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C48E7" w14:textId="14B93302" w:rsidR="005A22DA" w:rsidRPr="00BF46F6" w:rsidRDefault="005A22DA" w:rsidP="005A22DA">
      <w:pPr>
        <w:pStyle w:val="Kop1MVolg"/>
        <w:tabs>
          <w:tab w:val="left" w:pos="1701"/>
        </w:tabs>
        <w:rPr>
          <w:rFonts w:ascii="Arial" w:hAnsi="Arial"/>
          <w:sz w:val="20"/>
          <w:szCs w:val="20"/>
        </w:rPr>
      </w:pPr>
      <w:r w:rsidRPr="00BF46F6">
        <w:rPr>
          <w:rFonts w:ascii="Arial" w:hAnsi="Arial"/>
          <w:sz w:val="20"/>
          <w:szCs w:val="20"/>
        </w:rPr>
        <w:t xml:space="preserve">Bijlage </w:t>
      </w:r>
      <w:r w:rsidR="00BF46F6" w:rsidRPr="00BF46F6">
        <w:rPr>
          <w:rFonts w:ascii="Arial" w:hAnsi="Arial"/>
          <w:sz w:val="20"/>
          <w:szCs w:val="20"/>
        </w:rPr>
        <w:t>9</w:t>
      </w:r>
      <w:r w:rsidRPr="00BF46F6">
        <w:rPr>
          <w:rFonts w:ascii="Arial" w:hAnsi="Arial"/>
          <w:sz w:val="20"/>
          <w:szCs w:val="20"/>
        </w:rPr>
        <w:t xml:space="preserve">: </w:t>
      </w:r>
      <w:r w:rsidRPr="00BF46F6">
        <w:rPr>
          <w:rFonts w:ascii="Arial" w:hAnsi="Arial"/>
          <w:sz w:val="20"/>
          <w:szCs w:val="20"/>
        </w:rPr>
        <w:tab/>
      </w:r>
      <w:r w:rsidR="00BF46F6" w:rsidRPr="00BF46F6">
        <w:rPr>
          <w:rFonts w:ascii="Arial" w:hAnsi="Arial"/>
          <w:sz w:val="20"/>
          <w:szCs w:val="20"/>
        </w:rPr>
        <w:t>Akkoordverklaring Programma van Eisen en Wensen</w:t>
      </w:r>
    </w:p>
    <w:p w14:paraId="6805921E" w14:textId="77777777" w:rsidR="005A22DA" w:rsidRPr="00BF46F6" w:rsidRDefault="005A22DA" w:rsidP="005A22DA">
      <w:pPr>
        <w:spacing w:after="0"/>
        <w:rPr>
          <w:rFonts w:ascii="Arial" w:hAnsi="Arial" w:cs="Arial"/>
          <w:b/>
          <w:sz w:val="20"/>
          <w:szCs w:val="20"/>
        </w:rPr>
      </w:pPr>
    </w:p>
    <w:p w14:paraId="58C4BA83" w14:textId="59BFBE75" w:rsidR="00CF520D" w:rsidRPr="00BF46F6" w:rsidRDefault="00CF520D" w:rsidP="00CF520D">
      <w:pPr>
        <w:spacing w:after="0" w:line="260" w:lineRule="atLeast"/>
        <w:rPr>
          <w:rFonts w:ascii="Arial" w:hAnsi="Arial" w:cs="Arial"/>
          <w:sz w:val="20"/>
          <w:szCs w:val="20"/>
        </w:rPr>
      </w:pPr>
    </w:p>
    <w:p w14:paraId="2BFA65F2" w14:textId="418BEA3D" w:rsidR="00CF520D" w:rsidRPr="00BF46F6" w:rsidRDefault="00CF520D" w:rsidP="00CF520D">
      <w:pPr>
        <w:spacing w:after="0" w:line="260" w:lineRule="atLeast"/>
        <w:rPr>
          <w:rFonts w:ascii="Arial" w:hAnsi="Arial" w:cs="Arial"/>
          <w:sz w:val="20"/>
          <w:szCs w:val="20"/>
        </w:rPr>
      </w:pPr>
    </w:p>
    <w:p w14:paraId="023B5338" w14:textId="0DA5210A" w:rsidR="00F10C66" w:rsidRPr="00BF46F6" w:rsidRDefault="00F10C66" w:rsidP="000B2373">
      <w:pPr>
        <w:pStyle w:val="Kop2MVolg"/>
        <w:numPr>
          <w:ilvl w:val="0"/>
          <w:numId w:val="1"/>
        </w:numPr>
        <w:spacing w:after="240"/>
        <w:ind w:left="357" w:hanging="357"/>
        <w:rPr>
          <w:rFonts w:ascii="Arial" w:hAnsi="Arial"/>
          <w:sz w:val="20"/>
          <w:szCs w:val="20"/>
        </w:rPr>
      </w:pPr>
      <w:bookmarkStart w:id="0" w:name="_Toc54714447"/>
      <w:r w:rsidRPr="00BF46F6">
        <w:rPr>
          <w:rFonts w:ascii="Arial" w:hAnsi="Arial"/>
          <w:sz w:val="20"/>
          <w:szCs w:val="20"/>
        </w:rPr>
        <w:t>Function</w:t>
      </w:r>
      <w:r w:rsidR="00C427BC" w:rsidRPr="00BF46F6">
        <w:rPr>
          <w:rFonts w:ascii="Arial" w:hAnsi="Arial"/>
          <w:sz w:val="20"/>
          <w:szCs w:val="20"/>
        </w:rPr>
        <w:t>aliteiten</w:t>
      </w:r>
      <w:bookmarkEnd w:id="0"/>
      <w:r w:rsidRPr="00BF46F6">
        <w:rPr>
          <w:rFonts w:ascii="Arial" w:hAnsi="Arial"/>
          <w:sz w:val="20"/>
          <w:szCs w:val="20"/>
        </w:rPr>
        <w:t xml:space="preserve"> </w:t>
      </w:r>
    </w:p>
    <w:p w14:paraId="38F43B00" w14:textId="77777777" w:rsidR="00F10C66" w:rsidRPr="00BF46F6" w:rsidRDefault="00F10C66" w:rsidP="0014453C">
      <w:pPr>
        <w:pStyle w:val="Kop3MVolg"/>
        <w:numPr>
          <w:ilvl w:val="1"/>
          <w:numId w:val="1"/>
        </w:numPr>
        <w:spacing w:after="240"/>
        <w:rPr>
          <w:rFonts w:ascii="Arial" w:hAnsi="Arial"/>
          <w:sz w:val="20"/>
          <w:szCs w:val="20"/>
        </w:rPr>
      </w:pPr>
      <w:bookmarkStart w:id="1" w:name="_Toc54714448"/>
      <w:r w:rsidRPr="00BF46F6">
        <w:rPr>
          <w:rFonts w:ascii="Arial" w:hAnsi="Arial"/>
          <w:sz w:val="20"/>
          <w:szCs w:val="20"/>
        </w:rPr>
        <w:t>Algemeen</w:t>
      </w:r>
      <w:bookmarkEnd w:id="1"/>
    </w:p>
    <w:tbl>
      <w:tblPr>
        <w:tblStyle w:val="Tabelraster"/>
        <w:tblW w:w="14454" w:type="dxa"/>
        <w:tblLook w:val="04A0" w:firstRow="1" w:lastRow="0" w:firstColumn="1" w:lastColumn="0" w:noHBand="0" w:noVBand="1"/>
      </w:tblPr>
      <w:tblGrid>
        <w:gridCol w:w="597"/>
        <w:gridCol w:w="12439"/>
        <w:gridCol w:w="1418"/>
      </w:tblGrid>
      <w:tr w:rsidR="00BF46F6" w:rsidRPr="00BF46F6" w14:paraId="474C69F2" w14:textId="1C7A6719" w:rsidTr="00BF46F6">
        <w:trPr>
          <w:trHeight w:val="396"/>
        </w:trPr>
        <w:tc>
          <w:tcPr>
            <w:tcW w:w="597" w:type="dxa"/>
          </w:tcPr>
          <w:p w14:paraId="1C5532C9" w14:textId="4502828C" w:rsidR="00BF46F6" w:rsidRPr="00BF46F6" w:rsidRDefault="00BF46F6"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9" w:type="dxa"/>
          </w:tcPr>
          <w:p w14:paraId="0B89FA1A" w14:textId="2F74D8C8" w:rsidR="00BF46F6" w:rsidRPr="00BF46F6" w:rsidRDefault="00BF46F6" w:rsidP="00B11DF1">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1ED1E19B" w14:textId="72D03C4F" w:rsidR="00BF46F6" w:rsidRPr="00BF46F6" w:rsidRDefault="00BF46F6" w:rsidP="00B11DF1">
            <w:pPr>
              <w:rPr>
                <w:rFonts w:ascii="Arial" w:hAnsi="Arial" w:cs="Arial"/>
                <w:b/>
                <w:bCs/>
                <w:sz w:val="20"/>
                <w:szCs w:val="20"/>
              </w:rPr>
            </w:pPr>
            <w:r w:rsidRPr="00BF46F6">
              <w:rPr>
                <w:rFonts w:ascii="Arial" w:hAnsi="Arial" w:cs="Arial"/>
                <w:b/>
                <w:bCs/>
                <w:sz w:val="20"/>
                <w:szCs w:val="20"/>
              </w:rPr>
              <w:t>Paraaf akkoord</w:t>
            </w:r>
          </w:p>
        </w:tc>
      </w:tr>
      <w:tr w:rsidR="00BF46F6" w:rsidRPr="00BF46F6" w14:paraId="75D28FBF" w14:textId="74C8C1A2" w:rsidTr="00BF46F6">
        <w:trPr>
          <w:trHeight w:val="3837"/>
        </w:trPr>
        <w:tc>
          <w:tcPr>
            <w:tcW w:w="597" w:type="dxa"/>
          </w:tcPr>
          <w:p w14:paraId="0C883690" w14:textId="77777777" w:rsidR="00BF46F6" w:rsidRPr="00BF46F6" w:rsidRDefault="00BF46F6" w:rsidP="00437D9F">
            <w:pPr>
              <w:numPr>
                <w:ilvl w:val="0"/>
                <w:numId w:val="2"/>
              </w:numPr>
              <w:spacing w:line="360" w:lineRule="auto"/>
              <w:rPr>
                <w:rFonts w:ascii="Arial" w:eastAsia="Calibri" w:hAnsi="Arial" w:cs="Arial"/>
                <w:sz w:val="20"/>
                <w:szCs w:val="20"/>
              </w:rPr>
            </w:pPr>
          </w:p>
        </w:tc>
        <w:tc>
          <w:tcPr>
            <w:tcW w:w="12439" w:type="dxa"/>
            <w:hideMark/>
          </w:tcPr>
          <w:p w14:paraId="2E06EE3E" w14:textId="54845A35" w:rsidR="00BF46F6" w:rsidRPr="00BF46F6" w:rsidRDefault="00BF46F6" w:rsidP="00437D9F">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Oplossing wordt geleverd als applicatie die ondersteuning biedt bij de uitvoering van de processen Vergunningverlening, Toezicht en Handhaving (VTH). De Oplossing ondersteunt het zaakgericht registreren en behandelen van zaken in het VTH-domein. De oplossing omvat ten minste de volgende onderdelen:</w:t>
            </w:r>
          </w:p>
          <w:p w14:paraId="44A82AC2" w14:textId="64975F70"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sz w:val="20"/>
                <w:szCs w:val="20"/>
                <w:lang w:eastAsia="nl-NL"/>
              </w:rPr>
              <w:t>Object- en subjectregistratie (inclusief inrichtingsdossiers, locatiedossiers);</w:t>
            </w:r>
          </w:p>
          <w:p w14:paraId="027D2F72" w14:textId="1E353B8F"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sz w:val="20"/>
                <w:szCs w:val="20"/>
                <w:lang w:eastAsia="nl-NL"/>
              </w:rPr>
              <w:t>Zaakregistratie en -behandeling;</w:t>
            </w:r>
          </w:p>
          <w:p w14:paraId="1791C929" w14:textId="778C7781"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sz w:val="20"/>
                <w:szCs w:val="20"/>
                <w:lang w:eastAsia="nl-NL"/>
              </w:rPr>
              <w:t>Procesondersteuning (incl. klachtenregistratie);</w:t>
            </w:r>
          </w:p>
          <w:p w14:paraId="5ADAE68F" w14:textId="11DA4ABA"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Leges berekeningen;</w:t>
            </w:r>
          </w:p>
          <w:p w14:paraId="4EDEEBD5" w14:textId="7E718AEC"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sz w:val="20"/>
                <w:szCs w:val="20"/>
                <w:lang w:eastAsia="nl-NL"/>
              </w:rPr>
              <w:t>Mobiel toezicht;</w:t>
            </w:r>
          </w:p>
          <w:p w14:paraId="5E9DCB27" w14:textId="64186E57"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Checklists;</w:t>
            </w:r>
          </w:p>
          <w:p w14:paraId="590A353A" w14:textId="38981785"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sz w:val="20"/>
                <w:szCs w:val="20"/>
                <w:lang w:eastAsia="nl-NL"/>
              </w:rPr>
              <w:t>Samenwerkingsvoorziening;</w:t>
            </w:r>
          </w:p>
          <w:p w14:paraId="77A8CCA8" w14:textId="7DA98D9D"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proofErr w:type="spellStart"/>
            <w:r w:rsidRPr="00BF46F6">
              <w:rPr>
                <w:rFonts w:ascii="Arial" w:eastAsia="Times New Roman" w:hAnsi="Arial" w:cs="Arial"/>
                <w:sz w:val="20"/>
                <w:szCs w:val="20"/>
                <w:lang w:eastAsia="nl-NL"/>
              </w:rPr>
              <w:t>Geo</w:t>
            </w:r>
            <w:proofErr w:type="spellEnd"/>
            <w:r w:rsidRPr="00BF46F6">
              <w:rPr>
                <w:rFonts w:ascii="Arial" w:eastAsia="Times New Roman" w:hAnsi="Arial" w:cs="Arial"/>
                <w:sz w:val="20"/>
                <w:szCs w:val="20"/>
                <w:lang w:eastAsia="nl-NL"/>
              </w:rPr>
              <w:t>-viewer;</w:t>
            </w:r>
          </w:p>
          <w:p w14:paraId="21C03A06" w14:textId="50E171C0"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Zoeken, vinden, tonen en representeren;</w:t>
            </w:r>
          </w:p>
          <w:p w14:paraId="0FFBDAA1" w14:textId="30A29A18"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Documentcreatie;</w:t>
            </w:r>
          </w:p>
          <w:p w14:paraId="24C5A60D" w14:textId="68FE5259" w:rsidR="00BF46F6" w:rsidRPr="00BF46F6" w:rsidRDefault="00BF46F6" w:rsidP="009C6162">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mogelijkheid om rapportages te maken;</w:t>
            </w:r>
          </w:p>
          <w:p w14:paraId="6BD8C38B" w14:textId="75CFFB9B" w:rsidR="00BF46F6" w:rsidRPr="00BF46F6" w:rsidRDefault="00BF46F6" w:rsidP="000A389A">
            <w:pPr>
              <w:pStyle w:val="Lijstalinea"/>
              <w:numPr>
                <w:ilvl w:val="0"/>
                <w:numId w:val="4"/>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mogelijkheid om een besluit te publiceren via DROP.</w:t>
            </w:r>
          </w:p>
        </w:tc>
        <w:tc>
          <w:tcPr>
            <w:tcW w:w="1418" w:type="dxa"/>
          </w:tcPr>
          <w:p w14:paraId="54B96B3F" w14:textId="77777777" w:rsidR="00BF46F6" w:rsidRPr="00BF46F6" w:rsidRDefault="00BF46F6" w:rsidP="00437D9F">
            <w:pPr>
              <w:rPr>
                <w:rFonts w:ascii="Arial" w:eastAsia="Times New Roman" w:hAnsi="Arial" w:cs="Arial"/>
                <w:color w:val="000000"/>
                <w:sz w:val="20"/>
                <w:szCs w:val="20"/>
                <w:lang w:eastAsia="nl-NL"/>
              </w:rPr>
            </w:pPr>
          </w:p>
        </w:tc>
      </w:tr>
      <w:tr w:rsidR="00BF46F6" w:rsidRPr="00BF46F6" w14:paraId="75C07EA8" w14:textId="6854326A" w:rsidTr="00BF46F6">
        <w:tc>
          <w:tcPr>
            <w:tcW w:w="597" w:type="dxa"/>
          </w:tcPr>
          <w:p w14:paraId="70640202" w14:textId="77777777" w:rsidR="00BF46F6" w:rsidRPr="00BF46F6" w:rsidRDefault="00BF46F6" w:rsidP="00437D9F">
            <w:pPr>
              <w:numPr>
                <w:ilvl w:val="0"/>
                <w:numId w:val="2"/>
              </w:numPr>
              <w:spacing w:line="360" w:lineRule="auto"/>
              <w:rPr>
                <w:rFonts w:ascii="Arial" w:eastAsia="Calibri" w:hAnsi="Arial" w:cs="Arial"/>
                <w:sz w:val="20"/>
                <w:szCs w:val="20"/>
              </w:rPr>
            </w:pPr>
          </w:p>
        </w:tc>
        <w:tc>
          <w:tcPr>
            <w:tcW w:w="12439" w:type="dxa"/>
          </w:tcPr>
          <w:p w14:paraId="1EC67DC9" w14:textId="01D1D3BE" w:rsidR="00BF46F6" w:rsidRPr="00BF46F6" w:rsidRDefault="00BF46F6" w:rsidP="000B76DB">
            <w:pPr>
              <w:pStyle w:val="Tekstopmerking"/>
              <w:rPr>
                <w:rFonts w:ascii="Arial" w:hAnsi="Arial" w:cs="Arial"/>
              </w:rPr>
            </w:pPr>
            <w:r w:rsidRPr="00BF46F6">
              <w:rPr>
                <w:rFonts w:ascii="Arial" w:hAnsi="Arial" w:cs="Arial"/>
              </w:rPr>
              <w:t>In de Oplossing worden zaken aan objecten gerelateerd, waarbij vanuit de locatie alle zaken zijn in te zien (mits daarvoor geautoriseerd) door de gebruiker. De Oplossing ondersteunt locatiegericht werken op een gemakkelijke en snelle manier. Dit betekent dat de locatie van een (fysiek) object of activiteit waar de zaak betrekking op heeft kan worden vastgelegd, zodat gegevens op de kaart gepresenteerd kunnen worden.</w:t>
            </w:r>
          </w:p>
          <w:p w14:paraId="51BCF073" w14:textId="77777777" w:rsidR="00BF46F6" w:rsidRPr="00BF46F6" w:rsidRDefault="00BF46F6" w:rsidP="00437D9F">
            <w:pPr>
              <w:pStyle w:val="Tekstopmerking"/>
              <w:rPr>
                <w:rFonts w:ascii="Arial" w:hAnsi="Arial" w:cs="Arial"/>
              </w:rPr>
            </w:pPr>
          </w:p>
          <w:p w14:paraId="47ADE895" w14:textId="5616300E" w:rsidR="00BF46F6" w:rsidRPr="00BF46F6" w:rsidRDefault="00BF46F6" w:rsidP="009863DD">
            <w:pPr>
              <w:pStyle w:val="Tekstopmerking"/>
              <w:rPr>
                <w:rFonts w:ascii="Arial" w:hAnsi="Arial" w:cs="Arial"/>
              </w:rPr>
            </w:pPr>
            <w:r w:rsidRPr="00BF46F6">
              <w:rPr>
                <w:rFonts w:ascii="Arial" w:hAnsi="Arial" w:cs="Arial"/>
              </w:rPr>
              <w:t>Activiteiten waarop VTH-processen betrekking hebben, worden uitgevoerd door subjecten (personen, bedrijven, instellingen etc.) en hebben vrijwel altijd een relatie met objecten (gebouwen, bomen etc.) op een locatie (percelen, adressen, coördinaten, contouren etc.). De Oplossing ondersteunt het vastleggen van deze relaties. Voor een object/locatie is inzichtelijk welke activiteiten van toepassing zijn. Alle processen (zaken) die worden uitgevoerd, moeten kunnen worden gerelateerd aan objecten, subjecten en locaties.</w:t>
            </w:r>
          </w:p>
        </w:tc>
        <w:tc>
          <w:tcPr>
            <w:tcW w:w="1418" w:type="dxa"/>
          </w:tcPr>
          <w:p w14:paraId="011F073F" w14:textId="77777777" w:rsidR="00BF46F6" w:rsidRPr="00BF46F6" w:rsidRDefault="00BF46F6" w:rsidP="000B76DB">
            <w:pPr>
              <w:pStyle w:val="Tekstopmerking"/>
              <w:rPr>
                <w:rFonts w:ascii="Arial" w:hAnsi="Arial" w:cs="Arial"/>
              </w:rPr>
            </w:pPr>
          </w:p>
        </w:tc>
      </w:tr>
      <w:tr w:rsidR="00BF46F6" w:rsidRPr="00BF46F6" w14:paraId="7239D6E4" w14:textId="1E659D3B" w:rsidTr="00BF46F6">
        <w:trPr>
          <w:trHeight w:val="416"/>
        </w:trPr>
        <w:tc>
          <w:tcPr>
            <w:tcW w:w="597" w:type="dxa"/>
          </w:tcPr>
          <w:p w14:paraId="3A37B3E6" w14:textId="77777777" w:rsidR="00BF46F6" w:rsidRPr="00BF46F6" w:rsidRDefault="00BF46F6" w:rsidP="00437D9F">
            <w:pPr>
              <w:numPr>
                <w:ilvl w:val="0"/>
                <w:numId w:val="2"/>
              </w:numPr>
              <w:spacing w:line="360" w:lineRule="auto"/>
              <w:rPr>
                <w:rFonts w:ascii="Arial" w:eastAsia="Calibri" w:hAnsi="Arial" w:cs="Arial"/>
                <w:sz w:val="20"/>
                <w:szCs w:val="20"/>
              </w:rPr>
            </w:pPr>
          </w:p>
        </w:tc>
        <w:tc>
          <w:tcPr>
            <w:tcW w:w="12439" w:type="dxa"/>
          </w:tcPr>
          <w:p w14:paraId="44A7BE3C" w14:textId="268958B0" w:rsidR="00BF46F6" w:rsidRPr="00BF46F6" w:rsidRDefault="00BF46F6" w:rsidP="000A389A">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De Oplossing ondersteunt de gemeente Middelburg in de uitvoering van alle relevante wet- en regelgeving op het vlak van de fysieke leefomgeving. Waaronder met name de Omgevingswet en alle daar aan gerelateerde en onder vallende wet- en regelgeving op het </w:t>
            </w:r>
            <w:r w:rsidRPr="00BF46F6">
              <w:rPr>
                <w:rFonts w:ascii="Arial" w:eastAsia="Times New Roman" w:hAnsi="Arial" w:cs="Arial"/>
                <w:color w:val="000000"/>
                <w:sz w:val="20"/>
                <w:szCs w:val="20"/>
                <w:lang w:eastAsia="nl-NL"/>
              </w:rPr>
              <w:lastRenderedPageBreak/>
              <w:t>gebied van omgevingsrecht (zowel lokaal, regionaal als landelijk en Europees), ruimtelijke ordening, bouwen en wonen (en sloop), milieubelastende activiteiten, erfgoed en monumenten, natuur(bescherming), water, etc.</w:t>
            </w:r>
          </w:p>
        </w:tc>
        <w:tc>
          <w:tcPr>
            <w:tcW w:w="1418" w:type="dxa"/>
          </w:tcPr>
          <w:p w14:paraId="3B4DB3C1" w14:textId="77777777" w:rsidR="00BF46F6" w:rsidRPr="00BF46F6" w:rsidRDefault="00BF46F6" w:rsidP="000A389A">
            <w:pPr>
              <w:rPr>
                <w:rFonts w:ascii="Arial" w:eastAsia="Times New Roman" w:hAnsi="Arial" w:cs="Arial"/>
                <w:color w:val="000000"/>
                <w:sz w:val="20"/>
                <w:szCs w:val="20"/>
                <w:lang w:eastAsia="nl-NL"/>
              </w:rPr>
            </w:pPr>
          </w:p>
        </w:tc>
      </w:tr>
      <w:tr w:rsidR="00BF46F6" w:rsidRPr="00BF46F6" w14:paraId="309BA374" w14:textId="2EF5D7DB" w:rsidTr="00BF46F6">
        <w:trPr>
          <w:trHeight w:val="557"/>
        </w:trPr>
        <w:tc>
          <w:tcPr>
            <w:tcW w:w="597" w:type="dxa"/>
          </w:tcPr>
          <w:p w14:paraId="282B7C35" w14:textId="77777777" w:rsidR="00BF46F6" w:rsidRPr="00BF46F6" w:rsidRDefault="00BF46F6" w:rsidP="00437D9F">
            <w:pPr>
              <w:numPr>
                <w:ilvl w:val="0"/>
                <w:numId w:val="2"/>
              </w:numPr>
              <w:spacing w:line="360" w:lineRule="auto"/>
              <w:rPr>
                <w:rFonts w:ascii="Arial" w:eastAsia="Calibri" w:hAnsi="Arial" w:cs="Arial"/>
                <w:sz w:val="20"/>
                <w:szCs w:val="20"/>
              </w:rPr>
            </w:pPr>
          </w:p>
        </w:tc>
        <w:tc>
          <w:tcPr>
            <w:tcW w:w="12439" w:type="dxa"/>
          </w:tcPr>
          <w:p w14:paraId="2748D838" w14:textId="44C178B2" w:rsidR="00BF46F6" w:rsidRPr="00BF46F6" w:rsidRDefault="00BF46F6" w:rsidP="00437D9F">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Oplossing biedt de mogelijkheid om per bevoegd gezag verschillende nationale-, provinciale en lokale wet- en regelgeving te ondersteunen en daar uitvoering aan te geven.</w:t>
            </w:r>
          </w:p>
        </w:tc>
        <w:tc>
          <w:tcPr>
            <w:tcW w:w="1418" w:type="dxa"/>
          </w:tcPr>
          <w:p w14:paraId="2866BB89" w14:textId="77777777" w:rsidR="00BF46F6" w:rsidRPr="00BF46F6" w:rsidRDefault="00BF46F6" w:rsidP="00437D9F">
            <w:pPr>
              <w:rPr>
                <w:rFonts w:ascii="Arial" w:eastAsia="Times New Roman" w:hAnsi="Arial" w:cs="Arial"/>
                <w:color w:val="000000"/>
                <w:sz w:val="20"/>
                <w:szCs w:val="20"/>
                <w:lang w:eastAsia="nl-NL"/>
              </w:rPr>
            </w:pPr>
          </w:p>
        </w:tc>
      </w:tr>
    </w:tbl>
    <w:p w14:paraId="61B4E08E" w14:textId="77777777" w:rsidR="00F10C66" w:rsidRPr="00BF46F6" w:rsidRDefault="00F10C66" w:rsidP="00F10C66">
      <w:pPr>
        <w:rPr>
          <w:rFonts w:ascii="Arial" w:hAnsi="Arial" w:cs="Arial"/>
          <w:sz w:val="20"/>
          <w:szCs w:val="20"/>
          <w:lang w:eastAsia="nl-NL"/>
        </w:rPr>
      </w:pPr>
    </w:p>
    <w:p w14:paraId="7317A04B" w14:textId="77777777" w:rsidR="00F10C66" w:rsidRPr="00BF46F6" w:rsidRDefault="00F10C66" w:rsidP="0014453C">
      <w:pPr>
        <w:pStyle w:val="Kop3MVolg"/>
        <w:numPr>
          <w:ilvl w:val="1"/>
          <w:numId w:val="1"/>
        </w:numPr>
        <w:spacing w:after="240"/>
        <w:rPr>
          <w:rFonts w:ascii="Arial" w:hAnsi="Arial"/>
          <w:sz w:val="20"/>
          <w:szCs w:val="20"/>
        </w:rPr>
      </w:pPr>
      <w:bookmarkStart w:id="2" w:name="_Toc54714449"/>
      <w:r w:rsidRPr="00BF46F6">
        <w:rPr>
          <w:rFonts w:ascii="Arial" w:hAnsi="Arial"/>
          <w:sz w:val="20"/>
          <w:szCs w:val="20"/>
        </w:rPr>
        <w:t>Objectregistratie</w:t>
      </w:r>
      <w:bookmarkEnd w:id="2"/>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57" w:type="dxa"/>
          <w:right w:w="70" w:type="dxa"/>
        </w:tblCellMar>
        <w:tblLook w:val="04A0" w:firstRow="1" w:lastRow="0" w:firstColumn="1" w:lastColumn="0" w:noHBand="0" w:noVBand="1"/>
      </w:tblPr>
      <w:tblGrid>
        <w:gridCol w:w="605"/>
        <w:gridCol w:w="12431"/>
        <w:gridCol w:w="1418"/>
      </w:tblGrid>
      <w:tr w:rsidR="00BF46F6" w:rsidRPr="00BF46F6" w14:paraId="7946525D" w14:textId="050B172F" w:rsidTr="00BF46F6">
        <w:trPr>
          <w:trHeight w:val="375"/>
        </w:trPr>
        <w:tc>
          <w:tcPr>
            <w:tcW w:w="605" w:type="dxa"/>
          </w:tcPr>
          <w:p w14:paraId="6FA3EF75" w14:textId="4C437FAE" w:rsidR="00BF46F6" w:rsidRPr="00BF46F6" w:rsidRDefault="00BF46F6"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1" w:type="dxa"/>
            <w:shd w:val="clear" w:color="auto" w:fill="auto"/>
          </w:tcPr>
          <w:p w14:paraId="7F263EDB" w14:textId="401219F2" w:rsidR="00BF46F6" w:rsidRPr="00BF46F6" w:rsidRDefault="00BF46F6" w:rsidP="00B11DF1">
            <w:pPr>
              <w:spacing w:after="0" w:line="240" w:lineRule="auto"/>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158526F7" w14:textId="4C1D81BA" w:rsidR="00BF46F6" w:rsidRPr="00BF46F6" w:rsidRDefault="00BF46F6" w:rsidP="00B11DF1">
            <w:pPr>
              <w:spacing w:after="0" w:line="240" w:lineRule="auto"/>
              <w:rPr>
                <w:rFonts w:ascii="Arial" w:hAnsi="Arial" w:cs="Arial"/>
                <w:b/>
                <w:bCs/>
                <w:sz w:val="20"/>
                <w:szCs w:val="20"/>
              </w:rPr>
            </w:pPr>
            <w:r w:rsidRPr="00BF46F6">
              <w:rPr>
                <w:rFonts w:ascii="Arial" w:hAnsi="Arial" w:cs="Arial"/>
                <w:b/>
                <w:bCs/>
                <w:sz w:val="20"/>
                <w:szCs w:val="20"/>
              </w:rPr>
              <w:t>Paraaf akkoord</w:t>
            </w:r>
          </w:p>
        </w:tc>
      </w:tr>
      <w:tr w:rsidR="00BF46F6" w:rsidRPr="00BF46F6" w14:paraId="4BB38AAA" w14:textId="303490BF" w:rsidTr="00BF46F6">
        <w:trPr>
          <w:trHeight w:val="445"/>
        </w:trPr>
        <w:tc>
          <w:tcPr>
            <w:tcW w:w="605" w:type="dxa"/>
          </w:tcPr>
          <w:p w14:paraId="6C6D4EFC" w14:textId="77777777" w:rsidR="00BF46F6" w:rsidRPr="00BF46F6" w:rsidRDefault="00BF46F6" w:rsidP="00AB2A9A">
            <w:pPr>
              <w:numPr>
                <w:ilvl w:val="0"/>
                <w:numId w:val="2"/>
              </w:numPr>
              <w:spacing w:line="360" w:lineRule="auto"/>
              <w:rPr>
                <w:rFonts w:ascii="Arial" w:eastAsia="Calibri" w:hAnsi="Arial" w:cs="Arial"/>
                <w:sz w:val="20"/>
                <w:szCs w:val="20"/>
              </w:rPr>
            </w:pPr>
          </w:p>
        </w:tc>
        <w:tc>
          <w:tcPr>
            <w:tcW w:w="12431" w:type="dxa"/>
            <w:shd w:val="clear" w:color="auto" w:fill="auto"/>
          </w:tcPr>
          <w:p w14:paraId="2F22235E" w14:textId="711DC036" w:rsidR="00BF46F6" w:rsidRPr="00BF46F6" w:rsidRDefault="00BF46F6" w:rsidP="00506998">
            <w:pPr>
              <w:spacing w:after="0" w:line="240" w:lineRule="auto"/>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Binnen de Oplossing dienen diverse soorten objecten te kunnen worden geregistreerd en beheerd. De Oplossing ondersteunt het registreren van activiteiten gebonden objecten en niet-object gebonden activiteiten. </w:t>
            </w:r>
          </w:p>
        </w:tc>
        <w:tc>
          <w:tcPr>
            <w:tcW w:w="1418" w:type="dxa"/>
          </w:tcPr>
          <w:p w14:paraId="6BA1C002" w14:textId="77777777" w:rsidR="00BF46F6" w:rsidRPr="00BF46F6" w:rsidRDefault="00BF46F6" w:rsidP="00506998">
            <w:pPr>
              <w:spacing w:after="0" w:line="240" w:lineRule="auto"/>
              <w:rPr>
                <w:rFonts w:ascii="Arial" w:eastAsia="Times New Roman" w:hAnsi="Arial" w:cs="Arial"/>
                <w:color w:val="000000"/>
                <w:sz w:val="20"/>
                <w:szCs w:val="20"/>
                <w:lang w:eastAsia="nl-NL"/>
              </w:rPr>
            </w:pPr>
          </w:p>
        </w:tc>
      </w:tr>
      <w:tr w:rsidR="00BF46F6" w:rsidRPr="00BF46F6" w14:paraId="79939283" w14:textId="374FF7A6" w:rsidTr="00BF46F6">
        <w:trPr>
          <w:trHeight w:val="788"/>
        </w:trPr>
        <w:tc>
          <w:tcPr>
            <w:tcW w:w="605" w:type="dxa"/>
          </w:tcPr>
          <w:p w14:paraId="7CA56FBF" w14:textId="77777777" w:rsidR="00BF46F6" w:rsidRPr="00BF46F6" w:rsidRDefault="00BF46F6" w:rsidP="00AB2A9A">
            <w:pPr>
              <w:numPr>
                <w:ilvl w:val="0"/>
                <w:numId w:val="2"/>
              </w:numPr>
              <w:spacing w:line="360" w:lineRule="auto"/>
              <w:rPr>
                <w:rFonts w:ascii="Arial" w:eastAsia="Calibri" w:hAnsi="Arial" w:cs="Arial"/>
                <w:sz w:val="20"/>
                <w:szCs w:val="20"/>
              </w:rPr>
            </w:pPr>
          </w:p>
        </w:tc>
        <w:tc>
          <w:tcPr>
            <w:tcW w:w="12431" w:type="dxa"/>
            <w:shd w:val="clear" w:color="auto" w:fill="auto"/>
          </w:tcPr>
          <w:p w14:paraId="71BCF86E" w14:textId="7C1D27ED" w:rsidR="00BF46F6" w:rsidRPr="00BF46F6" w:rsidRDefault="00BF46F6" w:rsidP="0082712E">
            <w:pPr>
              <w:spacing w:after="0" w:line="240" w:lineRule="auto"/>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Een bedrijf, inrichting of activiteit kan betrekking hebben op meerdere objecten of locaties. Binnen de Oplossing is te zien wat de hoofdlocatie is en kunnen meerdere adressen worden gekoppeld aan objecten, waarbij de informatie is ondergebracht bij de hoofdlocatie. De data van inrichtingen die eerder op een adres/locatie gevestigd waren, moeten zichtbaar blijven bij het raadplegen van het object. Ook moet het mogelijk zijn dat er meerdere adressen onder 1 inrichting kunnen vallen en andersom, dat meerdere bedrijven op 1 adreslocatie gevestigd kunnen zijn.</w:t>
            </w:r>
          </w:p>
        </w:tc>
        <w:tc>
          <w:tcPr>
            <w:tcW w:w="1418" w:type="dxa"/>
          </w:tcPr>
          <w:p w14:paraId="11DC7CF0" w14:textId="77777777" w:rsidR="00BF46F6" w:rsidRPr="00BF46F6" w:rsidRDefault="00BF46F6" w:rsidP="0082712E">
            <w:pPr>
              <w:spacing w:after="0" w:line="240" w:lineRule="auto"/>
              <w:rPr>
                <w:rFonts w:ascii="Arial" w:eastAsia="Times New Roman" w:hAnsi="Arial" w:cs="Arial"/>
                <w:color w:val="000000"/>
                <w:sz w:val="20"/>
                <w:szCs w:val="20"/>
                <w:lang w:eastAsia="nl-NL"/>
              </w:rPr>
            </w:pPr>
          </w:p>
        </w:tc>
      </w:tr>
    </w:tbl>
    <w:p w14:paraId="3CCC67E4" w14:textId="20B3EC3E" w:rsidR="00F10C66" w:rsidRPr="00BF46F6" w:rsidRDefault="00F10C66" w:rsidP="00F10C66">
      <w:pPr>
        <w:rPr>
          <w:rFonts w:ascii="Arial" w:hAnsi="Arial" w:cs="Arial"/>
          <w:sz w:val="20"/>
          <w:szCs w:val="20"/>
          <w:lang w:eastAsia="nl-NL"/>
        </w:rPr>
      </w:pPr>
    </w:p>
    <w:p w14:paraId="08BA6CAC" w14:textId="77777777" w:rsidR="00F10C66" w:rsidRPr="00BF46F6" w:rsidRDefault="00F10C66" w:rsidP="0014453C">
      <w:pPr>
        <w:pStyle w:val="Kop3MVolg"/>
        <w:numPr>
          <w:ilvl w:val="1"/>
          <w:numId w:val="1"/>
        </w:numPr>
        <w:spacing w:after="240"/>
        <w:rPr>
          <w:rFonts w:ascii="Arial" w:hAnsi="Arial"/>
          <w:sz w:val="20"/>
          <w:szCs w:val="20"/>
        </w:rPr>
      </w:pPr>
      <w:bookmarkStart w:id="3" w:name="_Toc54714450"/>
      <w:r w:rsidRPr="00BF46F6">
        <w:rPr>
          <w:rFonts w:ascii="Arial" w:hAnsi="Arial"/>
          <w:sz w:val="20"/>
          <w:szCs w:val="20"/>
        </w:rPr>
        <w:t>Subjecten</w:t>
      </w:r>
      <w:bookmarkEnd w:id="3"/>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57" w:type="dxa"/>
          <w:right w:w="70" w:type="dxa"/>
        </w:tblCellMar>
        <w:tblLook w:val="04A0" w:firstRow="1" w:lastRow="0" w:firstColumn="1" w:lastColumn="0" w:noHBand="0" w:noVBand="1"/>
      </w:tblPr>
      <w:tblGrid>
        <w:gridCol w:w="704"/>
        <w:gridCol w:w="12332"/>
        <w:gridCol w:w="1418"/>
      </w:tblGrid>
      <w:tr w:rsidR="00BF46F6" w:rsidRPr="00BF46F6" w14:paraId="119CC6E8" w14:textId="5D69F513" w:rsidTr="00BF46F6">
        <w:tc>
          <w:tcPr>
            <w:tcW w:w="704" w:type="dxa"/>
          </w:tcPr>
          <w:p w14:paraId="39F3FAE2" w14:textId="40E18929" w:rsidR="0069757E" w:rsidRPr="00BF46F6" w:rsidRDefault="006F12CB"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332" w:type="dxa"/>
            <w:shd w:val="clear" w:color="auto" w:fill="auto"/>
          </w:tcPr>
          <w:p w14:paraId="5FEC91A8" w14:textId="05AC5054" w:rsidR="0069757E" w:rsidRPr="00BF46F6" w:rsidRDefault="0069757E" w:rsidP="00B11DF1">
            <w:pPr>
              <w:spacing w:after="0" w:line="240" w:lineRule="auto"/>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shd w:val="clear" w:color="auto" w:fill="auto"/>
          </w:tcPr>
          <w:p w14:paraId="44EBBE28" w14:textId="683F6C2C" w:rsidR="00BF46F6" w:rsidRPr="00BF46F6" w:rsidRDefault="00BF46F6">
            <w:pPr>
              <w:rPr>
                <w:rFonts w:ascii="Arial" w:hAnsi="Arial" w:cs="Arial"/>
                <w:b/>
                <w:bCs/>
                <w:sz w:val="20"/>
                <w:szCs w:val="20"/>
              </w:rPr>
            </w:pPr>
            <w:r w:rsidRPr="00BF46F6">
              <w:rPr>
                <w:rFonts w:ascii="Arial" w:hAnsi="Arial" w:cs="Arial"/>
                <w:b/>
                <w:bCs/>
                <w:sz w:val="20"/>
                <w:szCs w:val="20"/>
              </w:rPr>
              <w:t>Paraaf akkoord</w:t>
            </w:r>
          </w:p>
        </w:tc>
      </w:tr>
      <w:tr w:rsidR="00BF46F6" w:rsidRPr="00BF46F6" w14:paraId="4F7C2E6A" w14:textId="22EADFB9" w:rsidTr="00BF46F6">
        <w:tc>
          <w:tcPr>
            <w:tcW w:w="704" w:type="dxa"/>
          </w:tcPr>
          <w:p w14:paraId="2C3853BD" w14:textId="77777777" w:rsidR="0069757E" w:rsidRPr="00BF46F6" w:rsidRDefault="0069757E" w:rsidP="00AB2A9A">
            <w:pPr>
              <w:numPr>
                <w:ilvl w:val="0"/>
                <w:numId w:val="2"/>
              </w:numPr>
              <w:spacing w:line="360" w:lineRule="auto"/>
              <w:rPr>
                <w:rFonts w:ascii="Arial" w:eastAsia="Calibri" w:hAnsi="Arial" w:cs="Arial"/>
                <w:sz w:val="20"/>
                <w:szCs w:val="20"/>
              </w:rPr>
            </w:pPr>
          </w:p>
        </w:tc>
        <w:tc>
          <w:tcPr>
            <w:tcW w:w="12332" w:type="dxa"/>
            <w:shd w:val="clear" w:color="auto" w:fill="auto"/>
          </w:tcPr>
          <w:p w14:paraId="07F14F4F" w14:textId="2BCBA304" w:rsidR="0069757E" w:rsidRPr="00BF46F6" w:rsidRDefault="0069757E">
            <w:pPr>
              <w:spacing w:after="0" w:line="240" w:lineRule="auto"/>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Oplossing ondersteunt de mogelijkheid om bij niet-natuurlijke personen</w:t>
            </w:r>
            <w:r w:rsidR="009C290D" w:rsidRPr="00BF46F6">
              <w:rPr>
                <w:rFonts w:ascii="Arial" w:eastAsia="Times New Roman" w:hAnsi="Arial" w:cs="Arial"/>
                <w:color w:val="000000"/>
                <w:sz w:val="20"/>
                <w:szCs w:val="20"/>
                <w:lang w:eastAsia="nl-NL"/>
              </w:rPr>
              <w:t>:</w:t>
            </w:r>
            <w:r w:rsidRPr="00BF46F6">
              <w:rPr>
                <w:rFonts w:ascii="Arial" w:eastAsia="Times New Roman" w:hAnsi="Arial" w:cs="Arial"/>
                <w:color w:val="000000"/>
                <w:sz w:val="20"/>
                <w:szCs w:val="20"/>
                <w:lang w:eastAsia="nl-NL"/>
              </w:rPr>
              <w:t xml:space="preserve"> contactpersonen</w:t>
            </w:r>
            <w:r w:rsidR="004D6A83" w:rsidRPr="00BF46F6">
              <w:rPr>
                <w:rFonts w:ascii="Arial" w:eastAsia="Times New Roman" w:hAnsi="Arial" w:cs="Arial"/>
                <w:color w:val="000000"/>
                <w:sz w:val="20"/>
                <w:szCs w:val="20"/>
                <w:lang w:eastAsia="nl-NL"/>
              </w:rPr>
              <w:t>,</w:t>
            </w:r>
            <w:r w:rsidRPr="00BF46F6">
              <w:rPr>
                <w:rFonts w:ascii="Arial" w:eastAsia="Times New Roman" w:hAnsi="Arial" w:cs="Arial"/>
                <w:color w:val="000000"/>
                <w:sz w:val="20"/>
                <w:szCs w:val="20"/>
                <w:lang w:eastAsia="nl-NL"/>
              </w:rPr>
              <w:t xml:space="preserve"> rollen en contactgegevens vast te leggen. Daarbij kan aangegeven worden of de contactpersoon een interne</w:t>
            </w:r>
            <w:r w:rsidR="007B586D" w:rsidRPr="00BF46F6">
              <w:rPr>
                <w:rFonts w:ascii="Arial" w:eastAsia="Times New Roman" w:hAnsi="Arial" w:cs="Arial"/>
                <w:color w:val="000000"/>
                <w:sz w:val="20"/>
                <w:szCs w:val="20"/>
                <w:lang w:eastAsia="nl-NL"/>
              </w:rPr>
              <w:t xml:space="preserve"> (medewerkers binnen eigen organisatie)</w:t>
            </w:r>
            <w:r w:rsidRPr="00BF46F6">
              <w:rPr>
                <w:rFonts w:ascii="Arial" w:eastAsia="Times New Roman" w:hAnsi="Arial" w:cs="Arial"/>
                <w:color w:val="000000"/>
                <w:sz w:val="20"/>
                <w:szCs w:val="20"/>
                <w:lang w:eastAsia="nl-NL"/>
              </w:rPr>
              <w:t xml:space="preserve"> of externe </w:t>
            </w:r>
            <w:r w:rsidR="00122F99" w:rsidRPr="00BF46F6">
              <w:rPr>
                <w:rFonts w:ascii="Arial" w:eastAsia="Times New Roman" w:hAnsi="Arial" w:cs="Arial"/>
                <w:color w:val="000000"/>
                <w:sz w:val="20"/>
                <w:szCs w:val="20"/>
                <w:lang w:eastAsia="nl-NL"/>
              </w:rPr>
              <w:t xml:space="preserve">rol </w:t>
            </w:r>
            <w:r w:rsidR="007B586D" w:rsidRPr="00BF46F6">
              <w:rPr>
                <w:rFonts w:ascii="Arial" w:eastAsia="Times New Roman" w:hAnsi="Arial" w:cs="Arial"/>
                <w:color w:val="000000"/>
                <w:sz w:val="20"/>
                <w:szCs w:val="20"/>
                <w:lang w:eastAsia="nl-NL"/>
              </w:rPr>
              <w:t xml:space="preserve">(zoals ketenpartners, </w:t>
            </w:r>
            <w:r w:rsidR="00D82005" w:rsidRPr="00BF46F6">
              <w:rPr>
                <w:rFonts w:ascii="Arial" w:eastAsia="Times New Roman" w:hAnsi="Arial" w:cs="Arial"/>
                <w:color w:val="000000"/>
                <w:sz w:val="20"/>
                <w:szCs w:val="20"/>
                <w:lang w:eastAsia="nl-NL"/>
              </w:rPr>
              <w:t>leidinggevenden binnen organisatie/</w:t>
            </w:r>
            <w:r w:rsidR="007B586D" w:rsidRPr="00BF46F6">
              <w:rPr>
                <w:rFonts w:ascii="Arial" w:eastAsia="Times New Roman" w:hAnsi="Arial" w:cs="Arial"/>
                <w:color w:val="000000"/>
                <w:sz w:val="20"/>
                <w:szCs w:val="20"/>
                <w:lang w:eastAsia="nl-NL"/>
              </w:rPr>
              <w:t xml:space="preserve">bedrijf, </w:t>
            </w:r>
            <w:r w:rsidR="00D82005" w:rsidRPr="00BF46F6">
              <w:rPr>
                <w:rFonts w:ascii="Arial" w:eastAsia="Times New Roman" w:hAnsi="Arial" w:cs="Arial"/>
                <w:color w:val="000000"/>
                <w:sz w:val="20"/>
                <w:szCs w:val="20"/>
                <w:lang w:eastAsia="nl-NL"/>
              </w:rPr>
              <w:t xml:space="preserve">klagers, </w:t>
            </w:r>
            <w:r w:rsidR="007B586D" w:rsidRPr="00BF46F6">
              <w:rPr>
                <w:rFonts w:ascii="Arial" w:eastAsia="Times New Roman" w:hAnsi="Arial" w:cs="Arial"/>
                <w:color w:val="000000"/>
                <w:sz w:val="20"/>
                <w:szCs w:val="20"/>
                <w:lang w:eastAsia="nl-NL"/>
              </w:rPr>
              <w:t>ondernemers, constructeurs en ontwikkelaars</w:t>
            </w:r>
            <w:r w:rsidR="00D82005" w:rsidRPr="00BF46F6">
              <w:rPr>
                <w:rFonts w:ascii="Arial" w:eastAsia="Times New Roman" w:hAnsi="Arial" w:cs="Arial"/>
                <w:color w:val="000000"/>
                <w:sz w:val="20"/>
                <w:szCs w:val="20"/>
                <w:lang w:eastAsia="nl-NL"/>
              </w:rPr>
              <w:t xml:space="preserve"> etc.</w:t>
            </w:r>
            <w:r w:rsidR="007B586D" w:rsidRPr="00BF46F6">
              <w:rPr>
                <w:rFonts w:ascii="Arial" w:eastAsia="Times New Roman" w:hAnsi="Arial" w:cs="Arial"/>
                <w:color w:val="000000"/>
                <w:sz w:val="20"/>
                <w:szCs w:val="20"/>
                <w:lang w:eastAsia="nl-NL"/>
              </w:rPr>
              <w:t xml:space="preserve">) </w:t>
            </w:r>
            <w:r w:rsidR="00584AA8" w:rsidRPr="00BF46F6">
              <w:rPr>
                <w:rFonts w:ascii="Arial" w:eastAsia="Times New Roman" w:hAnsi="Arial" w:cs="Arial"/>
                <w:color w:val="000000"/>
                <w:sz w:val="20"/>
                <w:szCs w:val="20"/>
                <w:lang w:eastAsia="nl-NL"/>
              </w:rPr>
              <w:t>heeft</w:t>
            </w:r>
            <w:r w:rsidRPr="00BF46F6">
              <w:rPr>
                <w:rFonts w:ascii="Arial" w:eastAsia="Times New Roman" w:hAnsi="Arial" w:cs="Arial"/>
                <w:color w:val="000000"/>
                <w:sz w:val="20"/>
                <w:szCs w:val="20"/>
                <w:lang w:eastAsia="nl-NL"/>
              </w:rPr>
              <w:t xml:space="preserve"> bij het subject</w:t>
            </w:r>
            <w:r w:rsidR="0024552D" w:rsidRPr="00BF46F6">
              <w:rPr>
                <w:rFonts w:ascii="Arial" w:eastAsia="Times New Roman" w:hAnsi="Arial" w:cs="Arial"/>
                <w:color w:val="000000"/>
                <w:sz w:val="20"/>
                <w:szCs w:val="20"/>
                <w:lang w:eastAsia="nl-NL"/>
              </w:rPr>
              <w:t xml:space="preserve"> en op welke wijze deze rol betrokken is of moet worden bij het proces</w:t>
            </w:r>
            <w:r w:rsidR="000A50B7" w:rsidRPr="00BF46F6">
              <w:rPr>
                <w:rFonts w:ascii="Arial" w:eastAsia="Times New Roman" w:hAnsi="Arial" w:cs="Arial"/>
                <w:color w:val="000000"/>
                <w:sz w:val="20"/>
                <w:szCs w:val="20"/>
                <w:lang w:eastAsia="nl-NL"/>
              </w:rPr>
              <w:t xml:space="preserve"> </w:t>
            </w:r>
            <w:r w:rsidR="007B586D" w:rsidRPr="00BF46F6">
              <w:rPr>
                <w:rFonts w:ascii="Arial" w:eastAsia="Times New Roman" w:hAnsi="Arial" w:cs="Arial"/>
                <w:color w:val="000000"/>
                <w:sz w:val="20"/>
                <w:szCs w:val="20"/>
                <w:lang w:eastAsia="nl-NL"/>
              </w:rPr>
              <w:t xml:space="preserve">zoals </w:t>
            </w:r>
            <w:r w:rsidR="00D10B1E" w:rsidRPr="00BF46F6">
              <w:rPr>
                <w:rFonts w:ascii="Arial" w:eastAsia="Times New Roman" w:hAnsi="Arial" w:cs="Arial"/>
                <w:color w:val="000000"/>
                <w:sz w:val="20"/>
                <w:szCs w:val="20"/>
                <w:lang w:eastAsia="nl-NL"/>
              </w:rPr>
              <w:t xml:space="preserve">bijvoorbeeld </w:t>
            </w:r>
            <w:r w:rsidR="00D82005" w:rsidRPr="00BF46F6">
              <w:rPr>
                <w:rFonts w:ascii="Arial" w:eastAsia="Times New Roman" w:hAnsi="Arial" w:cs="Arial"/>
                <w:color w:val="000000"/>
                <w:sz w:val="20"/>
                <w:szCs w:val="20"/>
                <w:lang w:eastAsia="nl-NL"/>
              </w:rPr>
              <w:t xml:space="preserve">klager, </w:t>
            </w:r>
            <w:r w:rsidR="007B586D" w:rsidRPr="00BF46F6">
              <w:rPr>
                <w:rFonts w:ascii="Arial" w:eastAsia="Times New Roman" w:hAnsi="Arial" w:cs="Arial"/>
                <w:color w:val="000000"/>
                <w:sz w:val="20"/>
                <w:szCs w:val="20"/>
                <w:lang w:eastAsia="nl-NL"/>
              </w:rPr>
              <w:t>adviseu</w:t>
            </w:r>
            <w:r w:rsidR="00D82005" w:rsidRPr="00BF46F6">
              <w:rPr>
                <w:rFonts w:ascii="Arial" w:eastAsia="Times New Roman" w:hAnsi="Arial" w:cs="Arial"/>
                <w:color w:val="000000"/>
                <w:sz w:val="20"/>
                <w:szCs w:val="20"/>
                <w:lang w:eastAsia="nl-NL"/>
              </w:rPr>
              <w:t>r, aanvrager, contactpersoon binnen organisatie/</w:t>
            </w:r>
            <w:r w:rsidR="007B586D" w:rsidRPr="00BF46F6">
              <w:rPr>
                <w:rFonts w:ascii="Arial" w:eastAsia="Times New Roman" w:hAnsi="Arial" w:cs="Arial"/>
                <w:color w:val="000000"/>
                <w:sz w:val="20"/>
                <w:szCs w:val="20"/>
                <w:lang w:eastAsia="nl-NL"/>
              </w:rPr>
              <w:t>bedrijf etc</w:t>
            </w:r>
            <w:r w:rsidRPr="00BF46F6">
              <w:rPr>
                <w:rFonts w:ascii="Arial" w:eastAsia="Times New Roman" w:hAnsi="Arial" w:cs="Arial"/>
                <w:color w:val="000000"/>
                <w:sz w:val="20"/>
                <w:szCs w:val="20"/>
                <w:lang w:eastAsia="nl-NL"/>
              </w:rPr>
              <w:t xml:space="preserve">. </w:t>
            </w:r>
          </w:p>
        </w:tc>
        <w:tc>
          <w:tcPr>
            <w:tcW w:w="1418" w:type="dxa"/>
            <w:shd w:val="clear" w:color="auto" w:fill="auto"/>
          </w:tcPr>
          <w:p w14:paraId="279571DC" w14:textId="77777777" w:rsidR="00BF46F6" w:rsidRPr="00BF46F6" w:rsidRDefault="00BF46F6">
            <w:pPr>
              <w:rPr>
                <w:rFonts w:ascii="Arial" w:hAnsi="Arial" w:cs="Arial"/>
                <w:sz w:val="20"/>
                <w:szCs w:val="20"/>
              </w:rPr>
            </w:pPr>
          </w:p>
        </w:tc>
      </w:tr>
      <w:tr w:rsidR="00BF46F6" w:rsidRPr="00BF46F6" w14:paraId="5A041F32" w14:textId="2A3149BA" w:rsidTr="00BF46F6">
        <w:tc>
          <w:tcPr>
            <w:tcW w:w="704" w:type="dxa"/>
          </w:tcPr>
          <w:p w14:paraId="494E98B3" w14:textId="77777777" w:rsidR="0069757E" w:rsidRPr="00BF46F6" w:rsidRDefault="0069757E" w:rsidP="00AB2A9A">
            <w:pPr>
              <w:numPr>
                <w:ilvl w:val="0"/>
                <w:numId w:val="2"/>
              </w:numPr>
              <w:spacing w:line="360" w:lineRule="auto"/>
              <w:rPr>
                <w:rFonts w:ascii="Arial" w:eastAsia="Calibri" w:hAnsi="Arial" w:cs="Arial"/>
                <w:sz w:val="20"/>
                <w:szCs w:val="20"/>
              </w:rPr>
            </w:pPr>
          </w:p>
        </w:tc>
        <w:tc>
          <w:tcPr>
            <w:tcW w:w="12332" w:type="dxa"/>
            <w:shd w:val="clear" w:color="auto" w:fill="auto"/>
          </w:tcPr>
          <w:p w14:paraId="6744EB4F" w14:textId="2EC0E099" w:rsidR="0069757E" w:rsidRPr="00BF46F6" w:rsidRDefault="0069757E" w:rsidP="001C2956">
            <w:pPr>
              <w:spacing w:after="0" w:line="240" w:lineRule="auto"/>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De Oplossing is in staat om één of meerdere subjecten aan objecten en zaken te relateren, bijvoorbeeld een architect die optreedt namens een aanvrager. </w:t>
            </w:r>
          </w:p>
        </w:tc>
        <w:tc>
          <w:tcPr>
            <w:tcW w:w="1418" w:type="dxa"/>
            <w:shd w:val="clear" w:color="auto" w:fill="auto"/>
          </w:tcPr>
          <w:p w14:paraId="3FE62EC0" w14:textId="77777777" w:rsidR="00BF46F6" w:rsidRPr="00BF46F6" w:rsidRDefault="00BF46F6">
            <w:pPr>
              <w:rPr>
                <w:rFonts w:ascii="Arial" w:hAnsi="Arial" w:cs="Arial"/>
                <w:sz w:val="20"/>
                <w:szCs w:val="20"/>
              </w:rPr>
            </w:pPr>
          </w:p>
        </w:tc>
      </w:tr>
    </w:tbl>
    <w:p w14:paraId="65E2FCFD" w14:textId="77777777" w:rsidR="00F65CAA" w:rsidRPr="00BF46F6" w:rsidRDefault="00F65CAA" w:rsidP="00585FAF">
      <w:pPr>
        <w:rPr>
          <w:rFonts w:ascii="Arial" w:hAnsi="Arial" w:cs="Arial"/>
          <w:sz w:val="20"/>
          <w:szCs w:val="20"/>
          <w:lang w:eastAsia="nl-NL"/>
        </w:rPr>
      </w:pPr>
    </w:p>
    <w:p w14:paraId="62267FCC" w14:textId="1C390DD4" w:rsidR="00F10C66" w:rsidRPr="00BF46F6" w:rsidRDefault="00AC4F2A" w:rsidP="0014453C">
      <w:pPr>
        <w:pStyle w:val="Kop3MVolg"/>
        <w:numPr>
          <w:ilvl w:val="1"/>
          <w:numId w:val="1"/>
        </w:numPr>
        <w:spacing w:after="240"/>
        <w:rPr>
          <w:rFonts w:ascii="Arial" w:hAnsi="Arial"/>
          <w:sz w:val="20"/>
          <w:szCs w:val="20"/>
        </w:rPr>
      </w:pPr>
      <w:bookmarkStart w:id="4" w:name="_Toc54714451"/>
      <w:proofErr w:type="spellStart"/>
      <w:r w:rsidRPr="00BF46F6">
        <w:rPr>
          <w:rFonts w:ascii="Arial" w:hAnsi="Arial"/>
          <w:sz w:val="20"/>
          <w:szCs w:val="20"/>
        </w:rPr>
        <w:lastRenderedPageBreak/>
        <w:t>G</w:t>
      </w:r>
      <w:r w:rsidR="003A79F9" w:rsidRPr="00BF46F6">
        <w:rPr>
          <w:rFonts w:ascii="Arial" w:hAnsi="Arial"/>
          <w:sz w:val="20"/>
          <w:szCs w:val="20"/>
        </w:rPr>
        <w:t>eo</w:t>
      </w:r>
      <w:proofErr w:type="spellEnd"/>
      <w:r w:rsidR="003A79F9" w:rsidRPr="00BF46F6">
        <w:rPr>
          <w:rFonts w:ascii="Arial" w:hAnsi="Arial"/>
          <w:sz w:val="20"/>
          <w:szCs w:val="20"/>
        </w:rPr>
        <w:t>-</w:t>
      </w:r>
      <w:r w:rsidR="00F10C66" w:rsidRPr="00BF46F6">
        <w:rPr>
          <w:rFonts w:ascii="Arial" w:hAnsi="Arial"/>
          <w:sz w:val="20"/>
          <w:szCs w:val="20"/>
        </w:rPr>
        <w:t>viewer</w:t>
      </w:r>
      <w:r w:rsidR="0066600A" w:rsidRPr="00BF46F6">
        <w:rPr>
          <w:rFonts w:ascii="Arial" w:hAnsi="Arial"/>
          <w:sz w:val="20"/>
          <w:szCs w:val="20"/>
        </w:rPr>
        <w:t xml:space="preserve"> als onderdeel van de Oplossing</w:t>
      </w:r>
      <w:bookmarkEnd w:id="4"/>
    </w:p>
    <w:tbl>
      <w:tblPr>
        <w:tblStyle w:val="Tabelraster"/>
        <w:tblW w:w="14454" w:type="dxa"/>
        <w:tblLook w:val="04A0" w:firstRow="1" w:lastRow="0" w:firstColumn="1" w:lastColumn="0" w:noHBand="0" w:noVBand="1"/>
      </w:tblPr>
      <w:tblGrid>
        <w:gridCol w:w="603"/>
        <w:gridCol w:w="12433"/>
        <w:gridCol w:w="1418"/>
      </w:tblGrid>
      <w:tr w:rsidR="00BF46F6" w:rsidRPr="00BF46F6" w14:paraId="7E787CF7" w14:textId="4642C834" w:rsidTr="00BF46F6">
        <w:tc>
          <w:tcPr>
            <w:tcW w:w="603" w:type="dxa"/>
          </w:tcPr>
          <w:p w14:paraId="42FB6BE4" w14:textId="23B6941A" w:rsidR="00BF46F6" w:rsidRPr="00BF46F6" w:rsidRDefault="00BF46F6"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3" w:type="dxa"/>
          </w:tcPr>
          <w:p w14:paraId="4266D7FA" w14:textId="538253E1" w:rsidR="00BF46F6" w:rsidRPr="00BF46F6" w:rsidRDefault="00BF46F6" w:rsidP="00B11DF1">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0B074098" w14:textId="76FF09CE" w:rsidR="00BF46F6" w:rsidRPr="00BF46F6" w:rsidRDefault="00BF46F6" w:rsidP="00B11DF1">
            <w:pPr>
              <w:rPr>
                <w:rFonts w:ascii="Arial" w:hAnsi="Arial" w:cs="Arial"/>
                <w:b/>
                <w:bCs/>
                <w:sz w:val="20"/>
                <w:szCs w:val="20"/>
              </w:rPr>
            </w:pPr>
            <w:r w:rsidRPr="00BF46F6">
              <w:rPr>
                <w:rFonts w:ascii="Arial" w:hAnsi="Arial" w:cs="Arial"/>
                <w:b/>
                <w:bCs/>
                <w:sz w:val="20"/>
                <w:szCs w:val="20"/>
              </w:rPr>
              <w:t>Paraaf akkoord</w:t>
            </w:r>
          </w:p>
        </w:tc>
      </w:tr>
      <w:tr w:rsidR="00BF46F6" w:rsidRPr="00BF46F6" w14:paraId="6F1C4C3F" w14:textId="3045C88F" w:rsidTr="00BF46F6">
        <w:tc>
          <w:tcPr>
            <w:tcW w:w="603" w:type="dxa"/>
          </w:tcPr>
          <w:p w14:paraId="7A01A44D" w14:textId="77777777" w:rsidR="00BF46F6" w:rsidRPr="00BF46F6" w:rsidRDefault="00BF46F6" w:rsidP="001C2956">
            <w:pPr>
              <w:numPr>
                <w:ilvl w:val="0"/>
                <w:numId w:val="2"/>
              </w:numPr>
              <w:spacing w:line="360" w:lineRule="auto"/>
              <w:rPr>
                <w:rFonts w:ascii="Arial" w:eastAsia="Calibri" w:hAnsi="Arial" w:cs="Arial"/>
                <w:sz w:val="20"/>
                <w:szCs w:val="20"/>
              </w:rPr>
            </w:pPr>
          </w:p>
        </w:tc>
        <w:tc>
          <w:tcPr>
            <w:tcW w:w="12433" w:type="dxa"/>
          </w:tcPr>
          <w:p w14:paraId="4B53F64A" w14:textId="3E398A39" w:rsidR="00BF46F6" w:rsidRPr="00BF46F6" w:rsidRDefault="00BF46F6" w:rsidP="00792E2C">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De Oplossing maakt gebruik van een </w:t>
            </w:r>
            <w:proofErr w:type="spellStart"/>
            <w:r w:rsidRPr="00BF46F6">
              <w:rPr>
                <w:rFonts w:ascii="Arial" w:eastAsia="Times New Roman" w:hAnsi="Arial" w:cs="Arial"/>
                <w:color w:val="000000"/>
                <w:sz w:val="20"/>
                <w:szCs w:val="20"/>
                <w:lang w:eastAsia="nl-NL"/>
              </w:rPr>
              <w:t>geo</w:t>
            </w:r>
            <w:proofErr w:type="spellEnd"/>
            <w:r w:rsidRPr="00BF46F6">
              <w:rPr>
                <w:rFonts w:ascii="Arial" w:eastAsia="Times New Roman" w:hAnsi="Arial" w:cs="Arial"/>
                <w:color w:val="000000"/>
                <w:sz w:val="20"/>
                <w:szCs w:val="20"/>
                <w:lang w:eastAsia="nl-NL"/>
              </w:rPr>
              <w:t>-viewer.</w:t>
            </w:r>
          </w:p>
        </w:tc>
        <w:tc>
          <w:tcPr>
            <w:tcW w:w="1418" w:type="dxa"/>
          </w:tcPr>
          <w:p w14:paraId="002BD86A" w14:textId="77777777" w:rsidR="00BF46F6" w:rsidRPr="00BF46F6" w:rsidRDefault="00BF46F6" w:rsidP="00792E2C">
            <w:pPr>
              <w:rPr>
                <w:rFonts w:ascii="Arial" w:eastAsia="Times New Roman" w:hAnsi="Arial" w:cs="Arial"/>
                <w:color w:val="000000"/>
                <w:sz w:val="20"/>
                <w:szCs w:val="20"/>
                <w:lang w:eastAsia="nl-NL"/>
              </w:rPr>
            </w:pPr>
          </w:p>
        </w:tc>
      </w:tr>
      <w:tr w:rsidR="00BF46F6" w:rsidRPr="00BF46F6" w14:paraId="4ACAB827" w14:textId="2D1A1268" w:rsidTr="00BF46F6">
        <w:tc>
          <w:tcPr>
            <w:tcW w:w="603" w:type="dxa"/>
          </w:tcPr>
          <w:p w14:paraId="35BD25B3" w14:textId="77777777" w:rsidR="00BF46F6" w:rsidRPr="00BF46F6" w:rsidRDefault="00BF46F6" w:rsidP="001C2956">
            <w:pPr>
              <w:numPr>
                <w:ilvl w:val="0"/>
                <w:numId w:val="2"/>
              </w:numPr>
              <w:spacing w:line="360" w:lineRule="auto"/>
              <w:rPr>
                <w:rFonts w:ascii="Arial" w:eastAsia="Calibri" w:hAnsi="Arial" w:cs="Arial"/>
                <w:sz w:val="20"/>
                <w:szCs w:val="20"/>
              </w:rPr>
            </w:pPr>
          </w:p>
        </w:tc>
        <w:tc>
          <w:tcPr>
            <w:tcW w:w="12433" w:type="dxa"/>
          </w:tcPr>
          <w:p w14:paraId="345C0F7B" w14:textId="600D1A01" w:rsidR="00BF46F6" w:rsidRPr="00BF46F6" w:rsidRDefault="00BF46F6" w:rsidP="00792E2C">
            <w:pPr>
              <w:rPr>
                <w:rFonts w:ascii="Arial" w:eastAsia="Times New Roman" w:hAnsi="Arial" w:cs="Arial"/>
                <w:color w:val="000000"/>
                <w:sz w:val="20"/>
                <w:szCs w:val="20"/>
                <w:lang w:eastAsia="nl-NL"/>
              </w:rPr>
            </w:pPr>
            <w:r w:rsidRPr="00BF46F6">
              <w:rPr>
                <w:rFonts w:ascii="Arial" w:hAnsi="Arial" w:cs="Arial"/>
                <w:sz w:val="20"/>
                <w:szCs w:val="20"/>
              </w:rPr>
              <w:t xml:space="preserve">De Oplossing ondersteunt de mogelijkheid om een object/locatie ook als </w:t>
            </w:r>
            <w:proofErr w:type="spellStart"/>
            <w:r w:rsidRPr="00BF46F6">
              <w:rPr>
                <w:rFonts w:ascii="Arial" w:hAnsi="Arial" w:cs="Arial"/>
                <w:sz w:val="20"/>
                <w:szCs w:val="20"/>
              </w:rPr>
              <w:t>geo</w:t>
            </w:r>
            <w:proofErr w:type="spellEnd"/>
            <w:r w:rsidRPr="00BF46F6">
              <w:rPr>
                <w:rFonts w:ascii="Arial" w:hAnsi="Arial" w:cs="Arial"/>
                <w:sz w:val="20"/>
                <w:szCs w:val="20"/>
              </w:rPr>
              <w:t>-object in de vorm van punten, lijnen en/of vlakken vast te leggen, zoals onder andere het vastleggen van evenementenlocaties, terrassen, werkingsgebieden van wet- en regelgeving etc.</w:t>
            </w:r>
          </w:p>
        </w:tc>
        <w:tc>
          <w:tcPr>
            <w:tcW w:w="1418" w:type="dxa"/>
          </w:tcPr>
          <w:p w14:paraId="5C40E697" w14:textId="77777777" w:rsidR="00BF46F6" w:rsidRPr="00BF46F6" w:rsidRDefault="00BF46F6" w:rsidP="00792E2C">
            <w:pPr>
              <w:rPr>
                <w:rFonts w:ascii="Arial" w:hAnsi="Arial" w:cs="Arial"/>
                <w:sz w:val="20"/>
                <w:szCs w:val="20"/>
              </w:rPr>
            </w:pPr>
          </w:p>
        </w:tc>
      </w:tr>
      <w:tr w:rsidR="00BF46F6" w:rsidRPr="00BF46F6" w14:paraId="23738F72" w14:textId="40DB09AB" w:rsidTr="00BF46F6">
        <w:tc>
          <w:tcPr>
            <w:tcW w:w="603" w:type="dxa"/>
          </w:tcPr>
          <w:p w14:paraId="69139F8D" w14:textId="77777777" w:rsidR="00BF46F6" w:rsidRPr="00BF46F6" w:rsidRDefault="00BF46F6" w:rsidP="001C2956">
            <w:pPr>
              <w:numPr>
                <w:ilvl w:val="0"/>
                <w:numId w:val="2"/>
              </w:numPr>
              <w:spacing w:line="360" w:lineRule="auto"/>
              <w:rPr>
                <w:rFonts w:ascii="Arial" w:eastAsia="Calibri" w:hAnsi="Arial" w:cs="Arial"/>
                <w:sz w:val="20"/>
                <w:szCs w:val="20"/>
              </w:rPr>
            </w:pPr>
          </w:p>
        </w:tc>
        <w:tc>
          <w:tcPr>
            <w:tcW w:w="12433" w:type="dxa"/>
          </w:tcPr>
          <w:p w14:paraId="30DCD8BD" w14:textId="1722588C" w:rsidR="00BF46F6" w:rsidRPr="00BF46F6" w:rsidRDefault="00BF46F6" w:rsidP="001C2956">
            <w:pPr>
              <w:rPr>
                <w:rFonts w:ascii="Arial" w:hAnsi="Arial" w:cs="Arial"/>
                <w:sz w:val="20"/>
                <w:szCs w:val="20"/>
              </w:rPr>
            </w:pPr>
            <w:r w:rsidRPr="00BF46F6">
              <w:rPr>
                <w:rFonts w:ascii="Arial" w:hAnsi="Arial" w:cs="Arial"/>
                <w:sz w:val="20"/>
                <w:szCs w:val="20"/>
              </w:rPr>
              <w:t xml:space="preserve">Vanuit de zaak kan direct naar de juiste locatie in de </w:t>
            </w:r>
            <w:proofErr w:type="spellStart"/>
            <w:r w:rsidRPr="00BF46F6">
              <w:rPr>
                <w:rFonts w:ascii="Arial" w:hAnsi="Arial" w:cs="Arial"/>
                <w:sz w:val="20"/>
                <w:szCs w:val="20"/>
              </w:rPr>
              <w:t>geo</w:t>
            </w:r>
            <w:proofErr w:type="spellEnd"/>
            <w:r w:rsidRPr="00BF46F6">
              <w:rPr>
                <w:rFonts w:ascii="Arial" w:hAnsi="Arial" w:cs="Arial"/>
                <w:sz w:val="20"/>
                <w:szCs w:val="20"/>
              </w:rPr>
              <w:t>-viewer van de Oplossing worden genavigeerd, zonder dat de gebruiker hiervoor extra handelingen zoals bijvoorbeeld, het overnemen van inrichtingsgegevens, etc. hoeft uit te voeren. Deze functionaliteit werkt ook andersom.</w:t>
            </w:r>
          </w:p>
        </w:tc>
        <w:tc>
          <w:tcPr>
            <w:tcW w:w="1418" w:type="dxa"/>
          </w:tcPr>
          <w:p w14:paraId="2E0EC4A8" w14:textId="77777777" w:rsidR="00BF46F6" w:rsidRPr="00BF46F6" w:rsidRDefault="00BF46F6" w:rsidP="001C2956">
            <w:pPr>
              <w:rPr>
                <w:rFonts w:ascii="Arial" w:hAnsi="Arial" w:cs="Arial"/>
                <w:sz w:val="20"/>
                <w:szCs w:val="20"/>
              </w:rPr>
            </w:pPr>
          </w:p>
        </w:tc>
      </w:tr>
      <w:tr w:rsidR="00BF46F6" w:rsidRPr="00BF46F6" w14:paraId="6098D2A0" w14:textId="079B2B37" w:rsidTr="00BF46F6">
        <w:tc>
          <w:tcPr>
            <w:tcW w:w="603" w:type="dxa"/>
          </w:tcPr>
          <w:p w14:paraId="3A11314C" w14:textId="77777777" w:rsidR="00BF46F6" w:rsidRPr="00BF46F6" w:rsidRDefault="00BF46F6" w:rsidP="001C2956">
            <w:pPr>
              <w:numPr>
                <w:ilvl w:val="0"/>
                <w:numId w:val="2"/>
              </w:numPr>
              <w:spacing w:line="360" w:lineRule="auto"/>
              <w:rPr>
                <w:rFonts w:ascii="Arial" w:eastAsia="Calibri" w:hAnsi="Arial" w:cs="Arial"/>
                <w:sz w:val="20"/>
                <w:szCs w:val="20"/>
              </w:rPr>
            </w:pPr>
          </w:p>
        </w:tc>
        <w:tc>
          <w:tcPr>
            <w:tcW w:w="12433" w:type="dxa"/>
          </w:tcPr>
          <w:p w14:paraId="409CF611" w14:textId="1D7465FA" w:rsidR="00BF46F6" w:rsidRPr="00BF46F6" w:rsidRDefault="00BF46F6" w:rsidP="001C2956">
            <w:pPr>
              <w:rPr>
                <w:rFonts w:ascii="Arial" w:eastAsia="Times New Roman" w:hAnsi="Arial" w:cs="Arial"/>
                <w:color w:val="000000"/>
                <w:sz w:val="20"/>
                <w:szCs w:val="20"/>
                <w:lang w:eastAsia="nl-NL"/>
              </w:rPr>
            </w:pPr>
            <w:r w:rsidRPr="00BF46F6">
              <w:rPr>
                <w:rFonts w:ascii="Arial" w:hAnsi="Arial" w:cs="Arial"/>
                <w:sz w:val="20"/>
                <w:szCs w:val="20"/>
              </w:rPr>
              <w:t xml:space="preserve">De Oplossing kan via de </w:t>
            </w:r>
            <w:proofErr w:type="spellStart"/>
            <w:r w:rsidRPr="00BF46F6">
              <w:rPr>
                <w:rFonts w:ascii="Arial" w:hAnsi="Arial" w:cs="Arial"/>
                <w:sz w:val="20"/>
                <w:szCs w:val="20"/>
              </w:rPr>
              <w:t>geo</w:t>
            </w:r>
            <w:proofErr w:type="spellEnd"/>
            <w:r w:rsidRPr="00BF46F6">
              <w:rPr>
                <w:rFonts w:ascii="Arial" w:hAnsi="Arial" w:cs="Arial"/>
                <w:sz w:val="20"/>
                <w:szCs w:val="20"/>
              </w:rPr>
              <w:t>-viewer externe kaartlagen via Web Map Services (WMS) en/of Web Feature Service (WFS) tonen, zodat een combinatie van informatielagen kan worden gemaakt.</w:t>
            </w:r>
          </w:p>
        </w:tc>
        <w:tc>
          <w:tcPr>
            <w:tcW w:w="1418" w:type="dxa"/>
          </w:tcPr>
          <w:p w14:paraId="66D589B6" w14:textId="77777777" w:rsidR="00BF46F6" w:rsidRPr="00BF46F6" w:rsidRDefault="00BF46F6" w:rsidP="001C2956">
            <w:pPr>
              <w:rPr>
                <w:rFonts w:ascii="Arial" w:hAnsi="Arial" w:cs="Arial"/>
                <w:sz w:val="20"/>
                <w:szCs w:val="20"/>
              </w:rPr>
            </w:pPr>
          </w:p>
        </w:tc>
      </w:tr>
      <w:tr w:rsidR="00BF46F6" w:rsidRPr="00BF46F6" w14:paraId="1E337DF2" w14:textId="2910F5D1" w:rsidTr="00BF46F6">
        <w:tc>
          <w:tcPr>
            <w:tcW w:w="603" w:type="dxa"/>
          </w:tcPr>
          <w:p w14:paraId="2046C2F3" w14:textId="77777777" w:rsidR="00BF46F6" w:rsidRPr="00BF46F6" w:rsidRDefault="00BF46F6" w:rsidP="001C2956">
            <w:pPr>
              <w:numPr>
                <w:ilvl w:val="0"/>
                <w:numId w:val="2"/>
              </w:numPr>
              <w:spacing w:line="360" w:lineRule="auto"/>
              <w:rPr>
                <w:rFonts w:ascii="Arial" w:eastAsia="Calibri" w:hAnsi="Arial" w:cs="Arial"/>
                <w:sz w:val="20"/>
                <w:szCs w:val="20"/>
              </w:rPr>
            </w:pPr>
          </w:p>
        </w:tc>
        <w:tc>
          <w:tcPr>
            <w:tcW w:w="12433" w:type="dxa"/>
          </w:tcPr>
          <w:p w14:paraId="55B1B9D8" w14:textId="41169ECB" w:rsidR="00BF46F6" w:rsidRPr="00BF46F6" w:rsidRDefault="00BF46F6" w:rsidP="00900144">
            <w:pPr>
              <w:rPr>
                <w:rFonts w:ascii="Arial" w:hAnsi="Arial" w:cs="Arial"/>
                <w:sz w:val="20"/>
                <w:szCs w:val="20"/>
              </w:rPr>
            </w:pPr>
            <w:r w:rsidRPr="00BF46F6">
              <w:rPr>
                <w:rFonts w:ascii="Arial" w:hAnsi="Arial" w:cs="Arial"/>
                <w:sz w:val="20"/>
                <w:szCs w:val="20"/>
              </w:rPr>
              <w:t xml:space="preserve">De Oplossing heeft de mogelijkheid om de eigen </w:t>
            </w:r>
            <w:proofErr w:type="spellStart"/>
            <w:r w:rsidRPr="00BF46F6">
              <w:rPr>
                <w:rFonts w:ascii="Arial" w:hAnsi="Arial" w:cs="Arial"/>
                <w:sz w:val="20"/>
                <w:szCs w:val="20"/>
              </w:rPr>
              <w:t>geo</w:t>
            </w:r>
            <w:proofErr w:type="spellEnd"/>
            <w:r w:rsidRPr="00BF46F6">
              <w:rPr>
                <w:rFonts w:ascii="Arial" w:hAnsi="Arial" w:cs="Arial"/>
                <w:sz w:val="20"/>
                <w:szCs w:val="20"/>
              </w:rPr>
              <w:t xml:space="preserve">-objecten als WMS en/of WFS kaartlagen </w:t>
            </w:r>
            <w:r w:rsidRPr="00BF46F6">
              <w:rPr>
                <w:rFonts w:ascii="Arial" w:eastAsia="Calibri" w:hAnsi="Arial" w:cs="Arial"/>
                <w:sz w:val="20"/>
                <w:szCs w:val="20"/>
              </w:rPr>
              <w:t>aan te bieden aan andere systemen.</w:t>
            </w:r>
          </w:p>
        </w:tc>
        <w:tc>
          <w:tcPr>
            <w:tcW w:w="1418" w:type="dxa"/>
          </w:tcPr>
          <w:p w14:paraId="0AB31F95" w14:textId="77777777" w:rsidR="00BF46F6" w:rsidRPr="00BF46F6" w:rsidRDefault="00BF46F6" w:rsidP="00900144">
            <w:pPr>
              <w:rPr>
                <w:rFonts w:ascii="Arial" w:hAnsi="Arial" w:cs="Arial"/>
                <w:sz w:val="20"/>
                <w:szCs w:val="20"/>
              </w:rPr>
            </w:pPr>
          </w:p>
        </w:tc>
      </w:tr>
    </w:tbl>
    <w:p w14:paraId="6981B95D" w14:textId="77777777" w:rsidR="00C427BC" w:rsidRPr="00BF46F6" w:rsidRDefault="00C427BC" w:rsidP="00C427BC">
      <w:pPr>
        <w:rPr>
          <w:rFonts w:ascii="Arial" w:hAnsi="Arial" w:cs="Arial"/>
          <w:sz w:val="20"/>
          <w:szCs w:val="20"/>
          <w:lang w:eastAsia="nl-NL"/>
        </w:rPr>
      </w:pPr>
    </w:p>
    <w:p w14:paraId="30B11913" w14:textId="24AD8BCB" w:rsidR="00C427BC" w:rsidRPr="00BF46F6" w:rsidRDefault="00EB45F4" w:rsidP="006C4773">
      <w:pPr>
        <w:pStyle w:val="Kop3MVolg"/>
        <w:numPr>
          <w:ilvl w:val="1"/>
          <w:numId w:val="1"/>
        </w:numPr>
        <w:spacing w:after="240"/>
        <w:rPr>
          <w:rFonts w:ascii="Arial" w:hAnsi="Arial"/>
          <w:sz w:val="20"/>
          <w:szCs w:val="20"/>
        </w:rPr>
      </w:pPr>
      <w:bookmarkStart w:id="5" w:name="_Toc54714452"/>
      <w:r w:rsidRPr="00BF46F6">
        <w:rPr>
          <w:rFonts w:ascii="Arial" w:hAnsi="Arial"/>
          <w:sz w:val="20"/>
          <w:szCs w:val="20"/>
        </w:rPr>
        <w:t>Procesondersteuning</w:t>
      </w:r>
      <w:bookmarkEnd w:id="5"/>
    </w:p>
    <w:tbl>
      <w:tblPr>
        <w:tblStyle w:val="Tabelraster"/>
        <w:tblW w:w="14454" w:type="dxa"/>
        <w:tblLook w:val="04A0" w:firstRow="1" w:lastRow="0" w:firstColumn="1" w:lastColumn="0" w:noHBand="0" w:noVBand="1"/>
      </w:tblPr>
      <w:tblGrid>
        <w:gridCol w:w="636"/>
        <w:gridCol w:w="12400"/>
        <w:gridCol w:w="1418"/>
      </w:tblGrid>
      <w:tr w:rsidR="00BF46F6" w:rsidRPr="00BF46F6" w14:paraId="1956FE4A" w14:textId="4188AE96" w:rsidTr="00BF46F6">
        <w:tc>
          <w:tcPr>
            <w:tcW w:w="636" w:type="dxa"/>
          </w:tcPr>
          <w:p w14:paraId="4340FDBC" w14:textId="09B277A6" w:rsidR="00BF46F6" w:rsidRPr="00BF46F6" w:rsidRDefault="00BF46F6"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00" w:type="dxa"/>
          </w:tcPr>
          <w:p w14:paraId="2F52DF8D" w14:textId="08D1FDCA" w:rsidR="00BF46F6" w:rsidRPr="00BF46F6" w:rsidRDefault="00BF46F6" w:rsidP="00B11DF1">
            <w:pPr>
              <w:rPr>
                <w:rFonts w:ascii="Arial" w:hAnsi="Arial" w:cs="Arial"/>
                <w:sz w:val="20"/>
                <w:szCs w:val="20"/>
              </w:rPr>
            </w:pPr>
            <w:r w:rsidRPr="00BF46F6">
              <w:rPr>
                <w:rFonts w:ascii="Arial" w:hAnsi="Arial" w:cs="Arial"/>
                <w:b/>
                <w:bCs/>
                <w:sz w:val="20"/>
                <w:szCs w:val="20"/>
              </w:rPr>
              <w:t>Omschrijving</w:t>
            </w:r>
          </w:p>
        </w:tc>
        <w:tc>
          <w:tcPr>
            <w:tcW w:w="1418" w:type="dxa"/>
          </w:tcPr>
          <w:p w14:paraId="339E7BB9" w14:textId="7DDC0C59" w:rsidR="00BF46F6" w:rsidRPr="00BF46F6" w:rsidRDefault="00BF46F6" w:rsidP="00B11DF1">
            <w:pPr>
              <w:rPr>
                <w:rFonts w:ascii="Arial" w:hAnsi="Arial" w:cs="Arial"/>
                <w:b/>
                <w:bCs/>
                <w:sz w:val="20"/>
                <w:szCs w:val="20"/>
              </w:rPr>
            </w:pPr>
            <w:r w:rsidRPr="00BF46F6">
              <w:rPr>
                <w:rFonts w:ascii="Arial" w:hAnsi="Arial" w:cs="Arial"/>
                <w:b/>
                <w:bCs/>
                <w:sz w:val="20"/>
                <w:szCs w:val="20"/>
              </w:rPr>
              <w:t>Paraaf akkoord</w:t>
            </w:r>
          </w:p>
        </w:tc>
      </w:tr>
      <w:tr w:rsidR="00BF46F6" w:rsidRPr="00BF46F6" w14:paraId="2CF5518E" w14:textId="61FD29C4" w:rsidTr="00BF46F6">
        <w:tc>
          <w:tcPr>
            <w:tcW w:w="636" w:type="dxa"/>
          </w:tcPr>
          <w:p w14:paraId="6802D99E" w14:textId="77777777" w:rsidR="00BF46F6" w:rsidRPr="00BF46F6" w:rsidRDefault="00BF46F6" w:rsidP="00AB4DA5">
            <w:pPr>
              <w:numPr>
                <w:ilvl w:val="0"/>
                <w:numId w:val="2"/>
              </w:numPr>
              <w:spacing w:line="360" w:lineRule="auto"/>
              <w:rPr>
                <w:rFonts w:ascii="Arial" w:eastAsia="Calibri" w:hAnsi="Arial" w:cs="Arial"/>
                <w:sz w:val="20"/>
                <w:szCs w:val="20"/>
              </w:rPr>
            </w:pPr>
          </w:p>
        </w:tc>
        <w:tc>
          <w:tcPr>
            <w:tcW w:w="12400" w:type="dxa"/>
          </w:tcPr>
          <w:p w14:paraId="721BBB82" w14:textId="593A78DE" w:rsidR="00BF46F6" w:rsidRPr="00BF46F6" w:rsidRDefault="00BF46F6" w:rsidP="00AB4DA5">
            <w:pPr>
              <w:rPr>
                <w:rFonts w:ascii="Arial" w:eastAsia="Times New Roman" w:hAnsi="Arial" w:cs="Arial"/>
                <w:color w:val="000000"/>
                <w:sz w:val="20"/>
                <w:szCs w:val="20"/>
                <w:lang w:eastAsia="nl-NL"/>
              </w:rPr>
            </w:pPr>
            <w:r w:rsidRPr="00BF46F6">
              <w:rPr>
                <w:rFonts w:ascii="Arial" w:hAnsi="Arial" w:cs="Arial"/>
                <w:sz w:val="20"/>
                <w:szCs w:val="20"/>
              </w:rPr>
              <w:t xml:space="preserve">De Oplossing beschikt over een workflow management component waarmee de VTH-werkprocessen van de gemeente Middelburg kunnen worden uitgevoerd. Deze workflow management component zorgt voor de aansturing en bewaking van de werkprocessen. </w:t>
            </w:r>
          </w:p>
        </w:tc>
        <w:tc>
          <w:tcPr>
            <w:tcW w:w="1418" w:type="dxa"/>
          </w:tcPr>
          <w:p w14:paraId="483841EF" w14:textId="77777777" w:rsidR="00BF46F6" w:rsidRPr="00BF46F6" w:rsidRDefault="00BF46F6" w:rsidP="00AB4DA5">
            <w:pPr>
              <w:rPr>
                <w:rFonts w:ascii="Arial" w:hAnsi="Arial" w:cs="Arial"/>
                <w:sz w:val="20"/>
                <w:szCs w:val="20"/>
              </w:rPr>
            </w:pPr>
          </w:p>
        </w:tc>
      </w:tr>
      <w:tr w:rsidR="00BF46F6" w:rsidRPr="00BF46F6" w14:paraId="314F135F" w14:textId="31463FB9" w:rsidTr="00BF46F6">
        <w:tc>
          <w:tcPr>
            <w:tcW w:w="636" w:type="dxa"/>
          </w:tcPr>
          <w:p w14:paraId="1177D070" w14:textId="77777777" w:rsidR="00BF46F6" w:rsidRPr="00BF46F6" w:rsidRDefault="00BF46F6" w:rsidP="00AB4DA5">
            <w:pPr>
              <w:numPr>
                <w:ilvl w:val="0"/>
                <w:numId w:val="2"/>
              </w:numPr>
              <w:spacing w:line="360" w:lineRule="auto"/>
              <w:rPr>
                <w:rFonts w:ascii="Arial" w:eastAsia="Calibri" w:hAnsi="Arial" w:cs="Arial"/>
                <w:sz w:val="20"/>
                <w:szCs w:val="20"/>
              </w:rPr>
            </w:pPr>
          </w:p>
        </w:tc>
        <w:tc>
          <w:tcPr>
            <w:tcW w:w="12400" w:type="dxa"/>
          </w:tcPr>
          <w:p w14:paraId="3C840F63" w14:textId="4A3961F0" w:rsidR="00BF46F6" w:rsidRPr="00BF46F6" w:rsidRDefault="00BF46F6" w:rsidP="00AB4DA5">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De gemeente Middelburg maakt gebruik van de </w:t>
            </w:r>
            <w:proofErr w:type="spellStart"/>
            <w:r w:rsidRPr="00BF46F6">
              <w:rPr>
                <w:rFonts w:ascii="Arial" w:eastAsia="Times New Roman" w:hAnsi="Arial" w:cs="Arial"/>
                <w:color w:val="000000"/>
                <w:sz w:val="20"/>
                <w:szCs w:val="20"/>
                <w:lang w:eastAsia="nl-NL"/>
              </w:rPr>
              <w:t>ImZTC</w:t>
            </w:r>
            <w:proofErr w:type="spellEnd"/>
            <w:r w:rsidRPr="00BF46F6">
              <w:rPr>
                <w:rFonts w:ascii="Arial" w:eastAsia="Times New Roman" w:hAnsi="Arial" w:cs="Arial"/>
                <w:color w:val="000000"/>
                <w:sz w:val="20"/>
                <w:szCs w:val="20"/>
                <w:lang w:eastAsia="nl-NL"/>
              </w:rPr>
              <w:t xml:space="preserve"> en in de toekomst van de </w:t>
            </w:r>
            <w:r w:rsidRPr="00BF46F6">
              <w:rPr>
                <w:rFonts w:ascii="Arial" w:hAnsi="Arial" w:cs="Arial"/>
                <w:sz w:val="20"/>
                <w:szCs w:val="20"/>
              </w:rPr>
              <w:t>Zaaktypecatalogus Omgevingswet</w:t>
            </w:r>
            <w:r w:rsidRPr="00BF46F6">
              <w:rPr>
                <w:rFonts w:ascii="Arial" w:eastAsia="Times New Roman" w:hAnsi="Arial" w:cs="Arial"/>
                <w:color w:val="000000"/>
                <w:sz w:val="20"/>
                <w:szCs w:val="20"/>
                <w:lang w:eastAsia="nl-NL"/>
              </w:rPr>
              <w:t xml:space="preserve">. De Opdrachtnemer levert in de Oplossing een standaard procesinrichting (content) waarin </w:t>
            </w:r>
            <w:proofErr w:type="spellStart"/>
            <w:r w:rsidRPr="00BF46F6">
              <w:rPr>
                <w:rFonts w:ascii="Arial" w:eastAsia="Times New Roman" w:hAnsi="Arial" w:cs="Arial"/>
                <w:color w:val="000000"/>
                <w:sz w:val="20"/>
                <w:szCs w:val="20"/>
                <w:lang w:eastAsia="nl-NL"/>
              </w:rPr>
              <w:t>zaaksgewijze</w:t>
            </w:r>
            <w:proofErr w:type="spellEnd"/>
            <w:r w:rsidRPr="00BF46F6">
              <w:rPr>
                <w:rFonts w:ascii="Arial" w:eastAsia="Times New Roman" w:hAnsi="Arial" w:cs="Arial"/>
                <w:color w:val="000000"/>
                <w:sz w:val="20"/>
                <w:szCs w:val="20"/>
                <w:lang w:eastAsia="nl-NL"/>
              </w:rPr>
              <w:t xml:space="preserve"> behandeling van de zaken conform deze standaarden ondersteund wordt, rekening houdend met wettelijke termijnen conform de Algemene Wet Bestuursrecht. Naast wettelijke termijnen kunnen eigen, interne termijnen gebruikt worden (ook op delen van het proces).</w:t>
            </w:r>
          </w:p>
        </w:tc>
        <w:tc>
          <w:tcPr>
            <w:tcW w:w="1418" w:type="dxa"/>
          </w:tcPr>
          <w:p w14:paraId="6F076423" w14:textId="77777777" w:rsidR="00BF46F6" w:rsidRPr="00BF46F6" w:rsidRDefault="00BF46F6" w:rsidP="00AB4DA5">
            <w:pPr>
              <w:rPr>
                <w:rFonts w:ascii="Arial" w:eastAsia="Times New Roman" w:hAnsi="Arial" w:cs="Arial"/>
                <w:color w:val="000000"/>
                <w:sz w:val="20"/>
                <w:szCs w:val="20"/>
                <w:lang w:eastAsia="nl-NL"/>
              </w:rPr>
            </w:pPr>
          </w:p>
        </w:tc>
      </w:tr>
      <w:tr w:rsidR="00BF46F6" w:rsidRPr="00BF46F6" w14:paraId="41D0EE3F" w14:textId="09997AF2" w:rsidTr="00BF46F6">
        <w:tc>
          <w:tcPr>
            <w:tcW w:w="636" w:type="dxa"/>
          </w:tcPr>
          <w:p w14:paraId="6B8962EB" w14:textId="77777777" w:rsidR="00BF46F6" w:rsidRPr="00BF46F6" w:rsidRDefault="00BF46F6" w:rsidP="00AB4DA5">
            <w:pPr>
              <w:numPr>
                <w:ilvl w:val="0"/>
                <w:numId w:val="2"/>
              </w:numPr>
              <w:spacing w:line="360" w:lineRule="auto"/>
              <w:rPr>
                <w:rFonts w:ascii="Arial" w:eastAsia="Calibri" w:hAnsi="Arial" w:cs="Arial"/>
                <w:sz w:val="20"/>
                <w:szCs w:val="20"/>
              </w:rPr>
            </w:pPr>
          </w:p>
        </w:tc>
        <w:tc>
          <w:tcPr>
            <w:tcW w:w="12400" w:type="dxa"/>
          </w:tcPr>
          <w:p w14:paraId="5D788BE6" w14:textId="72577513" w:rsidR="00BF46F6" w:rsidRPr="00BF46F6" w:rsidRDefault="00BF46F6" w:rsidP="00AB4DA5">
            <w:pPr>
              <w:rPr>
                <w:rFonts w:ascii="Arial" w:eastAsia="Times New Roman" w:hAnsi="Arial" w:cs="Arial"/>
                <w:sz w:val="20"/>
                <w:szCs w:val="20"/>
                <w:lang w:eastAsia="nl-NL"/>
              </w:rPr>
            </w:pPr>
            <w:r w:rsidRPr="00BF46F6">
              <w:rPr>
                <w:rFonts w:ascii="Arial" w:eastAsia="Times New Roman" w:hAnsi="Arial" w:cs="Arial"/>
                <w:sz w:val="20"/>
                <w:szCs w:val="20"/>
                <w:lang w:eastAsia="nl-NL"/>
              </w:rPr>
              <w:t>De Oplossing biedt functionaliteit voor het behandelen van zaken, waaronder de mogelijkheid om:</w:t>
            </w:r>
          </w:p>
          <w:p w14:paraId="54D0F28F" w14:textId="6C944B53" w:rsidR="00BF46F6" w:rsidRPr="00BF46F6" w:rsidRDefault="00BF46F6" w:rsidP="00082557">
            <w:pPr>
              <w:pStyle w:val="Lijstalinea"/>
              <w:numPr>
                <w:ilvl w:val="0"/>
                <w:numId w:val="16"/>
              </w:numPr>
              <w:rPr>
                <w:rFonts w:ascii="Arial" w:hAnsi="Arial" w:cs="Arial"/>
                <w:sz w:val="20"/>
                <w:szCs w:val="20"/>
              </w:rPr>
            </w:pPr>
            <w:r w:rsidRPr="00BF46F6">
              <w:rPr>
                <w:rFonts w:ascii="Arial" w:hAnsi="Arial" w:cs="Arial"/>
                <w:sz w:val="20"/>
                <w:szCs w:val="20"/>
              </w:rPr>
              <w:t>Een zaak over te zetten naar een ander zaaktype, waarbij de ingevulde gegevens worden overgenomen;</w:t>
            </w:r>
          </w:p>
          <w:p w14:paraId="072EC341" w14:textId="7DBFF54A"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mogelijkheid om een start- en </w:t>
            </w:r>
            <w:proofErr w:type="spellStart"/>
            <w:r w:rsidRPr="00BF46F6">
              <w:rPr>
                <w:rFonts w:ascii="Arial" w:eastAsia="Times New Roman" w:hAnsi="Arial" w:cs="Arial"/>
                <w:sz w:val="20"/>
                <w:szCs w:val="20"/>
                <w:lang w:eastAsia="nl-NL"/>
              </w:rPr>
              <w:t>gereedmelddatum</w:t>
            </w:r>
            <w:proofErr w:type="spellEnd"/>
            <w:r w:rsidRPr="00BF46F6">
              <w:rPr>
                <w:rFonts w:ascii="Arial" w:eastAsia="Times New Roman" w:hAnsi="Arial" w:cs="Arial"/>
                <w:sz w:val="20"/>
                <w:szCs w:val="20"/>
                <w:lang w:eastAsia="nl-NL"/>
              </w:rPr>
              <w:t xml:space="preserve"> van de bouw, sloop en andere in de Oplossing voorkomende zaaktypen te registreren;</w:t>
            </w:r>
          </w:p>
          <w:p w14:paraId="69E0A9BB" w14:textId="4FE1D26B"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Tussentijdse toezichtcontroles te registreren;</w:t>
            </w:r>
          </w:p>
          <w:p w14:paraId="755AF935" w14:textId="0A71890D"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Te werken met checklists voor de ondersteuning van het behandelen van een zaak;</w:t>
            </w:r>
          </w:p>
          <w:p w14:paraId="5C64B578" w14:textId="3199FADC"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Termijnen te kunnen vastleggen per zaaktype en te bewaken binnen de werkvoorraad;</w:t>
            </w:r>
          </w:p>
          <w:p w14:paraId="7B399705" w14:textId="19BBE69B"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Het uitzetten van een intern advies richting een collega.</w:t>
            </w:r>
          </w:p>
          <w:p w14:paraId="66D6C016" w14:textId="032953F2"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Het genereren van adviezen voor vergaderingen van adviescommissie Ruimtelijke Kwaliteit/Sneltoetsteam enz.;</w:t>
            </w:r>
          </w:p>
          <w:p w14:paraId="6C5686A1" w14:textId="0596BA73"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Het genereren van vergaderingen voor adviescommissies;</w:t>
            </w:r>
          </w:p>
          <w:p w14:paraId="1E73214B" w14:textId="027B9351" w:rsidR="00BF46F6" w:rsidRPr="00BF46F6" w:rsidRDefault="00BF46F6" w:rsidP="00082557">
            <w:pPr>
              <w:pStyle w:val="Lijstalinea"/>
              <w:numPr>
                <w:ilvl w:val="0"/>
                <w:numId w:val="15"/>
              </w:numPr>
              <w:rPr>
                <w:rFonts w:ascii="Arial" w:eastAsia="Times New Roman" w:hAnsi="Arial" w:cs="Arial"/>
                <w:sz w:val="20"/>
                <w:szCs w:val="20"/>
                <w:lang w:eastAsia="nl-NL"/>
              </w:rPr>
            </w:pPr>
            <w:r w:rsidRPr="00BF46F6">
              <w:rPr>
                <w:rFonts w:ascii="Arial" w:eastAsia="Times New Roman" w:hAnsi="Arial" w:cs="Arial"/>
                <w:sz w:val="20"/>
                <w:szCs w:val="20"/>
                <w:lang w:eastAsia="nl-NL"/>
              </w:rPr>
              <w:t>Het maken van verslagen van genoemde adviescommissies.</w:t>
            </w:r>
          </w:p>
        </w:tc>
        <w:tc>
          <w:tcPr>
            <w:tcW w:w="1418" w:type="dxa"/>
          </w:tcPr>
          <w:p w14:paraId="600E3C80" w14:textId="77777777" w:rsidR="00BF46F6" w:rsidRPr="00BF46F6" w:rsidRDefault="00BF46F6" w:rsidP="00AB4DA5">
            <w:pPr>
              <w:rPr>
                <w:rFonts w:ascii="Arial" w:eastAsia="Times New Roman" w:hAnsi="Arial" w:cs="Arial"/>
                <w:sz w:val="20"/>
                <w:szCs w:val="20"/>
                <w:lang w:eastAsia="nl-NL"/>
              </w:rPr>
            </w:pPr>
          </w:p>
        </w:tc>
      </w:tr>
      <w:tr w:rsidR="00BF46F6" w:rsidRPr="00BF46F6" w14:paraId="77CC4CFE" w14:textId="1D33E93F" w:rsidTr="00BF46F6">
        <w:tc>
          <w:tcPr>
            <w:tcW w:w="636" w:type="dxa"/>
          </w:tcPr>
          <w:p w14:paraId="1A793BD7" w14:textId="77777777" w:rsidR="00BF46F6" w:rsidRPr="00BF46F6" w:rsidRDefault="00BF46F6" w:rsidP="00AB4DA5">
            <w:pPr>
              <w:numPr>
                <w:ilvl w:val="0"/>
                <w:numId w:val="2"/>
              </w:numPr>
              <w:spacing w:line="360" w:lineRule="auto"/>
              <w:rPr>
                <w:rFonts w:ascii="Arial" w:eastAsia="Calibri" w:hAnsi="Arial" w:cs="Arial"/>
                <w:sz w:val="20"/>
                <w:szCs w:val="20"/>
              </w:rPr>
            </w:pPr>
          </w:p>
        </w:tc>
        <w:tc>
          <w:tcPr>
            <w:tcW w:w="12400" w:type="dxa"/>
          </w:tcPr>
          <w:p w14:paraId="37F97362" w14:textId="286864DC" w:rsidR="00BF46F6" w:rsidRPr="00BF46F6" w:rsidRDefault="00BF46F6" w:rsidP="00AB4DA5">
            <w:pPr>
              <w:rPr>
                <w:rFonts w:ascii="Arial" w:eastAsia="Times New Roman" w:hAnsi="Arial" w:cs="Arial"/>
                <w:sz w:val="20"/>
                <w:szCs w:val="20"/>
                <w:lang w:eastAsia="nl-NL"/>
              </w:rPr>
            </w:pPr>
            <w:r w:rsidRPr="00BF46F6">
              <w:rPr>
                <w:rFonts w:ascii="Arial" w:eastAsia="Times New Roman" w:hAnsi="Arial" w:cs="Arial"/>
                <w:sz w:val="20"/>
                <w:szCs w:val="20"/>
                <w:lang w:eastAsia="nl-NL"/>
              </w:rPr>
              <w:t>Indien een standaard-zaaktype door bijvoorbeeld een wetswijziging verandert, moeten lopende zaken nog met het voorgaande zaaktype, dat gebaseerd is op de oude wetgeving, afgehandeld kunnen worden.</w:t>
            </w:r>
          </w:p>
        </w:tc>
        <w:tc>
          <w:tcPr>
            <w:tcW w:w="1418" w:type="dxa"/>
          </w:tcPr>
          <w:p w14:paraId="6B87DB31" w14:textId="77777777" w:rsidR="00BF46F6" w:rsidRPr="00BF46F6" w:rsidRDefault="00BF46F6" w:rsidP="00AB4DA5">
            <w:pPr>
              <w:rPr>
                <w:rFonts w:ascii="Arial" w:eastAsia="Times New Roman" w:hAnsi="Arial" w:cs="Arial"/>
                <w:sz w:val="20"/>
                <w:szCs w:val="20"/>
                <w:lang w:eastAsia="nl-NL"/>
              </w:rPr>
            </w:pPr>
          </w:p>
        </w:tc>
      </w:tr>
      <w:tr w:rsidR="00BF46F6" w:rsidRPr="00BF46F6" w14:paraId="5A7995ED" w14:textId="55F0E7AD" w:rsidTr="00BF46F6">
        <w:tc>
          <w:tcPr>
            <w:tcW w:w="636" w:type="dxa"/>
          </w:tcPr>
          <w:p w14:paraId="7E1BEDE0" w14:textId="77777777" w:rsidR="00BF46F6" w:rsidRPr="00BF46F6" w:rsidRDefault="00BF46F6" w:rsidP="00AB4DA5">
            <w:pPr>
              <w:numPr>
                <w:ilvl w:val="0"/>
                <w:numId w:val="2"/>
              </w:numPr>
              <w:spacing w:line="360" w:lineRule="auto"/>
              <w:rPr>
                <w:rFonts w:ascii="Arial" w:eastAsia="Calibri" w:hAnsi="Arial" w:cs="Arial"/>
                <w:sz w:val="20"/>
                <w:szCs w:val="20"/>
              </w:rPr>
            </w:pPr>
          </w:p>
        </w:tc>
        <w:tc>
          <w:tcPr>
            <w:tcW w:w="12400" w:type="dxa"/>
          </w:tcPr>
          <w:p w14:paraId="1081B140" w14:textId="68B1B2BF" w:rsidR="00BF46F6" w:rsidRPr="00BF46F6" w:rsidRDefault="00BF46F6" w:rsidP="00385ABA">
            <w:p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Oplossing biedt de mogelijkheid om de behandeling van een zaak op te schorten of te verlengen. Zodra een zaak is opgeschort of verlengd, worden de relevante termijnen aangepast. </w:t>
            </w:r>
          </w:p>
        </w:tc>
        <w:tc>
          <w:tcPr>
            <w:tcW w:w="1418" w:type="dxa"/>
          </w:tcPr>
          <w:p w14:paraId="15F4C1E0" w14:textId="77777777" w:rsidR="00BF46F6" w:rsidRPr="00BF46F6" w:rsidRDefault="00BF46F6" w:rsidP="00385ABA">
            <w:pPr>
              <w:rPr>
                <w:rFonts w:ascii="Arial" w:eastAsia="Times New Roman" w:hAnsi="Arial" w:cs="Arial"/>
                <w:sz w:val="20"/>
                <w:szCs w:val="20"/>
                <w:lang w:eastAsia="nl-NL"/>
              </w:rPr>
            </w:pPr>
          </w:p>
        </w:tc>
      </w:tr>
      <w:tr w:rsidR="00BF46F6" w:rsidRPr="00BF46F6" w14:paraId="5C880D76" w14:textId="69BE62AC" w:rsidTr="00BF46F6">
        <w:tc>
          <w:tcPr>
            <w:tcW w:w="636" w:type="dxa"/>
          </w:tcPr>
          <w:p w14:paraId="06D93F17" w14:textId="38C88ED4" w:rsidR="00BF46F6" w:rsidRPr="00BF46F6" w:rsidRDefault="00BF46F6" w:rsidP="00AB4DA5">
            <w:pPr>
              <w:numPr>
                <w:ilvl w:val="0"/>
                <w:numId w:val="2"/>
              </w:numPr>
              <w:spacing w:line="360" w:lineRule="auto"/>
              <w:rPr>
                <w:rFonts w:ascii="Arial" w:eastAsia="Calibri" w:hAnsi="Arial" w:cs="Arial"/>
                <w:sz w:val="20"/>
                <w:szCs w:val="20"/>
              </w:rPr>
            </w:pPr>
          </w:p>
        </w:tc>
        <w:tc>
          <w:tcPr>
            <w:tcW w:w="12400" w:type="dxa"/>
          </w:tcPr>
          <w:p w14:paraId="3C423EA6" w14:textId="0641A43E" w:rsidR="00BF46F6" w:rsidRPr="00BF46F6" w:rsidRDefault="00BF46F6" w:rsidP="00AB4DA5">
            <w:pPr>
              <w:rPr>
                <w:rFonts w:ascii="Arial" w:eastAsia="Times New Roman" w:hAnsi="Arial" w:cs="Arial"/>
                <w:sz w:val="20"/>
                <w:szCs w:val="20"/>
                <w:lang w:eastAsia="nl-NL"/>
              </w:rPr>
            </w:pPr>
            <w:r w:rsidRPr="00BF46F6">
              <w:rPr>
                <w:rFonts w:ascii="Arial" w:eastAsia="Times New Roman" w:hAnsi="Arial" w:cs="Arial"/>
                <w:sz w:val="20"/>
                <w:szCs w:val="20"/>
                <w:lang w:eastAsia="nl-NL"/>
              </w:rPr>
              <w:t>De Oplossing biedt de mogelijkheid om de werkvoorraad van medewerkers te beheren:</w:t>
            </w:r>
          </w:p>
          <w:p w14:paraId="2D3B0F70" w14:textId="267BE8F2" w:rsidR="00BF46F6" w:rsidRPr="00BF46F6" w:rsidRDefault="00BF46F6" w:rsidP="009C6162">
            <w:pPr>
              <w:pStyle w:val="Lijstalinea"/>
              <w:numPr>
                <w:ilvl w:val="0"/>
                <w:numId w:val="7"/>
              </w:numPr>
              <w:rPr>
                <w:rFonts w:ascii="Arial" w:eastAsia="Times New Roman" w:hAnsi="Arial" w:cs="Arial"/>
                <w:sz w:val="20"/>
                <w:szCs w:val="20"/>
                <w:lang w:eastAsia="nl-NL"/>
              </w:rPr>
            </w:pPr>
            <w:r w:rsidRPr="00BF46F6">
              <w:rPr>
                <w:rFonts w:ascii="Arial" w:eastAsia="Times New Roman" w:hAnsi="Arial" w:cs="Arial"/>
                <w:sz w:val="20"/>
                <w:szCs w:val="20"/>
                <w:lang w:eastAsia="nl-NL"/>
              </w:rPr>
              <w:t>Het is voor de geautoriseerde werkverdeler mogelijk de werkvoorraad in de Oplossing te verdelen onder verschillende medewerkers.</w:t>
            </w:r>
          </w:p>
          <w:p w14:paraId="27427884" w14:textId="0EBFB488" w:rsidR="00BF46F6" w:rsidRPr="00BF46F6" w:rsidRDefault="00BF46F6" w:rsidP="009C6162">
            <w:pPr>
              <w:pStyle w:val="Lijstalinea"/>
              <w:numPr>
                <w:ilvl w:val="0"/>
                <w:numId w:val="7"/>
              </w:num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Oplossing biedt geautoriseerde medewerkers de mogelijkheid om de afhandeling van een zaak over te dragen aan een andere medewerker. </w:t>
            </w:r>
          </w:p>
          <w:p w14:paraId="0DB83288" w14:textId="568EE212" w:rsidR="00BF46F6" w:rsidRPr="00BF46F6" w:rsidRDefault="00BF46F6" w:rsidP="009C6162">
            <w:pPr>
              <w:pStyle w:val="Lijstalinea"/>
              <w:numPr>
                <w:ilvl w:val="0"/>
                <w:numId w:val="7"/>
              </w:numPr>
              <w:rPr>
                <w:rFonts w:ascii="Arial" w:eastAsia="Times New Roman" w:hAnsi="Arial" w:cs="Arial"/>
                <w:sz w:val="20"/>
                <w:szCs w:val="20"/>
                <w:lang w:eastAsia="nl-NL"/>
              </w:rPr>
            </w:pPr>
            <w:r w:rsidRPr="00BF46F6">
              <w:rPr>
                <w:rFonts w:ascii="Arial" w:eastAsia="Times New Roman" w:hAnsi="Arial" w:cs="Arial"/>
                <w:sz w:val="20"/>
                <w:szCs w:val="20"/>
                <w:lang w:eastAsia="nl-NL"/>
              </w:rPr>
              <w:t>De Oplossing kan een overzicht geven van de openstaande taken (werkvoorraad) van individuele medewerkers en van teams van medewerkers.</w:t>
            </w:r>
          </w:p>
          <w:p w14:paraId="4A9297C2" w14:textId="5B64F60E" w:rsidR="00BF46F6" w:rsidRPr="00BF46F6" w:rsidRDefault="00BF46F6" w:rsidP="009C6162">
            <w:pPr>
              <w:pStyle w:val="Lijstalinea"/>
              <w:numPr>
                <w:ilvl w:val="0"/>
                <w:numId w:val="7"/>
              </w:numPr>
              <w:rPr>
                <w:rFonts w:ascii="Arial" w:eastAsia="Times New Roman" w:hAnsi="Arial" w:cs="Arial"/>
                <w:sz w:val="20"/>
                <w:szCs w:val="20"/>
                <w:lang w:eastAsia="nl-NL"/>
              </w:rPr>
            </w:pPr>
            <w:r w:rsidRPr="00BF46F6">
              <w:rPr>
                <w:rFonts w:ascii="Arial" w:eastAsia="Times New Roman" w:hAnsi="Arial" w:cs="Arial"/>
                <w:sz w:val="20"/>
                <w:szCs w:val="20"/>
                <w:lang w:eastAsia="nl-NL"/>
              </w:rPr>
              <w:t>De Oplossing kan de doorlooptijd van processen bewaken. Bij naderende en daadwerkelijke overschrijding van een (wettelijke) fatale termijn geeft het systeem een signalering aan de medewerker en aan de geautoriseerde werkverdeler.</w:t>
            </w:r>
          </w:p>
          <w:p w14:paraId="570E02A8" w14:textId="145BF084" w:rsidR="00BF46F6" w:rsidRPr="00BF46F6" w:rsidRDefault="00BF46F6" w:rsidP="009C6162">
            <w:pPr>
              <w:pStyle w:val="Lijstalinea"/>
              <w:numPr>
                <w:ilvl w:val="0"/>
                <w:numId w:val="7"/>
              </w:numPr>
              <w:rPr>
                <w:rFonts w:ascii="Arial" w:eastAsia="Times New Roman" w:hAnsi="Arial" w:cs="Arial"/>
                <w:sz w:val="20"/>
                <w:szCs w:val="20"/>
                <w:lang w:eastAsia="nl-NL"/>
              </w:rPr>
            </w:pPr>
            <w:r w:rsidRPr="00BF46F6">
              <w:rPr>
                <w:rFonts w:ascii="Arial" w:eastAsia="Times New Roman" w:hAnsi="Arial" w:cs="Arial"/>
                <w:sz w:val="20"/>
                <w:szCs w:val="20"/>
                <w:lang w:eastAsia="nl-NL"/>
              </w:rPr>
              <w:t>Gebruikers kunnen in het scherm van de werkvoorraad ten minste zien:</w:t>
            </w:r>
          </w:p>
          <w:p w14:paraId="1117A38B" w14:textId="4BDC7B42" w:rsidR="00BF46F6" w:rsidRPr="00BF46F6" w:rsidRDefault="00BF46F6" w:rsidP="00082557">
            <w:pPr>
              <w:pStyle w:val="Lijstalinea"/>
              <w:numPr>
                <w:ilvl w:val="1"/>
                <w:numId w:val="38"/>
              </w:numPr>
              <w:rPr>
                <w:rFonts w:ascii="Arial" w:eastAsia="Times New Roman" w:hAnsi="Arial" w:cs="Arial"/>
                <w:sz w:val="20"/>
                <w:szCs w:val="20"/>
                <w:lang w:eastAsia="nl-NL"/>
              </w:rPr>
            </w:pPr>
            <w:r w:rsidRPr="00BF46F6">
              <w:rPr>
                <w:rFonts w:ascii="Arial" w:eastAsia="Times New Roman" w:hAnsi="Arial" w:cs="Arial"/>
                <w:sz w:val="20"/>
                <w:szCs w:val="20"/>
                <w:lang w:eastAsia="nl-NL"/>
              </w:rPr>
              <w:t>in welke fase (procedurestap) van het werkproces een zaak zit.</w:t>
            </w:r>
          </w:p>
          <w:p w14:paraId="4498F524" w14:textId="5174F34F" w:rsidR="00BF46F6" w:rsidRPr="00BF46F6" w:rsidRDefault="00BF46F6" w:rsidP="00082557">
            <w:pPr>
              <w:pStyle w:val="Lijstalinea"/>
              <w:numPr>
                <w:ilvl w:val="1"/>
                <w:numId w:val="38"/>
              </w:numPr>
              <w:rPr>
                <w:rFonts w:ascii="Arial" w:eastAsia="Times New Roman" w:hAnsi="Arial" w:cs="Arial"/>
                <w:sz w:val="20"/>
                <w:szCs w:val="20"/>
                <w:lang w:eastAsia="nl-NL"/>
              </w:rPr>
            </w:pPr>
            <w:r w:rsidRPr="00BF46F6">
              <w:rPr>
                <w:rFonts w:ascii="Arial" w:eastAsia="Times New Roman" w:hAnsi="Arial" w:cs="Arial"/>
                <w:sz w:val="20"/>
                <w:szCs w:val="20"/>
                <w:lang w:eastAsia="nl-NL"/>
              </w:rPr>
              <w:t>welke activiteit van toepassing is.</w:t>
            </w:r>
          </w:p>
          <w:p w14:paraId="3A096B87" w14:textId="188BE56B" w:rsidR="00BF46F6" w:rsidRPr="00BF46F6" w:rsidRDefault="00BF46F6" w:rsidP="00082557">
            <w:pPr>
              <w:pStyle w:val="Lijstalinea"/>
              <w:numPr>
                <w:ilvl w:val="1"/>
                <w:numId w:val="38"/>
              </w:numPr>
              <w:rPr>
                <w:rFonts w:ascii="Arial" w:eastAsia="Times New Roman" w:hAnsi="Arial" w:cs="Arial"/>
                <w:sz w:val="20"/>
                <w:szCs w:val="20"/>
                <w:lang w:eastAsia="nl-NL"/>
              </w:rPr>
            </w:pPr>
            <w:r w:rsidRPr="00BF46F6">
              <w:rPr>
                <w:rFonts w:ascii="Arial" w:eastAsia="Times New Roman" w:hAnsi="Arial" w:cs="Arial"/>
                <w:sz w:val="20"/>
                <w:szCs w:val="20"/>
                <w:lang w:eastAsia="nl-NL"/>
              </w:rPr>
              <w:t>de locatie/het adres van de zaak.</w:t>
            </w:r>
          </w:p>
          <w:p w14:paraId="4D27F73F" w14:textId="166F01F7" w:rsidR="00BF46F6" w:rsidRPr="00BF46F6" w:rsidRDefault="00BF46F6" w:rsidP="00082557">
            <w:pPr>
              <w:pStyle w:val="Lijstalinea"/>
              <w:numPr>
                <w:ilvl w:val="1"/>
                <w:numId w:val="38"/>
              </w:num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start datum van de zaak. </w:t>
            </w:r>
          </w:p>
          <w:p w14:paraId="17E8E439" w14:textId="6BABF9E6" w:rsidR="00BF46F6" w:rsidRPr="00BF46F6" w:rsidRDefault="00BF46F6" w:rsidP="00082557">
            <w:pPr>
              <w:pStyle w:val="Lijstalinea"/>
              <w:numPr>
                <w:ilvl w:val="1"/>
                <w:numId w:val="38"/>
              </w:numPr>
              <w:rPr>
                <w:rFonts w:ascii="Arial" w:eastAsia="Times New Roman" w:hAnsi="Arial" w:cs="Arial"/>
                <w:sz w:val="20"/>
                <w:szCs w:val="20"/>
                <w:lang w:eastAsia="nl-NL"/>
              </w:rPr>
            </w:pPr>
            <w:r w:rsidRPr="00BF46F6">
              <w:rPr>
                <w:rFonts w:ascii="Arial" w:eastAsia="Times New Roman" w:hAnsi="Arial" w:cs="Arial"/>
                <w:sz w:val="20"/>
                <w:szCs w:val="20"/>
                <w:lang w:eastAsia="nl-NL"/>
              </w:rPr>
              <w:t>het zaaknummer.</w:t>
            </w:r>
          </w:p>
        </w:tc>
        <w:tc>
          <w:tcPr>
            <w:tcW w:w="1418" w:type="dxa"/>
          </w:tcPr>
          <w:p w14:paraId="47DC5872" w14:textId="77777777" w:rsidR="00BF46F6" w:rsidRPr="00BF46F6" w:rsidRDefault="00BF46F6" w:rsidP="00AB4DA5">
            <w:pPr>
              <w:rPr>
                <w:rFonts w:ascii="Arial" w:eastAsia="Times New Roman" w:hAnsi="Arial" w:cs="Arial"/>
                <w:sz w:val="20"/>
                <w:szCs w:val="20"/>
                <w:lang w:eastAsia="nl-NL"/>
              </w:rPr>
            </w:pPr>
          </w:p>
        </w:tc>
      </w:tr>
    </w:tbl>
    <w:p w14:paraId="363ACAA9" w14:textId="404D6BAE" w:rsidR="00C427BC" w:rsidRPr="00BF46F6" w:rsidRDefault="00C427BC" w:rsidP="00C427BC">
      <w:pPr>
        <w:rPr>
          <w:rFonts w:ascii="Arial" w:hAnsi="Arial" w:cs="Arial"/>
          <w:sz w:val="20"/>
          <w:szCs w:val="20"/>
          <w:lang w:eastAsia="nl-NL"/>
        </w:rPr>
      </w:pPr>
    </w:p>
    <w:p w14:paraId="70CC7692" w14:textId="3F30EAD8" w:rsidR="00BA0CB9" w:rsidRPr="00BF46F6" w:rsidRDefault="00CA2A3A" w:rsidP="00BA0CB9">
      <w:pPr>
        <w:pStyle w:val="Kop3MVolg"/>
        <w:numPr>
          <w:ilvl w:val="1"/>
          <w:numId w:val="1"/>
        </w:numPr>
        <w:spacing w:after="240"/>
        <w:rPr>
          <w:rFonts w:ascii="Arial" w:hAnsi="Arial"/>
          <w:sz w:val="20"/>
          <w:szCs w:val="20"/>
        </w:rPr>
      </w:pPr>
      <w:bookmarkStart w:id="6" w:name="_Toc54714453"/>
      <w:r w:rsidRPr="00BF46F6">
        <w:rPr>
          <w:rFonts w:ascii="Arial" w:hAnsi="Arial"/>
          <w:sz w:val="20"/>
          <w:szCs w:val="20"/>
        </w:rPr>
        <w:t>D</w:t>
      </w:r>
      <w:r w:rsidR="0067159E" w:rsidRPr="00BF46F6">
        <w:rPr>
          <w:rFonts w:ascii="Arial" w:hAnsi="Arial"/>
          <w:sz w:val="20"/>
          <w:szCs w:val="20"/>
        </w:rPr>
        <w:t>ocumentmanagement</w:t>
      </w:r>
      <w:bookmarkEnd w:id="6"/>
    </w:p>
    <w:tbl>
      <w:tblPr>
        <w:tblStyle w:val="Tabelraster"/>
        <w:tblW w:w="14454" w:type="dxa"/>
        <w:tblLook w:val="04A0" w:firstRow="1" w:lastRow="0" w:firstColumn="1" w:lastColumn="0" w:noHBand="0" w:noVBand="1"/>
      </w:tblPr>
      <w:tblGrid>
        <w:gridCol w:w="597"/>
        <w:gridCol w:w="12439"/>
        <w:gridCol w:w="1418"/>
      </w:tblGrid>
      <w:tr w:rsidR="00BF46F6" w:rsidRPr="00BF46F6" w14:paraId="46C86598" w14:textId="49C9FA17" w:rsidTr="00BF46F6">
        <w:tc>
          <w:tcPr>
            <w:tcW w:w="597" w:type="dxa"/>
          </w:tcPr>
          <w:p w14:paraId="78F3190F" w14:textId="1C58E14A" w:rsidR="00BF46F6" w:rsidRPr="00BF46F6" w:rsidRDefault="00BF46F6"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9" w:type="dxa"/>
          </w:tcPr>
          <w:p w14:paraId="21153CC0" w14:textId="200CC243" w:rsidR="00BF46F6" w:rsidRPr="00BF46F6" w:rsidRDefault="00BF46F6" w:rsidP="00B11DF1">
            <w:pPr>
              <w:rPr>
                <w:rFonts w:ascii="Arial" w:eastAsia="Calibri" w:hAnsi="Arial" w:cs="Arial"/>
                <w:sz w:val="20"/>
                <w:szCs w:val="20"/>
              </w:rPr>
            </w:pPr>
            <w:r w:rsidRPr="00BF46F6">
              <w:rPr>
                <w:rFonts w:ascii="Arial" w:hAnsi="Arial" w:cs="Arial"/>
                <w:b/>
                <w:bCs/>
                <w:sz w:val="20"/>
                <w:szCs w:val="20"/>
              </w:rPr>
              <w:t>Omschrijving</w:t>
            </w:r>
          </w:p>
        </w:tc>
        <w:tc>
          <w:tcPr>
            <w:tcW w:w="1418" w:type="dxa"/>
          </w:tcPr>
          <w:p w14:paraId="648C12BB" w14:textId="6DD85470" w:rsidR="00BF46F6" w:rsidRPr="00BF46F6" w:rsidRDefault="00BF46F6" w:rsidP="00B11DF1">
            <w:pPr>
              <w:rPr>
                <w:rFonts w:ascii="Arial" w:hAnsi="Arial" w:cs="Arial"/>
                <w:b/>
                <w:bCs/>
                <w:sz w:val="20"/>
                <w:szCs w:val="20"/>
              </w:rPr>
            </w:pPr>
            <w:r w:rsidRPr="00BF46F6">
              <w:rPr>
                <w:rFonts w:ascii="Arial" w:hAnsi="Arial" w:cs="Arial"/>
                <w:b/>
                <w:bCs/>
                <w:sz w:val="20"/>
                <w:szCs w:val="20"/>
              </w:rPr>
              <w:t>Paraaf akkoord</w:t>
            </w:r>
          </w:p>
        </w:tc>
      </w:tr>
      <w:tr w:rsidR="00BF46F6" w:rsidRPr="00BF46F6" w14:paraId="776BF02D" w14:textId="6CB7699F" w:rsidTr="00BF46F6">
        <w:tc>
          <w:tcPr>
            <w:tcW w:w="597" w:type="dxa"/>
          </w:tcPr>
          <w:p w14:paraId="4DDAB44D" w14:textId="77777777" w:rsidR="00BF46F6" w:rsidRPr="00BF46F6" w:rsidRDefault="00BF46F6" w:rsidP="00CA46CD">
            <w:pPr>
              <w:numPr>
                <w:ilvl w:val="0"/>
                <w:numId w:val="2"/>
              </w:numPr>
              <w:spacing w:line="360" w:lineRule="auto"/>
              <w:rPr>
                <w:rFonts w:ascii="Arial" w:eastAsia="Calibri" w:hAnsi="Arial" w:cs="Arial"/>
                <w:sz w:val="20"/>
                <w:szCs w:val="20"/>
              </w:rPr>
            </w:pPr>
          </w:p>
        </w:tc>
        <w:tc>
          <w:tcPr>
            <w:tcW w:w="12439" w:type="dxa"/>
          </w:tcPr>
          <w:p w14:paraId="5A43D5BF" w14:textId="0FFC478B" w:rsidR="00BF46F6" w:rsidRPr="00BF46F6" w:rsidRDefault="00BF46F6" w:rsidP="00CA46CD">
            <w:pPr>
              <w:rPr>
                <w:rFonts w:ascii="Arial" w:eastAsia="Calibri" w:hAnsi="Arial" w:cs="Arial"/>
                <w:sz w:val="20"/>
                <w:szCs w:val="20"/>
              </w:rPr>
            </w:pPr>
            <w:r w:rsidRPr="00BF46F6">
              <w:rPr>
                <w:rFonts w:ascii="Arial" w:eastAsia="Calibri" w:hAnsi="Arial" w:cs="Arial"/>
                <w:sz w:val="20"/>
                <w:szCs w:val="20"/>
              </w:rPr>
              <w:t xml:space="preserve">De Oplossing biedt de mogelijkheid om binnen de Oplossing te ontvangen en te creëren documenten (uiteindelijk, na afronding van de zaak) middels zaaksysteem </w:t>
            </w:r>
            <w:proofErr w:type="spellStart"/>
            <w:r w:rsidRPr="00BF46F6">
              <w:rPr>
                <w:rFonts w:ascii="Arial" w:eastAsia="Calibri" w:hAnsi="Arial" w:cs="Arial"/>
                <w:sz w:val="20"/>
                <w:szCs w:val="20"/>
              </w:rPr>
              <w:t>Djuma</w:t>
            </w:r>
            <w:proofErr w:type="spellEnd"/>
            <w:r w:rsidRPr="00BF46F6">
              <w:rPr>
                <w:rFonts w:ascii="Arial" w:eastAsia="Calibri" w:hAnsi="Arial" w:cs="Arial"/>
                <w:sz w:val="20"/>
                <w:szCs w:val="20"/>
              </w:rPr>
              <w:t xml:space="preserve"> te beheren (overdracht van de zaak is op basis van zaak- en documentservices en/of op basis van real-time synchronisatie). Vooralsnog is het uitgangspunt dat </w:t>
            </w:r>
            <w:proofErr w:type="spellStart"/>
            <w:r w:rsidRPr="00BF46F6">
              <w:rPr>
                <w:rFonts w:ascii="Arial" w:eastAsia="Calibri" w:hAnsi="Arial" w:cs="Arial"/>
                <w:sz w:val="20"/>
                <w:szCs w:val="20"/>
              </w:rPr>
              <w:t>Djuma</w:t>
            </w:r>
            <w:proofErr w:type="spellEnd"/>
            <w:r w:rsidRPr="00BF46F6">
              <w:rPr>
                <w:rFonts w:ascii="Arial" w:eastAsia="Calibri" w:hAnsi="Arial" w:cs="Arial"/>
                <w:sz w:val="20"/>
                <w:szCs w:val="20"/>
              </w:rPr>
              <w:t xml:space="preserve"> het centrale, leidende archiefsysteem is én dat </w:t>
            </w:r>
            <w:proofErr w:type="spellStart"/>
            <w:r w:rsidRPr="00BF46F6">
              <w:rPr>
                <w:rFonts w:ascii="Arial" w:eastAsia="Calibri" w:hAnsi="Arial" w:cs="Arial"/>
                <w:sz w:val="20"/>
                <w:szCs w:val="20"/>
              </w:rPr>
              <w:t>Djuma</w:t>
            </w:r>
            <w:proofErr w:type="spellEnd"/>
            <w:r w:rsidRPr="00BF46F6">
              <w:rPr>
                <w:rFonts w:ascii="Arial" w:eastAsia="Calibri" w:hAnsi="Arial" w:cs="Arial"/>
                <w:sz w:val="20"/>
                <w:szCs w:val="20"/>
              </w:rPr>
              <w:t xml:space="preserve"> wordt gebruikt om taken die de archiefwet aan de gemeente Middelburg oplegt, uit te voeren. </w:t>
            </w:r>
          </w:p>
        </w:tc>
        <w:tc>
          <w:tcPr>
            <w:tcW w:w="1418" w:type="dxa"/>
          </w:tcPr>
          <w:p w14:paraId="535BE2DC" w14:textId="77777777" w:rsidR="00BF46F6" w:rsidRPr="00BF46F6" w:rsidRDefault="00BF46F6" w:rsidP="00CA46CD">
            <w:pPr>
              <w:rPr>
                <w:rFonts w:ascii="Arial" w:eastAsia="Calibri" w:hAnsi="Arial" w:cs="Arial"/>
                <w:sz w:val="20"/>
                <w:szCs w:val="20"/>
              </w:rPr>
            </w:pPr>
          </w:p>
        </w:tc>
      </w:tr>
    </w:tbl>
    <w:p w14:paraId="1B09F5FF" w14:textId="1B34B376" w:rsidR="008264A3" w:rsidRPr="00BF46F6" w:rsidRDefault="008264A3" w:rsidP="00C427BC">
      <w:pPr>
        <w:rPr>
          <w:rFonts w:ascii="Arial" w:hAnsi="Arial" w:cs="Arial"/>
          <w:sz w:val="20"/>
          <w:szCs w:val="20"/>
          <w:lang w:eastAsia="nl-NL"/>
        </w:rPr>
      </w:pPr>
    </w:p>
    <w:p w14:paraId="4FD57AA7" w14:textId="77777777" w:rsidR="00B11DF1" w:rsidRPr="00BF46F6" w:rsidRDefault="00B11DF1" w:rsidP="00C427BC">
      <w:pPr>
        <w:rPr>
          <w:rFonts w:ascii="Arial" w:hAnsi="Arial" w:cs="Arial"/>
          <w:sz w:val="20"/>
          <w:szCs w:val="20"/>
          <w:lang w:eastAsia="nl-NL"/>
        </w:rPr>
      </w:pPr>
    </w:p>
    <w:p w14:paraId="087D8EDD" w14:textId="77777777" w:rsidR="00C427BC" w:rsidRPr="00BF46F6" w:rsidRDefault="00C427BC" w:rsidP="00C427BC">
      <w:pPr>
        <w:pStyle w:val="Kop3MVolg"/>
        <w:numPr>
          <w:ilvl w:val="1"/>
          <w:numId w:val="1"/>
        </w:numPr>
        <w:spacing w:after="240"/>
        <w:rPr>
          <w:rFonts w:ascii="Arial" w:hAnsi="Arial"/>
          <w:sz w:val="20"/>
          <w:szCs w:val="20"/>
        </w:rPr>
      </w:pPr>
      <w:bookmarkStart w:id="7" w:name="_Toc54714454"/>
      <w:r w:rsidRPr="00BF46F6">
        <w:rPr>
          <w:rFonts w:ascii="Arial" w:hAnsi="Arial"/>
          <w:sz w:val="20"/>
          <w:szCs w:val="20"/>
        </w:rPr>
        <w:t>Leges</w:t>
      </w:r>
      <w:bookmarkEnd w:id="7"/>
    </w:p>
    <w:tbl>
      <w:tblPr>
        <w:tblStyle w:val="Tabelraster"/>
        <w:tblW w:w="14454" w:type="dxa"/>
        <w:tblLook w:val="04A0" w:firstRow="1" w:lastRow="0" w:firstColumn="1" w:lastColumn="0" w:noHBand="0" w:noVBand="1"/>
      </w:tblPr>
      <w:tblGrid>
        <w:gridCol w:w="602"/>
        <w:gridCol w:w="12434"/>
        <w:gridCol w:w="1418"/>
      </w:tblGrid>
      <w:tr w:rsidR="00BF46F6" w:rsidRPr="00BF46F6" w14:paraId="45617ADC" w14:textId="27498DA1" w:rsidTr="00BF46F6">
        <w:tc>
          <w:tcPr>
            <w:tcW w:w="602" w:type="dxa"/>
          </w:tcPr>
          <w:p w14:paraId="0D096929" w14:textId="5CB08E9A" w:rsidR="00BF46F6" w:rsidRPr="00BF46F6" w:rsidRDefault="00BF46F6"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4" w:type="dxa"/>
          </w:tcPr>
          <w:p w14:paraId="3D140DC8" w14:textId="7381D4C5" w:rsidR="00BF46F6" w:rsidRPr="00BF46F6" w:rsidRDefault="00BF46F6" w:rsidP="00B11DF1">
            <w:pPr>
              <w:rPr>
                <w:rFonts w:ascii="Arial" w:eastAsia="Times New Roman" w:hAnsi="Arial" w:cs="Arial"/>
                <w:sz w:val="20"/>
                <w:szCs w:val="20"/>
                <w:lang w:eastAsia="nl-NL"/>
              </w:rPr>
            </w:pPr>
            <w:r w:rsidRPr="00BF46F6">
              <w:rPr>
                <w:rFonts w:ascii="Arial" w:hAnsi="Arial" w:cs="Arial"/>
                <w:b/>
                <w:bCs/>
                <w:sz w:val="20"/>
                <w:szCs w:val="20"/>
              </w:rPr>
              <w:t>Omschrijving</w:t>
            </w:r>
          </w:p>
        </w:tc>
        <w:tc>
          <w:tcPr>
            <w:tcW w:w="1418" w:type="dxa"/>
          </w:tcPr>
          <w:p w14:paraId="4BCB26D0" w14:textId="7FEA0270" w:rsidR="00BF46F6" w:rsidRPr="00BF46F6" w:rsidRDefault="00BF46F6" w:rsidP="00B11DF1">
            <w:pPr>
              <w:rPr>
                <w:rFonts w:ascii="Arial" w:hAnsi="Arial" w:cs="Arial"/>
                <w:b/>
                <w:bCs/>
                <w:sz w:val="20"/>
                <w:szCs w:val="20"/>
              </w:rPr>
            </w:pPr>
            <w:r w:rsidRPr="00BF46F6">
              <w:rPr>
                <w:rFonts w:ascii="Arial" w:hAnsi="Arial" w:cs="Arial"/>
                <w:b/>
                <w:bCs/>
                <w:sz w:val="20"/>
                <w:szCs w:val="20"/>
              </w:rPr>
              <w:t>Paraaf akkoord</w:t>
            </w:r>
          </w:p>
        </w:tc>
      </w:tr>
      <w:tr w:rsidR="00BF46F6" w:rsidRPr="00BF46F6" w14:paraId="1DC1E699" w14:textId="4B9CE4C9" w:rsidTr="00BF46F6">
        <w:tc>
          <w:tcPr>
            <w:tcW w:w="602" w:type="dxa"/>
          </w:tcPr>
          <w:p w14:paraId="53DE631D" w14:textId="5F1EB985" w:rsidR="00BF46F6" w:rsidRPr="00BF46F6" w:rsidRDefault="00BF46F6" w:rsidP="00F84662">
            <w:pPr>
              <w:numPr>
                <w:ilvl w:val="0"/>
                <w:numId w:val="2"/>
              </w:numPr>
              <w:spacing w:line="360" w:lineRule="auto"/>
              <w:rPr>
                <w:rFonts w:ascii="Arial" w:eastAsia="Calibri" w:hAnsi="Arial" w:cs="Arial"/>
                <w:sz w:val="20"/>
                <w:szCs w:val="20"/>
              </w:rPr>
            </w:pPr>
          </w:p>
        </w:tc>
        <w:tc>
          <w:tcPr>
            <w:tcW w:w="12434" w:type="dxa"/>
          </w:tcPr>
          <w:p w14:paraId="4D877E52" w14:textId="1B647E75" w:rsidR="00BF46F6" w:rsidRPr="00BF46F6" w:rsidRDefault="00BF46F6" w:rsidP="00F84662">
            <w:pPr>
              <w:rPr>
                <w:rFonts w:ascii="Arial" w:eastAsia="Times New Roman" w:hAnsi="Arial" w:cs="Arial"/>
                <w:sz w:val="20"/>
                <w:szCs w:val="20"/>
                <w:lang w:eastAsia="nl-NL"/>
              </w:rPr>
            </w:pPr>
            <w:r w:rsidRPr="00BF46F6">
              <w:rPr>
                <w:rFonts w:ascii="Arial" w:eastAsia="Times New Roman" w:hAnsi="Arial" w:cs="Arial"/>
                <w:sz w:val="20"/>
                <w:szCs w:val="20"/>
                <w:lang w:eastAsia="nl-NL"/>
              </w:rPr>
              <w:t>De Oplossing ondersteunt de mogelijkheid om:</w:t>
            </w:r>
          </w:p>
          <w:p w14:paraId="29FEBF1E" w14:textId="6C6ED946"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lastRenderedPageBreak/>
              <w:t>Leges te berekenen;</w:t>
            </w:r>
          </w:p>
          <w:p w14:paraId="158D3D88" w14:textId="021D0EFB"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Meerdere legesverordeningen per jaar (of gedeelte van een jaar) te gebruiken;</w:t>
            </w:r>
          </w:p>
          <w:p w14:paraId="1E29AA9D" w14:textId="66E391B0"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Verschillende grondslagen toe te passen voor de berekening van leges, waarbij de (meest recente versie van het) VNG model-legesverordening (of een opvolger daarvan) uitgangspunt is;</w:t>
            </w:r>
          </w:p>
          <w:p w14:paraId="1B2F1737" w14:textId="19E58A32"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Een gecorrigeerde bouwsom als grondslag te gebruiken;</w:t>
            </w:r>
          </w:p>
          <w:p w14:paraId="04949AFB" w14:textId="35E4A955"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Eerder opgelegde leges in mindering te brengen;</w:t>
            </w:r>
          </w:p>
          <w:p w14:paraId="3694C9E1" w14:textId="77EE948C"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In de teruggaaf van leges te voorzien (negatieve bedragen);</w:t>
            </w:r>
          </w:p>
          <w:p w14:paraId="365EE152" w14:textId="3A5F64A6"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Leges herleidbaar te corrigeren en in te trekken;</w:t>
            </w:r>
          </w:p>
          <w:p w14:paraId="2A242618" w14:textId="6C8470FC"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Kortings- of toeslagregelingen toe te passen;</w:t>
            </w:r>
          </w:p>
          <w:p w14:paraId="4BE7FC2B" w14:textId="43BDBF3D"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Een export t.b.v. een financieel pakket aan te leveren (voor het format zie 3.2 integratie).</w:t>
            </w:r>
          </w:p>
        </w:tc>
        <w:tc>
          <w:tcPr>
            <w:tcW w:w="1418" w:type="dxa"/>
          </w:tcPr>
          <w:p w14:paraId="5D01CA16" w14:textId="77777777" w:rsidR="00BF46F6" w:rsidRPr="00BF46F6" w:rsidRDefault="00BF46F6" w:rsidP="00F84662">
            <w:pPr>
              <w:rPr>
                <w:rFonts w:ascii="Arial" w:eastAsia="Times New Roman" w:hAnsi="Arial" w:cs="Arial"/>
                <w:sz w:val="20"/>
                <w:szCs w:val="20"/>
                <w:lang w:eastAsia="nl-NL"/>
              </w:rPr>
            </w:pPr>
          </w:p>
        </w:tc>
      </w:tr>
    </w:tbl>
    <w:p w14:paraId="1E1228CD" w14:textId="2B41992D" w:rsidR="00E070C9" w:rsidRPr="00BF46F6" w:rsidRDefault="00E070C9" w:rsidP="00C427BC">
      <w:pPr>
        <w:rPr>
          <w:rFonts w:ascii="Arial" w:eastAsia="Times New Roman" w:hAnsi="Arial" w:cs="Arial"/>
          <w:sz w:val="20"/>
          <w:szCs w:val="20"/>
          <w:lang w:eastAsia="nl-NL"/>
        </w:rPr>
      </w:pPr>
    </w:p>
    <w:p w14:paraId="4740C759" w14:textId="77777777" w:rsidR="00C427BC" w:rsidRPr="00BF46F6" w:rsidRDefault="00C427BC" w:rsidP="00C427BC">
      <w:pPr>
        <w:pStyle w:val="Kop3MVolg"/>
        <w:numPr>
          <w:ilvl w:val="1"/>
          <w:numId w:val="1"/>
        </w:numPr>
        <w:spacing w:after="240"/>
        <w:rPr>
          <w:rFonts w:ascii="Arial" w:hAnsi="Arial"/>
          <w:sz w:val="20"/>
          <w:szCs w:val="20"/>
        </w:rPr>
      </w:pPr>
      <w:bookmarkStart w:id="8" w:name="_Toc54714455"/>
      <w:r w:rsidRPr="00BF46F6">
        <w:rPr>
          <w:rFonts w:ascii="Arial" w:hAnsi="Arial"/>
          <w:sz w:val="20"/>
          <w:szCs w:val="20"/>
        </w:rPr>
        <w:t>Toezicht en handhaving</w:t>
      </w:r>
      <w:bookmarkEnd w:id="8"/>
    </w:p>
    <w:tbl>
      <w:tblPr>
        <w:tblStyle w:val="Tabelraster"/>
        <w:tblW w:w="14454" w:type="dxa"/>
        <w:tblLook w:val="04A0" w:firstRow="1" w:lastRow="0" w:firstColumn="1" w:lastColumn="0" w:noHBand="0" w:noVBand="1"/>
      </w:tblPr>
      <w:tblGrid>
        <w:gridCol w:w="596"/>
        <w:gridCol w:w="12440"/>
        <w:gridCol w:w="1418"/>
      </w:tblGrid>
      <w:tr w:rsidR="00BF46F6" w:rsidRPr="00BF46F6" w14:paraId="1909E156" w14:textId="70EE8681" w:rsidTr="00BF46F6">
        <w:tc>
          <w:tcPr>
            <w:tcW w:w="596" w:type="dxa"/>
          </w:tcPr>
          <w:p w14:paraId="0139DB62" w14:textId="4D38307E" w:rsidR="00BF46F6" w:rsidRPr="00BF46F6" w:rsidRDefault="00BF46F6" w:rsidP="00B11DF1">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40" w:type="dxa"/>
          </w:tcPr>
          <w:p w14:paraId="23A200EA" w14:textId="5AAEA1A6" w:rsidR="00BF46F6" w:rsidRPr="00BF46F6" w:rsidRDefault="00BF46F6" w:rsidP="00B11DF1">
            <w:pPr>
              <w:rPr>
                <w:rFonts w:ascii="Arial" w:eastAsia="Times New Roman" w:hAnsi="Arial" w:cs="Arial"/>
                <w:sz w:val="20"/>
                <w:szCs w:val="20"/>
                <w:lang w:eastAsia="nl-NL"/>
              </w:rPr>
            </w:pPr>
            <w:r w:rsidRPr="00BF46F6">
              <w:rPr>
                <w:rFonts w:ascii="Arial" w:hAnsi="Arial" w:cs="Arial"/>
                <w:b/>
                <w:bCs/>
                <w:sz w:val="20"/>
                <w:szCs w:val="20"/>
              </w:rPr>
              <w:t>Omschrijving</w:t>
            </w:r>
          </w:p>
        </w:tc>
        <w:tc>
          <w:tcPr>
            <w:tcW w:w="1418" w:type="dxa"/>
          </w:tcPr>
          <w:p w14:paraId="09AAE702" w14:textId="576F8EB5" w:rsidR="00BF46F6" w:rsidRPr="00BF46F6" w:rsidRDefault="00BF46F6" w:rsidP="00B11DF1">
            <w:pPr>
              <w:rPr>
                <w:rFonts w:ascii="Arial" w:hAnsi="Arial" w:cs="Arial"/>
                <w:b/>
                <w:bCs/>
                <w:sz w:val="20"/>
                <w:szCs w:val="20"/>
              </w:rPr>
            </w:pPr>
            <w:r w:rsidRPr="00BF46F6">
              <w:rPr>
                <w:rFonts w:ascii="Arial" w:hAnsi="Arial" w:cs="Arial"/>
                <w:b/>
                <w:bCs/>
                <w:sz w:val="20"/>
                <w:szCs w:val="20"/>
              </w:rPr>
              <w:t>Paraaf akkoord</w:t>
            </w:r>
          </w:p>
        </w:tc>
      </w:tr>
      <w:tr w:rsidR="00BF46F6" w:rsidRPr="00BF46F6" w14:paraId="54B05E26" w14:textId="7C6CF564" w:rsidTr="00BF46F6">
        <w:tc>
          <w:tcPr>
            <w:tcW w:w="596" w:type="dxa"/>
          </w:tcPr>
          <w:p w14:paraId="1B2C6D63" w14:textId="77777777" w:rsidR="00BF46F6" w:rsidRPr="00BF46F6" w:rsidRDefault="00BF46F6" w:rsidP="00C427BC">
            <w:pPr>
              <w:numPr>
                <w:ilvl w:val="0"/>
                <w:numId w:val="2"/>
              </w:numPr>
              <w:spacing w:line="360" w:lineRule="auto"/>
              <w:rPr>
                <w:rFonts w:ascii="Arial" w:eastAsia="Calibri" w:hAnsi="Arial" w:cs="Arial"/>
                <w:sz w:val="20"/>
                <w:szCs w:val="20"/>
              </w:rPr>
            </w:pPr>
          </w:p>
        </w:tc>
        <w:tc>
          <w:tcPr>
            <w:tcW w:w="12440" w:type="dxa"/>
          </w:tcPr>
          <w:p w14:paraId="2BE590C0" w14:textId="4D5AA25A" w:rsidR="00BF46F6" w:rsidRPr="00BF46F6" w:rsidRDefault="00BF46F6" w:rsidP="00A41436">
            <w:pPr>
              <w:rPr>
                <w:rFonts w:ascii="Arial" w:eastAsia="Times New Roman" w:hAnsi="Arial" w:cs="Arial"/>
                <w:sz w:val="20"/>
                <w:szCs w:val="20"/>
                <w:lang w:eastAsia="nl-NL"/>
              </w:rPr>
            </w:pPr>
            <w:r w:rsidRPr="00BF46F6">
              <w:rPr>
                <w:rFonts w:ascii="Arial" w:eastAsia="Times New Roman" w:hAnsi="Arial" w:cs="Arial"/>
                <w:sz w:val="20"/>
                <w:szCs w:val="20"/>
                <w:lang w:eastAsia="nl-NL"/>
              </w:rPr>
              <w:t>De Oplossing ondersteunt de mogelijkheid om toezicht te plannen, n.a.v.:</w:t>
            </w:r>
          </w:p>
          <w:p w14:paraId="0A47FC1A" w14:textId="4B405306"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Een afgegeven vergunning/melding (opleveringscontrole);</w:t>
            </w:r>
          </w:p>
          <w:p w14:paraId="6435B0DA" w14:textId="1692C4E5"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Een eerdere (her)controle;</w:t>
            </w:r>
          </w:p>
          <w:p w14:paraId="25F4103A" w14:textId="622ABBC0"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Naar aanleiding van een klacht;</w:t>
            </w:r>
          </w:p>
          <w:p w14:paraId="3A87DC34" w14:textId="30246972"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Een startmelding;</w:t>
            </w:r>
          </w:p>
          <w:p w14:paraId="4E7DCBAE" w14:textId="6540DC86"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Specifieke thema’s/projecten/branches op SBI-codering;</w:t>
            </w:r>
          </w:p>
          <w:p w14:paraId="6F54F482" w14:textId="3E68C379"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Bij milieu inrichtingen: het cyclisch kunnen inplannen op controles (bijvoorbeeld 1 x per jaar);</w:t>
            </w:r>
          </w:p>
          <w:p w14:paraId="01E8A28B" w14:textId="6C8481BD" w:rsidR="00BF46F6" w:rsidRPr="00BF46F6" w:rsidRDefault="00BF46F6" w:rsidP="00082557">
            <w:pPr>
              <w:pStyle w:val="Lijstalinea"/>
              <w:numPr>
                <w:ilvl w:val="0"/>
                <w:numId w:val="17"/>
              </w:numPr>
              <w:rPr>
                <w:rFonts w:ascii="Arial" w:eastAsia="Times New Roman" w:hAnsi="Arial" w:cs="Arial"/>
                <w:sz w:val="20"/>
                <w:szCs w:val="20"/>
                <w:lang w:eastAsia="nl-NL"/>
              </w:rPr>
            </w:pPr>
            <w:r w:rsidRPr="00BF46F6">
              <w:rPr>
                <w:rFonts w:ascii="Arial" w:eastAsia="Times New Roman" w:hAnsi="Arial" w:cs="Arial"/>
                <w:sz w:val="20"/>
                <w:szCs w:val="20"/>
                <w:lang w:eastAsia="nl-NL"/>
              </w:rPr>
              <w:t>Opgegeven parameters vanuit de toezichtstrategie. Parameters kunnen door de gemeente zelf specifiek gemaakt worden en kunnen voortkomen uit kenmerken van objecten.</w:t>
            </w:r>
            <w:r w:rsidRPr="00BF46F6">
              <w:rPr>
                <w:rFonts w:ascii="Arial" w:hAnsi="Arial" w:cs="Arial"/>
                <w:sz w:val="20"/>
                <w:szCs w:val="20"/>
                <w:lang w:eastAsia="nl-NL"/>
              </w:rPr>
              <w:t xml:space="preserve"> </w:t>
            </w:r>
          </w:p>
        </w:tc>
        <w:tc>
          <w:tcPr>
            <w:tcW w:w="1418" w:type="dxa"/>
          </w:tcPr>
          <w:p w14:paraId="7B0EE9F9" w14:textId="77777777" w:rsidR="00BF46F6" w:rsidRPr="00BF46F6" w:rsidRDefault="00BF46F6" w:rsidP="00A41436">
            <w:pPr>
              <w:rPr>
                <w:rFonts w:ascii="Arial" w:eastAsia="Times New Roman" w:hAnsi="Arial" w:cs="Arial"/>
                <w:sz w:val="20"/>
                <w:szCs w:val="20"/>
                <w:lang w:eastAsia="nl-NL"/>
              </w:rPr>
            </w:pPr>
          </w:p>
        </w:tc>
      </w:tr>
      <w:tr w:rsidR="00BF46F6" w:rsidRPr="00BF46F6" w14:paraId="67731354" w14:textId="0632DDFC" w:rsidTr="00BF46F6">
        <w:tc>
          <w:tcPr>
            <w:tcW w:w="596" w:type="dxa"/>
          </w:tcPr>
          <w:p w14:paraId="2F8B2877" w14:textId="4AFBB21E" w:rsidR="00BF46F6" w:rsidRPr="00BF46F6" w:rsidRDefault="00BF46F6" w:rsidP="002F744A">
            <w:pPr>
              <w:numPr>
                <w:ilvl w:val="0"/>
                <w:numId w:val="2"/>
              </w:numPr>
              <w:spacing w:line="360" w:lineRule="auto"/>
              <w:rPr>
                <w:rFonts w:ascii="Arial" w:eastAsia="Calibri" w:hAnsi="Arial" w:cs="Arial"/>
                <w:sz w:val="20"/>
                <w:szCs w:val="20"/>
              </w:rPr>
            </w:pPr>
          </w:p>
        </w:tc>
        <w:tc>
          <w:tcPr>
            <w:tcW w:w="12440" w:type="dxa"/>
          </w:tcPr>
          <w:p w14:paraId="089C18E1" w14:textId="32722C6B" w:rsidR="00BF46F6" w:rsidRPr="00BF46F6" w:rsidRDefault="00BF46F6" w:rsidP="00A41436">
            <w:p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Oplossing is in staat overtredingen te registreren conform de handhavingsstrategie van de gemeente (de gemeente houdt de LHS (Landelijke </w:t>
            </w:r>
            <w:proofErr w:type="spellStart"/>
            <w:r w:rsidRPr="00BF46F6">
              <w:rPr>
                <w:rFonts w:ascii="Arial" w:eastAsia="Times New Roman" w:hAnsi="Arial" w:cs="Arial"/>
                <w:sz w:val="20"/>
                <w:szCs w:val="20"/>
                <w:lang w:eastAsia="nl-NL"/>
              </w:rPr>
              <w:t>Handhavings</w:t>
            </w:r>
            <w:proofErr w:type="spellEnd"/>
            <w:r w:rsidRPr="00BF46F6">
              <w:rPr>
                <w:rFonts w:ascii="Arial" w:eastAsia="Times New Roman" w:hAnsi="Arial" w:cs="Arial"/>
                <w:sz w:val="20"/>
                <w:szCs w:val="20"/>
                <w:lang w:eastAsia="nl-NL"/>
              </w:rPr>
              <w:t xml:space="preserve"> Strategie) aan). De Oplossing ondersteunt ook in het vervolgtraject.</w:t>
            </w:r>
          </w:p>
        </w:tc>
        <w:tc>
          <w:tcPr>
            <w:tcW w:w="1418" w:type="dxa"/>
          </w:tcPr>
          <w:p w14:paraId="687ACF02" w14:textId="77777777" w:rsidR="00BF46F6" w:rsidRPr="00BF46F6" w:rsidRDefault="00BF46F6" w:rsidP="00A41436">
            <w:pPr>
              <w:rPr>
                <w:rFonts w:ascii="Arial" w:eastAsia="Times New Roman" w:hAnsi="Arial" w:cs="Arial"/>
                <w:sz w:val="20"/>
                <w:szCs w:val="20"/>
                <w:lang w:eastAsia="nl-NL"/>
              </w:rPr>
            </w:pPr>
          </w:p>
        </w:tc>
      </w:tr>
    </w:tbl>
    <w:p w14:paraId="709E19CD" w14:textId="3E0E8466" w:rsidR="002701A3" w:rsidRPr="00BF46F6" w:rsidRDefault="002701A3" w:rsidP="00C427BC">
      <w:pPr>
        <w:rPr>
          <w:rFonts w:ascii="Arial" w:hAnsi="Arial" w:cs="Arial"/>
          <w:sz w:val="20"/>
          <w:szCs w:val="20"/>
          <w:lang w:eastAsia="nl-NL"/>
        </w:rPr>
      </w:pPr>
    </w:p>
    <w:p w14:paraId="7C50BF5C" w14:textId="65088429" w:rsidR="00C427BC" w:rsidRPr="00BF46F6" w:rsidRDefault="00C427BC" w:rsidP="00D458A8">
      <w:pPr>
        <w:pStyle w:val="Kop3MVolg"/>
        <w:numPr>
          <w:ilvl w:val="1"/>
          <w:numId w:val="1"/>
        </w:numPr>
        <w:spacing w:after="240"/>
        <w:rPr>
          <w:rFonts w:ascii="Arial" w:hAnsi="Arial"/>
          <w:sz w:val="20"/>
          <w:szCs w:val="20"/>
        </w:rPr>
      </w:pPr>
      <w:bookmarkStart w:id="9" w:name="_Toc54714456"/>
      <w:r w:rsidRPr="00BF46F6">
        <w:rPr>
          <w:rFonts w:ascii="Arial" w:hAnsi="Arial"/>
          <w:sz w:val="20"/>
          <w:szCs w:val="20"/>
        </w:rPr>
        <w:t>Mobiel toezicht</w:t>
      </w:r>
      <w:bookmarkEnd w:id="9"/>
    </w:p>
    <w:tbl>
      <w:tblPr>
        <w:tblStyle w:val="Tabelraster"/>
        <w:tblW w:w="14454" w:type="dxa"/>
        <w:tblLook w:val="04A0" w:firstRow="1" w:lastRow="0" w:firstColumn="1" w:lastColumn="0" w:noHBand="0" w:noVBand="1"/>
      </w:tblPr>
      <w:tblGrid>
        <w:gridCol w:w="602"/>
        <w:gridCol w:w="12434"/>
        <w:gridCol w:w="1418"/>
      </w:tblGrid>
      <w:tr w:rsidR="00BF46F6" w:rsidRPr="00BF46F6" w14:paraId="0160C0E6" w14:textId="1A8A2111" w:rsidTr="00BF46F6">
        <w:tc>
          <w:tcPr>
            <w:tcW w:w="602" w:type="dxa"/>
          </w:tcPr>
          <w:p w14:paraId="56D759A0" w14:textId="043168D6" w:rsidR="00BF46F6" w:rsidRPr="00BF46F6" w:rsidRDefault="00BF46F6" w:rsidP="00A0417E">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4" w:type="dxa"/>
          </w:tcPr>
          <w:p w14:paraId="1E9626F1" w14:textId="536324D2" w:rsidR="00BF46F6" w:rsidRPr="00BF46F6" w:rsidRDefault="00BF46F6" w:rsidP="00A0417E">
            <w:pPr>
              <w:rPr>
                <w:rFonts w:ascii="Arial" w:eastAsia="Arial" w:hAnsi="Arial" w:cs="Arial"/>
                <w:sz w:val="20"/>
                <w:szCs w:val="20"/>
              </w:rPr>
            </w:pPr>
            <w:r w:rsidRPr="00BF46F6">
              <w:rPr>
                <w:rFonts w:ascii="Arial" w:hAnsi="Arial" w:cs="Arial"/>
                <w:b/>
                <w:bCs/>
                <w:sz w:val="20"/>
                <w:szCs w:val="20"/>
              </w:rPr>
              <w:t>Omschrijving</w:t>
            </w:r>
          </w:p>
        </w:tc>
        <w:tc>
          <w:tcPr>
            <w:tcW w:w="1418" w:type="dxa"/>
          </w:tcPr>
          <w:p w14:paraId="40235BF9" w14:textId="10B2DCD2" w:rsidR="00BF46F6" w:rsidRPr="00BF46F6" w:rsidRDefault="00BF46F6" w:rsidP="00A0417E">
            <w:pPr>
              <w:rPr>
                <w:rFonts w:ascii="Arial" w:hAnsi="Arial" w:cs="Arial"/>
                <w:b/>
                <w:bCs/>
                <w:sz w:val="20"/>
                <w:szCs w:val="20"/>
              </w:rPr>
            </w:pPr>
            <w:r w:rsidRPr="00BF46F6">
              <w:rPr>
                <w:rFonts w:ascii="Arial" w:hAnsi="Arial" w:cs="Arial"/>
                <w:b/>
                <w:bCs/>
                <w:sz w:val="20"/>
                <w:szCs w:val="20"/>
              </w:rPr>
              <w:t>Paraaf akkoord</w:t>
            </w:r>
          </w:p>
        </w:tc>
      </w:tr>
      <w:tr w:rsidR="00BF46F6" w:rsidRPr="00BF46F6" w14:paraId="0C507A00" w14:textId="278C2E49" w:rsidTr="00BF46F6">
        <w:tc>
          <w:tcPr>
            <w:tcW w:w="602" w:type="dxa"/>
          </w:tcPr>
          <w:p w14:paraId="40CA3039" w14:textId="77777777" w:rsidR="00BF46F6" w:rsidRPr="00BF46F6" w:rsidRDefault="00BF46F6" w:rsidP="00D458A8">
            <w:pPr>
              <w:numPr>
                <w:ilvl w:val="0"/>
                <w:numId w:val="2"/>
              </w:numPr>
              <w:spacing w:line="360" w:lineRule="auto"/>
              <w:rPr>
                <w:rFonts w:ascii="Arial" w:eastAsia="Calibri" w:hAnsi="Arial" w:cs="Arial"/>
                <w:sz w:val="20"/>
                <w:szCs w:val="20"/>
              </w:rPr>
            </w:pPr>
          </w:p>
        </w:tc>
        <w:tc>
          <w:tcPr>
            <w:tcW w:w="12434" w:type="dxa"/>
          </w:tcPr>
          <w:p w14:paraId="7D736D8C" w14:textId="3498FA07" w:rsidR="00BF46F6" w:rsidRPr="00BF46F6" w:rsidRDefault="00BF46F6" w:rsidP="00D458A8">
            <w:pPr>
              <w:rPr>
                <w:rFonts w:ascii="Arial" w:eastAsia="Arial" w:hAnsi="Arial" w:cs="Arial"/>
                <w:sz w:val="20"/>
                <w:szCs w:val="20"/>
              </w:rPr>
            </w:pPr>
            <w:r w:rsidRPr="00BF46F6">
              <w:rPr>
                <w:rFonts w:ascii="Arial" w:eastAsia="Arial" w:hAnsi="Arial" w:cs="Arial"/>
                <w:sz w:val="20"/>
                <w:szCs w:val="20"/>
              </w:rPr>
              <w:t>De Oplossing biedt functionaliteit voor het op locatie uitvoeren van controles op basis van het zaakdossier. Deze biedt in ieder geval functionaliteit voor:</w:t>
            </w:r>
          </w:p>
          <w:p w14:paraId="29B8AB64" w14:textId="0B878F10" w:rsidR="00BF46F6" w:rsidRPr="00BF46F6" w:rsidRDefault="00BF46F6" w:rsidP="00082557">
            <w:pPr>
              <w:pStyle w:val="Lijstalinea"/>
              <w:numPr>
                <w:ilvl w:val="0"/>
                <w:numId w:val="18"/>
              </w:numPr>
              <w:rPr>
                <w:rFonts w:ascii="Arial" w:eastAsia="Arial" w:hAnsi="Arial" w:cs="Arial"/>
                <w:sz w:val="20"/>
                <w:szCs w:val="20"/>
              </w:rPr>
            </w:pPr>
            <w:r w:rsidRPr="00BF46F6">
              <w:rPr>
                <w:rFonts w:ascii="Arial" w:eastAsia="Arial" w:hAnsi="Arial" w:cs="Arial"/>
                <w:sz w:val="20"/>
                <w:szCs w:val="20"/>
              </w:rPr>
              <w:t>Het uitvoeren van een controle, het registeren van waarnemingen en het afhandelen van de controle.</w:t>
            </w:r>
          </w:p>
          <w:p w14:paraId="1544CD91" w14:textId="22D101D7" w:rsidR="00BF46F6" w:rsidRPr="00BF46F6" w:rsidRDefault="00BF46F6" w:rsidP="00082557">
            <w:pPr>
              <w:pStyle w:val="Lijstalinea"/>
              <w:numPr>
                <w:ilvl w:val="0"/>
                <w:numId w:val="18"/>
              </w:numPr>
              <w:rPr>
                <w:rFonts w:ascii="Arial" w:eastAsia="Arial" w:hAnsi="Arial" w:cs="Arial"/>
                <w:sz w:val="20"/>
                <w:szCs w:val="20"/>
              </w:rPr>
            </w:pPr>
            <w:r w:rsidRPr="00BF46F6">
              <w:rPr>
                <w:rFonts w:ascii="Arial" w:eastAsia="Arial" w:hAnsi="Arial" w:cs="Arial"/>
                <w:sz w:val="20"/>
                <w:szCs w:val="20"/>
              </w:rPr>
              <w:t xml:space="preserve">Het uitvoeren van controles op mobile </w:t>
            </w:r>
            <w:proofErr w:type="spellStart"/>
            <w:r w:rsidRPr="00BF46F6">
              <w:rPr>
                <w:rFonts w:ascii="Arial" w:eastAsia="Arial" w:hAnsi="Arial" w:cs="Arial"/>
                <w:sz w:val="20"/>
                <w:szCs w:val="20"/>
              </w:rPr>
              <w:t>devices</w:t>
            </w:r>
            <w:proofErr w:type="spellEnd"/>
            <w:r w:rsidRPr="00BF46F6">
              <w:rPr>
                <w:rFonts w:ascii="Arial" w:eastAsia="Arial" w:hAnsi="Arial" w:cs="Arial"/>
                <w:sz w:val="20"/>
                <w:szCs w:val="20"/>
              </w:rPr>
              <w:t xml:space="preserve"> (o.a. tablets, laptops) op locaties.</w:t>
            </w:r>
          </w:p>
          <w:p w14:paraId="4FC339A0" w14:textId="7DEFD3D7" w:rsidR="00BF46F6" w:rsidRPr="00BF46F6" w:rsidRDefault="00BF46F6" w:rsidP="00082557">
            <w:pPr>
              <w:pStyle w:val="Lijstalinea"/>
              <w:numPr>
                <w:ilvl w:val="0"/>
                <w:numId w:val="18"/>
              </w:numPr>
              <w:rPr>
                <w:rFonts w:ascii="Arial" w:eastAsia="Arial" w:hAnsi="Arial" w:cs="Arial"/>
                <w:sz w:val="20"/>
                <w:szCs w:val="20"/>
              </w:rPr>
            </w:pPr>
            <w:r w:rsidRPr="00BF46F6">
              <w:rPr>
                <w:rFonts w:ascii="Arial" w:eastAsia="Arial" w:hAnsi="Arial" w:cs="Arial"/>
                <w:sz w:val="20"/>
                <w:szCs w:val="20"/>
              </w:rPr>
              <w:t>De uitvoering van controles op basis van controlelijsten.</w:t>
            </w:r>
          </w:p>
          <w:p w14:paraId="63A6D43F" w14:textId="661B6EA2" w:rsidR="00BF46F6" w:rsidRPr="00BF46F6" w:rsidRDefault="00BF46F6" w:rsidP="00082557">
            <w:pPr>
              <w:pStyle w:val="Lijstalinea"/>
              <w:numPr>
                <w:ilvl w:val="0"/>
                <w:numId w:val="18"/>
              </w:numPr>
              <w:rPr>
                <w:rFonts w:ascii="Arial" w:eastAsia="Arial" w:hAnsi="Arial" w:cs="Arial"/>
                <w:sz w:val="20"/>
                <w:szCs w:val="20"/>
              </w:rPr>
            </w:pPr>
            <w:r w:rsidRPr="00BF46F6">
              <w:rPr>
                <w:rFonts w:ascii="Arial" w:eastAsia="Arial" w:hAnsi="Arial" w:cs="Arial"/>
                <w:sz w:val="20"/>
                <w:szCs w:val="20"/>
              </w:rPr>
              <w:lastRenderedPageBreak/>
              <w:t>Het wijzigen van object- en subjectgegevens.</w:t>
            </w:r>
          </w:p>
          <w:p w14:paraId="4F3DAE31" w14:textId="3DCCC6CA" w:rsidR="00BF46F6" w:rsidRPr="00BF46F6" w:rsidRDefault="00BF46F6" w:rsidP="00082557">
            <w:pPr>
              <w:pStyle w:val="Lijstalinea"/>
              <w:numPr>
                <w:ilvl w:val="0"/>
                <w:numId w:val="18"/>
              </w:numPr>
              <w:rPr>
                <w:rFonts w:ascii="Arial" w:eastAsia="Arial" w:hAnsi="Arial" w:cs="Arial"/>
                <w:sz w:val="20"/>
                <w:szCs w:val="20"/>
              </w:rPr>
            </w:pPr>
            <w:r w:rsidRPr="00BF46F6">
              <w:rPr>
                <w:rFonts w:ascii="Arial" w:eastAsia="Arial" w:hAnsi="Arial" w:cs="Arial"/>
                <w:sz w:val="20"/>
                <w:szCs w:val="20"/>
              </w:rPr>
              <w:t>Het raadplegen van het dossier.</w:t>
            </w:r>
          </w:p>
        </w:tc>
        <w:tc>
          <w:tcPr>
            <w:tcW w:w="1418" w:type="dxa"/>
          </w:tcPr>
          <w:p w14:paraId="47D85D4B" w14:textId="77777777" w:rsidR="00BF46F6" w:rsidRPr="00BF46F6" w:rsidRDefault="00BF46F6" w:rsidP="00D458A8">
            <w:pPr>
              <w:rPr>
                <w:rFonts w:ascii="Arial" w:eastAsia="Arial" w:hAnsi="Arial" w:cs="Arial"/>
                <w:sz w:val="20"/>
                <w:szCs w:val="20"/>
              </w:rPr>
            </w:pPr>
          </w:p>
        </w:tc>
      </w:tr>
    </w:tbl>
    <w:p w14:paraId="2DCBB7B2" w14:textId="77777777" w:rsidR="00A0417E" w:rsidRPr="00BF46F6" w:rsidRDefault="00A0417E" w:rsidP="00C427BC">
      <w:pPr>
        <w:rPr>
          <w:rFonts w:ascii="Arial" w:hAnsi="Arial" w:cs="Arial"/>
          <w:sz w:val="20"/>
          <w:szCs w:val="20"/>
          <w:lang w:eastAsia="nl-NL"/>
        </w:rPr>
      </w:pPr>
    </w:p>
    <w:p w14:paraId="5A9CFEDE" w14:textId="77777777" w:rsidR="00C427BC" w:rsidRPr="00BF46F6" w:rsidRDefault="00C427BC" w:rsidP="00C427BC">
      <w:pPr>
        <w:pStyle w:val="Kop3MVolg"/>
        <w:numPr>
          <w:ilvl w:val="1"/>
          <w:numId w:val="1"/>
        </w:numPr>
        <w:spacing w:after="240"/>
        <w:rPr>
          <w:rFonts w:ascii="Arial" w:hAnsi="Arial"/>
          <w:sz w:val="20"/>
          <w:szCs w:val="20"/>
        </w:rPr>
      </w:pPr>
      <w:bookmarkStart w:id="10" w:name="_Toc54714457"/>
      <w:r w:rsidRPr="00BF46F6">
        <w:rPr>
          <w:rFonts w:ascii="Arial" w:hAnsi="Arial"/>
          <w:sz w:val="20"/>
          <w:szCs w:val="20"/>
        </w:rPr>
        <w:t>Ketenportaal</w:t>
      </w:r>
      <w:bookmarkEnd w:id="10"/>
    </w:p>
    <w:tbl>
      <w:tblPr>
        <w:tblStyle w:val="Tabelraster"/>
        <w:tblW w:w="14454" w:type="dxa"/>
        <w:tblLook w:val="04A0" w:firstRow="1" w:lastRow="0" w:firstColumn="1" w:lastColumn="0" w:noHBand="0" w:noVBand="1"/>
      </w:tblPr>
      <w:tblGrid>
        <w:gridCol w:w="605"/>
        <w:gridCol w:w="12431"/>
        <w:gridCol w:w="1418"/>
      </w:tblGrid>
      <w:tr w:rsidR="00BF46F6" w:rsidRPr="00BF46F6" w14:paraId="672F6AE8" w14:textId="577ED6E8" w:rsidTr="00BF46F6">
        <w:tc>
          <w:tcPr>
            <w:tcW w:w="605" w:type="dxa"/>
          </w:tcPr>
          <w:p w14:paraId="17E22F39" w14:textId="59CF2A4B" w:rsidR="00BF46F6" w:rsidRPr="00BF46F6" w:rsidRDefault="00BF46F6" w:rsidP="00A0417E">
            <w:pPr>
              <w:spacing w:line="360" w:lineRule="auto"/>
              <w:rPr>
                <w:rFonts w:ascii="Arial" w:eastAsia="Calibri" w:hAnsi="Arial" w:cs="Arial"/>
                <w:b/>
                <w:bCs/>
                <w:sz w:val="20"/>
                <w:szCs w:val="20"/>
              </w:rPr>
            </w:pPr>
            <w:r w:rsidRPr="00BF46F6">
              <w:rPr>
                <w:rFonts w:ascii="Arial" w:eastAsia="Calibri" w:hAnsi="Arial" w:cs="Arial"/>
                <w:b/>
                <w:bCs/>
                <w:sz w:val="20"/>
                <w:szCs w:val="20"/>
              </w:rPr>
              <w:t>Nr.</w:t>
            </w:r>
          </w:p>
        </w:tc>
        <w:tc>
          <w:tcPr>
            <w:tcW w:w="12431" w:type="dxa"/>
          </w:tcPr>
          <w:p w14:paraId="5B3A5082" w14:textId="48BC4757" w:rsidR="00BF46F6" w:rsidRPr="00BF46F6" w:rsidRDefault="00BF46F6" w:rsidP="00A0417E">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380773A6" w14:textId="6DCB4B87" w:rsidR="00BF46F6" w:rsidRPr="00BF46F6" w:rsidRDefault="00BF46F6" w:rsidP="00A0417E">
            <w:pPr>
              <w:rPr>
                <w:rFonts w:ascii="Arial" w:hAnsi="Arial" w:cs="Arial"/>
                <w:b/>
                <w:bCs/>
                <w:sz w:val="20"/>
                <w:szCs w:val="20"/>
              </w:rPr>
            </w:pPr>
            <w:r w:rsidRPr="00BF46F6">
              <w:rPr>
                <w:rFonts w:ascii="Arial" w:hAnsi="Arial" w:cs="Arial"/>
                <w:b/>
                <w:bCs/>
                <w:sz w:val="20"/>
                <w:szCs w:val="20"/>
              </w:rPr>
              <w:t>Paraaf akkoord</w:t>
            </w:r>
          </w:p>
        </w:tc>
      </w:tr>
      <w:tr w:rsidR="00BF46F6" w:rsidRPr="00BF46F6" w14:paraId="703CDF9A" w14:textId="10EC7A54" w:rsidTr="00BF46F6">
        <w:tc>
          <w:tcPr>
            <w:tcW w:w="605" w:type="dxa"/>
          </w:tcPr>
          <w:p w14:paraId="0884EB25" w14:textId="77777777" w:rsidR="00BF46F6" w:rsidRPr="00BF46F6" w:rsidRDefault="00BF46F6" w:rsidP="00096DBB">
            <w:pPr>
              <w:numPr>
                <w:ilvl w:val="0"/>
                <w:numId w:val="2"/>
              </w:numPr>
              <w:spacing w:line="360" w:lineRule="auto"/>
              <w:rPr>
                <w:rFonts w:ascii="Arial" w:eastAsia="Calibri" w:hAnsi="Arial" w:cs="Arial"/>
                <w:sz w:val="20"/>
                <w:szCs w:val="20"/>
              </w:rPr>
            </w:pPr>
          </w:p>
        </w:tc>
        <w:tc>
          <w:tcPr>
            <w:tcW w:w="12431" w:type="dxa"/>
          </w:tcPr>
          <w:p w14:paraId="4EB77CD5" w14:textId="72A06A84" w:rsidR="00BF46F6" w:rsidRPr="00BF46F6" w:rsidRDefault="00BF46F6" w:rsidP="00096DBB">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De Oplossing biedt functionaliteit om gegevens over objecten/locaties en daaraan gerelateerde zaken en daarin opgenomen documenten, veilig te delen met ketenpartners. Met ketenpartners wordt verstaan: derden in de brede zin van het woord zoals andere overheidsinstellingen, interne en externe adviseurs en andere betrokken partijen, personen en belangenorganisaties. </w:t>
            </w:r>
          </w:p>
        </w:tc>
        <w:tc>
          <w:tcPr>
            <w:tcW w:w="1418" w:type="dxa"/>
          </w:tcPr>
          <w:p w14:paraId="5B1DA5E1" w14:textId="77777777" w:rsidR="00BF46F6" w:rsidRPr="00BF46F6" w:rsidRDefault="00BF46F6" w:rsidP="00096DBB">
            <w:pPr>
              <w:rPr>
                <w:rFonts w:ascii="Arial" w:eastAsia="Times New Roman" w:hAnsi="Arial" w:cs="Arial"/>
                <w:color w:val="000000"/>
                <w:sz w:val="20"/>
                <w:szCs w:val="20"/>
                <w:lang w:eastAsia="nl-NL"/>
              </w:rPr>
            </w:pPr>
          </w:p>
        </w:tc>
      </w:tr>
    </w:tbl>
    <w:p w14:paraId="4DB0B527" w14:textId="7D0E2720" w:rsidR="00E070C9" w:rsidRPr="00BF46F6" w:rsidRDefault="00E070C9" w:rsidP="00C427BC">
      <w:pPr>
        <w:rPr>
          <w:rFonts w:ascii="Arial" w:hAnsi="Arial" w:cs="Arial"/>
          <w:sz w:val="20"/>
          <w:szCs w:val="20"/>
          <w:lang w:eastAsia="nl-NL"/>
        </w:rPr>
      </w:pPr>
    </w:p>
    <w:p w14:paraId="3B2F3C88" w14:textId="2AAEE928" w:rsidR="00C427BC" w:rsidRPr="00BF46F6" w:rsidRDefault="00C427BC" w:rsidP="00C427BC">
      <w:pPr>
        <w:pStyle w:val="Kop3MVolg"/>
        <w:numPr>
          <w:ilvl w:val="1"/>
          <w:numId w:val="1"/>
        </w:numPr>
        <w:spacing w:after="240"/>
        <w:rPr>
          <w:rFonts w:ascii="Arial" w:hAnsi="Arial"/>
          <w:sz w:val="20"/>
          <w:szCs w:val="20"/>
        </w:rPr>
      </w:pPr>
      <w:bookmarkStart w:id="11" w:name="_Toc54714458"/>
      <w:r w:rsidRPr="00BF46F6">
        <w:rPr>
          <w:rFonts w:ascii="Arial" w:hAnsi="Arial"/>
          <w:sz w:val="20"/>
          <w:szCs w:val="20"/>
        </w:rPr>
        <w:t>Rapportages</w:t>
      </w:r>
      <w:bookmarkEnd w:id="11"/>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57" w:type="dxa"/>
          <w:right w:w="70" w:type="dxa"/>
        </w:tblCellMar>
        <w:tblLook w:val="04A0" w:firstRow="1" w:lastRow="0" w:firstColumn="1" w:lastColumn="0" w:noHBand="0" w:noVBand="1"/>
      </w:tblPr>
      <w:tblGrid>
        <w:gridCol w:w="564"/>
        <w:gridCol w:w="12472"/>
        <w:gridCol w:w="1418"/>
      </w:tblGrid>
      <w:tr w:rsidR="00BF46F6" w:rsidRPr="00BF46F6" w14:paraId="7DC2AF7D" w14:textId="76EB2590" w:rsidTr="00BF46F6">
        <w:trPr>
          <w:cantSplit/>
        </w:trPr>
        <w:tc>
          <w:tcPr>
            <w:tcW w:w="564" w:type="dxa"/>
          </w:tcPr>
          <w:p w14:paraId="24CB41D2" w14:textId="1EC81540" w:rsidR="00BF46F6" w:rsidRPr="00BF46F6" w:rsidRDefault="00BF46F6" w:rsidP="00A0417E">
            <w:pPr>
              <w:spacing w:after="0" w:line="360" w:lineRule="auto"/>
              <w:rPr>
                <w:rFonts w:ascii="Arial" w:eastAsia="Calibri" w:hAnsi="Arial" w:cs="Arial"/>
                <w:sz w:val="20"/>
                <w:szCs w:val="20"/>
              </w:rPr>
            </w:pPr>
            <w:r w:rsidRPr="00BF46F6">
              <w:rPr>
                <w:rFonts w:ascii="Arial" w:eastAsia="Calibri" w:hAnsi="Arial" w:cs="Arial"/>
                <w:b/>
                <w:bCs/>
                <w:sz w:val="20"/>
                <w:szCs w:val="20"/>
              </w:rPr>
              <w:t>Nr.</w:t>
            </w:r>
          </w:p>
        </w:tc>
        <w:tc>
          <w:tcPr>
            <w:tcW w:w="12472" w:type="dxa"/>
            <w:shd w:val="clear" w:color="auto" w:fill="auto"/>
          </w:tcPr>
          <w:p w14:paraId="24A8E0BE" w14:textId="0EB61668" w:rsidR="00BF46F6" w:rsidRPr="00BF46F6" w:rsidRDefault="00BF46F6" w:rsidP="00A0417E">
            <w:pPr>
              <w:spacing w:after="0"/>
              <w:rPr>
                <w:rFonts w:ascii="Arial" w:hAnsi="Arial" w:cs="Arial"/>
                <w:sz w:val="20"/>
                <w:szCs w:val="20"/>
              </w:rPr>
            </w:pPr>
            <w:r w:rsidRPr="00BF46F6">
              <w:rPr>
                <w:rFonts w:ascii="Arial" w:hAnsi="Arial" w:cs="Arial"/>
                <w:b/>
                <w:bCs/>
                <w:sz w:val="20"/>
                <w:szCs w:val="20"/>
              </w:rPr>
              <w:t>Omschrijving</w:t>
            </w:r>
          </w:p>
        </w:tc>
        <w:tc>
          <w:tcPr>
            <w:tcW w:w="1418" w:type="dxa"/>
          </w:tcPr>
          <w:p w14:paraId="360CFD93" w14:textId="62553CDA" w:rsidR="00BF46F6" w:rsidRPr="00BF46F6" w:rsidRDefault="00BF46F6" w:rsidP="00A0417E">
            <w:pPr>
              <w:spacing w:after="0"/>
              <w:rPr>
                <w:rFonts w:ascii="Arial" w:hAnsi="Arial" w:cs="Arial"/>
                <w:b/>
                <w:bCs/>
                <w:sz w:val="20"/>
                <w:szCs w:val="20"/>
              </w:rPr>
            </w:pPr>
            <w:r w:rsidRPr="00BF46F6">
              <w:rPr>
                <w:rFonts w:ascii="Arial" w:hAnsi="Arial" w:cs="Arial"/>
                <w:b/>
                <w:bCs/>
                <w:sz w:val="20"/>
                <w:szCs w:val="20"/>
              </w:rPr>
              <w:t>Paraaf akkoord</w:t>
            </w:r>
          </w:p>
        </w:tc>
      </w:tr>
      <w:tr w:rsidR="00BF46F6" w:rsidRPr="00BF46F6" w14:paraId="384C7C4B" w14:textId="2B68B869" w:rsidTr="00BF46F6">
        <w:trPr>
          <w:cantSplit/>
        </w:trPr>
        <w:tc>
          <w:tcPr>
            <w:tcW w:w="564" w:type="dxa"/>
          </w:tcPr>
          <w:p w14:paraId="1E3208E5" w14:textId="77777777" w:rsidR="00BF46F6" w:rsidRPr="00BF46F6" w:rsidRDefault="00BF46F6" w:rsidP="00096DBB">
            <w:pPr>
              <w:numPr>
                <w:ilvl w:val="0"/>
                <w:numId w:val="2"/>
              </w:numPr>
              <w:spacing w:after="0" w:line="360" w:lineRule="auto"/>
              <w:rPr>
                <w:rFonts w:ascii="Arial" w:eastAsia="Calibri" w:hAnsi="Arial" w:cs="Arial"/>
                <w:sz w:val="20"/>
                <w:szCs w:val="20"/>
              </w:rPr>
            </w:pPr>
          </w:p>
        </w:tc>
        <w:tc>
          <w:tcPr>
            <w:tcW w:w="12472" w:type="dxa"/>
            <w:shd w:val="clear" w:color="auto" w:fill="auto"/>
          </w:tcPr>
          <w:p w14:paraId="1783D9F0" w14:textId="13381645" w:rsidR="00BF46F6" w:rsidRPr="00BF46F6" w:rsidRDefault="00BF46F6" w:rsidP="00096DBB">
            <w:pPr>
              <w:spacing w:after="0"/>
              <w:rPr>
                <w:rFonts w:ascii="Arial" w:hAnsi="Arial" w:cs="Arial"/>
                <w:sz w:val="20"/>
                <w:szCs w:val="20"/>
              </w:rPr>
            </w:pPr>
            <w:r w:rsidRPr="00BF46F6">
              <w:rPr>
                <w:rFonts w:ascii="Arial" w:hAnsi="Arial" w:cs="Arial"/>
                <w:sz w:val="20"/>
                <w:szCs w:val="20"/>
              </w:rPr>
              <w:t>De Oplossing biedt de mogelijkheid aan beheerders om met een gebruiksvriendelijke rapportgenerator (</w:t>
            </w:r>
            <w:proofErr w:type="spellStart"/>
            <w:r w:rsidRPr="00BF46F6">
              <w:rPr>
                <w:rFonts w:ascii="Arial" w:hAnsi="Arial" w:cs="Arial"/>
                <w:sz w:val="20"/>
                <w:szCs w:val="20"/>
              </w:rPr>
              <w:t>realtime</w:t>
            </w:r>
            <w:proofErr w:type="spellEnd"/>
            <w:r w:rsidRPr="00BF46F6">
              <w:rPr>
                <w:rFonts w:ascii="Arial" w:hAnsi="Arial" w:cs="Arial"/>
                <w:sz w:val="20"/>
                <w:szCs w:val="20"/>
              </w:rPr>
              <w:t xml:space="preserve">-) rapportages te ontwerpen ten behoeve van sturing en verantwoording en die beschikbaar te stellen aan gebruikers. Hierbij kunnen alle data uit de Oplossing worden gebruikt (inclusief zelf toegevoegde velden), waarbij beheerders gebruik kunnen maken van een beschreven datamodel van de Oplossing. De rapportages kunnen worden hergebruikt en blijven beschikbaar voor gebruikers. </w:t>
            </w:r>
          </w:p>
        </w:tc>
        <w:tc>
          <w:tcPr>
            <w:tcW w:w="1418" w:type="dxa"/>
          </w:tcPr>
          <w:p w14:paraId="6B775CF9" w14:textId="77777777" w:rsidR="00BF46F6" w:rsidRPr="00BF46F6" w:rsidRDefault="00BF46F6" w:rsidP="00096DBB">
            <w:pPr>
              <w:spacing w:after="0"/>
              <w:rPr>
                <w:rFonts w:ascii="Arial" w:hAnsi="Arial" w:cs="Arial"/>
                <w:sz w:val="20"/>
                <w:szCs w:val="20"/>
              </w:rPr>
            </w:pPr>
          </w:p>
        </w:tc>
      </w:tr>
      <w:tr w:rsidR="00BF46F6" w:rsidRPr="00BF46F6" w14:paraId="6A9F2D70" w14:textId="5D36AB93" w:rsidTr="00BF46F6">
        <w:trPr>
          <w:cantSplit/>
        </w:trPr>
        <w:tc>
          <w:tcPr>
            <w:tcW w:w="564" w:type="dxa"/>
          </w:tcPr>
          <w:p w14:paraId="2A753F8E" w14:textId="77777777" w:rsidR="00BF46F6" w:rsidRPr="00BF46F6" w:rsidRDefault="00BF46F6" w:rsidP="00096DBB">
            <w:pPr>
              <w:numPr>
                <w:ilvl w:val="0"/>
                <w:numId w:val="2"/>
              </w:numPr>
              <w:spacing w:after="0" w:line="360" w:lineRule="auto"/>
              <w:rPr>
                <w:rFonts w:ascii="Arial" w:eastAsia="Calibri" w:hAnsi="Arial" w:cs="Arial"/>
                <w:sz w:val="20"/>
                <w:szCs w:val="20"/>
              </w:rPr>
            </w:pPr>
          </w:p>
        </w:tc>
        <w:tc>
          <w:tcPr>
            <w:tcW w:w="12472" w:type="dxa"/>
            <w:shd w:val="clear" w:color="auto" w:fill="auto"/>
          </w:tcPr>
          <w:p w14:paraId="6F13EE05" w14:textId="3DC9AEB7" w:rsidR="00BF46F6" w:rsidRPr="00BF46F6" w:rsidRDefault="00BF46F6" w:rsidP="00096DBB">
            <w:pPr>
              <w:spacing w:after="0"/>
              <w:rPr>
                <w:rFonts w:ascii="Arial" w:hAnsi="Arial" w:cs="Arial"/>
                <w:sz w:val="20"/>
                <w:szCs w:val="20"/>
              </w:rPr>
            </w:pPr>
            <w:r w:rsidRPr="00BF46F6">
              <w:rPr>
                <w:rFonts w:ascii="Arial" w:hAnsi="Arial" w:cs="Arial"/>
                <w:sz w:val="20"/>
                <w:szCs w:val="20"/>
              </w:rPr>
              <w:t xml:space="preserve">De Oplossing biedt de mogelijkheid om alle beschikbare data te exporteren in een formaat waarin zij voor gangbare BI-tools zoals bijvoorbeeld </w:t>
            </w:r>
            <w:proofErr w:type="spellStart"/>
            <w:r w:rsidRPr="00BF46F6">
              <w:rPr>
                <w:rFonts w:ascii="Arial" w:hAnsi="Arial" w:cs="Arial"/>
                <w:sz w:val="20"/>
                <w:szCs w:val="20"/>
              </w:rPr>
              <w:t>Cognos</w:t>
            </w:r>
            <w:proofErr w:type="spellEnd"/>
            <w:r w:rsidRPr="00BF46F6">
              <w:rPr>
                <w:rFonts w:ascii="Arial" w:hAnsi="Arial" w:cs="Arial"/>
                <w:sz w:val="20"/>
                <w:szCs w:val="20"/>
              </w:rPr>
              <w:t xml:space="preserve"> en </w:t>
            </w:r>
            <w:proofErr w:type="spellStart"/>
            <w:r w:rsidRPr="00BF46F6">
              <w:rPr>
                <w:rFonts w:ascii="Arial" w:hAnsi="Arial" w:cs="Arial"/>
                <w:sz w:val="20"/>
                <w:szCs w:val="20"/>
              </w:rPr>
              <w:t>PowerBI</w:t>
            </w:r>
            <w:proofErr w:type="spellEnd"/>
            <w:r w:rsidRPr="00BF46F6">
              <w:rPr>
                <w:rFonts w:ascii="Arial" w:hAnsi="Arial" w:cs="Arial"/>
                <w:sz w:val="20"/>
                <w:szCs w:val="20"/>
              </w:rPr>
              <w:t xml:space="preserve"> benaderbaar zijn. Hiernaast is de data rechtstreeks (of via een view of datapackage) te benaderen binnen dergelijke tools.</w:t>
            </w:r>
          </w:p>
        </w:tc>
        <w:tc>
          <w:tcPr>
            <w:tcW w:w="1418" w:type="dxa"/>
          </w:tcPr>
          <w:p w14:paraId="15610EA1" w14:textId="77777777" w:rsidR="00BF46F6" w:rsidRPr="00BF46F6" w:rsidRDefault="00BF46F6" w:rsidP="00096DBB">
            <w:pPr>
              <w:spacing w:after="0"/>
              <w:rPr>
                <w:rFonts w:ascii="Arial" w:hAnsi="Arial" w:cs="Arial"/>
                <w:sz w:val="20"/>
                <w:szCs w:val="20"/>
              </w:rPr>
            </w:pPr>
          </w:p>
        </w:tc>
      </w:tr>
      <w:tr w:rsidR="00BF46F6" w:rsidRPr="00BF46F6" w14:paraId="5BF05026" w14:textId="477B035D" w:rsidTr="00BF46F6">
        <w:trPr>
          <w:cantSplit/>
        </w:trPr>
        <w:tc>
          <w:tcPr>
            <w:tcW w:w="564" w:type="dxa"/>
          </w:tcPr>
          <w:p w14:paraId="138576A2" w14:textId="77777777" w:rsidR="00BF46F6" w:rsidRPr="00BF46F6" w:rsidRDefault="00BF46F6" w:rsidP="00096DBB">
            <w:pPr>
              <w:numPr>
                <w:ilvl w:val="0"/>
                <w:numId w:val="2"/>
              </w:numPr>
              <w:spacing w:after="0" w:line="360" w:lineRule="auto"/>
              <w:rPr>
                <w:rFonts w:ascii="Arial" w:eastAsia="Calibri" w:hAnsi="Arial" w:cs="Arial"/>
                <w:sz w:val="20"/>
                <w:szCs w:val="20"/>
              </w:rPr>
            </w:pPr>
          </w:p>
        </w:tc>
        <w:tc>
          <w:tcPr>
            <w:tcW w:w="12472" w:type="dxa"/>
            <w:shd w:val="clear" w:color="auto" w:fill="auto"/>
          </w:tcPr>
          <w:p w14:paraId="0224E19F" w14:textId="136C60F9" w:rsidR="00BF46F6" w:rsidRPr="00BF46F6" w:rsidRDefault="00BF46F6" w:rsidP="00096DBB">
            <w:pPr>
              <w:spacing w:after="0" w:line="240" w:lineRule="auto"/>
              <w:rPr>
                <w:rFonts w:ascii="Arial" w:eastAsia="Times New Roman" w:hAnsi="Arial" w:cs="Arial"/>
                <w:color w:val="000000"/>
                <w:sz w:val="20"/>
                <w:szCs w:val="20"/>
                <w:lang w:eastAsia="nl-NL"/>
              </w:rPr>
            </w:pPr>
            <w:r w:rsidRPr="00BF46F6">
              <w:rPr>
                <w:rFonts w:ascii="Arial" w:hAnsi="Arial" w:cs="Arial"/>
                <w:sz w:val="20"/>
                <w:szCs w:val="20"/>
              </w:rPr>
              <w:t>Wijzigingen in het datamodel, codetabellen of anderszins hebben geen effect op (de betekenis van) historische data.</w:t>
            </w:r>
          </w:p>
        </w:tc>
        <w:tc>
          <w:tcPr>
            <w:tcW w:w="1418" w:type="dxa"/>
          </w:tcPr>
          <w:p w14:paraId="553CEE8F" w14:textId="77777777" w:rsidR="00BF46F6" w:rsidRPr="00BF46F6" w:rsidRDefault="00BF46F6" w:rsidP="00096DBB">
            <w:pPr>
              <w:spacing w:after="0" w:line="240" w:lineRule="auto"/>
              <w:rPr>
                <w:rFonts w:ascii="Arial" w:hAnsi="Arial" w:cs="Arial"/>
                <w:sz w:val="20"/>
                <w:szCs w:val="20"/>
              </w:rPr>
            </w:pPr>
          </w:p>
        </w:tc>
      </w:tr>
      <w:tr w:rsidR="00BF46F6" w:rsidRPr="00BF46F6" w14:paraId="2F7493B8" w14:textId="1D98D3BF" w:rsidTr="00BF46F6">
        <w:trPr>
          <w:cantSplit/>
        </w:trPr>
        <w:tc>
          <w:tcPr>
            <w:tcW w:w="564" w:type="dxa"/>
          </w:tcPr>
          <w:p w14:paraId="28F00FEC" w14:textId="77777777" w:rsidR="00BF46F6" w:rsidRPr="00BF46F6" w:rsidRDefault="00BF46F6" w:rsidP="00096DBB">
            <w:pPr>
              <w:numPr>
                <w:ilvl w:val="0"/>
                <w:numId w:val="2"/>
              </w:numPr>
              <w:spacing w:after="0" w:line="360" w:lineRule="auto"/>
              <w:rPr>
                <w:rFonts w:ascii="Arial" w:eastAsia="Calibri" w:hAnsi="Arial" w:cs="Arial"/>
                <w:sz w:val="20"/>
                <w:szCs w:val="20"/>
              </w:rPr>
            </w:pPr>
          </w:p>
        </w:tc>
        <w:tc>
          <w:tcPr>
            <w:tcW w:w="12472" w:type="dxa"/>
            <w:shd w:val="clear" w:color="auto" w:fill="auto"/>
          </w:tcPr>
          <w:p w14:paraId="02645A27" w14:textId="6F7FEA84" w:rsidR="00BF46F6" w:rsidRPr="00BF46F6" w:rsidRDefault="00BF46F6" w:rsidP="005635BB">
            <w:pPr>
              <w:rPr>
                <w:rFonts w:ascii="Arial" w:hAnsi="Arial" w:cs="Arial"/>
                <w:sz w:val="20"/>
                <w:szCs w:val="20"/>
                <w:lang w:eastAsia="nl-NL"/>
              </w:rPr>
            </w:pPr>
            <w:r w:rsidRPr="00BF46F6">
              <w:rPr>
                <w:rFonts w:ascii="Arial" w:hAnsi="Arial" w:cs="Arial"/>
                <w:sz w:val="20"/>
                <w:szCs w:val="20"/>
                <w:lang w:eastAsia="nl-NL"/>
              </w:rPr>
              <w:t>De Opdrachtnemer onderschrijft dat de in de geboden Oplossing geproduceerde en/of gemuteerde data eigendom zijn van de Opdrachtgever. De data dient machine-leesbaar beschikbaar te zijn voor de Opdrachtgever, ongeacht waar deze gegevens worden opgeslagen.. Hiertoe beschrijft de Opdrachtnemer minimaal het volgende in zijn aanbieding:</w:t>
            </w:r>
          </w:p>
          <w:p w14:paraId="5EE33CD1" w14:textId="77777777" w:rsidR="00BF46F6" w:rsidRPr="00BF46F6" w:rsidRDefault="00BF46F6" w:rsidP="005635BB">
            <w:pPr>
              <w:pStyle w:val="Lijstalinea"/>
              <w:numPr>
                <w:ilvl w:val="0"/>
                <w:numId w:val="5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data en bijbehorende metadata;</w:t>
            </w:r>
          </w:p>
          <w:p w14:paraId="4EA1160A" w14:textId="77777777" w:rsidR="00BF46F6" w:rsidRPr="00BF46F6" w:rsidRDefault="00BF46F6" w:rsidP="005635BB">
            <w:pPr>
              <w:pStyle w:val="Lijstalinea"/>
              <w:numPr>
                <w:ilvl w:val="0"/>
                <w:numId w:val="5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Het datamodel: ontologie, entiteiten en relaties, tabellen, </w:t>
            </w:r>
            <w:proofErr w:type="spellStart"/>
            <w:r w:rsidRPr="00BF46F6">
              <w:rPr>
                <w:rFonts w:ascii="Arial" w:eastAsia="Times New Roman" w:hAnsi="Arial" w:cs="Arial"/>
                <w:color w:val="000000"/>
                <w:sz w:val="20"/>
                <w:szCs w:val="20"/>
                <w:lang w:eastAsia="nl-NL"/>
              </w:rPr>
              <w:t>constraints</w:t>
            </w:r>
            <w:proofErr w:type="spellEnd"/>
            <w:r w:rsidRPr="00BF46F6">
              <w:rPr>
                <w:rFonts w:ascii="Arial" w:eastAsia="Times New Roman" w:hAnsi="Arial" w:cs="Arial"/>
                <w:color w:val="000000"/>
                <w:sz w:val="20"/>
                <w:szCs w:val="20"/>
                <w:lang w:eastAsia="nl-NL"/>
              </w:rPr>
              <w:t>, wijze van opslag en onder welke jurisdictie die opslag valt;</w:t>
            </w:r>
          </w:p>
          <w:p w14:paraId="14D74EA2" w14:textId="77777777" w:rsidR="00BF46F6" w:rsidRPr="00BF46F6" w:rsidRDefault="00BF46F6" w:rsidP="005635BB">
            <w:pPr>
              <w:pStyle w:val="Lijstalinea"/>
              <w:numPr>
                <w:ilvl w:val="0"/>
                <w:numId w:val="5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Gegevenswoordenboek;</w:t>
            </w:r>
          </w:p>
          <w:p w14:paraId="22F05DE4" w14:textId="77777777" w:rsidR="00BF46F6" w:rsidRPr="00BF46F6" w:rsidRDefault="00BF46F6" w:rsidP="005635BB">
            <w:pPr>
              <w:pStyle w:val="Lijstalinea"/>
              <w:numPr>
                <w:ilvl w:val="0"/>
                <w:numId w:val="5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Definities;</w:t>
            </w:r>
          </w:p>
          <w:p w14:paraId="232DF2D0" w14:textId="06AC788D" w:rsidR="00BF46F6" w:rsidRPr="00BF46F6" w:rsidRDefault="00BF46F6" w:rsidP="005635BB">
            <w:pPr>
              <w:pStyle w:val="Lijstalinea"/>
              <w:numPr>
                <w:ilvl w:val="0"/>
                <w:numId w:val="5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frequentie van levering;</w:t>
            </w:r>
          </w:p>
          <w:p w14:paraId="1C9F89C2" w14:textId="1DC7A21E" w:rsidR="00BF46F6" w:rsidRPr="00BF46F6" w:rsidRDefault="00BF46F6" w:rsidP="005635BB">
            <w:pPr>
              <w:pStyle w:val="Lijstalinea"/>
              <w:numPr>
                <w:ilvl w:val="0"/>
                <w:numId w:val="5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Een beschrijving van het berichtenverkeer.</w:t>
            </w:r>
          </w:p>
        </w:tc>
        <w:tc>
          <w:tcPr>
            <w:tcW w:w="1418" w:type="dxa"/>
          </w:tcPr>
          <w:p w14:paraId="0AFFFA2A" w14:textId="77777777" w:rsidR="00BF46F6" w:rsidRPr="00BF46F6" w:rsidRDefault="00BF46F6" w:rsidP="005635BB">
            <w:pPr>
              <w:rPr>
                <w:rFonts w:ascii="Arial" w:hAnsi="Arial" w:cs="Arial"/>
                <w:sz w:val="20"/>
                <w:szCs w:val="20"/>
                <w:lang w:eastAsia="nl-NL"/>
              </w:rPr>
            </w:pPr>
          </w:p>
        </w:tc>
      </w:tr>
    </w:tbl>
    <w:p w14:paraId="60CDBEAE" w14:textId="479C5F97" w:rsidR="00093242" w:rsidRPr="00BF46F6" w:rsidRDefault="00093242">
      <w:pPr>
        <w:rPr>
          <w:rFonts w:ascii="Arial" w:eastAsia="Times New Roman" w:hAnsi="Arial" w:cs="Arial"/>
          <w:sz w:val="20"/>
          <w:szCs w:val="20"/>
          <w:lang w:eastAsia="nl-NL"/>
        </w:rPr>
      </w:pPr>
    </w:p>
    <w:p w14:paraId="267FC1F0" w14:textId="29BBAABC" w:rsidR="008A4D7D" w:rsidRPr="00BF46F6" w:rsidRDefault="00207458" w:rsidP="00C427BC">
      <w:pPr>
        <w:pStyle w:val="Kop3MVolg"/>
        <w:numPr>
          <w:ilvl w:val="1"/>
          <w:numId w:val="1"/>
        </w:numPr>
        <w:spacing w:after="240"/>
        <w:rPr>
          <w:rFonts w:ascii="Arial" w:hAnsi="Arial"/>
          <w:sz w:val="20"/>
          <w:szCs w:val="20"/>
        </w:rPr>
      </w:pPr>
      <w:bookmarkStart w:id="12" w:name="_Toc54714459"/>
      <w:r w:rsidRPr="00BF46F6">
        <w:rPr>
          <w:rFonts w:ascii="Arial" w:hAnsi="Arial"/>
          <w:sz w:val="20"/>
          <w:szCs w:val="20"/>
        </w:rPr>
        <w:t>Locatiedossier</w:t>
      </w:r>
      <w:bookmarkEnd w:id="12"/>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57" w:type="dxa"/>
          <w:right w:w="70" w:type="dxa"/>
        </w:tblCellMar>
        <w:tblLook w:val="04A0" w:firstRow="1" w:lastRow="0" w:firstColumn="1" w:lastColumn="0" w:noHBand="0" w:noVBand="1"/>
      </w:tblPr>
      <w:tblGrid>
        <w:gridCol w:w="559"/>
        <w:gridCol w:w="12477"/>
        <w:gridCol w:w="1418"/>
      </w:tblGrid>
      <w:tr w:rsidR="00BF46F6" w:rsidRPr="00BF46F6" w14:paraId="4EFCD643" w14:textId="4D60D1F0" w:rsidTr="00BF46F6">
        <w:trPr>
          <w:cantSplit/>
        </w:trPr>
        <w:tc>
          <w:tcPr>
            <w:tcW w:w="559" w:type="dxa"/>
          </w:tcPr>
          <w:p w14:paraId="6B79375B" w14:textId="603D21A9" w:rsidR="00BF46F6" w:rsidRPr="00BF46F6" w:rsidRDefault="00BF46F6" w:rsidP="00A0417E">
            <w:pPr>
              <w:pStyle w:val="EIS"/>
              <w:numPr>
                <w:ilvl w:val="0"/>
                <w:numId w:val="0"/>
              </w:numPr>
              <w:ind w:left="360" w:hanging="360"/>
              <w:rPr>
                <w:rFonts w:ascii="Arial" w:eastAsia="Calibri" w:hAnsi="Arial" w:cs="Arial"/>
              </w:rPr>
            </w:pPr>
            <w:r w:rsidRPr="00BF46F6">
              <w:rPr>
                <w:rFonts w:ascii="Arial" w:eastAsia="Calibri" w:hAnsi="Arial" w:cs="Arial"/>
                <w:b/>
                <w:bCs/>
              </w:rPr>
              <w:t>Nr.</w:t>
            </w:r>
          </w:p>
        </w:tc>
        <w:tc>
          <w:tcPr>
            <w:tcW w:w="12477" w:type="dxa"/>
            <w:shd w:val="clear" w:color="auto" w:fill="auto"/>
          </w:tcPr>
          <w:p w14:paraId="244D9293" w14:textId="026EFF72" w:rsidR="00BF46F6" w:rsidRPr="00BF46F6" w:rsidRDefault="00BF46F6" w:rsidP="00A0417E">
            <w:pPr>
              <w:rPr>
                <w:rFonts w:ascii="Arial" w:eastAsia="Arial" w:hAnsi="Arial" w:cs="Arial"/>
                <w:sz w:val="20"/>
                <w:szCs w:val="20"/>
              </w:rPr>
            </w:pPr>
            <w:r w:rsidRPr="00BF46F6">
              <w:rPr>
                <w:rFonts w:ascii="Arial" w:hAnsi="Arial" w:cs="Arial"/>
                <w:b/>
                <w:bCs/>
                <w:sz w:val="20"/>
                <w:szCs w:val="20"/>
              </w:rPr>
              <w:t>Omschrijving</w:t>
            </w:r>
          </w:p>
        </w:tc>
        <w:tc>
          <w:tcPr>
            <w:tcW w:w="1418" w:type="dxa"/>
          </w:tcPr>
          <w:p w14:paraId="1662C61F" w14:textId="165ED032" w:rsidR="00BF46F6" w:rsidRPr="00BF46F6" w:rsidRDefault="00BF46F6" w:rsidP="00A0417E">
            <w:pPr>
              <w:rPr>
                <w:rFonts w:ascii="Arial" w:hAnsi="Arial" w:cs="Arial"/>
                <w:b/>
                <w:bCs/>
                <w:sz w:val="20"/>
                <w:szCs w:val="20"/>
              </w:rPr>
            </w:pPr>
            <w:r w:rsidRPr="00BF46F6">
              <w:rPr>
                <w:rFonts w:ascii="Arial" w:hAnsi="Arial" w:cs="Arial"/>
                <w:b/>
                <w:bCs/>
                <w:sz w:val="20"/>
                <w:szCs w:val="20"/>
              </w:rPr>
              <w:t>Paraaf akkoord</w:t>
            </w:r>
          </w:p>
        </w:tc>
      </w:tr>
      <w:tr w:rsidR="00BF46F6" w:rsidRPr="00BF46F6" w14:paraId="559DA870" w14:textId="6657563F" w:rsidTr="00BF46F6">
        <w:trPr>
          <w:cantSplit/>
        </w:trPr>
        <w:tc>
          <w:tcPr>
            <w:tcW w:w="559" w:type="dxa"/>
          </w:tcPr>
          <w:p w14:paraId="68B21013" w14:textId="28914930" w:rsidR="00BF46F6" w:rsidRPr="00BF46F6" w:rsidRDefault="00BF46F6" w:rsidP="00697D1F">
            <w:pPr>
              <w:pStyle w:val="EIS"/>
              <w:rPr>
                <w:rFonts w:ascii="Arial" w:eastAsia="Calibri" w:hAnsi="Arial" w:cs="Arial"/>
              </w:rPr>
            </w:pPr>
          </w:p>
        </w:tc>
        <w:tc>
          <w:tcPr>
            <w:tcW w:w="12477" w:type="dxa"/>
            <w:shd w:val="clear" w:color="auto" w:fill="auto"/>
          </w:tcPr>
          <w:p w14:paraId="71ADD3AA" w14:textId="6C6DF4EC" w:rsidR="00BF46F6" w:rsidRPr="00BF46F6" w:rsidRDefault="00BF46F6" w:rsidP="000448E9">
            <w:pPr>
              <w:spacing w:after="0" w:line="240" w:lineRule="auto"/>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Oplossing biedt de mogelijkheid om een totaalbeeld te kunnen verkrijgen van een object en locatie. In het totaalbeeld moet ten minste inzichtelijk zijn:</w:t>
            </w:r>
          </w:p>
          <w:p w14:paraId="53C6DF0F" w14:textId="692703AE" w:rsidR="00BF46F6" w:rsidRPr="00BF46F6" w:rsidRDefault="00BF46F6" w:rsidP="00082557">
            <w:pPr>
              <w:pStyle w:val="Lijstalinea"/>
              <w:numPr>
                <w:ilvl w:val="0"/>
                <w:numId w:val="37"/>
              </w:numPr>
              <w:spacing w:after="0" w:line="240" w:lineRule="auto"/>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besluiten die zijn genomen en afspraken die voortkomen uit besluiten.</w:t>
            </w:r>
          </w:p>
          <w:p w14:paraId="4A0FFF53" w14:textId="64E3A622" w:rsidR="00BF46F6" w:rsidRPr="00BF46F6" w:rsidRDefault="00BF46F6" w:rsidP="00082557">
            <w:pPr>
              <w:pStyle w:val="Lijstalinea"/>
              <w:numPr>
                <w:ilvl w:val="0"/>
                <w:numId w:val="37"/>
              </w:numPr>
              <w:spacing w:after="0" w:line="240" w:lineRule="auto"/>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Relevante documenten (geplande en uitgevoerde controles/rapportages, volledigheidsbrieven, meldingen etc.).</w:t>
            </w:r>
          </w:p>
          <w:p w14:paraId="468ACB14" w14:textId="71D8FD85" w:rsidR="00BF46F6" w:rsidRPr="00BF46F6" w:rsidRDefault="00BF46F6" w:rsidP="00082557">
            <w:pPr>
              <w:pStyle w:val="Lijstalinea"/>
              <w:numPr>
                <w:ilvl w:val="0"/>
                <w:numId w:val="37"/>
              </w:numPr>
              <w:spacing w:after="0" w:line="240" w:lineRule="auto"/>
              <w:rPr>
                <w:rFonts w:ascii="Arial" w:hAnsi="Arial" w:cs="Arial"/>
                <w:sz w:val="20"/>
                <w:szCs w:val="20"/>
              </w:rPr>
            </w:pPr>
            <w:r w:rsidRPr="00BF46F6">
              <w:rPr>
                <w:rFonts w:ascii="Arial" w:eastAsia="Times New Roman" w:hAnsi="Arial" w:cs="Arial"/>
                <w:color w:val="000000"/>
                <w:sz w:val="20"/>
                <w:szCs w:val="20"/>
                <w:lang w:eastAsia="nl-NL"/>
              </w:rPr>
              <w:t>Historie van het bedrijf (zoals bijvoorbeeld de naam van het vorige bedrijf) en de locatie.</w:t>
            </w:r>
          </w:p>
        </w:tc>
        <w:tc>
          <w:tcPr>
            <w:tcW w:w="1418" w:type="dxa"/>
          </w:tcPr>
          <w:p w14:paraId="3F949790" w14:textId="77777777" w:rsidR="00BF46F6" w:rsidRPr="00BF46F6" w:rsidRDefault="00BF46F6" w:rsidP="000448E9">
            <w:pPr>
              <w:spacing w:after="0" w:line="240" w:lineRule="auto"/>
              <w:rPr>
                <w:rFonts w:ascii="Arial" w:eastAsia="Times New Roman" w:hAnsi="Arial" w:cs="Arial"/>
                <w:color w:val="000000"/>
                <w:sz w:val="20"/>
                <w:szCs w:val="20"/>
                <w:lang w:eastAsia="nl-NL"/>
              </w:rPr>
            </w:pPr>
          </w:p>
        </w:tc>
      </w:tr>
    </w:tbl>
    <w:p w14:paraId="711C9D2C" w14:textId="7F1CA607" w:rsidR="006D1F58" w:rsidRPr="00BF46F6" w:rsidRDefault="006D1F58">
      <w:pPr>
        <w:rPr>
          <w:rFonts w:ascii="Arial" w:hAnsi="Arial" w:cs="Arial"/>
          <w:sz w:val="20"/>
          <w:szCs w:val="20"/>
        </w:rPr>
      </w:pPr>
    </w:p>
    <w:p w14:paraId="70FEA852" w14:textId="7A753973" w:rsidR="008A4D7D" w:rsidRPr="00BF46F6" w:rsidRDefault="006D1F58" w:rsidP="00B02234">
      <w:pPr>
        <w:pStyle w:val="Kop3MVolg"/>
        <w:numPr>
          <w:ilvl w:val="1"/>
          <w:numId w:val="1"/>
        </w:numPr>
        <w:spacing w:after="240"/>
        <w:rPr>
          <w:rFonts w:ascii="Arial" w:hAnsi="Arial"/>
          <w:sz w:val="20"/>
          <w:szCs w:val="20"/>
        </w:rPr>
      </w:pPr>
      <w:bookmarkStart w:id="13" w:name="_Toc54714460"/>
      <w:r w:rsidRPr="00BF46F6">
        <w:rPr>
          <w:rFonts w:ascii="Arial" w:hAnsi="Arial"/>
          <w:sz w:val="20"/>
          <w:szCs w:val="20"/>
        </w:rPr>
        <w:t>Documentcreatie</w:t>
      </w:r>
      <w:bookmarkEnd w:id="13"/>
    </w:p>
    <w:tbl>
      <w:tblPr>
        <w:tblStyle w:val="Tabelraster"/>
        <w:tblW w:w="14454" w:type="dxa"/>
        <w:tblLook w:val="04A0" w:firstRow="1" w:lastRow="0" w:firstColumn="1" w:lastColumn="0" w:noHBand="0" w:noVBand="1"/>
      </w:tblPr>
      <w:tblGrid>
        <w:gridCol w:w="601"/>
        <w:gridCol w:w="12435"/>
        <w:gridCol w:w="1418"/>
      </w:tblGrid>
      <w:tr w:rsidR="00BF46F6" w:rsidRPr="00BF46F6" w14:paraId="64914E04" w14:textId="3FA99EA9" w:rsidTr="00BF46F6">
        <w:tc>
          <w:tcPr>
            <w:tcW w:w="601" w:type="dxa"/>
          </w:tcPr>
          <w:p w14:paraId="2D4F47DE" w14:textId="64D603B2" w:rsidR="00BF46F6" w:rsidRPr="00BF46F6" w:rsidRDefault="00BF46F6" w:rsidP="00A0417E">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5" w:type="dxa"/>
          </w:tcPr>
          <w:p w14:paraId="5584D94D" w14:textId="55BDF131" w:rsidR="00BF46F6" w:rsidRPr="00BF46F6" w:rsidRDefault="00BF46F6" w:rsidP="00A0417E">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69388106" w14:textId="082E7449" w:rsidR="00BF46F6" w:rsidRPr="00BF46F6" w:rsidRDefault="00BF46F6" w:rsidP="00A0417E">
            <w:pPr>
              <w:rPr>
                <w:rFonts w:ascii="Arial" w:hAnsi="Arial" w:cs="Arial"/>
                <w:b/>
                <w:bCs/>
                <w:sz w:val="20"/>
                <w:szCs w:val="20"/>
              </w:rPr>
            </w:pPr>
            <w:r w:rsidRPr="00BF46F6">
              <w:rPr>
                <w:rFonts w:ascii="Arial" w:hAnsi="Arial" w:cs="Arial"/>
                <w:b/>
                <w:bCs/>
                <w:sz w:val="20"/>
                <w:szCs w:val="20"/>
              </w:rPr>
              <w:t>Paraaf akkoord</w:t>
            </w:r>
          </w:p>
        </w:tc>
      </w:tr>
      <w:tr w:rsidR="00BF46F6" w:rsidRPr="00BF46F6" w14:paraId="0560FD7C" w14:textId="37BAB5E5" w:rsidTr="00BF46F6">
        <w:tc>
          <w:tcPr>
            <w:tcW w:w="601" w:type="dxa"/>
          </w:tcPr>
          <w:p w14:paraId="748C4B65" w14:textId="77777777" w:rsidR="00BF46F6" w:rsidRPr="00BF46F6" w:rsidRDefault="00BF46F6" w:rsidP="005F7D3A">
            <w:pPr>
              <w:numPr>
                <w:ilvl w:val="0"/>
                <w:numId w:val="2"/>
              </w:numPr>
              <w:spacing w:line="360" w:lineRule="auto"/>
              <w:rPr>
                <w:rFonts w:ascii="Arial" w:eastAsia="Calibri" w:hAnsi="Arial" w:cs="Arial"/>
                <w:sz w:val="20"/>
                <w:szCs w:val="20"/>
              </w:rPr>
            </w:pPr>
          </w:p>
        </w:tc>
        <w:tc>
          <w:tcPr>
            <w:tcW w:w="12435" w:type="dxa"/>
          </w:tcPr>
          <w:p w14:paraId="2AD9ECDF" w14:textId="76848001" w:rsidR="00BF46F6" w:rsidRPr="00BF46F6" w:rsidRDefault="00BF46F6" w:rsidP="005F7D3A">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Oplossing beschikt zelf over een interne documentcreatiefunctionaliteit om documenten op basis van sjablonen te creëren.</w:t>
            </w:r>
          </w:p>
        </w:tc>
        <w:tc>
          <w:tcPr>
            <w:tcW w:w="1418" w:type="dxa"/>
          </w:tcPr>
          <w:p w14:paraId="10E0EF8E" w14:textId="77777777" w:rsidR="00BF46F6" w:rsidRPr="00BF46F6" w:rsidRDefault="00BF46F6" w:rsidP="005F7D3A">
            <w:pPr>
              <w:rPr>
                <w:rFonts w:ascii="Arial" w:eastAsia="Times New Roman" w:hAnsi="Arial" w:cs="Arial"/>
                <w:color w:val="000000"/>
                <w:sz w:val="20"/>
                <w:szCs w:val="20"/>
                <w:lang w:eastAsia="nl-NL"/>
              </w:rPr>
            </w:pPr>
          </w:p>
        </w:tc>
      </w:tr>
      <w:tr w:rsidR="00BF46F6" w:rsidRPr="00BF46F6" w14:paraId="1557E500" w14:textId="2052DA81" w:rsidTr="00BF46F6">
        <w:tc>
          <w:tcPr>
            <w:tcW w:w="601" w:type="dxa"/>
          </w:tcPr>
          <w:p w14:paraId="0F134D63" w14:textId="77777777" w:rsidR="00BF46F6" w:rsidRPr="00BF46F6" w:rsidRDefault="00BF46F6" w:rsidP="005F7D3A">
            <w:pPr>
              <w:numPr>
                <w:ilvl w:val="0"/>
                <w:numId w:val="2"/>
              </w:numPr>
              <w:spacing w:line="360" w:lineRule="auto"/>
              <w:rPr>
                <w:rFonts w:ascii="Arial" w:eastAsia="Calibri" w:hAnsi="Arial" w:cs="Arial"/>
                <w:sz w:val="20"/>
                <w:szCs w:val="20"/>
              </w:rPr>
            </w:pPr>
          </w:p>
        </w:tc>
        <w:tc>
          <w:tcPr>
            <w:tcW w:w="12435" w:type="dxa"/>
          </w:tcPr>
          <w:p w14:paraId="728C8F07" w14:textId="451FE78D" w:rsidR="00BF46F6" w:rsidRPr="00BF46F6" w:rsidRDefault="00BF46F6" w:rsidP="005F7D3A">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interne documentgenerator is in staat om alle in de Oplossing gebruikte kenmerken toe te passen in een sjabloon.</w:t>
            </w:r>
          </w:p>
        </w:tc>
        <w:tc>
          <w:tcPr>
            <w:tcW w:w="1418" w:type="dxa"/>
          </w:tcPr>
          <w:p w14:paraId="25953805" w14:textId="77777777" w:rsidR="00BF46F6" w:rsidRPr="00BF46F6" w:rsidRDefault="00BF46F6" w:rsidP="005F7D3A">
            <w:pPr>
              <w:rPr>
                <w:rFonts w:ascii="Arial" w:eastAsia="Times New Roman" w:hAnsi="Arial" w:cs="Arial"/>
                <w:color w:val="000000"/>
                <w:sz w:val="20"/>
                <w:szCs w:val="20"/>
                <w:lang w:eastAsia="nl-NL"/>
              </w:rPr>
            </w:pPr>
          </w:p>
        </w:tc>
      </w:tr>
      <w:tr w:rsidR="00BF46F6" w:rsidRPr="00BF46F6" w14:paraId="398AD0B1" w14:textId="6892D149" w:rsidTr="00BF46F6">
        <w:tc>
          <w:tcPr>
            <w:tcW w:w="601" w:type="dxa"/>
          </w:tcPr>
          <w:p w14:paraId="22805F07" w14:textId="77777777" w:rsidR="00BF46F6" w:rsidRPr="00BF46F6" w:rsidRDefault="00BF46F6" w:rsidP="005F7D3A">
            <w:pPr>
              <w:numPr>
                <w:ilvl w:val="0"/>
                <w:numId w:val="2"/>
              </w:numPr>
              <w:spacing w:line="360" w:lineRule="auto"/>
              <w:rPr>
                <w:rFonts w:ascii="Arial" w:eastAsia="Calibri" w:hAnsi="Arial" w:cs="Arial"/>
                <w:sz w:val="20"/>
                <w:szCs w:val="20"/>
              </w:rPr>
            </w:pPr>
          </w:p>
        </w:tc>
        <w:tc>
          <w:tcPr>
            <w:tcW w:w="12435" w:type="dxa"/>
          </w:tcPr>
          <w:p w14:paraId="31CA50CF" w14:textId="6CA9D535" w:rsidR="00BF46F6" w:rsidRPr="00BF46F6" w:rsidRDefault="00BF46F6" w:rsidP="005F7D3A">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interne documentgenerator is in staat om standaard tekstblokken in meerdere sjablonen te gebruiken zodat centraal beheer van standaard tekstblokken mogelijk is.</w:t>
            </w:r>
          </w:p>
        </w:tc>
        <w:tc>
          <w:tcPr>
            <w:tcW w:w="1418" w:type="dxa"/>
          </w:tcPr>
          <w:p w14:paraId="6373C392" w14:textId="77777777" w:rsidR="00BF46F6" w:rsidRPr="00BF46F6" w:rsidRDefault="00BF46F6" w:rsidP="005F7D3A">
            <w:pPr>
              <w:rPr>
                <w:rFonts w:ascii="Arial" w:eastAsia="Times New Roman" w:hAnsi="Arial" w:cs="Arial"/>
                <w:color w:val="000000"/>
                <w:sz w:val="20"/>
                <w:szCs w:val="20"/>
                <w:lang w:eastAsia="nl-NL"/>
              </w:rPr>
            </w:pPr>
          </w:p>
        </w:tc>
      </w:tr>
    </w:tbl>
    <w:p w14:paraId="3F87E959" w14:textId="091A5BBA" w:rsidR="006D1F58" w:rsidRPr="00BF46F6" w:rsidRDefault="006D1F58">
      <w:pPr>
        <w:rPr>
          <w:rFonts w:ascii="Arial" w:hAnsi="Arial" w:cs="Arial"/>
          <w:sz w:val="20"/>
          <w:szCs w:val="20"/>
          <w:lang w:eastAsia="nl-NL"/>
        </w:rPr>
      </w:pPr>
    </w:p>
    <w:p w14:paraId="52F8153D" w14:textId="52B9248D" w:rsidR="00C427BC" w:rsidRPr="00BF46F6" w:rsidRDefault="00702E8A" w:rsidP="00C427BC">
      <w:pPr>
        <w:pStyle w:val="Kop3MVolg"/>
        <w:numPr>
          <w:ilvl w:val="1"/>
          <w:numId w:val="1"/>
        </w:numPr>
        <w:spacing w:after="240"/>
        <w:rPr>
          <w:rFonts w:ascii="Arial" w:hAnsi="Arial"/>
          <w:sz w:val="20"/>
          <w:szCs w:val="20"/>
        </w:rPr>
      </w:pPr>
      <w:bookmarkStart w:id="14" w:name="_Toc54714461"/>
      <w:r w:rsidRPr="00BF46F6">
        <w:rPr>
          <w:rFonts w:ascii="Arial" w:hAnsi="Arial"/>
          <w:sz w:val="20"/>
          <w:szCs w:val="20"/>
        </w:rPr>
        <w:lastRenderedPageBreak/>
        <w:t>Zoeken</w:t>
      </w:r>
      <w:r w:rsidR="00E96318" w:rsidRPr="00BF46F6">
        <w:rPr>
          <w:rFonts w:ascii="Arial" w:hAnsi="Arial"/>
          <w:sz w:val="20"/>
          <w:szCs w:val="20"/>
        </w:rPr>
        <w:t xml:space="preserve"> en vinden</w:t>
      </w:r>
      <w:bookmarkEnd w:id="14"/>
    </w:p>
    <w:tbl>
      <w:tblPr>
        <w:tblStyle w:val="Tabelraster"/>
        <w:tblW w:w="14454" w:type="dxa"/>
        <w:tblLook w:val="04A0" w:firstRow="1" w:lastRow="0" w:firstColumn="1" w:lastColumn="0" w:noHBand="0" w:noVBand="1"/>
      </w:tblPr>
      <w:tblGrid>
        <w:gridCol w:w="603"/>
        <w:gridCol w:w="12433"/>
        <w:gridCol w:w="1418"/>
      </w:tblGrid>
      <w:tr w:rsidR="00BF46F6" w:rsidRPr="00BF46F6" w14:paraId="38C4D8F1" w14:textId="3CACB003" w:rsidTr="00BF46F6">
        <w:tc>
          <w:tcPr>
            <w:tcW w:w="603" w:type="dxa"/>
          </w:tcPr>
          <w:p w14:paraId="547B387C" w14:textId="701B9CFF" w:rsidR="00BF46F6" w:rsidRPr="00BF46F6" w:rsidRDefault="00BF46F6" w:rsidP="00A0417E">
            <w:pPr>
              <w:spacing w:line="360" w:lineRule="auto"/>
              <w:rPr>
                <w:rFonts w:ascii="Arial" w:eastAsia="Calibri" w:hAnsi="Arial" w:cs="Arial"/>
                <w:b/>
                <w:bCs/>
                <w:sz w:val="20"/>
                <w:szCs w:val="20"/>
              </w:rPr>
            </w:pPr>
            <w:r w:rsidRPr="00BF46F6">
              <w:rPr>
                <w:rFonts w:ascii="Arial" w:eastAsia="Calibri" w:hAnsi="Arial" w:cs="Arial"/>
                <w:b/>
                <w:bCs/>
                <w:sz w:val="20"/>
                <w:szCs w:val="20"/>
              </w:rPr>
              <w:t>Nr.</w:t>
            </w:r>
          </w:p>
        </w:tc>
        <w:tc>
          <w:tcPr>
            <w:tcW w:w="12433" w:type="dxa"/>
          </w:tcPr>
          <w:p w14:paraId="1632DFEA" w14:textId="459E10FB" w:rsidR="00BF46F6" w:rsidRPr="00BF46F6" w:rsidRDefault="00BF46F6" w:rsidP="00A0417E">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47E94399" w14:textId="7CDAEC6A" w:rsidR="00BF46F6" w:rsidRPr="00BF46F6" w:rsidRDefault="00BF46F6" w:rsidP="00A0417E">
            <w:pPr>
              <w:rPr>
                <w:rFonts w:ascii="Arial" w:hAnsi="Arial" w:cs="Arial"/>
                <w:b/>
                <w:bCs/>
                <w:sz w:val="20"/>
                <w:szCs w:val="20"/>
              </w:rPr>
            </w:pPr>
            <w:r w:rsidRPr="00BF46F6">
              <w:rPr>
                <w:rFonts w:ascii="Arial" w:hAnsi="Arial" w:cs="Arial"/>
                <w:b/>
                <w:bCs/>
                <w:sz w:val="20"/>
                <w:szCs w:val="20"/>
              </w:rPr>
              <w:t>Paraaf akkoord</w:t>
            </w:r>
          </w:p>
        </w:tc>
      </w:tr>
      <w:tr w:rsidR="00BF46F6" w:rsidRPr="00BF46F6" w14:paraId="1068E146" w14:textId="5AD31C9F" w:rsidTr="00BF46F6">
        <w:tc>
          <w:tcPr>
            <w:tcW w:w="603" w:type="dxa"/>
          </w:tcPr>
          <w:p w14:paraId="46F1D63B" w14:textId="77777777" w:rsidR="00BF46F6" w:rsidRPr="00BF46F6" w:rsidRDefault="00BF46F6" w:rsidP="005F7D3A">
            <w:pPr>
              <w:numPr>
                <w:ilvl w:val="0"/>
                <w:numId w:val="2"/>
              </w:numPr>
              <w:spacing w:line="360" w:lineRule="auto"/>
              <w:rPr>
                <w:rFonts w:ascii="Arial" w:eastAsia="Calibri" w:hAnsi="Arial" w:cs="Arial"/>
                <w:sz w:val="20"/>
                <w:szCs w:val="20"/>
              </w:rPr>
            </w:pPr>
          </w:p>
        </w:tc>
        <w:tc>
          <w:tcPr>
            <w:tcW w:w="12433" w:type="dxa"/>
          </w:tcPr>
          <w:p w14:paraId="46B45D37" w14:textId="1C66736E" w:rsidR="00BF46F6" w:rsidRPr="00BF46F6" w:rsidRDefault="00BF46F6" w:rsidP="005F7D3A">
            <w:pPr>
              <w:rPr>
                <w:rFonts w:ascii="Arial" w:eastAsia="Times New Roman" w:hAnsi="Arial" w:cs="Arial"/>
                <w:color w:val="000000"/>
                <w:sz w:val="20"/>
                <w:szCs w:val="20"/>
                <w:lang w:eastAsia="nl-NL"/>
              </w:rPr>
            </w:pPr>
            <w:r w:rsidRPr="00BF46F6">
              <w:rPr>
                <w:rFonts w:ascii="Arial" w:hAnsi="Arial" w:cs="Arial"/>
                <w:sz w:val="20"/>
                <w:szCs w:val="20"/>
              </w:rPr>
              <w:t>De Oplossing kent een centrale zoekingang die vanuit ieder scherm binnen de Oplossing duidelijk en herkenbaar te benaderen is en waarmee integraal door de Oplossing gezocht kan worden.</w:t>
            </w:r>
          </w:p>
        </w:tc>
        <w:tc>
          <w:tcPr>
            <w:tcW w:w="1418" w:type="dxa"/>
          </w:tcPr>
          <w:p w14:paraId="6FFDEA02" w14:textId="77777777" w:rsidR="00BF46F6" w:rsidRPr="00BF46F6" w:rsidRDefault="00BF46F6" w:rsidP="005F7D3A">
            <w:pPr>
              <w:rPr>
                <w:rFonts w:ascii="Arial" w:hAnsi="Arial" w:cs="Arial"/>
                <w:sz w:val="20"/>
                <w:szCs w:val="20"/>
              </w:rPr>
            </w:pPr>
          </w:p>
        </w:tc>
      </w:tr>
      <w:tr w:rsidR="00BF46F6" w:rsidRPr="00BF46F6" w14:paraId="04518732" w14:textId="7B073E4B" w:rsidTr="00BF46F6">
        <w:tc>
          <w:tcPr>
            <w:tcW w:w="603" w:type="dxa"/>
          </w:tcPr>
          <w:p w14:paraId="72655C27" w14:textId="77777777" w:rsidR="00BF46F6" w:rsidRPr="00BF46F6" w:rsidRDefault="00BF46F6" w:rsidP="005F7D3A">
            <w:pPr>
              <w:numPr>
                <w:ilvl w:val="0"/>
                <w:numId w:val="2"/>
              </w:numPr>
              <w:spacing w:line="360" w:lineRule="auto"/>
              <w:rPr>
                <w:rFonts w:ascii="Arial" w:eastAsia="Calibri" w:hAnsi="Arial" w:cs="Arial"/>
                <w:sz w:val="20"/>
                <w:szCs w:val="20"/>
              </w:rPr>
            </w:pPr>
          </w:p>
        </w:tc>
        <w:tc>
          <w:tcPr>
            <w:tcW w:w="12433" w:type="dxa"/>
          </w:tcPr>
          <w:p w14:paraId="358D2F04" w14:textId="68763631" w:rsidR="00BF46F6" w:rsidRPr="00BF46F6" w:rsidRDefault="00BF46F6" w:rsidP="005F7D3A">
            <w:pPr>
              <w:rPr>
                <w:rFonts w:ascii="Arial" w:eastAsia="Times New Roman" w:hAnsi="Arial" w:cs="Arial"/>
                <w:color w:val="000000"/>
                <w:sz w:val="20"/>
                <w:szCs w:val="20"/>
                <w:lang w:eastAsia="nl-NL"/>
              </w:rPr>
            </w:pPr>
            <w:r w:rsidRPr="00BF46F6">
              <w:rPr>
                <w:rFonts w:ascii="Arial" w:eastAsia="Calibri" w:hAnsi="Arial" w:cs="Arial"/>
                <w:sz w:val="20"/>
                <w:szCs w:val="20"/>
              </w:rPr>
              <w:t>De Oplossing ondersteunt het zoeken op alle metadata van zaken, documenten, locaties, subjecten en objecten en op gegevens uit de basisregistraties die gekoppeld zijn aan een zaak.</w:t>
            </w:r>
          </w:p>
        </w:tc>
        <w:tc>
          <w:tcPr>
            <w:tcW w:w="1418" w:type="dxa"/>
          </w:tcPr>
          <w:p w14:paraId="5FEDAEEB" w14:textId="77777777" w:rsidR="00BF46F6" w:rsidRPr="00BF46F6" w:rsidRDefault="00BF46F6" w:rsidP="005F7D3A">
            <w:pPr>
              <w:rPr>
                <w:rFonts w:ascii="Arial" w:eastAsia="Calibri" w:hAnsi="Arial" w:cs="Arial"/>
                <w:sz w:val="20"/>
                <w:szCs w:val="20"/>
              </w:rPr>
            </w:pPr>
          </w:p>
        </w:tc>
      </w:tr>
      <w:tr w:rsidR="00BF46F6" w:rsidRPr="00BF46F6" w14:paraId="19C42461" w14:textId="3C5C47F6" w:rsidTr="00BF46F6">
        <w:tc>
          <w:tcPr>
            <w:tcW w:w="603" w:type="dxa"/>
          </w:tcPr>
          <w:p w14:paraId="2359DCCA" w14:textId="77777777" w:rsidR="00BF46F6" w:rsidRPr="00BF46F6" w:rsidRDefault="00BF46F6" w:rsidP="005F7D3A">
            <w:pPr>
              <w:numPr>
                <w:ilvl w:val="0"/>
                <w:numId w:val="2"/>
              </w:numPr>
              <w:spacing w:line="360" w:lineRule="auto"/>
              <w:rPr>
                <w:rFonts w:ascii="Arial" w:eastAsia="Calibri" w:hAnsi="Arial" w:cs="Arial"/>
                <w:sz w:val="20"/>
                <w:szCs w:val="20"/>
              </w:rPr>
            </w:pPr>
          </w:p>
        </w:tc>
        <w:tc>
          <w:tcPr>
            <w:tcW w:w="12433" w:type="dxa"/>
          </w:tcPr>
          <w:p w14:paraId="4977F378" w14:textId="6616B1DF" w:rsidR="00BF46F6" w:rsidRPr="00BF46F6" w:rsidRDefault="00BF46F6" w:rsidP="005F7D3A">
            <w:pPr>
              <w:rPr>
                <w:rFonts w:ascii="Arial" w:eastAsia="Calibri" w:hAnsi="Arial" w:cs="Arial"/>
                <w:sz w:val="20"/>
                <w:szCs w:val="20"/>
              </w:rPr>
            </w:pPr>
            <w:r w:rsidRPr="00BF46F6">
              <w:rPr>
                <w:rFonts w:ascii="Arial" w:eastAsia="Calibri" w:hAnsi="Arial" w:cs="Arial"/>
                <w:sz w:val="20"/>
                <w:szCs w:val="20"/>
              </w:rPr>
              <w:t>De Oplossing ondersteunt het filteren van zoekresultaten, waarbij er meerdere filters toegepast kunnen worden (stapelfilters).</w:t>
            </w:r>
          </w:p>
        </w:tc>
        <w:tc>
          <w:tcPr>
            <w:tcW w:w="1418" w:type="dxa"/>
          </w:tcPr>
          <w:p w14:paraId="3B4172FF" w14:textId="77777777" w:rsidR="00BF46F6" w:rsidRPr="00BF46F6" w:rsidRDefault="00BF46F6" w:rsidP="005F7D3A">
            <w:pPr>
              <w:rPr>
                <w:rFonts w:ascii="Arial" w:eastAsia="Calibri" w:hAnsi="Arial" w:cs="Arial"/>
                <w:sz w:val="20"/>
                <w:szCs w:val="20"/>
              </w:rPr>
            </w:pPr>
          </w:p>
        </w:tc>
      </w:tr>
    </w:tbl>
    <w:p w14:paraId="6FA3B46E" w14:textId="50AA2B89" w:rsidR="00E070C9" w:rsidRPr="00BF46F6" w:rsidRDefault="00E070C9">
      <w:pPr>
        <w:rPr>
          <w:rFonts w:ascii="Arial" w:hAnsi="Arial" w:cs="Arial"/>
          <w:sz w:val="20"/>
          <w:szCs w:val="20"/>
          <w:lang w:eastAsia="nl-NL"/>
        </w:rPr>
      </w:pPr>
    </w:p>
    <w:p w14:paraId="023CA8D9" w14:textId="77777777" w:rsidR="00C81152" w:rsidRPr="00BF46F6" w:rsidRDefault="00C81152" w:rsidP="00C81152">
      <w:pPr>
        <w:pStyle w:val="Kop2MVolg"/>
        <w:numPr>
          <w:ilvl w:val="0"/>
          <w:numId w:val="1"/>
        </w:numPr>
        <w:spacing w:after="240"/>
        <w:ind w:left="357" w:hanging="357"/>
        <w:rPr>
          <w:rFonts w:ascii="Arial" w:hAnsi="Arial"/>
          <w:sz w:val="20"/>
          <w:szCs w:val="20"/>
        </w:rPr>
      </w:pPr>
      <w:bookmarkStart w:id="15" w:name="_Toc54714462"/>
      <w:r w:rsidRPr="00BF46F6">
        <w:rPr>
          <w:rFonts w:ascii="Arial" w:hAnsi="Arial"/>
          <w:sz w:val="20"/>
          <w:szCs w:val="20"/>
        </w:rPr>
        <w:t>Inrichting en beheer</w:t>
      </w:r>
      <w:bookmarkEnd w:id="15"/>
    </w:p>
    <w:tbl>
      <w:tblPr>
        <w:tblStyle w:val="Tabelraster"/>
        <w:tblW w:w="14454" w:type="dxa"/>
        <w:tblLook w:val="04A0" w:firstRow="1" w:lastRow="0" w:firstColumn="1" w:lastColumn="0" w:noHBand="0" w:noVBand="1"/>
      </w:tblPr>
      <w:tblGrid>
        <w:gridCol w:w="595"/>
        <w:gridCol w:w="12441"/>
        <w:gridCol w:w="1418"/>
      </w:tblGrid>
      <w:tr w:rsidR="00BF46F6" w:rsidRPr="00BF46F6" w14:paraId="36EBAA91" w14:textId="6375F2CF" w:rsidTr="00BF46F6">
        <w:tc>
          <w:tcPr>
            <w:tcW w:w="595" w:type="dxa"/>
          </w:tcPr>
          <w:p w14:paraId="6C262EC6" w14:textId="77777777" w:rsidR="00BF46F6" w:rsidRPr="00BF46F6" w:rsidRDefault="00BF46F6" w:rsidP="009A3876">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41" w:type="dxa"/>
          </w:tcPr>
          <w:p w14:paraId="0FDD46A4" w14:textId="77777777" w:rsidR="00BF46F6" w:rsidRPr="00BF46F6" w:rsidRDefault="00BF46F6" w:rsidP="009A3876">
            <w:pPr>
              <w:rPr>
                <w:rFonts w:ascii="Arial" w:hAnsi="Arial" w:cs="Arial"/>
                <w:sz w:val="20"/>
                <w:szCs w:val="20"/>
                <w:highlight w:val="yellow"/>
              </w:rPr>
            </w:pPr>
            <w:r w:rsidRPr="00BF46F6">
              <w:rPr>
                <w:rFonts w:ascii="Arial" w:hAnsi="Arial" w:cs="Arial"/>
                <w:b/>
                <w:bCs/>
                <w:sz w:val="20"/>
                <w:szCs w:val="20"/>
              </w:rPr>
              <w:t>Omschrijving</w:t>
            </w:r>
          </w:p>
        </w:tc>
        <w:tc>
          <w:tcPr>
            <w:tcW w:w="1418" w:type="dxa"/>
          </w:tcPr>
          <w:p w14:paraId="3EF0E25D" w14:textId="57420B7B" w:rsidR="00BF46F6" w:rsidRPr="00BF46F6" w:rsidRDefault="00BF46F6" w:rsidP="009A3876">
            <w:pPr>
              <w:rPr>
                <w:rFonts w:ascii="Arial" w:hAnsi="Arial" w:cs="Arial"/>
                <w:b/>
                <w:bCs/>
                <w:sz w:val="20"/>
                <w:szCs w:val="20"/>
              </w:rPr>
            </w:pPr>
            <w:r w:rsidRPr="00BF46F6">
              <w:rPr>
                <w:rFonts w:ascii="Arial" w:hAnsi="Arial" w:cs="Arial"/>
                <w:b/>
                <w:bCs/>
                <w:sz w:val="20"/>
                <w:szCs w:val="20"/>
              </w:rPr>
              <w:t>Paraaf akkoord</w:t>
            </w:r>
          </w:p>
        </w:tc>
      </w:tr>
      <w:tr w:rsidR="00BF46F6" w:rsidRPr="00BF46F6" w14:paraId="2308D87D" w14:textId="3A28EA98" w:rsidTr="00BF46F6">
        <w:tc>
          <w:tcPr>
            <w:tcW w:w="595" w:type="dxa"/>
          </w:tcPr>
          <w:p w14:paraId="09FB3DDE"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225A24FB" w14:textId="6B77235F" w:rsidR="00BF46F6" w:rsidRPr="00BF46F6" w:rsidRDefault="00BF46F6" w:rsidP="009A3876">
            <w:pPr>
              <w:rPr>
                <w:rFonts w:ascii="Arial" w:eastAsia="Calibri" w:hAnsi="Arial" w:cs="Arial"/>
                <w:sz w:val="20"/>
                <w:szCs w:val="20"/>
              </w:rPr>
            </w:pPr>
            <w:r w:rsidRPr="00BF46F6">
              <w:rPr>
                <w:rFonts w:ascii="Arial" w:eastAsia="Calibri" w:hAnsi="Arial" w:cs="Arial"/>
                <w:sz w:val="20"/>
                <w:szCs w:val="20"/>
              </w:rPr>
              <w:t>Alle functionele beheertaken kunnen worden uitgevoerd zonder dat dit invloed heeft op de werking van de Oplossing voor de overige gebruikers. Gebruikers kunnen ingelogd blijven en volledig gebruik blijven maken van de Oplossing tijdens deze functionele beheertaken.</w:t>
            </w:r>
          </w:p>
          <w:p w14:paraId="0681222D" w14:textId="303BF483" w:rsidR="00BF46F6" w:rsidRPr="00BF46F6" w:rsidRDefault="00BF46F6" w:rsidP="009A3876">
            <w:pPr>
              <w:rPr>
                <w:rFonts w:ascii="Arial" w:eastAsia="Times New Roman" w:hAnsi="Arial" w:cs="Arial"/>
                <w:color w:val="000000"/>
                <w:sz w:val="20"/>
                <w:szCs w:val="20"/>
                <w:lang w:eastAsia="nl-NL"/>
              </w:rPr>
            </w:pPr>
          </w:p>
        </w:tc>
        <w:tc>
          <w:tcPr>
            <w:tcW w:w="1418" w:type="dxa"/>
          </w:tcPr>
          <w:p w14:paraId="4EBC96C5" w14:textId="77777777" w:rsidR="00BF46F6" w:rsidRPr="00BF46F6" w:rsidRDefault="00BF46F6" w:rsidP="009A3876">
            <w:pPr>
              <w:rPr>
                <w:rFonts w:ascii="Arial" w:eastAsia="Calibri" w:hAnsi="Arial" w:cs="Arial"/>
                <w:sz w:val="20"/>
                <w:szCs w:val="20"/>
              </w:rPr>
            </w:pPr>
          </w:p>
        </w:tc>
      </w:tr>
      <w:tr w:rsidR="00BF46F6" w:rsidRPr="00BF46F6" w14:paraId="74E000FC" w14:textId="33F0DD55" w:rsidTr="00BF46F6">
        <w:tc>
          <w:tcPr>
            <w:tcW w:w="595" w:type="dxa"/>
          </w:tcPr>
          <w:p w14:paraId="2565F978"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54204410" w14:textId="22ACD5D6" w:rsidR="00BF46F6" w:rsidRPr="00BF46F6" w:rsidRDefault="00BF46F6" w:rsidP="009A3876">
            <w:pPr>
              <w:rPr>
                <w:rFonts w:ascii="Arial" w:eastAsia="Calibri" w:hAnsi="Arial" w:cs="Arial"/>
                <w:sz w:val="20"/>
                <w:szCs w:val="20"/>
              </w:rPr>
            </w:pPr>
            <w:r w:rsidRPr="00BF46F6">
              <w:rPr>
                <w:rFonts w:ascii="Arial" w:eastAsia="Calibri" w:hAnsi="Arial" w:cs="Arial"/>
                <w:sz w:val="20"/>
                <w:szCs w:val="20"/>
              </w:rPr>
              <w:t xml:space="preserve">Op basis van het afgesloten contract garandeert de Opdrachtnemer dat de Oplossing, gedurende de contractperiode onderhouden en doorontwikkeld wordt zonder additionele kosten. Onder deze doorontwikkeling wordt, naast additief, correctief en preventief, ook verstaan dat op de Oplossing adaptief onderhoud wordt uitgevoerd om als Opdrachtgever te blijven voldoen aan in de contractperiode geldende Europese en Rijks wet- en regelgeving. De Opdrachtnemer speelt in op ontwikkelingen in de markt en acteert hiernaar. De Oplossing voldoet op zijn laatst tot één maand voor invoering van nieuwe wet- en regelgeving aan de minimale nieuwe vereisten. De Opdrachtnemer geeft de Opdrachtgever inzicht in de </w:t>
            </w:r>
            <w:proofErr w:type="spellStart"/>
            <w:r w:rsidRPr="00BF46F6">
              <w:rPr>
                <w:rFonts w:ascii="Arial" w:eastAsia="Calibri" w:hAnsi="Arial" w:cs="Arial"/>
                <w:sz w:val="20"/>
                <w:szCs w:val="20"/>
              </w:rPr>
              <w:t>roadmap</w:t>
            </w:r>
            <w:proofErr w:type="spellEnd"/>
            <w:r w:rsidRPr="00BF46F6">
              <w:rPr>
                <w:rFonts w:ascii="Arial" w:eastAsia="Calibri" w:hAnsi="Arial" w:cs="Arial"/>
                <w:sz w:val="20"/>
                <w:szCs w:val="20"/>
              </w:rPr>
              <w:t xml:space="preserve"> van de Oplossing. Nieuwe ontwikkelingen op grond van specifieke wensen van de Opdrachtgever vallen hierbuiten en worden in overleg tussen Opdrachtgever en Opdrachtnemer opgepakt.</w:t>
            </w:r>
          </w:p>
        </w:tc>
        <w:tc>
          <w:tcPr>
            <w:tcW w:w="1418" w:type="dxa"/>
          </w:tcPr>
          <w:p w14:paraId="3A67D095" w14:textId="77777777" w:rsidR="00BF46F6" w:rsidRPr="00BF46F6" w:rsidRDefault="00BF46F6" w:rsidP="009A3876">
            <w:pPr>
              <w:rPr>
                <w:rFonts w:ascii="Arial" w:eastAsia="Calibri" w:hAnsi="Arial" w:cs="Arial"/>
                <w:sz w:val="20"/>
                <w:szCs w:val="20"/>
              </w:rPr>
            </w:pPr>
          </w:p>
        </w:tc>
      </w:tr>
      <w:tr w:rsidR="00BF46F6" w:rsidRPr="00BF46F6" w14:paraId="069C39F5" w14:textId="3BB9C1A4" w:rsidTr="00BF46F6">
        <w:tc>
          <w:tcPr>
            <w:tcW w:w="595" w:type="dxa"/>
          </w:tcPr>
          <w:p w14:paraId="5092C852"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2A1BC689" w14:textId="77777777" w:rsidR="00BF46F6" w:rsidRPr="00BF46F6" w:rsidRDefault="00BF46F6" w:rsidP="009A3876">
            <w:pPr>
              <w:rPr>
                <w:rFonts w:ascii="Arial" w:hAnsi="Arial" w:cs="Arial"/>
                <w:sz w:val="20"/>
                <w:szCs w:val="20"/>
              </w:rPr>
            </w:pPr>
            <w:bookmarkStart w:id="16" w:name="_Hlk1590167"/>
            <w:r w:rsidRPr="00BF46F6">
              <w:rPr>
                <w:rFonts w:ascii="Arial" w:eastAsia="Times New Roman" w:hAnsi="Arial" w:cs="Arial"/>
                <w:color w:val="000000"/>
                <w:sz w:val="20"/>
                <w:szCs w:val="20"/>
                <w:lang w:eastAsia="nl-NL"/>
              </w:rPr>
              <w:t xml:space="preserve">De Oplossing voorziet in opslag en beheer (waaronder eenvoudig ontdubbelen en samenvoegen van informatieobjecten) </w:t>
            </w:r>
            <w:r w:rsidRPr="00BF46F6">
              <w:rPr>
                <w:rFonts w:ascii="Arial" w:hAnsi="Arial" w:cs="Arial"/>
                <w:color w:val="000000"/>
                <w:sz w:val="20"/>
                <w:szCs w:val="20"/>
                <w:shd w:val="clear" w:color="auto" w:fill="FFFFFF"/>
              </w:rPr>
              <w:t>van alle relevante gegevens die binnen de VTH-processen gebruikt worden.</w:t>
            </w:r>
            <w:bookmarkEnd w:id="16"/>
          </w:p>
        </w:tc>
        <w:tc>
          <w:tcPr>
            <w:tcW w:w="1418" w:type="dxa"/>
          </w:tcPr>
          <w:p w14:paraId="60467E6D" w14:textId="77777777" w:rsidR="00BF46F6" w:rsidRPr="00BF46F6" w:rsidRDefault="00BF46F6" w:rsidP="009A3876">
            <w:pPr>
              <w:rPr>
                <w:rFonts w:ascii="Arial" w:eastAsia="Times New Roman" w:hAnsi="Arial" w:cs="Arial"/>
                <w:color w:val="000000"/>
                <w:sz w:val="20"/>
                <w:szCs w:val="20"/>
                <w:lang w:eastAsia="nl-NL"/>
              </w:rPr>
            </w:pPr>
          </w:p>
        </w:tc>
      </w:tr>
      <w:tr w:rsidR="00BF46F6" w:rsidRPr="00BF46F6" w14:paraId="0B64A1D8" w14:textId="0B6D113D" w:rsidTr="00BF46F6">
        <w:tc>
          <w:tcPr>
            <w:tcW w:w="595" w:type="dxa"/>
          </w:tcPr>
          <w:p w14:paraId="4FE5EF6B"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431EB077" w14:textId="77E16A24" w:rsidR="00BF46F6" w:rsidRPr="00BF46F6" w:rsidRDefault="00BF46F6" w:rsidP="009A3876">
            <w:pPr>
              <w:rPr>
                <w:rFonts w:ascii="Arial" w:hAnsi="Arial" w:cs="Arial"/>
                <w:sz w:val="20"/>
                <w:szCs w:val="20"/>
              </w:rPr>
            </w:pPr>
            <w:r w:rsidRPr="00BF46F6">
              <w:rPr>
                <w:rFonts w:ascii="Arial" w:hAnsi="Arial" w:cs="Arial"/>
                <w:sz w:val="20"/>
                <w:szCs w:val="20"/>
              </w:rPr>
              <w:t>Binnen de Oplossing is het mogelijk informatieobjecten (zaken, bestanden) te voorzien van metadata op basis van de actuele versie van het Toepassingsprofiel Metadatering Lokale Overheid (TMLO).</w:t>
            </w:r>
          </w:p>
        </w:tc>
        <w:tc>
          <w:tcPr>
            <w:tcW w:w="1418" w:type="dxa"/>
          </w:tcPr>
          <w:p w14:paraId="723B0B60" w14:textId="77777777" w:rsidR="00BF46F6" w:rsidRPr="00BF46F6" w:rsidRDefault="00BF46F6" w:rsidP="009A3876">
            <w:pPr>
              <w:rPr>
                <w:rFonts w:ascii="Arial" w:hAnsi="Arial" w:cs="Arial"/>
                <w:sz w:val="20"/>
                <w:szCs w:val="20"/>
              </w:rPr>
            </w:pPr>
          </w:p>
        </w:tc>
      </w:tr>
      <w:tr w:rsidR="00BF46F6" w:rsidRPr="00BF46F6" w14:paraId="1947FE75" w14:textId="5E30673F" w:rsidTr="00BF46F6">
        <w:tc>
          <w:tcPr>
            <w:tcW w:w="595" w:type="dxa"/>
          </w:tcPr>
          <w:p w14:paraId="2EA1A26D"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09E109F7" w14:textId="77777777" w:rsidR="00BF46F6" w:rsidRPr="00BF46F6" w:rsidRDefault="00BF46F6" w:rsidP="009A3876">
            <w:pPr>
              <w:rPr>
                <w:rFonts w:ascii="Arial" w:hAnsi="Arial" w:cs="Arial"/>
                <w:sz w:val="20"/>
                <w:szCs w:val="20"/>
              </w:rPr>
            </w:pPr>
            <w:r w:rsidRPr="00BF46F6">
              <w:rPr>
                <w:rFonts w:ascii="Arial" w:hAnsi="Arial" w:cs="Arial"/>
                <w:sz w:val="20"/>
                <w:szCs w:val="20"/>
              </w:rPr>
              <w:t>Binnen de Oplossing kan het gehele functioneel beheer zoals onder andere: nieuwe zaaktypen, objecttypen, rollen, autorisaties en processen zelfstandig en zonder tussenkomst van de Opdrachtnemer op basis van zero-</w:t>
            </w:r>
            <w:proofErr w:type="spellStart"/>
            <w:r w:rsidRPr="00BF46F6">
              <w:rPr>
                <w:rFonts w:ascii="Arial" w:hAnsi="Arial" w:cs="Arial"/>
                <w:sz w:val="20"/>
                <w:szCs w:val="20"/>
              </w:rPr>
              <w:t>coding</w:t>
            </w:r>
            <w:proofErr w:type="spellEnd"/>
            <w:r w:rsidRPr="00BF46F6">
              <w:rPr>
                <w:rFonts w:ascii="Arial" w:hAnsi="Arial" w:cs="Arial"/>
                <w:sz w:val="20"/>
                <w:szCs w:val="20"/>
              </w:rPr>
              <w:t xml:space="preserve"> volledig worden ingericht. </w:t>
            </w:r>
          </w:p>
        </w:tc>
        <w:tc>
          <w:tcPr>
            <w:tcW w:w="1418" w:type="dxa"/>
          </w:tcPr>
          <w:p w14:paraId="01F5C205" w14:textId="77777777" w:rsidR="00BF46F6" w:rsidRPr="00BF46F6" w:rsidRDefault="00BF46F6" w:rsidP="009A3876">
            <w:pPr>
              <w:rPr>
                <w:rFonts w:ascii="Arial" w:hAnsi="Arial" w:cs="Arial"/>
                <w:sz w:val="20"/>
                <w:szCs w:val="20"/>
              </w:rPr>
            </w:pPr>
          </w:p>
        </w:tc>
      </w:tr>
      <w:tr w:rsidR="00BF46F6" w:rsidRPr="00BF46F6" w14:paraId="503EF6CB" w14:textId="4C20DD08" w:rsidTr="00BF46F6">
        <w:tc>
          <w:tcPr>
            <w:tcW w:w="595" w:type="dxa"/>
          </w:tcPr>
          <w:p w14:paraId="79F98B0B"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75581C34" w14:textId="77777777" w:rsidR="00BF46F6" w:rsidRPr="00BF46F6" w:rsidRDefault="00BF46F6" w:rsidP="009A3876">
            <w:pPr>
              <w:rPr>
                <w:rFonts w:ascii="Arial" w:hAnsi="Arial" w:cs="Arial"/>
                <w:sz w:val="20"/>
                <w:szCs w:val="20"/>
              </w:rPr>
            </w:pPr>
            <w:r w:rsidRPr="00BF46F6">
              <w:rPr>
                <w:rFonts w:ascii="Arial" w:hAnsi="Arial" w:cs="Arial"/>
                <w:sz w:val="20"/>
                <w:szCs w:val="20"/>
              </w:rPr>
              <w:t xml:space="preserve">In de Oplossing kan bij elk zaaktype worden geconfigureerd welke zaaktypen daarbij (automatisch of handmatig) als vervolg- of deelzaak aangemaakt kunnen c.q. moeten worden. </w:t>
            </w:r>
          </w:p>
        </w:tc>
        <w:tc>
          <w:tcPr>
            <w:tcW w:w="1418" w:type="dxa"/>
          </w:tcPr>
          <w:p w14:paraId="23CC63FC" w14:textId="77777777" w:rsidR="00BF46F6" w:rsidRPr="00BF46F6" w:rsidRDefault="00BF46F6" w:rsidP="009A3876">
            <w:pPr>
              <w:rPr>
                <w:rFonts w:ascii="Arial" w:hAnsi="Arial" w:cs="Arial"/>
                <w:sz w:val="20"/>
                <w:szCs w:val="20"/>
              </w:rPr>
            </w:pPr>
          </w:p>
        </w:tc>
      </w:tr>
      <w:tr w:rsidR="00BF46F6" w:rsidRPr="00BF46F6" w14:paraId="137D370B" w14:textId="7324907D" w:rsidTr="00BF46F6">
        <w:tc>
          <w:tcPr>
            <w:tcW w:w="595" w:type="dxa"/>
          </w:tcPr>
          <w:p w14:paraId="1A8EA5FC"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6D827F06" w14:textId="35217420" w:rsidR="00BF46F6" w:rsidRPr="00BF46F6" w:rsidRDefault="00BF46F6" w:rsidP="009A3876">
            <w:pPr>
              <w:rPr>
                <w:rFonts w:ascii="Arial" w:hAnsi="Arial" w:cs="Arial"/>
                <w:sz w:val="20"/>
                <w:szCs w:val="20"/>
              </w:rPr>
            </w:pPr>
            <w:r w:rsidRPr="00BF46F6">
              <w:rPr>
                <w:rFonts w:ascii="Arial" w:hAnsi="Arial" w:cs="Arial"/>
                <w:sz w:val="20"/>
                <w:szCs w:val="20"/>
              </w:rPr>
              <w:t>In de Oplossing is het mogelijk om bij elke status van een zaaktype te definiëren aan welke voorwaarden moet zijn voldaan voordat de betreffende volgende statusovergang kan worden gezet, op de volgende wijze:</w:t>
            </w:r>
          </w:p>
          <w:p w14:paraId="424FF826" w14:textId="77777777" w:rsidR="00BF46F6" w:rsidRPr="00BF46F6" w:rsidRDefault="00BF46F6" w:rsidP="00082557">
            <w:pPr>
              <w:pStyle w:val="Lijstalinea"/>
              <w:numPr>
                <w:ilvl w:val="0"/>
                <w:numId w:val="27"/>
              </w:numPr>
              <w:rPr>
                <w:rFonts w:ascii="Arial" w:hAnsi="Arial" w:cs="Arial"/>
                <w:sz w:val="20"/>
                <w:szCs w:val="20"/>
              </w:rPr>
            </w:pPr>
            <w:r w:rsidRPr="00BF46F6">
              <w:rPr>
                <w:rFonts w:ascii="Arial" w:hAnsi="Arial" w:cs="Arial"/>
                <w:sz w:val="20"/>
                <w:szCs w:val="20"/>
              </w:rPr>
              <w:t>Welke documenttypen verplicht in het zaakdossier moeten voorkomen.</w:t>
            </w:r>
          </w:p>
          <w:p w14:paraId="10EFA419" w14:textId="77777777" w:rsidR="00BF46F6" w:rsidRPr="00BF46F6" w:rsidRDefault="00BF46F6" w:rsidP="00082557">
            <w:pPr>
              <w:pStyle w:val="Lijstalinea"/>
              <w:numPr>
                <w:ilvl w:val="0"/>
                <w:numId w:val="27"/>
              </w:numPr>
              <w:rPr>
                <w:rFonts w:ascii="Arial" w:hAnsi="Arial" w:cs="Arial"/>
                <w:sz w:val="20"/>
                <w:szCs w:val="20"/>
              </w:rPr>
            </w:pPr>
            <w:r w:rsidRPr="00BF46F6">
              <w:rPr>
                <w:rFonts w:ascii="Arial" w:hAnsi="Arial" w:cs="Arial"/>
                <w:sz w:val="20"/>
                <w:szCs w:val="20"/>
              </w:rPr>
              <w:t>Welke zaakattributen en zaakeigenschappen een waarde moeten hebben.</w:t>
            </w:r>
          </w:p>
          <w:p w14:paraId="547701D6" w14:textId="77777777" w:rsidR="00BF46F6" w:rsidRPr="00BF46F6" w:rsidRDefault="00BF46F6" w:rsidP="00082557">
            <w:pPr>
              <w:pStyle w:val="Lijstalinea"/>
              <w:numPr>
                <w:ilvl w:val="0"/>
                <w:numId w:val="27"/>
              </w:numPr>
              <w:rPr>
                <w:rFonts w:ascii="Arial" w:hAnsi="Arial" w:cs="Arial"/>
                <w:sz w:val="20"/>
                <w:szCs w:val="20"/>
              </w:rPr>
            </w:pPr>
            <w:r w:rsidRPr="00BF46F6">
              <w:rPr>
                <w:rFonts w:ascii="Arial" w:hAnsi="Arial" w:cs="Arial"/>
                <w:sz w:val="20"/>
                <w:szCs w:val="20"/>
              </w:rPr>
              <w:t>Welke checklistitems doorlopen moeten worden.</w:t>
            </w:r>
          </w:p>
          <w:p w14:paraId="748E55C4" w14:textId="4951DDFD" w:rsidR="00BF46F6" w:rsidRPr="00BF46F6" w:rsidRDefault="00BF46F6" w:rsidP="00082557">
            <w:pPr>
              <w:pStyle w:val="Lijstalinea"/>
              <w:numPr>
                <w:ilvl w:val="0"/>
                <w:numId w:val="27"/>
              </w:numPr>
              <w:rPr>
                <w:rFonts w:ascii="Arial" w:hAnsi="Arial" w:cs="Arial"/>
                <w:sz w:val="20"/>
                <w:szCs w:val="20"/>
              </w:rPr>
            </w:pPr>
            <w:r w:rsidRPr="00BF46F6">
              <w:rPr>
                <w:rFonts w:ascii="Arial" w:eastAsia="Calibri" w:hAnsi="Arial" w:cs="Arial"/>
                <w:sz w:val="20"/>
                <w:szCs w:val="20"/>
              </w:rPr>
              <w:lastRenderedPageBreak/>
              <w:t>Welke velden verplicht ingevuld moeten worden en welke niet.</w:t>
            </w:r>
          </w:p>
        </w:tc>
        <w:tc>
          <w:tcPr>
            <w:tcW w:w="1418" w:type="dxa"/>
          </w:tcPr>
          <w:p w14:paraId="5CC7F25C" w14:textId="77777777" w:rsidR="00BF46F6" w:rsidRPr="00BF46F6" w:rsidRDefault="00BF46F6" w:rsidP="009A3876">
            <w:pPr>
              <w:rPr>
                <w:rFonts w:ascii="Arial" w:hAnsi="Arial" w:cs="Arial"/>
                <w:sz w:val="20"/>
                <w:szCs w:val="20"/>
              </w:rPr>
            </w:pPr>
          </w:p>
        </w:tc>
      </w:tr>
      <w:tr w:rsidR="00BF46F6" w:rsidRPr="00BF46F6" w14:paraId="47F26811" w14:textId="7DA9A370" w:rsidTr="00BF46F6">
        <w:tc>
          <w:tcPr>
            <w:tcW w:w="595" w:type="dxa"/>
          </w:tcPr>
          <w:p w14:paraId="45B557C5"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41" w:type="dxa"/>
          </w:tcPr>
          <w:p w14:paraId="58F4F1F0" w14:textId="7862F365" w:rsidR="00BF46F6" w:rsidRPr="00BF46F6" w:rsidRDefault="00BF46F6" w:rsidP="009A3876">
            <w:pPr>
              <w:rPr>
                <w:rFonts w:ascii="Arial" w:hAnsi="Arial" w:cs="Arial"/>
                <w:sz w:val="20"/>
                <w:szCs w:val="20"/>
              </w:rPr>
            </w:pPr>
            <w:r w:rsidRPr="00BF46F6">
              <w:rPr>
                <w:rFonts w:ascii="Arial" w:hAnsi="Arial" w:cs="Arial"/>
                <w:sz w:val="20"/>
                <w:szCs w:val="20"/>
              </w:rPr>
              <w:t xml:space="preserve">De Opdrachtnemer levert actuele Nederlandstalige functionele documentatie van haar Oplossing mee en stelt deze digitaal ter beschikking. </w:t>
            </w:r>
          </w:p>
        </w:tc>
        <w:tc>
          <w:tcPr>
            <w:tcW w:w="1418" w:type="dxa"/>
          </w:tcPr>
          <w:p w14:paraId="6FEFEEBB" w14:textId="77777777" w:rsidR="00BF46F6" w:rsidRPr="00BF46F6" w:rsidRDefault="00BF46F6" w:rsidP="009A3876">
            <w:pPr>
              <w:rPr>
                <w:rFonts w:ascii="Arial" w:hAnsi="Arial" w:cs="Arial"/>
                <w:sz w:val="20"/>
                <w:szCs w:val="20"/>
              </w:rPr>
            </w:pPr>
          </w:p>
        </w:tc>
      </w:tr>
    </w:tbl>
    <w:p w14:paraId="2B550FE5" w14:textId="1513B78A" w:rsidR="00A0417E" w:rsidRPr="00BF46F6" w:rsidRDefault="00A0417E">
      <w:pPr>
        <w:rPr>
          <w:rFonts w:ascii="Arial" w:hAnsi="Arial" w:cs="Arial"/>
          <w:sz w:val="20"/>
          <w:szCs w:val="20"/>
          <w:lang w:eastAsia="nl-NL"/>
        </w:rPr>
      </w:pPr>
    </w:p>
    <w:p w14:paraId="50FA1567" w14:textId="77777777" w:rsidR="00BD09F1" w:rsidRPr="00BF46F6" w:rsidRDefault="00BD09F1" w:rsidP="00BD09F1">
      <w:pPr>
        <w:pStyle w:val="Kop2MVolg"/>
        <w:numPr>
          <w:ilvl w:val="0"/>
          <w:numId w:val="1"/>
        </w:numPr>
        <w:spacing w:after="240"/>
        <w:ind w:left="357" w:hanging="357"/>
        <w:rPr>
          <w:rFonts w:ascii="Arial" w:hAnsi="Arial"/>
          <w:sz w:val="20"/>
          <w:szCs w:val="20"/>
        </w:rPr>
      </w:pPr>
      <w:bookmarkStart w:id="17" w:name="_Toc54714463"/>
      <w:r w:rsidRPr="00BF46F6">
        <w:rPr>
          <w:rFonts w:ascii="Arial" w:hAnsi="Arial"/>
          <w:sz w:val="20"/>
          <w:szCs w:val="20"/>
        </w:rPr>
        <w:t>Techniek</w:t>
      </w:r>
      <w:bookmarkEnd w:id="17"/>
    </w:p>
    <w:p w14:paraId="2513DF78" w14:textId="77777777" w:rsidR="00BD09F1" w:rsidRPr="00BF46F6" w:rsidRDefault="00BD09F1" w:rsidP="00BD09F1">
      <w:pPr>
        <w:pStyle w:val="Kop3MVolg"/>
        <w:numPr>
          <w:ilvl w:val="1"/>
          <w:numId w:val="1"/>
        </w:numPr>
        <w:spacing w:after="240"/>
        <w:rPr>
          <w:rFonts w:ascii="Arial" w:hAnsi="Arial"/>
          <w:sz w:val="20"/>
          <w:szCs w:val="20"/>
        </w:rPr>
      </w:pPr>
      <w:bookmarkStart w:id="18" w:name="_Toc444613268"/>
      <w:bookmarkStart w:id="19" w:name="_Toc12446496"/>
      <w:bookmarkStart w:id="20" w:name="_Toc54714464"/>
      <w:r w:rsidRPr="00BF46F6">
        <w:rPr>
          <w:rFonts w:ascii="Arial" w:hAnsi="Arial"/>
          <w:sz w:val="20"/>
          <w:szCs w:val="20"/>
        </w:rPr>
        <w:t>Technische architectuur</w:t>
      </w:r>
      <w:bookmarkEnd w:id="18"/>
      <w:bookmarkEnd w:id="19"/>
      <w:bookmarkEnd w:id="20"/>
    </w:p>
    <w:tbl>
      <w:tblPr>
        <w:tblStyle w:val="Tabelraster"/>
        <w:tblW w:w="14454" w:type="dxa"/>
        <w:tblLook w:val="04A0" w:firstRow="1" w:lastRow="0" w:firstColumn="1" w:lastColumn="0" w:noHBand="0" w:noVBand="1"/>
      </w:tblPr>
      <w:tblGrid>
        <w:gridCol w:w="601"/>
        <w:gridCol w:w="12435"/>
        <w:gridCol w:w="1418"/>
      </w:tblGrid>
      <w:tr w:rsidR="00BF46F6" w:rsidRPr="00BF46F6" w14:paraId="700D41B0" w14:textId="4D9D1ABB" w:rsidTr="00BF46F6">
        <w:tc>
          <w:tcPr>
            <w:tcW w:w="601" w:type="dxa"/>
          </w:tcPr>
          <w:p w14:paraId="0670CA46" w14:textId="77777777" w:rsidR="00BF46F6" w:rsidRPr="00BF46F6" w:rsidRDefault="00BF46F6" w:rsidP="009A3876">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5" w:type="dxa"/>
          </w:tcPr>
          <w:p w14:paraId="300CA471"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1F175D2A" w14:textId="73568FD2" w:rsidR="00BF46F6" w:rsidRPr="00BF46F6" w:rsidRDefault="00BF46F6" w:rsidP="009A3876">
            <w:pPr>
              <w:rPr>
                <w:rFonts w:ascii="Arial" w:hAnsi="Arial" w:cs="Arial"/>
                <w:b/>
                <w:bCs/>
                <w:sz w:val="20"/>
                <w:szCs w:val="20"/>
              </w:rPr>
            </w:pPr>
            <w:r w:rsidRPr="00BF46F6">
              <w:rPr>
                <w:rFonts w:ascii="Arial" w:hAnsi="Arial" w:cs="Arial"/>
                <w:b/>
                <w:bCs/>
                <w:sz w:val="20"/>
                <w:szCs w:val="20"/>
              </w:rPr>
              <w:t>Paraaf akkoord</w:t>
            </w:r>
          </w:p>
        </w:tc>
      </w:tr>
      <w:tr w:rsidR="00BF46F6" w:rsidRPr="00BF46F6" w14:paraId="09BB5253" w14:textId="5E5DD6F1" w:rsidTr="00BF46F6">
        <w:tc>
          <w:tcPr>
            <w:tcW w:w="601" w:type="dxa"/>
          </w:tcPr>
          <w:p w14:paraId="479DF772"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122AA9A8" w14:textId="77777777" w:rsidR="00BF46F6" w:rsidRPr="00BF46F6" w:rsidRDefault="00BF46F6" w:rsidP="009A3876">
            <w:pPr>
              <w:rPr>
                <w:rFonts w:ascii="Arial" w:hAnsi="Arial" w:cs="Arial"/>
                <w:i/>
                <w:sz w:val="20"/>
                <w:szCs w:val="20"/>
              </w:rPr>
            </w:pPr>
            <w:r w:rsidRPr="00BF46F6">
              <w:rPr>
                <w:rFonts w:ascii="Arial" w:eastAsia="Calibri" w:hAnsi="Arial" w:cs="Arial"/>
                <w:sz w:val="20"/>
                <w:szCs w:val="20"/>
              </w:rPr>
              <w:t xml:space="preserve">De Oplossing ondersteunt het gebruik van tablets, smartphones en andere mobiele </w:t>
            </w:r>
            <w:proofErr w:type="spellStart"/>
            <w:r w:rsidRPr="00BF46F6">
              <w:rPr>
                <w:rFonts w:ascii="Arial" w:eastAsia="Calibri" w:hAnsi="Arial" w:cs="Arial"/>
                <w:sz w:val="20"/>
                <w:szCs w:val="20"/>
              </w:rPr>
              <w:t>devices</w:t>
            </w:r>
            <w:proofErr w:type="spellEnd"/>
            <w:r w:rsidRPr="00BF46F6">
              <w:rPr>
                <w:rFonts w:ascii="Arial" w:eastAsia="Calibri" w:hAnsi="Arial" w:cs="Arial"/>
                <w:sz w:val="20"/>
                <w:szCs w:val="20"/>
              </w:rPr>
              <w:t xml:space="preserve"> via aangepaste interface of </w:t>
            </w:r>
            <w:proofErr w:type="spellStart"/>
            <w:r w:rsidRPr="00BF46F6">
              <w:rPr>
                <w:rFonts w:ascii="Arial" w:eastAsia="Calibri" w:hAnsi="Arial" w:cs="Arial"/>
                <w:sz w:val="20"/>
                <w:szCs w:val="20"/>
              </w:rPr>
              <w:t>responsive</w:t>
            </w:r>
            <w:proofErr w:type="spellEnd"/>
            <w:r w:rsidRPr="00BF46F6">
              <w:rPr>
                <w:rFonts w:ascii="Arial" w:eastAsia="Calibri" w:hAnsi="Arial" w:cs="Arial"/>
                <w:sz w:val="20"/>
                <w:szCs w:val="20"/>
              </w:rPr>
              <w:t xml:space="preserve"> design zonder kwaliteit in te leveren op leesbaarheid van tekst met behoud van alle functionaliteiten.</w:t>
            </w:r>
          </w:p>
        </w:tc>
        <w:tc>
          <w:tcPr>
            <w:tcW w:w="1418" w:type="dxa"/>
          </w:tcPr>
          <w:p w14:paraId="510BCEB7" w14:textId="77777777" w:rsidR="00BF46F6" w:rsidRPr="00BF46F6" w:rsidRDefault="00BF46F6" w:rsidP="009A3876">
            <w:pPr>
              <w:rPr>
                <w:rFonts w:ascii="Arial" w:eastAsia="Calibri" w:hAnsi="Arial" w:cs="Arial"/>
                <w:sz w:val="20"/>
                <w:szCs w:val="20"/>
              </w:rPr>
            </w:pPr>
          </w:p>
        </w:tc>
      </w:tr>
      <w:tr w:rsidR="00BF46F6" w:rsidRPr="00BF46F6" w14:paraId="3295B4E8" w14:textId="4D06234A" w:rsidTr="00BF46F6">
        <w:tc>
          <w:tcPr>
            <w:tcW w:w="601" w:type="dxa"/>
          </w:tcPr>
          <w:p w14:paraId="7251E7C8"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4B35D53F" w14:textId="77777777" w:rsidR="00BF46F6" w:rsidRPr="00BF46F6" w:rsidRDefault="00BF46F6" w:rsidP="009A3876">
            <w:pPr>
              <w:rPr>
                <w:rFonts w:ascii="Arial" w:hAnsi="Arial" w:cs="Arial"/>
                <w:sz w:val="20"/>
                <w:szCs w:val="20"/>
                <w:lang w:eastAsia="nl-NL"/>
              </w:rPr>
            </w:pPr>
            <w:r w:rsidRPr="00BF46F6">
              <w:rPr>
                <w:rFonts w:ascii="Arial" w:hAnsi="Arial" w:cs="Arial"/>
                <w:sz w:val="20"/>
                <w:szCs w:val="20"/>
                <w:lang w:eastAsia="nl-NL"/>
              </w:rPr>
              <w:t>De Oplossing wordt geleverd als Software as a Service (SaaS).</w:t>
            </w:r>
            <w:r w:rsidRPr="00BF46F6" w:rsidDel="006F4EC1">
              <w:rPr>
                <w:rFonts w:ascii="Arial" w:hAnsi="Arial" w:cs="Arial"/>
                <w:sz w:val="20"/>
                <w:szCs w:val="20"/>
                <w:lang w:eastAsia="nl-NL"/>
              </w:rPr>
              <w:t xml:space="preserve"> </w:t>
            </w:r>
            <w:r w:rsidRPr="00BF46F6">
              <w:rPr>
                <w:rFonts w:ascii="Arial" w:hAnsi="Arial" w:cs="Arial"/>
                <w:sz w:val="20"/>
                <w:szCs w:val="20"/>
                <w:lang w:eastAsia="nl-NL"/>
              </w:rPr>
              <w:t>Onder SaaS-dienst wordt verstaan: een SaaS-dienst is software die online beschikbaar gesteld wordt door en technisch volledig gemanaged wordt door de Opdrachtnemer. De Opdrachtnemer is verantwoordelijk voor:</w:t>
            </w:r>
          </w:p>
          <w:p w14:paraId="6B42B9CF" w14:textId="77777777" w:rsidR="00BF46F6" w:rsidRPr="00BF46F6" w:rsidRDefault="00BF46F6" w:rsidP="00082557">
            <w:pPr>
              <w:pStyle w:val="Lijstalinea"/>
              <w:numPr>
                <w:ilvl w:val="0"/>
                <w:numId w:val="3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de levering en het onderhoud van het hardware en softwareplatform; inclusief de benodigde licenties; </w:t>
            </w:r>
          </w:p>
          <w:p w14:paraId="79DF37ED" w14:textId="77777777" w:rsidR="00BF46F6" w:rsidRPr="00BF46F6" w:rsidRDefault="00BF46F6" w:rsidP="00082557">
            <w:pPr>
              <w:pStyle w:val="Lijstalinea"/>
              <w:numPr>
                <w:ilvl w:val="0"/>
                <w:numId w:val="3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onderhoud van de software (correctief onderhoud, preventief onderhoud, adaptief onderhoud en functioneel onderhoud, updates/ releases, patches);</w:t>
            </w:r>
          </w:p>
          <w:p w14:paraId="03717783" w14:textId="77777777" w:rsidR="00BF46F6" w:rsidRPr="00BF46F6" w:rsidRDefault="00BF46F6" w:rsidP="00082557">
            <w:pPr>
              <w:pStyle w:val="Lijstalinea"/>
              <w:numPr>
                <w:ilvl w:val="0"/>
                <w:numId w:val="3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technisch applicatiebeheer (installeren updates, releases, patches), het onderhoud van het hardware en softwareplatform, continu en actief monitoren van beschikbaarheid, performance, capaciteit, beveiliging en data-integriteit;</w:t>
            </w:r>
          </w:p>
          <w:p w14:paraId="33028C2C" w14:textId="77777777" w:rsidR="00BF46F6" w:rsidRPr="00BF46F6" w:rsidRDefault="00BF46F6" w:rsidP="00082557">
            <w:pPr>
              <w:pStyle w:val="Lijstalinea"/>
              <w:numPr>
                <w:ilvl w:val="0"/>
                <w:numId w:val="3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Informatiebeveiliging, het zorgen dat de Oplossing voldoet aan de geldende beveiligingsrichtlijnen.</w:t>
            </w:r>
          </w:p>
          <w:p w14:paraId="03C83494"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Onderdeel van de SaaS-dienst is de connectiviteit (dataverbinding, bandbreedte) van de Opdrachtnemer aan het internet. De Opdrachtnemer levert voldoende bandbreedte en een lage </w:t>
            </w:r>
            <w:proofErr w:type="spellStart"/>
            <w:r w:rsidRPr="00BF46F6">
              <w:rPr>
                <w:rFonts w:ascii="Arial" w:hAnsi="Arial" w:cs="Arial"/>
                <w:sz w:val="20"/>
                <w:szCs w:val="20"/>
                <w:lang w:eastAsia="nl-NL"/>
              </w:rPr>
              <w:t>latency</w:t>
            </w:r>
            <w:proofErr w:type="spellEnd"/>
            <w:r w:rsidRPr="00BF46F6">
              <w:rPr>
                <w:rFonts w:ascii="Arial" w:hAnsi="Arial" w:cs="Arial"/>
                <w:sz w:val="20"/>
                <w:szCs w:val="20"/>
                <w:lang w:eastAsia="nl-NL"/>
              </w:rPr>
              <w:t xml:space="preserve"> voor een prettige gebruikerservaring.</w:t>
            </w:r>
          </w:p>
        </w:tc>
        <w:tc>
          <w:tcPr>
            <w:tcW w:w="1418" w:type="dxa"/>
          </w:tcPr>
          <w:p w14:paraId="7F849B6E" w14:textId="77777777" w:rsidR="00BF46F6" w:rsidRPr="00BF46F6" w:rsidRDefault="00BF46F6" w:rsidP="009A3876">
            <w:pPr>
              <w:rPr>
                <w:rFonts w:ascii="Arial" w:hAnsi="Arial" w:cs="Arial"/>
                <w:sz w:val="20"/>
                <w:szCs w:val="20"/>
                <w:lang w:eastAsia="nl-NL"/>
              </w:rPr>
            </w:pPr>
          </w:p>
        </w:tc>
      </w:tr>
      <w:tr w:rsidR="00BF46F6" w:rsidRPr="00BF46F6" w14:paraId="0050399D" w14:textId="1D4BCB17" w:rsidTr="00BF46F6">
        <w:tc>
          <w:tcPr>
            <w:tcW w:w="601" w:type="dxa"/>
          </w:tcPr>
          <w:p w14:paraId="344A0964"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1D149E8F" w14:textId="77777777" w:rsidR="00BF46F6" w:rsidRPr="00BF46F6" w:rsidRDefault="00BF46F6" w:rsidP="00D94459">
            <w:pPr>
              <w:pStyle w:val="Tekstopmerking"/>
              <w:rPr>
                <w:rFonts w:ascii="Arial" w:hAnsi="Arial" w:cs="Arial"/>
              </w:rPr>
            </w:pPr>
            <w:r w:rsidRPr="00BF46F6">
              <w:rPr>
                <w:rFonts w:ascii="Arial" w:hAnsi="Arial" w:cs="Arial"/>
              </w:rPr>
              <w:t>De Opdrachtnemer waarborgt dat de aangeboden Oplossing niet meer dan één major versie achterloopt (‘neerwaartse comptabiliteit’) op de huidige en toekomstige open standaarden van het Forum Standaardisatie en op de standaarden uit GEMMA die voor de Oplossing relevant zijn. De Oplossing ondersteunt de volledige functionaliteit van de toegepaste standaarden.</w:t>
            </w:r>
          </w:p>
          <w:p w14:paraId="17570464" w14:textId="3B1398E2" w:rsidR="00BF46F6" w:rsidRPr="00BF46F6" w:rsidRDefault="00BF46F6" w:rsidP="009A3876">
            <w:pPr>
              <w:rPr>
                <w:rFonts w:ascii="Arial" w:hAnsi="Arial" w:cs="Arial"/>
                <w:sz w:val="20"/>
                <w:szCs w:val="20"/>
              </w:rPr>
            </w:pPr>
            <w:r w:rsidRPr="00BF46F6">
              <w:rPr>
                <w:rFonts w:ascii="Arial" w:hAnsi="Arial" w:cs="Arial"/>
                <w:sz w:val="20"/>
                <w:szCs w:val="20"/>
              </w:rPr>
              <w:t>Aanpassingen in de hierboven genoemde standaarden worden binnen 6 maanden door de Opdrachtnemer verwerkt nadat de aanpassingen als nieuwe standaard zijn gepubliceerd op genoemd forum of Gemma online. Daarnaast wordt de oude versie van de standaard nog minimaal 12 maanden ondersteund.</w:t>
            </w:r>
          </w:p>
        </w:tc>
        <w:tc>
          <w:tcPr>
            <w:tcW w:w="1418" w:type="dxa"/>
          </w:tcPr>
          <w:p w14:paraId="7FBAFC35" w14:textId="77777777" w:rsidR="00BF46F6" w:rsidRPr="00BF46F6" w:rsidRDefault="00BF46F6" w:rsidP="00D94459">
            <w:pPr>
              <w:pStyle w:val="Tekstopmerking"/>
              <w:rPr>
                <w:rFonts w:ascii="Arial" w:hAnsi="Arial" w:cs="Arial"/>
              </w:rPr>
            </w:pPr>
          </w:p>
        </w:tc>
      </w:tr>
      <w:tr w:rsidR="00BF46F6" w:rsidRPr="00BF46F6" w14:paraId="4D8C42D6" w14:textId="436A68B4" w:rsidTr="00BF46F6">
        <w:tc>
          <w:tcPr>
            <w:tcW w:w="601" w:type="dxa"/>
          </w:tcPr>
          <w:p w14:paraId="20BEE1E0"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5E401803" w14:textId="61200FCE" w:rsidR="00BF46F6" w:rsidRPr="00BF46F6" w:rsidRDefault="00BF46F6" w:rsidP="009A3876">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Binnen de Oplossing worden de (actuele) versies van de volgende standaarden gehanteerd: </w:t>
            </w:r>
          </w:p>
          <w:p w14:paraId="5BE6236C" w14:textId="0BE14DED" w:rsidR="00BF46F6" w:rsidRPr="00BF46F6" w:rsidRDefault="00BF46F6" w:rsidP="009A3876">
            <w:pPr>
              <w:pStyle w:val="Lijstalinea"/>
              <w:numPr>
                <w:ilvl w:val="0"/>
                <w:numId w:val="1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Referentiemodel Stelsel van Gemeentelijke Basisgegevens (RSGB)</w:t>
            </w:r>
          </w:p>
          <w:p w14:paraId="26E9DB80" w14:textId="77777777" w:rsidR="00BF46F6" w:rsidRPr="00BF46F6" w:rsidRDefault="00BF46F6" w:rsidP="009A3876">
            <w:pPr>
              <w:pStyle w:val="Lijstalinea"/>
              <w:numPr>
                <w:ilvl w:val="0"/>
                <w:numId w:val="1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Referentiemodel Gemeentelijke Basisgegevens Zaken (RGBZ) </w:t>
            </w:r>
          </w:p>
          <w:p w14:paraId="74967B3D" w14:textId="77777777" w:rsidR="00BF46F6" w:rsidRPr="00BF46F6" w:rsidRDefault="00BF46F6" w:rsidP="009A3876">
            <w:pPr>
              <w:pStyle w:val="Lijstalinea"/>
              <w:numPr>
                <w:ilvl w:val="0"/>
                <w:numId w:val="1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Informatiemodel Zaaktype Catalogus (</w:t>
            </w:r>
            <w:proofErr w:type="spellStart"/>
            <w:r w:rsidRPr="00BF46F6">
              <w:rPr>
                <w:rFonts w:ascii="Arial" w:eastAsia="Times New Roman" w:hAnsi="Arial" w:cs="Arial"/>
                <w:color w:val="000000"/>
                <w:sz w:val="20"/>
                <w:szCs w:val="20"/>
                <w:lang w:eastAsia="nl-NL"/>
              </w:rPr>
              <w:t>ImZTC</w:t>
            </w:r>
            <w:proofErr w:type="spellEnd"/>
            <w:r w:rsidRPr="00BF46F6">
              <w:rPr>
                <w:rFonts w:ascii="Arial" w:eastAsia="Times New Roman" w:hAnsi="Arial" w:cs="Arial"/>
                <w:color w:val="000000"/>
                <w:sz w:val="20"/>
                <w:szCs w:val="20"/>
                <w:lang w:eastAsia="nl-NL"/>
              </w:rPr>
              <w:t>)</w:t>
            </w:r>
          </w:p>
          <w:p w14:paraId="4C02C6C6" w14:textId="77777777" w:rsidR="00BF46F6" w:rsidRPr="00BF46F6" w:rsidRDefault="00BF46F6" w:rsidP="009A3876">
            <w:pPr>
              <w:pStyle w:val="Lijstalinea"/>
              <w:numPr>
                <w:ilvl w:val="0"/>
                <w:numId w:val="1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Referentie Informatiemodel Handhaving (</w:t>
            </w:r>
            <w:proofErr w:type="spellStart"/>
            <w:r w:rsidRPr="00BF46F6">
              <w:rPr>
                <w:rFonts w:ascii="Arial" w:eastAsia="Times New Roman" w:hAnsi="Arial" w:cs="Arial"/>
                <w:color w:val="000000"/>
                <w:sz w:val="20"/>
                <w:szCs w:val="20"/>
                <w:lang w:eastAsia="nl-NL"/>
              </w:rPr>
              <w:t>RiHa</w:t>
            </w:r>
            <w:proofErr w:type="spellEnd"/>
            <w:r w:rsidRPr="00BF46F6">
              <w:rPr>
                <w:rFonts w:ascii="Arial" w:eastAsia="Times New Roman" w:hAnsi="Arial" w:cs="Arial"/>
                <w:color w:val="000000"/>
                <w:sz w:val="20"/>
                <w:szCs w:val="20"/>
                <w:lang w:eastAsia="nl-NL"/>
              </w:rPr>
              <w:t>)</w:t>
            </w:r>
          </w:p>
          <w:p w14:paraId="21907E43" w14:textId="77777777" w:rsidR="00BF46F6" w:rsidRPr="00BF46F6" w:rsidRDefault="00BF46F6" w:rsidP="009A3876">
            <w:pPr>
              <w:pStyle w:val="Lijstalinea"/>
              <w:numPr>
                <w:ilvl w:val="0"/>
                <w:numId w:val="1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Berichtenstandaarden </w:t>
            </w:r>
            <w:proofErr w:type="spellStart"/>
            <w:r w:rsidRPr="00BF46F6">
              <w:rPr>
                <w:rFonts w:ascii="Arial" w:eastAsia="Times New Roman" w:hAnsi="Arial" w:cs="Arial"/>
                <w:color w:val="000000"/>
                <w:sz w:val="20"/>
                <w:szCs w:val="20"/>
                <w:lang w:eastAsia="nl-NL"/>
              </w:rPr>
              <w:t>StUF</w:t>
            </w:r>
            <w:proofErr w:type="spellEnd"/>
            <w:r w:rsidRPr="00BF46F6">
              <w:rPr>
                <w:rFonts w:ascii="Arial" w:eastAsia="Times New Roman" w:hAnsi="Arial" w:cs="Arial"/>
                <w:color w:val="000000"/>
                <w:sz w:val="20"/>
                <w:szCs w:val="20"/>
                <w:lang w:eastAsia="nl-NL"/>
              </w:rPr>
              <w:t xml:space="preserve">-ZKN 2.1 en </w:t>
            </w:r>
            <w:proofErr w:type="spellStart"/>
            <w:r w:rsidRPr="00BF46F6">
              <w:rPr>
                <w:rFonts w:ascii="Arial" w:eastAsia="Times New Roman" w:hAnsi="Arial" w:cs="Arial"/>
                <w:color w:val="000000"/>
                <w:sz w:val="20"/>
                <w:szCs w:val="20"/>
                <w:lang w:eastAsia="nl-NL"/>
              </w:rPr>
              <w:t>StUF</w:t>
            </w:r>
            <w:proofErr w:type="spellEnd"/>
            <w:r w:rsidRPr="00BF46F6">
              <w:rPr>
                <w:rFonts w:ascii="Arial" w:eastAsia="Times New Roman" w:hAnsi="Arial" w:cs="Arial"/>
                <w:color w:val="000000"/>
                <w:sz w:val="20"/>
                <w:szCs w:val="20"/>
                <w:lang w:eastAsia="nl-NL"/>
              </w:rPr>
              <w:t>-BG 3.10</w:t>
            </w:r>
          </w:p>
          <w:p w14:paraId="3F488C22" w14:textId="77777777" w:rsidR="00BF46F6" w:rsidRPr="00BF46F6" w:rsidRDefault="00BF46F6" w:rsidP="009A3876">
            <w:pPr>
              <w:pStyle w:val="Lijstalinea"/>
              <w:numPr>
                <w:ilvl w:val="0"/>
                <w:numId w:val="1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Standaardservice Standaard Zaak- en Documentservices 1.1</w:t>
            </w:r>
          </w:p>
          <w:p w14:paraId="5D34CC3E" w14:textId="6BB49D24" w:rsidR="00BF46F6" w:rsidRPr="00BF46F6" w:rsidRDefault="00BF46F6" w:rsidP="000826BF">
            <w:pPr>
              <w:pStyle w:val="Lijstalinea"/>
              <w:numPr>
                <w:ilvl w:val="0"/>
                <w:numId w:val="10"/>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lastRenderedPageBreak/>
              <w:t xml:space="preserve">Berichtenstandaarden voor het Digitaal Stelsel Omgevingswet zoals bijvoorbeeld DSO LV, STAM, REST </w:t>
            </w:r>
            <w:proofErr w:type="spellStart"/>
            <w:r w:rsidRPr="00BF46F6">
              <w:rPr>
                <w:rFonts w:ascii="Arial" w:eastAsia="Times New Roman" w:hAnsi="Arial" w:cs="Arial"/>
                <w:color w:val="000000"/>
                <w:sz w:val="20"/>
                <w:szCs w:val="20"/>
                <w:lang w:eastAsia="nl-NL"/>
              </w:rPr>
              <w:t>API’s</w:t>
            </w:r>
            <w:proofErr w:type="spellEnd"/>
            <w:r w:rsidRPr="00BF46F6">
              <w:rPr>
                <w:rFonts w:ascii="Arial" w:eastAsia="Times New Roman" w:hAnsi="Arial" w:cs="Arial"/>
                <w:color w:val="000000"/>
                <w:sz w:val="20"/>
                <w:szCs w:val="20"/>
                <w:lang w:eastAsia="nl-NL"/>
              </w:rPr>
              <w:t xml:space="preserve"> en stelselcatalogus.</w:t>
            </w:r>
          </w:p>
        </w:tc>
        <w:tc>
          <w:tcPr>
            <w:tcW w:w="1418" w:type="dxa"/>
          </w:tcPr>
          <w:p w14:paraId="643F8726" w14:textId="77777777" w:rsidR="00BF46F6" w:rsidRPr="00BF46F6" w:rsidRDefault="00BF46F6" w:rsidP="009A3876">
            <w:pPr>
              <w:rPr>
                <w:rFonts w:ascii="Arial" w:eastAsia="Times New Roman" w:hAnsi="Arial" w:cs="Arial"/>
                <w:color w:val="000000"/>
                <w:sz w:val="20"/>
                <w:szCs w:val="20"/>
                <w:lang w:eastAsia="nl-NL"/>
              </w:rPr>
            </w:pPr>
          </w:p>
        </w:tc>
      </w:tr>
      <w:tr w:rsidR="00BF46F6" w:rsidRPr="00BF46F6" w14:paraId="41B07C1C" w14:textId="74309AC3" w:rsidTr="00BF46F6">
        <w:trPr>
          <w:trHeight w:val="387"/>
        </w:trPr>
        <w:tc>
          <w:tcPr>
            <w:tcW w:w="601" w:type="dxa"/>
          </w:tcPr>
          <w:p w14:paraId="18ECDD31"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51EE6549" w14:textId="5BF4B294"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Er wordt minimaal een test- en een productieomgeving van de Oplossing beschikbaar gesteld. </w:t>
            </w:r>
            <w:r w:rsidRPr="00BF46F6">
              <w:rPr>
                <w:rFonts w:ascii="Arial" w:hAnsi="Arial" w:cs="Arial"/>
                <w:sz w:val="20"/>
                <w:szCs w:val="20"/>
              </w:rPr>
              <w:t>Afgezien van externe koppelingen kan de testomgeving op verzoek van Opdrachtgever door Opdrachtnemer wat betreft inrichting (voor zover niet-specifiek) gelijk worden gemaakt aan de productieomgeving.</w:t>
            </w:r>
            <w:r w:rsidRPr="00BF46F6">
              <w:rPr>
                <w:rFonts w:ascii="Arial" w:hAnsi="Arial" w:cs="Arial"/>
                <w:sz w:val="20"/>
                <w:szCs w:val="20"/>
                <w:lang w:eastAsia="nl-NL"/>
              </w:rPr>
              <w:t xml:space="preserve"> </w:t>
            </w:r>
          </w:p>
        </w:tc>
        <w:tc>
          <w:tcPr>
            <w:tcW w:w="1418" w:type="dxa"/>
          </w:tcPr>
          <w:p w14:paraId="07AE2281" w14:textId="77777777" w:rsidR="00BF46F6" w:rsidRPr="00BF46F6" w:rsidRDefault="00BF46F6" w:rsidP="009A3876">
            <w:pPr>
              <w:rPr>
                <w:rFonts w:ascii="Arial" w:hAnsi="Arial" w:cs="Arial"/>
                <w:sz w:val="20"/>
                <w:szCs w:val="20"/>
                <w:lang w:eastAsia="nl-NL"/>
              </w:rPr>
            </w:pPr>
          </w:p>
        </w:tc>
      </w:tr>
      <w:tr w:rsidR="00BF46F6" w:rsidRPr="00BF46F6" w14:paraId="1CCEA66D" w14:textId="3E6E657D" w:rsidTr="00BF46F6">
        <w:tc>
          <w:tcPr>
            <w:tcW w:w="601" w:type="dxa"/>
          </w:tcPr>
          <w:p w14:paraId="2A9608CD"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58DC7703"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De opslag van persoonsgegevens vindt fysiek plaats binnen de Europese Economische Ruimte.</w:t>
            </w:r>
          </w:p>
        </w:tc>
        <w:tc>
          <w:tcPr>
            <w:tcW w:w="1418" w:type="dxa"/>
          </w:tcPr>
          <w:p w14:paraId="2C382FD9" w14:textId="77777777" w:rsidR="00BF46F6" w:rsidRPr="00BF46F6" w:rsidRDefault="00BF46F6" w:rsidP="009A3876">
            <w:pPr>
              <w:rPr>
                <w:rFonts w:ascii="Arial" w:hAnsi="Arial" w:cs="Arial"/>
                <w:sz w:val="20"/>
                <w:szCs w:val="20"/>
                <w:lang w:eastAsia="nl-NL"/>
              </w:rPr>
            </w:pPr>
          </w:p>
        </w:tc>
      </w:tr>
      <w:tr w:rsidR="00BF46F6" w:rsidRPr="00BF46F6" w14:paraId="2FE555C7" w14:textId="02905D98" w:rsidTr="00BF46F6">
        <w:tc>
          <w:tcPr>
            <w:tcW w:w="601" w:type="dxa"/>
          </w:tcPr>
          <w:p w14:paraId="3ED3727F"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50DC563D"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De Opdrachtnemer overlegt jaarlijks een ISAE 3402 type II </w:t>
            </w:r>
            <w:proofErr w:type="spellStart"/>
            <w:r w:rsidRPr="00BF46F6">
              <w:rPr>
                <w:rFonts w:ascii="Arial" w:hAnsi="Arial" w:cs="Arial"/>
                <w:sz w:val="20"/>
                <w:szCs w:val="20"/>
                <w:lang w:eastAsia="nl-NL"/>
              </w:rPr>
              <w:t>assurance</w:t>
            </w:r>
            <w:proofErr w:type="spellEnd"/>
            <w:r w:rsidRPr="00BF46F6">
              <w:rPr>
                <w:rFonts w:ascii="Arial" w:hAnsi="Arial" w:cs="Arial"/>
                <w:sz w:val="20"/>
                <w:szCs w:val="20"/>
                <w:lang w:eastAsia="nl-NL"/>
              </w:rPr>
              <w:t>-rapport (of gelijksoortig bewijs) van een onafhankelijk auditor voor de werking van de beheersmaatregelen met betrekking tot aangeboden Oplossing.</w:t>
            </w:r>
          </w:p>
        </w:tc>
        <w:tc>
          <w:tcPr>
            <w:tcW w:w="1418" w:type="dxa"/>
          </w:tcPr>
          <w:p w14:paraId="776347D0" w14:textId="77777777" w:rsidR="00BF46F6" w:rsidRPr="00BF46F6" w:rsidRDefault="00BF46F6" w:rsidP="009A3876">
            <w:pPr>
              <w:rPr>
                <w:rFonts w:ascii="Arial" w:hAnsi="Arial" w:cs="Arial"/>
                <w:sz w:val="20"/>
                <w:szCs w:val="20"/>
                <w:lang w:eastAsia="nl-NL"/>
              </w:rPr>
            </w:pPr>
          </w:p>
        </w:tc>
      </w:tr>
      <w:tr w:rsidR="00BF46F6" w:rsidRPr="00BF46F6" w14:paraId="3F132D5A" w14:textId="36C6EE3A" w:rsidTr="00BF46F6">
        <w:tc>
          <w:tcPr>
            <w:tcW w:w="601" w:type="dxa"/>
          </w:tcPr>
          <w:p w14:paraId="0C187130"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20BAF344"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De Oplossing beschikt over een </w:t>
            </w:r>
            <w:proofErr w:type="spellStart"/>
            <w:r w:rsidRPr="00BF46F6">
              <w:rPr>
                <w:rFonts w:ascii="Arial" w:hAnsi="Arial" w:cs="Arial"/>
                <w:sz w:val="20"/>
                <w:szCs w:val="20"/>
                <w:lang w:eastAsia="nl-NL"/>
              </w:rPr>
              <w:t>webbased</w:t>
            </w:r>
            <w:proofErr w:type="spellEnd"/>
            <w:r w:rsidRPr="00BF46F6">
              <w:rPr>
                <w:rFonts w:ascii="Arial" w:hAnsi="Arial" w:cs="Arial"/>
                <w:sz w:val="20"/>
                <w:szCs w:val="20"/>
                <w:lang w:eastAsia="nl-NL"/>
              </w:rPr>
              <w:t xml:space="preserve"> userinterface die zonder beperking van functionaliteit, benaderbaar is, door de laatste twee </w:t>
            </w:r>
            <w:proofErr w:type="spellStart"/>
            <w:r w:rsidRPr="00BF46F6">
              <w:rPr>
                <w:rFonts w:ascii="Arial" w:hAnsi="Arial" w:cs="Arial"/>
                <w:sz w:val="20"/>
                <w:szCs w:val="20"/>
                <w:lang w:eastAsia="nl-NL"/>
              </w:rPr>
              <w:t>enterprise</w:t>
            </w:r>
            <w:proofErr w:type="spellEnd"/>
            <w:r w:rsidRPr="00BF46F6">
              <w:rPr>
                <w:rFonts w:ascii="Arial" w:hAnsi="Arial" w:cs="Arial"/>
                <w:sz w:val="20"/>
                <w:szCs w:val="20"/>
                <w:lang w:eastAsia="nl-NL"/>
              </w:rPr>
              <w:t xml:space="preserve"> versies van de meest gangbare en ondersteunde browsers (Google Chrome, Apple Safari en Mozilla Firefox) zonder gebruik te maken van plug-ins (zoals Flash, Silverlight, ActiveX). </w:t>
            </w:r>
          </w:p>
        </w:tc>
        <w:tc>
          <w:tcPr>
            <w:tcW w:w="1418" w:type="dxa"/>
          </w:tcPr>
          <w:p w14:paraId="08ADF4A0" w14:textId="77777777" w:rsidR="00BF46F6" w:rsidRPr="00BF46F6" w:rsidRDefault="00BF46F6" w:rsidP="009A3876">
            <w:pPr>
              <w:rPr>
                <w:rFonts w:ascii="Arial" w:hAnsi="Arial" w:cs="Arial"/>
                <w:sz w:val="20"/>
                <w:szCs w:val="20"/>
                <w:lang w:eastAsia="nl-NL"/>
              </w:rPr>
            </w:pPr>
          </w:p>
        </w:tc>
      </w:tr>
      <w:tr w:rsidR="00BF46F6" w:rsidRPr="00BF46F6" w14:paraId="29D81961" w14:textId="148E5187" w:rsidTr="00BF46F6">
        <w:tc>
          <w:tcPr>
            <w:tcW w:w="601" w:type="dxa"/>
          </w:tcPr>
          <w:p w14:paraId="5DBFB1A1"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1E0E68D3"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De Oplossing dient benaderbaar te zijn via een “</w:t>
            </w:r>
            <w:proofErr w:type="spellStart"/>
            <w:r w:rsidRPr="00BF46F6">
              <w:rPr>
                <w:rFonts w:ascii="Arial" w:hAnsi="Arial" w:cs="Arial"/>
                <w:sz w:val="20"/>
                <w:szCs w:val="20"/>
                <w:lang w:eastAsia="nl-NL"/>
              </w:rPr>
              <w:t>fully</w:t>
            </w:r>
            <w:proofErr w:type="spellEnd"/>
            <w:r w:rsidRPr="00BF46F6">
              <w:rPr>
                <w:rFonts w:ascii="Arial" w:hAnsi="Arial" w:cs="Arial"/>
                <w:sz w:val="20"/>
                <w:szCs w:val="20"/>
                <w:lang w:eastAsia="nl-NL"/>
              </w:rPr>
              <w:t xml:space="preserve"> </w:t>
            </w:r>
            <w:proofErr w:type="spellStart"/>
            <w:r w:rsidRPr="00BF46F6">
              <w:rPr>
                <w:rFonts w:ascii="Arial" w:hAnsi="Arial" w:cs="Arial"/>
                <w:sz w:val="20"/>
                <w:szCs w:val="20"/>
                <w:lang w:eastAsia="nl-NL"/>
              </w:rPr>
              <w:t>qualified</w:t>
            </w:r>
            <w:proofErr w:type="spellEnd"/>
            <w:r w:rsidRPr="00BF46F6">
              <w:rPr>
                <w:rFonts w:ascii="Arial" w:hAnsi="Arial" w:cs="Arial"/>
                <w:sz w:val="20"/>
                <w:szCs w:val="20"/>
                <w:lang w:eastAsia="nl-NL"/>
              </w:rPr>
              <w:t xml:space="preserve"> domain name”.</w:t>
            </w:r>
          </w:p>
        </w:tc>
        <w:tc>
          <w:tcPr>
            <w:tcW w:w="1418" w:type="dxa"/>
          </w:tcPr>
          <w:p w14:paraId="32DA72BF" w14:textId="77777777" w:rsidR="00BF46F6" w:rsidRPr="00BF46F6" w:rsidRDefault="00BF46F6" w:rsidP="009A3876">
            <w:pPr>
              <w:rPr>
                <w:rFonts w:ascii="Arial" w:hAnsi="Arial" w:cs="Arial"/>
                <w:sz w:val="20"/>
                <w:szCs w:val="20"/>
                <w:lang w:eastAsia="nl-NL"/>
              </w:rPr>
            </w:pPr>
          </w:p>
        </w:tc>
      </w:tr>
      <w:tr w:rsidR="00BF46F6" w:rsidRPr="00BF46F6" w14:paraId="1D0BC492" w14:textId="0170E6E7" w:rsidTr="00BF46F6">
        <w:tc>
          <w:tcPr>
            <w:tcW w:w="601" w:type="dxa"/>
          </w:tcPr>
          <w:p w14:paraId="625276F4"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10AA4AE1" w14:textId="77777777" w:rsidR="00BF46F6" w:rsidRPr="00BF46F6" w:rsidRDefault="00BF46F6" w:rsidP="009A3876">
            <w:pPr>
              <w:rPr>
                <w:rFonts w:ascii="Arial" w:hAnsi="Arial" w:cs="Arial"/>
                <w:sz w:val="20"/>
                <w:szCs w:val="20"/>
                <w:lang w:eastAsia="nl-NL"/>
              </w:rPr>
            </w:pPr>
            <w:r w:rsidRPr="00BF46F6">
              <w:rPr>
                <w:rFonts w:ascii="Arial" w:hAnsi="Arial" w:cs="Arial"/>
                <w:sz w:val="20"/>
                <w:szCs w:val="20"/>
                <w:lang w:eastAsia="nl-NL"/>
              </w:rPr>
              <w:t xml:space="preserve">Het benaderen van de Oplossing dient via een Hypertext Transfer Protocol Secure (HTTPS) verbinding (de </w:t>
            </w:r>
            <w:proofErr w:type="spellStart"/>
            <w:r w:rsidRPr="00BF46F6">
              <w:rPr>
                <w:rFonts w:ascii="Arial" w:hAnsi="Arial" w:cs="Arial"/>
                <w:sz w:val="20"/>
                <w:szCs w:val="20"/>
                <w:lang w:eastAsia="nl-NL"/>
              </w:rPr>
              <w:t>toepassingslaag</w:t>
            </w:r>
            <w:proofErr w:type="spellEnd"/>
            <w:r w:rsidRPr="00BF46F6">
              <w:rPr>
                <w:rFonts w:ascii="Arial" w:hAnsi="Arial" w:cs="Arial"/>
                <w:sz w:val="20"/>
                <w:szCs w:val="20"/>
                <w:lang w:eastAsia="nl-NL"/>
              </w:rPr>
              <w:t xml:space="preserve"> volgens het TCIP/IP model) te verlopen. HTTP als benaderingsprotocol is niet toegestaan. </w:t>
            </w:r>
          </w:p>
          <w:p w14:paraId="70076437" w14:textId="77777777" w:rsidR="00BF46F6" w:rsidRPr="00BF46F6" w:rsidRDefault="00BF46F6" w:rsidP="009A3876">
            <w:pPr>
              <w:rPr>
                <w:rFonts w:ascii="Arial" w:hAnsi="Arial" w:cs="Arial"/>
                <w:sz w:val="20"/>
                <w:szCs w:val="20"/>
                <w:lang w:eastAsia="nl-NL"/>
              </w:rPr>
            </w:pPr>
            <w:proofErr w:type="spellStart"/>
            <w:r w:rsidRPr="00BF46F6">
              <w:rPr>
                <w:rFonts w:ascii="Arial" w:hAnsi="Arial" w:cs="Arial"/>
                <w:sz w:val="20"/>
                <w:szCs w:val="20"/>
                <w:lang w:eastAsia="nl-NL"/>
              </w:rPr>
              <w:t>Https</w:t>
            </w:r>
            <w:proofErr w:type="spellEnd"/>
            <w:r w:rsidRPr="00BF46F6">
              <w:rPr>
                <w:rFonts w:ascii="Arial" w:hAnsi="Arial" w:cs="Arial"/>
                <w:sz w:val="20"/>
                <w:szCs w:val="20"/>
                <w:lang w:eastAsia="nl-NL"/>
              </w:rPr>
              <w:t xml:space="preserve"> moet voldoen aan HTTP over tweezijdige TLS. TLS moet geconfigureerd zijn conform de adviezen, richtlijnen en verdere overwegingen van het NCSC, waarbij er gebruik gemaakt dient te worden van "GOEDE" instellingen, met uitzondering van daar waar er geen "GOEDE" instelling beschikbaar is, daar dient een "VOLDOENDE" instelling toegepast te worden. </w:t>
            </w:r>
          </w:p>
          <w:p w14:paraId="669C80F2"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Het gebruik van Microsoft RDP (remote desktop protocol) voor het benaderen van de SaaS applicatie is niet toegestaan (ook niet ingepakt in het http en/of </w:t>
            </w:r>
            <w:proofErr w:type="spellStart"/>
            <w:r w:rsidRPr="00BF46F6">
              <w:rPr>
                <w:rFonts w:ascii="Arial" w:hAnsi="Arial" w:cs="Arial"/>
                <w:sz w:val="20"/>
                <w:szCs w:val="20"/>
                <w:lang w:eastAsia="nl-NL"/>
              </w:rPr>
              <w:t>https</w:t>
            </w:r>
            <w:proofErr w:type="spellEnd"/>
            <w:r w:rsidRPr="00BF46F6">
              <w:rPr>
                <w:rFonts w:ascii="Arial" w:hAnsi="Arial" w:cs="Arial"/>
                <w:sz w:val="20"/>
                <w:szCs w:val="20"/>
                <w:lang w:eastAsia="nl-NL"/>
              </w:rPr>
              <w:t xml:space="preserve"> protocol). </w:t>
            </w:r>
          </w:p>
        </w:tc>
        <w:tc>
          <w:tcPr>
            <w:tcW w:w="1418" w:type="dxa"/>
          </w:tcPr>
          <w:p w14:paraId="6356D367" w14:textId="77777777" w:rsidR="00BF46F6" w:rsidRPr="00BF46F6" w:rsidRDefault="00BF46F6" w:rsidP="009A3876">
            <w:pPr>
              <w:rPr>
                <w:rFonts w:ascii="Arial" w:hAnsi="Arial" w:cs="Arial"/>
                <w:sz w:val="20"/>
                <w:szCs w:val="20"/>
                <w:lang w:eastAsia="nl-NL"/>
              </w:rPr>
            </w:pPr>
          </w:p>
        </w:tc>
      </w:tr>
      <w:tr w:rsidR="00BF46F6" w:rsidRPr="00BF46F6" w14:paraId="39236167" w14:textId="14F90C0F" w:rsidTr="00BF46F6">
        <w:tc>
          <w:tcPr>
            <w:tcW w:w="601" w:type="dxa"/>
          </w:tcPr>
          <w:p w14:paraId="6780C3CB"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51E429C6"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Authenticatie verloopt via de lokaal geïnstalleerde Active Directory of de </w:t>
            </w:r>
            <w:proofErr w:type="spellStart"/>
            <w:r w:rsidRPr="00BF46F6">
              <w:rPr>
                <w:rFonts w:ascii="Arial" w:hAnsi="Arial" w:cs="Arial"/>
                <w:sz w:val="20"/>
                <w:szCs w:val="20"/>
                <w:lang w:eastAsia="nl-NL"/>
              </w:rPr>
              <w:t>Azure</w:t>
            </w:r>
            <w:proofErr w:type="spellEnd"/>
            <w:r w:rsidRPr="00BF46F6">
              <w:rPr>
                <w:rFonts w:ascii="Arial" w:hAnsi="Arial" w:cs="Arial"/>
                <w:sz w:val="20"/>
                <w:szCs w:val="20"/>
                <w:lang w:eastAsia="nl-NL"/>
              </w:rPr>
              <w:t xml:space="preserve"> Directory van de Opdrachtgever. Na authenticatie via de Active Directory, hebben gebruikers door middel van Single </w:t>
            </w:r>
            <w:proofErr w:type="spellStart"/>
            <w:r w:rsidRPr="00BF46F6">
              <w:rPr>
                <w:rFonts w:ascii="Arial" w:hAnsi="Arial" w:cs="Arial"/>
                <w:sz w:val="20"/>
                <w:szCs w:val="20"/>
                <w:lang w:eastAsia="nl-NL"/>
              </w:rPr>
              <w:t>Sign</w:t>
            </w:r>
            <w:proofErr w:type="spellEnd"/>
            <w:r w:rsidRPr="00BF46F6">
              <w:rPr>
                <w:rFonts w:ascii="Arial" w:hAnsi="Arial" w:cs="Arial"/>
                <w:sz w:val="20"/>
                <w:szCs w:val="20"/>
                <w:lang w:eastAsia="nl-NL"/>
              </w:rPr>
              <w:t xml:space="preserve"> On (SSO) direct toegang tot alle onderdelen van de aangeboden Oplossing, uiteraard voor zover ze daartoe zijn geautoriseerd. </w:t>
            </w:r>
          </w:p>
        </w:tc>
        <w:tc>
          <w:tcPr>
            <w:tcW w:w="1418" w:type="dxa"/>
          </w:tcPr>
          <w:p w14:paraId="31506122" w14:textId="77777777" w:rsidR="00BF46F6" w:rsidRPr="00BF46F6" w:rsidRDefault="00BF46F6" w:rsidP="009A3876">
            <w:pPr>
              <w:rPr>
                <w:rFonts w:ascii="Arial" w:hAnsi="Arial" w:cs="Arial"/>
                <w:sz w:val="20"/>
                <w:szCs w:val="20"/>
                <w:lang w:eastAsia="nl-NL"/>
              </w:rPr>
            </w:pPr>
          </w:p>
        </w:tc>
      </w:tr>
      <w:tr w:rsidR="00BF46F6" w:rsidRPr="00BF46F6" w14:paraId="3F64101A" w14:textId="73AB2C57" w:rsidTr="00BF46F6">
        <w:tc>
          <w:tcPr>
            <w:tcW w:w="601" w:type="dxa"/>
          </w:tcPr>
          <w:p w14:paraId="1D5C8968"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02101E39"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De Oplossing ondersteunt authenticatie op basis van ADFS en SAML 2.0. </w:t>
            </w:r>
          </w:p>
        </w:tc>
        <w:tc>
          <w:tcPr>
            <w:tcW w:w="1418" w:type="dxa"/>
          </w:tcPr>
          <w:p w14:paraId="08D10164" w14:textId="77777777" w:rsidR="00BF46F6" w:rsidRPr="00BF46F6" w:rsidRDefault="00BF46F6" w:rsidP="009A3876">
            <w:pPr>
              <w:rPr>
                <w:rFonts w:ascii="Arial" w:hAnsi="Arial" w:cs="Arial"/>
                <w:sz w:val="20"/>
                <w:szCs w:val="20"/>
                <w:lang w:eastAsia="nl-NL"/>
              </w:rPr>
            </w:pPr>
          </w:p>
        </w:tc>
      </w:tr>
      <w:tr w:rsidR="00BF46F6" w:rsidRPr="00BF46F6" w14:paraId="65B22A79" w14:textId="552F0F80" w:rsidTr="00BF46F6">
        <w:tc>
          <w:tcPr>
            <w:tcW w:w="601" w:type="dxa"/>
          </w:tcPr>
          <w:p w14:paraId="7CCA9368"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0285E516"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Bij het sturen en ontvangen van e-mails wordt gebruik gemaakt van TLS 1.2 en is er een mogelijkheid tot het gebruik van een DKIM sleutel waarmee de afzender kan worden geverifieerd door de ontvanger.</w:t>
            </w:r>
          </w:p>
        </w:tc>
        <w:tc>
          <w:tcPr>
            <w:tcW w:w="1418" w:type="dxa"/>
          </w:tcPr>
          <w:p w14:paraId="097287DB" w14:textId="77777777" w:rsidR="00BF46F6" w:rsidRPr="00BF46F6" w:rsidRDefault="00BF46F6" w:rsidP="009A3876">
            <w:pPr>
              <w:rPr>
                <w:rFonts w:ascii="Arial" w:hAnsi="Arial" w:cs="Arial"/>
                <w:sz w:val="20"/>
                <w:szCs w:val="20"/>
                <w:lang w:eastAsia="nl-NL"/>
              </w:rPr>
            </w:pPr>
          </w:p>
        </w:tc>
      </w:tr>
      <w:tr w:rsidR="00BF46F6" w:rsidRPr="00BF46F6" w14:paraId="7B9ABBEC" w14:textId="09D294AF" w:rsidTr="00BF46F6">
        <w:tc>
          <w:tcPr>
            <w:tcW w:w="601" w:type="dxa"/>
          </w:tcPr>
          <w:p w14:paraId="406C23B7"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0FA30245" w14:textId="2D69A9DC" w:rsidR="00BF46F6" w:rsidRPr="00BF46F6" w:rsidRDefault="00BF46F6" w:rsidP="009A3876">
            <w:pPr>
              <w:rPr>
                <w:rFonts w:ascii="Arial" w:hAnsi="Arial" w:cs="Arial"/>
                <w:sz w:val="20"/>
                <w:szCs w:val="20"/>
              </w:rPr>
            </w:pPr>
            <w:r w:rsidRPr="00BF46F6">
              <w:rPr>
                <w:rFonts w:ascii="Arial" w:hAnsi="Arial" w:cs="Arial"/>
                <w:sz w:val="20"/>
                <w:szCs w:val="20"/>
              </w:rPr>
              <w:t xml:space="preserve">Opdrachtnemer zorgt dat Oplossing wat betreft beveiliging blijvend voldoet aan de relevante richtlijnen en adviezen van het Nationaal Cyber Security Centrum (NCSC). Opdrachtnemer garandeert dat gebruikte protocollen, technieken etc. altijd voldoen aan de door de NCSC afgegeven en doorlopend geactualiseerde classificatie Voldoende of Goed. </w:t>
            </w:r>
          </w:p>
        </w:tc>
        <w:tc>
          <w:tcPr>
            <w:tcW w:w="1418" w:type="dxa"/>
          </w:tcPr>
          <w:p w14:paraId="6E9EB2EC" w14:textId="77777777" w:rsidR="00BF46F6" w:rsidRPr="00BF46F6" w:rsidRDefault="00BF46F6" w:rsidP="009A3876">
            <w:pPr>
              <w:rPr>
                <w:rFonts w:ascii="Arial" w:hAnsi="Arial" w:cs="Arial"/>
                <w:sz w:val="20"/>
                <w:szCs w:val="20"/>
              </w:rPr>
            </w:pPr>
          </w:p>
        </w:tc>
      </w:tr>
      <w:tr w:rsidR="00BF46F6" w:rsidRPr="00BF46F6" w14:paraId="17075606" w14:textId="5942EE29" w:rsidTr="00BF46F6">
        <w:tc>
          <w:tcPr>
            <w:tcW w:w="601" w:type="dxa"/>
          </w:tcPr>
          <w:p w14:paraId="7F14479C"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480C32D8"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Op werkdagen van 07.00 - 18.00 uur wordt de beschikbaarheid van de Oplossing voor minimaal 99,5% per maand gegarandeerd, voor de overige uren van de werkweek en het weekend wordt dit voor minimaal 99,0% per maand gegarandeerd. Er wordt uitgegaan van een beschikbaarheid van de verbinding vanuit de gemeente Middelburg van 100% waarbij gepland onderhoud niet wordt meegenomen. De opdrachtnemer levert 1 keer per kwartaal een rapportage aan. </w:t>
            </w:r>
          </w:p>
        </w:tc>
        <w:tc>
          <w:tcPr>
            <w:tcW w:w="1418" w:type="dxa"/>
          </w:tcPr>
          <w:p w14:paraId="77B7806B" w14:textId="77777777" w:rsidR="00BF46F6" w:rsidRPr="00BF46F6" w:rsidRDefault="00BF46F6" w:rsidP="009A3876">
            <w:pPr>
              <w:rPr>
                <w:rFonts w:ascii="Arial" w:hAnsi="Arial" w:cs="Arial"/>
                <w:sz w:val="20"/>
                <w:szCs w:val="20"/>
                <w:lang w:eastAsia="nl-NL"/>
              </w:rPr>
            </w:pPr>
          </w:p>
        </w:tc>
      </w:tr>
      <w:tr w:rsidR="00BF46F6" w:rsidRPr="00BF46F6" w14:paraId="0C4B9ACC" w14:textId="55C68DCB" w:rsidTr="00BF46F6">
        <w:tc>
          <w:tcPr>
            <w:tcW w:w="601" w:type="dxa"/>
          </w:tcPr>
          <w:p w14:paraId="0F7BD795"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5" w:type="dxa"/>
          </w:tcPr>
          <w:p w14:paraId="1D0A39D6" w14:textId="6362F3B0" w:rsidR="00BF46F6" w:rsidRPr="00BF46F6" w:rsidRDefault="00BF46F6" w:rsidP="009A3876">
            <w:pPr>
              <w:rPr>
                <w:rFonts w:ascii="Arial" w:hAnsi="Arial" w:cs="Arial"/>
                <w:sz w:val="20"/>
                <w:szCs w:val="20"/>
                <w:lang w:eastAsia="nl-NL"/>
              </w:rPr>
            </w:pPr>
            <w:r w:rsidRPr="00BF46F6">
              <w:rPr>
                <w:rFonts w:ascii="Arial" w:hAnsi="Arial" w:cs="Arial"/>
                <w:sz w:val="20"/>
                <w:szCs w:val="20"/>
                <w:lang w:eastAsia="nl-NL"/>
              </w:rPr>
              <w:t>De Opdrachtnemer garandeert dat de Oplossing een acceptabele performance voor circa 20 concurrent gebruikers heeft. Dit houdt in dat de resultaten van ten minste de volgende handelingen in de Oplossing binnen 3 seconden worden weergegeven:</w:t>
            </w:r>
          </w:p>
          <w:p w14:paraId="2C597DE4" w14:textId="77777777"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starten van een nieuwe zaak.</w:t>
            </w:r>
          </w:p>
          <w:p w14:paraId="003F61AF" w14:textId="77777777"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tonen van een zaak.</w:t>
            </w:r>
          </w:p>
          <w:p w14:paraId="1A931F7D" w14:textId="77777777"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zetten van een nieuwe status.</w:t>
            </w:r>
          </w:p>
          <w:p w14:paraId="192BB8A2" w14:textId="77777777"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lastRenderedPageBreak/>
              <w:t>Het toevoegen van een document (maximale grootte 8MB).</w:t>
            </w:r>
          </w:p>
          <w:p w14:paraId="3D56E5DE" w14:textId="77777777"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afronden van een zaak.</w:t>
            </w:r>
          </w:p>
          <w:p w14:paraId="49BD3877" w14:textId="77777777"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tonen van een zaak in zoekresultaten.</w:t>
            </w:r>
          </w:p>
          <w:p w14:paraId="7B2C0FD5" w14:textId="0AFD6538"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tonen van een adres, subject of object in zoekresultaten.</w:t>
            </w:r>
          </w:p>
          <w:p w14:paraId="64686014" w14:textId="77777777" w:rsidR="00BF46F6" w:rsidRPr="00BF46F6" w:rsidRDefault="00BF46F6" w:rsidP="00082557">
            <w:pPr>
              <w:pStyle w:val="Lijstalinea"/>
              <w:numPr>
                <w:ilvl w:val="0"/>
                <w:numId w:val="31"/>
              </w:num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Het tonen van de werkvoorraad.</w:t>
            </w:r>
          </w:p>
          <w:p w14:paraId="133AC94B" w14:textId="77777777" w:rsidR="00BF46F6" w:rsidRPr="00BF46F6" w:rsidRDefault="00BF46F6" w:rsidP="00082557">
            <w:pPr>
              <w:pStyle w:val="Lijstalinea"/>
              <w:numPr>
                <w:ilvl w:val="0"/>
                <w:numId w:val="31"/>
              </w:numPr>
              <w:rPr>
                <w:rFonts w:ascii="Arial" w:hAnsi="Arial" w:cs="Arial"/>
                <w:sz w:val="20"/>
                <w:szCs w:val="20"/>
                <w:lang w:eastAsia="nl-NL"/>
              </w:rPr>
            </w:pPr>
            <w:r w:rsidRPr="00BF46F6">
              <w:rPr>
                <w:rFonts w:ascii="Arial" w:hAnsi="Arial" w:cs="Arial"/>
                <w:sz w:val="20"/>
                <w:szCs w:val="20"/>
                <w:lang w:eastAsia="nl-NL"/>
              </w:rPr>
              <w:t>Een locatie toevoegen</w:t>
            </w:r>
          </w:p>
          <w:p w14:paraId="5148F68C" w14:textId="77777777" w:rsidR="00BF46F6" w:rsidRPr="00BF46F6" w:rsidRDefault="00BF46F6" w:rsidP="00082557">
            <w:pPr>
              <w:pStyle w:val="Lijstalinea"/>
              <w:numPr>
                <w:ilvl w:val="0"/>
                <w:numId w:val="31"/>
              </w:numPr>
              <w:rPr>
                <w:rFonts w:ascii="Arial" w:hAnsi="Arial" w:cs="Arial"/>
                <w:sz w:val="20"/>
                <w:szCs w:val="20"/>
                <w:lang w:eastAsia="nl-NL"/>
              </w:rPr>
            </w:pPr>
            <w:r w:rsidRPr="00BF46F6">
              <w:rPr>
                <w:rFonts w:ascii="Arial" w:hAnsi="Arial" w:cs="Arial"/>
                <w:sz w:val="20"/>
                <w:szCs w:val="20"/>
                <w:lang w:eastAsia="nl-NL"/>
              </w:rPr>
              <w:t>Een locatie muteren</w:t>
            </w:r>
          </w:p>
          <w:p w14:paraId="77272A74" w14:textId="77777777" w:rsidR="00BF46F6" w:rsidRPr="00BF46F6" w:rsidRDefault="00BF46F6" w:rsidP="00082557">
            <w:pPr>
              <w:pStyle w:val="Lijstalinea"/>
              <w:numPr>
                <w:ilvl w:val="0"/>
                <w:numId w:val="31"/>
              </w:numPr>
              <w:rPr>
                <w:rFonts w:ascii="Arial" w:hAnsi="Arial" w:cs="Arial"/>
                <w:sz w:val="20"/>
                <w:szCs w:val="20"/>
                <w:lang w:eastAsia="nl-NL"/>
              </w:rPr>
            </w:pPr>
            <w:r w:rsidRPr="00BF46F6">
              <w:rPr>
                <w:rFonts w:ascii="Arial" w:eastAsia="Times New Roman" w:hAnsi="Arial" w:cs="Arial"/>
                <w:color w:val="000000"/>
                <w:sz w:val="20"/>
                <w:szCs w:val="20"/>
                <w:lang w:eastAsia="nl-NL"/>
              </w:rPr>
              <w:t>Een locatiedossier maken</w:t>
            </w:r>
          </w:p>
          <w:p w14:paraId="34949CED" w14:textId="77777777" w:rsidR="00BF46F6" w:rsidRPr="00BF46F6" w:rsidRDefault="00BF46F6" w:rsidP="00082557">
            <w:pPr>
              <w:pStyle w:val="Lijstalinea"/>
              <w:numPr>
                <w:ilvl w:val="0"/>
                <w:numId w:val="31"/>
              </w:numPr>
              <w:rPr>
                <w:rFonts w:ascii="Arial" w:hAnsi="Arial" w:cs="Arial"/>
                <w:sz w:val="20"/>
                <w:szCs w:val="20"/>
                <w:lang w:eastAsia="nl-NL"/>
              </w:rPr>
            </w:pPr>
            <w:r w:rsidRPr="00BF46F6">
              <w:rPr>
                <w:rFonts w:ascii="Arial" w:eastAsia="Times New Roman" w:hAnsi="Arial" w:cs="Arial"/>
                <w:color w:val="000000"/>
                <w:sz w:val="20"/>
                <w:szCs w:val="20"/>
                <w:lang w:eastAsia="nl-NL"/>
              </w:rPr>
              <w:t>Een locatiedossier raadplegen</w:t>
            </w:r>
          </w:p>
          <w:p w14:paraId="44550272" w14:textId="77777777" w:rsidR="00BF46F6" w:rsidRPr="00BF46F6" w:rsidRDefault="00BF46F6" w:rsidP="00082557">
            <w:pPr>
              <w:pStyle w:val="Lijstalinea"/>
              <w:numPr>
                <w:ilvl w:val="0"/>
                <w:numId w:val="31"/>
              </w:numPr>
              <w:rPr>
                <w:rFonts w:ascii="Arial" w:hAnsi="Arial" w:cs="Arial"/>
                <w:sz w:val="20"/>
                <w:szCs w:val="20"/>
                <w:lang w:eastAsia="nl-NL"/>
              </w:rPr>
            </w:pPr>
            <w:r w:rsidRPr="00BF46F6">
              <w:rPr>
                <w:rFonts w:ascii="Arial" w:eastAsia="Times New Roman" w:hAnsi="Arial" w:cs="Arial"/>
                <w:color w:val="000000"/>
                <w:sz w:val="20"/>
                <w:szCs w:val="20"/>
                <w:lang w:eastAsia="nl-NL"/>
              </w:rPr>
              <w:t xml:space="preserve">Het aanpassen van een objectregistratie </w:t>
            </w:r>
          </w:p>
        </w:tc>
        <w:tc>
          <w:tcPr>
            <w:tcW w:w="1418" w:type="dxa"/>
          </w:tcPr>
          <w:p w14:paraId="3D3A8794" w14:textId="77777777" w:rsidR="00BF46F6" w:rsidRPr="00BF46F6" w:rsidRDefault="00BF46F6" w:rsidP="009A3876">
            <w:pPr>
              <w:rPr>
                <w:rFonts w:ascii="Arial" w:hAnsi="Arial" w:cs="Arial"/>
                <w:sz w:val="20"/>
                <w:szCs w:val="20"/>
                <w:lang w:eastAsia="nl-NL"/>
              </w:rPr>
            </w:pPr>
          </w:p>
        </w:tc>
      </w:tr>
      <w:tr w:rsidR="00BF46F6" w:rsidRPr="00BF46F6" w14:paraId="3FECDABC" w14:textId="097002A6" w:rsidTr="00BF46F6">
        <w:tc>
          <w:tcPr>
            <w:tcW w:w="601" w:type="dxa"/>
          </w:tcPr>
          <w:p w14:paraId="4B7E2D3F" w14:textId="77777777" w:rsidR="00BF46F6" w:rsidRPr="00BF46F6" w:rsidRDefault="00BF46F6" w:rsidP="009A3876">
            <w:pPr>
              <w:numPr>
                <w:ilvl w:val="0"/>
                <w:numId w:val="2"/>
              </w:numPr>
              <w:spacing w:line="360" w:lineRule="auto"/>
              <w:rPr>
                <w:rFonts w:ascii="Arial" w:eastAsia="Calibri" w:hAnsi="Arial" w:cs="Arial"/>
                <w:sz w:val="20"/>
                <w:szCs w:val="20"/>
              </w:rPr>
            </w:pPr>
            <w:bookmarkStart w:id="21" w:name="_Hlk54711561"/>
          </w:p>
        </w:tc>
        <w:tc>
          <w:tcPr>
            <w:tcW w:w="12435" w:type="dxa"/>
          </w:tcPr>
          <w:p w14:paraId="429A9903"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De Opdrachtnemer garandeert adequate </w:t>
            </w:r>
            <w:proofErr w:type="spellStart"/>
            <w:r w:rsidRPr="00BF46F6">
              <w:rPr>
                <w:rFonts w:ascii="Arial" w:hAnsi="Arial" w:cs="Arial"/>
                <w:sz w:val="20"/>
                <w:szCs w:val="20"/>
                <w:lang w:eastAsia="nl-NL"/>
              </w:rPr>
              <w:t>backup</w:t>
            </w:r>
            <w:proofErr w:type="spellEnd"/>
            <w:r w:rsidRPr="00BF46F6">
              <w:rPr>
                <w:rFonts w:ascii="Arial" w:hAnsi="Arial" w:cs="Arial"/>
                <w:sz w:val="20"/>
                <w:szCs w:val="20"/>
                <w:lang w:eastAsia="nl-NL"/>
              </w:rPr>
              <w:t>- en restorevoorzieningen van de Oplossing waarbij in geval van een gebeurtenis buiten de invloedsfeer van de Opdrachtnemer (bijvoorbeeld een ramp of incident) de afgesproken dienstverlening binnen 48 uur kan worden gecontinueerd en waarbij het verlies van gegevens maximaal 4 uur kan bedragen.</w:t>
            </w:r>
          </w:p>
        </w:tc>
        <w:tc>
          <w:tcPr>
            <w:tcW w:w="1418" w:type="dxa"/>
          </w:tcPr>
          <w:p w14:paraId="29225187" w14:textId="77777777" w:rsidR="00BF46F6" w:rsidRPr="00BF46F6" w:rsidRDefault="00BF46F6" w:rsidP="009A3876">
            <w:pPr>
              <w:rPr>
                <w:rFonts w:ascii="Arial" w:hAnsi="Arial" w:cs="Arial"/>
                <w:sz w:val="20"/>
                <w:szCs w:val="20"/>
                <w:lang w:eastAsia="nl-NL"/>
              </w:rPr>
            </w:pPr>
          </w:p>
        </w:tc>
      </w:tr>
      <w:bookmarkEnd w:id="21"/>
    </w:tbl>
    <w:p w14:paraId="3074D784" w14:textId="7345F8F7" w:rsidR="00BD09F1" w:rsidRPr="00BF46F6" w:rsidRDefault="00BD09F1">
      <w:pPr>
        <w:rPr>
          <w:rFonts w:ascii="Arial" w:hAnsi="Arial" w:cs="Arial"/>
          <w:sz w:val="20"/>
          <w:szCs w:val="20"/>
          <w:lang w:eastAsia="nl-NL"/>
        </w:rPr>
      </w:pPr>
    </w:p>
    <w:p w14:paraId="2DD7C440" w14:textId="77777777" w:rsidR="00233744" w:rsidRPr="00BF46F6" w:rsidRDefault="00233744" w:rsidP="00233744">
      <w:pPr>
        <w:pStyle w:val="Kop3MVolg"/>
        <w:numPr>
          <w:ilvl w:val="1"/>
          <w:numId w:val="1"/>
        </w:numPr>
        <w:spacing w:after="240"/>
        <w:rPr>
          <w:rFonts w:ascii="Arial" w:hAnsi="Arial"/>
          <w:sz w:val="20"/>
          <w:szCs w:val="20"/>
        </w:rPr>
      </w:pPr>
      <w:bookmarkStart w:id="22" w:name="_Toc54714465"/>
      <w:r w:rsidRPr="00BF46F6">
        <w:rPr>
          <w:rFonts w:ascii="Arial" w:hAnsi="Arial"/>
          <w:sz w:val="20"/>
          <w:szCs w:val="20"/>
        </w:rPr>
        <w:t>Integratie</w:t>
      </w:r>
      <w:bookmarkEnd w:id="22"/>
    </w:p>
    <w:tbl>
      <w:tblPr>
        <w:tblStyle w:val="Tabelraster"/>
        <w:tblW w:w="14454" w:type="dxa"/>
        <w:tblLook w:val="04A0" w:firstRow="1" w:lastRow="0" w:firstColumn="1" w:lastColumn="0" w:noHBand="0" w:noVBand="1"/>
      </w:tblPr>
      <w:tblGrid>
        <w:gridCol w:w="602"/>
        <w:gridCol w:w="12434"/>
        <w:gridCol w:w="1418"/>
      </w:tblGrid>
      <w:tr w:rsidR="00BF46F6" w:rsidRPr="00BF46F6" w14:paraId="259F01CB" w14:textId="10552F04" w:rsidTr="00BF46F6">
        <w:tc>
          <w:tcPr>
            <w:tcW w:w="602" w:type="dxa"/>
          </w:tcPr>
          <w:p w14:paraId="499087B8" w14:textId="77777777" w:rsidR="00BF46F6" w:rsidRPr="00BF46F6" w:rsidRDefault="00BF46F6" w:rsidP="009A3876">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34" w:type="dxa"/>
          </w:tcPr>
          <w:p w14:paraId="48B367B9"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tcPr>
          <w:p w14:paraId="2EF96C71" w14:textId="606B7B54" w:rsidR="00BF46F6" w:rsidRPr="00BF46F6" w:rsidRDefault="00BF46F6" w:rsidP="009A3876">
            <w:pPr>
              <w:rPr>
                <w:rFonts w:ascii="Arial" w:hAnsi="Arial" w:cs="Arial"/>
                <w:b/>
                <w:bCs/>
                <w:sz w:val="20"/>
                <w:szCs w:val="20"/>
              </w:rPr>
            </w:pPr>
            <w:r w:rsidRPr="00BF46F6">
              <w:rPr>
                <w:rFonts w:ascii="Arial" w:hAnsi="Arial" w:cs="Arial"/>
                <w:b/>
                <w:bCs/>
                <w:sz w:val="20"/>
                <w:szCs w:val="20"/>
              </w:rPr>
              <w:t>Paraaf akkoord</w:t>
            </w:r>
          </w:p>
        </w:tc>
      </w:tr>
      <w:tr w:rsidR="00BF46F6" w:rsidRPr="00BF46F6" w14:paraId="618D3BF9" w14:textId="31C20989" w:rsidTr="00BF46F6">
        <w:tc>
          <w:tcPr>
            <w:tcW w:w="602" w:type="dxa"/>
          </w:tcPr>
          <w:p w14:paraId="60149D90"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4" w:type="dxa"/>
          </w:tcPr>
          <w:p w14:paraId="11ED8ED5" w14:textId="5865F15A" w:rsidR="00BF46F6" w:rsidRPr="00BF46F6" w:rsidRDefault="00BF46F6" w:rsidP="009A3876">
            <w:pPr>
              <w:rPr>
                <w:rFonts w:ascii="Arial" w:eastAsia="Times New Roman" w:hAnsi="Arial" w:cs="Arial"/>
                <w:color w:val="000000"/>
                <w:sz w:val="20"/>
                <w:szCs w:val="20"/>
                <w:lang w:eastAsia="nl-NL"/>
              </w:rPr>
            </w:pPr>
            <w:r w:rsidRPr="00BF46F6">
              <w:rPr>
                <w:rFonts w:ascii="Arial" w:hAnsi="Arial" w:cs="Arial"/>
                <w:sz w:val="20"/>
                <w:szCs w:val="20"/>
              </w:rPr>
              <w:t>De Oplossing past in de karakterisering van de ICT infrastructuur zoals weergegeven in bijlage 14.</w:t>
            </w:r>
          </w:p>
        </w:tc>
        <w:tc>
          <w:tcPr>
            <w:tcW w:w="1418" w:type="dxa"/>
          </w:tcPr>
          <w:p w14:paraId="7BF4A87A" w14:textId="77777777" w:rsidR="00BF46F6" w:rsidRPr="00BF46F6" w:rsidRDefault="00BF46F6" w:rsidP="009A3876">
            <w:pPr>
              <w:rPr>
                <w:rFonts w:ascii="Arial" w:hAnsi="Arial" w:cs="Arial"/>
                <w:sz w:val="20"/>
                <w:szCs w:val="20"/>
              </w:rPr>
            </w:pPr>
          </w:p>
        </w:tc>
      </w:tr>
      <w:tr w:rsidR="00BF46F6" w:rsidRPr="00BF46F6" w14:paraId="0CF46321" w14:textId="73F05D1C" w:rsidTr="00BF46F6">
        <w:tc>
          <w:tcPr>
            <w:tcW w:w="602" w:type="dxa"/>
          </w:tcPr>
          <w:p w14:paraId="1B70958D"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4" w:type="dxa"/>
          </w:tcPr>
          <w:p w14:paraId="49260429" w14:textId="77777777" w:rsidR="00BF46F6" w:rsidRPr="00BF46F6" w:rsidRDefault="00BF46F6" w:rsidP="009A3876">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Opdrachtnemer levert de adapter en verzorgt de werkzaamheden die aan de kant van de Oplossing noodzakelijk zijn om de koppeling te laten functioneren. Deze koppelingen worden opgeleverd inclusief documentatie op basis van de relevante standaard voor de volgende systemen:</w:t>
            </w:r>
          </w:p>
          <w:p w14:paraId="527A6CBD" w14:textId="77777777" w:rsidR="00BF46F6" w:rsidRPr="00BF46F6" w:rsidRDefault="00BF46F6" w:rsidP="00082557">
            <w:pPr>
              <w:numPr>
                <w:ilvl w:val="0"/>
                <w:numId w:val="42"/>
              </w:numPr>
              <w:spacing w:line="260" w:lineRule="atLeast"/>
              <w:contextualSpacing/>
              <w:rPr>
                <w:rFonts w:ascii="Arial" w:hAnsi="Arial" w:cs="Arial"/>
                <w:sz w:val="20"/>
                <w:szCs w:val="20"/>
              </w:rPr>
            </w:pPr>
            <w:r w:rsidRPr="00BF46F6">
              <w:rPr>
                <w:rFonts w:ascii="Arial" w:hAnsi="Arial" w:cs="Arial"/>
                <w:sz w:val="20"/>
                <w:szCs w:val="20"/>
              </w:rPr>
              <w:t xml:space="preserve">BRP (op basis van </w:t>
            </w:r>
            <w:proofErr w:type="spellStart"/>
            <w:r w:rsidRPr="00BF46F6">
              <w:rPr>
                <w:rFonts w:ascii="Arial" w:hAnsi="Arial" w:cs="Arial"/>
                <w:sz w:val="20"/>
                <w:szCs w:val="20"/>
              </w:rPr>
              <w:t>StUF</w:t>
            </w:r>
            <w:proofErr w:type="spellEnd"/>
            <w:r w:rsidRPr="00BF46F6">
              <w:rPr>
                <w:rFonts w:ascii="Arial" w:hAnsi="Arial" w:cs="Arial"/>
                <w:sz w:val="20"/>
                <w:szCs w:val="20"/>
              </w:rPr>
              <w:t>-BG 3.10 via Key2Datadistributie);</w:t>
            </w:r>
          </w:p>
          <w:p w14:paraId="3DAA7251" w14:textId="74E08F14" w:rsidR="00BF46F6" w:rsidRPr="00BF46F6" w:rsidRDefault="00BF46F6" w:rsidP="00082557">
            <w:pPr>
              <w:numPr>
                <w:ilvl w:val="0"/>
                <w:numId w:val="42"/>
              </w:numPr>
              <w:spacing w:line="260" w:lineRule="atLeast"/>
              <w:contextualSpacing/>
              <w:rPr>
                <w:rFonts w:ascii="Arial" w:hAnsi="Arial" w:cs="Arial"/>
                <w:sz w:val="20"/>
                <w:szCs w:val="20"/>
              </w:rPr>
            </w:pPr>
            <w:r w:rsidRPr="00BF46F6">
              <w:rPr>
                <w:rFonts w:ascii="Arial" w:hAnsi="Arial" w:cs="Arial"/>
                <w:sz w:val="20"/>
                <w:szCs w:val="20"/>
              </w:rPr>
              <w:t>GBA-V;</w:t>
            </w:r>
          </w:p>
          <w:p w14:paraId="7DB250A9" w14:textId="289A5A72" w:rsidR="00BF46F6" w:rsidRPr="00BF46F6" w:rsidRDefault="00BF46F6" w:rsidP="00082557">
            <w:pPr>
              <w:numPr>
                <w:ilvl w:val="0"/>
                <w:numId w:val="42"/>
              </w:numPr>
              <w:spacing w:line="260" w:lineRule="atLeast"/>
              <w:contextualSpacing/>
              <w:rPr>
                <w:rFonts w:ascii="Arial" w:hAnsi="Arial" w:cs="Arial"/>
                <w:sz w:val="20"/>
                <w:szCs w:val="20"/>
              </w:rPr>
            </w:pPr>
            <w:r w:rsidRPr="00BF46F6">
              <w:rPr>
                <w:rFonts w:ascii="Arial" w:hAnsi="Arial" w:cs="Arial"/>
                <w:color w:val="333333"/>
                <w:sz w:val="20"/>
                <w:szCs w:val="20"/>
                <w:shd w:val="clear" w:color="auto" w:fill="FFFFFF"/>
              </w:rPr>
              <w:t>HR</w:t>
            </w:r>
            <w:r w:rsidRPr="00BF46F6">
              <w:rPr>
                <w:rFonts w:ascii="Arial" w:hAnsi="Arial" w:cs="Arial"/>
                <w:sz w:val="20"/>
                <w:szCs w:val="20"/>
              </w:rPr>
              <w:t xml:space="preserve"> (op basis van </w:t>
            </w:r>
            <w:proofErr w:type="spellStart"/>
            <w:r w:rsidRPr="00BF46F6">
              <w:rPr>
                <w:rFonts w:ascii="Arial" w:hAnsi="Arial" w:cs="Arial"/>
                <w:sz w:val="20"/>
                <w:szCs w:val="20"/>
              </w:rPr>
              <w:t>StUF</w:t>
            </w:r>
            <w:proofErr w:type="spellEnd"/>
            <w:r w:rsidRPr="00BF46F6">
              <w:rPr>
                <w:rFonts w:ascii="Arial" w:hAnsi="Arial" w:cs="Arial"/>
                <w:sz w:val="20"/>
                <w:szCs w:val="20"/>
              </w:rPr>
              <w:t>-BG 3.10 via Key2Datadistributie of via een directe aansluiting op de bron);</w:t>
            </w:r>
          </w:p>
          <w:p w14:paraId="3CCD549D" w14:textId="5C064E56" w:rsidR="00BF46F6" w:rsidRPr="00BF46F6" w:rsidRDefault="00BF46F6" w:rsidP="00082557">
            <w:pPr>
              <w:numPr>
                <w:ilvl w:val="0"/>
                <w:numId w:val="42"/>
              </w:numPr>
              <w:spacing w:line="260" w:lineRule="atLeast"/>
              <w:contextualSpacing/>
              <w:rPr>
                <w:rFonts w:ascii="Arial" w:hAnsi="Arial" w:cs="Arial"/>
                <w:sz w:val="20"/>
                <w:szCs w:val="20"/>
              </w:rPr>
            </w:pPr>
            <w:r w:rsidRPr="00BF46F6">
              <w:rPr>
                <w:rFonts w:ascii="Arial" w:hAnsi="Arial" w:cs="Arial"/>
                <w:sz w:val="20"/>
                <w:szCs w:val="20"/>
              </w:rPr>
              <w:t>DSO-LV (via STAM);</w:t>
            </w:r>
          </w:p>
          <w:p w14:paraId="2C33D032" w14:textId="78F82A9B" w:rsidR="00BF46F6" w:rsidRPr="00BF46F6" w:rsidRDefault="00BF46F6" w:rsidP="00082557">
            <w:pPr>
              <w:numPr>
                <w:ilvl w:val="0"/>
                <w:numId w:val="42"/>
              </w:numPr>
              <w:spacing w:line="260" w:lineRule="atLeast"/>
              <w:contextualSpacing/>
              <w:rPr>
                <w:rFonts w:ascii="Arial" w:hAnsi="Arial" w:cs="Arial"/>
                <w:sz w:val="20"/>
                <w:szCs w:val="20"/>
              </w:rPr>
            </w:pPr>
            <w:r w:rsidRPr="00BF46F6">
              <w:rPr>
                <w:rFonts w:ascii="Arial" w:hAnsi="Arial" w:cs="Arial"/>
                <w:sz w:val="20"/>
                <w:szCs w:val="20"/>
              </w:rPr>
              <w:t>DSO-LV (via samenwerken);</w:t>
            </w:r>
          </w:p>
          <w:p w14:paraId="5FEE04FC" w14:textId="638775B1" w:rsidR="00BF46F6" w:rsidRPr="00BF46F6" w:rsidRDefault="00BF46F6" w:rsidP="00082557">
            <w:pPr>
              <w:pStyle w:val="Lijstalinea"/>
              <w:numPr>
                <w:ilvl w:val="0"/>
                <w:numId w:val="42"/>
              </w:numPr>
              <w:spacing w:line="260" w:lineRule="atLeast"/>
              <w:rPr>
                <w:rFonts w:ascii="Arial" w:hAnsi="Arial" w:cs="Arial"/>
                <w:sz w:val="20"/>
                <w:szCs w:val="20"/>
              </w:rPr>
            </w:pPr>
            <w:r w:rsidRPr="00BF46F6">
              <w:rPr>
                <w:rFonts w:ascii="Arial" w:hAnsi="Arial" w:cs="Arial"/>
                <w:sz w:val="20"/>
                <w:szCs w:val="20"/>
              </w:rPr>
              <w:t>DROP;</w:t>
            </w:r>
          </w:p>
          <w:p w14:paraId="5CDB37A4" w14:textId="5EBAEB07" w:rsidR="00BF46F6" w:rsidRPr="00BF46F6" w:rsidRDefault="00BF46F6" w:rsidP="00082557">
            <w:pPr>
              <w:numPr>
                <w:ilvl w:val="0"/>
                <w:numId w:val="42"/>
              </w:numPr>
              <w:spacing w:line="260" w:lineRule="atLeast"/>
              <w:contextualSpacing/>
              <w:rPr>
                <w:rFonts w:ascii="Arial" w:eastAsia="Calibri" w:hAnsi="Arial" w:cs="Arial"/>
                <w:sz w:val="20"/>
                <w:szCs w:val="20"/>
                <w:lang w:val="en-US"/>
              </w:rPr>
            </w:pPr>
            <w:r w:rsidRPr="00BF46F6">
              <w:rPr>
                <w:rFonts w:ascii="Arial" w:eastAsia="Calibri" w:hAnsi="Arial" w:cs="Arial"/>
                <w:sz w:val="20"/>
                <w:szCs w:val="20"/>
                <w:lang w:val="en-US"/>
              </w:rPr>
              <w:t>Active Directory (op basis van ADFS);</w:t>
            </w:r>
          </w:p>
          <w:p w14:paraId="4E0FC8E1" w14:textId="43D762AE" w:rsidR="00BF46F6" w:rsidRPr="00BF46F6" w:rsidRDefault="00BF46F6" w:rsidP="00082557">
            <w:pPr>
              <w:numPr>
                <w:ilvl w:val="0"/>
                <w:numId w:val="42"/>
              </w:numPr>
              <w:spacing w:line="260" w:lineRule="atLeast"/>
              <w:contextualSpacing/>
              <w:rPr>
                <w:rFonts w:ascii="Arial" w:eastAsia="Calibri" w:hAnsi="Arial" w:cs="Arial"/>
                <w:sz w:val="20"/>
                <w:szCs w:val="20"/>
              </w:rPr>
            </w:pPr>
            <w:proofErr w:type="spellStart"/>
            <w:r w:rsidRPr="00BF46F6">
              <w:rPr>
                <w:rFonts w:ascii="Arial" w:eastAsia="Calibri" w:hAnsi="Arial" w:cs="Arial"/>
                <w:sz w:val="20"/>
                <w:szCs w:val="20"/>
              </w:rPr>
              <w:t>Djuma</w:t>
            </w:r>
            <w:proofErr w:type="spellEnd"/>
            <w:r w:rsidRPr="00BF46F6">
              <w:rPr>
                <w:rFonts w:ascii="Arial" w:eastAsia="Calibri" w:hAnsi="Arial" w:cs="Arial"/>
                <w:sz w:val="20"/>
                <w:szCs w:val="20"/>
              </w:rPr>
              <w:t xml:space="preserve"> (op basis van </w:t>
            </w:r>
            <w:proofErr w:type="spellStart"/>
            <w:r w:rsidRPr="00BF46F6">
              <w:rPr>
                <w:rFonts w:ascii="Arial" w:eastAsia="Calibri" w:hAnsi="Arial" w:cs="Arial"/>
                <w:sz w:val="20"/>
                <w:szCs w:val="20"/>
              </w:rPr>
              <w:t>StUF</w:t>
            </w:r>
            <w:proofErr w:type="spellEnd"/>
            <w:r w:rsidRPr="00BF46F6">
              <w:rPr>
                <w:rFonts w:ascii="Arial" w:eastAsia="Calibri" w:hAnsi="Arial" w:cs="Arial"/>
                <w:sz w:val="20"/>
                <w:szCs w:val="20"/>
              </w:rPr>
              <w:t>-ZKN);</w:t>
            </w:r>
          </w:p>
          <w:p w14:paraId="1DD27C88" w14:textId="48369267" w:rsidR="00BF46F6" w:rsidRPr="00BF46F6" w:rsidRDefault="00BF46F6" w:rsidP="00082557">
            <w:pPr>
              <w:numPr>
                <w:ilvl w:val="0"/>
                <w:numId w:val="42"/>
              </w:numPr>
              <w:spacing w:line="260" w:lineRule="atLeast"/>
              <w:contextualSpacing/>
              <w:rPr>
                <w:rFonts w:ascii="Arial" w:eastAsia="Calibri" w:hAnsi="Arial" w:cs="Arial"/>
                <w:sz w:val="20"/>
                <w:szCs w:val="20"/>
              </w:rPr>
            </w:pPr>
            <w:r w:rsidRPr="00BF46F6">
              <w:rPr>
                <w:rFonts w:ascii="Arial" w:eastAsia="Calibri" w:hAnsi="Arial" w:cs="Arial"/>
                <w:sz w:val="20"/>
                <w:szCs w:val="20"/>
              </w:rPr>
              <w:t xml:space="preserve">BAG (op basis van </w:t>
            </w:r>
            <w:proofErr w:type="spellStart"/>
            <w:r w:rsidRPr="00BF46F6">
              <w:rPr>
                <w:rFonts w:ascii="Arial" w:eastAsia="Calibri" w:hAnsi="Arial" w:cs="Arial"/>
                <w:sz w:val="20"/>
                <w:szCs w:val="20"/>
              </w:rPr>
              <w:t>StUF</w:t>
            </w:r>
            <w:proofErr w:type="spellEnd"/>
            <w:r w:rsidRPr="00BF46F6">
              <w:rPr>
                <w:rFonts w:ascii="Arial" w:eastAsia="Calibri" w:hAnsi="Arial" w:cs="Arial"/>
                <w:sz w:val="20"/>
                <w:szCs w:val="20"/>
              </w:rPr>
              <w:t>-BG 3.10 via Key2Datadistributie of door directe aansluiting op de landelijke voorziening);</w:t>
            </w:r>
          </w:p>
          <w:p w14:paraId="5825B0EB" w14:textId="39010BED" w:rsidR="00BF46F6" w:rsidRPr="00BF46F6" w:rsidRDefault="00BF46F6" w:rsidP="00082557">
            <w:pPr>
              <w:numPr>
                <w:ilvl w:val="0"/>
                <w:numId w:val="42"/>
              </w:numPr>
              <w:spacing w:line="260" w:lineRule="atLeast"/>
              <w:contextualSpacing/>
              <w:rPr>
                <w:rFonts w:ascii="Arial" w:eastAsia="Calibri" w:hAnsi="Arial" w:cs="Arial"/>
                <w:sz w:val="20"/>
                <w:szCs w:val="20"/>
              </w:rPr>
            </w:pPr>
            <w:r w:rsidRPr="00BF46F6">
              <w:rPr>
                <w:rFonts w:ascii="Arial" w:eastAsia="Calibri" w:hAnsi="Arial" w:cs="Arial"/>
                <w:sz w:val="20"/>
                <w:szCs w:val="20"/>
              </w:rPr>
              <w:t>BRK (op basis van BRK-mutatieleveringen door het Kadaster);</w:t>
            </w:r>
          </w:p>
          <w:p w14:paraId="6A9C65A5" w14:textId="00623CE0" w:rsidR="00BF46F6" w:rsidRPr="00BF46F6" w:rsidRDefault="00BF46F6" w:rsidP="00082557">
            <w:pPr>
              <w:numPr>
                <w:ilvl w:val="0"/>
                <w:numId w:val="42"/>
              </w:numPr>
              <w:spacing w:line="260" w:lineRule="atLeast"/>
              <w:contextualSpacing/>
              <w:rPr>
                <w:rFonts w:ascii="Arial" w:eastAsia="Calibri" w:hAnsi="Arial" w:cs="Arial"/>
                <w:sz w:val="20"/>
                <w:szCs w:val="20"/>
              </w:rPr>
            </w:pPr>
            <w:r w:rsidRPr="00BF46F6">
              <w:rPr>
                <w:rFonts w:ascii="Arial" w:eastAsia="Calibri" w:hAnsi="Arial" w:cs="Arial"/>
                <w:sz w:val="20"/>
                <w:szCs w:val="20"/>
              </w:rPr>
              <w:t xml:space="preserve">Leges (als </w:t>
            </w:r>
            <w:r w:rsidRPr="00BF46F6">
              <w:rPr>
                <w:rFonts w:ascii="Arial" w:hAnsi="Arial" w:cs="Arial"/>
                <w:sz w:val="20"/>
                <w:szCs w:val="20"/>
              </w:rPr>
              <w:t>ASCII-exportbestand in een zelf en nader te definiëren format)</w:t>
            </w:r>
          </w:p>
        </w:tc>
        <w:tc>
          <w:tcPr>
            <w:tcW w:w="1418" w:type="dxa"/>
          </w:tcPr>
          <w:p w14:paraId="6730E0B3" w14:textId="77777777" w:rsidR="00BF46F6" w:rsidRPr="00BF46F6" w:rsidRDefault="00BF46F6" w:rsidP="009A3876">
            <w:pPr>
              <w:rPr>
                <w:rFonts w:ascii="Arial" w:eastAsia="Times New Roman" w:hAnsi="Arial" w:cs="Arial"/>
                <w:color w:val="000000"/>
                <w:sz w:val="20"/>
                <w:szCs w:val="20"/>
                <w:lang w:eastAsia="nl-NL"/>
              </w:rPr>
            </w:pPr>
          </w:p>
        </w:tc>
      </w:tr>
      <w:tr w:rsidR="00BF46F6" w:rsidRPr="00BF46F6" w14:paraId="3541B5A1" w14:textId="592911A9" w:rsidTr="00BF46F6">
        <w:tc>
          <w:tcPr>
            <w:tcW w:w="602" w:type="dxa"/>
          </w:tcPr>
          <w:p w14:paraId="168BA9F4" w14:textId="2F0032A4" w:rsidR="00BF46F6" w:rsidRPr="00BF46F6" w:rsidRDefault="00BF46F6" w:rsidP="009A3876">
            <w:pPr>
              <w:numPr>
                <w:ilvl w:val="0"/>
                <w:numId w:val="2"/>
              </w:numPr>
              <w:spacing w:line="360" w:lineRule="auto"/>
              <w:rPr>
                <w:rFonts w:ascii="Arial" w:eastAsia="Calibri" w:hAnsi="Arial" w:cs="Arial"/>
                <w:sz w:val="20"/>
                <w:szCs w:val="20"/>
              </w:rPr>
            </w:pPr>
          </w:p>
        </w:tc>
        <w:tc>
          <w:tcPr>
            <w:tcW w:w="12434" w:type="dxa"/>
          </w:tcPr>
          <w:p w14:paraId="0703BBA1" w14:textId="4CE752FC" w:rsidR="00BF46F6" w:rsidRPr="00BF46F6" w:rsidRDefault="00BF46F6" w:rsidP="009A3876">
            <w:pPr>
              <w:pStyle w:val="EIS"/>
              <w:numPr>
                <w:ilvl w:val="0"/>
                <w:numId w:val="0"/>
              </w:numPr>
              <w:rPr>
                <w:rFonts w:ascii="Arial" w:hAnsi="Arial" w:cs="Arial"/>
              </w:rPr>
            </w:pPr>
            <w:r w:rsidRPr="00BF46F6">
              <w:rPr>
                <w:rFonts w:ascii="Arial" w:hAnsi="Arial" w:cs="Arial"/>
              </w:rPr>
              <w:t>De Oplossing heeft de mogelijkheid om een aanvraag of melding vanuit de DSO Landelijke Voorziening(DSO-LV) volgens de berichtenstandaard STAM te ontvangen.</w:t>
            </w:r>
          </w:p>
        </w:tc>
        <w:tc>
          <w:tcPr>
            <w:tcW w:w="1418" w:type="dxa"/>
          </w:tcPr>
          <w:p w14:paraId="17976A0C" w14:textId="77777777" w:rsidR="00BF46F6" w:rsidRPr="00BF46F6" w:rsidRDefault="00BF46F6" w:rsidP="009A3876">
            <w:pPr>
              <w:pStyle w:val="EIS"/>
              <w:numPr>
                <w:ilvl w:val="0"/>
                <w:numId w:val="0"/>
              </w:numPr>
              <w:rPr>
                <w:rFonts w:ascii="Arial" w:hAnsi="Arial" w:cs="Arial"/>
              </w:rPr>
            </w:pPr>
          </w:p>
        </w:tc>
      </w:tr>
      <w:tr w:rsidR="00BF46F6" w:rsidRPr="00BF46F6" w14:paraId="3B4C3E55" w14:textId="26CC062F" w:rsidTr="00BF46F6">
        <w:tc>
          <w:tcPr>
            <w:tcW w:w="602" w:type="dxa"/>
          </w:tcPr>
          <w:p w14:paraId="34E1A66C"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4" w:type="dxa"/>
          </w:tcPr>
          <w:p w14:paraId="4FBA5B45" w14:textId="222D243D" w:rsidR="00BF46F6" w:rsidRPr="00BF46F6" w:rsidRDefault="00BF46F6" w:rsidP="009A3876">
            <w:pPr>
              <w:pStyle w:val="EIS"/>
              <w:numPr>
                <w:ilvl w:val="0"/>
                <w:numId w:val="0"/>
              </w:numPr>
              <w:tabs>
                <w:tab w:val="left" w:pos="9728"/>
              </w:tabs>
              <w:rPr>
                <w:rFonts w:ascii="Arial" w:hAnsi="Arial" w:cs="Arial"/>
              </w:rPr>
            </w:pPr>
            <w:r w:rsidRPr="00BF46F6">
              <w:rPr>
                <w:rFonts w:ascii="Arial" w:hAnsi="Arial" w:cs="Arial"/>
              </w:rPr>
              <w:t>De Oplossing heeft de mogelijkheid om een verzoek inclusief bijlagen te kunnen ophalen uit het DSO-LV.</w:t>
            </w:r>
            <w:r w:rsidRPr="00BF46F6">
              <w:rPr>
                <w:rFonts w:ascii="Arial" w:hAnsi="Arial" w:cs="Arial"/>
              </w:rPr>
              <w:tab/>
            </w:r>
          </w:p>
        </w:tc>
        <w:tc>
          <w:tcPr>
            <w:tcW w:w="1418" w:type="dxa"/>
          </w:tcPr>
          <w:p w14:paraId="7C15F8E9" w14:textId="77777777" w:rsidR="00BF46F6" w:rsidRPr="00BF46F6" w:rsidRDefault="00BF46F6" w:rsidP="009A3876">
            <w:pPr>
              <w:pStyle w:val="EIS"/>
              <w:numPr>
                <w:ilvl w:val="0"/>
                <w:numId w:val="0"/>
              </w:numPr>
              <w:tabs>
                <w:tab w:val="left" w:pos="9728"/>
              </w:tabs>
              <w:rPr>
                <w:rFonts w:ascii="Arial" w:hAnsi="Arial" w:cs="Arial"/>
              </w:rPr>
            </w:pPr>
          </w:p>
        </w:tc>
      </w:tr>
      <w:tr w:rsidR="00BF46F6" w:rsidRPr="00BF46F6" w14:paraId="578D26DF" w14:textId="71FAF98E" w:rsidTr="00BF46F6">
        <w:tc>
          <w:tcPr>
            <w:tcW w:w="602" w:type="dxa"/>
          </w:tcPr>
          <w:p w14:paraId="77001BAA" w14:textId="77777777" w:rsidR="00BF46F6" w:rsidRPr="00BF46F6" w:rsidRDefault="00BF46F6" w:rsidP="009A3876">
            <w:pPr>
              <w:numPr>
                <w:ilvl w:val="0"/>
                <w:numId w:val="2"/>
              </w:numPr>
              <w:spacing w:line="360" w:lineRule="auto"/>
              <w:rPr>
                <w:rFonts w:ascii="Arial" w:eastAsia="Calibri" w:hAnsi="Arial" w:cs="Arial"/>
                <w:sz w:val="20"/>
                <w:szCs w:val="20"/>
              </w:rPr>
            </w:pPr>
          </w:p>
        </w:tc>
        <w:tc>
          <w:tcPr>
            <w:tcW w:w="12434" w:type="dxa"/>
          </w:tcPr>
          <w:p w14:paraId="5A325253" w14:textId="2EDF07EF" w:rsidR="00BF46F6" w:rsidRPr="00BF46F6" w:rsidRDefault="00BF46F6" w:rsidP="009A3876">
            <w:pPr>
              <w:pStyle w:val="EIS"/>
              <w:numPr>
                <w:ilvl w:val="0"/>
                <w:numId w:val="0"/>
              </w:numPr>
              <w:tabs>
                <w:tab w:val="left" w:pos="9728"/>
              </w:tabs>
              <w:rPr>
                <w:rFonts w:ascii="Arial" w:hAnsi="Arial" w:cs="Arial"/>
              </w:rPr>
            </w:pPr>
            <w:r w:rsidRPr="00BF46F6">
              <w:rPr>
                <w:rFonts w:ascii="Arial" w:hAnsi="Arial" w:cs="Arial"/>
              </w:rPr>
              <w:t xml:space="preserve">De Oplossing kan meerdere activiteiten van het hetzelfde type in een verzoek opnemen. Deze verschillende activiteiten kunnen worden onderscheiden en indien gewenst apart worden behandeld. </w:t>
            </w:r>
          </w:p>
        </w:tc>
        <w:tc>
          <w:tcPr>
            <w:tcW w:w="1418" w:type="dxa"/>
          </w:tcPr>
          <w:p w14:paraId="4444A09E" w14:textId="77777777" w:rsidR="00BF46F6" w:rsidRPr="00BF46F6" w:rsidRDefault="00BF46F6" w:rsidP="009A3876">
            <w:pPr>
              <w:pStyle w:val="EIS"/>
              <w:numPr>
                <w:ilvl w:val="0"/>
                <w:numId w:val="0"/>
              </w:numPr>
              <w:tabs>
                <w:tab w:val="left" w:pos="9728"/>
              </w:tabs>
              <w:rPr>
                <w:rFonts w:ascii="Arial" w:hAnsi="Arial" w:cs="Arial"/>
              </w:rPr>
            </w:pPr>
          </w:p>
        </w:tc>
      </w:tr>
    </w:tbl>
    <w:p w14:paraId="5E6D12CA" w14:textId="77777777" w:rsidR="00BD09F1" w:rsidRPr="00BF46F6" w:rsidRDefault="00BD09F1">
      <w:pPr>
        <w:rPr>
          <w:rFonts w:ascii="Arial" w:hAnsi="Arial" w:cs="Arial"/>
          <w:sz w:val="20"/>
          <w:szCs w:val="20"/>
          <w:lang w:eastAsia="nl-NL"/>
        </w:rPr>
      </w:pPr>
    </w:p>
    <w:p w14:paraId="7D85950D" w14:textId="77777777" w:rsidR="00A0417E" w:rsidRPr="00BF46F6" w:rsidRDefault="00A0417E">
      <w:pPr>
        <w:rPr>
          <w:rFonts w:ascii="Arial" w:hAnsi="Arial" w:cs="Arial"/>
          <w:sz w:val="20"/>
          <w:szCs w:val="20"/>
          <w:lang w:eastAsia="nl-NL"/>
        </w:rPr>
      </w:pPr>
    </w:p>
    <w:p w14:paraId="433FBE4E" w14:textId="77777777" w:rsidR="00D77376" w:rsidRPr="00BF46F6" w:rsidRDefault="00D77376" w:rsidP="00D77376">
      <w:pPr>
        <w:pStyle w:val="Kop3MVolg"/>
        <w:numPr>
          <w:ilvl w:val="1"/>
          <w:numId w:val="1"/>
        </w:numPr>
        <w:spacing w:after="240"/>
        <w:rPr>
          <w:rFonts w:ascii="Arial" w:hAnsi="Arial"/>
          <w:sz w:val="20"/>
          <w:szCs w:val="20"/>
        </w:rPr>
      </w:pPr>
      <w:bookmarkStart w:id="23" w:name="_Toc54714466"/>
      <w:r w:rsidRPr="00BF46F6">
        <w:rPr>
          <w:rFonts w:ascii="Arial" w:hAnsi="Arial"/>
          <w:sz w:val="20"/>
          <w:szCs w:val="20"/>
        </w:rPr>
        <w:t>Privacy en beveiliging</w:t>
      </w:r>
      <w:bookmarkEnd w:id="23"/>
    </w:p>
    <w:tbl>
      <w:tblPr>
        <w:tblStyle w:val="Tabelraster"/>
        <w:tblW w:w="14454" w:type="dxa"/>
        <w:tblLayout w:type="fixed"/>
        <w:tblLook w:val="04A0" w:firstRow="1" w:lastRow="0" w:firstColumn="1" w:lastColumn="0" w:noHBand="0" w:noVBand="1"/>
      </w:tblPr>
      <w:tblGrid>
        <w:gridCol w:w="704"/>
        <w:gridCol w:w="12332"/>
        <w:gridCol w:w="1418"/>
      </w:tblGrid>
      <w:tr w:rsidR="00BF46F6" w:rsidRPr="00BF46F6" w14:paraId="2A13312D" w14:textId="2B46BDF6" w:rsidTr="00BF46F6">
        <w:tc>
          <w:tcPr>
            <w:tcW w:w="704" w:type="dxa"/>
          </w:tcPr>
          <w:p w14:paraId="7F749B43" w14:textId="77777777" w:rsidR="00D77376" w:rsidRPr="00BF46F6" w:rsidRDefault="00D77376" w:rsidP="009A3876">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332" w:type="dxa"/>
          </w:tcPr>
          <w:p w14:paraId="37754CE1" w14:textId="77777777" w:rsidR="00D77376" w:rsidRPr="00BF46F6" w:rsidRDefault="00D77376" w:rsidP="009A3876">
            <w:pPr>
              <w:rPr>
                <w:rFonts w:ascii="Arial" w:eastAsia="Times New Roman" w:hAnsi="Arial" w:cs="Arial"/>
                <w:color w:val="000000"/>
                <w:sz w:val="20"/>
                <w:szCs w:val="20"/>
                <w:lang w:eastAsia="nl-NL"/>
              </w:rPr>
            </w:pPr>
            <w:r w:rsidRPr="00BF46F6">
              <w:rPr>
                <w:rFonts w:ascii="Arial" w:hAnsi="Arial" w:cs="Arial"/>
                <w:b/>
                <w:bCs/>
                <w:sz w:val="20"/>
                <w:szCs w:val="20"/>
              </w:rPr>
              <w:t>Omschrijving</w:t>
            </w:r>
          </w:p>
        </w:tc>
        <w:tc>
          <w:tcPr>
            <w:tcW w:w="1418" w:type="dxa"/>
            <w:shd w:val="clear" w:color="auto" w:fill="auto"/>
          </w:tcPr>
          <w:p w14:paraId="53F23FC3" w14:textId="1A3AF814" w:rsidR="00BF46F6" w:rsidRPr="00BF46F6" w:rsidRDefault="00BF46F6">
            <w:pPr>
              <w:rPr>
                <w:rFonts w:ascii="Arial" w:hAnsi="Arial" w:cs="Arial"/>
                <w:b/>
                <w:bCs/>
                <w:sz w:val="20"/>
                <w:szCs w:val="20"/>
              </w:rPr>
            </w:pPr>
            <w:r w:rsidRPr="00BF46F6">
              <w:rPr>
                <w:rFonts w:ascii="Arial" w:hAnsi="Arial" w:cs="Arial"/>
                <w:b/>
                <w:bCs/>
                <w:sz w:val="20"/>
                <w:szCs w:val="20"/>
              </w:rPr>
              <w:t>Paraaf akkoord</w:t>
            </w:r>
          </w:p>
        </w:tc>
      </w:tr>
      <w:tr w:rsidR="00BF46F6" w:rsidRPr="00BF46F6" w14:paraId="4373C939" w14:textId="02F73837" w:rsidTr="00BF46F6">
        <w:tc>
          <w:tcPr>
            <w:tcW w:w="704" w:type="dxa"/>
          </w:tcPr>
          <w:p w14:paraId="3D52523B" w14:textId="77777777" w:rsidR="00D77376" w:rsidRPr="00BF46F6" w:rsidRDefault="00D77376" w:rsidP="009A3876">
            <w:pPr>
              <w:numPr>
                <w:ilvl w:val="0"/>
                <w:numId w:val="2"/>
              </w:numPr>
              <w:spacing w:line="360" w:lineRule="auto"/>
              <w:rPr>
                <w:rFonts w:ascii="Arial" w:eastAsia="Calibri" w:hAnsi="Arial" w:cs="Arial"/>
                <w:sz w:val="20"/>
                <w:szCs w:val="20"/>
              </w:rPr>
            </w:pPr>
          </w:p>
        </w:tc>
        <w:tc>
          <w:tcPr>
            <w:tcW w:w="12332" w:type="dxa"/>
          </w:tcPr>
          <w:p w14:paraId="1A2974D5" w14:textId="77777777" w:rsidR="00D77376" w:rsidRPr="00BF46F6" w:rsidRDefault="00D7737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De Opdrachtnemer voldoet aan de eisen die de Algemene Verordening Gegevensbescherming (AVG) en de Uitvoeringswet Algemene Verordening Gegevensbescherming (UAVG) stelt.</w:t>
            </w:r>
          </w:p>
        </w:tc>
        <w:tc>
          <w:tcPr>
            <w:tcW w:w="1418" w:type="dxa"/>
            <w:shd w:val="clear" w:color="auto" w:fill="auto"/>
          </w:tcPr>
          <w:p w14:paraId="6134379F" w14:textId="77777777" w:rsidR="00BF46F6" w:rsidRPr="00BF46F6" w:rsidRDefault="00BF46F6">
            <w:pPr>
              <w:rPr>
                <w:rFonts w:ascii="Arial" w:hAnsi="Arial" w:cs="Arial"/>
                <w:sz w:val="20"/>
                <w:szCs w:val="20"/>
              </w:rPr>
            </w:pPr>
          </w:p>
        </w:tc>
      </w:tr>
      <w:tr w:rsidR="00BF46F6" w:rsidRPr="00BF46F6" w14:paraId="498402DB" w14:textId="23CB6651" w:rsidTr="00BF46F6">
        <w:tc>
          <w:tcPr>
            <w:tcW w:w="704" w:type="dxa"/>
          </w:tcPr>
          <w:p w14:paraId="4BFB723D" w14:textId="77777777" w:rsidR="00D77376" w:rsidRPr="00BF46F6" w:rsidRDefault="00D77376" w:rsidP="009A3876">
            <w:pPr>
              <w:numPr>
                <w:ilvl w:val="0"/>
                <w:numId w:val="2"/>
              </w:numPr>
              <w:spacing w:line="360" w:lineRule="auto"/>
              <w:rPr>
                <w:rFonts w:ascii="Arial" w:eastAsia="Calibri" w:hAnsi="Arial" w:cs="Arial"/>
                <w:sz w:val="20"/>
                <w:szCs w:val="20"/>
              </w:rPr>
            </w:pPr>
          </w:p>
        </w:tc>
        <w:tc>
          <w:tcPr>
            <w:tcW w:w="12332" w:type="dxa"/>
          </w:tcPr>
          <w:p w14:paraId="085A6288" w14:textId="77777777" w:rsidR="00D77376" w:rsidRPr="00BF46F6" w:rsidRDefault="00D77376" w:rsidP="009A3876">
            <w:pPr>
              <w:rPr>
                <w:rFonts w:ascii="Arial" w:hAnsi="Arial" w:cs="Arial"/>
                <w:sz w:val="20"/>
                <w:szCs w:val="20"/>
                <w:lang w:eastAsia="nl-NL"/>
              </w:rPr>
            </w:pPr>
            <w:r w:rsidRPr="00BF46F6">
              <w:rPr>
                <w:rFonts w:ascii="Arial" w:hAnsi="Arial" w:cs="Arial"/>
                <w:sz w:val="20"/>
                <w:szCs w:val="20"/>
                <w:lang w:eastAsia="nl-NL"/>
              </w:rPr>
              <w:t>De Oplossing beschikt over een niet-muteerbare audit-</w:t>
            </w:r>
            <w:proofErr w:type="spellStart"/>
            <w:r w:rsidRPr="00BF46F6">
              <w:rPr>
                <w:rFonts w:ascii="Arial" w:hAnsi="Arial" w:cs="Arial"/>
                <w:sz w:val="20"/>
                <w:szCs w:val="20"/>
                <w:lang w:eastAsia="nl-NL"/>
              </w:rPr>
              <w:t>trail</w:t>
            </w:r>
            <w:proofErr w:type="spellEnd"/>
            <w:r w:rsidRPr="00BF46F6">
              <w:rPr>
                <w:rFonts w:ascii="Arial" w:hAnsi="Arial" w:cs="Arial"/>
                <w:sz w:val="20"/>
                <w:szCs w:val="20"/>
                <w:lang w:eastAsia="nl-NL"/>
              </w:rPr>
              <w:t xml:space="preserve"> met daarin minimaal de gebeurtenis; de benodigde informatie die nodig is om het incident met hoge mate van zekerheid te herleiden tot een natuurlijk persoon; het resultaat van de handeling; een datum en tijdstip van de gebeurtenis. Een logregel bevat in geen geval gegevens die tot het doorbreken van de beveiliging kunnen leiden.</w:t>
            </w:r>
          </w:p>
          <w:p w14:paraId="0E82C31E" w14:textId="77777777" w:rsidR="00D77376" w:rsidRPr="00BF46F6" w:rsidRDefault="00D77376" w:rsidP="009A3876">
            <w:pPr>
              <w:rPr>
                <w:rFonts w:ascii="Arial" w:eastAsia="Times New Roman" w:hAnsi="Arial" w:cs="Arial"/>
                <w:color w:val="000000"/>
                <w:sz w:val="20"/>
                <w:szCs w:val="20"/>
                <w:lang w:eastAsia="nl-NL"/>
              </w:rPr>
            </w:pPr>
            <w:r w:rsidRPr="00BF46F6">
              <w:rPr>
                <w:rFonts w:ascii="Arial" w:hAnsi="Arial" w:cs="Arial"/>
                <w:sz w:val="20"/>
                <w:szCs w:val="20"/>
                <w:lang w:eastAsia="nl-NL"/>
              </w:rPr>
              <w:t xml:space="preserve">Ten behoeve van de loganalyse is op basis van een expliciete risicoafweging de bewaarperiode van de </w:t>
            </w:r>
            <w:proofErr w:type="spellStart"/>
            <w:r w:rsidRPr="00BF46F6">
              <w:rPr>
                <w:rFonts w:ascii="Arial" w:hAnsi="Arial" w:cs="Arial"/>
                <w:sz w:val="20"/>
                <w:szCs w:val="20"/>
                <w:lang w:eastAsia="nl-NL"/>
              </w:rPr>
              <w:t>logging</w:t>
            </w:r>
            <w:proofErr w:type="spellEnd"/>
            <w:r w:rsidRPr="00BF46F6">
              <w:rPr>
                <w:rFonts w:ascii="Arial" w:hAnsi="Arial" w:cs="Arial"/>
                <w:sz w:val="20"/>
                <w:szCs w:val="20"/>
                <w:lang w:eastAsia="nl-NL"/>
              </w:rPr>
              <w:t xml:space="preserve"> bepaald. Binnen deze periode is de beschikbaarheid van de loginformatie gewaarborgd. </w:t>
            </w:r>
          </w:p>
        </w:tc>
        <w:tc>
          <w:tcPr>
            <w:tcW w:w="1418" w:type="dxa"/>
            <w:shd w:val="clear" w:color="auto" w:fill="auto"/>
          </w:tcPr>
          <w:p w14:paraId="4D20EB7F" w14:textId="77777777" w:rsidR="00BF46F6" w:rsidRPr="00BF46F6" w:rsidRDefault="00BF46F6">
            <w:pPr>
              <w:rPr>
                <w:rFonts w:ascii="Arial" w:hAnsi="Arial" w:cs="Arial"/>
                <w:sz w:val="20"/>
                <w:szCs w:val="20"/>
              </w:rPr>
            </w:pPr>
          </w:p>
        </w:tc>
      </w:tr>
    </w:tbl>
    <w:p w14:paraId="1A747D1F" w14:textId="77777777" w:rsidR="00F41BC2" w:rsidRPr="00BF46F6" w:rsidRDefault="00F41BC2" w:rsidP="00A739FC">
      <w:pPr>
        <w:rPr>
          <w:rFonts w:ascii="Arial" w:hAnsi="Arial" w:cs="Arial"/>
          <w:sz w:val="20"/>
          <w:szCs w:val="20"/>
          <w:lang w:eastAsia="nl-NL"/>
        </w:rPr>
      </w:pPr>
    </w:p>
    <w:p w14:paraId="7C71AA08" w14:textId="5F9C80D6" w:rsidR="0014453C" w:rsidRPr="00BF46F6" w:rsidRDefault="0014453C" w:rsidP="00C73A73">
      <w:pPr>
        <w:pStyle w:val="Kop2MVolg"/>
        <w:numPr>
          <w:ilvl w:val="0"/>
          <w:numId w:val="1"/>
        </w:numPr>
        <w:spacing w:after="240"/>
        <w:rPr>
          <w:rFonts w:ascii="Arial" w:hAnsi="Arial"/>
          <w:sz w:val="20"/>
          <w:szCs w:val="20"/>
        </w:rPr>
      </w:pPr>
      <w:bookmarkStart w:id="24" w:name="_Toc54714467"/>
      <w:r w:rsidRPr="00BF46F6">
        <w:rPr>
          <w:rFonts w:ascii="Arial" w:hAnsi="Arial"/>
          <w:sz w:val="20"/>
          <w:szCs w:val="20"/>
        </w:rPr>
        <w:t>Dienstverlening</w:t>
      </w:r>
      <w:bookmarkEnd w:id="24"/>
    </w:p>
    <w:p w14:paraId="4AE2E605" w14:textId="77777777" w:rsidR="00BF46F6" w:rsidRPr="00BF46F6" w:rsidRDefault="00BF46F6" w:rsidP="00BF46F6">
      <w:pPr>
        <w:pStyle w:val="Kop3MVolg"/>
        <w:numPr>
          <w:ilvl w:val="1"/>
          <w:numId w:val="1"/>
        </w:numPr>
        <w:spacing w:after="240"/>
        <w:rPr>
          <w:rFonts w:ascii="Arial" w:hAnsi="Arial"/>
          <w:sz w:val="20"/>
          <w:szCs w:val="20"/>
        </w:rPr>
      </w:pPr>
      <w:r w:rsidRPr="00BF46F6">
        <w:rPr>
          <w:rFonts w:ascii="Arial" w:hAnsi="Arial"/>
          <w:sz w:val="20"/>
          <w:szCs w:val="20"/>
        </w:rPr>
        <w:t>Trainingen</w:t>
      </w:r>
    </w:p>
    <w:p w14:paraId="12078369" w14:textId="77777777" w:rsidR="00BF46F6" w:rsidRPr="00BF46F6" w:rsidRDefault="00BF46F6" w:rsidP="00BF46F6">
      <w:pPr>
        <w:rPr>
          <w:rFonts w:ascii="Arial" w:hAnsi="Arial" w:cs="Arial"/>
          <w:sz w:val="20"/>
          <w:szCs w:val="20"/>
          <w:lang w:eastAsia="nl-NL"/>
        </w:rPr>
      </w:pPr>
    </w:p>
    <w:tbl>
      <w:tblPr>
        <w:tblpPr w:leftFromText="141" w:rightFromText="141" w:vertAnchor="page" w:horzAnchor="margin" w:tblpY="7581"/>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57" w:type="dxa"/>
          <w:right w:w="70" w:type="dxa"/>
        </w:tblCellMar>
        <w:tblLook w:val="04A0" w:firstRow="1" w:lastRow="0" w:firstColumn="1" w:lastColumn="0" w:noHBand="0" w:noVBand="1"/>
      </w:tblPr>
      <w:tblGrid>
        <w:gridCol w:w="563"/>
        <w:gridCol w:w="12473"/>
        <w:gridCol w:w="1418"/>
      </w:tblGrid>
      <w:tr w:rsidR="00BF46F6" w:rsidRPr="00BF46F6" w14:paraId="324B5C18" w14:textId="77777777" w:rsidTr="00BF46F6">
        <w:trPr>
          <w:cantSplit/>
        </w:trPr>
        <w:tc>
          <w:tcPr>
            <w:tcW w:w="563" w:type="dxa"/>
          </w:tcPr>
          <w:p w14:paraId="251BF4C7" w14:textId="77777777" w:rsidR="00BF46F6" w:rsidRPr="00BF46F6" w:rsidRDefault="00BF46F6" w:rsidP="00BF46F6">
            <w:pPr>
              <w:spacing w:after="0" w:line="360" w:lineRule="auto"/>
              <w:rPr>
                <w:rFonts w:ascii="Arial" w:eastAsia="Calibri" w:hAnsi="Arial" w:cs="Arial"/>
                <w:sz w:val="20"/>
                <w:szCs w:val="20"/>
              </w:rPr>
            </w:pPr>
            <w:r w:rsidRPr="00BF46F6">
              <w:rPr>
                <w:rFonts w:ascii="Arial" w:eastAsia="Calibri" w:hAnsi="Arial" w:cs="Arial"/>
                <w:b/>
                <w:bCs/>
                <w:sz w:val="20"/>
                <w:szCs w:val="20"/>
              </w:rPr>
              <w:t>Nr.</w:t>
            </w:r>
          </w:p>
        </w:tc>
        <w:tc>
          <w:tcPr>
            <w:tcW w:w="12473" w:type="dxa"/>
          </w:tcPr>
          <w:p w14:paraId="3C8A40B3" w14:textId="77777777" w:rsidR="00BF46F6" w:rsidRPr="00BF46F6" w:rsidRDefault="00BF46F6" w:rsidP="00BF46F6">
            <w:pPr>
              <w:spacing w:after="0"/>
              <w:rPr>
                <w:rFonts w:ascii="Arial" w:hAnsi="Arial" w:cs="Arial"/>
                <w:sz w:val="20"/>
                <w:szCs w:val="20"/>
              </w:rPr>
            </w:pPr>
            <w:r w:rsidRPr="00BF46F6">
              <w:rPr>
                <w:rFonts w:ascii="Arial" w:hAnsi="Arial" w:cs="Arial"/>
                <w:b/>
                <w:bCs/>
                <w:sz w:val="20"/>
                <w:szCs w:val="20"/>
              </w:rPr>
              <w:t>Omschrijving</w:t>
            </w:r>
          </w:p>
        </w:tc>
        <w:tc>
          <w:tcPr>
            <w:tcW w:w="1418" w:type="dxa"/>
          </w:tcPr>
          <w:p w14:paraId="1EE0D4AB" w14:textId="77777777" w:rsidR="00BF46F6" w:rsidRPr="00BF46F6" w:rsidRDefault="00BF46F6" w:rsidP="00BF46F6">
            <w:pPr>
              <w:spacing w:after="0"/>
              <w:rPr>
                <w:rFonts w:ascii="Arial" w:hAnsi="Arial" w:cs="Arial"/>
                <w:b/>
                <w:bCs/>
                <w:sz w:val="20"/>
                <w:szCs w:val="20"/>
              </w:rPr>
            </w:pPr>
            <w:r w:rsidRPr="00BF46F6">
              <w:rPr>
                <w:rFonts w:ascii="Arial" w:hAnsi="Arial" w:cs="Arial"/>
                <w:b/>
                <w:bCs/>
                <w:sz w:val="20"/>
                <w:szCs w:val="20"/>
              </w:rPr>
              <w:t>Paraaf akkoord</w:t>
            </w:r>
          </w:p>
        </w:tc>
      </w:tr>
      <w:tr w:rsidR="00BF46F6" w:rsidRPr="00BF46F6" w14:paraId="2567DBC0" w14:textId="77777777" w:rsidTr="00BF46F6">
        <w:trPr>
          <w:cantSplit/>
        </w:trPr>
        <w:tc>
          <w:tcPr>
            <w:tcW w:w="563" w:type="dxa"/>
          </w:tcPr>
          <w:p w14:paraId="1018D27F" w14:textId="77777777" w:rsidR="00BF46F6" w:rsidRPr="00BF46F6" w:rsidRDefault="00BF46F6" w:rsidP="00BF46F6">
            <w:pPr>
              <w:numPr>
                <w:ilvl w:val="0"/>
                <w:numId w:val="2"/>
              </w:numPr>
              <w:spacing w:after="0" w:line="360" w:lineRule="auto"/>
              <w:rPr>
                <w:rFonts w:ascii="Arial" w:eastAsia="Calibri" w:hAnsi="Arial" w:cs="Arial"/>
                <w:sz w:val="20"/>
                <w:szCs w:val="20"/>
              </w:rPr>
            </w:pPr>
          </w:p>
        </w:tc>
        <w:tc>
          <w:tcPr>
            <w:tcW w:w="12473" w:type="dxa"/>
          </w:tcPr>
          <w:p w14:paraId="23501A72" w14:textId="77777777" w:rsidR="00BF46F6" w:rsidRPr="00BF46F6" w:rsidRDefault="00BF46F6" w:rsidP="00BF46F6">
            <w:pPr>
              <w:spacing w:after="0"/>
              <w:rPr>
                <w:rFonts w:ascii="Arial" w:hAnsi="Arial" w:cs="Arial"/>
                <w:sz w:val="20"/>
                <w:szCs w:val="20"/>
              </w:rPr>
            </w:pPr>
            <w:r w:rsidRPr="00BF46F6">
              <w:rPr>
                <w:rFonts w:ascii="Arial" w:hAnsi="Arial" w:cs="Arial"/>
                <w:sz w:val="20"/>
                <w:szCs w:val="20"/>
              </w:rPr>
              <w:t>De Leverancier levert dienstverlening ten behoeve van de installatie, de configuratie van de software en de implementatie van de Oplossing.</w:t>
            </w:r>
          </w:p>
        </w:tc>
        <w:tc>
          <w:tcPr>
            <w:tcW w:w="1418" w:type="dxa"/>
          </w:tcPr>
          <w:p w14:paraId="531345C1" w14:textId="77777777" w:rsidR="00BF46F6" w:rsidRPr="00BF46F6" w:rsidRDefault="00BF46F6" w:rsidP="00BF46F6">
            <w:pPr>
              <w:spacing w:after="0"/>
              <w:rPr>
                <w:rFonts w:ascii="Arial" w:hAnsi="Arial" w:cs="Arial"/>
                <w:sz w:val="20"/>
                <w:szCs w:val="20"/>
              </w:rPr>
            </w:pPr>
          </w:p>
        </w:tc>
      </w:tr>
      <w:tr w:rsidR="00BF46F6" w:rsidRPr="00BF46F6" w14:paraId="524CCF84" w14:textId="77777777" w:rsidTr="00BF46F6">
        <w:trPr>
          <w:cantSplit/>
        </w:trPr>
        <w:tc>
          <w:tcPr>
            <w:tcW w:w="563" w:type="dxa"/>
          </w:tcPr>
          <w:p w14:paraId="1C66180A" w14:textId="77777777" w:rsidR="00BF46F6" w:rsidRPr="00BF46F6" w:rsidRDefault="00BF46F6" w:rsidP="00BF46F6">
            <w:pPr>
              <w:pStyle w:val="EIS"/>
              <w:spacing w:after="0"/>
              <w:rPr>
                <w:rFonts w:ascii="Arial" w:eastAsia="Calibri" w:hAnsi="Arial" w:cs="Arial"/>
              </w:rPr>
            </w:pPr>
          </w:p>
        </w:tc>
        <w:tc>
          <w:tcPr>
            <w:tcW w:w="12473" w:type="dxa"/>
          </w:tcPr>
          <w:p w14:paraId="13B4EF75" w14:textId="77777777" w:rsidR="00BF46F6" w:rsidRPr="00BF46F6" w:rsidRDefault="00BF46F6" w:rsidP="00BF46F6">
            <w:pPr>
              <w:spacing w:after="0"/>
              <w:rPr>
                <w:rFonts w:ascii="Arial" w:hAnsi="Arial" w:cs="Arial"/>
                <w:sz w:val="20"/>
                <w:szCs w:val="20"/>
              </w:rPr>
            </w:pPr>
            <w:r w:rsidRPr="00BF46F6">
              <w:rPr>
                <w:rFonts w:ascii="Arial" w:hAnsi="Arial" w:cs="Arial"/>
                <w:sz w:val="20"/>
                <w:szCs w:val="20"/>
              </w:rPr>
              <w:t>De Leverancier leidt trainers (t.b.v. de opleiding van eindgebruikers) en beheerders van de Oplossing op. Hierbij worden zij voorzien van alle benodigde (actuele en digitale) documentatie in de Nederlandse taal (incl. alle technische documenten) en eventuele hulpmiddelen voor het opleiden van eindgebruikers.</w:t>
            </w:r>
          </w:p>
        </w:tc>
        <w:tc>
          <w:tcPr>
            <w:tcW w:w="1418" w:type="dxa"/>
          </w:tcPr>
          <w:p w14:paraId="1F531B58" w14:textId="77777777" w:rsidR="00BF46F6" w:rsidRPr="00BF46F6" w:rsidRDefault="00BF46F6" w:rsidP="00BF46F6">
            <w:pPr>
              <w:spacing w:after="0"/>
              <w:rPr>
                <w:rFonts w:ascii="Arial" w:hAnsi="Arial" w:cs="Arial"/>
                <w:sz w:val="20"/>
                <w:szCs w:val="20"/>
              </w:rPr>
            </w:pPr>
          </w:p>
        </w:tc>
      </w:tr>
    </w:tbl>
    <w:p w14:paraId="76D03D49" w14:textId="77777777" w:rsidR="00BA4C87" w:rsidRPr="00BF46F6" w:rsidRDefault="00BA4C87" w:rsidP="00C8141F">
      <w:pPr>
        <w:rPr>
          <w:rFonts w:ascii="Arial" w:hAnsi="Arial" w:cs="Arial"/>
          <w:sz w:val="20"/>
          <w:szCs w:val="20"/>
          <w:lang w:eastAsia="nl-NL"/>
        </w:rPr>
      </w:pPr>
    </w:p>
    <w:p w14:paraId="408D29F5" w14:textId="068F8D89" w:rsidR="00857FB5" w:rsidRPr="00BF46F6" w:rsidRDefault="00857FB5" w:rsidP="00101A8A">
      <w:pPr>
        <w:pStyle w:val="Kop3MVolg"/>
        <w:numPr>
          <w:ilvl w:val="1"/>
          <w:numId w:val="1"/>
        </w:numPr>
        <w:spacing w:after="240"/>
        <w:rPr>
          <w:rFonts w:ascii="Arial" w:hAnsi="Arial"/>
          <w:sz w:val="20"/>
          <w:szCs w:val="20"/>
        </w:rPr>
      </w:pPr>
      <w:bookmarkStart w:id="25" w:name="_Toc54714469"/>
      <w:r w:rsidRPr="00BF46F6">
        <w:rPr>
          <w:rFonts w:ascii="Arial" w:hAnsi="Arial"/>
          <w:sz w:val="20"/>
          <w:szCs w:val="20"/>
        </w:rPr>
        <w:lastRenderedPageBreak/>
        <w:t>Implementatie</w:t>
      </w:r>
      <w:bookmarkEnd w:id="25"/>
    </w:p>
    <w:tbl>
      <w:tblPr>
        <w:tblStyle w:val="Tabelraster"/>
        <w:tblW w:w="14454" w:type="dxa"/>
        <w:tblLook w:val="04A0" w:firstRow="1" w:lastRow="0" w:firstColumn="1" w:lastColumn="0" w:noHBand="0" w:noVBand="1"/>
      </w:tblPr>
      <w:tblGrid>
        <w:gridCol w:w="664"/>
        <w:gridCol w:w="12372"/>
        <w:gridCol w:w="1418"/>
      </w:tblGrid>
      <w:tr w:rsidR="00BF46F6" w:rsidRPr="00BF46F6" w14:paraId="295EDCB3" w14:textId="64486F33" w:rsidTr="00BF46F6">
        <w:tc>
          <w:tcPr>
            <w:tcW w:w="664" w:type="dxa"/>
          </w:tcPr>
          <w:p w14:paraId="0A0FAD93" w14:textId="2135F425" w:rsidR="00BF46F6" w:rsidRPr="00BF46F6" w:rsidRDefault="00BF46F6" w:rsidP="00A0417E">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372" w:type="dxa"/>
          </w:tcPr>
          <w:p w14:paraId="16828CC3" w14:textId="47564FB0" w:rsidR="00BF46F6" w:rsidRPr="00BF46F6" w:rsidRDefault="00BF46F6" w:rsidP="00A0417E">
            <w:pPr>
              <w:rPr>
                <w:rFonts w:ascii="Arial" w:hAnsi="Arial" w:cs="Arial"/>
                <w:sz w:val="20"/>
                <w:szCs w:val="20"/>
              </w:rPr>
            </w:pPr>
            <w:r w:rsidRPr="00BF46F6">
              <w:rPr>
                <w:rFonts w:ascii="Arial" w:hAnsi="Arial" w:cs="Arial"/>
                <w:b/>
                <w:bCs/>
                <w:sz w:val="20"/>
                <w:szCs w:val="20"/>
              </w:rPr>
              <w:t>Omschrijving</w:t>
            </w:r>
          </w:p>
        </w:tc>
        <w:tc>
          <w:tcPr>
            <w:tcW w:w="1418" w:type="dxa"/>
          </w:tcPr>
          <w:p w14:paraId="49DEF628" w14:textId="537338BA" w:rsidR="00BF46F6" w:rsidRPr="00BF46F6" w:rsidRDefault="00BF46F6" w:rsidP="00A0417E">
            <w:pPr>
              <w:rPr>
                <w:rFonts w:ascii="Arial" w:hAnsi="Arial" w:cs="Arial"/>
                <w:b/>
                <w:bCs/>
                <w:sz w:val="20"/>
                <w:szCs w:val="20"/>
              </w:rPr>
            </w:pPr>
            <w:r w:rsidRPr="00BF46F6">
              <w:rPr>
                <w:rFonts w:ascii="Arial" w:hAnsi="Arial" w:cs="Arial"/>
                <w:b/>
                <w:bCs/>
                <w:sz w:val="20"/>
                <w:szCs w:val="20"/>
              </w:rPr>
              <w:t>Paraaf akkoord</w:t>
            </w:r>
          </w:p>
        </w:tc>
      </w:tr>
      <w:tr w:rsidR="00BF46F6" w:rsidRPr="00BF46F6" w14:paraId="012116D3" w14:textId="09963553" w:rsidTr="00BF46F6">
        <w:tc>
          <w:tcPr>
            <w:tcW w:w="664" w:type="dxa"/>
          </w:tcPr>
          <w:p w14:paraId="664EF02C" w14:textId="77777777" w:rsidR="00BF46F6" w:rsidRPr="00BF46F6" w:rsidRDefault="00BF46F6" w:rsidP="00442D1B">
            <w:pPr>
              <w:numPr>
                <w:ilvl w:val="0"/>
                <w:numId w:val="2"/>
              </w:numPr>
              <w:spacing w:line="360" w:lineRule="auto"/>
              <w:rPr>
                <w:rFonts w:ascii="Arial" w:eastAsia="Calibri" w:hAnsi="Arial" w:cs="Arial"/>
                <w:sz w:val="20"/>
                <w:szCs w:val="20"/>
              </w:rPr>
            </w:pPr>
          </w:p>
        </w:tc>
        <w:tc>
          <w:tcPr>
            <w:tcW w:w="12372" w:type="dxa"/>
          </w:tcPr>
          <w:p w14:paraId="7D60AEDC" w14:textId="3D06F0C5" w:rsidR="00BF46F6" w:rsidRPr="00BF46F6" w:rsidRDefault="00BF46F6" w:rsidP="00442D1B">
            <w:pPr>
              <w:rPr>
                <w:rFonts w:ascii="Arial" w:hAnsi="Arial" w:cs="Arial"/>
                <w:sz w:val="20"/>
                <w:szCs w:val="20"/>
                <w:highlight w:val="yellow"/>
              </w:rPr>
            </w:pPr>
            <w:r w:rsidRPr="00BF46F6">
              <w:rPr>
                <w:rFonts w:ascii="Arial" w:hAnsi="Arial" w:cs="Arial"/>
                <w:sz w:val="20"/>
                <w:szCs w:val="20"/>
              </w:rPr>
              <w:t xml:space="preserve">De Opdrachtnemer verzorgt de technische implementatie (inclusief koppelingen) van de Oplossing en de functionele ingerichte processen op basis van de </w:t>
            </w:r>
            <w:proofErr w:type="spellStart"/>
            <w:r w:rsidRPr="00BF46F6">
              <w:rPr>
                <w:rFonts w:ascii="Arial" w:hAnsi="Arial" w:cs="Arial"/>
                <w:sz w:val="20"/>
                <w:szCs w:val="20"/>
              </w:rPr>
              <w:t>ImZTC</w:t>
            </w:r>
            <w:proofErr w:type="spellEnd"/>
            <w:r w:rsidRPr="00BF46F6">
              <w:rPr>
                <w:rFonts w:ascii="Arial" w:hAnsi="Arial" w:cs="Arial"/>
                <w:sz w:val="20"/>
                <w:szCs w:val="20"/>
              </w:rPr>
              <w:t xml:space="preserve"> en Zaaktypecatalogus Omgevingswet.</w:t>
            </w:r>
          </w:p>
        </w:tc>
        <w:tc>
          <w:tcPr>
            <w:tcW w:w="1418" w:type="dxa"/>
          </w:tcPr>
          <w:p w14:paraId="62886DFE" w14:textId="77777777" w:rsidR="00BF46F6" w:rsidRPr="00BF46F6" w:rsidRDefault="00BF46F6" w:rsidP="00442D1B">
            <w:pPr>
              <w:rPr>
                <w:rFonts w:ascii="Arial" w:hAnsi="Arial" w:cs="Arial"/>
                <w:sz w:val="20"/>
                <w:szCs w:val="20"/>
              </w:rPr>
            </w:pPr>
          </w:p>
        </w:tc>
      </w:tr>
      <w:tr w:rsidR="00BF46F6" w:rsidRPr="00BF46F6" w14:paraId="1FA17954" w14:textId="26F095FF" w:rsidTr="00BF46F6">
        <w:tc>
          <w:tcPr>
            <w:tcW w:w="664" w:type="dxa"/>
          </w:tcPr>
          <w:p w14:paraId="2358B07B" w14:textId="77777777" w:rsidR="00BF46F6" w:rsidRPr="00BF46F6" w:rsidRDefault="00BF46F6" w:rsidP="00493F65">
            <w:pPr>
              <w:numPr>
                <w:ilvl w:val="0"/>
                <w:numId w:val="2"/>
              </w:numPr>
              <w:spacing w:line="360" w:lineRule="auto"/>
              <w:rPr>
                <w:rFonts w:ascii="Arial" w:eastAsia="Calibri" w:hAnsi="Arial" w:cs="Arial"/>
                <w:sz w:val="20"/>
                <w:szCs w:val="20"/>
              </w:rPr>
            </w:pPr>
          </w:p>
        </w:tc>
        <w:tc>
          <w:tcPr>
            <w:tcW w:w="12372" w:type="dxa"/>
          </w:tcPr>
          <w:p w14:paraId="1C77165C" w14:textId="3C09A539" w:rsidR="00BF46F6" w:rsidRPr="00BF46F6" w:rsidRDefault="00BF46F6" w:rsidP="00493F65">
            <w:pPr>
              <w:rPr>
                <w:rFonts w:ascii="Arial" w:hAnsi="Arial" w:cs="Arial"/>
                <w:sz w:val="20"/>
                <w:szCs w:val="20"/>
              </w:rPr>
            </w:pPr>
            <w:r w:rsidRPr="00BF46F6">
              <w:rPr>
                <w:rFonts w:ascii="Arial" w:hAnsi="Arial" w:cs="Arial"/>
                <w:sz w:val="20"/>
                <w:szCs w:val="20"/>
              </w:rPr>
              <w:t>De Opdrachtnemer heeft een inspanningsverplichting bij het realiseren van de vereiste koppelingen en heeft een proactieve houding bij het onderhouden van de contacten die hiervoor nodig zijn met andere partijen. De Opdrachtnemer sluit aan op de werkwijze van de gemeente Middelburg zoals omschreven in bijlage 15 : Implementatie van Software en Koppelingen</w:t>
            </w:r>
          </w:p>
        </w:tc>
        <w:tc>
          <w:tcPr>
            <w:tcW w:w="1418" w:type="dxa"/>
          </w:tcPr>
          <w:p w14:paraId="76B7209D" w14:textId="77777777" w:rsidR="00BF46F6" w:rsidRPr="00BF46F6" w:rsidRDefault="00BF46F6" w:rsidP="00493F65">
            <w:pPr>
              <w:rPr>
                <w:rFonts w:ascii="Arial" w:hAnsi="Arial" w:cs="Arial"/>
                <w:sz w:val="20"/>
                <w:szCs w:val="20"/>
              </w:rPr>
            </w:pPr>
          </w:p>
        </w:tc>
      </w:tr>
      <w:tr w:rsidR="00BF46F6" w:rsidRPr="00BF46F6" w14:paraId="764BCE53" w14:textId="6A6B2417" w:rsidTr="00BF46F6">
        <w:tc>
          <w:tcPr>
            <w:tcW w:w="664" w:type="dxa"/>
          </w:tcPr>
          <w:p w14:paraId="7DB520A9" w14:textId="77777777" w:rsidR="00BF46F6" w:rsidRPr="00BF46F6" w:rsidRDefault="00BF46F6" w:rsidP="00493F65">
            <w:pPr>
              <w:numPr>
                <w:ilvl w:val="0"/>
                <w:numId w:val="2"/>
              </w:numPr>
              <w:spacing w:line="360" w:lineRule="auto"/>
              <w:rPr>
                <w:rFonts w:ascii="Arial" w:eastAsia="Calibri" w:hAnsi="Arial" w:cs="Arial"/>
                <w:sz w:val="20"/>
                <w:szCs w:val="20"/>
              </w:rPr>
            </w:pPr>
          </w:p>
        </w:tc>
        <w:tc>
          <w:tcPr>
            <w:tcW w:w="12372" w:type="dxa"/>
          </w:tcPr>
          <w:p w14:paraId="28B30176" w14:textId="1DD7CF53" w:rsidR="00BF46F6" w:rsidRPr="00BF46F6" w:rsidRDefault="00BF46F6" w:rsidP="00A31ED2">
            <w:pPr>
              <w:rPr>
                <w:rFonts w:ascii="Arial" w:hAnsi="Arial" w:cs="Arial"/>
                <w:sz w:val="20"/>
                <w:szCs w:val="20"/>
              </w:rPr>
            </w:pPr>
            <w:r w:rsidRPr="00BF46F6">
              <w:rPr>
                <w:rFonts w:ascii="Arial" w:hAnsi="Arial" w:cs="Arial"/>
                <w:sz w:val="20"/>
                <w:szCs w:val="20"/>
              </w:rPr>
              <w:t>De Opdrachtnemer levert bij inschrijving een globaal plan van aanpak aan voor de technische en functionele implementatie. De Opdrachtnemer zorgt voor een gedetailleerde uitwerking van dit plan van aanpak bij definitieve gunning.</w:t>
            </w:r>
          </w:p>
        </w:tc>
        <w:tc>
          <w:tcPr>
            <w:tcW w:w="1418" w:type="dxa"/>
          </w:tcPr>
          <w:p w14:paraId="2B546657" w14:textId="77777777" w:rsidR="00BF46F6" w:rsidRPr="00BF46F6" w:rsidRDefault="00BF46F6" w:rsidP="00A31ED2">
            <w:pPr>
              <w:rPr>
                <w:rFonts w:ascii="Arial" w:hAnsi="Arial" w:cs="Arial"/>
                <w:sz w:val="20"/>
                <w:szCs w:val="20"/>
              </w:rPr>
            </w:pPr>
          </w:p>
        </w:tc>
      </w:tr>
    </w:tbl>
    <w:p w14:paraId="010BC2AD" w14:textId="381F98DE" w:rsidR="009B0B1F" w:rsidRPr="00BF46F6" w:rsidRDefault="009B0B1F" w:rsidP="00221CCA">
      <w:pPr>
        <w:rPr>
          <w:rFonts w:ascii="Arial" w:hAnsi="Arial" w:cs="Arial"/>
          <w:sz w:val="20"/>
          <w:szCs w:val="20"/>
          <w:lang w:eastAsia="nl-NL"/>
        </w:rPr>
      </w:pPr>
    </w:p>
    <w:p w14:paraId="03BED475" w14:textId="77777777" w:rsidR="009B0B1F" w:rsidRPr="00BF46F6" w:rsidRDefault="009B0B1F" w:rsidP="009B0B1F">
      <w:pPr>
        <w:pStyle w:val="Kop3MVolg"/>
        <w:numPr>
          <w:ilvl w:val="1"/>
          <w:numId w:val="1"/>
        </w:numPr>
        <w:spacing w:after="240"/>
        <w:rPr>
          <w:rFonts w:ascii="Arial" w:hAnsi="Arial"/>
          <w:sz w:val="20"/>
          <w:szCs w:val="20"/>
        </w:rPr>
      </w:pPr>
      <w:bookmarkStart w:id="26" w:name="_Toc54714471"/>
      <w:r w:rsidRPr="00BF46F6">
        <w:rPr>
          <w:rFonts w:ascii="Arial" w:hAnsi="Arial"/>
          <w:sz w:val="20"/>
          <w:szCs w:val="20"/>
        </w:rPr>
        <w:t>Service level agreement</w:t>
      </w:r>
      <w:bookmarkEnd w:id="26"/>
    </w:p>
    <w:tbl>
      <w:tblPr>
        <w:tblStyle w:val="Tabelraster"/>
        <w:tblW w:w="14454" w:type="dxa"/>
        <w:tblLayout w:type="fixed"/>
        <w:tblLook w:val="04A0" w:firstRow="1" w:lastRow="0" w:firstColumn="1" w:lastColumn="0" w:noHBand="0" w:noVBand="1"/>
      </w:tblPr>
      <w:tblGrid>
        <w:gridCol w:w="846"/>
        <w:gridCol w:w="12757"/>
        <w:gridCol w:w="851"/>
      </w:tblGrid>
      <w:tr w:rsidR="00BF46F6" w:rsidRPr="00BF46F6" w14:paraId="05F58B1A" w14:textId="573BADEB" w:rsidTr="001325A5">
        <w:tc>
          <w:tcPr>
            <w:tcW w:w="846" w:type="dxa"/>
          </w:tcPr>
          <w:p w14:paraId="4AE94FA4" w14:textId="77777777" w:rsidR="009B0B1F" w:rsidRPr="00BF46F6" w:rsidRDefault="009B0B1F" w:rsidP="009A3876">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757" w:type="dxa"/>
          </w:tcPr>
          <w:p w14:paraId="73A116D3" w14:textId="77777777" w:rsidR="009B0B1F" w:rsidRPr="00BF46F6" w:rsidRDefault="009B0B1F" w:rsidP="009A3876">
            <w:pPr>
              <w:rPr>
                <w:rFonts w:ascii="Arial" w:eastAsia="Times New Roman" w:hAnsi="Arial" w:cs="Arial"/>
                <w:sz w:val="20"/>
                <w:szCs w:val="20"/>
                <w:lang w:eastAsia="nl-NL"/>
              </w:rPr>
            </w:pPr>
            <w:r w:rsidRPr="00BF46F6">
              <w:rPr>
                <w:rFonts w:ascii="Arial" w:hAnsi="Arial" w:cs="Arial"/>
                <w:b/>
                <w:bCs/>
                <w:sz w:val="20"/>
                <w:szCs w:val="20"/>
              </w:rPr>
              <w:t>Omschrijving</w:t>
            </w:r>
          </w:p>
        </w:tc>
        <w:tc>
          <w:tcPr>
            <w:tcW w:w="851" w:type="dxa"/>
            <w:shd w:val="clear" w:color="auto" w:fill="auto"/>
          </w:tcPr>
          <w:p w14:paraId="278BF00E" w14:textId="3B76DF7C" w:rsidR="00BF46F6" w:rsidRPr="00BF46F6" w:rsidRDefault="00BF46F6">
            <w:pPr>
              <w:rPr>
                <w:rFonts w:ascii="Arial" w:hAnsi="Arial" w:cs="Arial"/>
                <w:b/>
                <w:bCs/>
                <w:sz w:val="20"/>
                <w:szCs w:val="20"/>
              </w:rPr>
            </w:pPr>
            <w:r w:rsidRPr="00BF46F6">
              <w:rPr>
                <w:rFonts w:ascii="Arial" w:hAnsi="Arial" w:cs="Arial"/>
                <w:b/>
                <w:bCs/>
                <w:sz w:val="20"/>
                <w:szCs w:val="20"/>
              </w:rPr>
              <w:t>Paraaf akkoord</w:t>
            </w:r>
          </w:p>
        </w:tc>
      </w:tr>
      <w:tr w:rsidR="00BF46F6" w:rsidRPr="00BF46F6" w14:paraId="709EEAD6" w14:textId="56EE82D0" w:rsidTr="001325A5">
        <w:tc>
          <w:tcPr>
            <w:tcW w:w="846" w:type="dxa"/>
          </w:tcPr>
          <w:p w14:paraId="4486B872" w14:textId="77777777" w:rsidR="009B0B1F" w:rsidRPr="00BF46F6" w:rsidRDefault="009B0B1F" w:rsidP="009A3876">
            <w:pPr>
              <w:numPr>
                <w:ilvl w:val="0"/>
                <w:numId w:val="2"/>
              </w:numPr>
              <w:spacing w:line="360" w:lineRule="auto"/>
              <w:rPr>
                <w:rFonts w:ascii="Arial" w:eastAsia="Calibri" w:hAnsi="Arial" w:cs="Arial"/>
                <w:sz w:val="20"/>
                <w:szCs w:val="20"/>
              </w:rPr>
            </w:pPr>
          </w:p>
        </w:tc>
        <w:tc>
          <w:tcPr>
            <w:tcW w:w="12757" w:type="dxa"/>
          </w:tcPr>
          <w:p w14:paraId="7F5EBDA9" w14:textId="77777777" w:rsidR="009B0B1F" w:rsidRPr="00BF46F6" w:rsidRDefault="009B0B1F" w:rsidP="009A3876">
            <w:p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Opdrachtnemer levert een Service Level Agreement (SLA) aan, gebaseerd op dit PvE. </w:t>
            </w:r>
          </w:p>
        </w:tc>
        <w:tc>
          <w:tcPr>
            <w:tcW w:w="851" w:type="dxa"/>
            <w:shd w:val="clear" w:color="auto" w:fill="auto"/>
          </w:tcPr>
          <w:p w14:paraId="171D39B6" w14:textId="77777777" w:rsidR="00BF46F6" w:rsidRPr="00BF46F6" w:rsidRDefault="00BF46F6">
            <w:pPr>
              <w:rPr>
                <w:rFonts w:ascii="Arial" w:hAnsi="Arial" w:cs="Arial"/>
                <w:sz w:val="20"/>
                <w:szCs w:val="20"/>
              </w:rPr>
            </w:pPr>
          </w:p>
        </w:tc>
      </w:tr>
      <w:tr w:rsidR="00BF46F6" w:rsidRPr="00BF46F6" w14:paraId="74F1F894" w14:textId="0E0D4D84" w:rsidTr="001325A5">
        <w:tc>
          <w:tcPr>
            <w:tcW w:w="846" w:type="dxa"/>
          </w:tcPr>
          <w:p w14:paraId="1BA40A0E" w14:textId="77777777" w:rsidR="009B0B1F" w:rsidRPr="00BF46F6" w:rsidRDefault="009B0B1F" w:rsidP="009A3876">
            <w:pPr>
              <w:numPr>
                <w:ilvl w:val="0"/>
                <w:numId w:val="2"/>
              </w:numPr>
              <w:spacing w:line="360" w:lineRule="auto"/>
              <w:rPr>
                <w:rFonts w:ascii="Arial" w:eastAsia="Calibri" w:hAnsi="Arial" w:cs="Arial"/>
                <w:sz w:val="20"/>
                <w:szCs w:val="20"/>
              </w:rPr>
            </w:pPr>
          </w:p>
        </w:tc>
        <w:tc>
          <w:tcPr>
            <w:tcW w:w="12757" w:type="dxa"/>
          </w:tcPr>
          <w:p w14:paraId="7F228DBA" w14:textId="77777777" w:rsidR="009B0B1F" w:rsidRPr="00BF46F6" w:rsidRDefault="009B0B1F" w:rsidP="009A3876">
            <w:p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Opdrachtnemer verzorgt een Nederlandstalige helpdesk voor zowel technische als functionele ondersteuning. De helpdesk is het </w:t>
            </w:r>
            <w:r w:rsidRPr="00BF46F6">
              <w:rPr>
                <w:rFonts w:ascii="Arial" w:eastAsia="Times New Roman" w:hAnsi="Arial" w:cs="Arial"/>
                <w:i/>
                <w:sz w:val="20"/>
                <w:szCs w:val="20"/>
                <w:lang w:eastAsia="nl-NL"/>
              </w:rPr>
              <w:t>enige</w:t>
            </w:r>
            <w:r w:rsidRPr="00BF46F6">
              <w:rPr>
                <w:rFonts w:ascii="Arial" w:eastAsia="Times New Roman" w:hAnsi="Arial" w:cs="Arial"/>
                <w:sz w:val="20"/>
                <w:szCs w:val="20"/>
                <w:lang w:eastAsia="nl-NL"/>
              </w:rPr>
              <w:t xml:space="preserve"> centrale punt voor het melden van incidenten, het stellen van vragen, indienen van wijzigingsvoorstellen en geeft informatie/ inzicht in de afhandeling daarvan. </w:t>
            </w:r>
          </w:p>
          <w:p w14:paraId="6BA4262F" w14:textId="77777777" w:rsidR="009B0B1F" w:rsidRPr="00BF46F6" w:rsidRDefault="009B0B1F" w:rsidP="009A3876">
            <w:p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helpdesk van de Opdrachtnemer levert zowel telefonische ondersteuning als ondersteuning via e-mail en/of een </w:t>
            </w:r>
            <w:proofErr w:type="spellStart"/>
            <w:r w:rsidRPr="00BF46F6">
              <w:rPr>
                <w:rFonts w:ascii="Arial" w:eastAsia="Times New Roman" w:hAnsi="Arial" w:cs="Arial"/>
                <w:sz w:val="20"/>
                <w:szCs w:val="20"/>
                <w:lang w:eastAsia="nl-NL"/>
              </w:rPr>
              <w:t>webportaal</w:t>
            </w:r>
            <w:proofErr w:type="spellEnd"/>
            <w:r w:rsidRPr="00BF46F6">
              <w:rPr>
                <w:rFonts w:ascii="Arial" w:eastAsia="Times New Roman" w:hAnsi="Arial" w:cs="Arial"/>
                <w:sz w:val="20"/>
                <w:szCs w:val="20"/>
                <w:lang w:eastAsia="nl-NL"/>
              </w:rPr>
              <w:t>.</w:t>
            </w:r>
          </w:p>
          <w:p w14:paraId="1359BE9B" w14:textId="77777777" w:rsidR="009B0B1F" w:rsidRPr="00BF46F6" w:rsidRDefault="009B0B1F" w:rsidP="009A3876">
            <w:p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De helpdesk is telefonisch bereikbaar op werkdagen tussen 08.00 en 17.00 uur (CET). Voor ondersteuning door de helpdesk van de Opdrachtnemer worden geen aanvullende kosten in rekening gebracht. </w:t>
            </w:r>
          </w:p>
        </w:tc>
        <w:tc>
          <w:tcPr>
            <w:tcW w:w="851" w:type="dxa"/>
            <w:shd w:val="clear" w:color="auto" w:fill="auto"/>
          </w:tcPr>
          <w:p w14:paraId="2F6380F1" w14:textId="77777777" w:rsidR="00BF46F6" w:rsidRPr="00BF46F6" w:rsidRDefault="00BF46F6">
            <w:pPr>
              <w:rPr>
                <w:rFonts w:ascii="Arial" w:hAnsi="Arial" w:cs="Arial"/>
                <w:sz w:val="20"/>
                <w:szCs w:val="20"/>
              </w:rPr>
            </w:pPr>
          </w:p>
        </w:tc>
      </w:tr>
      <w:tr w:rsidR="00BF46F6" w:rsidRPr="00BF46F6" w14:paraId="1C91385A" w14:textId="1E441076" w:rsidTr="001325A5">
        <w:tc>
          <w:tcPr>
            <w:tcW w:w="846" w:type="dxa"/>
          </w:tcPr>
          <w:p w14:paraId="01DA2F6B" w14:textId="77777777" w:rsidR="009B0B1F" w:rsidRPr="00BF46F6" w:rsidRDefault="009B0B1F" w:rsidP="009A3876">
            <w:pPr>
              <w:numPr>
                <w:ilvl w:val="0"/>
                <w:numId w:val="2"/>
              </w:numPr>
              <w:spacing w:line="360" w:lineRule="auto"/>
              <w:rPr>
                <w:rFonts w:ascii="Arial" w:eastAsia="Calibri" w:hAnsi="Arial" w:cs="Arial"/>
                <w:sz w:val="20"/>
                <w:szCs w:val="20"/>
              </w:rPr>
            </w:pPr>
          </w:p>
        </w:tc>
        <w:tc>
          <w:tcPr>
            <w:tcW w:w="12757" w:type="dxa"/>
          </w:tcPr>
          <w:p w14:paraId="2A59D3D8" w14:textId="77777777" w:rsidR="009B0B1F" w:rsidRPr="00BF46F6" w:rsidRDefault="009B0B1F" w:rsidP="009A3876">
            <w:pPr>
              <w:rPr>
                <w:rFonts w:ascii="Arial" w:eastAsia="Calibri" w:hAnsi="Arial" w:cs="Arial"/>
                <w:sz w:val="20"/>
                <w:szCs w:val="20"/>
              </w:rPr>
            </w:pPr>
            <w:r w:rsidRPr="00BF46F6">
              <w:rPr>
                <w:rFonts w:ascii="Arial" w:eastAsia="Calibri" w:hAnsi="Arial" w:cs="Arial"/>
                <w:sz w:val="20"/>
                <w:szCs w:val="20"/>
              </w:rPr>
              <w:t xml:space="preserve">De helpdesk is verantwoordelijk voor de gehele behandeling van meldingen, incidenten m.b.t. de Oplossing volgens de procedure zoals vastgelegd in de Service Level Agreement (SLA). De Opdrachtgever bepaalt de prioriteit van incidenten. Ten aanzien van de ondersteuning worden de volgende prioriteitsbepaling en termijnen gehanteerd: </w:t>
            </w:r>
          </w:p>
          <w:tbl>
            <w:tblPr>
              <w:tblW w:w="16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3628"/>
              <w:gridCol w:w="4231"/>
              <w:gridCol w:w="7222"/>
            </w:tblGrid>
            <w:tr w:rsidR="009B0B1F" w:rsidRPr="00BF46F6" w14:paraId="7AC02308" w14:textId="77777777" w:rsidTr="009A3876">
              <w:tc>
                <w:tcPr>
                  <w:tcW w:w="1222" w:type="dxa"/>
                  <w:shd w:val="clear" w:color="auto" w:fill="auto"/>
                </w:tcPr>
                <w:p w14:paraId="5320D33F"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Categorie</w:t>
                  </w:r>
                </w:p>
              </w:tc>
              <w:tc>
                <w:tcPr>
                  <w:tcW w:w="3628" w:type="dxa"/>
                  <w:shd w:val="clear" w:color="auto" w:fill="auto"/>
                </w:tcPr>
                <w:p w14:paraId="2D54F732"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Omschrijving</w:t>
                  </w:r>
                </w:p>
              </w:tc>
              <w:tc>
                <w:tcPr>
                  <w:tcW w:w="4231" w:type="dxa"/>
                </w:tcPr>
                <w:p w14:paraId="2F9C14CD" w14:textId="77777777" w:rsidR="009B0B1F" w:rsidRPr="00BF46F6" w:rsidRDefault="009B0B1F" w:rsidP="009A3876">
                  <w:pPr>
                    <w:rPr>
                      <w:rFonts w:ascii="Arial" w:hAnsi="Arial" w:cs="Arial"/>
                      <w:sz w:val="20"/>
                      <w:szCs w:val="20"/>
                    </w:rPr>
                  </w:pPr>
                  <w:r w:rsidRPr="00BF46F6">
                    <w:rPr>
                      <w:rFonts w:ascii="Arial" w:eastAsia="Calibri" w:hAnsi="Arial" w:cs="Arial"/>
                      <w:sz w:val="20"/>
                      <w:szCs w:val="20"/>
                    </w:rPr>
                    <w:t xml:space="preserve">Reactietijd </w:t>
                  </w:r>
                </w:p>
              </w:tc>
              <w:tc>
                <w:tcPr>
                  <w:tcW w:w="7222" w:type="dxa"/>
                </w:tcPr>
                <w:p w14:paraId="11D6DBEF" w14:textId="77777777" w:rsidR="009B0B1F" w:rsidRPr="00BF46F6" w:rsidRDefault="009B0B1F" w:rsidP="009A3876">
                  <w:pPr>
                    <w:rPr>
                      <w:rFonts w:ascii="Arial" w:hAnsi="Arial" w:cs="Arial"/>
                      <w:sz w:val="20"/>
                      <w:szCs w:val="20"/>
                    </w:rPr>
                  </w:pPr>
                  <w:r w:rsidRPr="00BF46F6">
                    <w:rPr>
                      <w:rFonts w:ascii="Arial" w:eastAsia="Calibri" w:hAnsi="Arial" w:cs="Arial"/>
                      <w:sz w:val="20"/>
                      <w:szCs w:val="20"/>
                    </w:rPr>
                    <w:t>Oplossing binnen</w:t>
                  </w:r>
                </w:p>
              </w:tc>
            </w:tr>
            <w:tr w:rsidR="009B0B1F" w:rsidRPr="00BF46F6" w14:paraId="40025F93" w14:textId="77777777" w:rsidTr="009A3876">
              <w:tc>
                <w:tcPr>
                  <w:tcW w:w="1222" w:type="dxa"/>
                  <w:shd w:val="clear" w:color="auto" w:fill="auto"/>
                </w:tcPr>
                <w:p w14:paraId="380CE77D"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1</w:t>
                  </w:r>
                </w:p>
              </w:tc>
              <w:tc>
                <w:tcPr>
                  <w:tcW w:w="3628" w:type="dxa"/>
                  <w:shd w:val="clear" w:color="auto" w:fill="auto"/>
                </w:tcPr>
                <w:p w14:paraId="62196A5E"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 xml:space="preserve">De Oplossing is volledig niet beschikbaar (naar mening van de Opdrachtgever een Critical </w:t>
                  </w:r>
                  <w:proofErr w:type="spellStart"/>
                  <w:r w:rsidRPr="00BF46F6">
                    <w:rPr>
                      <w:rFonts w:ascii="Arial" w:hAnsi="Arial" w:cs="Arial"/>
                      <w:sz w:val="20"/>
                      <w:szCs w:val="20"/>
                    </w:rPr>
                    <w:t>Problem</w:t>
                  </w:r>
                  <w:proofErr w:type="spellEnd"/>
                  <w:r w:rsidRPr="00BF46F6">
                    <w:rPr>
                      <w:rFonts w:ascii="Arial" w:hAnsi="Arial" w:cs="Arial"/>
                      <w:sz w:val="20"/>
                      <w:szCs w:val="20"/>
                    </w:rPr>
                    <w:t xml:space="preserve">) </w:t>
                  </w:r>
                </w:p>
              </w:tc>
              <w:tc>
                <w:tcPr>
                  <w:tcW w:w="4231" w:type="dxa"/>
                </w:tcPr>
                <w:p w14:paraId="04128EB0"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0-1/2 uur beantwoorden (24/7)</w:t>
                  </w:r>
                </w:p>
                <w:p w14:paraId="56F8B70D" w14:textId="77777777" w:rsidR="009B0B1F" w:rsidRPr="00BF46F6" w:rsidRDefault="009B0B1F" w:rsidP="009A3876">
                  <w:pPr>
                    <w:rPr>
                      <w:rFonts w:ascii="Arial" w:hAnsi="Arial" w:cs="Arial"/>
                      <w:sz w:val="20"/>
                      <w:szCs w:val="20"/>
                    </w:rPr>
                  </w:pPr>
                </w:p>
              </w:tc>
              <w:tc>
                <w:tcPr>
                  <w:tcW w:w="7222" w:type="dxa"/>
                </w:tcPr>
                <w:p w14:paraId="1E9341A5" w14:textId="77777777" w:rsidR="009B0B1F" w:rsidRPr="00BF46F6" w:rsidRDefault="009B0B1F" w:rsidP="009A3876">
                  <w:pPr>
                    <w:pStyle w:val="Geenafstand"/>
                    <w:rPr>
                      <w:rFonts w:ascii="Arial" w:hAnsi="Arial" w:cs="Arial"/>
                      <w:sz w:val="20"/>
                      <w:szCs w:val="20"/>
                    </w:rPr>
                  </w:pPr>
                  <w:proofErr w:type="spellStart"/>
                  <w:r w:rsidRPr="00BF46F6">
                    <w:rPr>
                      <w:rFonts w:ascii="Arial" w:hAnsi="Arial" w:cs="Arial"/>
                      <w:sz w:val="20"/>
                      <w:szCs w:val="20"/>
                    </w:rPr>
                    <w:t>Work-around</w:t>
                  </w:r>
                  <w:proofErr w:type="spellEnd"/>
                  <w:r w:rsidRPr="00BF46F6">
                    <w:rPr>
                      <w:rFonts w:ascii="Arial" w:hAnsi="Arial" w:cs="Arial"/>
                      <w:sz w:val="20"/>
                      <w:szCs w:val="20"/>
                    </w:rPr>
                    <w:t xml:space="preserve"> binnen 4 uur. </w:t>
                  </w:r>
                </w:p>
                <w:p w14:paraId="124A1B34" w14:textId="77777777" w:rsidR="009B0B1F" w:rsidRPr="00BF46F6" w:rsidRDefault="009B0B1F" w:rsidP="009A3876">
                  <w:pPr>
                    <w:rPr>
                      <w:rFonts w:ascii="Arial" w:hAnsi="Arial" w:cs="Arial"/>
                      <w:sz w:val="20"/>
                      <w:szCs w:val="20"/>
                    </w:rPr>
                  </w:pPr>
                  <w:r w:rsidRPr="00BF46F6">
                    <w:rPr>
                      <w:rFonts w:ascii="Arial" w:hAnsi="Arial" w:cs="Arial"/>
                      <w:sz w:val="20"/>
                      <w:szCs w:val="20"/>
                    </w:rPr>
                    <w:t>Oplossing binnen 8 uur</w:t>
                  </w:r>
                </w:p>
              </w:tc>
            </w:tr>
            <w:tr w:rsidR="009B0B1F" w:rsidRPr="00BF46F6" w14:paraId="39715BF6" w14:textId="77777777" w:rsidTr="009A3876">
              <w:tc>
                <w:tcPr>
                  <w:tcW w:w="1222" w:type="dxa"/>
                  <w:shd w:val="clear" w:color="auto" w:fill="auto"/>
                </w:tcPr>
                <w:p w14:paraId="36196165"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2</w:t>
                  </w:r>
                </w:p>
              </w:tc>
              <w:tc>
                <w:tcPr>
                  <w:tcW w:w="3628" w:type="dxa"/>
                  <w:shd w:val="clear" w:color="auto" w:fill="auto"/>
                </w:tcPr>
                <w:p w14:paraId="06BA351D"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 xml:space="preserve">De Oplossing is deels niet beschikbaar of deels niet beschikbaar voor meer dan 10% van de gebruikers (naar mening van de Opdrachtgever een Major </w:t>
                  </w:r>
                  <w:proofErr w:type="spellStart"/>
                  <w:r w:rsidRPr="00BF46F6">
                    <w:rPr>
                      <w:rFonts w:ascii="Arial" w:hAnsi="Arial" w:cs="Arial"/>
                      <w:sz w:val="20"/>
                      <w:szCs w:val="20"/>
                    </w:rPr>
                    <w:t>Problem</w:t>
                  </w:r>
                  <w:proofErr w:type="spellEnd"/>
                  <w:r w:rsidRPr="00BF46F6">
                    <w:rPr>
                      <w:rFonts w:ascii="Arial" w:hAnsi="Arial" w:cs="Arial"/>
                      <w:sz w:val="20"/>
                      <w:szCs w:val="20"/>
                    </w:rPr>
                    <w:t>).</w:t>
                  </w:r>
                </w:p>
              </w:tc>
              <w:tc>
                <w:tcPr>
                  <w:tcW w:w="4231" w:type="dxa"/>
                </w:tcPr>
                <w:p w14:paraId="30944FB6" w14:textId="77777777" w:rsidR="009B0B1F" w:rsidRPr="00BF46F6" w:rsidRDefault="009B0B1F" w:rsidP="009A3876">
                  <w:pPr>
                    <w:rPr>
                      <w:rFonts w:ascii="Arial" w:hAnsi="Arial" w:cs="Arial"/>
                      <w:sz w:val="20"/>
                      <w:szCs w:val="20"/>
                    </w:rPr>
                  </w:pPr>
                  <w:r w:rsidRPr="00BF46F6">
                    <w:rPr>
                      <w:rFonts w:ascii="Arial" w:hAnsi="Arial" w:cs="Arial"/>
                      <w:sz w:val="20"/>
                      <w:szCs w:val="20"/>
                    </w:rPr>
                    <w:t>1 uur (Op werkdagen tussen 8.00 en 17.00)</w:t>
                  </w:r>
                </w:p>
              </w:tc>
              <w:tc>
                <w:tcPr>
                  <w:tcW w:w="7222" w:type="dxa"/>
                </w:tcPr>
                <w:p w14:paraId="44C2B91B" w14:textId="77777777" w:rsidR="009B0B1F" w:rsidRPr="00BF46F6" w:rsidRDefault="009B0B1F" w:rsidP="009A3876">
                  <w:pPr>
                    <w:pStyle w:val="Geenafstand"/>
                    <w:rPr>
                      <w:rFonts w:ascii="Arial" w:hAnsi="Arial" w:cs="Arial"/>
                      <w:sz w:val="20"/>
                      <w:szCs w:val="20"/>
                    </w:rPr>
                  </w:pPr>
                  <w:proofErr w:type="spellStart"/>
                  <w:r w:rsidRPr="00BF46F6">
                    <w:rPr>
                      <w:rFonts w:ascii="Arial" w:hAnsi="Arial" w:cs="Arial"/>
                      <w:sz w:val="20"/>
                      <w:szCs w:val="20"/>
                    </w:rPr>
                    <w:t>Work-around</w:t>
                  </w:r>
                  <w:proofErr w:type="spellEnd"/>
                  <w:r w:rsidRPr="00BF46F6">
                    <w:rPr>
                      <w:rFonts w:ascii="Arial" w:hAnsi="Arial" w:cs="Arial"/>
                      <w:sz w:val="20"/>
                      <w:szCs w:val="20"/>
                    </w:rPr>
                    <w:t xml:space="preserve"> binnen 8 uur op werkdagen. </w:t>
                  </w:r>
                </w:p>
                <w:p w14:paraId="7D441F4A" w14:textId="4F5301F2" w:rsidR="009B0B1F" w:rsidRPr="00BF46F6" w:rsidRDefault="009B0B1F" w:rsidP="009A3876">
                  <w:pPr>
                    <w:rPr>
                      <w:rFonts w:ascii="Arial" w:hAnsi="Arial" w:cs="Arial"/>
                      <w:sz w:val="20"/>
                      <w:szCs w:val="20"/>
                    </w:rPr>
                  </w:pPr>
                  <w:r w:rsidRPr="00BF46F6">
                    <w:rPr>
                      <w:rFonts w:ascii="Arial" w:hAnsi="Arial" w:cs="Arial"/>
                      <w:sz w:val="20"/>
                      <w:szCs w:val="20"/>
                    </w:rPr>
                    <w:t xml:space="preserve">Oplossing binnen 48 uur </w:t>
                  </w:r>
                  <w:proofErr w:type="spellStart"/>
                  <w:r w:rsidRPr="00BF46F6">
                    <w:rPr>
                      <w:rFonts w:ascii="Arial" w:hAnsi="Arial" w:cs="Arial"/>
                      <w:sz w:val="20"/>
                      <w:szCs w:val="20"/>
                    </w:rPr>
                    <w:t>operkdagen</w:t>
                  </w:r>
                  <w:proofErr w:type="spellEnd"/>
                  <w:r w:rsidRPr="00BF46F6">
                    <w:rPr>
                      <w:rFonts w:ascii="Arial" w:hAnsi="Arial" w:cs="Arial"/>
                      <w:sz w:val="20"/>
                      <w:szCs w:val="20"/>
                    </w:rPr>
                    <w:t>.</w:t>
                  </w:r>
                </w:p>
              </w:tc>
            </w:tr>
            <w:tr w:rsidR="009B0B1F" w:rsidRPr="00BF46F6" w14:paraId="3B8B7842" w14:textId="77777777" w:rsidTr="009A3876">
              <w:tc>
                <w:tcPr>
                  <w:tcW w:w="1222" w:type="dxa"/>
                  <w:shd w:val="clear" w:color="auto" w:fill="auto"/>
                </w:tcPr>
                <w:p w14:paraId="4CE1AC6E"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lastRenderedPageBreak/>
                    <w:t>3</w:t>
                  </w:r>
                </w:p>
              </w:tc>
              <w:tc>
                <w:tcPr>
                  <w:tcW w:w="3628" w:type="dxa"/>
                  <w:shd w:val="clear" w:color="auto" w:fill="auto"/>
                </w:tcPr>
                <w:p w14:paraId="08A0DD6B"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 xml:space="preserve">Kleine verstoringen (naar mening van de Opdrachtgever een Minor </w:t>
                  </w:r>
                  <w:proofErr w:type="spellStart"/>
                  <w:r w:rsidRPr="00BF46F6">
                    <w:rPr>
                      <w:rFonts w:ascii="Arial" w:hAnsi="Arial" w:cs="Arial"/>
                      <w:sz w:val="20"/>
                      <w:szCs w:val="20"/>
                    </w:rPr>
                    <w:t>Problem</w:t>
                  </w:r>
                  <w:proofErr w:type="spellEnd"/>
                  <w:r w:rsidRPr="00BF46F6">
                    <w:rPr>
                      <w:rFonts w:ascii="Arial" w:hAnsi="Arial" w:cs="Arial"/>
                      <w:sz w:val="20"/>
                      <w:szCs w:val="20"/>
                    </w:rPr>
                    <w:t>)</w:t>
                  </w:r>
                </w:p>
              </w:tc>
              <w:tc>
                <w:tcPr>
                  <w:tcW w:w="4231" w:type="dxa"/>
                </w:tcPr>
                <w:p w14:paraId="1E5B031A" w14:textId="77777777" w:rsidR="009B0B1F" w:rsidRPr="00BF46F6" w:rsidRDefault="009B0B1F" w:rsidP="009A3876">
                  <w:pPr>
                    <w:rPr>
                      <w:rFonts w:ascii="Arial" w:hAnsi="Arial" w:cs="Arial"/>
                      <w:sz w:val="20"/>
                      <w:szCs w:val="20"/>
                    </w:rPr>
                  </w:pPr>
                  <w:r w:rsidRPr="00BF46F6">
                    <w:rPr>
                      <w:rFonts w:ascii="Arial" w:hAnsi="Arial" w:cs="Arial"/>
                      <w:sz w:val="20"/>
                      <w:szCs w:val="20"/>
                    </w:rPr>
                    <w:t>24 uur (Op werkdagen tussen 8.00 en 17.00)</w:t>
                  </w:r>
                </w:p>
              </w:tc>
              <w:tc>
                <w:tcPr>
                  <w:tcW w:w="7222" w:type="dxa"/>
                </w:tcPr>
                <w:p w14:paraId="2492BCE3" w14:textId="77777777" w:rsidR="009B0B1F" w:rsidRPr="00BF46F6" w:rsidRDefault="009B0B1F" w:rsidP="009A3876">
                  <w:pPr>
                    <w:pStyle w:val="Geenafstand"/>
                    <w:rPr>
                      <w:rFonts w:ascii="Arial" w:hAnsi="Arial" w:cs="Arial"/>
                      <w:sz w:val="20"/>
                      <w:szCs w:val="20"/>
                    </w:rPr>
                  </w:pPr>
                  <w:proofErr w:type="spellStart"/>
                  <w:r w:rsidRPr="00BF46F6">
                    <w:rPr>
                      <w:rFonts w:ascii="Arial" w:hAnsi="Arial" w:cs="Arial"/>
                      <w:sz w:val="20"/>
                      <w:szCs w:val="20"/>
                    </w:rPr>
                    <w:t>Work-around</w:t>
                  </w:r>
                  <w:proofErr w:type="spellEnd"/>
                  <w:r w:rsidRPr="00BF46F6">
                    <w:rPr>
                      <w:rFonts w:ascii="Arial" w:hAnsi="Arial" w:cs="Arial"/>
                      <w:sz w:val="20"/>
                      <w:szCs w:val="20"/>
                    </w:rPr>
                    <w:t xml:space="preserve"> binnen 2 werkdagen. </w:t>
                  </w:r>
                </w:p>
                <w:p w14:paraId="2C650C09" w14:textId="77777777" w:rsidR="009B0B1F" w:rsidRPr="00BF46F6" w:rsidRDefault="009B0B1F" w:rsidP="009A3876">
                  <w:pPr>
                    <w:rPr>
                      <w:rFonts w:ascii="Arial" w:hAnsi="Arial" w:cs="Arial"/>
                      <w:sz w:val="20"/>
                      <w:szCs w:val="20"/>
                    </w:rPr>
                  </w:pPr>
                  <w:r w:rsidRPr="00BF46F6">
                    <w:rPr>
                      <w:rFonts w:ascii="Arial" w:hAnsi="Arial" w:cs="Arial"/>
                      <w:sz w:val="20"/>
                      <w:szCs w:val="20"/>
                    </w:rPr>
                    <w:t>Oplossing in volgende reguliere versie</w:t>
                  </w:r>
                </w:p>
              </w:tc>
            </w:tr>
            <w:tr w:rsidR="009B0B1F" w:rsidRPr="00BF46F6" w14:paraId="19DA4B77" w14:textId="77777777" w:rsidTr="009A3876">
              <w:tc>
                <w:tcPr>
                  <w:tcW w:w="1222" w:type="dxa"/>
                  <w:shd w:val="clear" w:color="auto" w:fill="auto"/>
                </w:tcPr>
                <w:p w14:paraId="70913E49"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4</w:t>
                  </w:r>
                </w:p>
              </w:tc>
              <w:tc>
                <w:tcPr>
                  <w:tcW w:w="3628" w:type="dxa"/>
                  <w:shd w:val="clear" w:color="auto" w:fill="auto"/>
                </w:tcPr>
                <w:p w14:paraId="0F0F6D36" w14:textId="77777777" w:rsidR="009B0B1F" w:rsidRPr="00BF46F6" w:rsidRDefault="009B0B1F" w:rsidP="009A3876">
                  <w:pPr>
                    <w:pStyle w:val="Geenafstand"/>
                    <w:rPr>
                      <w:rFonts w:ascii="Arial" w:hAnsi="Arial" w:cs="Arial"/>
                      <w:sz w:val="20"/>
                      <w:szCs w:val="20"/>
                    </w:rPr>
                  </w:pPr>
                  <w:r w:rsidRPr="00BF46F6">
                    <w:rPr>
                      <w:rFonts w:ascii="Arial" w:hAnsi="Arial" w:cs="Arial"/>
                      <w:sz w:val="20"/>
                      <w:szCs w:val="20"/>
                    </w:rPr>
                    <w:t>Gebruikers / beheerdersvraag.</w:t>
                  </w:r>
                </w:p>
              </w:tc>
              <w:tc>
                <w:tcPr>
                  <w:tcW w:w="4231" w:type="dxa"/>
                </w:tcPr>
                <w:p w14:paraId="5DDD594D" w14:textId="77777777" w:rsidR="009B0B1F" w:rsidRPr="00BF46F6" w:rsidRDefault="009B0B1F" w:rsidP="009A3876">
                  <w:pPr>
                    <w:rPr>
                      <w:rFonts w:ascii="Arial" w:hAnsi="Arial" w:cs="Arial"/>
                      <w:sz w:val="20"/>
                      <w:szCs w:val="20"/>
                    </w:rPr>
                  </w:pPr>
                  <w:r w:rsidRPr="00BF46F6">
                    <w:rPr>
                      <w:rFonts w:ascii="Arial" w:hAnsi="Arial" w:cs="Arial"/>
                      <w:sz w:val="20"/>
                      <w:szCs w:val="20"/>
                    </w:rPr>
                    <w:t>24 uur (Op werkdagen tussen 8.00 en 17.00)</w:t>
                  </w:r>
                </w:p>
              </w:tc>
              <w:tc>
                <w:tcPr>
                  <w:tcW w:w="7222" w:type="dxa"/>
                </w:tcPr>
                <w:p w14:paraId="0FB7D104" w14:textId="77777777" w:rsidR="009B0B1F" w:rsidRPr="00BF46F6" w:rsidRDefault="009B0B1F" w:rsidP="009A3876">
                  <w:pPr>
                    <w:rPr>
                      <w:rFonts w:ascii="Arial" w:hAnsi="Arial" w:cs="Arial"/>
                      <w:sz w:val="20"/>
                      <w:szCs w:val="20"/>
                    </w:rPr>
                  </w:pPr>
                  <w:r w:rsidRPr="00BF46F6">
                    <w:rPr>
                      <w:rFonts w:ascii="Arial" w:hAnsi="Arial" w:cs="Arial"/>
                      <w:sz w:val="20"/>
                      <w:szCs w:val="20"/>
                    </w:rPr>
                    <w:t>Antwoord binnen 1 week</w:t>
                  </w:r>
                </w:p>
              </w:tc>
            </w:tr>
          </w:tbl>
          <w:p w14:paraId="668DD2DE" w14:textId="77777777" w:rsidR="009B0B1F" w:rsidRPr="00BF46F6" w:rsidRDefault="009B0B1F" w:rsidP="009A3876">
            <w:pPr>
              <w:rPr>
                <w:rFonts w:ascii="Arial" w:eastAsia="Calibri" w:hAnsi="Arial" w:cs="Arial"/>
                <w:sz w:val="20"/>
                <w:szCs w:val="20"/>
              </w:rPr>
            </w:pPr>
          </w:p>
          <w:p w14:paraId="69DF8927" w14:textId="558B27D7" w:rsidR="009B0B1F" w:rsidRPr="00BF46F6" w:rsidRDefault="009B0B1F" w:rsidP="009A3876">
            <w:pPr>
              <w:rPr>
                <w:rFonts w:ascii="Arial" w:eastAsia="Calibri" w:hAnsi="Arial" w:cs="Arial"/>
                <w:sz w:val="20"/>
                <w:szCs w:val="20"/>
              </w:rPr>
            </w:pPr>
            <w:r w:rsidRPr="00BF46F6">
              <w:rPr>
                <w:rFonts w:ascii="Arial" w:eastAsia="Calibri" w:hAnsi="Arial" w:cs="Arial"/>
                <w:sz w:val="20"/>
                <w:szCs w:val="20"/>
              </w:rPr>
              <w:t>De helpdesk draagt tevens zorg voor relateren van incidenten aan reeds bekende problemen m.b.t. de Oplossing. De Opdrachtnemer is eindverantwoordelijk voor het beheren van incidenten.</w:t>
            </w:r>
          </w:p>
          <w:p w14:paraId="3F9D9CB2" w14:textId="77777777" w:rsidR="009B0B1F" w:rsidRPr="00BF46F6" w:rsidRDefault="009B0B1F" w:rsidP="009A3876">
            <w:pPr>
              <w:pStyle w:val="EIS"/>
              <w:numPr>
                <w:ilvl w:val="0"/>
                <w:numId w:val="0"/>
              </w:numPr>
              <w:spacing w:after="0" w:line="240" w:lineRule="auto"/>
              <w:ind w:left="5"/>
              <w:rPr>
                <w:rFonts w:ascii="Arial" w:hAnsi="Arial" w:cs="Arial"/>
              </w:rPr>
            </w:pPr>
          </w:p>
        </w:tc>
        <w:tc>
          <w:tcPr>
            <w:tcW w:w="851" w:type="dxa"/>
            <w:shd w:val="clear" w:color="auto" w:fill="auto"/>
          </w:tcPr>
          <w:p w14:paraId="3438339E" w14:textId="77777777" w:rsidR="00BF46F6" w:rsidRPr="00BF46F6" w:rsidRDefault="00BF46F6">
            <w:pPr>
              <w:rPr>
                <w:rFonts w:ascii="Arial" w:hAnsi="Arial" w:cs="Arial"/>
                <w:sz w:val="20"/>
                <w:szCs w:val="20"/>
              </w:rPr>
            </w:pPr>
          </w:p>
        </w:tc>
      </w:tr>
      <w:tr w:rsidR="00BF46F6" w:rsidRPr="00BF46F6" w14:paraId="020B6FF1" w14:textId="1D0798DE" w:rsidTr="001325A5">
        <w:tc>
          <w:tcPr>
            <w:tcW w:w="846" w:type="dxa"/>
          </w:tcPr>
          <w:p w14:paraId="0A2B8674" w14:textId="77777777" w:rsidR="009B0B1F" w:rsidRPr="00BF46F6" w:rsidRDefault="009B0B1F" w:rsidP="009A3876">
            <w:pPr>
              <w:numPr>
                <w:ilvl w:val="0"/>
                <w:numId w:val="2"/>
              </w:numPr>
              <w:spacing w:line="360" w:lineRule="auto"/>
              <w:rPr>
                <w:rFonts w:ascii="Arial" w:eastAsia="Calibri" w:hAnsi="Arial" w:cs="Arial"/>
                <w:sz w:val="20"/>
                <w:szCs w:val="20"/>
              </w:rPr>
            </w:pPr>
          </w:p>
        </w:tc>
        <w:tc>
          <w:tcPr>
            <w:tcW w:w="12757" w:type="dxa"/>
            <w:noWrap/>
            <w:hideMark/>
          </w:tcPr>
          <w:p w14:paraId="42D1B4A2" w14:textId="77777777" w:rsidR="009B0B1F" w:rsidRPr="00BF46F6" w:rsidRDefault="009B0B1F" w:rsidP="009A3876">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De Opdrachtnemer is verantwoordelijk voor de gehele afhandeling van wijzigingsvoorstellen m.b.t. de Oplossing. De Opdrachtnemer is verantwoordelijk voor het inbrengen van wijzigingsvoorstellen ten behoeve van het oplossen van reeds geïdentificeerde problemen. </w:t>
            </w:r>
          </w:p>
        </w:tc>
        <w:tc>
          <w:tcPr>
            <w:tcW w:w="851" w:type="dxa"/>
            <w:shd w:val="clear" w:color="auto" w:fill="auto"/>
          </w:tcPr>
          <w:p w14:paraId="478040D5" w14:textId="77777777" w:rsidR="00BF46F6" w:rsidRPr="00BF46F6" w:rsidRDefault="00BF46F6">
            <w:pPr>
              <w:rPr>
                <w:rFonts w:ascii="Arial" w:hAnsi="Arial" w:cs="Arial"/>
                <w:sz w:val="20"/>
                <w:szCs w:val="20"/>
              </w:rPr>
            </w:pPr>
          </w:p>
        </w:tc>
      </w:tr>
      <w:tr w:rsidR="00BF46F6" w:rsidRPr="00BF46F6" w14:paraId="786169E2" w14:textId="1BDEC72B" w:rsidTr="001325A5">
        <w:tc>
          <w:tcPr>
            <w:tcW w:w="846" w:type="dxa"/>
          </w:tcPr>
          <w:p w14:paraId="0BD20FCD" w14:textId="77777777" w:rsidR="009B0B1F" w:rsidRPr="00BF46F6" w:rsidRDefault="009B0B1F" w:rsidP="009A3876">
            <w:pPr>
              <w:numPr>
                <w:ilvl w:val="0"/>
                <w:numId w:val="2"/>
              </w:numPr>
              <w:spacing w:line="360" w:lineRule="auto"/>
              <w:rPr>
                <w:rFonts w:ascii="Arial" w:eastAsia="Calibri" w:hAnsi="Arial" w:cs="Arial"/>
                <w:sz w:val="20"/>
                <w:szCs w:val="20"/>
              </w:rPr>
            </w:pPr>
          </w:p>
        </w:tc>
        <w:tc>
          <w:tcPr>
            <w:tcW w:w="12757" w:type="dxa"/>
            <w:noWrap/>
            <w:hideMark/>
          </w:tcPr>
          <w:p w14:paraId="14B4D523" w14:textId="307AE407" w:rsidR="009B0B1F" w:rsidRPr="00BF46F6" w:rsidRDefault="009B0B1F" w:rsidP="009A3876">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De releasemomenten worden minimaal 2 weken van tevoren vastgesteld. Hierbij worden ook de release</w:t>
            </w:r>
            <w:r w:rsidR="00CC68E6" w:rsidRPr="00BF46F6">
              <w:rPr>
                <w:rFonts w:ascii="Arial" w:eastAsia="Times New Roman" w:hAnsi="Arial" w:cs="Arial"/>
                <w:color w:val="000000"/>
                <w:sz w:val="20"/>
                <w:szCs w:val="20"/>
                <w:lang w:eastAsia="nl-NL"/>
              </w:rPr>
              <w:t xml:space="preserve"> </w:t>
            </w:r>
            <w:proofErr w:type="spellStart"/>
            <w:r w:rsidRPr="00BF46F6">
              <w:rPr>
                <w:rFonts w:ascii="Arial" w:eastAsia="Times New Roman" w:hAnsi="Arial" w:cs="Arial"/>
                <w:color w:val="000000"/>
                <w:sz w:val="20"/>
                <w:szCs w:val="20"/>
                <w:lang w:eastAsia="nl-NL"/>
              </w:rPr>
              <w:t>notes</w:t>
            </w:r>
            <w:proofErr w:type="spellEnd"/>
            <w:r w:rsidRPr="00BF46F6">
              <w:rPr>
                <w:rFonts w:ascii="Arial" w:eastAsia="Times New Roman" w:hAnsi="Arial" w:cs="Arial"/>
                <w:color w:val="000000"/>
                <w:sz w:val="20"/>
                <w:szCs w:val="20"/>
                <w:lang w:eastAsia="nl-NL"/>
              </w:rPr>
              <w:t xml:space="preserve"> vrijgegeven, actief bekend gemaakt aan beheerders en daarbij komt de nieuwe release beschikbaar voor gebruikers in een testomgeving.</w:t>
            </w:r>
          </w:p>
        </w:tc>
        <w:tc>
          <w:tcPr>
            <w:tcW w:w="851" w:type="dxa"/>
            <w:shd w:val="clear" w:color="auto" w:fill="auto"/>
          </w:tcPr>
          <w:p w14:paraId="4C8B74AB" w14:textId="77777777" w:rsidR="00BF46F6" w:rsidRPr="00BF46F6" w:rsidRDefault="00BF46F6">
            <w:pPr>
              <w:rPr>
                <w:rFonts w:ascii="Arial" w:hAnsi="Arial" w:cs="Arial"/>
                <w:sz w:val="20"/>
                <w:szCs w:val="20"/>
              </w:rPr>
            </w:pPr>
          </w:p>
        </w:tc>
      </w:tr>
      <w:tr w:rsidR="00BF46F6" w:rsidRPr="00BF46F6" w14:paraId="1369732C" w14:textId="6AEB2FCD" w:rsidTr="001325A5">
        <w:trPr>
          <w:trHeight w:val="550"/>
        </w:trPr>
        <w:tc>
          <w:tcPr>
            <w:tcW w:w="846" w:type="dxa"/>
          </w:tcPr>
          <w:p w14:paraId="05D98F10" w14:textId="77777777" w:rsidR="009B0B1F" w:rsidRPr="00BF46F6" w:rsidRDefault="009B0B1F" w:rsidP="009A3876">
            <w:pPr>
              <w:numPr>
                <w:ilvl w:val="0"/>
                <w:numId w:val="2"/>
              </w:numPr>
              <w:spacing w:line="360" w:lineRule="auto"/>
              <w:rPr>
                <w:rFonts w:ascii="Arial" w:eastAsia="Calibri" w:hAnsi="Arial" w:cs="Arial"/>
                <w:sz w:val="20"/>
                <w:szCs w:val="20"/>
              </w:rPr>
            </w:pPr>
          </w:p>
        </w:tc>
        <w:tc>
          <w:tcPr>
            <w:tcW w:w="12757" w:type="dxa"/>
            <w:noWrap/>
            <w:hideMark/>
          </w:tcPr>
          <w:p w14:paraId="065203D3" w14:textId="713F5AC5" w:rsidR="009B0B1F" w:rsidRPr="00BF46F6" w:rsidRDefault="009B0B1F" w:rsidP="009A3876">
            <w:pPr>
              <w:rPr>
                <w:rFonts w:ascii="Arial" w:eastAsia="Times New Roman" w:hAnsi="Arial" w:cs="Arial"/>
                <w:color w:val="000000"/>
                <w:sz w:val="20"/>
                <w:szCs w:val="20"/>
                <w:lang w:eastAsia="nl-NL"/>
              </w:rPr>
            </w:pPr>
            <w:r w:rsidRPr="00BF46F6">
              <w:rPr>
                <w:rFonts w:ascii="Arial" w:eastAsia="Times New Roman" w:hAnsi="Arial" w:cs="Arial"/>
                <w:color w:val="000000"/>
                <w:sz w:val="20"/>
                <w:szCs w:val="20"/>
                <w:lang w:eastAsia="nl-NL"/>
              </w:rPr>
              <w:t xml:space="preserve">Er vindt periodiek overleg plaats met de Opdrachtnemer op strategisch, tactisch en operationeel niveau. Er vindt periodiek overleg plaats met de leverancier t.a.v. aangemelde </w:t>
            </w:r>
            <w:r w:rsidR="005F3527" w:rsidRPr="00BF46F6">
              <w:rPr>
                <w:rFonts w:ascii="Arial" w:eastAsia="Times New Roman" w:hAnsi="Arial" w:cs="Arial"/>
                <w:color w:val="000000"/>
                <w:sz w:val="20"/>
                <w:szCs w:val="20"/>
                <w:lang w:eastAsia="nl-NL"/>
              </w:rPr>
              <w:t>meldingen en wijzigingsverzoeken</w:t>
            </w:r>
            <w:r w:rsidRPr="00BF46F6">
              <w:rPr>
                <w:rFonts w:ascii="Arial" w:eastAsia="Times New Roman" w:hAnsi="Arial" w:cs="Arial"/>
                <w:color w:val="000000"/>
                <w:sz w:val="20"/>
                <w:szCs w:val="20"/>
                <w:lang w:eastAsia="nl-NL"/>
              </w:rPr>
              <w:t>.</w:t>
            </w:r>
          </w:p>
        </w:tc>
        <w:tc>
          <w:tcPr>
            <w:tcW w:w="851" w:type="dxa"/>
            <w:shd w:val="clear" w:color="auto" w:fill="auto"/>
          </w:tcPr>
          <w:p w14:paraId="5B95C621" w14:textId="77777777" w:rsidR="00BF46F6" w:rsidRPr="00BF46F6" w:rsidRDefault="00BF46F6">
            <w:pPr>
              <w:rPr>
                <w:rFonts w:ascii="Arial" w:hAnsi="Arial" w:cs="Arial"/>
                <w:sz w:val="20"/>
                <w:szCs w:val="20"/>
              </w:rPr>
            </w:pPr>
          </w:p>
        </w:tc>
      </w:tr>
    </w:tbl>
    <w:p w14:paraId="2A0F5B56" w14:textId="77777777" w:rsidR="00BF46F6" w:rsidRPr="00BF46F6" w:rsidRDefault="00BF46F6" w:rsidP="009B0B1F">
      <w:pPr>
        <w:tabs>
          <w:tab w:val="left" w:pos="2908"/>
        </w:tabs>
        <w:rPr>
          <w:rFonts w:ascii="Arial" w:hAnsi="Arial" w:cs="Arial"/>
          <w:sz w:val="20"/>
          <w:szCs w:val="20"/>
          <w:lang w:eastAsia="nl-NL"/>
        </w:rPr>
      </w:pPr>
    </w:p>
    <w:tbl>
      <w:tblPr>
        <w:tblpPr w:leftFromText="141" w:rightFromText="141" w:vertAnchor="text" w:tblpX="12733" w:tblpY="-157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
      </w:tblGrid>
      <w:tr w:rsidR="00BF46F6" w:rsidRPr="00BF46F6" w14:paraId="6416BA1B" w14:textId="77777777" w:rsidTr="001325A5">
        <w:tc>
          <w:tcPr>
            <w:tcW w:w="360" w:type="dxa"/>
          </w:tcPr>
          <w:p w14:paraId="051725ED" w14:textId="77777777" w:rsidR="00BF46F6" w:rsidRPr="00BF46F6" w:rsidRDefault="00BF46F6" w:rsidP="00BF46F6">
            <w:pPr>
              <w:tabs>
                <w:tab w:val="left" w:pos="2908"/>
              </w:tabs>
              <w:rPr>
                <w:rFonts w:ascii="Arial" w:hAnsi="Arial" w:cs="Arial"/>
                <w:sz w:val="20"/>
                <w:szCs w:val="20"/>
                <w:lang w:eastAsia="nl-NL"/>
              </w:rPr>
            </w:pPr>
          </w:p>
        </w:tc>
      </w:tr>
    </w:tbl>
    <w:p w14:paraId="6345FE0C" w14:textId="3613A0DF" w:rsidR="0064196B" w:rsidRPr="00BF46F6" w:rsidRDefault="0064196B" w:rsidP="009B0B1F">
      <w:pPr>
        <w:tabs>
          <w:tab w:val="left" w:pos="2908"/>
        </w:tabs>
        <w:rPr>
          <w:rFonts w:ascii="Arial" w:hAnsi="Arial" w:cs="Arial"/>
          <w:sz w:val="20"/>
          <w:szCs w:val="20"/>
          <w:lang w:eastAsia="nl-NL"/>
        </w:rPr>
      </w:pPr>
    </w:p>
    <w:p w14:paraId="636F534A" w14:textId="77777777" w:rsidR="009B0B1F" w:rsidRPr="00BF46F6" w:rsidRDefault="009B0B1F" w:rsidP="009B0B1F">
      <w:pPr>
        <w:pStyle w:val="Kop3MVolg"/>
        <w:numPr>
          <w:ilvl w:val="1"/>
          <w:numId w:val="1"/>
        </w:numPr>
        <w:spacing w:after="240"/>
        <w:rPr>
          <w:rFonts w:ascii="Arial" w:hAnsi="Arial"/>
          <w:sz w:val="20"/>
          <w:szCs w:val="20"/>
        </w:rPr>
      </w:pPr>
      <w:bookmarkStart w:id="27" w:name="_Toc54714472"/>
      <w:r w:rsidRPr="00BF46F6">
        <w:rPr>
          <w:rFonts w:ascii="Arial" w:hAnsi="Arial"/>
          <w:sz w:val="20"/>
          <w:szCs w:val="20"/>
        </w:rPr>
        <w:t>Continuïteit en Exit strategie</w:t>
      </w:r>
      <w:bookmarkEnd w:id="27"/>
    </w:p>
    <w:tbl>
      <w:tblPr>
        <w:tblStyle w:val="Tabelraster"/>
        <w:tblW w:w="14454" w:type="dxa"/>
        <w:tblLook w:val="04A0" w:firstRow="1" w:lastRow="0" w:firstColumn="1" w:lastColumn="0" w:noHBand="0" w:noVBand="1"/>
      </w:tblPr>
      <w:tblGrid>
        <w:gridCol w:w="548"/>
        <w:gridCol w:w="12488"/>
        <w:gridCol w:w="1418"/>
      </w:tblGrid>
      <w:tr w:rsidR="00BF46F6" w:rsidRPr="00BF46F6" w14:paraId="5FF338C9" w14:textId="14144768" w:rsidTr="00BF46F6">
        <w:tc>
          <w:tcPr>
            <w:tcW w:w="548" w:type="dxa"/>
          </w:tcPr>
          <w:p w14:paraId="40DB20DD" w14:textId="77777777" w:rsidR="00BF46F6" w:rsidRPr="00BF46F6" w:rsidRDefault="00BF46F6" w:rsidP="009A3876">
            <w:pPr>
              <w:spacing w:line="360" w:lineRule="auto"/>
              <w:rPr>
                <w:rFonts w:ascii="Arial" w:eastAsia="Calibri" w:hAnsi="Arial" w:cs="Arial"/>
                <w:sz w:val="20"/>
                <w:szCs w:val="20"/>
              </w:rPr>
            </w:pPr>
            <w:r w:rsidRPr="00BF46F6">
              <w:rPr>
                <w:rFonts w:ascii="Arial" w:eastAsia="Calibri" w:hAnsi="Arial" w:cs="Arial"/>
                <w:b/>
                <w:bCs/>
                <w:sz w:val="20"/>
                <w:szCs w:val="20"/>
              </w:rPr>
              <w:t>Nr.</w:t>
            </w:r>
          </w:p>
        </w:tc>
        <w:tc>
          <w:tcPr>
            <w:tcW w:w="12488" w:type="dxa"/>
            <w:noWrap/>
          </w:tcPr>
          <w:p w14:paraId="3188961A" w14:textId="77777777" w:rsidR="00BF46F6" w:rsidRPr="00BF46F6" w:rsidRDefault="00BF46F6" w:rsidP="009A3876">
            <w:pPr>
              <w:rPr>
                <w:rFonts w:ascii="Arial" w:eastAsia="Times New Roman" w:hAnsi="Arial" w:cs="Arial"/>
                <w:sz w:val="20"/>
                <w:szCs w:val="20"/>
                <w:lang w:eastAsia="nl-NL"/>
              </w:rPr>
            </w:pPr>
            <w:r w:rsidRPr="00BF46F6">
              <w:rPr>
                <w:rFonts w:ascii="Arial" w:hAnsi="Arial" w:cs="Arial"/>
                <w:b/>
                <w:bCs/>
                <w:sz w:val="20"/>
                <w:szCs w:val="20"/>
              </w:rPr>
              <w:t>Omschrijving</w:t>
            </w:r>
          </w:p>
        </w:tc>
        <w:tc>
          <w:tcPr>
            <w:tcW w:w="1418" w:type="dxa"/>
          </w:tcPr>
          <w:p w14:paraId="69040A70" w14:textId="4D137491" w:rsidR="00BF46F6" w:rsidRPr="00BF46F6" w:rsidRDefault="00BF46F6" w:rsidP="009A3876">
            <w:pPr>
              <w:rPr>
                <w:rFonts w:ascii="Arial" w:hAnsi="Arial" w:cs="Arial"/>
                <w:b/>
                <w:bCs/>
                <w:sz w:val="20"/>
                <w:szCs w:val="20"/>
              </w:rPr>
            </w:pPr>
            <w:r w:rsidRPr="00BF46F6">
              <w:rPr>
                <w:rFonts w:ascii="Arial" w:hAnsi="Arial" w:cs="Arial"/>
                <w:b/>
                <w:bCs/>
                <w:sz w:val="20"/>
                <w:szCs w:val="20"/>
              </w:rPr>
              <w:t>Paraaf akkoord</w:t>
            </w:r>
          </w:p>
        </w:tc>
      </w:tr>
      <w:tr w:rsidR="00BF46F6" w:rsidRPr="00BF46F6" w14:paraId="566F4B41" w14:textId="5B116A97" w:rsidTr="00BF46F6">
        <w:tc>
          <w:tcPr>
            <w:tcW w:w="548" w:type="dxa"/>
          </w:tcPr>
          <w:p w14:paraId="6B7F3C27" w14:textId="77777777" w:rsidR="00BF46F6" w:rsidRPr="00BF46F6" w:rsidRDefault="00BF46F6" w:rsidP="009A3876">
            <w:pPr>
              <w:pStyle w:val="EIS"/>
              <w:rPr>
                <w:rFonts w:ascii="Arial" w:eastAsia="Calibri" w:hAnsi="Arial" w:cs="Arial"/>
              </w:rPr>
            </w:pPr>
          </w:p>
        </w:tc>
        <w:tc>
          <w:tcPr>
            <w:tcW w:w="12488" w:type="dxa"/>
            <w:noWrap/>
          </w:tcPr>
          <w:p w14:paraId="0B339F34" w14:textId="38422416" w:rsidR="00BF46F6" w:rsidRPr="00BF46F6" w:rsidRDefault="00BF46F6" w:rsidP="009A3876">
            <w:pPr>
              <w:rPr>
                <w:rFonts w:ascii="Arial" w:eastAsia="Times New Roman" w:hAnsi="Arial" w:cs="Arial"/>
                <w:sz w:val="20"/>
                <w:szCs w:val="20"/>
                <w:lang w:eastAsia="nl-NL"/>
              </w:rPr>
            </w:pPr>
            <w:r w:rsidRPr="00BF46F6">
              <w:rPr>
                <w:rFonts w:ascii="Arial" w:eastAsia="Times New Roman" w:hAnsi="Arial" w:cs="Arial"/>
                <w:sz w:val="20"/>
                <w:szCs w:val="20"/>
                <w:lang w:eastAsia="nl-NL"/>
              </w:rPr>
              <w:t>De Opdrachtnemer draagt aan het einde van de looptijd van het contract alle data (inclusief meta-data) uit de Oplossing machine-leesbaar in een origineel en duurzaam bestandsformaat, kosteloos, over aan de Opdrachtgever. Na bevestiging van overdracht wordt alle data van de systemen van de Opdrachtnemer vernietigd. De Opdrachtnemer levert een verklaring van vernietiging.</w:t>
            </w:r>
          </w:p>
        </w:tc>
        <w:tc>
          <w:tcPr>
            <w:tcW w:w="1418" w:type="dxa"/>
          </w:tcPr>
          <w:p w14:paraId="4632FF04" w14:textId="77777777" w:rsidR="00BF46F6" w:rsidRPr="00BF46F6" w:rsidRDefault="00BF46F6" w:rsidP="009A3876">
            <w:pPr>
              <w:rPr>
                <w:rFonts w:ascii="Arial" w:eastAsia="Times New Roman" w:hAnsi="Arial" w:cs="Arial"/>
                <w:sz w:val="20"/>
                <w:szCs w:val="20"/>
                <w:lang w:eastAsia="nl-NL"/>
              </w:rPr>
            </w:pPr>
          </w:p>
        </w:tc>
      </w:tr>
      <w:tr w:rsidR="00BF46F6" w:rsidRPr="00BF46F6" w14:paraId="6D3E4D33" w14:textId="2D6E2654" w:rsidTr="00BF46F6">
        <w:tc>
          <w:tcPr>
            <w:tcW w:w="548" w:type="dxa"/>
          </w:tcPr>
          <w:p w14:paraId="06A6F3C1" w14:textId="77777777" w:rsidR="00BF46F6" w:rsidRPr="00BF46F6" w:rsidRDefault="00BF46F6" w:rsidP="009A3876">
            <w:pPr>
              <w:pStyle w:val="EIS"/>
              <w:rPr>
                <w:rFonts w:ascii="Arial" w:eastAsia="Calibri" w:hAnsi="Arial" w:cs="Arial"/>
              </w:rPr>
            </w:pPr>
          </w:p>
        </w:tc>
        <w:tc>
          <w:tcPr>
            <w:tcW w:w="12488" w:type="dxa"/>
            <w:noWrap/>
          </w:tcPr>
          <w:p w14:paraId="4DE1DF3F" w14:textId="77777777" w:rsidR="00BF46F6" w:rsidRPr="00BF46F6" w:rsidRDefault="00BF46F6" w:rsidP="009A3876">
            <w:pPr>
              <w:rPr>
                <w:rFonts w:ascii="Arial" w:eastAsia="Times New Roman" w:hAnsi="Arial" w:cs="Arial"/>
                <w:sz w:val="20"/>
                <w:szCs w:val="20"/>
                <w:lang w:eastAsia="nl-NL"/>
              </w:rPr>
            </w:pPr>
            <w:r w:rsidRPr="00BF46F6">
              <w:rPr>
                <w:rFonts w:ascii="Arial" w:eastAsia="Times New Roman" w:hAnsi="Arial" w:cs="Arial"/>
                <w:sz w:val="20"/>
                <w:szCs w:val="20"/>
                <w:lang w:eastAsia="nl-NL"/>
              </w:rPr>
              <w:t xml:space="preserve">Op basis van het afgesloten contract garandeert de Opdrachtnemer dat de Oplossing, gedurende de contractperiode, doorontwikkeld zal worden zonder additionele kosten. Onder deze doorontwikkeling wordt, naast additief, correctief en preventief, ook verstaan dat op de Oplossing adaptief onderhoud wordt uitgevoerd om als opdrachtgever te blijven voldoen aan in de contractperiode geldende wet- en regelgeving. Daarbij speelt de Oplossing in op de ontwikkelingen op de markt. </w:t>
            </w:r>
          </w:p>
        </w:tc>
        <w:tc>
          <w:tcPr>
            <w:tcW w:w="1418" w:type="dxa"/>
          </w:tcPr>
          <w:p w14:paraId="75C1313D" w14:textId="77777777" w:rsidR="00BF46F6" w:rsidRPr="00BF46F6" w:rsidRDefault="00BF46F6" w:rsidP="009A3876">
            <w:pPr>
              <w:rPr>
                <w:rFonts w:ascii="Arial" w:eastAsia="Times New Roman" w:hAnsi="Arial" w:cs="Arial"/>
                <w:sz w:val="20"/>
                <w:szCs w:val="20"/>
                <w:lang w:eastAsia="nl-NL"/>
              </w:rPr>
            </w:pPr>
          </w:p>
        </w:tc>
      </w:tr>
    </w:tbl>
    <w:p w14:paraId="5D1DAE1C" w14:textId="218174C7" w:rsidR="009B0B1F" w:rsidRDefault="009B0B1F" w:rsidP="00E21C75">
      <w:pPr>
        <w:rPr>
          <w:lang w:eastAsia="nl-NL"/>
        </w:rPr>
      </w:pPr>
    </w:p>
    <w:p w14:paraId="7E69BC1F" w14:textId="3962FC8E" w:rsidR="00D7178A" w:rsidRDefault="00D7178A" w:rsidP="00E21C75">
      <w:pPr>
        <w:rPr>
          <w:lang w:eastAsia="nl-NL"/>
        </w:rPr>
      </w:pPr>
    </w:p>
    <w:p w14:paraId="257FA0D7" w14:textId="33EB24AA" w:rsidR="00D7178A" w:rsidRDefault="00D7178A" w:rsidP="00E21C75">
      <w:pPr>
        <w:rPr>
          <w:lang w:eastAsia="nl-NL"/>
        </w:rPr>
      </w:pPr>
    </w:p>
    <w:p w14:paraId="5EEA69B1" w14:textId="61E5A6A2" w:rsidR="00D7178A" w:rsidRDefault="00D7178A" w:rsidP="00E21C75">
      <w:pPr>
        <w:rPr>
          <w:lang w:eastAsia="nl-NL"/>
        </w:rPr>
      </w:pPr>
    </w:p>
    <w:p w14:paraId="2490EF49" w14:textId="77777777" w:rsidR="00D7178A" w:rsidRDefault="00D7178A" w:rsidP="00D7178A">
      <w:pPr>
        <w:pStyle w:val="Adresgegevens"/>
        <w:rPr>
          <w:sz w:val="18"/>
          <w:szCs w:val="32"/>
          <w:shd w:val="clear" w:color="auto" w:fill="FFFFFF"/>
        </w:rPr>
      </w:pPr>
    </w:p>
    <w:p w14:paraId="1A694E1E" w14:textId="0A696DD3" w:rsidR="00D7178A" w:rsidRPr="00BE7AFA" w:rsidRDefault="00D7178A" w:rsidP="00D7178A">
      <w:pPr>
        <w:pStyle w:val="Adresgegevens"/>
        <w:rPr>
          <w:sz w:val="18"/>
          <w:szCs w:val="32"/>
          <w:shd w:val="clear" w:color="auto" w:fill="FFFFFF"/>
        </w:rPr>
      </w:pPr>
      <w:r w:rsidRPr="00BE7AFA">
        <w:rPr>
          <w:sz w:val="18"/>
          <w:szCs w:val="32"/>
          <w:shd w:val="clear" w:color="auto" w:fill="FFFFFF"/>
        </w:rPr>
        <w:lastRenderedPageBreak/>
        <w:t>Met de ondertekening bevestigd u dat uw</w:t>
      </w:r>
      <w:r>
        <w:rPr>
          <w:sz w:val="18"/>
          <w:szCs w:val="32"/>
          <w:shd w:val="clear" w:color="auto" w:fill="FFFFFF"/>
        </w:rPr>
        <w:t xml:space="preserve"> Oplossing</w:t>
      </w:r>
      <w:r w:rsidRPr="00BE7AFA">
        <w:rPr>
          <w:sz w:val="18"/>
          <w:szCs w:val="32"/>
          <w:shd w:val="clear" w:color="auto" w:fill="FFFFFF"/>
        </w:rPr>
        <w:t xml:space="preserve"> en de bijbehorende dienstverlening volledig voldoet aan dit Programma van Eisen</w:t>
      </w:r>
      <w:r>
        <w:rPr>
          <w:sz w:val="18"/>
          <w:szCs w:val="32"/>
          <w:shd w:val="clear" w:color="auto" w:fill="FFFFFF"/>
        </w:rPr>
        <w:t>.</w:t>
      </w:r>
    </w:p>
    <w:p w14:paraId="54E69975" w14:textId="77777777" w:rsidR="00D7178A" w:rsidRPr="00BE7AFA" w:rsidRDefault="00D7178A" w:rsidP="00D7178A">
      <w:pPr>
        <w:pStyle w:val="Adresgegevens"/>
        <w:rPr>
          <w:sz w:val="18"/>
          <w:szCs w:val="32"/>
        </w:rPr>
      </w:pPr>
    </w:p>
    <w:tbl>
      <w:tblPr>
        <w:tblStyle w:val="Tabelstijlsjablonen"/>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5"/>
        <w:gridCol w:w="7068"/>
      </w:tblGrid>
      <w:tr w:rsidR="00D7178A" w:rsidRPr="00BE7AFA" w14:paraId="705053B4" w14:textId="77777777" w:rsidTr="00D7178A">
        <w:trPr>
          <w:cnfStyle w:val="000000100000" w:firstRow="0" w:lastRow="0" w:firstColumn="0" w:lastColumn="0" w:oddVBand="0" w:evenVBand="0" w:oddHBand="1" w:evenHBand="0" w:firstRowFirstColumn="0" w:firstRowLastColumn="0" w:lastRowFirstColumn="0" w:lastRowLastColumn="0"/>
          <w:trHeight w:val="284"/>
        </w:trPr>
        <w:tc>
          <w:tcPr>
            <w:tcW w:w="2815" w:type="dxa"/>
            <w:shd w:val="clear" w:color="auto" w:fill="auto"/>
          </w:tcPr>
          <w:p w14:paraId="2D99FF10" w14:textId="77777777" w:rsidR="00D7178A" w:rsidRPr="00BE7AFA" w:rsidRDefault="00D7178A" w:rsidP="005B78CA">
            <w:pPr>
              <w:pStyle w:val="Adresgegevens"/>
              <w:rPr>
                <w:sz w:val="18"/>
                <w:szCs w:val="32"/>
              </w:rPr>
            </w:pPr>
            <w:r w:rsidRPr="00BE7AFA">
              <w:rPr>
                <w:sz w:val="18"/>
                <w:szCs w:val="32"/>
              </w:rPr>
              <w:t>Naam inschrijver:</w:t>
            </w:r>
          </w:p>
        </w:tc>
        <w:tc>
          <w:tcPr>
            <w:tcW w:w="7068" w:type="dxa"/>
            <w:shd w:val="clear" w:color="auto" w:fill="auto"/>
          </w:tcPr>
          <w:p w14:paraId="07DACF53" w14:textId="77777777" w:rsidR="00D7178A" w:rsidRPr="00BE7AFA" w:rsidRDefault="00D7178A" w:rsidP="005B78CA">
            <w:pPr>
              <w:pStyle w:val="Adresgegevens"/>
              <w:rPr>
                <w:rFonts w:cs="Arial"/>
                <w:sz w:val="32"/>
                <w:szCs w:val="32"/>
              </w:rPr>
            </w:pPr>
          </w:p>
        </w:tc>
      </w:tr>
      <w:tr w:rsidR="00D7178A" w:rsidRPr="00BE7AFA" w14:paraId="3D825CB5" w14:textId="77777777" w:rsidTr="00D7178A">
        <w:trPr>
          <w:cnfStyle w:val="000000010000" w:firstRow="0" w:lastRow="0" w:firstColumn="0" w:lastColumn="0" w:oddVBand="0" w:evenVBand="0" w:oddHBand="0" w:evenHBand="1" w:firstRowFirstColumn="0" w:firstRowLastColumn="0" w:lastRowFirstColumn="0" w:lastRowLastColumn="0"/>
          <w:trHeight w:val="284"/>
        </w:trPr>
        <w:tc>
          <w:tcPr>
            <w:tcW w:w="2815" w:type="dxa"/>
            <w:shd w:val="clear" w:color="auto" w:fill="auto"/>
          </w:tcPr>
          <w:p w14:paraId="54A81534" w14:textId="77777777" w:rsidR="00D7178A" w:rsidRPr="00BE7AFA" w:rsidRDefault="00D7178A" w:rsidP="005B78CA">
            <w:pPr>
              <w:pStyle w:val="Adresgegevens"/>
              <w:rPr>
                <w:sz w:val="18"/>
                <w:szCs w:val="32"/>
              </w:rPr>
            </w:pPr>
            <w:r w:rsidRPr="00BE7AFA">
              <w:rPr>
                <w:sz w:val="18"/>
                <w:szCs w:val="32"/>
              </w:rPr>
              <w:t>Naam rechtsgeldig vertegenwoordiger:</w:t>
            </w:r>
          </w:p>
        </w:tc>
        <w:tc>
          <w:tcPr>
            <w:tcW w:w="7068" w:type="dxa"/>
            <w:shd w:val="clear" w:color="auto" w:fill="auto"/>
          </w:tcPr>
          <w:p w14:paraId="4F424C9F" w14:textId="77777777" w:rsidR="00D7178A" w:rsidRPr="00BE7AFA" w:rsidRDefault="00D7178A" w:rsidP="005B78CA">
            <w:pPr>
              <w:pStyle w:val="Adresgegevens"/>
              <w:rPr>
                <w:rFonts w:cs="Arial"/>
                <w:sz w:val="32"/>
                <w:szCs w:val="32"/>
              </w:rPr>
            </w:pPr>
          </w:p>
        </w:tc>
      </w:tr>
      <w:tr w:rsidR="00D7178A" w:rsidRPr="00BE7AFA" w14:paraId="7E2ADF4F" w14:textId="77777777" w:rsidTr="00D7178A">
        <w:trPr>
          <w:cnfStyle w:val="000000100000" w:firstRow="0" w:lastRow="0" w:firstColumn="0" w:lastColumn="0" w:oddVBand="0" w:evenVBand="0" w:oddHBand="1" w:evenHBand="0" w:firstRowFirstColumn="0" w:firstRowLastColumn="0" w:lastRowFirstColumn="0" w:lastRowLastColumn="0"/>
          <w:trHeight w:val="284"/>
        </w:trPr>
        <w:tc>
          <w:tcPr>
            <w:tcW w:w="2815" w:type="dxa"/>
            <w:shd w:val="clear" w:color="auto" w:fill="auto"/>
          </w:tcPr>
          <w:p w14:paraId="4D2B69A3" w14:textId="77777777" w:rsidR="00D7178A" w:rsidRPr="00BE7AFA" w:rsidRDefault="00D7178A" w:rsidP="005B78CA">
            <w:pPr>
              <w:pStyle w:val="Adresgegevens"/>
              <w:rPr>
                <w:sz w:val="18"/>
                <w:szCs w:val="32"/>
              </w:rPr>
            </w:pPr>
            <w:r w:rsidRPr="00BE7AFA">
              <w:rPr>
                <w:sz w:val="18"/>
                <w:szCs w:val="32"/>
              </w:rPr>
              <w:t>Functie rechtsgeldig vertegenwoordiger:</w:t>
            </w:r>
          </w:p>
        </w:tc>
        <w:tc>
          <w:tcPr>
            <w:tcW w:w="7068" w:type="dxa"/>
            <w:shd w:val="clear" w:color="auto" w:fill="auto"/>
          </w:tcPr>
          <w:p w14:paraId="158082E9" w14:textId="77777777" w:rsidR="00D7178A" w:rsidRPr="00BE7AFA" w:rsidRDefault="00D7178A" w:rsidP="005B78CA">
            <w:pPr>
              <w:pStyle w:val="Adresgegevens"/>
              <w:rPr>
                <w:rFonts w:cs="Arial"/>
                <w:sz w:val="32"/>
                <w:szCs w:val="32"/>
              </w:rPr>
            </w:pPr>
          </w:p>
        </w:tc>
      </w:tr>
      <w:tr w:rsidR="00D7178A" w:rsidRPr="00BE7AFA" w14:paraId="180C7F6A" w14:textId="77777777" w:rsidTr="00D7178A">
        <w:trPr>
          <w:cnfStyle w:val="000000010000" w:firstRow="0" w:lastRow="0" w:firstColumn="0" w:lastColumn="0" w:oddVBand="0" w:evenVBand="0" w:oddHBand="0" w:evenHBand="1" w:firstRowFirstColumn="0" w:firstRowLastColumn="0" w:lastRowFirstColumn="0" w:lastRowLastColumn="0"/>
          <w:trHeight w:val="580"/>
        </w:trPr>
        <w:tc>
          <w:tcPr>
            <w:tcW w:w="2815" w:type="dxa"/>
            <w:shd w:val="clear" w:color="auto" w:fill="auto"/>
          </w:tcPr>
          <w:p w14:paraId="4DC5E285" w14:textId="77777777" w:rsidR="00D7178A" w:rsidRPr="00BE7AFA" w:rsidRDefault="00D7178A" w:rsidP="005B78CA">
            <w:pPr>
              <w:pStyle w:val="Adresgegevens"/>
              <w:rPr>
                <w:sz w:val="18"/>
                <w:szCs w:val="32"/>
              </w:rPr>
            </w:pPr>
            <w:r w:rsidRPr="00BE7AFA">
              <w:rPr>
                <w:sz w:val="18"/>
                <w:szCs w:val="32"/>
              </w:rPr>
              <w:t>Ondertekening rechtsgeldig vertegenwoordiger:</w:t>
            </w:r>
          </w:p>
        </w:tc>
        <w:tc>
          <w:tcPr>
            <w:tcW w:w="7068" w:type="dxa"/>
            <w:shd w:val="clear" w:color="auto" w:fill="auto"/>
          </w:tcPr>
          <w:p w14:paraId="3B8FD5DE" w14:textId="77777777" w:rsidR="00D7178A" w:rsidRPr="00BE7AFA" w:rsidRDefault="00D7178A" w:rsidP="005B78CA">
            <w:pPr>
              <w:pStyle w:val="Adresgegevens"/>
              <w:rPr>
                <w:rFonts w:cs="Arial"/>
                <w:sz w:val="32"/>
                <w:szCs w:val="32"/>
              </w:rPr>
            </w:pPr>
          </w:p>
        </w:tc>
      </w:tr>
      <w:tr w:rsidR="00D7178A" w:rsidRPr="00BE7AFA" w14:paraId="7EC010D6" w14:textId="77777777" w:rsidTr="00D7178A">
        <w:trPr>
          <w:cnfStyle w:val="000000100000" w:firstRow="0" w:lastRow="0" w:firstColumn="0" w:lastColumn="0" w:oddVBand="0" w:evenVBand="0" w:oddHBand="1" w:evenHBand="0" w:firstRowFirstColumn="0" w:firstRowLastColumn="0" w:lastRowFirstColumn="0" w:lastRowLastColumn="0"/>
          <w:trHeight w:val="284"/>
        </w:trPr>
        <w:tc>
          <w:tcPr>
            <w:tcW w:w="2815" w:type="dxa"/>
            <w:shd w:val="clear" w:color="auto" w:fill="auto"/>
          </w:tcPr>
          <w:p w14:paraId="3280D036" w14:textId="77777777" w:rsidR="00D7178A" w:rsidRPr="00BE7AFA" w:rsidRDefault="00D7178A" w:rsidP="005B78CA">
            <w:pPr>
              <w:pStyle w:val="Adresgegevens"/>
              <w:rPr>
                <w:sz w:val="18"/>
                <w:szCs w:val="32"/>
              </w:rPr>
            </w:pPr>
            <w:r w:rsidRPr="00BE7AFA">
              <w:rPr>
                <w:sz w:val="18"/>
                <w:szCs w:val="32"/>
              </w:rPr>
              <w:t>Datum:</w:t>
            </w:r>
          </w:p>
        </w:tc>
        <w:tc>
          <w:tcPr>
            <w:tcW w:w="7068" w:type="dxa"/>
            <w:shd w:val="clear" w:color="auto" w:fill="auto"/>
          </w:tcPr>
          <w:p w14:paraId="12C08521" w14:textId="77777777" w:rsidR="00D7178A" w:rsidRPr="00BE7AFA" w:rsidRDefault="00D7178A" w:rsidP="005B78CA">
            <w:pPr>
              <w:pStyle w:val="Adresgegevens"/>
              <w:rPr>
                <w:rFonts w:cs="Arial"/>
                <w:sz w:val="32"/>
                <w:szCs w:val="32"/>
              </w:rPr>
            </w:pPr>
          </w:p>
        </w:tc>
      </w:tr>
    </w:tbl>
    <w:p w14:paraId="46AE06D8" w14:textId="77777777" w:rsidR="00D7178A" w:rsidRDefault="00D7178A" w:rsidP="00E21C75">
      <w:pPr>
        <w:rPr>
          <w:lang w:eastAsia="nl-NL"/>
        </w:rPr>
      </w:pPr>
    </w:p>
    <w:sectPr w:rsidR="00D7178A" w:rsidSect="00D6100B">
      <w:footerReference w:type="default" r:id="rId1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51121" w14:textId="77777777" w:rsidR="00296D88" w:rsidRDefault="00296D88" w:rsidP="0082712E">
      <w:pPr>
        <w:spacing w:after="0" w:line="240" w:lineRule="auto"/>
      </w:pPr>
      <w:r>
        <w:separator/>
      </w:r>
    </w:p>
  </w:endnote>
  <w:endnote w:type="continuationSeparator" w:id="0">
    <w:p w14:paraId="2B1A5159" w14:textId="77777777" w:rsidR="00296D88" w:rsidRDefault="00296D88" w:rsidP="0082712E">
      <w:pPr>
        <w:spacing w:after="0" w:line="240" w:lineRule="auto"/>
      </w:pPr>
      <w:r>
        <w:continuationSeparator/>
      </w:r>
    </w:p>
  </w:endnote>
  <w:endnote w:type="continuationNotice" w:id="1">
    <w:p w14:paraId="09EB8125" w14:textId="77777777" w:rsidR="00296D88" w:rsidRDefault="00296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7718876"/>
      <w:docPartObj>
        <w:docPartGallery w:val="Page Numbers (Bottom of Page)"/>
        <w:docPartUnique/>
      </w:docPartObj>
    </w:sdtPr>
    <w:sdtEndPr/>
    <w:sdtContent>
      <w:p w14:paraId="4B0ADDC3" w14:textId="0DBDFE6B" w:rsidR="00F33A13" w:rsidRDefault="00F33A13">
        <w:pPr>
          <w:pStyle w:val="Voettekst"/>
          <w:jc w:val="right"/>
        </w:pPr>
        <w:r>
          <w:fldChar w:fldCharType="begin"/>
        </w:r>
        <w:r>
          <w:instrText>PAGE   \* MERGEFORMAT</w:instrText>
        </w:r>
        <w:r>
          <w:fldChar w:fldCharType="separate"/>
        </w:r>
        <w:r>
          <w:rPr>
            <w:noProof/>
          </w:rPr>
          <w:t>1</w:t>
        </w:r>
        <w:r>
          <w:fldChar w:fldCharType="end"/>
        </w:r>
      </w:p>
    </w:sdtContent>
  </w:sdt>
  <w:p w14:paraId="7AEA6E2F" w14:textId="77777777" w:rsidR="00F33A13" w:rsidRDefault="00F33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5011C" w14:textId="77777777" w:rsidR="00296D88" w:rsidRDefault="00296D88" w:rsidP="0082712E">
      <w:pPr>
        <w:spacing w:after="0" w:line="240" w:lineRule="auto"/>
      </w:pPr>
      <w:r>
        <w:separator/>
      </w:r>
    </w:p>
  </w:footnote>
  <w:footnote w:type="continuationSeparator" w:id="0">
    <w:p w14:paraId="7F9F88CC" w14:textId="77777777" w:rsidR="00296D88" w:rsidRDefault="00296D88" w:rsidP="0082712E">
      <w:pPr>
        <w:spacing w:after="0" w:line="240" w:lineRule="auto"/>
      </w:pPr>
      <w:r>
        <w:continuationSeparator/>
      </w:r>
    </w:p>
  </w:footnote>
  <w:footnote w:type="continuationNotice" w:id="1">
    <w:p w14:paraId="63EF7011" w14:textId="77777777" w:rsidR="00296D88" w:rsidRDefault="00296D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1255"/>
    <w:multiLevelType w:val="hybridMultilevel"/>
    <w:tmpl w:val="0EFE9624"/>
    <w:lvl w:ilvl="0" w:tplc="92125CCE">
      <w:start w:val="1"/>
      <w:numFmt w:val="decimal"/>
      <w:pStyle w:val="EIS"/>
      <w:lvlText w:val="E%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F098A00E">
      <w:start w:val="1"/>
      <w:numFmt w:val="upperLetter"/>
      <w:lvlText w:val="%2."/>
      <w:lvlJc w:val="left"/>
      <w:pPr>
        <w:ind w:left="1360" w:hanging="705"/>
      </w:pPr>
      <w:rPr>
        <w:rFonts w:hint="default"/>
      </w:rPr>
    </w:lvl>
    <w:lvl w:ilvl="2" w:tplc="5BBA541E">
      <w:numFmt w:val="bullet"/>
      <w:lvlText w:val="•"/>
      <w:lvlJc w:val="left"/>
      <w:pPr>
        <w:ind w:left="2305" w:hanging="750"/>
      </w:pPr>
      <w:rPr>
        <w:rFonts w:ascii="Calibri" w:eastAsia="Calibri" w:hAnsi="Calibri" w:cs="Times New Roman" w:hint="default"/>
      </w:rPr>
    </w:lvl>
    <w:lvl w:ilvl="3" w:tplc="F098A00E">
      <w:start w:val="1"/>
      <w:numFmt w:val="upperLetter"/>
      <w:lvlText w:val="%4."/>
      <w:lvlJc w:val="left"/>
      <w:pPr>
        <w:ind w:left="2455" w:hanging="360"/>
      </w:pPr>
      <w:rPr>
        <w:rFonts w:hint="default"/>
      </w:rPr>
    </w:lvl>
    <w:lvl w:ilvl="4" w:tplc="04130019">
      <w:start w:val="1"/>
      <w:numFmt w:val="lowerLetter"/>
      <w:lvlText w:val="%5."/>
      <w:lvlJc w:val="left"/>
      <w:pPr>
        <w:ind w:left="3175" w:hanging="360"/>
      </w:pPr>
      <w:rPr>
        <w:rFonts w:cs="Times New Roman"/>
      </w:rPr>
    </w:lvl>
    <w:lvl w:ilvl="5" w:tplc="0413001B" w:tentative="1">
      <w:start w:val="1"/>
      <w:numFmt w:val="lowerRoman"/>
      <w:lvlText w:val="%6."/>
      <w:lvlJc w:val="right"/>
      <w:pPr>
        <w:ind w:left="3895" w:hanging="180"/>
      </w:pPr>
      <w:rPr>
        <w:rFonts w:cs="Times New Roman"/>
      </w:rPr>
    </w:lvl>
    <w:lvl w:ilvl="6" w:tplc="0413000F" w:tentative="1">
      <w:start w:val="1"/>
      <w:numFmt w:val="decimal"/>
      <w:lvlText w:val="%7."/>
      <w:lvlJc w:val="left"/>
      <w:pPr>
        <w:ind w:left="4615" w:hanging="360"/>
      </w:pPr>
      <w:rPr>
        <w:rFonts w:cs="Times New Roman"/>
      </w:rPr>
    </w:lvl>
    <w:lvl w:ilvl="7" w:tplc="04130019" w:tentative="1">
      <w:start w:val="1"/>
      <w:numFmt w:val="lowerLetter"/>
      <w:lvlText w:val="%8."/>
      <w:lvlJc w:val="left"/>
      <w:pPr>
        <w:ind w:left="5335" w:hanging="360"/>
      </w:pPr>
      <w:rPr>
        <w:rFonts w:cs="Times New Roman"/>
      </w:rPr>
    </w:lvl>
    <w:lvl w:ilvl="8" w:tplc="0413001B" w:tentative="1">
      <w:start w:val="1"/>
      <w:numFmt w:val="lowerRoman"/>
      <w:lvlText w:val="%9."/>
      <w:lvlJc w:val="right"/>
      <w:pPr>
        <w:ind w:left="6055" w:hanging="180"/>
      </w:pPr>
      <w:rPr>
        <w:rFonts w:cs="Times New Roman"/>
      </w:rPr>
    </w:lvl>
  </w:abstractNum>
  <w:abstractNum w:abstractNumId="1" w15:restartNumberingAfterBreak="0">
    <w:nsid w:val="007E233D"/>
    <w:multiLevelType w:val="hybridMultilevel"/>
    <w:tmpl w:val="5C3E28DC"/>
    <w:lvl w:ilvl="0" w:tplc="F098A00E">
      <w:start w:val="1"/>
      <w:numFmt w:val="upperLetter"/>
      <w:lvlText w:val="%1."/>
      <w:lvlJc w:val="left"/>
      <w:pPr>
        <w:ind w:left="720" w:hanging="360"/>
      </w:pPr>
      <w:rPr>
        <w:rFonts w:hint="default"/>
      </w:rPr>
    </w:lvl>
    <w:lvl w:ilvl="1" w:tplc="04130019" w:tentative="1">
      <w:start w:val="1"/>
      <w:numFmt w:val="lowerLetter"/>
      <w:lvlText w:val="%2."/>
      <w:lvlJc w:val="left"/>
      <w:pPr>
        <w:ind w:left="-295" w:hanging="360"/>
      </w:pPr>
    </w:lvl>
    <w:lvl w:ilvl="2" w:tplc="0413001B" w:tentative="1">
      <w:start w:val="1"/>
      <w:numFmt w:val="lowerRoman"/>
      <w:lvlText w:val="%3."/>
      <w:lvlJc w:val="right"/>
      <w:pPr>
        <w:ind w:left="425" w:hanging="180"/>
      </w:pPr>
    </w:lvl>
    <w:lvl w:ilvl="3" w:tplc="0413000F" w:tentative="1">
      <w:start w:val="1"/>
      <w:numFmt w:val="decimal"/>
      <w:lvlText w:val="%4."/>
      <w:lvlJc w:val="left"/>
      <w:pPr>
        <w:ind w:left="1145" w:hanging="360"/>
      </w:pPr>
    </w:lvl>
    <w:lvl w:ilvl="4" w:tplc="04130019" w:tentative="1">
      <w:start w:val="1"/>
      <w:numFmt w:val="lowerLetter"/>
      <w:lvlText w:val="%5."/>
      <w:lvlJc w:val="left"/>
      <w:pPr>
        <w:ind w:left="1865" w:hanging="360"/>
      </w:pPr>
    </w:lvl>
    <w:lvl w:ilvl="5" w:tplc="0413001B" w:tentative="1">
      <w:start w:val="1"/>
      <w:numFmt w:val="lowerRoman"/>
      <w:lvlText w:val="%6."/>
      <w:lvlJc w:val="right"/>
      <w:pPr>
        <w:ind w:left="2585" w:hanging="180"/>
      </w:pPr>
    </w:lvl>
    <w:lvl w:ilvl="6" w:tplc="0413000F" w:tentative="1">
      <w:start w:val="1"/>
      <w:numFmt w:val="decimal"/>
      <w:lvlText w:val="%7."/>
      <w:lvlJc w:val="left"/>
      <w:pPr>
        <w:ind w:left="3305" w:hanging="360"/>
      </w:pPr>
    </w:lvl>
    <w:lvl w:ilvl="7" w:tplc="04130019" w:tentative="1">
      <w:start w:val="1"/>
      <w:numFmt w:val="lowerLetter"/>
      <w:lvlText w:val="%8."/>
      <w:lvlJc w:val="left"/>
      <w:pPr>
        <w:ind w:left="4025" w:hanging="360"/>
      </w:pPr>
    </w:lvl>
    <w:lvl w:ilvl="8" w:tplc="0413001B" w:tentative="1">
      <w:start w:val="1"/>
      <w:numFmt w:val="lowerRoman"/>
      <w:lvlText w:val="%9."/>
      <w:lvlJc w:val="right"/>
      <w:pPr>
        <w:ind w:left="4745" w:hanging="180"/>
      </w:pPr>
    </w:lvl>
  </w:abstractNum>
  <w:abstractNum w:abstractNumId="2" w15:restartNumberingAfterBreak="0">
    <w:nsid w:val="00BC6B1C"/>
    <w:multiLevelType w:val="hybridMultilevel"/>
    <w:tmpl w:val="0EECC47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965DD2"/>
    <w:multiLevelType w:val="hybridMultilevel"/>
    <w:tmpl w:val="B9187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072157"/>
    <w:multiLevelType w:val="hybridMultilevel"/>
    <w:tmpl w:val="856877EE"/>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5400E"/>
    <w:multiLevelType w:val="hybridMultilevel"/>
    <w:tmpl w:val="5446599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9C6DE7"/>
    <w:multiLevelType w:val="hybridMultilevel"/>
    <w:tmpl w:val="F53A5F76"/>
    <w:lvl w:ilvl="0" w:tplc="6920489A">
      <w:numFmt w:val="bullet"/>
      <w:lvlText w:val="-"/>
      <w:lvlJc w:val="left"/>
      <w:pPr>
        <w:ind w:left="1068" w:hanging="360"/>
      </w:pPr>
      <w:rPr>
        <w:rFonts w:ascii="Arial" w:eastAsia="Times New Roman" w:hAnsi="Arial" w:cs="Aria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06551C55"/>
    <w:multiLevelType w:val="hybridMultilevel"/>
    <w:tmpl w:val="61FC9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83176BF"/>
    <w:multiLevelType w:val="hybridMultilevel"/>
    <w:tmpl w:val="C136B9F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9D0259C"/>
    <w:multiLevelType w:val="hybridMultilevel"/>
    <w:tmpl w:val="F6861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242384"/>
    <w:multiLevelType w:val="hybridMultilevel"/>
    <w:tmpl w:val="9048C488"/>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BA85EAB"/>
    <w:multiLevelType w:val="hybridMultilevel"/>
    <w:tmpl w:val="2FBE02B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F9D38C5"/>
    <w:multiLevelType w:val="multilevel"/>
    <w:tmpl w:val="53B6F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4273D0"/>
    <w:multiLevelType w:val="hybridMultilevel"/>
    <w:tmpl w:val="18A2644A"/>
    <w:lvl w:ilvl="0" w:tplc="6EF408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4C3FD3"/>
    <w:multiLevelType w:val="hybridMultilevel"/>
    <w:tmpl w:val="9F24C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8338C4"/>
    <w:multiLevelType w:val="hybridMultilevel"/>
    <w:tmpl w:val="0A2481C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443742A"/>
    <w:multiLevelType w:val="hybridMultilevel"/>
    <w:tmpl w:val="802209D8"/>
    <w:lvl w:ilvl="0" w:tplc="04130015">
      <w:start w:val="1"/>
      <w:numFmt w:val="upperLetter"/>
      <w:lvlText w:val="%1."/>
      <w:lvlJc w:val="left"/>
      <w:pPr>
        <w:ind w:left="720" w:hanging="360"/>
      </w:pPr>
    </w:lvl>
    <w:lvl w:ilvl="1" w:tplc="6920489A">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50E7AEE"/>
    <w:multiLevelType w:val="hybridMultilevel"/>
    <w:tmpl w:val="89DC4E4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8510755"/>
    <w:multiLevelType w:val="hybridMultilevel"/>
    <w:tmpl w:val="A914D9F2"/>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C6DC7D38">
      <w:start w:val="1"/>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FF1EB2"/>
    <w:multiLevelType w:val="hybridMultilevel"/>
    <w:tmpl w:val="0EECC47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C54EFD6"/>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21" w15:restartNumberingAfterBreak="0">
    <w:nsid w:val="1D214314"/>
    <w:multiLevelType w:val="hybridMultilevel"/>
    <w:tmpl w:val="0EECC47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EC80F52"/>
    <w:multiLevelType w:val="hybridMultilevel"/>
    <w:tmpl w:val="3386E7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2221FD8"/>
    <w:multiLevelType w:val="hybridMultilevel"/>
    <w:tmpl w:val="EFFC20C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3593819"/>
    <w:multiLevelType w:val="hybridMultilevel"/>
    <w:tmpl w:val="D716E54A"/>
    <w:lvl w:ilvl="0" w:tplc="D640D570">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23C91A60"/>
    <w:multiLevelType w:val="hybridMultilevel"/>
    <w:tmpl w:val="FD4CDB00"/>
    <w:lvl w:ilvl="0" w:tplc="04130001">
      <w:start w:val="1"/>
      <w:numFmt w:val="bullet"/>
      <w:lvlText w:val=""/>
      <w:lvlJc w:val="left"/>
      <w:pPr>
        <w:ind w:left="764" w:hanging="360"/>
      </w:pPr>
      <w:rPr>
        <w:rFonts w:ascii="Symbol" w:hAnsi="Symbol" w:hint="default"/>
      </w:rPr>
    </w:lvl>
    <w:lvl w:ilvl="1" w:tplc="04130003" w:tentative="1">
      <w:start w:val="1"/>
      <w:numFmt w:val="bullet"/>
      <w:lvlText w:val="o"/>
      <w:lvlJc w:val="left"/>
      <w:pPr>
        <w:ind w:left="1484" w:hanging="360"/>
      </w:pPr>
      <w:rPr>
        <w:rFonts w:ascii="Courier New" w:hAnsi="Courier New" w:cs="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26" w15:restartNumberingAfterBreak="0">
    <w:nsid w:val="240A5ADF"/>
    <w:multiLevelType w:val="hybridMultilevel"/>
    <w:tmpl w:val="B2CE335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C406018"/>
    <w:multiLevelType w:val="hybridMultilevel"/>
    <w:tmpl w:val="6E2E71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D4456BD"/>
    <w:multiLevelType w:val="hybridMultilevel"/>
    <w:tmpl w:val="FF9CB598"/>
    <w:lvl w:ilvl="0" w:tplc="6920489A">
      <w:numFmt w:val="bullet"/>
      <w:lvlText w:val="-"/>
      <w:lvlJc w:val="left"/>
      <w:pPr>
        <w:ind w:left="720" w:hanging="360"/>
      </w:pPr>
      <w:rPr>
        <w:rFonts w:ascii="Arial" w:eastAsia="Times New Roman" w:hAnsi="Arial" w:cs="Arial" w:hint="default"/>
      </w:rPr>
    </w:lvl>
    <w:lvl w:ilvl="1" w:tplc="04130019">
      <w:start w:val="1"/>
      <w:numFmt w:val="lowerLetter"/>
      <w:lvlText w:val="%2."/>
      <w:lvlJc w:val="left"/>
      <w:pPr>
        <w:ind w:left="-295" w:hanging="360"/>
      </w:pPr>
    </w:lvl>
    <w:lvl w:ilvl="2" w:tplc="0413001B" w:tentative="1">
      <w:start w:val="1"/>
      <w:numFmt w:val="lowerRoman"/>
      <w:lvlText w:val="%3."/>
      <w:lvlJc w:val="right"/>
      <w:pPr>
        <w:ind w:left="425" w:hanging="180"/>
      </w:pPr>
    </w:lvl>
    <w:lvl w:ilvl="3" w:tplc="0413000F" w:tentative="1">
      <w:start w:val="1"/>
      <w:numFmt w:val="decimal"/>
      <w:lvlText w:val="%4."/>
      <w:lvlJc w:val="left"/>
      <w:pPr>
        <w:ind w:left="1145" w:hanging="360"/>
      </w:pPr>
    </w:lvl>
    <w:lvl w:ilvl="4" w:tplc="04130019" w:tentative="1">
      <w:start w:val="1"/>
      <w:numFmt w:val="lowerLetter"/>
      <w:lvlText w:val="%5."/>
      <w:lvlJc w:val="left"/>
      <w:pPr>
        <w:ind w:left="1865" w:hanging="360"/>
      </w:pPr>
    </w:lvl>
    <w:lvl w:ilvl="5" w:tplc="0413001B" w:tentative="1">
      <w:start w:val="1"/>
      <w:numFmt w:val="lowerRoman"/>
      <w:lvlText w:val="%6."/>
      <w:lvlJc w:val="right"/>
      <w:pPr>
        <w:ind w:left="2585" w:hanging="180"/>
      </w:pPr>
    </w:lvl>
    <w:lvl w:ilvl="6" w:tplc="0413000F" w:tentative="1">
      <w:start w:val="1"/>
      <w:numFmt w:val="decimal"/>
      <w:lvlText w:val="%7."/>
      <w:lvlJc w:val="left"/>
      <w:pPr>
        <w:ind w:left="3305" w:hanging="360"/>
      </w:pPr>
    </w:lvl>
    <w:lvl w:ilvl="7" w:tplc="04130019" w:tentative="1">
      <w:start w:val="1"/>
      <w:numFmt w:val="lowerLetter"/>
      <w:lvlText w:val="%8."/>
      <w:lvlJc w:val="left"/>
      <w:pPr>
        <w:ind w:left="4025" w:hanging="360"/>
      </w:pPr>
    </w:lvl>
    <w:lvl w:ilvl="8" w:tplc="0413001B" w:tentative="1">
      <w:start w:val="1"/>
      <w:numFmt w:val="lowerRoman"/>
      <w:lvlText w:val="%9."/>
      <w:lvlJc w:val="right"/>
      <w:pPr>
        <w:ind w:left="4745" w:hanging="180"/>
      </w:pPr>
    </w:lvl>
  </w:abstractNum>
  <w:abstractNum w:abstractNumId="29" w15:restartNumberingAfterBreak="0">
    <w:nsid w:val="2F190611"/>
    <w:multiLevelType w:val="hybridMultilevel"/>
    <w:tmpl w:val="99CA4C88"/>
    <w:lvl w:ilvl="0" w:tplc="04130015">
      <w:start w:val="1"/>
      <w:numFmt w:val="upperLetter"/>
      <w:lvlText w:val="%1."/>
      <w:lvlJc w:val="left"/>
      <w:pPr>
        <w:ind w:left="720" w:hanging="360"/>
      </w:pPr>
    </w:lvl>
    <w:lvl w:ilvl="1" w:tplc="9710B050">
      <w:start w:val="3"/>
      <w:numFmt w:val="bullet"/>
      <w:lvlText w:val="-"/>
      <w:lvlJc w:val="left"/>
      <w:pPr>
        <w:ind w:left="1440" w:hanging="360"/>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FC017F1"/>
    <w:multiLevelType w:val="hybridMultilevel"/>
    <w:tmpl w:val="5446599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EE1AEA"/>
    <w:multiLevelType w:val="hybridMultilevel"/>
    <w:tmpl w:val="FCA25C44"/>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A1D1D91"/>
    <w:multiLevelType w:val="hybridMultilevel"/>
    <w:tmpl w:val="DA1AAA38"/>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A9233D3"/>
    <w:multiLevelType w:val="hybridMultilevel"/>
    <w:tmpl w:val="E6364D4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B014B9C"/>
    <w:multiLevelType w:val="hybridMultilevel"/>
    <w:tmpl w:val="30CECDF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BEC10AF"/>
    <w:multiLevelType w:val="hybridMultilevel"/>
    <w:tmpl w:val="2146ECB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537177F"/>
    <w:multiLevelType w:val="hybridMultilevel"/>
    <w:tmpl w:val="C7909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606661E"/>
    <w:multiLevelType w:val="hybridMultilevel"/>
    <w:tmpl w:val="BADCFD42"/>
    <w:lvl w:ilvl="0" w:tplc="04130001">
      <w:start w:val="1"/>
      <w:numFmt w:val="bullet"/>
      <w:lvlText w:val=""/>
      <w:lvlJc w:val="left"/>
      <w:pPr>
        <w:ind w:left="720" w:hanging="360"/>
      </w:pPr>
      <w:rPr>
        <w:rFonts w:ascii="Symbol" w:hAnsi="Symbol" w:hint="default"/>
      </w:rPr>
    </w:lvl>
    <w:lvl w:ilvl="1" w:tplc="6920489A">
      <w:numFmt w:val="bullet"/>
      <w:lvlText w:val="-"/>
      <w:lvlJc w:val="left"/>
      <w:pPr>
        <w:ind w:left="1440" w:hanging="360"/>
      </w:pPr>
      <w:rPr>
        <w:rFonts w:ascii="Arial" w:eastAsia="Times New Roman" w:hAnsi="Arial" w:cs="Aria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7A651C2"/>
    <w:multiLevelType w:val="multilevel"/>
    <w:tmpl w:val="A0509FF4"/>
    <w:lvl w:ilvl="0">
      <w:start w:val="1"/>
      <w:numFmt w:val="decimal"/>
      <w:lvlText w:val="%1."/>
      <w:lvlJc w:val="left"/>
      <w:pPr>
        <w:ind w:left="360" w:hanging="360"/>
      </w:pPr>
      <w:rPr>
        <w:rFonts w:hint="default"/>
      </w:rPr>
    </w:lvl>
    <w:lvl w:ilvl="1">
      <w:start w:val="1"/>
      <w:numFmt w:val="decimal"/>
      <w:lvlText w:val="%1.%2."/>
      <w:lvlJc w:val="left"/>
      <w:pPr>
        <w:ind w:left="1712" w:hanging="720"/>
      </w:p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9" w15:restartNumberingAfterBreak="0">
    <w:nsid w:val="58D826B1"/>
    <w:multiLevelType w:val="hybridMultilevel"/>
    <w:tmpl w:val="C11A96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A036669"/>
    <w:multiLevelType w:val="hybridMultilevel"/>
    <w:tmpl w:val="359E67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5AAB156F"/>
    <w:multiLevelType w:val="hybridMultilevel"/>
    <w:tmpl w:val="B6D80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34630FA"/>
    <w:multiLevelType w:val="hybridMultilevel"/>
    <w:tmpl w:val="5E4C0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9256BAC"/>
    <w:multiLevelType w:val="hybridMultilevel"/>
    <w:tmpl w:val="022CAB5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98E38C8"/>
    <w:multiLevelType w:val="hybridMultilevel"/>
    <w:tmpl w:val="0166F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9E6BE0"/>
    <w:multiLevelType w:val="hybridMultilevel"/>
    <w:tmpl w:val="70642FA8"/>
    <w:lvl w:ilvl="0" w:tplc="04130001">
      <w:start w:val="1"/>
      <w:numFmt w:val="bullet"/>
      <w:lvlText w:val=""/>
      <w:lvlJc w:val="left"/>
      <w:pPr>
        <w:ind w:left="720" w:hanging="360"/>
      </w:pPr>
      <w:rPr>
        <w:rFonts w:ascii="Symbol" w:hAnsi="Symbo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F098A00E">
      <w:start w:val="1"/>
      <w:numFmt w:val="upperLetter"/>
      <w:lvlText w:val="%2."/>
      <w:lvlJc w:val="left"/>
      <w:pPr>
        <w:ind w:left="1720" w:hanging="705"/>
      </w:pPr>
      <w:rPr>
        <w:rFonts w:hint="default"/>
      </w:rPr>
    </w:lvl>
    <w:lvl w:ilvl="2" w:tplc="04130001">
      <w:start w:val="1"/>
      <w:numFmt w:val="bullet"/>
      <w:lvlText w:val=""/>
      <w:lvlJc w:val="left"/>
      <w:pPr>
        <w:ind w:left="2665" w:hanging="750"/>
      </w:pPr>
      <w:rPr>
        <w:rFonts w:ascii="Symbol" w:hAnsi="Symbol" w:hint="default"/>
      </w:rPr>
    </w:lvl>
    <w:lvl w:ilvl="3" w:tplc="F098A00E">
      <w:start w:val="1"/>
      <w:numFmt w:val="upperLetter"/>
      <w:lvlText w:val="%4."/>
      <w:lvlJc w:val="left"/>
      <w:pPr>
        <w:ind w:left="2815" w:hanging="360"/>
      </w:pPr>
      <w:rPr>
        <w:rFonts w:hint="default"/>
      </w:rPr>
    </w:lvl>
    <w:lvl w:ilvl="4" w:tplc="04130019">
      <w:start w:val="1"/>
      <w:numFmt w:val="lowerLetter"/>
      <w:lvlText w:val="%5."/>
      <w:lvlJc w:val="left"/>
      <w:pPr>
        <w:ind w:left="3535" w:hanging="360"/>
      </w:pPr>
      <w:rPr>
        <w:rFonts w:cs="Times New Roman"/>
      </w:rPr>
    </w:lvl>
    <w:lvl w:ilvl="5" w:tplc="0413001B" w:tentative="1">
      <w:start w:val="1"/>
      <w:numFmt w:val="lowerRoman"/>
      <w:lvlText w:val="%6."/>
      <w:lvlJc w:val="right"/>
      <w:pPr>
        <w:ind w:left="4255" w:hanging="180"/>
      </w:pPr>
      <w:rPr>
        <w:rFonts w:cs="Times New Roman"/>
      </w:rPr>
    </w:lvl>
    <w:lvl w:ilvl="6" w:tplc="0413000F" w:tentative="1">
      <w:start w:val="1"/>
      <w:numFmt w:val="decimal"/>
      <w:lvlText w:val="%7."/>
      <w:lvlJc w:val="left"/>
      <w:pPr>
        <w:ind w:left="4975" w:hanging="360"/>
      </w:pPr>
      <w:rPr>
        <w:rFonts w:cs="Times New Roman"/>
      </w:rPr>
    </w:lvl>
    <w:lvl w:ilvl="7" w:tplc="04130019" w:tentative="1">
      <w:start w:val="1"/>
      <w:numFmt w:val="lowerLetter"/>
      <w:lvlText w:val="%8."/>
      <w:lvlJc w:val="left"/>
      <w:pPr>
        <w:ind w:left="5695" w:hanging="360"/>
      </w:pPr>
      <w:rPr>
        <w:rFonts w:cs="Times New Roman"/>
      </w:rPr>
    </w:lvl>
    <w:lvl w:ilvl="8" w:tplc="0413001B" w:tentative="1">
      <w:start w:val="1"/>
      <w:numFmt w:val="lowerRoman"/>
      <w:lvlText w:val="%9."/>
      <w:lvlJc w:val="right"/>
      <w:pPr>
        <w:ind w:left="6415" w:hanging="180"/>
      </w:pPr>
      <w:rPr>
        <w:rFonts w:cs="Times New Roman"/>
      </w:rPr>
    </w:lvl>
  </w:abstractNum>
  <w:abstractNum w:abstractNumId="46" w15:restartNumberingAfterBreak="0">
    <w:nsid w:val="6C2629BD"/>
    <w:multiLevelType w:val="hybridMultilevel"/>
    <w:tmpl w:val="C3CCEC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C6402D3"/>
    <w:multiLevelType w:val="hybridMultilevel"/>
    <w:tmpl w:val="D216384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E94B26"/>
    <w:multiLevelType w:val="hybridMultilevel"/>
    <w:tmpl w:val="0EECC47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2FF7515"/>
    <w:multiLevelType w:val="hybridMultilevel"/>
    <w:tmpl w:val="5446599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9A1703F"/>
    <w:multiLevelType w:val="hybridMultilevel"/>
    <w:tmpl w:val="BDE6C2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A5A23C6"/>
    <w:multiLevelType w:val="hybridMultilevel"/>
    <w:tmpl w:val="44AE4F2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B7807C0"/>
    <w:multiLevelType w:val="hybridMultilevel"/>
    <w:tmpl w:val="4C34E53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C3C4AC2"/>
    <w:multiLevelType w:val="hybridMultilevel"/>
    <w:tmpl w:val="5446599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F177CA2"/>
    <w:multiLevelType w:val="hybridMultilevel"/>
    <w:tmpl w:val="D79AC804"/>
    <w:lvl w:ilvl="0" w:tplc="C9B0DD54">
      <w:start w:val="1"/>
      <w:numFmt w:val="decimal"/>
      <w:lvlText w:val="W%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8"/>
  </w:num>
  <w:num w:numId="2">
    <w:abstractNumId w:val="0"/>
  </w:num>
  <w:num w:numId="3">
    <w:abstractNumId w:val="29"/>
  </w:num>
  <w:num w:numId="4">
    <w:abstractNumId w:val="9"/>
  </w:num>
  <w:num w:numId="5">
    <w:abstractNumId w:val="28"/>
  </w:num>
  <w:num w:numId="6">
    <w:abstractNumId w:val="1"/>
  </w:num>
  <w:num w:numId="7">
    <w:abstractNumId w:val="35"/>
  </w:num>
  <w:num w:numId="8">
    <w:abstractNumId w:val="46"/>
  </w:num>
  <w:num w:numId="9">
    <w:abstractNumId w:val="53"/>
  </w:num>
  <w:num w:numId="10">
    <w:abstractNumId w:val="51"/>
  </w:num>
  <w:num w:numId="11">
    <w:abstractNumId w:val="2"/>
  </w:num>
  <w:num w:numId="12">
    <w:abstractNumId w:val="18"/>
  </w:num>
  <w:num w:numId="13">
    <w:abstractNumId w:val="8"/>
  </w:num>
  <w:num w:numId="14">
    <w:abstractNumId w:val="5"/>
  </w:num>
  <w:num w:numId="15">
    <w:abstractNumId w:val="41"/>
  </w:num>
  <w:num w:numId="16">
    <w:abstractNumId w:val="7"/>
  </w:num>
  <w:num w:numId="17">
    <w:abstractNumId w:val="25"/>
  </w:num>
  <w:num w:numId="18">
    <w:abstractNumId w:val="42"/>
  </w:num>
  <w:num w:numId="19">
    <w:abstractNumId w:val="32"/>
  </w:num>
  <w:num w:numId="20">
    <w:abstractNumId w:val="10"/>
  </w:num>
  <w:num w:numId="21">
    <w:abstractNumId w:val="52"/>
  </w:num>
  <w:num w:numId="22">
    <w:abstractNumId w:val="4"/>
  </w:num>
  <w:num w:numId="23">
    <w:abstractNumId w:val="17"/>
  </w:num>
  <w:num w:numId="24">
    <w:abstractNumId w:val="26"/>
  </w:num>
  <w:num w:numId="25">
    <w:abstractNumId w:val="22"/>
  </w:num>
  <w:num w:numId="26">
    <w:abstractNumId w:val="34"/>
  </w:num>
  <w:num w:numId="27">
    <w:abstractNumId w:val="45"/>
  </w:num>
  <w:num w:numId="28">
    <w:abstractNumId w:val="48"/>
  </w:num>
  <w:num w:numId="29">
    <w:abstractNumId w:val="14"/>
  </w:num>
  <w:num w:numId="30">
    <w:abstractNumId w:val="23"/>
  </w:num>
  <w:num w:numId="31">
    <w:abstractNumId w:val="27"/>
  </w:num>
  <w:num w:numId="32">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6"/>
  </w:num>
  <w:num w:numId="36">
    <w:abstractNumId w:val="19"/>
  </w:num>
  <w:num w:numId="37">
    <w:abstractNumId w:val="44"/>
  </w:num>
  <w:num w:numId="38">
    <w:abstractNumId w:val="37"/>
  </w:num>
  <w:num w:numId="39">
    <w:abstractNumId w:val="16"/>
  </w:num>
  <w:num w:numId="40">
    <w:abstractNumId w:val="36"/>
  </w:num>
  <w:num w:numId="41">
    <w:abstractNumId w:val="31"/>
  </w:num>
  <w:num w:numId="42">
    <w:abstractNumId w:val="3"/>
  </w:num>
  <w:num w:numId="43">
    <w:abstractNumId w:val="47"/>
  </w:num>
  <w:num w:numId="44">
    <w:abstractNumId w:val="40"/>
  </w:num>
  <w:num w:numId="45">
    <w:abstractNumId w:val="50"/>
  </w:num>
  <w:num w:numId="46">
    <w:abstractNumId w:val="39"/>
  </w:num>
  <w:num w:numId="47">
    <w:abstractNumId w:val="54"/>
  </w:num>
  <w:num w:numId="48">
    <w:abstractNumId w:val="43"/>
  </w:num>
  <w:num w:numId="49">
    <w:abstractNumId w:val="15"/>
  </w:num>
  <w:num w:numId="50">
    <w:abstractNumId w:val="21"/>
  </w:num>
  <w:num w:numId="51">
    <w:abstractNumId w:val="11"/>
  </w:num>
  <w:num w:numId="52">
    <w:abstractNumId w:val="13"/>
  </w:num>
  <w:num w:numId="53">
    <w:abstractNumId w:val="24"/>
  </w:num>
  <w:num w:numId="54">
    <w:abstractNumId w:val="12"/>
  </w:num>
  <w:num w:numId="55">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D65"/>
    <w:rsid w:val="000002EA"/>
    <w:rsid w:val="00001090"/>
    <w:rsid w:val="000013BD"/>
    <w:rsid w:val="00001B88"/>
    <w:rsid w:val="000030F7"/>
    <w:rsid w:val="0000412E"/>
    <w:rsid w:val="00006A26"/>
    <w:rsid w:val="00007279"/>
    <w:rsid w:val="000108A0"/>
    <w:rsid w:val="000108B6"/>
    <w:rsid w:val="000110A4"/>
    <w:rsid w:val="000113BF"/>
    <w:rsid w:val="00013D62"/>
    <w:rsid w:val="00015AA7"/>
    <w:rsid w:val="0001692C"/>
    <w:rsid w:val="00021677"/>
    <w:rsid w:val="00022FA3"/>
    <w:rsid w:val="00023A56"/>
    <w:rsid w:val="00026602"/>
    <w:rsid w:val="000271E4"/>
    <w:rsid w:val="00027828"/>
    <w:rsid w:val="000300A1"/>
    <w:rsid w:val="00030E11"/>
    <w:rsid w:val="0003110B"/>
    <w:rsid w:val="000320A7"/>
    <w:rsid w:val="000329F8"/>
    <w:rsid w:val="00036094"/>
    <w:rsid w:val="000376B6"/>
    <w:rsid w:val="00041537"/>
    <w:rsid w:val="00042FDF"/>
    <w:rsid w:val="000430B6"/>
    <w:rsid w:val="00043EED"/>
    <w:rsid w:val="000443E7"/>
    <w:rsid w:val="000448E9"/>
    <w:rsid w:val="00044C5A"/>
    <w:rsid w:val="000464C0"/>
    <w:rsid w:val="00047A50"/>
    <w:rsid w:val="00047D34"/>
    <w:rsid w:val="000500DF"/>
    <w:rsid w:val="000504CE"/>
    <w:rsid w:val="00051410"/>
    <w:rsid w:val="00052278"/>
    <w:rsid w:val="00053A04"/>
    <w:rsid w:val="00055753"/>
    <w:rsid w:val="00056729"/>
    <w:rsid w:val="00060394"/>
    <w:rsid w:val="00060450"/>
    <w:rsid w:val="00064ABD"/>
    <w:rsid w:val="00064AF0"/>
    <w:rsid w:val="00064F34"/>
    <w:rsid w:val="00065760"/>
    <w:rsid w:val="00065B8C"/>
    <w:rsid w:val="00066251"/>
    <w:rsid w:val="00066387"/>
    <w:rsid w:val="000673BE"/>
    <w:rsid w:val="00070BC3"/>
    <w:rsid w:val="000732F5"/>
    <w:rsid w:val="00073428"/>
    <w:rsid w:val="0007365B"/>
    <w:rsid w:val="00073719"/>
    <w:rsid w:val="0007390A"/>
    <w:rsid w:val="00074938"/>
    <w:rsid w:val="00076ADF"/>
    <w:rsid w:val="0007721B"/>
    <w:rsid w:val="000772B3"/>
    <w:rsid w:val="00082058"/>
    <w:rsid w:val="00082557"/>
    <w:rsid w:val="000826BF"/>
    <w:rsid w:val="00083EC5"/>
    <w:rsid w:val="00085C30"/>
    <w:rsid w:val="00086DCD"/>
    <w:rsid w:val="00091D5C"/>
    <w:rsid w:val="000920D9"/>
    <w:rsid w:val="00093242"/>
    <w:rsid w:val="00093EFB"/>
    <w:rsid w:val="0009443B"/>
    <w:rsid w:val="00095F23"/>
    <w:rsid w:val="00096DBB"/>
    <w:rsid w:val="00097EB3"/>
    <w:rsid w:val="000A0401"/>
    <w:rsid w:val="000A0C8B"/>
    <w:rsid w:val="000A389A"/>
    <w:rsid w:val="000A44E7"/>
    <w:rsid w:val="000A50B7"/>
    <w:rsid w:val="000A5E7B"/>
    <w:rsid w:val="000A6184"/>
    <w:rsid w:val="000A66A6"/>
    <w:rsid w:val="000B0F9D"/>
    <w:rsid w:val="000B1275"/>
    <w:rsid w:val="000B2373"/>
    <w:rsid w:val="000B316C"/>
    <w:rsid w:val="000B329F"/>
    <w:rsid w:val="000B3A06"/>
    <w:rsid w:val="000B452E"/>
    <w:rsid w:val="000B76DB"/>
    <w:rsid w:val="000B7F36"/>
    <w:rsid w:val="000C08F1"/>
    <w:rsid w:val="000C1C07"/>
    <w:rsid w:val="000C1C7B"/>
    <w:rsid w:val="000C1F09"/>
    <w:rsid w:val="000C2449"/>
    <w:rsid w:val="000C444E"/>
    <w:rsid w:val="000C4705"/>
    <w:rsid w:val="000C485D"/>
    <w:rsid w:val="000C6260"/>
    <w:rsid w:val="000C6B7B"/>
    <w:rsid w:val="000D06BA"/>
    <w:rsid w:val="000D236A"/>
    <w:rsid w:val="000D3145"/>
    <w:rsid w:val="000D31DF"/>
    <w:rsid w:val="000D3374"/>
    <w:rsid w:val="000D488D"/>
    <w:rsid w:val="000D4F30"/>
    <w:rsid w:val="000D539A"/>
    <w:rsid w:val="000D54B1"/>
    <w:rsid w:val="000E4DA5"/>
    <w:rsid w:val="000E4E2C"/>
    <w:rsid w:val="000E50A9"/>
    <w:rsid w:val="000E581E"/>
    <w:rsid w:val="000E5BEC"/>
    <w:rsid w:val="000E6092"/>
    <w:rsid w:val="000E66B1"/>
    <w:rsid w:val="000E6C6C"/>
    <w:rsid w:val="000E70F5"/>
    <w:rsid w:val="000E7EF0"/>
    <w:rsid w:val="000F0CE6"/>
    <w:rsid w:val="000F0CE9"/>
    <w:rsid w:val="000F0DE8"/>
    <w:rsid w:val="000F25A8"/>
    <w:rsid w:val="000F31F5"/>
    <w:rsid w:val="000F32C6"/>
    <w:rsid w:val="000F43AC"/>
    <w:rsid w:val="000F4FD0"/>
    <w:rsid w:val="000F7E74"/>
    <w:rsid w:val="00101A8A"/>
    <w:rsid w:val="00101FD2"/>
    <w:rsid w:val="00102589"/>
    <w:rsid w:val="00102C31"/>
    <w:rsid w:val="001031C7"/>
    <w:rsid w:val="00103567"/>
    <w:rsid w:val="00104F4F"/>
    <w:rsid w:val="00104F7E"/>
    <w:rsid w:val="00105105"/>
    <w:rsid w:val="001061EC"/>
    <w:rsid w:val="001066B9"/>
    <w:rsid w:val="0011189D"/>
    <w:rsid w:val="00113A96"/>
    <w:rsid w:val="0011498C"/>
    <w:rsid w:val="00115532"/>
    <w:rsid w:val="001157BE"/>
    <w:rsid w:val="00116852"/>
    <w:rsid w:val="001177D5"/>
    <w:rsid w:val="0011787D"/>
    <w:rsid w:val="001202BC"/>
    <w:rsid w:val="001206FF"/>
    <w:rsid w:val="00122F99"/>
    <w:rsid w:val="001242F6"/>
    <w:rsid w:val="001243A7"/>
    <w:rsid w:val="00124B38"/>
    <w:rsid w:val="001252F0"/>
    <w:rsid w:val="001254F0"/>
    <w:rsid w:val="00125992"/>
    <w:rsid w:val="00125BC9"/>
    <w:rsid w:val="001260B5"/>
    <w:rsid w:val="0012634C"/>
    <w:rsid w:val="001265F9"/>
    <w:rsid w:val="00126637"/>
    <w:rsid w:val="00126CA2"/>
    <w:rsid w:val="00126F34"/>
    <w:rsid w:val="00127197"/>
    <w:rsid w:val="00127F50"/>
    <w:rsid w:val="00130BF8"/>
    <w:rsid w:val="0013157C"/>
    <w:rsid w:val="00131B15"/>
    <w:rsid w:val="00132005"/>
    <w:rsid w:val="001325A5"/>
    <w:rsid w:val="001348AD"/>
    <w:rsid w:val="0013668A"/>
    <w:rsid w:val="0013768F"/>
    <w:rsid w:val="00140899"/>
    <w:rsid w:val="00142098"/>
    <w:rsid w:val="001422A3"/>
    <w:rsid w:val="001439D4"/>
    <w:rsid w:val="0014453C"/>
    <w:rsid w:val="00144B8C"/>
    <w:rsid w:val="00150A4F"/>
    <w:rsid w:val="00151246"/>
    <w:rsid w:val="00152B43"/>
    <w:rsid w:val="00152C63"/>
    <w:rsid w:val="00153970"/>
    <w:rsid w:val="00153CF1"/>
    <w:rsid w:val="0015504E"/>
    <w:rsid w:val="00156AA1"/>
    <w:rsid w:val="00157A60"/>
    <w:rsid w:val="00160272"/>
    <w:rsid w:val="00160318"/>
    <w:rsid w:val="00161E52"/>
    <w:rsid w:val="00162A8F"/>
    <w:rsid w:val="00164C32"/>
    <w:rsid w:val="001661D1"/>
    <w:rsid w:val="0016676D"/>
    <w:rsid w:val="00167C3B"/>
    <w:rsid w:val="00171FCA"/>
    <w:rsid w:val="00172171"/>
    <w:rsid w:val="00172255"/>
    <w:rsid w:val="00172B98"/>
    <w:rsid w:val="00172E09"/>
    <w:rsid w:val="00174B3A"/>
    <w:rsid w:val="00174E3F"/>
    <w:rsid w:val="00175BF3"/>
    <w:rsid w:val="00176329"/>
    <w:rsid w:val="001767E5"/>
    <w:rsid w:val="00176CBF"/>
    <w:rsid w:val="001801CC"/>
    <w:rsid w:val="00181911"/>
    <w:rsid w:val="00181A60"/>
    <w:rsid w:val="00183B1F"/>
    <w:rsid w:val="00183C50"/>
    <w:rsid w:val="00184810"/>
    <w:rsid w:val="001849EE"/>
    <w:rsid w:val="00185D0C"/>
    <w:rsid w:val="001861C1"/>
    <w:rsid w:val="001861FE"/>
    <w:rsid w:val="00186217"/>
    <w:rsid w:val="001864DD"/>
    <w:rsid w:val="001865F1"/>
    <w:rsid w:val="00186BCE"/>
    <w:rsid w:val="00187976"/>
    <w:rsid w:val="00190207"/>
    <w:rsid w:val="001907F8"/>
    <w:rsid w:val="00193216"/>
    <w:rsid w:val="00193C3C"/>
    <w:rsid w:val="00193D1D"/>
    <w:rsid w:val="001940F4"/>
    <w:rsid w:val="00196709"/>
    <w:rsid w:val="001A05AD"/>
    <w:rsid w:val="001A090C"/>
    <w:rsid w:val="001A19AB"/>
    <w:rsid w:val="001A30B1"/>
    <w:rsid w:val="001A427A"/>
    <w:rsid w:val="001A4F9B"/>
    <w:rsid w:val="001A5747"/>
    <w:rsid w:val="001A6104"/>
    <w:rsid w:val="001B2B68"/>
    <w:rsid w:val="001B532C"/>
    <w:rsid w:val="001B5BD5"/>
    <w:rsid w:val="001B5E1F"/>
    <w:rsid w:val="001B7641"/>
    <w:rsid w:val="001C07E0"/>
    <w:rsid w:val="001C2123"/>
    <w:rsid w:val="001C2956"/>
    <w:rsid w:val="001C366D"/>
    <w:rsid w:val="001C4182"/>
    <w:rsid w:val="001C4B7C"/>
    <w:rsid w:val="001C62E6"/>
    <w:rsid w:val="001C6B94"/>
    <w:rsid w:val="001D12D7"/>
    <w:rsid w:val="001D2AEE"/>
    <w:rsid w:val="001D2C58"/>
    <w:rsid w:val="001D3006"/>
    <w:rsid w:val="001D3161"/>
    <w:rsid w:val="001D4E2A"/>
    <w:rsid w:val="001D588E"/>
    <w:rsid w:val="001D59F1"/>
    <w:rsid w:val="001D6104"/>
    <w:rsid w:val="001D6774"/>
    <w:rsid w:val="001D6EAE"/>
    <w:rsid w:val="001D78EE"/>
    <w:rsid w:val="001E060C"/>
    <w:rsid w:val="001E0D7D"/>
    <w:rsid w:val="001E1A72"/>
    <w:rsid w:val="001E5E0C"/>
    <w:rsid w:val="001E6363"/>
    <w:rsid w:val="001E65F2"/>
    <w:rsid w:val="001E6E09"/>
    <w:rsid w:val="001E7EC1"/>
    <w:rsid w:val="001F0D7E"/>
    <w:rsid w:val="001F2686"/>
    <w:rsid w:val="001F26A9"/>
    <w:rsid w:val="001F6617"/>
    <w:rsid w:val="001F6631"/>
    <w:rsid w:val="001F701D"/>
    <w:rsid w:val="00200F97"/>
    <w:rsid w:val="00203F70"/>
    <w:rsid w:val="002044D8"/>
    <w:rsid w:val="00207458"/>
    <w:rsid w:val="00207D1D"/>
    <w:rsid w:val="0021187C"/>
    <w:rsid w:val="0021354B"/>
    <w:rsid w:val="002143E4"/>
    <w:rsid w:val="002150C4"/>
    <w:rsid w:val="0021512E"/>
    <w:rsid w:val="00216157"/>
    <w:rsid w:val="00216230"/>
    <w:rsid w:val="002168E2"/>
    <w:rsid w:val="00216DEA"/>
    <w:rsid w:val="00221CCA"/>
    <w:rsid w:val="00224148"/>
    <w:rsid w:val="002248F2"/>
    <w:rsid w:val="0022735C"/>
    <w:rsid w:val="00227E9B"/>
    <w:rsid w:val="00230038"/>
    <w:rsid w:val="00231018"/>
    <w:rsid w:val="00231EF6"/>
    <w:rsid w:val="0023318B"/>
    <w:rsid w:val="00233261"/>
    <w:rsid w:val="0023344B"/>
    <w:rsid w:val="00233744"/>
    <w:rsid w:val="00233B71"/>
    <w:rsid w:val="002342DE"/>
    <w:rsid w:val="0023491B"/>
    <w:rsid w:val="0023610F"/>
    <w:rsid w:val="00240038"/>
    <w:rsid w:val="0024154E"/>
    <w:rsid w:val="00243497"/>
    <w:rsid w:val="0024552D"/>
    <w:rsid w:val="00245871"/>
    <w:rsid w:val="00246916"/>
    <w:rsid w:val="002471FC"/>
    <w:rsid w:val="00253E29"/>
    <w:rsid w:val="0025522C"/>
    <w:rsid w:val="002606B3"/>
    <w:rsid w:val="00261A95"/>
    <w:rsid w:val="00261E50"/>
    <w:rsid w:val="00264A23"/>
    <w:rsid w:val="00264F01"/>
    <w:rsid w:val="00265A43"/>
    <w:rsid w:val="00265D65"/>
    <w:rsid w:val="00265F17"/>
    <w:rsid w:val="0026730E"/>
    <w:rsid w:val="002701A3"/>
    <w:rsid w:val="00270EB7"/>
    <w:rsid w:val="00272078"/>
    <w:rsid w:val="0027524B"/>
    <w:rsid w:val="002759EE"/>
    <w:rsid w:val="00277856"/>
    <w:rsid w:val="002800C5"/>
    <w:rsid w:val="002815A4"/>
    <w:rsid w:val="00284A97"/>
    <w:rsid w:val="00284EF0"/>
    <w:rsid w:val="0028580F"/>
    <w:rsid w:val="00285FFF"/>
    <w:rsid w:val="002863C4"/>
    <w:rsid w:val="002906CC"/>
    <w:rsid w:val="00291ACA"/>
    <w:rsid w:val="00291F40"/>
    <w:rsid w:val="00292B88"/>
    <w:rsid w:val="002930E9"/>
    <w:rsid w:val="002951FF"/>
    <w:rsid w:val="002958FF"/>
    <w:rsid w:val="00296D88"/>
    <w:rsid w:val="002970EF"/>
    <w:rsid w:val="0029786B"/>
    <w:rsid w:val="002A02C4"/>
    <w:rsid w:val="002A1076"/>
    <w:rsid w:val="002A2980"/>
    <w:rsid w:val="002A4833"/>
    <w:rsid w:val="002A6044"/>
    <w:rsid w:val="002A79D1"/>
    <w:rsid w:val="002B0138"/>
    <w:rsid w:val="002B1037"/>
    <w:rsid w:val="002B4E88"/>
    <w:rsid w:val="002B6313"/>
    <w:rsid w:val="002B7AC7"/>
    <w:rsid w:val="002B7E6E"/>
    <w:rsid w:val="002B7F43"/>
    <w:rsid w:val="002C0314"/>
    <w:rsid w:val="002C0824"/>
    <w:rsid w:val="002C0E28"/>
    <w:rsid w:val="002C1002"/>
    <w:rsid w:val="002C1228"/>
    <w:rsid w:val="002C1546"/>
    <w:rsid w:val="002C1882"/>
    <w:rsid w:val="002C22E8"/>
    <w:rsid w:val="002C2676"/>
    <w:rsid w:val="002C2830"/>
    <w:rsid w:val="002C2F76"/>
    <w:rsid w:val="002C3524"/>
    <w:rsid w:val="002C414A"/>
    <w:rsid w:val="002C6503"/>
    <w:rsid w:val="002C6F6E"/>
    <w:rsid w:val="002C7340"/>
    <w:rsid w:val="002C73B4"/>
    <w:rsid w:val="002C7F54"/>
    <w:rsid w:val="002D03F8"/>
    <w:rsid w:val="002D2D32"/>
    <w:rsid w:val="002D302B"/>
    <w:rsid w:val="002D5B45"/>
    <w:rsid w:val="002D5C93"/>
    <w:rsid w:val="002D5E80"/>
    <w:rsid w:val="002E112F"/>
    <w:rsid w:val="002E13C2"/>
    <w:rsid w:val="002E37BB"/>
    <w:rsid w:val="002E5025"/>
    <w:rsid w:val="002E63D8"/>
    <w:rsid w:val="002E6FBC"/>
    <w:rsid w:val="002E7A28"/>
    <w:rsid w:val="002E7D8B"/>
    <w:rsid w:val="002E7F68"/>
    <w:rsid w:val="002F06AC"/>
    <w:rsid w:val="002F0F8C"/>
    <w:rsid w:val="002F263E"/>
    <w:rsid w:val="002F31D0"/>
    <w:rsid w:val="002F455C"/>
    <w:rsid w:val="002F4BD4"/>
    <w:rsid w:val="002F57F5"/>
    <w:rsid w:val="002F5F0D"/>
    <w:rsid w:val="002F6AF4"/>
    <w:rsid w:val="002F744A"/>
    <w:rsid w:val="00300B24"/>
    <w:rsid w:val="00301444"/>
    <w:rsid w:val="00301CE2"/>
    <w:rsid w:val="00303F61"/>
    <w:rsid w:val="003076F3"/>
    <w:rsid w:val="00313013"/>
    <w:rsid w:val="0031330F"/>
    <w:rsid w:val="00314D6C"/>
    <w:rsid w:val="00315158"/>
    <w:rsid w:val="00316B63"/>
    <w:rsid w:val="003172DB"/>
    <w:rsid w:val="003173F6"/>
    <w:rsid w:val="00320068"/>
    <w:rsid w:val="003207F0"/>
    <w:rsid w:val="00320EB9"/>
    <w:rsid w:val="00321B00"/>
    <w:rsid w:val="00321D4F"/>
    <w:rsid w:val="00322BE4"/>
    <w:rsid w:val="00323558"/>
    <w:rsid w:val="00323F87"/>
    <w:rsid w:val="003240FD"/>
    <w:rsid w:val="00325C87"/>
    <w:rsid w:val="00326E3E"/>
    <w:rsid w:val="00327EA9"/>
    <w:rsid w:val="0033025A"/>
    <w:rsid w:val="00332EB2"/>
    <w:rsid w:val="00333C4C"/>
    <w:rsid w:val="00335E68"/>
    <w:rsid w:val="003373EB"/>
    <w:rsid w:val="00342308"/>
    <w:rsid w:val="00342414"/>
    <w:rsid w:val="00343D8B"/>
    <w:rsid w:val="003444DD"/>
    <w:rsid w:val="003458A2"/>
    <w:rsid w:val="00346A3B"/>
    <w:rsid w:val="00346D2F"/>
    <w:rsid w:val="00346DAE"/>
    <w:rsid w:val="00346E3B"/>
    <w:rsid w:val="003508D5"/>
    <w:rsid w:val="003510C9"/>
    <w:rsid w:val="003519E0"/>
    <w:rsid w:val="00352EA3"/>
    <w:rsid w:val="00354179"/>
    <w:rsid w:val="003554DD"/>
    <w:rsid w:val="00355A22"/>
    <w:rsid w:val="00355AA8"/>
    <w:rsid w:val="00355E2F"/>
    <w:rsid w:val="0035745A"/>
    <w:rsid w:val="003614D8"/>
    <w:rsid w:val="003634C6"/>
    <w:rsid w:val="00363926"/>
    <w:rsid w:val="0036453B"/>
    <w:rsid w:val="00364D1C"/>
    <w:rsid w:val="00365348"/>
    <w:rsid w:val="00365704"/>
    <w:rsid w:val="003668A6"/>
    <w:rsid w:val="00370627"/>
    <w:rsid w:val="00371077"/>
    <w:rsid w:val="00372B78"/>
    <w:rsid w:val="00373030"/>
    <w:rsid w:val="00375F93"/>
    <w:rsid w:val="0037693A"/>
    <w:rsid w:val="00376C42"/>
    <w:rsid w:val="003805F5"/>
    <w:rsid w:val="003810FA"/>
    <w:rsid w:val="0038331D"/>
    <w:rsid w:val="00385ABA"/>
    <w:rsid w:val="00385E7E"/>
    <w:rsid w:val="003863C5"/>
    <w:rsid w:val="00387CC7"/>
    <w:rsid w:val="00390124"/>
    <w:rsid w:val="00390804"/>
    <w:rsid w:val="00390DC0"/>
    <w:rsid w:val="00391600"/>
    <w:rsid w:val="00392224"/>
    <w:rsid w:val="0039508C"/>
    <w:rsid w:val="003961E9"/>
    <w:rsid w:val="00396FED"/>
    <w:rsid w:val="003A0DC0"/>
    <w:rsid w:val="003A0F11"/>
    <w:rsid w:val="003A12B5"/>
    <w:rsid w:val="003A3339"/>
    <w:rsid w:val="003A3935"/>
    <w:rsid w:val="003A436E"/>
    <w:rsid w:val="003A4CFF"/>
    <w:rsid w:val="003A4E47"/>
    <w:rsid w:val="003A514F"/>
    <w:rsid w:val="003A61D9"/>
    <w:rsid w:val="003A66BE"/>
    <w:rsid w:val="003A79F9"/>
    <w:rsid w:val="003A7EC3"/>
    <w:rsid w:val="003B029E"/>
    <w:rsid w:val="003B0394"/>
    <w:rsid w:val="003B0F76"/>
    <w:rsid w:val="003B1ED6"/>
    <w:rsid w:val="003B2877"/>
    <w:rsid w:val="003B34D3"/>
    <w:rsid w:val="003B40BE"/>
    <w:rsid w:val="003B4A8D"/>
    <w:rsid w:val="003B4BCA"/>
    <w:rsid w:val="003B72F1"/>
    <w:rsid w:val="003B7940"/>
    <w:rsid w:val="003B7E4F"/>
    <w:rsid w:val="003C0BD3"/>
    <w:rsid w:val="003C26CD"/>
    <w:rsid w:val="003C394A"/>
    <w:rsid w:val="003C4725"/>
    <w:rsid w:val="003C5022"/>
    <w:rsid w:val="003C50DF"/>
    <w:rsid w:val="003C6FBD"/>
    <w:rsid w:val="003D0B21"/>
    <w:rsid w:val="003D0F2A"/>
    <w:rsid w:val="003D1B3A"/>
    <w:rsid w:val="003D3944"/>
    <w:rsid w:val="003D5290"/>
    <w:rsid w:val="003D5965"/>
    <w:rsid w:val="003D7C7D"/>
    <w:rsid w:val="003E0A31"/>
    <w:rsid w:val="003E4904"/>
    <w:rsid w:val="003E50DE"/>
    <w:rsid w:val="003E69FA"/>
    <w:rsid w:val="003F0813"/>
    <w:rsid w:val="003F184F"/>
    <w:rsid w:val="003F276E"/>
    <w:rsid w:val="003F359E"/>
    <w:rsid w:val="003F464D"/>
    <w:rsid w:val="00400CF2"/>
    <w:rsid w:val="0040177D"/>
    <w:rsid w:val="00402CBE"/>
    <w:rsid w:val="0040789A"/>
    <w:rsid w:val="00407B11"/>
    <w:rsid w:val="004132D5"/>
    <w:rsid w:val="004133C0"/>
    <w:rsid w:val="00414608"/>
    <w:rsid w:val="0041658E"/>
    <w:rsid w:val="00416DBE"/>
    <w:rsid w:val="00417534"/>
    <w:rsid w:val="004200AB"/>
    <w:rsid w:val="00420CA0"/>
    <w:rsid w:val="00420D4C"/>
    <w:rsid w:val="00421838"/>
    <w:rsid w:val="00422390"/>
    <w:rsid w:val="004229E1"/>
    <w:rsid w:val="00423193"/>
    <w:rsid w:val="00423644"/>
    <w:rsid w:val="00423B00"/>
    <w:rsid w:val="00424467"/>
    <w:rsid w:val="00426DA6"/>
    <w:rsid w:val="004278E0"/>
    <w:rsid w:val="004327B1"/>
    <w:rsid w:val="00433601"/>
    <w:rsid w:val="00434245"/>
    <w:rsid w:val="00434781"/>
    <w:rsid w:val="00434E03"/>
    <w:rsid w:val="00434F8C"/>
    <w:rsid w:val="004369E3"/>
    <w:rsid w:val="0043712C"/>
    <w:rsid w:val="00437D9F"/>
    <w:rsid w:val="0044008B"/>
    <w:rsid w:val="00442C89"/>
    <w:rsid w:val="00442D1B"/>
    <w:rsid w:val="00442E4F"/>
    <w:rsid w:val="00447F6E"/>
    <w:rsid w:val="00451D13"/>
    <w:rsid w:val="004526BD"/>
    <w:rsid w:val="004526C4"/>
    <w:rsid w:val="004533C2"/>
    <w:rsid w:val="00456257"/>
    <w:rsid w:val="00456F05"/>
    <w:rsid w:val="004577FE"/>
    <w:rsid w:val="0046419E"/>
    <w:rsid w:val="00470C86"/>
    <w:rsid w:val="004710A8"/>
    <w:rsid w:val="00471B2A"/>
    <w:rsid w:val="00471D59"/>
    <w:rsid w:val="004727EA"/>
    <w:rsid w:val="00474A92"/>
    <w:rsid w:val="004766B8"/>
    <w:rsid w:val="004774A4"/>
    <w:rsid w:val="00482275"/>
    <w:rsid w:val="00482C53"/>
    <w:rsid w:val="00482EDF"/>
    <w:rsid w:val="00483209"/>
    <w:rsid w:val="00484C84"/>
    <w:rsid w:val="004865C8"/>
    <w:rsid w:val="00493F65"/>
    <w:rsid w:val="00494C4C"/>
    <w:rsid w:val="004951D7"/>
    <w:rsid w:val="00495474"/>
    <w:rsid w:val="00497499"/>
    <w:rsid w:val="00497C4F"/>
    <w:rsid w:val="004A00DA"/>
    <w:rsid w:val="004A12E8"/>
    <w:rsid w:val="004A1591"/>
    <w:rsid w:val="004A2299"/>
    <w:rsid w:val="004A3604"/>
    <w:rsid w:val="004A3E95"/>
    <w:rsid w:val="004A45BF"/>
    <w:rsid w:val="004A4D02"/>
    <w:rsid w:val="004A5149"/>
    <w:rsid w:val="004A5BA1"/>
    <w:rsid w:val="004A5D45"/>
    <w:rsid w:val="004B0CF2"/>
    <w:rsid w:val="004B1975"/>
    <w:rsid w:val="004B2C5D"/>
    <w:rsid w:val="004B2F67"/>
    <w:rsid w:val="004B4871"/>
    <w:rsid w:val="004B5DE7"/>
    <w:rsid w:val="004B67A5"/>
    <w:rsid w:val="004B6B67"/>
    <w:rsid w:val="004B73E4"/>
    <w:rsid w:val="004B764B"/>
    <w:rsid w:val="004B7E00"/>
    <w:rsid w:val="004C11C7"/>
    <w:rsid w:val="004C22AC"/>
    <w:rsid w:val="004C232C"/>
    <w:rsid w:val="004C3EDD"/>
    <w:rsid w:val="004C5A16"/>
    <w:rsid w:val="004C6437"/>
    <w:rsid w:val="004C6ED6"/>
    <w:rsid w:val="004C79C6"/>
    <w:rsid w:val="004D100B"/>
    <w:rsid w:val="004D14D6"/>
    <w:rsid w:val="004D15E0"/>
    <w:rsid w:val="004D28E5"/>
    <w:rsid w:val="004D3908"/>
    <w:rsid w:val="004D3C9F"/>
    <w:rsid w:val="004D41D1"/>
    <w:rsid w:val="004D57BB"/>
    <w:rsid w:val="004D5B50"/>
    <w:rsid w:val="004D5DF1"/>
    <w:rsid w:val="004D6A83"/>
    <w:rsid w:val="004D7041"/>
    <w:rsid w:val="004D73A5"/>
    <w:rsid w:val="004D7861"/>
    <w:rsid w:val="004D7D4E"/>
    <w:rsid w:val="004E04AF"/>
    <w:rsid w:val="004E0A83"/>
    <w:rsid w:val="004E0B84"/>
    <w:rsid w:val="004E2470"/>
    <w:rsid w:val="004E3C0D"/>
    <w:rsid w:val="004E521E"/>
    <w:rsid w:val="004E555F"/>
    <w:rsid w:val="004E5832"/>
    <w:rsid w:val="004E647D"/>
    <w:rsid w:val="004E6685"/>
    <w:rsid w:val="004E70DB"/>
    <w:rsid w:val="004F0DB8"/>
    <w:rsid w:val="004F0EFF"/>
    <w:rsid w:val="004F38B9"/>
    <w:rsid w:val="004F51AA"/>
    <w:rsid w:val="004F5BAA"/>
    <w:rsid w:val="004F79D6"/>
    <w:rsid w:val="0050004E"/>
    <w:rsid w:val="00500377"/>
    <w:rsid w:val="0050041F"/>
    <w:rsid w:val="0050102C"/>
    <w:rsid w:val="00501490"/>
    <w:rsid w:val="00502962"/>
    <w:rsid w:val="00502D85"/>
    <w:rsid w:val="0050356C"/>
    <w:rsid w:val="00504F21"/>
    <w:rsid w:val="00505701"/>
    <w:rsid w:val="00506998"/>
    <w:rsid w:val="00507A23"/>
    <w:rsid w:val="00507B21"/>
    <w:rsid w:val="005143AB"/>
    <w:rsid w:val="0051472F"/>
    <w:rsid w:val="0051509F"/>
    <w:rsid w:val="005163EA"/>
    <w:rsid w:val="00516942"/>
    <w:rsid w:val="00520B41"/>
    <w:rsid w:val="005210CF"/>
    <w:rsid w:val="005211A8"/>
    <w:rsid w:val="0052348D"/>
    <w:rsid w:val="00523522"/>
    <w:rsid w:val="005240DB"/>
    <w:rsid w:val="005242FF"/>
    <w:rsid w:val="00524EEB"/>
    <w:rsid w:val="00524FAA"/>
    <w:rsid w:val="00525045"/>
    <w:rsid w:val="00526FE0"/>
    <w:rsid w:val="005271CA"/>
    <w:rsid w:val="0052737C"/>
    <w:rsid w:val="00527C33"/>
    <w:rsid w:val="0053033D"/>
    <w:rsid w:val="00531D21"/>
    <w:rsid w:val="00533072"/>
    <w:rsid w:val="00535AE7"/>
    <w:rsid w:val="00536117"/>
    <w:rsid w:val="005367E9"/>
    <w:rsid w:val="0053747D"/>
    <w:rsid w:val="00537FF8"/>
    <w:rsid w:val="00542C49"/>
    <w:rsid w:val="00542F24"/>
    <w:rsid w:val="00544377"/>
    <w:rsid w:val="0054642B"/>
    <w:rsid w:val="0054791D"/>
    <w:rsid w:val="0055486A"/>
    <w:rsid w:val="00556115"/>
    <w:rsid w:val="005562EC"/>
    <w:rsid w:val="0055669A"/>
    <w:rsid w:val="00560B31"/>
    <w:rsid w:val="00560EF4"/>
    <w:rsid w:val="00562890"/>
    <w:rsid w:val="005635BB"/>
    <w:rsid w:val="005636D9"/>
    <w:rsid w:val="005644E8"/>
    <w:rsid w:val="00564FFC"/>
    <w:rsid w:val="00565A96"/>
    <w:rsid w:val="00565CE1"/>
    <w:rsid w:val="00566F15"/>
    <w:rsid w:val="005674BF"/>
    <w:rsid w:val="00567530"/>
    <w:rsid w:val="00567E6E"/>
    <w:rsid w:val="00570724"/>
    <w:rsid w:val="005715B2"/>
    <w:rsid w:val="005716BE"/>
    <w:rsid w:val="00572355"/>
    <w:rsid w:val="0057252E"/>
    <w:rsid w:val="00572656"/>
    <w:rsid w:val="0057281F"/>
    <w:rsid w:val="00572E3A"/>
    <w:rsid w:val="00574BCC"/>
    <w:rsid w:val="00575E44"/>
    <w:rsid w:val="00576B7A"/>
    <w:rsid w:val="0057717D"/>
    <w:rsid w:val="00577C32"/>
    <w:rsid w:val="00580FD2"/>
    <w:rsid w:val="00581A7F"/>
    <w:rsid w:val="005823FD"/>
    <w:rsid w:val="0058393D"/>
    <w:rsid w:val="00584AA8"/>
    <w:rsid w:val="005853F8"/>
    <w:rsid w:val="00585FAF"/>
    <w:rsid w:val="00586B22"/>
    <w:rsid w:val="00587C1F"/>
    <w:rsid w:val="00590C46"/>
    <w:rsid w:val="00591198"/>
    <w:rsid w:val="005911F3"/>
    <w:rsid w:val="0059130F"/>
    <w:rsid w:val="0059147D"/>
    <w:rsid w:val="00592314"/>
    <w:rsid w:val="00592573"/>
    <w:rsid w:val="00592B1F"/>
    <w:rsid w:val="00592F68"/>
    <w:rsid w:val="00592F76"/>
    <w:rsid w:val="00593C62"/>
    <w:rsid w:val="00593F6D"/>
    <w:rsid w:val="005A02CF"/>
    <w:rsid w:val="005A0E6F"/>
    <w:rsid w:val="005A22DA"/>
    <w:rsid w:val="005A43CA"/>
    <w:rsid w:val="005A5113"/>
    <w:rsid w:val="005B067E"/>
    <w:rsid w:val="005B3A57"/>
    <w:rsid w:val="005B3DB1"/>
    <w:rsid w:val="005B5214"/>
    <w:rsid w:val="005B6437"/>
    <w:rsid w:val="005B79F1"/>
    <w:rsid w:val="005B7ACC"/>
    <w:rsid w:val="005C00DE"/>
    <w:rsid w:val="005C14C8"/>
    <w:rsid w:val="005C185E"/>
    <w:rsid w:val="005C2A7A"/>
    <w:rsid w:val="005C3507"/>
    <w:rsid w:val="005C36A4"/>
    <w:rsid w:val="005C4E27"/>
    <w:rsid w:val="005C57A5"/>
    <w:rsid w:val="005C5D6D"/>
    <w:rsid w:val="005C7D95"/>
    <w:rsid w:val="005D0509"/>
    <w:rsid w:val="005D2D3B"/>
    <w:rsid w:val="005D2FF1"/>
    <w:rsid w:val="005D5944"/>
    <w:rsid w:val="005D5C5D"/>
    <w:rsid w:val="005D6199"/>
    <w:rsid w:val="005D68DC"/>
    <w:rsid w:val="005E05FE"/>
    <w:rsid w:val="005E0998"/>
    <w:rsid w:val="005E1113"/>
    <w:rsid w:val="005E1E73"/>
    <w:rsid w:val="005E21B6"/>
    <w:rsid w:val="005E23BF"/>
    <w:rsid w:val="005E4489"/>
    <w:rsid w:val="005E46EB"/>
    <w:rsid w:val="005E74BA"/>
    <w:rsid w:val="005F0320"/>
    <w:rsid w:val="005F2304"/>
    <w:rsid w:val="005F2381"/>
    <w:rsid w:val="005F26FC"/>
    <w:rsid w:val="005F3527"/>
    <w:rsid w:val="005F3CD9"/>
    <w:rsid w:val="005F43DF"/>
    <w:rsid w:val="005F4F32"/>
    <w:rsid w:val="005F5B28"/>
    <w:rsid w:val="005F5F76"/>
    <w:rsid w:val="005F6AB0"/>
    <w:rsid w:val="005F6BA5"/>
    <w:rsid w:val="005F6FC9"/>
    <w:rsid w:val="005F740B"/>
    <w:rsid w:val="005F746D"/>
    <w:rsid w:val="005F7AA9"/>
    <w:rsid w:val="005F7C11"/>
    <w:rsid w:val="005F7D3A"/>
    <w:rsid w:val="00602081"/>
    <w:rsid w:val="00602B55"/>
    <w:rsid w:val="00605F23"/>
    <w:rsid w:val="00607157"/>
    <w:rsid w:val="0061035C"/>
    <w:rsid w:val="006105CF"/>
    <w:rsid w:val="00610748"/>
    <w:rsid w:val="00612789"/>
    <w:rsid w:val="006129C5"/>
    <w:rsid w:val="006131E9"/>
    <w:rsid w:val="0061489D"/>
    <w:rsid w:val="0061512A"/>
    <w:rsid w:val="0061567F"/>
    <w:rsid w:val="006159F2"/>
    <w:rsid w:val="00615C6E"/>
    <w:rsid w:val="00615E3B"/>
    <w:rsid w:val="0062022B"/>
    <w:rsid w:val="0062065D"/>
    <w:rsid w:val="006209D3"/>
    <w:rsid w:val="00621423"/>
    <w:rsid w:val="00622215"/>
    <w:rsid w:val="0062317D"/>
    <w:rsid w:val="00625672"/>
    <w:rsid w:val="0062611E"/>
    <w:rsid w:val="00626F17"/>
    <w:rsid w:val="00626F36"/>
    <w:rsid w:val="006279FA"/>
    <w:rsid w:val="00630052"/>
    <w:rsid w:val="006311C6"/>
    <w:rsid w:val="00632B71"/>
    <w:rsid w:val="00634D55"/>
    <w:rsid w:val="00634F44"/>
    <w:rsid w:val="0063504F"/>
    <w:rsid w:val="00635D03"/>
    <w:rsid w:val="006362B1"/>
    <w:rsid w:val="00637D3E"/>
    <w:rsid w:val="00640E18"/>
    <w:rsid w:val="00640FD6"/>
    <w:rsid w:val="0064196B"/>
    <w:rsid w:val="00642919"/>
    <w:rsid w:val="00642CC7"/>
    <w:rsid w:val="0064391D"/>
    <w:rsid w:val="0064675E"/>
    <w:rsid w:val="006477E4"/>
    <w:rsid w:val="0065008A"/>
    <w:rsid w:val="00651AF3"/>
    <w:rsid w:val="00653C94"/>
    <w:rsid w:val="00654052"/>
    <w:rsid w:val="006545DB"/>
    <w:rsid w:val="00654ADC"/>
    <w:rsid w:val="00656834"/>
    <w:rsid w:val="00660442"/>
    <w:rsid w:val="006612DC"/>
    <w:rsid w:val="006632ED"/>
    <w:rsid w:val="006644B4"/>
    <w:rsid w:val="00664C5B"/>
    <w:rsid w:val="00665B35"/>
    <w:rsid w:val="00665F61"/>
    <w:rsid w:val="0066600A"/>
    <w:rsid w:val="0067094A"/>
    <w:rsid w:val="0067159E"/>
    <w:rsid w:val="0067242D"/>
    <w:rsid w:val="00672BC6"/>
    <w:rsid w:val="00673B1C"/>
    <w:rsid w:val="0067446A"/>
    <w:rsid w:val="00675EAC"/>
    <w:rsid w:val="006772CB"/>
    <w:rsid w:val="00677C39"/>
    <w:rsid w:val="006807CC"/>
    <w:rsid w:val="006808D6"/>
    <w:rsid w:val="00681774"/>
    <w:rsid w:val="00682990"/>
    <w:rsid w:val="00682E76"/>
    <w:rsid w:val="006831FB"/>
    <w:rsid w:val="00684648"/>
    <w:rsid w:val="00684938"/>
    <w:rsid w:val="006867F5"/>
    <w:rsid w:val="00686BC8"/>
    <w:rsid w:val="00687C00"/>
    <w:rsid w:val="0069351E"/>
    <w:rsid w:val="0069496D"/>
    <w:rsid w:val="00695C9E"/>
    <w:rsid w:val="00695E55"/>
    <w:rsid w:val="00695E6A"/>
    <w:rsid w:val="00695E74"/>
    <w:rsid w:val="00697295"/>
    <w:rsid w:val="0069757E"/>
    <w:rsid w:val="00697D1F"/>
    <w:rsid w:val="006A2661"/>
    <w:rsid w:val="006A31BF"/>
    <w:rsid w:val="006A3EC6"/>
    <w:rsid w:val="006A4F15"/>
    <w:rsid w:val="006A5A20"/>
    <w:rsid w:val="006A5A37"/>
    <w:rsid w:val="006A69A8"/>
    <w:rsid w:val="006A782D"/>
    <w:rsid w:val="006A78EE"/>
    <w:rsid w:val="006B3A3B"/>
    <w:rsid w:val="006B55C5"/>
    <w:rsid w:val="006C0FCD"/>
    <w:rsid w:val="006C197D"/>
    <w:rsid w:val="006C1E21"/>
    <w:rsid w:val="006C285A"/>
    <w:rsid w:val="006C2F66"/>
    <w:rsid w:val="006C32D4"/>
    <w:rsid w:val="006C4773"/>
    <w:rsid w:val="006C4F03"/>
    <w:rsid w:val="006C4F63"/>
    <w:rsid w:val="006C636D"/>
    <w:rsid w:val="006C7A26"/>
    <w:rsid w:val="006C7AC9"/>
    <w:rsid w:val="006D1F58"/>
    <w:rsid w:val="006D2445"/>
    <w:rsid w:val="006D29C9"/>
    <w:rsid w:val="006D3256"/>
    <w:rsid w:val="006D42C4"/>
    <w:rsid w:val="006D42DD"/>
    <w:rsid w:val="006D49BC"/>
    <w:rsid w:val="006D525E"/>
    <w:rsid w:val="006D5865"/>
    <w:rsid w:val="006D5E46"/>
    <w:rsid w:val="006D6891"/>
    <w:rsid w:val="006D6FFA"/>
    <w:rsid w:val="006E34D6"/>
    <w:rsid w:val="006E6862"/>
    <w:rsid w:val="006E7309"/>
    <w:rsid w:val="006E7D18"/>
    <w:rsid w:val="006F12CB"/>
    <w:rsid w:val="006F17F8"/>
    <w:rsid w:val="006F19A0"/>
    <w:rsid w:val="006F1BF4"/>
    <w:rsid w:val="006F410A"/>
    <w:rsid w:val="006F4AB7"/>
    <w:rsid w:val="006F654A"/>
    <w:rsid w:val="006F7277"/>
    <w:rsid w:val="007013C1"/>
    <w:rsid w:val="0070207E"/>
    <w:rsid w:val="00702564"/>
    <w:rsid w:val="00702E8A"/>
    <w:rsid w:val="00703A7E"/>
    <w:rsid w:val="00705CE2"/>
    <w:rsid w:val="00705F4D"/>
    <w:rsid w:val="00712FFF"/>
    <w:rsid w:val="007136AB"/>
    <w:rsid w:val="00713991"/>
    <w:rsid w:val="007146C2"/>
    <w:rsid w:val="00714E50"/>
    <w:rsid w:val="0071510F"/>
    <w:rsid w:val="007151AB"/>
    <w:rsid w:val="007165A3"/>
    <w:rsid w:val="00717B4F"/>
    <w:rsid w:val="00720DDB"/>
    <w:rsid w:val="00721566"/>
    <w:rsid w:val="007219B8"/>
    <w:rsid w:val="007226FF"/>
    <w:rsid w:val="00724604"/>
    <w:rsid w:val="00727B0C"/>
    <w:rsid w:val="00730AE0"/>
    <w:rsid w:val="00731939"/>
    <w:rsid w:val="00732C1F"/>
    <w:rsid w:val="0073357A"/>
    <w:rsid w:val="007335AD"/>
    <w:rsid w:val="0074063D"/>
    <w:rsid w:val="00741B90"/>
    <w:rsid w:val="0074255D"/>
    <w:rsid w:val="00742BD2"/>
    <w:rsid w:val="00743918"/>
    <w:rsid w:val="00743A88"/>
    <w:rsid w:val="00743FE1"/>
    <w:rsid w:val="007445DC"/>
    <w:rsid w:val="007462C8"/>
    <w:rsid w:val="00747C50"/>
    <w:rsid w:val="00747DD9"/>
    <w:rsid w:val="0075050D"/>
    <w:rsid w:val="007516D0"/>
    <w:rsid w:val="0075341B"/>
    <w:rsid w:val="007548F2"/>
    <w:rsid w:val="007550C0"/>
    <w:rsid w:val="0075613A"/>
    <w:rsid w:val="007606FD"/>
    <w:rsid w:val="00761384"/>
    <w:rsid w:val="007616BB"/>
    <w:rsid w:val="0076176F"/>
    <w:rsid w:val="00761C70"/>
    <w:rsid w:val="0076202A"/>
    <w:rsid w:val="007630CD"/>
    <w:rsid w:val="0076343E"/>
    <w:rsid w:val="0076366E"/>
    <w:rsid w:val="007636BB"/>
    <w:rsid w:val="00765ADD"/>
    <w:rsid w:val="00765DBC"/>
    <w:rsid w:val="007663F9"/>
    <w:rsid w:val="00767E10"/>
    <w:rsid w:val="0077053E"/>
    <w:rsid w:val="00770FC7"/>
    <w:rsid w:val="00772142"/>
    <w:rsid w:val="00772DF8"/>
    <w:rsid w:val="007744EC"/>
    <w:rsid w:val="00775944"/>
    <w:rsid w:val="00776558"/>
    <w:rsid w:val="0077776D"/>
    <w:rsid w:val="00780444"/>
    <w:rsid w:val="007811AE"/>
    <w:rsid w:val="00783A4C"/>
    <w:rsid w:val="007842D5"/>
    <w:rsid w:val="00786B72"/>
    <w:rsid w:val="00786C09"/>
    <w:rsid w:val="007871F4"/>
    <w:rsid w:val="0078789C"/>
    <w:rsid w:val="00787AF8"/>
    <w:rsid w:val="00790B96"/>
    <w:rsid w:val="00791E1B"/>
    <w:rsid w:val="00791EBB"/>
    <w:rsid w:val="00792AD8"/>
    <w:rsid w:val="00792E2C"/>
    <w:rsid w:val="0079304D"/>
    <w:rsid w:val="00793545"/>
    <w:rsid w:val="00794C5D"/>
    <w:rsid w:val="007950A1"/>
    <w:rsid w:val="00795630"/>
    <w:rsid w:val="00795823"/>
    <w:rsid w:val="00797AA5"/>
    <w:rsid w:val="007A1689"/>
    <w:rsid w:val="007A4916"/>
    <w:rsid w:val="007A4DE8"/>
    <w:rsid w:val="007A50A2"/>
    <w:rsid w:val="007A56FC"/>
    <w:rsid w:val="007A5A34"/>
    <w:rsid w:val="007A5FF7"/>
    <w:rsid w:val="007A637F"/>
    <w:rsid w:val="007A7C06"/>
    <w:rsid w:val="007B1020"/>
    <w:rsid w:val="007B208F"/>
    <w:rsid w:val="007B4171"/>
    <w:rsid w:val="007B435F"/>
    <w:rsid w:val="007B586D"/>
    <w:rsid w:val="007C0577"/>
    <w:rsid w:val="007C06E0"/>
    <w:rsid w:val="007C1058"/>
    <w:rsid w:val="007C43E6"/>
    <w:rsid w:val="007C6194"/>
    <w:rsid w:val="007C6D83"/>
    <w:rsid w:val="007D3909"/>
    <w:rsid w:val="007D3F79"/>
    <w:rsid w:val="007D5DB4"/>
    <w:rsid w:val="007D6468"/>
    <w:rsid w:val="007D7A52"/>
    <w:rsid w:val="007E1C37"/>
    <w:rsid w:val="007E1C53"/>
    <w:rsid w:val="007E278F"/>
    <w:rsid w:val="007E3DC8"/>
    <w:rsid w:val="007E4393"/>
    <w:rsid w:val="007E49FC"/>
    <w:rsid w:val="007E5408"/>
    <w:rsid w:val="007E647B"/>
    <w:rsid w:val="007F0B42"/>
    <w:rsid w:val="007F17B3"/>
    <w:rsid w:val="007F307F"/>
    <w:rsid w:val="007F3BA7"/>
    <w:rsid w:val="007F3C62"/>
    <w:rsid w:val="007F5502"/>
    <w:rsid w:val="007F6286"/>
    <w:rsid w:val="007F6A5A"/>
    <w:rsid w:val="007F7649"/>
    <w:rsid w:val="007F7E9D"/>
    <w:rsid w:val="008000D6"/>
    <w:rsid w:val="008013F4"/>
    <w:rsid w:val="008019FC"/>
    <w:rsid w:val="00802325"/>
    <w:rsid w:val="00802694"/>
    <w:rsid w:val="00810B30"/>
    <w:rsid w:val="00811476"/>
    <w:rsid w:val="00811D7A"/>
    <w:rsid w:val="00813BD1"/>
    <w:rsid w:val="00814919"/>
    <w:rsid w:val="00814A00"/>
    <w:rsid w:val="00817BA1"/>
    <w:rsid w:val="00817EC8"/>
    <w:rsid w:val="00821EDF"/>
    <w:rsid w:val="008227E5"/>
    <w:rsid w:val="008231F8"/>
    <w:rsid w:val="00823C67"/>
    <w:rsid w:val="008252B2"/>
    <w:rsid w:val="008264A3"/>
    <w:rsid w:val="0082712E"/>
    <w:rsid w:val="008272C2"/>
    <w:rsid w:val="00827B18"/>
    <w:rsid w:val="008302FC"/>
    <w:rsid w:val="0083090C"/>
    <w:rsid w:val="0083113E"/>
    <w:rsid w:val="0083151F"/>
    <w:rsid w:val="0083348A"/>
    <w:rsid w:val="00834BDB"/>
    <w:rsid w:val="00835C00"/>
    <w:rsid w:val="00835C69"/>
    <w:rsid w:val="008375AC"/>
    <w:rsid w:val="00841210"/>
    <w:rsid w:val="00844CF9"/>
    <w:rsid w:val="008450BD"/>
    <w:rsid w:val="00845997"/>
    <w:rsid w:val="00847E1D"/>
    <w:rsid w:val="0085029C"/>
    <w:rsid w:val="008521B0"/>
    <w:rsid w:val="00853653"/>
    <w:rsid w:val="00854497"/>
    <w:rsid w:val="00854E35"/>
    <w:rsid w:val="00855450"/>
    <w:rsid w:val="008563B0"/>
    <w:rsid w:val="00856700"/>
    <w:rsid w:val="00857121"/>
    <w:rsid w:val="00857FB5"/>
    <w:rsid w:val="00861171"/>
    <w:rsid w:val="00862C8A"/>
    <w:rsid w:val="00863924"/>
    <w:rsid w:val="00863F80"/>
    <w:rsid w:val="00864449"/>
    <w:rsid w:val="00864E30"/>
    <w:rsid w:val="00865F1D"/>
    <w:rsid w:val="00866C91"/>
    <w:rsid w:val="00870284"/>
    <w:rsid w:val="00870C7C"/>
    <w:rsid w:val="00870D35"/>
    <w:rsid w:val="00870E24"/>
    <w:rsid w:val="008720C0"/>
    <w:rsid w:val="00872393"/>
    <w:rsid w:val="008734AB"/>
    <w:rsid w:val="00873F74"/>
    <w:rsid w:val="00876953"/>
    <w:rsid w:val="00876DCE"/>
    <w:rsid w:val="0088003E"/>
    <w:rsid w:val="00881AA5"/>
    <w:rsid w:val="00883D41"/>
    <w:rsid w:val="008864CD"/>
    <w:rsid w:val="0088711F"/>
    <w:rsid w:val="008876D7"/>
    <w:rsid w:val="00887B67"/>
    <w:rsid w:val="00887C20"/>
    <w:rsid w:val="00890396"/>
    <w:rsid w:val="0089279B"/>
    <w:rsid w:val="00893267"/>
    <w:rsid w:val="00893B88"/>
    <w:rsid w:val="008940BB"/>
    <w:rsid w:val="00894DD0"/>
    <w:rsid w:val="00894F23"/>
    <w:rsid w:val="00895796"/>
    <w:rsid w:val="00895F15"/>
    <w:rsid w:val="008967DB"/>
    <w:rsid w:val="00896DF7"/>
    <w:rsid w:val="00897425"/>
    <w:rsid w:val="008A1E2F"/>
    <w:rsid w:val="008A220E"/>
    <w:rsid w:val="008A2592"/>
    <w:rsid w:val="008A2808"/>
    <w:rsid w:val="008A2B95"/>
    <w:rsid w:val="008A2EFB"/>
    <w:rsid w:val="008A30AA"/>
    <w:rsid w:val="008A379E"/>
    <w:rsid w:val="008A49B7"/>
    <w:rsid w:val="008A4D7D"/>
    <w:rsid w:val="008A69DA"/>
    <w:rsid w:val="008A6CD5"/>
    <w:rsid w:val="008A7C91"/>
    <w:rsid w:val="008A7DB3"/>
    <w:rsid w:val="008B17F6"/>
    <w:rsid w:val="008B2CD0"/>
    <w:rsid w:val="008B2D44"/>
    <w:rsid w:val="008B3EBF"/>
    <w:rsid w:val="008B52F5"/>
    <w:rsid w:val="008B52F8"/>
    <w:rsid w:val="008B568C"/>
    <w:rsid w:val="008B56A5"/>
    <w:rsid w:val="008B74BD"/>
    <w:rsid w:val="008C019A"/>
    <w:rsid w:val="008C043D"/>
    <w:rsid w:val="008C06AF"/>
    <w:rsid w:val="008C0E8E"/>
    <w:rsid w:val="008C1036"/>
    <w:rsid w:val="008C3B06"/>
    <w:rsid w:val="008C3BFE"/>
    <w:rsid w:val="008C5CB0"/>
    <w:rsid w:val="008D0AC2"/>
    <w:rsid w:val="008D1016"/>
    <w:rsid w:val="008D14CE"/>
    <w:rsid w:val="008D391E"/>
    <w:rsid w:val="008D623F"/>
    <w:rsid w:val="008D67AB"/>
    <w:rsid w:val="008E0288"/>
    <w:rsid w:val="008E03AD"/>
    <w:rsid w:val="008E10F5"/>
    <w:rsid w:val="008E4062"/>
    <w:rsid w:val="008E4320"/>
    <w:rsid w:val="008E490A"/>
    <w:rsid w:val="008E6DF9"/>
    <w:rsid w:val="008E6F3B"/>
    <w:rsid w:val="008F2229"/>
    <w:rsid w:val="008F2401"/>
    <w:rsid w:val="008F24EF"/>
    <w:rsid w:val="008F31C0"/>
    <w:rsid w:val="008F327C"/>
    <w:rsid w:val="008F3D50"/>
    <w:rsid w:val="008F4B56"/>
    <w:rsid w:val="008F573A"/>
    <w:rsid w:val="008F5938"/>
    <w:rsid w:val="008F5E32"/>
    <w:rsid w:val="008F7881"/>
    <w:rsid w:val="00900144"/>
    <w:rsid w:val="00900E70"/>
    <w:rsid w:val="00901776"/>
    <w:rsid w:val="00902669"/>
    <w:rsid w:val="00903477"/>
    <w:rsid w:val="00904E32"/>
    <w:rsid w:val="00905B92"/>
    <w:rsid w:val="00905D07"/>
    <w:rsid w:val="00907DA4"/>
    <w:rsid w:val="00912695"/>
    <w:rsid w:val="00915430"/>
    <w:rsid w:val="00915452"/>
    <w:rsid w:val="009162A4"/>
    <w:rsid w:val="009202E4"/>
    <w:rsid w:val="00921D45"/>
    <w:rsid w:val="00922BAD"/>
    <w:rsid w:val="009232AB"/>
    <w:rsid w:val="00925311"/>
    <w:rsid w:val="009308FC"/>
    <w:rsid w:val="009309BA"/>
    <w:rsid w:val="00931A44"/>
    <w:rsid w:val="00932502"/>
    <w:rsid w:val="00932625"/>
    <w:rsid w:val="00932A2C"/>
    <w:rsid w:val="00932D2F"/>
    <w:rsid w:val="00932F5B"/>
    <w:rsid w:val="00932FB8"/>
    <w:rsid w:val="009332D6"/>
    <w:rsid w:val="00933439"/>
    <w:rsid w:val="00933DD3"/>
    <w:rsid w:val="009346A2"/>
    <w:rsid w:val="00941F7D"/>
    <w:rsid w:val="00944215"/>
    <w:rsid w:val="009447E9"/>
    <w:rsid w:val="009465AF"/>
    <w:rsid w:val="00946D03"/>
    <w:rsid w:val="00946E16"/>
    <w:rsid w:val="009470B8"/>
    <w:rsid w:val="0094787E"/>
    <w:rsid w:val="00947CFE"/>
    <w:rsid w:val="0095190E"/>
    <w:rsid w:val="009528F4"/>
    <w:rsid w:val="00953BFC"/>
    <w:rsid w:val="0095527A"/>
    <w:rsid w:val="00957289"/>
    <w:rsid w:val="00960372"/>
    <w:rsid w:val="0096064C"/>
    <w:rsid w:val="00960B13"/>
    <w:rsid w:val="00961572"/>
    <w:rsid w:val="009619B7"/>
    <w:rsid w:val="00963DB9"/>
    <w:rsid w:val="009651E2"/>
    <w:rsid w:val="00965479"/>
    <w:rsid w:val="00966561"/>
    <w:rsid w:val="009667D5"/>
    <w:rsid w:val="00966993"/>
    <w:rsid w:val="00971F46"/>
    <w:rsid w:val="009724F3"/>
    <w:rsid w:val="00972C9B"/>
    <w:rsid w:val="009754F7"/>
    <w:rsid w:val="009757BA"/>
    <w:rsid w:val="0097613F"/>
    <w:rsid w:val="00976176"/>
    <w:rsid w:val="00976220"/>
    <w:rsid w:val="00976608"/>
    <w:rsid w:val="00981FCE"/>
    <w:rsid w:val="009824FB"/>
    <w:rsid w:val="009847FC"/>
    <w:rsid w:val="009863DD"/>
    <w:rsid w:val="00986447"/>
    <w:rsid w:val="00987146"/>
    <w:rsid w:val="00990483"/>
    <w:rsid w:val="00990929"/>
    <w:rsid w:val="0099145E"/>
    <w:rsid w:val="00991682"/>
    <w:rsid w:val="009940B7"/>
    <w:rsid w:val="009945E0"/>
    <w:rsid w:val="00995301"/>
    <w:rsid w:val="0099687E"/>
    <w:rsid w:val="00996B91"/>
    <w:rsid w:val="00996E39"/>
    <w:rsid w:val="009A0118"/>
    <w:rsid w:val="009A14F6"/>
    <w:rsid w:val="009A2A2E"/>
    <w:rsid w:val="009A3876"/>
    <w:rsid w:val="009A3ED2"/>
    <w:rsid w:val="009A438C"/>
    <w:rsid w:val="009A43C9"/>
    <w:rsid w:val="009A4F35"/>
    <w:rsid w:val="009A6534"/>
    <w:rsid w:val="009A6ACD"/>
    <w:rsid w:val="009A6BC9"/>
    <w:rsid w:val="009A6D05"/>
    <w:rsid w:val="009B0139"/>
    <w:rsid w:val="009B0B1F"/>
    <w:rsid w:val="009B0C03"/>
    <w:rsid w:val="009B194C"/>
    <w:rsid w:val="009B1D9B"/>
    <w:rsid w:val="009B2AB9"/>
    <w:rsid w:val="009B33A0"/>
    <w:rsid w:val="009B47F0"/>
    <w:rsid w:val="009B50FE"/>
    <w:rsid w:val="009B572D"/>
    <w:rsid w:val="009B7203"/>
    <w:rsid w:val="009B78BC"/>
    <w:rsid w:val="009C0735"/>
    <w:rsid w:val="009C0AE6"/>
    <w:rsid w:val="009C0C34"/>
    <w:rsid w:val="009C174D"/>
    <w:rsid w:val="009C242D"/>
    <w:rsid w:val="009C2817"/>
    <w:rsid w:val="009C290D"/>
    <w:rsid w:val="009C2D61"/>
    <w:rsid w:val="009C2F37"/>
    <w:rsid w:val="009C3192"/>
    <w:rsid w:val="009C38B9"/>
    <w:rsid w:val="009C463A"/>
    <w:rsid w:val="009C46A0"/>
    <w:rsid w:val="009C48AA"/>
    <w:rsid w:val="009C5285"/>
    <w:rsid w:val="009C5960"/>
    <w:rsid w:val="009C6162"/>
    <w:rsid w:val="009C676F"/>
    <w:rsid w:val="009C6AE0"/>
    <w:rsid w:val="009C6F18"/>
    <w:rsid w:val="009C6F4A"/>
    <w:rsid w:val="009C70C1"/>
    <w:rsid w:val="009D02FE"/>
    <w:rsid w:val="009D0542"/>
    <w:rsid w:val="009D1C0B"/>
    <w:rsid w:val="009D32DD"/>
    <w:rsid w:val="009D5FB9"/>
    <w:rsid w:val="009E11B9"/>
    <w:rsid w:val="009E3BC2"/>
    <w:rsid w:val="009E45CA"/>
    <w:rsid w:val="009E6A16"/>
    <w:rsid w:val="009E6A39"/>
    <w:rsid w:val="009E7A38"/>
    <w:rsid w:val="009F07F5"/>
    <w:rsid w:val="009F13DB"/>
    <w:rsid w:val="009F184D"/>
    <w:rsid w:val="009F1E97"/>
    <w:rsid w:val="009F24EC"/>
    <w:rsid w:val="009F39C9"/>
    <w:rsid w:val="009F39D0"/>
    <w:rsid w:val="009F53A8"/>
    <w:rsid w:val="009F7E03"/>
    <w:rsid w:val="00A003E9"/>
    <w:rsid w:val="00A00A66"/>
    <w:rsid w:val="00A00BE9"/>
    <w:rsid w:val="00A0143E"/>
    <w:rsid w:val="00A02F92"/>
    <w:rsid w:val="00A035EF"/>
    <w:rsid w:val="00A0417E"/>
    <w:rsid w:val="00A0611B"/>
    <w:rsid w:val="00A06C49"/>
    <w:rsid w:val="00A07640"/>
    <w:rsid w:val="00A10C2E"/>
    <w:rsid w:val="00A11915"/>
    <w:rsid w:val="00A11C7D"/>
    <w:rsid w:val="00A11EBC"/>
    <w:rsid w:val="00A123E6"/>
    <w:rsid w:val="00A12750"/>
    <w:rsid w:val="00A132A0"/>
    <w:rsid w:val="00A13B60"/>
    <w:rsid w:val="00A14D92"/>
    <w:rsid w:val="00A14FDB"/>
    <w:rsid w:val="00A17D04"/>
    <w:rsid w:val="00A2109D"/>
    <w:rsid w:val="00A257FF"/>
    <w:rsid w:val="00A27BC9"/>
    <w:rsid w:val="00A27E39"/>
    <w:rsid w:val="00A31531"/>
    <w:rsid w:val="00A31ED2"/>
    <w:rsid w:val="00A324C2"/>
    <w:rsid w:val="00A329DE"/>
    <w:rsid w:val="00A3380F"/>
    <w:rsid w:val="00A339EF"/>
    <w:rsid w:val="00A3447D"/>
    <w:rsid w:val="00A35312"/>
    <w:rsid w:val="00A3752F"/>
    <w:rsid w:val="00A377FF"/>
    <w:rsid w:val="00A41436"/>
    <w:rsid w:val="00A4213C"/>
    <w:rsid w:val="00A43235"/>
    <w:rsid w:val="00A44038"/>
    <w:rsid w:val="00A44A72"/>
    <w:rsid w:val="00A4574E"/>
    <w:rsid w:val="00A45959"/>
    <w:rsid w:val="00A471E8"/>
    <w:rsid w:val="00A479CB"/>
    <w:rsid w:val="00A51A0D"/>
    <w:rsid w:val="00A537EC"/>
    <w:rsid w:val="00A53BF3"/>
    <w:rsid w:val="00A54C44"/>
    <w:rsid w:val="00A553A4"/>
    <w:rsid w:val="00A56E2F"/>
    <w:rsid w:val="00A57AF7"/>
    <w:rsid w:val="00A57E7B"/>
    <w:rsid w:val="00A604CD"/>
    <w:rsid w:val="00A63394"/>
    <w:rsid w:val="00A63D91"/>
    <w:rsid w:val="00A67E74"/>
    <w:rsid w:val="00A706C7"/>
    <w:rsid w:val="00A71022"/>
    <w:rsid w:val="00A72069"/>
    <w:rsid w:val="00A72D17"/>
    <w:rsid w:val="00A739FC"/>
    <w:rsid w:val="00A7473C"/>
    <w:rsid w:val="00A75FB1"/>
    <w:rsid w:val="00A7628F"/>
    <w:rsid w:val="00A77E0B"/>
    <w:rsid w:val="00A80E57"/>
    <w:rsid w:val="00A821BE"/>
    <w:rsid w:val="00A83890"/>
    <w:rsid w:val="00A83B54"/>
    <w:rsid w:val="00A83F1B"/>
    <w:rsid w:val="00A85377"/>
    <w:rsid w:val="00A85DA6"/>
    <w:rsid w:val="00A87369"/>
    <w:rsid w:val="00A878D1"/>
    <w:rsid w:val="00A87F1C"/>
    <w:rsid w:val="00A942DC"/>
    <w:rsid w:val="00A954A6"/>
    <w:rsid w:val="00A95654"/>
    <w:rsid w:val="00A96858"/>
    <w:rsid w:val="00A969EE"/>
    <w:rsid w:val="00A9774C"/>
    <w:rsid w:val="00AA0249"/>
    <w:rsid w:val="00AA103B"/>
    <w:rsid w:val="00AA23ED"/>
    <w:rsid w:val="00AA2EFF"/>
    <w:rsid w:val="00AA31F4"/>
    <w:rsid w:val="00AA45C4"/>
    <w:rsid w:val="00AA5607"/>
    <w:rsid w:val="00AA57DB"/>
    <w:rsid w:val="00AA5DD4"/>
    <w:rsid w:val="00AA5EEF"/>
    <w:rsid w:val="00AA759D"/>
    <w:rsid w:val="00AB0881"/>
    <w:rsid w:val="00AB18A7"/>
    <w:rsid w:val="00AB2A9A"/>
    <w:rsid w:val="00AB2C03"/>
    <w:rsid w:val="00AB4DA5"/>
    <w:rsid w:val="00AB67E1"/>
    <w:rsid w:val="00AC0473"/>
    <w:rsid w:val="00AC0B98"/>
    <w:rsid w:val="00AC186D"/>
    <w:rsid w:val="00AC4599"/>
    <w:rsid w:val="00AC474B"/>
    <w:rsid w:val="00AC4EA4"/>
    <w:rsid w:val="00AC4F2A"/>
    <w:rsid w:val="00AC5060"/>
    <w:rsid w:val="00AC517C"/>
    <w:rsid w:val="00AC5575"/>
    <w:rsid w:val="00AD0262"/>
    <w:rsid w:val="00AD0A22"/>
    <w:rsid w:val="00AD0D18"/>
    <w:rsid w:val="00AD1572"/>
    <w:rsid w:val="00AD2840"/>
    <w:rsid w:val="00AD2EDD"/>
    <w:rsid w:val="00AD3377"/>
    <w:rsid w:val="00AD36F0"/>
    <w:rsid w:val="00AD4080"/>
    <w:rsid w:val="00AD4D90"/>
    <w:rsid w:val="00AD5809"/>
    <w:rsid w:val="00AD6C83"/>
    <w:rsid w:val="00AD72F1"/>
    <w:rsid w:val="00AE012A"/>
    <w:rsid w:val="00AE0FBA"/>
    <w:rsid w:val="00AE349B"/>
    <w:rsid w:val="00AE5F8F"/>
    <w:rsid w:val="00AE6018"/>
    <w:rsid w:val="00AE67DC"/>
    <w:rsid w:val="00AF347A"/>
    <w:rsid w:val="00AF3A20"/>
    <w:rsid w:val="00AF484C"/>
    <w:rsid w:val="00AF4BFD"/>
    <w:rsid w:val="00AF4C3B"/>
    <w:rsid w:val="00AF6686"/>
    <w:rsid w:val="00AF6A17"/>
    <w:rsid w:val="00B00BFE"/>
    <w:rsid w:val="00B0137F"/>
    <w:rsid w:val="00B013E3"/>
    <w:rsid w:val="00B015AB"/>
    <w:rsid w:val="00B02234"/>
    <w:rsid w:val="00B02526"/>
    <w:rsid w:val="00B028D3"/>
    <w:rsid w:val="00B02928"/>
    <w:rsid w:val="00B06F6F"/>
    <w:rsid w:val="00B07BEF"/>
    <w:rsid w:val="00B07C96"/>
    <w:rsid w:val="00B118DE"/>
    <w:rsid w:val="00B11DF1"/>
    <w:rsid w:val="00B12BE1"/>
    <w:rsid w:val="00B14E23"/>
    <w:rsid w:val="00B156F8"/>
    <w:rsid w:val="00B15CF0"/>
    <w:rsid w:val="00B16F3F"/>
    <w:rsid w:val="00B20F2A"/>
    <w:rsid w:val="00B21255"/>
    <w:rsid w:val="00B2190A"/>
    <w:rsid w:val="00B22708"/>
    <w:rsid w:val="00B22A49"/>
    <w:rsid w:val="00B23A3F"/>
    <w:rsid w:val="00B24FB2"/>
    <w:rsid w:val="00B32A80"/>
    <w:rsid w:val="00B33766"/>
    <w:rsid w:val="00B35898"/>
    <w:rsid w:val="00B364EF"/>
    <w:rsid w:val="00B379C3"/>
    <w:rsid w:val="00B37AD5"/>
    <w:rsid w:val="00B42036"/>
    <w:rsid w:val="00B43538"/>
    <w:rsid w:val="00B43D4F"/>
    <w:rsid w:val="00B44248"/>
    <w:rsid w:val="00B45309"/>
    <w:rsid w:val="00B458A6"/>
    <w:rsid w:val="00B45F67"/>
    <w:rsid w:val="00B46112"/>
    <w:rsid w:val="00B46E28"/>
    <w:rsid w:val="00B5007E"/>
    <w:rsid w:val="00B50745"/>
    <w:rsid w:val="00B51493"/>
    <w:rsid w:val="00B5677D"/>
    <w:rsid w:val="00B56B89"/>
    <w:rsid w:val="00B56EBE"/>
    <w:rsid w:val="00B56ECE"/>
    <w:rsid w:val="00B5706A"/>
    <w:rsid w:val="00B57C36"/>
    <w:rsid w:val="00B60B7D"/>
    <w:rsid w:val="00B6139C"/>
    <w:rsid w:val="00B61A73"/>
    <w:rsid w:val="00B61AD7"/>
    <w:rsid w:val="00B61E72"/>
    <w:rsid w:val="00B63402"/>
    <w:rsid w:val="00B64561"/>
    <w:rsid w:val="00B64D63"/>
    <w:rsid w:val="00B65089"/>
    <w:rsid w:val="00B658B6"/>
    <w:rsid w:val="00B65BD5"/>
    <w:rsid w:val="00B65C17"/>
    <w:rsid w:val="00B661B5"/>
    <w:rsid w:val="00B66A81"/>
    <w:rsid w:val="00B7096A"/>
    <w:rsid w:val="00B70DDA"/>
    <w:rsid w:val="00B71A8C"/>
    <w:rsid w:val="00B73400"/>
    <w:rsid w:val="00B7406F"/>
    <w:rsid w:val="00B74254"/>
    <w:rsid w:val="00B75E93"/>
    <w:rsid w:val="00B75FDF"/>
    <w:rsid w:val="00B762DB"/>
    <w:rsid w:val="00B7649C"/>
    <w:rsid w:val="00B76913"/>
    <w:rsid w:val="00B7752E"/>
    <w:rsid w:val="00B7777C"/>
    <w:rsid w:val="00B779E2"/>
    <w:rsid w:val="00B801AE"/>
    <w:rsid w:val="00B8047D"/>
    <w:rsid w:val="00B80A42"/>
    <w:rsid w:val="00B81128"/>
    <w:rsid w:val="00B8298F"/>
    <w:rsid w:val="00B84183"/>
    <w:rsid w:val="00B84C17"/>
    <w:rsid w:val="00B85413"/>
    <w:rsid w:val="00B85828"/>
    <w:rsid w:val="00B86718"/>
    <w:rsid w:val="00B87137"/>
    <w:rsid w:val="00B87528"/>
    <w:rsid w:val="00B90C22"/>
    <w:rsid w:val="00B93711"/>
    <w:rsid w:val="00B9476C"/>
    <w:rsid w:val="00B94E01"/>
    <w:rsid w:val="00B94E37"/>
    <w:rsid w:val="00B96773"/>
    <w:rsid w:val="00B96C52"/>
    <w:rsid w:val="00B97DB7"/>
    <w:rsid w:val="00BA01CF"/>
    <w:rsid w:val="00BA0CB9"/>
    <w:rsid w:val="00BA2012"/>
    <w:rsid w:val="00BA3500"/>
    <w:rsid w:val="00BA4C87"/>
    <w:rsid w:val="00BA552D"/>
    <w:rsid w:val="00BB0A45"/>
    <w:rsid w:val="00BB102F"/>
    <w:rsid w:val="00BB296E"/>
    <w:rsid w:val="00BB2E66"/>
    <w:rsid w:val="00BB2E72"/>
    <w:rsid w:val="00BB3C9E"/>
    <w:rsid w:val="00BB4396"/>
    <w:rsid w:val="00BB55D2"/>
    <w:rsid w:val="00BB6332"/>
    <w:rsid w:val="00BB744D"/>
    <w:rsid w:val="00BB7484"/>
    <w:rsid w:val="00BB7C14"/>
    <w:rsid w:val="00BC07C4"/>
    <w:rsid w:val="00BC2B59"/>
    <w:rsid w:val="00BC2FB4"/>
    <w:rsid w:val="00BC3070"/>
    <w:rsid w:val="00BC4A72"/>
    <w:rsid w:val="00BC4DC7"/>
    <w:rsid w:val="00BC549A"/>
    <w:rsid w:val="00BC6097"/>
    <w:rsid w:val="00BC662E"/>
    <w:rsid w:val="00BC6A0A"/>
    <w:rsid w:val="00BD09F1"/>
    <w:rsid w:val="00BD0CEA"/>
    <w:rsid w:val="00BD171D"/>
    <w:rsid w:val="00BD34C0"/>
    <w:rsid w:val="00BD3818"/>
    <w:rsid w:val="00BD3D2A"/>
    <w:rsid w:val="00BD45AB"/>
    <w:rsid w:val="00BD4ABF"/>
    <w:rsid w:val="00BD5ABA"/>
    <w:rsid w:val="00BD5B0C"/>
    <w:rsid w:val="00BD64B7"/>
    <w:rsid w:val="00BD6565"/>
    <w:rsid w:val="00BD70D3"/>
    <w:rsid w:val="00BD7122"/>
    <w:rsid w:val="00BD75C3"/>
    <w:rsid w:val="00BD7E3F"/>
    <w:rsid w:val="00BE0358"/>
    <w:rsid w:val="00BE1021"/>
    <w:rsid w:val="00BE1A0A"/>
    <w:rsid w:val="00BE2017"/>
    <w:rsid w:val="00BE2DF1"/>
    <w:rsid w:val="00BE4090"/>
    <w:rsid w:val="00BE6B59"/>
    <w:rsid w:val="00BE70EA"/>
    <w:rsid w:val="00BE7634"/>
    <w:rsid w:val="00BE7A84"/>
    <w:rsid w:val="00BF1975"/>
    <w:rsid w:val="00BF2680"/>
    <w:rsid w:val="00BF36F7"/>
    <w:rsid w:val="00BF37ED"/>
    <w:rsid w:val="00BF3A50"/>
    <w:rsid w:val="00BF3AA0"/>
    <w:rsid w:val="00BF425A"/>
    <w:rsid w:val="00BF4624"/>
    <w:rsid w:val="00BF46F6"/>
    <w:rsid w:val="00BF4B76"/>
    <w:rsid w:val="00BF5F91"/>
    <w:rsid w:val="00C01A6D"/>
    <w:rsid w:val="00C01DE5"/>
    <w:rsid w:val="00C02993"/>
    <w:rsid w:val="00C04454"/>
    <w:rsid w:val="00C046F2"/>
    <w:rsid w:val="00C053E3"/>
    <w:rsid w:val="00C05AE3"/>
    <w:rsid w:val="00C06D43"/>
    <w:rsid w:val="00C10000"/>
    <w:rsid w:val="00C126C9"/>
    <w:rsid w:val="00C149ED"/>
    <w:rsid w:val="00C14F10"/>
    <w:rsid w:val="00C15E74"/>
    <w:rsid w:val="00C23C79"/>
    <w:rsid w:val="00C240B8"/>
    <w:rsid w:val="00C251D4"/>
    <w:rsid w:val="00C252A4"/>
    <w:rsid w:val="00C26D21"/>
    <w:rsid w:val="00C30064"/>
    <w:rsid w:val="00C30A4E"/>
    <w:rsid w:val="00C310A3"/>
    <w:rsid w:val="00C3115C"/>
    <w:rsid w:val="00C31E28"/>
    <w:rsid w:val="00C32B08"/>
    <w:rsid w:val="00C3548D"/>
    <w:rsid w:val="00C359E2"/>
    <w:rsid w:val="00C369E0"/>
    <w:rsid w:val="00C37337"/>
    <w:rsid w:val="00C417F3"/>
    <w:rsid w:val="00C41800"/>
    <w:rsid w:val="00C427BC"/>
    <w:rsid w:val="00C464EB"/>
    <w:rsid w:val="00C47901"/>
    <w:rsid w:val="00C50C14"/>
    <w:rsid w:val="00C50ECB"/>
    <w:rsid w:val="00C51312"/>
    <w:rsid w:val="00C52A32"/>
    <w:rsid w:val="00C53652"/>
    <w:rsid w:val="00C54810"/>
    <w:rsid w:val="00C55025"/>
    <w:rsid w:val="00C55856"/>
    <w:rsid w:val="00C55966"/>
    <w:rsid w:val="00C55D7B"/>
    <w:rsid w:val="00C56555"/>
    <w:rsid w:val="00C56DDA"/>
    <w:rsid w:val="00C6128D"/>
    <w:rsid w:val="00C64B42"/>
    <w:rsid w:val="00C65617"/>
    <w:rsid w:val="00C709AE"/>
    <w:rsid w:val="00C70A39"/>
    <w:rsid w:val="00C72376"/>
    <w:rsid w:val="00C7276A"/>
    <w:rsid w:val="00C7284B"/>
    <w:rsid w:val="00C72A8E"/>
    <w:rsid w:val="00C72BE0"/>
    <w:rsid w:val="00C73A73"/>
    <w:rsid w:val="00C759D3"/>
    <w:rsid w:val="00C75D8B"/>
    <w:rsid w:val="00C77464"/>
    <w:rsid w:val="00C775E1"/>
    <w:rsid w:val="00C80170"/>
    <w:rsid w:val="00C80565"/>
    <w:rsid w:val="00C81152"/>
    <w:rsid w:val="00C8141F"/>
    <w:rsid w:val="00C824BF"/>
    <w:rsid w:val="00C8332B"/>
    <w:rsid w:val="00C83F08"/>
    <w:rsid w:val="00C85B45"/>
    <w:rsid w:val="00C8719C"/>
    <w:rsid w:val="00C873C7"/>
    <w:rsid w:val="00C874CF"/>
    <w:rsid w:val="00C9012E"/>
    <w:rsid w:val="00C92931"/>
    <w:rsid w:val="00C929CA"/>
    <w:rsid w:val="00C92A4D"/>
    <w:rsid w:val="00C92AE6"/>
    <w:rsid w:val="00C92F6F"/>
    <w:rsid w:val="00C93805"/>
    <w:rsid w:val="00C96B25"/>
    <w:rsid w:val="00CA1538"/>
    <w:rsid w:val="00CA1F5C"/>
    <w:rsid w:val="00CA267E"/>
    <w:rsid w:val="00CA2A3A"/>
    <w:rsid w:val="00CA3CFE"/>
    <w:rsid w:val="00CA46CD"/>
    <w:rsid w:val="00CA48F3"/>
    <w:rsid w:val="00CA6D2E"/>
    <w:rsid w:val="00CB01DC"/>
    <w:rsid w:val="00CB253E"/>
    <w:rsid w:val="00CB34F4"/>
    <w:rsid w:val="00CB4A9E"/>
    <w:rsid w:val="00CB7D3F"/>
    <w:rsid w:val="00CB7DAB"/>
    <w:rsid w:val="00CC0A52"/>
    <w:rsid w:val="00CC1FAB"/>
    <w:rsid w:val="00CC209D"/>
    <w:rsid w:val="00CC3676"/>
    <w:rsid w:val="00CC4B5D"/>
    <w:rsid w:val="00CC60B0"/>
    <w:rsid w:val="00CC6160"/>
    <w:rsid w:val="00CC68E6"/>
    <w:rsid w:val="00CC6C72"/>
    <w:rsid w:val="00CC7584"/>
    <w:rsid w:val="00CD03C1"/>
    <w:rsid w:val="00CD3EEC"/>
    <w:rsid w:val="00CD4896"/>
    <w:rsid w:val="00CD66A1"/>
    <w:rsid w:val="00CD7115"/>
    <w:rsid w:val="00CD7C1C"/>
    <w:rsid w:val="00CD7DBA"/>
    <w:rsid w:val="00CE2AA4"/>
    <w:rsid w:val="00CE3D73"/>
    <w:rsid w:val="00CE3E4D"/>
    <w:rsid w:val="00CE491D"/>
    <w:rsid w:val="00CE557C"/>
    <w:rsid w:val="00CE5B0D"/>
    <w:rsid w:val="00CE73DB"/>
    <w:rsid w:val="00CF1138"/>
    <w:rsid w:val="00CF16DD"/>
    <w:rsid w:val="00CF4233"/>
    <w:rsid w:val="00CF46E6"/>
    <w:rsid w:val="00CF520D"/>
    <w:rsid w:val="00CF6F52"/>
    <w:rsid w:val="00CF7A88"/>
    <w:rsid w:val="00D02D6F"/>
    <w:rsid w:val="00D04ADA"/>
    <w:rsid w:val="00D06715"/>
    <w:rsid w:val="00D10B1E"/>
    <w:rsid w:val="00D10CD5"/>
    <w:rsid w:val="00D10DD4"/>
    <w:rsid w:val="00D1197D"/>
    <w:rsid w:val="00D129F5"/>
    <w:rsid w:val="00D12EE2"/>
    <w:rsid w:val="00D14589"/>
    <w:rsid w:val="00D14625"/>
    <w:rsid w:val="00D170B8"/>
    <w:rsid w:val="00D1776D"/>
    <w:rsid w:val="00D17951"/>
    <w:rsid w:val="00D239E2"/>
    <w:rsid w:val="00D23AF6"/>
    <w:rsid w:val="00D247BB"/>
    <w:rsid w:val="00D24A47"/>
    <w:rsid w:val="00D250BD"/>
    <w:rsid w:val="00D26843"/>
    <w:rsid w:val="00D277B9"/>
    <w:rsid w:val="00D27F38"/>
    <w:rsid w:val="00D309DA"/>
    <w:rsid w:val="00D3329A"/>
    <w:rsid w:val="00D33AD1"/>
    <w:rsid w:val="00D33E20"/>
    <w:rsid w:val="00D34244"/>
    <w:rsid w:val="00D342A2"/>
    <w:rsid w:val="00D3465D"/>
    <w:rsid w:val="00D34836"/>
    <w:rsid w:val="00D34975"/>
    <w:rsid w:val="00D35113"/>
    <w:rsid w:val="00D360BE"/>
    <w:rsid w:val="00D4010B"/>
    <w:rsid w:val="00D40A3A"/>
    <w:rsid w:val="00D42204"/>
    <w:rsid w:val="00D43E33"/>
    <w:rsid w:val="00D43F67"/>
    <w:rsid w:val="00D458A8"/>
    <w:rsid w:val="00D46707"/>
    <w:rsid w:val="00D50FEC"/>
    <w:rsid w:val="00D514FC"/>
    <w:rsid w:val="00D52653"/>
    <w:rsid w:val="00D527FF"/>
    <w:rsid w:val="00D53534"/>
    <w:rsid w:val="00D55471"/>
    <w:rsid w:val="00D56225"/>
    <w:rsid w:val="00D564B8"/>
    <w:rsid w:val="00D57380"/>
    <w:rsid w:val="00D57748"/>
    <w:rsid w:val="00D57EB5"/>
    <w:rsid w:val="00D57EF1"/>
    <w:rsid w:val="00D6100B"/>
    <w:rsid w:val="00D625A9"/>
    <w:rsid w:val="00D62DA9"/>
    <w:rsid w:val="00D632DC"/>
    <w:rsid w:val="00D633F8"/>
    <w:rsid w:val="00D63E08"/>
    <w:rsid w:val="00D6401D"/>
    <w:rsid w:val="00D644D9"/>
    <w:rsid w:val="00D6605E"/>
    <w:rsid w:val="00D66C27"/>
    <w:rsid w:val="00D676FA"/>
    <w:rsid w:val="00D7178A"/>
    <w:rsid w:val="00D72178"/>
    <w:rsid w:val="00D7377B"/>
    <w:rsid w:val="00D739A7"/>
    <w:rsid w:val="00D76910"/>
    <w:rsid w:val="00D77058"/>
    <w:rsid w:val="00D77376"/>
    <w:rsid w:val="00D77545"/>
    <w:rsid w:val="00D807E7"/>
    <w:rsid w:val="00D82005"/>
    <w:rsid w:val="00D82936"/>
    <w:rsid w:val="00D83FE5"/>
    <w:rsid w:val="00D84049"/>
    <w:rsid w:val="00D8586A"/>
    <w:rsid w:val="00D929A6"/>
    <w:rsid w:val="00D94459"/>
    <w:rsid w:val="00D94D84"/>
    <w:rsid w:val="00D95777"/>
    <w:rsid w:val="00D957FE"/>
    <w:rsid w:val="00D9688B"/>
    <w:rsid w:val="00D97364"/>
    <w:rsid w:val="00D9757C"/>
    <w:rsid w:val="00DA04A5"/>
    <w:rsid w:val="00DA2821"/>
    <w:rsid w:val="00DA3757"/>
    <w:rsid w:val="00DA3EFC"/>
    <w:rsid w:val="00DA4C70"/>
    <w:rsid w:val="00DA5BE3"/>
    <w:rsid w:val="00DA768E"/>
    <w:rsid w:val="00DB01E7"/>
    <w:rsid w:val="00DB2071"/>
    <w:rsid w:val="00DB2B4B"/>
    <w:rsid w:val="00DB313E"/>
    <w:rsid w:val="00DB3F2C"/>
    <w:rsid w:val="00DB5A00"/>
    <w:rsid w:val="00DB5AA5"/>
    <w:rsid w:val="00DB5E0C"/>
    <w:rsid w:val="00DB6832"/>
    <w:rsid w:val="00DB6A0D"/>
    <w:rsid w:val="00DC133B"/>
    <w:rsid w:val="00DC142C"/>
    <w:rsid w:val="00DC3526"/>
    <w:rsid w:val="00DC530B"/>
    <w:rsid w:val="00DC6420"/>
    <w:rsid w:val="00DC7A64"/>
    <w:rsid w:val="00DD12D8"/>
    <w:rsid w:val="00DD1563"/>
    <w:rsid w:val="00DD2189"/>
    <w:rsid w:val="00DD24C1"/>
    <w:rsid w:val="00DD2FF8"/>
    <w:rsid w:val="00DD3908"/>
    <w:rsid w:val="00DD3D6A"/>
    <w:rsid w:val="00DD401C"/>
    <w:rsid w:val="00DD4C62"/>
    <w:rsid w:val="00DD54CE"/>
    <w:rsid w:val="00DD61D8"/>
    <w:rsid w:val="00DE0D64"/>
    <w:rsid w:val="00DE1EAE"/>
    <w:rsid w:val="00DE44C1"/>
    <w:rsid w:val="00DE4DA5"/>
    <w:rsid w:val="00DE589B"/>
    <w:rsid w:val="00DE6A7B"/>
    <w:rsid w:val="00DE6D1F"/>
    <w:rsid w:val="00DE770F"/>
    <w:rsid w:val="00DF1EAD"/>
    <w:rsid w:val="00DF1FC6"/>
    <w:rsid w:val="00DF4610"/>
    <w:rsid w:val="00DF472B"/>
    <w:rsid w:val="00DF5F0D"/>
    <w:rsid w:val="00DF67DF"/>
    <w:rsid w:val="00DF68AB"/>
    <w:rsid w:val="00DF6EF9"/>
    <w:rsid w:val="00E00A11"/>
    <w:rsid w:val="00E00EE5"/>
    <w:rsid w:val="00E018D8"/>
    <w:rsid w:val="00E01B2F"/>
    <w:rsid w:val="00E0267A"/>
    <w:rsid w:val="00E043D0"/>
    <w:rsid w:val="00E04461"/>
    <w:rsid w:val="00E05A73"/>
    <w:rsid w:val="00E0614E"/>
    <w:rsid w:val="00E06EC9"/>
    <w:rsid w:val="00E070C9"/>
    <w:rsid w:val="00E1019D"/>
    <w:rsid w:val="00E102E7"/>
    <w:rsid w:val="00E10562"/>
    <w:rsid w:val="00E10FB5"/>
    <w:rsid w:val="00E12E59"/>
    <w:rsid w:val="00E13187"/>
    <w:rsid w:val="00E14C55"/>
    <w:rsid w:val="00E157D4"/>
    <w:rsid w:val="00E15C1C"/>
    <w:rsid w:val="00E17B32"/>
    <w:rsid w:val="00E20F87"/>
    <w:rsid w:val="00E21C75"/>
    <w:rsid w:val="00E22D76"/>
    <w:rsid w:val="00E240A5"/>
    <w:rsid w:val="00E257EF"/>
    <w:rsid w:val="00E25C59"/>
    <w:rsid w:val="00E26AA5"/>
    <w:rsid w:val="00E2765F"/>
    <w:rsid w:val="00E32714"/>
    <w:rsid w:val="00E346CF"/>
    <w:rsid w:val="00E35C36"/>
    <w:rsid w:val="00E36BE2"/>
    <w:rsid w:val="00E407E0"/>
    <w:rsid w:val="00E42242"/>
    <w:rsid w:val="00E42825"/>
    <w:rsid w:val="00E43EF7"/>
    <w:rsid w:val="00E4602F"/>
    <w:rsid w:val="00E51C11"/>
    <w:rsid w:val="00E52883"/>
    <w:rsid w:val="00E53CDF"/>
    <w:rsid w:val="00E540F3"/>
    <w:rsid w:val="00E54A23"/>
    <w:rsid w:val="00E56734"/>
    <w:rsid w:val="00E56C31"/>
    <w:rsid w:val="00E57012"/>
    <w:rsid w:val="00E616D2"/>
    <w:rsid w:val="00E61BE0"/>
    <w:rsid w:val="00E61BF8"/>
    <w:rsid w:val="00E62B44"/>
    <w:rsid w:val="00E63D0B"/>
    <w:rsid w:val="00E64F18"/>
    <w:rsid w:val="00E70220"/>
    <w:rsid w:val="00E70526"/>
    <w:rsid w:val="00E7176D"/>
    <w:rsid w:val="00E71C34"/>
    <w:rsid w:val="00E71D5F"/>
    <w:rsid w:val="00E733A7"/>
    <w:rsid w:val="00E73F57"/>
    <w:rsid w:val="00E745CE"/>
    <w:rsid w:val="00E748B6"/>
    <w:rsid w:val="00E74A3E"/>
    <w:rsid w:val="00E774F2"/>
    <w:rsid w:val="00E77821"/>
    <w:rsid w:val="00E77AE5"/>
    <w:rsid w:val="00E77C23"/>
    <w:rsid w:val="00E81A89"/>
    <w:rsid w:val="00E8461F"/>
    <w:rsid w:val="00E90B53"/>
    <w:rsid w:val="00E90DEF"/>
    <w:rsid w:val="00E92A0D"/>
    <w:rsid w:val="00E935BF"/>
    <w:rsid w:val="00E94057"/>
    <w:rsid w:val="00E94843"/>
    <w:rsid w:val="00E96318"/>
    <w:rsid w:val="00E964D5"/>
    <w:rsid w:val="00E9768B"/>
    <w:rsid w:val="00EA00D5"/>
    <w:rsid w:val="00EA0580"/>
    <w:rsid w:val="00EA0DB2"/>
    <w:rsid w:val="00EA12C0"/>
    <w:rsid w:val="00EA1323"/>
    <w:rsid w:val="00EA157C"/>
    <w:rsid w:val="00EA3630"/>
    <w:rsid w:val="00EA49F9"/>
    <w:rsid w:val="00EA6741"/>
    <w:rsid w:val="00EA6BAB"/>
    <w:rsid w:val="00EA700A"/>
    <w:rsid w:val="00EB003E"/>
    <w:rsid w:val="00EB11F4"/>
    <w:rsid w:val="00EB3F9B"/>
    <w:rsid w:val="00EB45F4"/>
    <w:rsid w:val="00EB53F7"/>
    <w:rsid w:val="00EB67B3"/>
    <w:rsid w:val="00EB75C1"/>
    <w:rsid w:val="00EB77C2"/>
    <w:rsid w:val="00EB7BFB"/>
    <w:rsid w:val="00EC0050"/>
    <w:rsid w:val="00EC32DD"/>
    <w:rsid w:val="00EC3C8F"/>
    <w:rsid w:val="00EC57D8"/>
    <w:rsid w:val="00EC5ED3"/>
    <w:rsid w:val="00EC60AF"/>
    <w:rsid w:val="00EC62E9"/>
    <w:rsid w:val="00EC6874"/>
    <w:rsid w:val="00ED022F"/>
    <w:rsid w:val="00ED035F"/>
    <w:rsid w:val="00ED197D"/>
    <w:rsid w:val="00ED46AC"/>
    <w:rsid w:val="00EE00D7"/>
    <w:rsid w:val="00EE044D"/>
    <w:rsid w:val="00EE1880"/>
    <w:rsid w:val="00EE325A"/>
    <w:rsid w:val="00EE353C"/>
    <w:rsid w:val="00EE53F3"/>
    <w:rsid w:val="00EE55A6"/>
    <w:rsid w:val="00EE6AF1"/>
    <w:rsid w:val="00EF0D21"/>
    <w:rsid w:val="00EF0F9D"/>
    <w:rsid w:val="00EF1707"/>
    <w:rsid w:val="00EF3C2B"/>
    <w:rsid w:val="00EF556A"/>
    <w:rsid w:val="00EF625A"/>
    <w:rsid w:val="00EF6AD1"/>
    <w:rsid w:val="00F010A0"/>
    <w:rsid w:val="00F0274C"/>
    <w:rsid w:val="00F02925"/>
    <w:rsid w:val="00F02A33"/>
    <w:rsid w:val="00F02C7D"/>
    <w:rsid w:val="00F056BD"/>
    <w:rsid w:val="00F0737E"/>
    <w:rsid w:val="00F107BB"/>
    <w:rsid w:val="00F10C66"/>
    <w:rsid w:val="00F10CB0"/>
    <w:rsid w:val="00F10EA8"/>
    <w:rsid w:val="00F15079"/>
    <w:rsid w:val="00F16BAE"/>
    <w:rsid w:val="00F1717F"/>
    <w:rsid w:val="00F17460"/>
    <w:rsid w:val="00F176F0"/>
    <w:rsid w:val="00F20775"/>
    <w:rsid w:val="00F20C0A"/>
    <w:rsid w:val="00F229CE"/>
    <w:rsid w:val="00F24CF5"/>
    <w:rsid w:val="00F33A13"/>
    <w:rsid w:val="00F35ECA"/>
    <w:rsid w:val="00F40711"/>
    <w:rsid w:val="00F41BC2"/>
    <w:rsid w:val="00F42880"/>
    <w:rsid w:val="00F4298E"/>
    <w:rsid w:val="00F43186"/>
    <w:rsid w:val="00F43CEB"/>
    <w:rsid w:val="00F4466A"/>
    <w:rsid w:val="00F44D87"/>
    <w:rsid w:val="00F460E3"/>
    <w:rsid w:val="00F5006A"/>
    <w:rsid w:val="00F50D34"/>
    <w:rsid w:val="00F51572"/>
    <w:rsid w:val="00F51E6B"/>
    <w:rsid w:val="00F52515"/>
    <w:rsid w:val="00F5262B"/>
    <w:rsid w:val="00F52BE8"/>
    <w:rsid w:val="00F5410D"/>
    <w:rsid w:val="00F541CB"/>
    <w:rsid w:val="00F54AF8"/>
    <w:rsid w:val="00F57157"/>
    <w:rsid w:val="00F57830"/>
    <w:rsid w:val="00F60733"/>
    <w:rsid w:val="00F61564"/>
    <w:rsid w:val="00F615F7"/>
    <w:rsid w:val="00F62E76"/>
    <w:rsid w:val="00F6394D"/>
    <w:rsid w:val="00F643A4"/>
    <w:rsid w:val="00F65CAA"/>
    <w:rsid w:val="00F65FC5"/>
    <w:rsid w:val="00F660D9"/>
    <w:rsid w:val="00F67839"/>
    <w:rsid w:val="00F70F36"/>
    <w:rsid w:val="00F72F37"/>
    <w:rsid w:val="00F739A4"/>
    <w:rsid w:val="00F752F3"/>
    <w:rsid w:val="00F77747"/>
    <w:rsid w:val="00F80DB7"/>
    <w:rsid w:val="00F81762"/>
    <w:rsid w:val="00F81E56"/>
    <w:rsid w:val="00F831EC"/>
    <w:rsid w:val="00F84662"/>
    <w:rsid w:val="00F84C2B"/>
    <w:rsid w:val="00F854DE"/>
    <w:rsid w:val="00F870E5"/>
    <w:rsid w:val="00F91B7D"/>
    <w:rsid w:val="00F93727"/>
    <w:rsid w:val="00F939BE"/>
    <w:rsid w:val="00F93E3B"/>
    <w:rsid w:val="00F941A5"/>
    <w:rsid w:val="00F94420"/>
    <w:rsid w:val="00F94BF5"/>
    <w:rsid w:val="00F94D5C"/>
    <w:rsid w:val="00FA00EC"/>
    <w:rsid w:val="00FA0FBD"/>
    <w:rsid w:val="00FA1279"/>
    <w:rsid w:val="00FA1A24"/>
    <w:rsid w:val="00FA4743"/>
    <w:rsid w:val="00FA4DA9"/>
    <w:rsid w:val="00FA613A"/>
    <w:rsid w:val="00FA7534"/>
    <w:rsid w:val="00FB0E81"/>
    <w:rsid w:val="00FB1151"/>
    <w:rsid w:val="00FB1AD2"/>
    <w:rsid w:val="00FB2C81"/>
    <w:rsid w:val="00FB359A"/>
    <w:rsid w:val="00FB43D8"/>
    <w:rsid w:val="00FB43F8"/>
    <w:rsid w:val="00FB4C5A"/>
    <w:rsid w:val="00FB5F13"/>
    <w:rsid w:val="00FB7731"/>
    <w:rsid w:val="00FC095B"/>
    <w:rsid w:val="00FC0E0D"/>
    <w:rsid w:val="00FC14B4"/>
    <w:rsid w:val="00FC1662"/>
    <w:rsid w:val="00FC1930"/>
    <w:rsid w:val="00FC24FB"/>
    <w:rsid w:val="00FC2659"/>
    <w:rsid w:val="00FC283E"/>
    <w:rsid w:val="00FC2C03"/>
    <w:rsid w:val="00FC4D71"/>
    <w:rsid w:val="00FC5495"/>
    <w:rsid w:val="00FC5FB3"/>
    <w:rsid w:val="00FC6F28"/>
    <w:rsid w:val="00FC7712"/>
    <w:rsid w:val="00FD071D"/>
    <w:rsid w:val="00FD1CF9"/>
    <w:rsid w:val="00FD27CE"/>
    <w:rsid w:val="00FD3C05"/>
    <w:rsid w:val="00FD460C"/>
    <w:rsid w:val="00FD48D0"/>
    <w:rsid w:val="00FD68EE"/>
    <w:rsid w:val="00FD73CC"/>
    <w:rsid w:val="00FD7FEC"/>
    <w:rsid w:val="00FE0214"/>
    <w:rsid w:val="00FE179A"/>
    <w:rsid w:val="00FE3B3D"/>
    <w:rsid w:val="00FE4492"/>
    <w:rsid w:val="00FE46C7"/>
    <w:rsid w:val="00FE4724"/>
    <w:rsid w:val="00FE508C"/>
    <w:rsid w:val="00FE6500"/>
    <w:rsid w:val="00FF0239"/>
    <w:rsid w:val="00FF107F"/>
    <w:rsid w:val="00FF1B92"/>
    <w:rsid w:val="00FF3C2C"/>
    <w:rsid w:val="00FF4944"/>
    <w:rsid w:val="00FF5200"/>
    <w:rsid w:val="00FF6DA8"/>
    <w:rsid w:val="057696C1"/>
    <w:rsid w:val="05B31B21"/>
    <w:rsid w:val="0FAD6B83"/>
    <w:rsid w:val="1045F190"/>
    <w:rsid w:val="1270CFAB"/>
    <w:rsid w:val="13372281"/>
    <w:rsid w:val="2C6C2E24"/>
    <w:rsid w:val="3DA3ECC0"/>
    <w:rsid w:val="416EB212"/>
    <w:rsid w:val="49AE1189"/>
    <w:rsid w:val="5DCF056D"/>
    <w:rsid w:val="65D8D845"/>
    <w:rsid w:val="702DEF17"/>
    <w:rsid w:val="7EAF85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5FC9"/>
  <w15:docId w15:val="{960F07A8-A0A0-42E5-AA9D-FBA659BE0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4BDB"/>
  </w:style>
  <w:style w:type="paragraph" w:styleId="Kop1">
    <w:name w:val="heading 1"/>
    <w:aliases w:val="Hoofdstukkop,hoofdstuk"/>
    <w:basedOn w:val="Standaard"/>
    <w:next w:val="Standaard"/>
    <w:link w:val="Kop1Char"/>
    <w:uiPriority w:val="9"/>
    <w:qFormat/>
    <w:rsid w:val="00C8141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Paragraafkop,paragraaf"/>
    <w:basedOn w:val="Standaard"/>
    <w:next w:val="Standaard"/>
    <w:link w:val="Kop2Char"/>
    <w:unhideWhenUsed/>
    <w:qFormat/>
    <w:rsid w:val="00C814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aliases w:val="Subparagraafkop,Voorwoord,Level 1 - 1,Sub-paragraaf,Episteem PvA Kop 3,Heading 3a"/>
    <w:basedOn w:val="Standaard"/>
    <w:next w:val="Standaard"/>
    <w:link w:val="Kop3Char"/>
    <w:unhideWhenUsed/>
    <w:qFormat/>
    <w:rsid w:val="00C814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qFormat/>
    <w:rsid w:val="00677C39"/>
    <w:pPr>
      <w:keepNext/>
      <w:tabs>
        <w:tab w:val="num" w:pos="864"/>
      </w:tabs>
      <w:spacing w:before="240" w:after="60" w:line="260" w:lineRule="atLeast"/>
      <w:ind w:left="864" w:hanging="864"/>
      <w:outlineLvl w:val="3"/>
    </w:pPr>
    <w:rPr>
      <w:rFonts w:ascii="Trebuchet MS" w:eastAsia="Times New Roman" w:hAnsi="Trebuchet MS" w:cs="Times New Roman"/>
      <w:b/>
      <w:bCs/>
      <w:sz w:val="28"/>
      <w:szCs w:val="28"/>
      <w:lang w:eastAsia="nl-NL"/>
    </w:rPr>
  </w:style>
  <w:style w:type="paragraph" w:styleId="Kop5">
    <w:name w:val="heading 5"/>
    <w:basedOn w:val="Standaard"/>
    <w:next w:val="Standaard"/>
    <w:link w:val="Kop5Char"/>
    <w:qFormat/>
    <w:rsid w:val="00677C39"/>
    <w:pPr>
      <w:tabs>
        <w:tab w:val="num" w:pos="1008"/>
      </w:tabs>
      <w:spacing w:before="240" w:after="60" w:line="260" w:lineRule="atLeast"/>
      <w:ind w:left="1008" w:hanging="1008"/>
      <w:outlineLvl w:val="4"/>
    </w:pPr>
    <w:rPr>
      <w:rFonts w:ascii="Trebuchet MS" w:eastAsia="Times New Roman" w:hAnsi="Trebuchet MS" w:cs="Times New Roman"/>
      <w:b/>
      <w:bCs/>
      <w:i/>
      <w:iCs/>
      <w:sz w:val="26"/>
      <w:szCs w:val="26"/>
      <w:lang w:eastAsia="nl-NL"/>
    </w:rPr>
  </w:style>
  <w:style w:type="paragraph" w:styleId="Kop6">
    <w:name w:val="heading 6"/>
    <w:basedOn w:val="Standaard"/>
    <w:next w:val="Standaard"/>
    <w:link w:val="Kop6Char"/>
    <w:qFormat/>
    <w:rsid w:val="00677C39"/>
    <w:pPr>
      <w:tabs>
        <w:tab w:val="num" w:pos="1152"/>
      </w:tabs>
      <w:spacing w:before="240" w:after="60" w:line="260" w:lineRule="atLeast"/>
      <w:ind w:left="1152" w:hanging="1152"/>
      <w:outlineLvl w:val="5"/>
    </w:pPr>
    <w:rPr>
      <w:rFonts w:ascii="Trebuchet MS" w:eastAsia="Times New Roman" w:hAnsi="Trebuchet MS" w:cs="Times New Roman"/>
      <w:b/>
      <w:bCs/>
      <w:lang w:eastAsia="nl-NL"/>
    </w:rPr>
  </w:style>
  <w:style w:type="paragraph" w:styleId="Kop7">
    <w:name w:val="heading 7"/>
    <w:basedOn w:val="Standaard"/>
    <w:next w:val="Standaard"/>
    <w:link w:val="Kop7Char"/>
    <w:unhideWhenUsed/>
    <w:qFormat/>
    <w:rsid w:val="000E4E2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677C39"/>
    <w:pPr>
      <w:tabs>
        <w:tab w:val="num" w:pos="1440"/>
      </w:tabs>
      <w:spacing w:before="240" w:after="60" w:line="260" w:lineRule="atLeast"/>
      <w:ind w:left="1440" w:hanging="1440"/>
      <w:outlineLvl w:val="7"/>
    </w:pPr>
    <w:rPr>
      <w:rFonts w:ascii="Trebuchet MS" w:eastAsia="Times New Roman" w:hAnsi="Trebuchet MS" w:cs="Times New Roman"/>
      <w:i/>
      <w:iCs/>
      <w:sz w:val="24"/>
      <w:szCs w:val="24"/>
      <w:lang w:eastAsia="nl-NL"/>
    </w:rPr>
  </w:style>
  <w:style w:type="paragraph" w:styleId="Kop9">
    <w:name w:val="heading 9"/>
    <w:basedOn w:val="Standaard"/>
    <w:next w:val="Standaard"/>
    <w:link w:val="Kop9Char"/>
    <w:qFormat/>
    <w:rsid w:val="00677C39"/>
    <w:pPr>
      <w:tabs>
        <w:tab w:val="num" w:pos="1584"/>
      </w:tabs>
      <w:spacing w:before="240" w:after="60" w:line="260" w:lineRule="atLeast"/>
      <w:ind w:left="1584" w:hanging="1584"/>
      <w:outlineLvl w:val="8"/>
    </w:pPr>
    <w:rPr>
      <w:rFonts w:ascii="Trebuchet MS" w:eastAsia="Times New Roman" w:hAnsi="Trebuchet MS"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MVolg">
    <w:name w:val="Kop1 MVolg"/>
    <w:basedOn w:val="Kop1"/>
    <w:next w:val="Standaard"/>
    <w:rsid w:val="00C8141F"/>
    <w:pPr>
      <w:keepLines w:val="0"/>
      <w:spacing w:before="0" w:line="260" w:lineRule="atLeast"/>
    </w:pPr>
    <w:rPr>
      <w:rFonts w:ascii="Trebuchet MS" w:eastAsia="MS Mincho" w:hAnsi="Trebuchet MS" w:cs="Arial"/>
      <w:b/>
      <w:bCs/>
      <w:color w:val="auto"/>
      <w:kern w:val="32"/>
      <w:sz w:val="28"/>
      <w:szCs w:val="19"/>
      <w:lang w:eastAsia="nl-NL"/>
    </w:rPr>
  </w:style>
  <w:style w:type="paragraph" w:customStyle="1" w:styleId="Kop2MVolg">
    <w:name w:val="Kop2 MVolg"/>
    <w:basedOn w:val="Kop2"/>
    <w:next w:val="Standaard"/>
    <w:rsid w:val="00C8141F"/>
    <w:pPr>
      <w:keepLines w:val="0"/>
      <w:spacing w:before="0" w:line="260" w:lineRule="atLeast"/>
    </w:pPr>
    <w:rPr>
      <w:rFonts w:ascii="Trebuchet MS" w:eastAsia="MS Mincho" w:hAnsi="Trebuchet MS" w:cs="Arial"/>
      <w:b/>
      <w:bCs/>
      <w:iCs/>
      <w:color w:val="auto"/>
      <w:sz w:val="19"/>
      <w:szCs w:val="19"/>
      <w:lang w:eastAsia="nl-NL"/>
    </w:rPr>
  </w:style>
  <w:style w:type="paragraph" w:customStyle="1" w:styleId="Kop3MVolg">
    <w:name w:val="Kop3 MVolg"/>
    <w:basedOn w:val="Kop3"/>
    <w:next w:val="Standaard"/>
    <w:rsid w:val="00C8141F"/>
    <w:pPr>
      <w:keepLines w:val="0"/>
      <w:spacing w:before="0" w:line="260" w:lineRule="atLeast"/>
    </w:pPr>
    <w:rPr>
      <w:rFonts w:ascii="Trebuchet MS" w:eastAsia="MS Mincho" w:hAnsi="Trebuchet MS" w:cs="Arial"/>
      <w:b/>
      <w:i/>
      <w:color w:val="auto"/>
      <w:sz w:val="19"/>
      <w:szCs w:val="19"/>
      <w:lang w:eastAsia="nl-NL"/>
    </w:rPr>
  </w:style>
  <w:style w:type="character" w:customStyle="1" w:styleId="Kop1Char">
    <w:name w:val="Kop 1 Char"/>
    <w:aliases w:val="Hoofdstukkop Char,hoofdstuk Char"/>
    <w:basedOn w:val="Standaardalinea-lettertype"/>
    <w:link w:val="Kop1"/>
    <w:uiPriority w:val="9"/>
    <w:rsid w:val="00C8141F"/>
    <w:rPr>
      <w:rFonts w:asciiTheme="majorHAnsi" w:eastAsiaTheme="majorEastAsia" w:hAnsiTheme="majorHAnsi" w:cstheme="majorBidi"/>
      <w:color w:val="2F5496" w:themeColor="accent1" w:themeShade="BF"/>
      <w:sz w:val="32"/>
      <w:szCs w:val="32"/>
    </w:rPr>
  </w:style>
  <w:style w:type="character" w:customStyle="1" w:styleId="Kop2Char">
    <w:name w:val="Kop 2 Char"/>
    <w:aliases w:val="Paragraafkop Char,paragraaf Char"/>
    <w:basedOn w:val="Standaardalinea-lettertype"/>
    <w:link w:val="Kop2"/>
    <w:uiPriority w:val="9"/>
    <w:semiHidden/>
    <w:rsid w:val="00C8141F"/>
    <w:rPr>
      <w:rFonts w:asciiTheme="majorHAnsi" w:eastAsiaTheme="majorEastAsia" w:hAnsiTheme="majorHAnsi" w:cstheme="majorBidi"/>
      <w:color w:val="2F5496" w:themeColor="accent1" w:themeShade="BF"/>
      <w:sz w:val="26"/>
      <w:szCs w:val="26"/>
    </w:rPr>
  </w:style>
  <w:style w:type="character" w:customStyle="1" w:styleId="Kop3Char">
    <w:name w:val="Kop 3 Char"/>
    <w:aliases w:val="Subparagraafkop Char,Voorwoord Char,Level 1 - 1 Char,Sub-paragraaf Char,Episteem PvA Kop 3 Char,Heading 3a Char"/>
    <w:basedOn w:val="Standaardalinea-lettertype"/>
    <w:link w:val="Kop3"/>
    <w:uiPriority w:val="9"/>
    <w:semiHidden/>
    <w:rsid w:val="00C8141F"/>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link w:val="LijstalineaChar"/>
    <w:uiPriority w:val="34"/>
    <w:qFormat/>
    <w:rsid w:val="00F10C66"/>
    <w:pPr>
      <w:ind w:left="720"/>
      <w:contextualSpacing/>
    </w:pPr>
  </w:style>
  <w:style w:type="paragraph" w:customStyle="1" w:styleId="EIS">
    <w:name w:val="EIS"/>
    <w:basedOn w:val="Standaard"/>
    <w:qFormat/>
    <w:rsid w:val="0012634C"/>
    <w:pPr>
      <w:keepNext/>
      <w:widowControl w:val="0"/>
      <w:numPr>
        <w:numId w:val="2"/>
      </w:numPr>
      <w:autoSpaceDE w:val="0"/>
      <w:autoSpaceDN w:val="0"/>
      <w:spacing w:after="120" w:line="276" w:lineRule="auto"/>
    </w:pPr>
    <w:rPr>
      <w:rFonts w:ascii="Cambria" w:eastAsia="Times New Roman" w:hAnsi="Cambria" w:cs="Times New Roman"/>
      <w:sz w:val="20"/>
      <w:szCs w:val="20"/>
      <w:lang w:eastAsia="nl-NL"/>
    </w:rPr>
  </w:style>
  <w:style w:type="paragraph" w:styleId="Koptekst">
    <w:name w:val="header"/>
    <w:basedOn w:val="Standaard"/>
    <w:link w:val="KoptekstChar"/>
    <w:uiPriority w:val="99"/>
    <w:unhideWhenUsed/>
    <w:rsid w:val="008271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712E"/>
  </w:style>
  <w:style w:type="paragraph" w:styleId="Voettekst">
    <w:name w:val="footer"/>
    <w:basedOn w:val="Standaard"/>
    <w:link w:val="VoettekstChar"/>
    <w:uiPriority w:val="99"/>
    <w:unhideWhenUsed/>
    <w:rsid w:val="008271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712E"/>
  </w:style>
  <w:style w:type="table" w:styleId="Tabelraster">
    <w:name w:val="Table Grid"/>
    <w:basedOn w:val="Standaardtabel"/>
    <w:rsid w:val="00181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C6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6D83"/>
    <w:rPr>
      <w:rFonts w:ascii="Segoe UI" w:hAnsi="Segoe UI" w:cs="Segoe UI"/>
      <w:sz w:val="18"/>
      <w:szCs w:val="18"/>
    </w:rPr>
  </w:style>
  <w:style w:type="paragraph" w:styleId="Kopvaninhoudsopgave">
    <w:name w:val="TOC Heading"/>
    <w:basedOn w:val="Kop1"/>
    <w:next w:val="Standaard"/>
    <w:uiPriority w:val="39"/>
    <w:unhideWhenUsed/>
    <w:qFormat/>
    <w:rsid w:val="007A50A2"/>
    <w:pPr>
      <w:outlineLvl w:val="9"/>
    </w:pPr>
    <w:rPr>
      <w:lang w:eastAsia="nl-NL"/>
    </w:rPr>
  </w:style>
  <w:style w:type="paragraph" w:styleId="Inhopg1">
    <w:name w:val="toc 1"/>
    <w:basedOn w:val="Standaard"/>
    <w:next w:val="Standaard"/>
    <w:autoRedefine/>
    <w:uiPriority w:val="39"/>
    <w:unhideWhenUsed/>
    <w:rsid w:val="007A50A2"/>
    <w:pPr>
      <w:spacing w:after="100"/>
    </w:pPr>
  </w:style>
  <w:style w:type="paragraph" w:styleId="Inhopg2">
    <w:name w:val="toc 2"/>
    <w:basedOn w:val="Standaard"/>
    <w:next w:val="Standaard"/>
    <w:autoRedefine/>
    <w:uiPriority w:val="39"/>
    <w:unhideWhenUsed/>
    <w:rsid w:val="007A50A2"/>
    <w:pPr>
      <w:spacing w:after="100"/>
      <w:ind w:left="220"/>
    </w:pPr>
  </w:style>
  <w:style w:type="paragraph" w:styleId="Inhopg3">
    <w:name w:val="toc 3"/>
    <w:basedOn w:val="Standaard"/>
    <w:next w:val="Standaard"/>
    <w:autoRedefine/>
    <w:uiPriority w:val="39"/>
    <w:unhideWhenUsed/>
    <w:rsid w:val="003634C6"/>
    <w:pPr>
      <w:tabs>
        <w:tab w:val="left" w:pos="1100"/>
        <w:tab w:val="right" w:leader="dot" w:pos="9062"/>
      </w:tabs>
      <w:spacing w:after="40"/>
      <w:ind w:left="442"/>
    </w:pPr>
  </w:style>
  <w:style w:type="character" w:styleId="Hyperlink">
    <w:name w:val="Hyperlink"/>
    <w:basedOn w:val="Standaardalinea-lettertype"/>
    <w:uiPriority w:val="99"/>
    <w:unhideWhenUsed/>
    <w:rsid w:val="007A50A2"/>
    <w:rPr>
      <w:color w:val="0563C1" w:themeColor="hyperlink"/>
      <w:u w:val="single"/>
    </w:rPr>
  </w:style>
  <w:style w:type="character" w:styleId="Verwijzingopmerking">
    <w:name w:val="annotation reference"/>
    <w:basedOn w:val="Standaardalinea-lettertype"/>
    <w:uiPriority w:val="99"/>
    <w:semiHidden/>
    <w:unhideWhenUsed/>
    <w:rsid w:val="000E6C6C"/>
    <w:rPr>
      <w:sz w:val="16"/>
      <w:szCs w:val="16"/>
    </w:rPr>
  </w:style>
  <w:style w:type="paragraph" w:styleId="Tekstopmerking">
    <w:name w:val="annotation text"/>
    <w:basedOn w:val="Standaard"/>
    <w:link w:val="TekstopmerkingChar"/>
    <w:uiPriority w:val="99"/>
    <w:unhideWhenUsed/>
    <w:rsid w:val="005E74BA"/>
    <w:pPr>
      <w:spacing w:line="240" w:lineRule="auto"/>
    </w:pPr>
    <w:rPr>
      <w:sz w:val="20"/>
      <w:szCs w:val="20"/>
    </w:rPr>
  </w:style>
  <w:style w:type="character" w:customStyle="1" w:styleId="TekstopmerkingChar">
    <w:name w:val="Tekst opmerking Char"/>
    <w:basedOn w:val="Standaardalinea-lettertype"/>
    <w:link w:val="Tekstopmerking"/>
    <w:uiPriority w:val="99"/>
    <w:rsid w:val="000E6C6C"/>
    <w:rPr>
      <w:sz w:val="20"/>
      <w:szCs w:val="20"/>
    </w:rPr>
  </w:style>
  <w:style w:type="paragraph" w:styleId="Onderwerpvanopmerking">
    <w:name w:val="annotation subject"/>
    <w:basedOn w:val="Tekstopmerking"/>
    <w:next w:val="Tekstopmerking"/>
    <w:link w:val="OnderwerpvanopmerkingChar"/>
    <w:uiPriority w:val="99"/>
    <w:semiHidden/>
    <w:unhideWhenUsed/>
    <w:rsid w:val="000E6C6C"/>
    <w:rPr>
      <w:b/>
      <w:bCs/>
    </w:rPr>
  </w:style>
  <w:style w:type="character" w:customStyle="1" w:styleId="OnderwerpvanopmerkingChar">
    <w:name w:val="Onderwerp van opmerking Char"/>
    <w:basedOn w:val="TekstopmerkingChar"/>
    <w:link w:val="Onderwerpvanopmerking"/>
    <w:uiPriority w:val="99"/>
    <w:semiHidden/>
    <w:rsid w:val="000E6C6C"/>
    <w:rPr>
      <w:b/>
      <w:bCs/>
      <w:sz w:val="20"/>
      <w:szCs w:val="20"/>
    </w:rPr>
  </w:style>
  <w:style w:type="character" w:customStyle="1" w:styleId="LijstalineaChar">
    <w:name w:val="Lijstalinea Char"/>
    <w:link w:val="Lijstalinea"/>
    <w:uiPriority w:val="34"/>
    <w:rsid w:val="00091D5C"/>
  </w:style>
  <w:style w:type="paragraph" w:styleId="Revisie">
    <w:name w:val="Revision"/>
    <w:hidden/>
    <w:uiPriority w:val="99"/>
    <w:semiHidden/>
    <w:rsid w:val="00FB43F8"/>
    <w:pPr>
      <w:spacing w:after="0" w:line="240" w:lineRule="auto"/>
    </w:pPr>
  </w:style>
  <w:style w:type="paragraph" w:styleId="Geenafstand">
    <w:name w:val="No Spacing"/>
    <w:uiPriority w:val="1"/>
    <w:qFormat/>
    <w:rsid w:val="00026602"/>
    <w:pPr>
      <w:spacing w:after="0" w:line="240" w:lineRule="auto"/>
    </w:pPr>
  </w:style>
  <w:style w:type="character" w:customStyle="1" w:styleId="Kop7Char">
    <w:name w:val="Kop 7 Char"/>
    <w:basedOn w:val="Standaardalinea-lettertype"/>
    <w:link w:val="Kop7"/>
    <w:rsid w:val="000E4E2C"/>
    <w:rPr>
      <w:rFonts w:asciiTheme="majorHAnsi" w:eastAsiaTheme="majorEastAsia" w:hAnsiTheme="majorHAnsi" w:cstheme="majorBidi"/>
      <w:i/>
      <w:iCs/>
      <w:color w:val="1F3763" w:themeColor="accent1" w:themeShade="7F"/>
    </w:rPr>
  </w:style>
  <w:style w:type="character" w:customStyle="1" w:styleId="apple-converted-space">
    <w:name w:val="apple-converted-space"/>
    <w:basedOn w:val="Standaardalinea-lettertype"/>
    <w:rsid w:val="004C11C7"/>
  </w:style>
  <w:style w:type="character" w:customStyle="1" w:styleId="Onopgelostemelding1">
    <w:name w:val="Onopgeloste melding1"/>
    <w:basedOn w:val="Standaardalinea-lettertype"/>
    <w:uiPriority w:val="99"/>
    <w:semiHidden/>
    <w:unhideWhenUsed/>
    <w:rsid w:val="00B37AD5"/>
    <w:rPr>
      <w:color w:val="605E5C"/>
      <w:shd w:val="clear" w:color="auto" w:fill="E1DFDD"/>
    </w:rPr>
  </w:style>
  <w:style w:type="character" w:customStyle="1" w:styleId="Kop4Char">
    <w:name w:val="Kop 4 Char"/>
    <w:basedOn w:val="Standaardalinea-lettertype"/>
    <w:link w:val="Kop4"/>
    <w:rsid w:val="00677C39"/>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677C39"/>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677C39"/>
    <w:rPr>
      <w:rFonts w:ascii="Trebuchet MS" w:eastAsia="Times New Roman" w:hAnsi="Trebuchet MS" w:cs="Times New Roman"/>
      <w:b/>
      <w:bCs/>
      <w:lang w:eastAsia="nl-NL"/>
    </w:rPr>
  </w:style>
  <w:style w:type="character" w:customStyle="1" w:styleId="Kop8Char">
    <w:name w:val="Kop 8 Char"/>
    <w:basedOn w:val="Standaardalinea-lettertype"/>
    <w:link w:val="Kop8"/>
    <w:rsid w:val="00677C39"/>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677C39"/>
    <w:rPr>
      <w:rFonts w:ascii="Trebuchet MS" w:eastAsia="Times New Roman" w:hAnsi="Trebuchet MS" w:cs="Arial"/>
      <w:lang w:eastAsia="nl-NL"/>
    </w:rPr>
  </w:style>
  <w:style w:type="table" w:styleId="Tabelrasterlicht">
    <w:name w:val="Grid Table Light"/>
    <w:basedOn w:val="Standaardtabel"/>
    <w:uiPriority w:val="40"/>
    <w:rsid w:val="00A257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alweb">
    <w:name w:val="Normal (Web)"/>
    <w:basedOn w:val="Standaard"/>
    <w:uiPriority w:val="99"/>
    <w:semiHidden/>
    <w:unhideWhenUsed/>
    <w:rsid w:val="000320A7"/>
    <w:pPr>
      <w:spacing w:after="0" w:line="240" w:lineRule="auto"/>
    </w:pPr>
    <w:rPr>
      <w:rFonts w:ascii="Calibri" w:hAnsi="Calibri" w:cs="Calibri"/>
      <w:lang w:eastAsia="nl-NL"/>
    </w:rPr>
  </w:style>
  <w:style w:type="paragraph" w:customStyle="1" w:styleId="Default">
    <w:name w:val="Default"/>
    <w:rsid w:val="0050699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resgegevens">
    <w:name w:val="Adresgegevens"/>
    <w:basedOn w:val="Standaard"/>
    <w:qFormat/>
    <w:rsid w:val="00D7178A"/>
    <w:pPr>
      <w:tabs>
        <w:tab w:val="left" w:pos="357"/>
      </w:tabs>
      <w:overflowPunct w:val="0"/>
      <w:autoSpaceDE w:val="0"/>
      <w:autoSpaceDN w:val="0"/>
      <w:adjustRightInd w:val="0"/>
      <w:spacing w:after="0" w:line="200" w:lineRule="exact"/>
      <w:textAlignment w:val="baseline"/>
    </w:pPr>
    <w:rPr>
      <w:rFonts w:ascii="Arial" w:eastAsia="Times New Roman" w:hAnsi="Arial" w:cs="Times New Roman"/>
      <w:kern w:val="30"/>
      <w:sz w:val="14"/>
      <w:szCs w:val="24"/>
      <w:lang w:eastAsia="nl-NL"/>
    </w:rPr>
  </w:style>
  <w:style w:type="paragraph" w:customStyle="1" w:styleId="Kop1rapport">
    <w:name w:val="Kop 1 rapport"/>
    <w:basedOn w:val="Kop1"/>
    <w:next w:val="Standaard"/>
    <w:qFormat/>
    <w:rsid w:val="00D7178A"/>
    <w:pPr>
      <w:keepLines w:val="0"/>
      <w:numPr>
        <w:numId w:val="55"/>
      </w:numPr>
      <w:shd w:val="clear" w:color="auto" w:fill="000000"/>
      <w:tabs>
        <w:tab w:val="clear" w:pos="851"/>
        <w:tab w:val="left" w:pos="567"/>
      </w:tabs>
      <w:spacing w:before="0" w:after="120" w:line="270" w:lineRule="atLeast"/>
      <w:ind w:left="567" w:hanging="567"/>
    </w:pPr>
    <w:rPr>
      <w:rFonts w:ascii="Arial" w:eastAsia="Times New Roman" w:hAnsi="Arial" w:cs="Arial"/>
      <w:b/>
      <w:bCs/>
      <w:color w:val="auto"/>
      <w:spacing w:val="20"/>
      <w:kern w:val="30"/>
      <w:sz w:val="24"/>
      <w:lang w:eastAsia="nl-NL"/>
    </w:rPr>
  </w:style>
  <w:style w:type="paragraph" w:customStyle="1" w:styleId="Kop2rapport">
    <w:name w:val="Kop 2 rapport"/>
    <w:basedOn w:val="Kop2"/>
    <w:next w:val="Standaard"/>
    <w:qFormat/>
    <w:rsid w:val="00D7178A"/>
    <w:pPr>
      <w:keepLines w:val="0"/>
      <w:numPr>
        <w:ilvl w:val="1"/>
        <w:numId w:val="55"/>
      </w:numPr>
      <w:shd w:val="clear" w:color="auto" w:fill="D9D9D9"/>
      <w:tabs>
        <w:tab w:val="clear" w:pos="851"/>
        <w:tab w:val="left" w:pos="567"/>
      </w:tabs>
      <w:spacing w:before="0" w:after="120" w:line="270" w:lineRule="atLeast"/>
      <w:ind w:left="567" w:hanging="567"/>
    </w:pPr>
    <w:rPr>
      <w:rFonts w:ascii="Arial" w:eastAsia="Times New Roman" w:hAnsi="Arial" w:cs="Arial"/>
      <w:b/>
      <w:bCs/>
      <w:iCs/>
      <w:color w:val="auto"/>
      <w:spacing w:val="20"/>
      <w:sz w:val="18"/>
      <w:szCs w:val="28"/>
      <w:lang w:eastAsia="nl-NL"/>
    </w:rPr>
  </w:style>
  <w:style w:type="paragraph" w:customStyle="1" w:styleId="Kop3rapport">
    <w:name w:val="Kop 3 rapport"/>
    <w:basedOn w:val="Kop3"/>
    <w:next w:val="Standaard"/>
    <w:qFormat/>
    <w:rsid w:val="00D7178A"/>
    <w:pPr>
      <w:keepLines w:val="0"/>
      <w:numPr>
        <w:ilvl w:val="2"/>
        <w:numId w:val="55"/>
      </w:numPr>
      <w:shd w:val="clear" w:color="auto" w:fill="D9D9D9"/>
      <w:spacing w:before="0" w:after="120" w:line="270" w:lineRule="atLeast"/>
    </w:pPr>
    <w:rPr>
      <w:rFonts w:ascii="Arial" w:eastAsia="Times New Roman" w:hAnsi="Arial" w:cs="Arial"/>
      <w:b/>
      <w:bCs/>
      <w:color w:val="auto"/>
      <w:spacing w:val="20"/>
      <w:sz w:val="18"/>
      <w:szCs w:val="26"/>
      <w:lang w:eastAsia="nl-NL"/>
    </w:rPr>
  </w:style>
  <w:style w:type="paragraph" w:customStyle="1" w:styleId="Kop4rapport">
    <w:name w:val="Kop 4 rapport"/>
    <w:basedOn w:val="Kop3rapport"/>
    <w:next w:val="Standaard"/>
    <w:qFormat/>
    <w:rsid w:val="00D7178A"/>
    <w:pPr>
      <w:numPr>
        <w:ilvl w:val="3"/>
      </w:numPr>
      <w:tabs>
        <w:tab w:val="left" w:pos="357"/>
      </w:tabs>
    </w:pPr>
  </w:style>
  <w:style w:type="table" w:customStyle="1" w:styleId="Tabelstijlsjablonen">
    <w:name w:val="Tabelstijl sjablonen"/>
    <w:basedOn w:val="Standaardtabel"/>
    <w:uiPriority w:val="99"/>
    <w:rsid w:val="00D7178A"/>
    <w:pPr>
      <w:spacing w:after="0" w:line="270" w:lineRule="atLeast"/>
    </w:pPr>
    <w:rPr>
      <w:rFonts w:ascii="Arial" w:eastAsia="Times New Roman" w:hAnsi="Arial" w:cs="Times New Roman"/>
      <w:sz w:val="18"/>
      <w:szCs w:val="20"/>
      <w:lang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795">
      <w:bodyDiv w:val="1"/>
      <w:marLeft w:val="0"/>
      <w:marRight w:val="0"/>
      <w:marTop w:val="0"/>
      <w:marBottom w:val="0"/>
      <w:divBdr>
        <w:top w:val="none" w:sz="0" w:space="0" w:color="auto"/>
        <w:left w:val="none" w:sz="0" w:space="0" w:color="auto"/>
        <w:bottom w:val="none" w:sz="0" w:space="0" w:color="auto"/>
        <w:right w:val="none" w:sz="0" w:space="0" w:color="auto"/>
      </w:divBdr>
    </w:div>
    <w:div w:id="1711202">
      <w:bodyDiv w:val="1"/>
      <w:marLeft w:val="0"/>
      <w:marRight w:val="0"/>
      <w:marTop w:val="0"/>
      <w:marBottom w:val="0"/>
      <w:divBdr>
        <w:top w:val="none" w:sz="0" w:space="0" w:color="auto"/>
        <w:left w:val="none" w:sz="0" w:space="0" w:color="auto"/>
        <w:bottom w:val="none" w:sz="0" w:space="0" w:color="auto"/>
        <w:right w:val="none" w:sz="0" w:space="0" w:color="auto"/>
      </w:divBdr>
    </w:div>
    <w:div w:id="69162430">
      <w:bodyDiv w:val="1"/>
      <w:marLeft w:val="0"/>
      <w:marRight w:val="0"/>
      <w:marTop w:val="0"/>
      <w:marBottom w:val="0"/>
      <w:divBdr>
        <w:top w:val="none" w:sz="0" w:space="0" w:color="auto"/>
        <w:left w:val="none" w:sz="0" w:space="0" w:color="auto"/>
        <w:bottom w:val="none" w:sz="0" w:space="0" w:color="auto"/>
        <w:right w:val="none" w:sz="0" w:space="0" w:color="auto"/>
      </w:divBdr>
    </w:div>
    <w:div w:id="100953911">
      <w:bodyDiv w:val="1"/>
      <w:marLeft w:val="0"/>
      <w:marRight w:val="0"/>
      <w:marTop w:val="0"/>
      <w:marBottom w:val="0"/>
      <w:divBdr>
        <w:top w:val="none" w:sz="0" w:space="0" w:color="auto"/>
        <w:left w:val="none" w:sz="0" w:space="0" w:color="auto"/>
        <w:bottom w:val="none" w:sz="0" w:space="0" w:color="auto"/>
        <w:right w:val="none" w:sz="0" w:space="0" w:color="auto"/>
      </w:divBdr>
    </w:div>
    <w:div w:id="170485307">
      <w:bodyDiv w:val="1"/>
      <w:marLeft w:val="0"/>
      <w:marRight w:val="0"/>
      <w:marTop w:val="0"/>
      <w:marBottom w:val="0"/>
      <w:divBdr>
        <w:top w:val="none" w:sz="0" w:space="0" w:color="auto"/>
        <w:left w:val="none" w:sz="0" w:space="0" w:color="auto"/>
        <w:bottom w:val="none" w:sz="0" w:space="0" w:color="auto"/>
        <w:right w:val="none" w:sz="0" w:space="0" w:color="auto"/>
      </w:divBdr>
    </w:div>
    <w:div w:id="226845254">
      <w:bodyDiv w:val="1"/>
      <w:marLeft w:val="0"/>
      <w:marRight w:val="0"/>
      <w:marTop w:val="0"/>
      <w:marBottom w:val="0"/>
      <w:divBdr>
        <w:top w:val="none" w:sz="0" w:space="0" w:color="auto"/>
        <w:left w:val="none" w:sz="0" w:space="0" w:color="auto"/>
        <w:bottom w:val="none" w:sz="0" w:space="0" w:color="auto"/>
        <w:right w:val="none" w:sz="0" w:space="0" w:color="auto"/>
      </w:divBdr>
    </w:div>
    <w:div w:id="236943398">
      <w:bodyDiv w:val="1"/>
      <w:marLeft w:val="0"/>
      <w:marRight w:val="0"/>
      <w:marTop w:val="0"/>
      <w:marBottom w:val="0"/>
      <w:divBdr>
        <w:top w:val="none" w:sz="0" w:space="0" w:color="auto"/>
        <w:left w:val="none" w:sz="0" w:space="0" w:color="auto"/>
        <w:bottom w:val="none" w:sz="0" w:space="0" w:color="auto"/>
        <w:right w:val="none" w:sz="0" w:space="0" w:color="auto"/>
      </w:divBdr>
    </w:div>
    <w:div w:id="289092514">
      <w:bodyDiv w:val="1"/>
      <w:marLeft w:val="0"/>
      <w:marRight w:val="0"/>
      <w:marTop w:val="0"/>
      <w:marBottom w:val="0"/>
      <w:divBdr>
        <w:top w:val="none" w:sz="0" w:space="0" w:color="auto"/>
        <w:left w:val="none" w:sz="0" w:space="0" w:color="auto"/>
        <w:bottom w:val="none" w:sz="0" w:space="0" w:color="auto"/>
        <w:right w:val="none" w:sz="0" w:space="0" w:color="auto"/>
      </w:divBdr>
    </w:div>
    <w:div w:id="307830830">
      <w:bodyDiv w:val="1"/>
      <w:marLeft w:val="0"/>
      <w:marRight w:val="0"/>
      <w:marTop w:val="0"/>
      <w:marBottom w:val="0"/>
      <w:divBdr>
        <w:top w:val="none" w:sz="0" w:space="0" w:color="auto"/>
        <w:left w:val="none" w:sz="0" w:space="0" w:color="auto"/>
        <w:bottom w:val="none" w:sz="0" w:space="0" w:color="auto"/>
        <w:right w:val="none" w:sz="0" w:space="0" w:color="auto"/>
      </w:divBdr>
    </w:div>
    <w:div w:id="336932823">
      <w:bodyDiv w:val="1"/>
      <w:marLeft w:val="0"/>
      <w:marRight w:val="0"/>
      <w:marTop w:val="0"/>
      <w:marBottom w:val="0"/>
      <w:divBdr>
        <w:top w:val="none" w:sz="0" w:space="0" w:color="auto"/>
        <w:left w:val="none" w:sz="0" w:space="0" w:color="auto"/>
        <w:bottom w:val="none" w:sz="0" w:space="0" w:color="auto"/>
        <w:right w:val="none" w:sz="0" w:space="0" w:color="auto"/>
      </w:divBdr>
    </w:div>
    <w:div w:id="479345579">
      <w:bodyDiv w:val="1"/>
      <w:marLeft w:val="0"/>
      <w:marRight w:val="0"/>
      <w:marTop w:val="0"/>
      <w:marBottom w:val="0"/>
      <w:divBdr>
        <w:top w:val="none" w:sz="0" w:space="0" w:color="auto"/>
        <w:left w:val="none" w:sz="0" w:space="0" w:color="auto"/>
        <w:bottom w:val="none" w:sz="0" w:space="0" w:color="auto"/>
        <w:right w:val="none" w:sz="0" w:space="0" w:color="auto"/>
      </w:divBdr>
    </w:div>
    <w:div w:id="528108486">
      <w:bodyDiv w:val="1"/>
      <w:marLeft w:val="0"/>
      <w:marRight w:val="0"/>
      <w:marTop w:val="0"/>
      <w:marBottom w:val="0"/>
      <w:divBdr>
        <w:top w:val="none" w:sz="0" w:space="0" w:color="auto"/>
        <w:left w:val="none" w:sz="0" w:space="0" w:color="auto"/>
        <w:bottom w:val="none" w:sz="0" w:space="0" w:color="auto"/>
        <w:right w:val="none" w:sz="0" w:space="0" w:color="auto"/>
      </w:divBdr>
    </w:div>
    <w:div w:id="619458045">
      <w:bodyDiv w:val="1"/>
      <w:marLeft w:val="0"/>
      <w:marRight w:val="0"/>
      <w:marTop w:val="0"/>
      <w:marBottom w:val="0"/>
      <w:divBdr>
        <w:top w:val="none" w:sz="0" w:space="0" w:color="auto"/>
        <w:left w:val="none" w:sz="0" w:space="0" w:color="auto"/>
        <w:bottom w:val="none" w:sz="0" w:space="0" w:color="auto"/>
        <w:right w:val="none" w:sz="0" w:space="0" w:color="auto"/>
      </w:divBdr>
    </w:div>
    <w:div w:id="619797026">
      <w:bodyDiv w:val="1"/>
      <w:marLeft w:val="0"/>
      <w:marRight w:val="0"/>
      <w:marTop w:val="0"/>
      <w:marBottom w:val="0"/>
      <w:divBdr>
        <w:top w:val="none" w:sz="0" w:space="0" w:color="auto"/>
        <w:left w:val="none" w:sz="0" w:space="0" w:color="auto"/>
        <w:bottom w:val="none" w:sz="0" w:space="0" w:color="auto"/>
        <w:right w:val="none" w:sz="0" w:space="0" w:color="auto"/>
      </w:divBdr>
    </w:div>
    <w:div w:id="629360249">
      <w:bodyDiv w:val="1"/>
      <w:marLeft w:val="0"/>
      <w:marRight w:val="0"/>
      <w:marTop w:val="0"/>
      <w:marBottom w:val="0"/>
      <w:divBdr>
        <w:top w:val="none" w:sz="0" w:space="0" w:color="auto"/>
        <w:left w:val="none" w:sz="0" w:space="0" w:color="auto"/>
        <w:bottom w:val="none" w:sz="0" w:space="0" w:color="auto"/>
        <w:right w:val="none" w:sz="0" w:space="0" w:color="auto"/>
      </w:divBdr>
    </w:div>
    <w:div w:id="660163174">
      <w:bodyDiv w:val="1"/>
      <w:marLeft w:val="0"/>
      <w:marRight w:val="0"/>
      <w:marTop w:val="0"/>
      <w:marBottom w:val="0"/>
      <w:divBdr>
        <w:top w:val="none" w:sz="0" w:space="0" w:color="auto"/>
        <w:left w:val="none" w:sz="0" w:space="0" w:color="auto"/>
        <w:bottom w:val="none" w:sz="0" w:space="0" w:color="auto"/>
        <w:right w:val="none" w:sz="0" w:space="0" w:color="auto"/>
      </w:divBdr>
    </w:div>
    <w:div w:id="729576826">
      <w:bodyDiv w:val="1"/>
      <w:marLeft w:val="0"/>
      <w:marRight w:val="0"/>
      <w:marTop w:val="0"/>
      <w:marBottom w:val="0"/>
      <w:divBdr>
        <w:top w:val="none" w:sz="0" w:space="0" w:color="auto"/>
        <w:left w:val="none" w:sz="0" w:space="0" w:color="auto"/>
        <w:bottom w:val="none" w:sz="0" w:space="0" w:color="auto"/>
        <w:right w:val="none" w:sz="0" w:space="0" w:color="auto"/>
      </w:divBdr>
    </w:div>
    <w:div w:id="822813099">
      <w:bodyDiv w:val="1"/>
      <w:marLeft w:val="0"/>
      <w:marRight w:val="0"/>
      <w:marTop w:val="0"/>
      <w:marBottom w:val="0"/>
      <w:divBdr>
        <w:top w:val="none" w:sz="0" w:space="0" w:color="auto"/>
        <w:left w:val="none" w:sz="0" w:space="0" w:color="auto"/>
        <w:bottom w:val="none" w:sz="0" w:space="0" w:color="auto"/>
        <w:right w:val="none" w:sz="0" w:space="0" w:color="auto"/>
      </w:divBdr>
    </w:div>
    <w:div w:id="868645203">
      <w:bodyDiv w:val="1"/>
      <w:marLeft w:val="0"/>
      <w:marRight w:val="0"/>
      <w:marTop w:val="0"/>
      <w:marBottom w:val="0"/>
      <w:divBdr>
        <w:top w:val="none" w:sz="0" w:space="0" w:color="auto"/>
        <w:left w:val="none" w:sz="0" w:space="0" w:color="auto"/>
        <w:bottom w:val="none" w:sz="0" w:space="0" w:color="auto"/>
        <w:right w:val="none" w:sz="0" w:space="0" w:color="auto"/>
      </w:divBdr>
    </w:div>
    <w:div w:id="892886236">
      <w:bodyDiv w:val="1"/>
      <w:marLeft w:val="0"/>
      <w:marRight w:val="0"/>
      <w:marTop w:val="0"/>
      <w:marBottom w:val="0"/>
      <w:divBdr>
        <w:top w:val="none" w:sz="0" w:space="0" w:color="auto"/>
        <w:left w:val="none" w:sz="0" w:space="0" w:color="auto"/>
        <w:bottom w:val="none" w:sz="0" w:space="0" w:color="auto"/>
        <w:right w:val="none" w:sz="0" w:space="0" w:color="auto"/>
      </w:divBdr>
    </w:div>
    <w:div w:id="939488446">
      <w:bodyDiv w:val="1"/>
      <w:marLeft w:val="0"/>
      <w:marRight w:val="0"/>
      <w:marTop w:val="0"/>
      <w:marBottom w:val="0"/>
      <w:divBdr>
        <w:top w:val="none" w:sz="0" w:space="0" w:color="auto"/>
        <w:left w:val="none" w:sz="0" w:space="0" w:color="auto"/>
        <w:bottom w:val="none" w:sz="0" w:space="0" w:color="auto"/>
        <w:right w:val="none" w:sz="0" w:space="0" w:color="auto"/>
      </w:divBdr>
    </w:div>
    <w:div w:id="988167207">
      <w:bodyDiv w:val="1"/>
      <w:marLeft w:val="0"/>
      <w:marRight w:val="0"/>
      <w:marTop w:val="0"/>
      <w:marBottom w:val="0"/>
      <w:divBdr>
        <w:top w:val="none" w:sz="0" w:space="0" w:color="auto"/>
        <w:left w:val="none" w:sz="0" w:space="0" w:color="auto"/>
        <w:bottom w:val="none" w:sz="0" w:space="0" w:color="auto"/>
        <w:right w:val="none" w:sz="0" w:space="0" w:color="auto"/>
      </w:divBdr>
    </w:div>
    <w:div w:id="994602022">
      <w:bodyDiv w:val="1"/>
      <w:marLeft w:val="0"/>
      <w:marRight w:val="0"/>
      <w:marTop w:val="0"/>
      <w:marBottom w:val="0"/>
      <w:divBdr>
        <w:top w:val="none" w:sz="0" w:space="0" w:color="auto"/>
        <w:left w:val="none" w:sz="0" w:space="0" w:color="auto"/>
        <w:bottom w:val="none" w:sz="0" w:space="0" w:color="auto"/>
        <w:right w:val="none" w:sz="0" w:space="0" w:color="auto"/>
      </w:divBdr>
    </w:div>
    <w:div w:id="1020593223">
      <w:bodyDiv w:val="1"/>
      <w:marLeft w:val="0"/>
      <w:marRight w:val="0"/>
      <w:marTop w:val="0"/>
      <w:marBottom w:val="0"/>
      <w:divBdr>
        <w:top w:val="none" w:sz="0" w:space="0" w:color="auto"/>
        <w:left w:val="none" w:sz="0" w:space="0" w:color="auto"/>
        <w:bottom w:val="none" w:sz="0" w:space="0" w:color="auto"/>
        <w:right w:val="none" w:sz="0" w:space="0" w:color="auto"/>
      </w:divBdr>
    </w:div>
    <w:div w:id="1021786317">
      <w:bodyDiv w:val="1"/>
      <w:marLeft w:val="0"/>
      <w:marRight w:val="0"/>
      <w:marTop w:val="0"/>
      <w:marBottom w:val="0"/>
      <w:divBdr>
        <w:top w:val="none" w:sz="0" w:space="0" w:color="auto"/>
        <w:left w:val="none" w:sz="0" w:space="0" w:color="auto"/>
        <w:bottom w:val="none" w:sz="0" w:space="0" w:color="auto"/>
        <w:right w:val="none" w:sz="0" w:space="0" w:color="auto"/>
      </w:divBdr>
    </w:div>
    <w:div w:id="1034621441">
      <w:bodyDiv w:val="1"/>
      <w:marLeft w:val="0"/>
      <w:marRight w:val="0"/>
      <w:marTop w:val="0"/>
      <w:marBottom w:val="0"/>
      <w:divBdr>
        <w:top w:val="none" w:sz="0" w:space="0" w:color="auto"/>
        <w:left w:val="none" w:sz="0" w:space="0" w:color="auto"/>
        <w:bottom w:val="none" w:sz="0" w:space="0" w:color="auto"/>
        <w:right w:val="none" w:sz="0" w:space="0" w:color="auto"/>
      </w:divBdr>
    </w:div>
    <w:div w:id="1040977125">
      <w:bodyDiv w:val="1"/>
      <w:marLeft w:val="0"/>
      <w:marRight w:val="0"/>
      <w:marTop w:val="0"/>
      <w:marBottom w:val="0"/>
      <w:divBdr>
        <w:top w:val="none" w:sz="0" w:space="0" w:color="auto"/>
        <w:left w:val="none" w:sz="0" w:space="0" w:color="auto"/>
        <w:bottom w:val="none" w:sz="0" w:space="0" w:color="auto"/>
        <w:right w:val="none" w:sz="0" w:space="0" w:color="auto"/>
      </w:divBdr>
    </w:div>
    <w:div w:id="1099133441">
      <w:bodyDiv w:val="1"/>
      <w:marLeft w:val="0"/>
      <w:marRight w:val="0"/>
      <w:marTop w:val="0"/>
      <w:marBottom w:val="0"/>
      <w:divBdr>
        <w:top w:val="none" w:sz="0" w:space="0" w:color="auto"/>
        <w:left w:val="none" w:sz="0" w:space="0" w:color="auto"/>
        <w:bottom w:val="none" w:sz="0" w:space="0" w:color="auto"/>
        <w:right w:val="none" w:sz="0" w:space="0" w:color="auto"/>
      </w:divBdr>
    </w:div>
    <w:div w:id="1099639515">
      <w:bodyDiv w:val="1"/>
      <w:marLeft w:val="0"/>
      <w:marRight w:val="0"/>
      <w:marTop w:val="0"/>
      <w:marBottom w:val="0"/>
      <w:divBdr>
        <w:top w:val="none" w:sz="0" w:space="0" w:color="auto"/>
        <w:left w:val="none" w:sz="0" w:space="0" w:color="auto"/>
        <w:bottom w:val="none" w:sz="0" w:space="0" w:color="auto"/>
        <w:right w:val="none" w:sz="0" w:space="0" w:color="auto"/>
      </w:divBdr>
    </w:div>
    <w:div w:id="1134105026">
      <w:bodyDiv w:val="1"/>
      <w:marLeft w:val="0"/>
      <w:marRight w:val="0"/>
      <w:marTop w:val="0"/>
      <w:marBottom w:val="0"/>
      <w:divBdr>
        <w:top w:val="none" w:sz="0" w:space="0" w:color="auto"/>
        <w:left w:val="none" w:sz="0" w:space="0" w:color="auto"/>
        <w:bottom w:val="none" w:sz="0" w:space="0" w:color="auto"/>
        <w:right w:val="none" w:sz="0" w:space="0" w:color="auto"/>
      </w:divBdr>
    </w:div>
    <w:div w:id="1164199975">
      <w:bodyDiv w:val="1"/>
      <w:marLeft w:val="0"/>
      <w:marRight w:val="0"/>
      <w:marTop w:val="0"/>
      <w:marBottom w:val="0"/>
      <w:divBdr>
        <w:top w:val="none" w:sz="0" w:space="0" w:color="auto"/>
        <w:left w:val="none" w:sz="0" w:space="0" w:color="auto"/>
        <w:bottom w:val="none" w:sz="0" w:space="0" w:color="auto"/>
        <w:right w:val="none" w:sz="0" w:space="0" w:color="auto"/>
      </w:divBdr>
    </w:div>
    <w:div w:id="1209948936">
      <w:bodyDiv w:val="1"/>
      <w:marLeft w:val="0"/>
      <w:marRight w:val="0"/>
      <w:marTop w:val="0"/>
      <w:marBottom w:val="0"/>
      <w:divBdr>
        <w:top w:val="none" w:sz="0" w:space="0" w:color="auto"/>
        <w:left w:val="none" w:sz="0" w:space="0" w:color="auto"/>
        <w:bottom w:val="none" w:sz="0" w:space="0" w:color="auto"/>
        <w:right w:val="none" w:sz="0" w:space="0" w:color="auto"/>
      </w:divBdr>
    </w:div>
    <w:div w:id="1247374422">
      <w:bodyDiv w:val="1"/>
      <w:marLeft w:val="0"/>
      <w:marRight w:val="0"/>
      <w:marTop w:val="0"/>
      <w:marBottom w:val="0"/>
      <w:divBdr>
        <w:top w:val="none" w:sz="0" w:space="0" w:color="auto"/>
        <w:left w:val="none" w:sz="0" w:space="0" w:color="auto"/>
        <w:bottom w:val="none" w:sz="0" w:space="0" w:color="auto"/>
        <w:right w:val="none" w:sz="0" w:space="0" w:color="auto"/>
      </w:divBdr>
    </w:div>
    <w:div w:id="1265264528">
      <w:bodyDiv w:val="1"/>
      <w:marLeft w:val="0"/>
      <w:marRight w:val="0"/>
      <w:marTop w:val="0"/>
      <w:marBottom w:val="0"/>
      <w:divBdr>
        <w:top w:val="none" w:sz="0" w:space="0" w:color="auto"/>
        <w:left w:val="none" w:sz="0" w:space="0" w:color="auto"/>
        <w:bottom w:val="none" w:sz="0" w:space="0" w:color="auto"/>
        <w:right w:val="none" w:sz="0" w:space="0" w:color="auto"/>
      </w:divBdr>
    </w:div>
    <w:div w:id="1268778246">
      <w:bodyDiv w:val="1"/>
      <w:marLeft w:val="0"/>
      <w:marRight w:val="0"/>
      <w:marTop w:val="0"/>
      <w:marBottom w:val="0"/>
      <w:divBdr>
        <w:top w:val="none" w:sz="0" w:space="0" w:color="auto"/>
        <w:left w:val="none" w:sz="0" w:space="0" w:color="auto"/>
        <w:bottom w:val="none" w:sz="0" w:space="0" w:color="auto"/>
        <w:right w:val="none" w:sz="0" w:space="0" w:color="auto"/>
      </w:divBdr>
    </w:div>
    <w:div w:id="1275865214">
      <w:bodyDiv w:val="1"/>
      <w:marLeft w:val="0"/>
      <w:marRight w:val="0"/>
      <w:marTop w:val="0"/>
      <w:marBottom w:val="0"/>
      <w:divBdr>
        <w:top w:val="none" w:sz="0" w:space="0" w:color="auto"/>
        <w:left w:val="none" w:sz="0" w:space="0" w:color="auto"/>
        <w:bottom w:val="none" w:sz="0" w:space="0" w:color="auto"/>
        <w:right w:val="none" w:sz="0" w:space="0" w:color="auto"/>
      </w:divBdr>
    </w:div>
    <w:div w:id="1287152314">
      <w:bodyDiv w:val="1"/>
      <w:marLeft w:val="0"/>
      <w:marRight w:val="0"/>
      <w:marTop w:val="0"/>
      <w:marBottom w:val="0"/>
      <w:divBdr>
        <w:top w:val="none" w:sz="0" w:space="0" w:color="auto"/>
        <w:left w:val="none" w:sz="0" w:space="0" w:color="auto"/>
        <w:bottom w:val="none" w:sz="0" w:space="0" w:color="auto"/>
        <w:right w:val="none" w:sz="0" w:space="0" w:color="auto"/>
      </w:divBdr>
    </w:div>
    <w:div w:id="1305038232">
      <w:bodyDiv w:val="1"/>
      <w:marLeft w:val="0"/>
      <w:marRight w:val="0"/>
      <w:marTop w:val="0"/>
      <w:marBottom w:val="0"/>
      <w:divBdr>
        <w:top w:val="none" w:sz="0" w:space="0" w:color="auto"/>
        <w:left w:val="none" w:sz="0" w:space="0" w:color="auto"/>
        <w:bottom w:val="none" w:sz="0" w:space="0" w:color="auto"/>
        <w:right w:val="none" w:sz="0" w:space="0" w:color="auto"/>
      </w:divBdr>
    </w:div>
    <w:div w:id="1325547280">
      <w:bodyDiv w:val="1"/>
      <w:marLeft w:val="0"/>
      <w:marRight w:val="0"/>
      <w:marTop w:val="0"/>
      <w:marBottom w:val="0"/>
      <w:divBdr>
        <w:top w:val="none" w:sz="0" w:space="0" w:color="auto"/>
        <w:left w:val="none" w:sz="0" w:space="0" w:color="auto"/>
        <w:bottom w:val="none" w:sz="0" w:space="0" w:color="auto"/>
        <w:right w:val="none" w:sz="0" w:space="0" w:color="auto"/>
      </w:divBdr>
    </w:div>
    <w:div w:id="1345785607">
      <w:bodyDiv w:val="1"/>
      <w:marLeft w:val="0"/>
      <w:marRight w:val="0"/>
      <w:marTop w:val="0"/>
      <w:marBottom w:val="0"/>
      <w:divBdr>
        <w:top w:val="none" w:sz="0" w:space="0" w:color="auto"/>
        <w:left w:val="none" w:sz="0" w:space="0" w:color="auto"/>
        <w:bottom w:val="none" w:sz="0" w:space="0" w:color="auto"/>
        <w:right w:val="none" w:sz="0" w:space="0" w:color="auto"/>
      </w:divBdr>
    </w:div>
    <w:div w:id="1349483955">
      <w:bodyDiv w:val="1"/>
      <w:marLeft w:val="0"/>
      <w:marRight w:val="0"/>
      <w:marTop w:val="0"/>
      <w:marBottom w:val="0"/>
      <w:divBdr>
        <w:top w:val="none" w:sz="0" w:space="0" w:color="auto"/>
        <w:left w:val="none" w:sz="0" w:space="0" w:color="auto"/>
        <w:bottom w:val="none" w:sz="0" w:space="0" w:color="auto"/>
        <w:right w:val="none" w:sz="0" w:space="0" w:color="auto"/>
      </w:divBdr>
    </w:div>
    <w:div w:id="1355883839">
      <w:bodyDiv w:val="1"/>
      <w:marLeft w:val="0"/>
      <w:marRight w:val="0"/>
      <w:marTop w:val="0"/>
      <w:marBottom w:val="0"/>
      <w:divBdr>
        <w:top w:val="none" w:sz="0" w:space="0" w:color="auto"/>
        <w:left w:val="none" w:sz="0" w:space="0" w:color="auto"/>
        <w:bottom w:val="none" w:sz="0" w:space="0" w:color="auto"/>
        <w:right w:val="none" w:sz="0" w:space="0" w:color="auto"/>
      </w:divBdr>
    </w:div>
    <w:div w:id="1383360403">
      <w:bodyDiv w:val="1"/>
      <w:marLeft w:val="0"/>
      <w:marRight w:val="0"/>
      <w:marTop w:val="0"/>
      <w:marBottom w:val="0"/>
      <w:divBdr>
        <w:top w:val="none" w:sz="0" w:space="0" w:color="auto"/>
        <w:left w:val="none" w:sz="0" w:space="0" w:color="auto"/>
        <w:bottom w:val="none" w:sz="0" w:space="0" w:color="auto"/>
        <w:right w:val="none" w:sz="0" w:space="0" w:color="auto"/>
      </w:divBdr>
    </w:div>
    <w:div w:id="1476217565">
      <w:bodyDiv w:val="1"/>
      <w:marLeft w:val="0"/>
      <w:marRight w:val="0"/>
      <w:marTop w:val="0"/>
      <w:marBottom w:val="0"/>
      <w:divBdr>
        <w:top w:val="none" w:sz="0" w:space="0" w:color="auto"/>
        <w:left w:val="none" w:sz="0" w:space="0" w:color="auto"/>
        <w:bottom w:val="none" w:sz="0" w:space="0" w:color="auto"/>
        <w:right w:val="none" w:sz="0" w:space="0" w:color="auto"/>
      </w:divBdr>
    </w:div>
    <w:div w:id="1488084297">
      <w:bodyDiv w:val="1"/>
      <w:marLeft w:val="0"/>
      <w:marRight w:val="0"/>
      <w:marTop w:val="0"/>
      <w:marBottom w:val="0"/>
      <w:divBdr>
        <w:top w:val="none" w:sz="0" w:space="0" w:color="auto"/>
        <w:left w:val="none" w:sz="0" w:space="0" w:color="auto"/>
        <w:bottom w:val="none" w:sz="0" w:space="0" w:color="auto"/>
        <w:right w:val="none" w:sz="0" w:space="0" w:color="auto"/>
      </w:divBdr>
    </w:div>
    <w:div w:id="1502816230">
      <w:bodyDiv w:val="1"/>
      <w:marLeft w:val="0"/>
      <w:marRight w:val="0"/>
      <w:marTop w:val="0"/>
      <w:marBottom w:val="0"/>
      <w:divBdr>
        <w:top w:val="none" w:sz="0" w:space="0" w:color="auto"/>
        <w:left w:val="none" w:sz="0" w:space="0" w:color="auto"/>
        <w:bottom w:val="none" w:sz="0" w:space="0" w:color="auto"/>
        <w:right w:val="none" w:sz="0" w:space="0" w:color="auto"/>
      </w:divBdr>
    </w:div>
    <w:div w:id="1505969800">
      <w:bodyDiv w:val="1"/>
      <w:marLeft w:val="0"/>
      <w:marRight w:val="0"/>
      <w:marTop w:val="0"/>
      <w:marBottom w:val="0"/>
      <w:divBdr>
        <w:top w:val="none" w:sz="0" w:space="0" w:color="auto"/>
        <w:left w:val="none" w:sz="0" w:space="0" w:color="auto"/>
        <w:bottom w:val="none" w:sz="0" w:space="0" w:color="auto"/>
        <w:right w:val="none" w:sz="0" w:space="0" w:color="auto"/>
      </w:divBdr>
    </w:div>
    <w:div w:id="1542860379">
      <w:bodyDiv w:val="1"/>
      <w:marLeft w:val="0"/>
      <w:marRight w:val="0"/>
      <w:marTop w:val="0"/>
      <w:marBottom w:val="0"/>
      <w:divBdr>
        <w:top w:val="none" w:sz="0" w:space="0" w:color="auto"/>
        <w:left w:val="none" w:sz="0" w:space="0" w:color="auto"/>
        <w:bottom w:val="none" w:sz="0" w:space="0" w:color="auto"/>
        <w:right w:val="none" w:sz="0" w:space="0" w:color="auto"/>
      </w:divBdr>
    </w:div>
    <w:div w:id="1620602795">
      <w:bodyDiv w:val="1"/>
      <w:marLeft w:val="0"/>
      <w:marRight w:val="0"/>
      <w:marTop w:val="0"/>
      <w:marBottom w:val="0"/>
      <w:divBdr>
        <w:top w:val="none" w:sz="0" w:space="0" w:color="auto"/>
        <w:left w:val="none" w:sz="0" w:space="0" w:color="auto"/>
        <w:bottom w:val="none" w:sz="0" w:space="0" w:color="auto"/>
        <w:right w:val="none" w:sz="0" w:space="0" w:color="auto"/>
      </w:divBdr>
    </w:div>
    <w:div w:id="1624382540">
      <w:bodyDiv w:val="1"/>
      <w:marLeft w:val="0"/>
      <w:marRight w:val="0"/>
      <w:marTop w:val="0"/>
      <w:marBottom w:val="0"/>
      <w:divBdr>
        <w:top w:val="none" w:sz="0" w:space="0" w:color="auto"/>
        <w:left w:val="none" w:sz="0" w:space="0" w:color="auto"/>
        <w:bottom w:val="none" w:sz="0" w:space="0" w:color="auto"/>
        <w:right w:val="none" w:sz="0" w:space="0" w:color="auto"/>
      </w:divBdr>
    </w:div>
    <w:div w:id="1638800873">
      <w:bodyDiv w:val="1"/>
      <w:marLeft w:val="0"/>
      <w:marRight w:val="0"/>
      <w:marTop w:val="0"/>
      <w:marBottom w:val="0"/>
      <w:divBdr>
        <w:top w:val="none" w:sz="0" w:space="0" w:color="auto"/>
        <w:left w:val="none" w:sz="0" w:space="0" w:color="auto"/>
        <w:bottom w:val="none" w:sz="0" w:space="0" w:color="auto"/>
        <w:right w:val="none" w:sz="0" w:space="0" w:color="auto"/>
      </w:divBdr>
    </w:div>
    <w:div w:id="1653951130">
      <w:bodyDiv w:val="1"/>
      <w:marLeft w:val="0"/>
      <w:marRight w:val="0"/>
      <w:marTop w:val="0"/>
      <w:marBottom w:val="0"/>
      <w:divBdr>
        <w:top w:val="none" w:sz="0" w:space="0" w:color="auto"/>
        <w:left w:val="none" w:sz="0" w:space="0" w:color="auto"/>
        <w:bottom w:val="none" w:sz="0" w:space="0" w:color="auto"/>
        <w:right w:val="none" w:sz="0" w:space="0" w:color="auto"/>
      </w:divBdr>
    </w:div>
    <w:div w:id="1679887764">
      <w:bodyDiv w:val="1"/>
      <w:marLeft w:val="0"/>
      <w:marRight w:val="0"/>
      <w:marTop w:val="0"/>
      <w:marBottom w:val="0"/>
      <w:divBdr>
        <w:top w:val="none" w:sz="0" w:space="0" w:color="auto"/>
        <w:left w:val="none" w:sz="0" w:space="0" w:color="auto"/>
        <w:bottom w:val="none" w:sz="0" w:space="0" w:color="auto"/>
        <w:right w:val="none" w:sz="0" w:space="0" w:color="auto"/>
      </w:divBdr>
      <w:divsChild>
        <w:div w:id="375469906">
          <w:marLeft w:val="0"/>
          <w:marRight w:val="0"/>
          <w:marTop w:val="0"/>
          <w:marBottom w:val="0"/>
          <w:divBdr>
            <w:top w:val="none" w:sz="0" w:space="0" w:color="auto"/>
            <w:left w:val="none" w:sz="0" w:space="0" w:color="auto"/>
            <w:bottom w:val="none" w:sz="0" w:space="0" w:color="auto"/>
            <w:right w:val="none" w:sz="0" w:space="0" w:color="auto"/>
          </w:divBdr>
        </w:div>
      </w:divsChild>
    </w:div>
    <w:div w:id="1690444753">
      <w:bodyDiv w:val="1"/>
      <w:marLeft w:val="0"/>
      <w:marRight w:val="0"/>
      <w:marTop w:val="0"/>
      <w:marBottom w:val="0"/>
      <w:divBdr>
        <w:top w:val="none" w:sz="0" w:space="0" w:color="auto"/>
        <w:left w:val="none" w:sz="0" w:space="0" w:color="auto"/>
        <w:bottom w:val="none" w:sz="0" w:space="0" w:color="auto"/>
        <w:right w:val="none" w:sz="0" w:space="0" w:color="auto"/>
      </w:divBdr>
    </w:div>
    <w:div w:id="1715884277">
      <w:bodyDiv w:val="1"/>
      <w:marLeft w:val="0"/>
      <w:marRight w:val="0"/>
      <w:marTop w:val="0"/>
      <w:marBottom w:val="0"/>
      <w:divBdr>
        <w:top w:val="none" w:sz="0" w:space="0" w:color="auto"/>
        <w:left w:val="none" w:sz="0" w:space="0" w:color="auto"/>
        <w:bottom w:val="none" w:sz="0" w:space="0" w:color="auto"/>
        <w:right w:val="none" w:sz="0" w:space="0" w:color="auto"/>
      </w:divBdr>
    </w:div>
    <w:div w:id="1747648807">
      <w:bodyDiv w:val="1"/>
      <w:marLeft w:val="0"/>
      <w:marRight w:val="0"/>
      <w:marTop w:val="0"/>
      <w:marBottom w:val="0"/>
      <w:divBdr>
        <w:top w:val="none" w:sz="0" w:space="0" w:color="auto"/>
        <w:left w:val="none" w:sz="0" w:space="0" w:color="auto"/>
        <w:bottom w:val="none" w:sz="0" w:space="0" w:color="auto"/>
        <w:right w:val="none" w:sz="0" w:space="0" w:color="auto"/>
      </w:divBdr>
    </w:div>
    <w:div w:id="1768890623">
      <w:bodyDiv w:val="1"/>
      <w:marLeft w:val="0"/>
      <w:marRight w:val="0"/>
      <w:marTop w:val="0"/>
      <w:marBottom w:val="0"/>
      <w:divBdr>
        <w:top w:val="none" w:sz="0" w:space="0" w:color="auto"/>
        <w:left w:val="none" w:sz="0" w:space="0" w:color="auto"/>
        <w:bottom w:val="none" w:sz="0" w:space="0" w:color="auto"/>
        <w:right w:val="none" w:sz="0" w:space="0" w:color="auto"/>
      </w:divBdr>
    </w:div>
    <w:div w:id="1775204762">
      <w:bodyDiv w:val="1"/>
      <w:marLeft w:val="0"/>
      <w:marRight w:val="0"/>
      <w:marTop w:val="0"/>
      <w:marBottom w:val="0"/>
      <w:divBdr>
        <w:top w:val="none" w:sz="0" w:space="0" w:color="auto"/>
        <w:left w:val="none" w:sz="0" w:space="0" w:color="auto"/>
        <w:bottom w:val="none" w:sz="0" w:space="0" w:color="auto"/>
        <w:right w:val="none" w:sz="0" w:space="0" w:color="auto"/>
      </w:divBdr>
    </w:div>
    <w:div w:id="1835099977">
      <w:bodyDiv w:val="1"/>
      <w:marLeft w:val="0"/>
      <w:marRight w:val="0"/>
      <w:marTop w:val="0"/>
      <w:marBottom w:val="0"/>
      <w:divBdr>
        <w:top w:val="none" w:sz="0" w:space="0" w:color="auto"/>
        <w:left w:val="none" w:sz="0" w:space="0" w:color="auto"/>
        <w:bottom w:val="none" w:sz="0" w:space="0" w:color="auto"/>
        <w:right w:val="none" w:sz="0" w:space="0" w:color="auto"/>
      </w:divBdr>
    </w:div>
    <w:div w:id="1849522044">
      <w:bodyDiv w:val="1"/>
      <w:marLeft w:val="0"/>
      <w:marRight w:val="0"/>
      <w:marTop w:val="0"/>
      <w:marBottom w:val="0"/>
      <w:divBdr>
        <w:top w:val="none" w:sz="0" w:space="0" w:color="auto"/>
        <w:left w:val="none" w:sz="0" w:space="0" w:color="auto"/>
        <w:bottom w:val="none" w:sz="0" w:space="0" w:color="auto"/>
        <w:right w:val="none" w:sz="0" w:space="0" w:color="auto"/>
      </w:divBdr>
    </w:div>
    <w:div w:id="1872646640">
      <w:bodyDiv w:val="1"/>
      <w:marLeft w:val="0"/>
      <w:marRight w:val="0"/>
      <w:marTop w:val="0"/>
      <w:marBottom w:val="0"/>
      <w:divBdr>
        <w:top w:val="none" w:sz="0" w:space="0" w:color="auto"/>
        <w:left w:val="none" w:sz="0" w:space="0" w:color="auto"/>
        <w:bottom w:val="none" w:sz="0" w:space="0" w:color="auto"/>
        <w:right w:val="none" w:sz="0" w:space="0" w:color="auto"/>
      </w:divBdr>
    </w:div>
    <w:div w:id="1892570072">
      <w:bodyDiv w:val="1"/>
      <w:marLeft w:val="0"/>
      <w:marRight w:val="0"/>
      <w:marTop w:val="0"/>
      <w:marBottom w:val="0"/>
      <w:divBdr>
        <w:top w:val="none" w:sz="0" w:space="0" w:color="auto"/>
        <w:left w:val="none" w:sz="0" w:space="0" w:color="auto"/>
        <w:bottom w:val="none" w:sz="0" w:space="0" w:color="auto"/>
        <w:right w:val="none" w:sz="0" w:space="0" w:color="auto"/>
      </w:divBdr>
    </w:div>
    <w:div w:id="1910922557">
      <w:bodyDiv w:val="1"/>
      <w:marLeft w:val="0"/>
      <w:marRight w:val="0"/>
      <w:marTop w:val="0"/>
      <w:marBottom w:val="0"/>
      <w:divBdr>
        <w:top w:val="none" w:sz="0" w:space="0" w:color="auto"/>
        <w:left w:val="none" w:sz="0" w:space="0" w:color="auto"/>
        <w:bottom w:val="none" w:sz="0" w:space="0" w:color="auto"/>
        <w:right w:val="none" w:sz="0" w:space="0" w:color="auto"/>
      </w:divBdr>
    </w:div>
    <w:div w:id="1967999399">
      <w:bodyDiv w:val="1"/>
      <w:marLeft w:val="0"/>
      <w:marRight w:val="0"/>
      <w:marTop w:val="0"/>
      <w:marBottom w:val="0"/>
      <w:divBdr>
        <w:top w:val="none" w:sz="0" w:space="0" w:color="auto"/>
        <w:left w:val="none" w:sz="0" w:space="0" w:color="auto"/>
        <w:bottom w:val="none" w:sz="0" w:space="0" w:color="auto"/>
        <w:right w:val="none" w:sz="0" w:space="0" w:color="auto"/>
      </w:divBdr>
    </w:div>
    <w:div w:id="1978760336">
      <w:bodyDiv w:val="1"/>
      <w:marLeft w:val="0"/>
      <w:marRight w:val="0"/>
      <w:marTop w:val="0"/>
      <w:marBottom w:val="0"/>
      <w:divBdr>
        <w:top w:val="none" w:sz="0" w:space="0" w:color="auto"/>
        <w:left w:val="none" w:sz="0" w:space="0" w:color="auto"/>
        <w:bottom w:val="none" w:sz="0" w:space="0" w:color="auto"/>
        <w:right w:val="none" w:sz="0" w:space="0" w:color="auto"/>
      </w:divBdr>
    </w:div>
    <w:div w:id="2011369480">
      <w:bodyDiv w:val="1"/>
      <w:marLeft w:val="0"/>
      <w:marRight w:val="0"/>
      <w:marTop w:val="0"/>
      <w:marBottom w:val="0"/>
      <w:divBdr>
        <w:top w:val="none" w:sz="0" w:space="0" w:color="auto"/>
        <w:left w:val="none" w:sz="0" w:space="0" w:color="auto"/>
        <w:bottom w:val="none" w:sz="0" w:space="0" w:color="auto"/>
        <w:right w:val="none" w:sz="0" w:space="0" w:color="auto"/>
      </w:divBdr>
    </w:div>
    <w:div w:id="2016178143">
      <w:bodyDiv w:val="1"/>
      <w:marLeft w:val="0"/>
      <w:marRight w:val="0"/>
      <w:marTop w:val="0"/>
      <w:marBottom w:val="0"/>
      <w:divBdr>
        <w:top w:val="none" w:sz="0" w:space="0" w:color="auto"/>
        <w:left w:val="none" w:sz="0" w:space="0" w:color="auto"/>
        <w:bottom w:val="none" w:sz="0" w:space="0" w:color="auto"/>
        <w:right w:val="none" w:sz="0" w:space="0" w:color="auto"/>
      </w:divBdr>
    </w:div>
    <w:div w:id="2030988012">
      <w:bodyDiv w:val="1"/>
      <w:marLeft w:val="0"/>
      <w:marRight w:val="0"/>
      <w:marTop w:val="0"/>
      <w:marBottom w:val="0"/>
      <w:divBdr>
        <w:top w:val="none" w:sz="0" w:space="0" w:color="auto"/>
        <w:left w:val="none" w:sz="0" w:space="0" w:color="auto"/>
        <w:bottom w:val="none" w:sz="0" w:space="0" w:color="auto"/>
        <w:right w:val="none" w:sz="0" w:space="0" w:color="auto"/>
      </w:divBdr>
    </w:div>
    <w:div w:id="204756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CA74B114E13E489D366FC6B93D1A61" ma:contentTypeVersion="7" ma:contentTypeDescription="Een nieuw document maken." ma:contentTypeScope="" ma:versionID="5bba6b31d2abb731208cea76e023fc5f">
  <xsd:schema xmlns:xsd="http://www.w3.org/2001/XMLSchema" xmlns:xs="http://www.w3.org/2001/XMLSchema" xmlns:p="http://schemas.microsoft.com/office/2006/metadata/properties" xmlns:ns2="7ba4d4ff-5cf7-4638-907c-254c2b31547d" targetNamespace="http://schemas.microsoft.com/office/2006/metadata/properties" ma:root="true" ma:fieldsID="029a09c0003a472eb21e37b9d53176db" ns2:_="">
    <xsd:import namespace="7ba4d4ff-5cf7-4638-907c-254c2b3154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4d4ff-5cf7-4638-907c-254c2b315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3E38C-7DFC-4DC2-8D9B-49E8E3E71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4d4ff-5cf7-4638-907c-254c2b315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C30B80-6157-4566-AED6-ADDA4B9D05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E5CCA5-E88B-40DB-829F-C6F11EC86ED7}">
  <ds:schemaRefs>
    <ds:schemaRef ds:uri="http://schemas.openxmlformats.org/officeDocument/2006/bibliography"/>
  </ds:schemaRefs>
</ds:datastoreItem>
</file>

<file path=customXml/itemProps4.xml><?xml version="1.0" encoding="utf-8"?>
<ds:datastoreItem xmlns:ds="http://schemas.openxmlformats.org/officeDocument/2006/customXml" ds:itemID="{86F7C2C5-9935-4ED3-B98C-F2CD01180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4759</Words>
  <Characters>26180</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Gemeentenet</Company>
  <LinksUpToDate>false</LinksUpToDate>
  <CharactersWithSpaces>30878</CharactersWithSpaces>
  <SharedDoc>false</SharedDoc>
  <HLinks>
    <vt:vector size="186" baseType="variant">
      <vt:variant>
        <vt:i4>3080192</vt:i4>
      </vt:variant>
      <vt:variant>
        <vt:i4>182</vt:i4>
      </vt:variant>
      <vt:variant>
        <vt:i4>0</vt:i4>
      </vt:variant>
      <vt:variant>
        <vt:i4>5</vt:i4>
      </vt:variant>
      <vt:variant>
        <vt:lpwstr/>
      </vt:variant>
      <vt:variant>
        <vt:lpwstr>_Toc5867376</vt:lpwstr>
      </vt:variant>
      <vt:variant>
        <vt:i4>3080192</vt:i4>
      </vt:variant>
      <vt:variant>
        <vt:i4>176</vt:i4>
      </vt:variant>
      <vt:variant>
        <vt:i4>0</vt:i4>
      </vt:variant>
      <vt:variant>
        <vt:i4>5</vt:i4>
      </vt:variant>
      <vt:variant>
        <vt:lpwstr/>
      </vt:variant>
      <vt:variant>
        <vt:lpwstr>_Toc5867375</vt:lpwstr>
      </vt:variant>
      <vt:variant>
        <vt:i4>3080192</vt:i4>
      </vt:variant>
      <vt:variant>
        <vt:i4>170</vt:i4>
      </vt:variant>
      <vt:variant>
        <vt:i4>0</vt:i4>
      </vt:variant>
      <vt:variant>
        <vt:i4>5</vt:i4>
      </vt:variant>
      <vt:variant>
        <vt:lpwstr/>
      </vt:variant>
      <vt:variant>
        <vt:lpwstr>_Toc5867374</vt:lpwstr>
      </vt:variant>
      <vt:variant>
        <vt:i4>3080192</vt:i4>
      </vt:variant>
      <vt:variant>
        <vt:i4>164</vt:i4>
      </vt:variant>
      <vt:variant>
        <vt:i4>0</vt:i4>
      </vt:variant>
      <vt:variant>
        <vt:i4>5</vt:i4>
      </vt:variant>
      <vt:variant>
        <vt:lpwstr/>
      </vt:variant>
      <vt:variant>
        <vt:lpwstr>_Toc5867373</vt:lpwstr>
      </vt:variant>
      <vt:variant>
        <vt:i4>3080192</vt:i4>
      </vt:variant>
      <vt:variant>
        <vt:i4>158</vt:i4>
      </vt:variant>
      <vt:variant>
        <vt:i4>0</vt:i4>
      </vt:variant>
      <vt:variant>
        <vt:i4>5</vt:i4>
      </vt:variant>
      <vt:variant>
        <vt:lpwstr/>
      </vt:variant>
      <vt:variant>
        <vt:lpwstr>_Toc5867372</vt:lpwstr>
      </vt:variant>
      <vt:variant>
        <vt:i4>3080192</vt:i4>
      </vt:variant>
      <vt:variant>
        <vt:i4>152</vt:i4>
      </vt:variant>
      <vt:variant>
        <vt:i4>0</vt:i4>
      </vt:variant>
      <vt:variant>
        <vt:i4>5</vt:i4>
      </vt:variant>
      <vt:variant>
        <vt:lpwstr/>
      </vt:variant>
      <vt:variant>
        <vt:lpwstr>_Toc5867371</vt:lpwstr>
      </vt:variant>
      <vt:variant>
        <vt:i4>3080192</vt:i4>
      </vt:variant>
      <vt:variant>
        <vt:i4>146</vt:i4>
      </vt:variant>
      <vt:variant>
        <vt:i4>0</vt:i4>
      </vt:variant>
      <vt:variant>
        <vt:i4>5</vt:i4>
      </vt:variant>
      <vt:variant>
        <vt:lpwstr/>
      </vt:variant>
      <vt:variant>
        <vt:lpwstr>_Toc5867370</vt:lpwstr>
      </vt:variant>
      <vt:variant>
        <vt:i4>3014656</vt:i4>
      </vt:variant>
      <vt:variant>
        <vt:i4>140</vt:i4>
      </vt:variant>
      <vt:variant>
        <vt:i4>0</vt:i4>
      </vt:variant>
      <vt:variant>
        <vt:i4>5</vt:i4>
      </vt:variant>
      <vt:variant>
        <vt:lpwstr/>
      </vt:variant>
      <vt:variant>
        <vt:lpwstr>_Toc5867369</vt:lpwstr>
      </vt:variant>
      <vt:variant>
        <vt:i4>3014656</vt:i4>
      </vt:variant>
      <vt:variant>
        <vt:i4>134</vt:i4>
      </vt:variant>
      <vt:variant>
        <vt:i4>0</vt:i4>
      </vt:variant>
      <vt:variant>
        <vt:i4>5</vt:i4>
      </vt:variant>
      <vt:variant>
        <vt:lpwstr/>
      </vt:variant>
      <vt:variant>
        <vt:lpwstr>_Toc5867368</vt:lpwstr>
      </vt:variant>
      <vt:variant>
        <vt:i4>3014656</vt:i4>
      </vt:variant>
      <vt:variant>
        <vt:i4>128</vt:i4>
      </vt:variant>
      <vt:variant>
        <vt:i4>0</vt:i4>
      </vt:variant>
      <vt:variant>
        <vt:i4>5</vt:i4>
      </vt:variant>
      <vt:variant>
        <vt:lpwstr/>
      </vt:variant>
      <vt:variant>
        <vt:lpwstr>_Toc5867367</vt:lpwstr>
      </vt:variant>
      <vt:variant>
        <vt:i4>3014656</vt:i4>
      </vt:variant>
      <vt:variant>
        <vt:i4>122</vt:i4>
      </vt:variant>
      <vt:variant>
        <vt:i4>0</vt:i4>
      </vt:variant>
      <vt:variant>
        <vt:i4>5</vt:i4>
      </vt:variant>
      <vt:variant>
        <vt:lpwstr/>
      </vt:variant>
      <vt:variant>
        <vt:lpwstr>_Toc5867366</vt:lpwstr>
      </vt:variant>
      <vt:variant>
        <vt:i4>3014656</vt:i4>
      </vt:variant>
      <vt:variant>
        <vt:i4>116</vt:i4>
      </vt:variant>
      <vt:variant>
        <vt:i4>0</vt:i4>
      </vt:variant>
      <vt:variant>
        <vt:i4>5</vt:i4>
      </vt:variant>
      <vt:variant>
        <vt:lpwstr/>
      </vt:variant>
      <vt:variant>
        <vt:lpwstr>_Toc5867365</vt:lpwstr>
      </vt:variant>
      <vt:variant>
        <vt:i4>3014656</vt:i4>
      </vt:variant>
      <vt:variant>
        <vt:i4>110</vt:i4>
      </vt:variant>
      <vt:variant>
        <vt:i4>0</vt:i4>
      </vt:variant>
      <vt:variant>
        <vt:i4>5</vt:i4>
      </vt:variant>
      <vt:variant>
        <vt:lpwstr/>
      </vt:variant>
      <vt:variant>
        <vt:lpwstr>_Toc5867364</vt:lpwstr>
      </vt:variant>
      <vt:variant>
        <vt:i4>3014656</vt:i4>
      </vt:variant>
      <vt:variant>
        <vt:i4>104</vt:i4>
      </vt:variant>
      <vt:variant>
        <vt:i4>0</vt:i4>
      </vt:variant>
      <vt:variant>
        <vt:i4>5</vt:i4>
      </vt:variant>
      <vt:variant>
        <vt:lpwstr/>
      </vt:variant>
      <vt:variant>
        <vt:lpwstr>_Toc5867363</vt:lpwstr>
      </vt:variant>
      <vt:variant>
        <vt:i4>3014656</vt:i4>
      </vt:variant>
      <vt:variant>
        <vt:i4>98</vt:i4>
      </vt:variant>
      <vt:variant>
        <vt:i4>0</vt:i4>
      </vt:variant>
      <vt:variant>
        <vt:i4>5</vt:i4>
      </vt:variant>
      <vt:variant>
        <vt:lpwstr/>
      </vt:variant>
      <vt:variant>
        <vt:lpwstr>_Toc5867362</vt:lpwstr>
      </vt:variant>
      <vt:variant>
        <vt:i4>3014656</vt:i4>
      </vt:variant>
      <vt:variant>
        <vt:i4>92</vt:i4>
      </vt:variant>
      <vt:variant>
        <vt:i4>0</vt:i4>
      </vt:variant>
      <vt:variant>
        <vt:i4>5</vt:i4>
      </vt:variant>
      <vt:variant>
        <vt:lpwstr/>
      </vt:variant>
      <vt:variant>
        <vt:lpwstr>_Toc5867361</vt:lpwstr>
      </vt:variant>
      <vt:variant>
        <vt:i4>3014656</vt:i4>
      </vt:variant>
      <vt:variant>
        <vt:i4>86</vt:i4>
      </vt:variant>
      <vt:variant>
        <vt:i4>0</vt:i4>
      </vt:variant>
      <vt:variant>
        <vt:i4>5</vt:i4>
      </vt:variant>
      <vt:variant>
        <vt:lpwstr/>
      </vt:variant>
      <vt:variant>
        <vt:lpwstr>_Toc5867360</vt:lpwstr>
      </vt:variant>
      <vt:variant>
        <vt:i4>2949120</vt:i4>
      </vt:variant>
      <vt:variant>
        <vt:i4>80</vt:i4>
      </vt:variant>
      <vt:variant>
        <vt:i4>0</vt:i4>
      </vt:variant>
      <vt:variant>
        <vt:i4>5</vt:i4>
      </vt:variant>
      <vt:variant>
        <vt:lpwstr/>
      </vt:variant>
      <vt:variant>
        <vt:lpwstr>_Toc5867359</vt:lpwstr>
      </vt:variant>
      <vt:variant>
        <vt:i4>2949120</vt:i4>
      </vt:variant>
      <vt:variant>
        <vt:i4>74</vt:i4>
      </vt:variant>
      <vt:variant>
        <vt:i4>0</vt:i4>
      </vt:variant>
      <vt:variant>
        <vt:i4>5</vt:i4>
      </vt:variant>
      <vt:variant>
        <vt:lpwstr/>
      </vt:variant>
      <vt:variant>
        <vt:lpwstr>_Toc5867358</vt:lpwstr>
      </vt:variant>
      <vt:variant>
        <vt:i4>2949120</vt:i4>
      </vt:variant>
      <vt:variant>
        <vt:i4>68</vt:i4>
      </vt:variant>
      <vt:variant>
        <vt:i4>0</vt:i4>
      </vt:variant>
      <vt:variant>
        <vt:i4>5</vt:i4>
      </vt:variant>
      <vt:variant>
        <vt:lpwstr/>
      </vt:variant>
      <vt:variant>
        <vt:lpwstr>_Toc5867357</vt:lpwstr>
      </vt:variant>
      <vt:variant>
        <vt:i4>2949120</vt:i4>
      </vt:variant>
      <vt:variant>
        <vt:i4>62</vt:i4>
      </vt:variant>
      <vt:variant>
        <vt:i4>0</vt:i4>
      </vt:variant>
      <vt:variant>
        <vt:i4>5</vt:i4>
      </vt:variant>
      <vt:variant>
        <vt:lpwstr/>
      </vt:variant>
      <vt:variant>
        <vt:lpwstr>_Toc5867356</vt:lpwstr>
      </vt:variant>
      <vt:variant>
        <vt:i4>2949120</vt:i4>
      </vt:variant>
      <vt:variant>
        <vt:i4>56</vt:i4>
      </vt:variant>
      <vt:variant>
        <vt:i4>0</vt:i4>
      </vt:variant>
      <vt:variant>
        <vt:i4>5</vt:i4>
      </vt:variant>
      <vt:variant>
        <vt:lpwstr/>
      </vt:variant>
      <vt:variant>
        <vt:lpwstr>_Toc5867355</vt:lpwstr>
      </vt:variant>
      <vt:variant>
        <vt:i4>2949120</vt:i4>
      </vt:variant>
      <vt:variant>
        <vt:i4>50</vt:i4>
      </vt:variant>
      <vt:variant>
        <vt:i4>0</vt:i4>
      </vt:variant>
      <vt:variant>
        <vt:i4>5</vt:i4>
      </vt:variant>
      <vt:variant>
        <vt:lpwstr/>
      </vt:variant>
      <vt:variant>
        <vt:lpwstr>_Toc5867354</vt:lpwstr>
      </vt:variant>
      <vt:variant>
        <vt:i4>2949120</vt:i4>
      </vt:variant>
      <vt:variant>
        <vt:i4>44</vt:i4>
      </vt:variant>
      <vt:variant>
        <vt:i4>0</vt:i4>
      </vt:variant>
      <vt:variant>
        <vt:i4>5</vt:i4>
      </vt:variant>
      <vt:variant>
        <vt:lpwstr/>
      </vt:variant>
      <vt:variant>
        <vt:lpwstr>_Toc5867353</vt:lpwstr>
      </vt:variant>
      <vt:variant>
        <vt:i4>2949120</vt:i4>
      </vt:variant>
      <vt:variant>
        <vt:i4>38</vt:i4>
      </vt:variant>
      <vt:variant>
        <vt:i4>0</vt:i4>
      </vt:variant>
      <vt:variant>
        <vt:i4>5</vt:i4>
      </vt:variant>
      <vt:variant>
        <vt:lpwstr/>
      </vt:variant>
      <vt:variant>
        <vt:lpwstr>_Toc5867352</vt:lpwstr>
      </vt:variant>
      <vt:variant>
        <vt:i4>2949120</vt:i4>
      </vt:variant>
      <vt:variant>
        <vt:i4>32</vt:i4>
      </vt:variant>
      <vt:variant>
        <vt:i4>0</vt:i4>
      </vt:variant>
      <vt:variant>
        <vt:i4>5</vt:i4>
      </vt:variant>
      <vt:variant>
        <vt:lpwstr/>
      </vt:variant>
      <vt:variant>
        <vt:lpwstr>_Toc5867351</vt:lpwstr>
      </vt:variant>
      <vt:variant>
        <vt:i4>2949120</vt:i4>
      </vt:variant>
      <vt:variant>
        <vt:i4>26</vt:i4>
      </vt:variant>
      <vt:variant>
        <vt:i4>0</vt:i4>
      </vt:variant>
      <vt:variant>
        <vt:i4>5</vt:i4>
      </vt:variant>
      <vt:variant>
        <vt:lpwstr/>
      </vt:variant>
      <vt:variant>
        <vt:lpwstr>_Toc5867350</vt:lpwstr>
      </vt:variant>
      <vt:variant>
        <vt:i4>2883584</vt:i4>
      </vt:variant>
      <vt:variant>
        <vt:i4>20</vt:i4>
      </vt:variant>
      <vt:variant>
        <vt:i4>0</vt:i4>
      </vt:variant>
      <vt:variant>
        <vt:i4>5</vt:i4>
      </vt:variant>
      <vt:variant>
        <vt:lpwstr/>
      </vt:variant>
      <vt:variant>
        <vt:lpwstr>_Toc5867349</vt:lpwstr>
      </vt:variant>
      <vt:variant>
        <vt:i4>2883584</vt:i4>
      </vt:variant>
      <vt:variant>
        <vt:i4>14</vt:i4>
      </vt:variant>
      <vt:variant>
        <vt:i4>0</vt:i4>
      </vt:variant>
      <vt:variant>
        <vt:i4>5</vt:i4>
      </vt:variant>
      <vt:variant>
        <vt:lpwstr/>
      </vt:variant>
      <vt:variant>
        <vt:lpwstr>_Toc5867348</vt:lpwstr>
      </vt:variant>
      <vt:variant>
        <vt:i4>2883584</vt:i4>
      </vt:variant>
      <vt:variant>
        <vt:i4>8</vt:i4>
      </vt:variant>
      <vt:variant>
        <vt:i4>0</vt:i4>
      </vt:variant>
      <vt:variant>
        <vt:i4>5</vt:i4>
      </vt:variant>
      <vt:variant>
        <vt:lpwstr/>
      </vt:variant>
      <vt:variant>
        <vt:lpwstr>_Toc5867347</vt:lpwstr>
      </vt:variant>
      <vt:variant>
        <vt:i4>2883584</vt:i4>
      </vt:variant>
      <vt:variant>
        <vt:i4>2</vt:i4>
      </vt:variant>
      <vt:variant>
        <vt:i4>0</vt:i4>
      </vt:variant>
      <vt:variant>
        <vt:i4>5</vt:i4>
      </vt:variant>
      <vt:variant>
        <vt:lpwstr/>
      </vt:variant>
      <vt:variant>
        <vt:lpwstr>_Toc5867346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Overgaag</dc:creator>
  <cp:keywords/>
  <dc:description/>
  <cp:lastModifiedBy>Jelle van de Putte | KBenP</cp:lastModifiedBy>
  <cp:revision>11</cp:revision>
  <cp:lastPrinted>2019-03-31T19:19:00Z</cp:lastPrinted>
  <dcterms:created xsi:type="dcterms:W3CDTF">2020-10-28T14:32:00Z</dcterms:created>
  <dcterms:modified xsi:type="dcterms:W3CDTF">2020-12-07T15:21:00Z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0x010100F1CA74B114E13E489D366FC6B93D1A61</vt:lpwstr>
  </property>
</Properties>
</file>