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8DAD02" w14:textId="5FFD9408" w:rsidR="00847FFA" w:rsidRDefault="00AA7185" w:rsidP="00AA7185">
      <w:pPr>
        <w:spacing w:before="120" w:after="240" w:line="240" w:lineRule="atLeast"/>
        <w:rPr>
          <w:b/>
          <w:bCs/>
        </w:rPr>
      </w:pPr>
      <w:r>
        <w:rPr>
          <w:b/>
          <w:bCs/>
        </w:rPr>
        <w:t>TARIEVEN</w:t>
      </w:r>
      <w:r w:rsidR="007E15FB">
        <w:rPr>
          <w:b/>
          <w:bCs/>
        </w:rPr>
        <w:t xml:space="preserve"> PERCEEL</w:t>
      </w:r>
      <w:r w:rsidR="001D350E">
        <w:rPr>
          <w:b/>
          <w:bCs/>
        </w:rPr>
        <w:t xml:space="preserve"> </w:t>
      </w:r>
      <w:r w:rsidR="007E15FB">
        <w:rPr>
          <w:b/>
          <w:bCs/>
        </w:rPr>
        <w:t>2</w:t>
      </w:r>
    </w:p>
    <w:p w14:paraId="76B4AADE" w14:textId="4534ABA5" w:rsidR="007E15FB" w:rsidRDefault="007E15FB" w:rsidP="00715502">
      <w:pPr>
        <w:spacing w:before="120" w:after="120" w:line="240" w:lineRule="atLeast"/>
        <w:jc w:val="both"/>
      </w:pPr>
      <w:r>
        <w:t xml:space="preserve">Voor Perceel 2 geldt dat er </w:t>
      </w:r>
      <w:r w:rsidRPr="00EB51A7">
        <w:rPr>
          <w:u w:val="single"/>
        </w:rPr>
        <w:t>geen</w:t>
      </w:r>
      <w:r>
        <w:t xml:space="preserve"> kostprijsberekening vooraf heeft plaatsgevonden.  Het is aan Inschrijvers om een prijs neer te leggen.</w:t>
      </w:r>
    </w:p>
    <w:p w14:paraId="13A06756" w14:textId="3F51B72D" w:rsidR="009940F2" w:rsidRDefault="007E15FB" w:rsidP="00715502">
      <w:pPr>
        <w:spacing w:before="120" w:after="120" w:line="240" w:lineRule="atLeast"/>
        <w:jc w:val="both"/>
      </w:pPr>
      <w:r>
        <w:t xml:space="preserve">De </w:t>
      </w:r>
      <w:r w:rsidR="009940F2">
        <w:t xml:space="preserve">Inschrijvingen dienen inzicht te geven in minimaal onderstaande aspecten waarbij Gemeente Lelystad de neergelegde tarieven zal beoordelen. In het geval dat er twijfel bestaat over het tarief (grote afwijking ten opzichte van het gemiddelde, dit ter beoordeling van Gemeente Lelystad), zal er aanvullend onderzoek plaatsvinden om te voorkomen dat er onder de kostprijs wordt gewerkt of dat er sprake is van een irreëel tarief. Omdat tarieven bedrijfsgevoelige informatie betreft zal deze niet openbaar worden gemaakt. </w:t>
      </w:r>
    </w:p>
    <w:p w14:paraId="38C8165A" w14:textId="1D55DCEC" w:rsidR="009940F2" w:rsidRDefault="009940F2" w:rsidP="00715502">
      <w:pPr>
        <w:spacing w:before="120" w:after="120" w:line="240" w:lineRule="atLeast"/>
        <w:jc w:val="both"/>
      </w:pPr>
      <w:r>
        <w:t xml:space="preserve">Voor wat betreft de tarieven dienen deze inzicht te geven in en te voldoen aan </w:t>
      </w:r>
      <w:r w:rsidR="007E15FB">
        <w:t xml:space="preserve">minimaal </w:t>
      </w:r>
      <w:r>
        <w:t>hetgeen in artikel 17 van de ‘Verordening Jeugdhulp Lelystad 2018” is neergelegd:</w:t>
      </w:r>
    </w:p>
    <w:p w14:paraId="2F15A487" w14:textId="7ACBB095" w:rsidR="009940F2" w:rsidRPr="009940F2" w:rsidRDefault="009940F2" w:rsidP="00715502">
      <w:pPr>
        <w:spacing w:before="120" w:after="120" w:line="240" w:lineRule="atLeast"/>
        <w:ind w:left="708"/>
        <w:jc w:val="both"/>
        <w:rPr>
          <w:u w:val="single"/>
        </w:rPr>
      </w:pPr>
      <w:r w:rsidRPr="009940F2">
        <w:rPr>
          <w:u w:val="single"/>
        </w:rPr>
        <w:t xml:space="preserve">Artikel 17. Verhouding prijs en kwaliteit aanbieders jeugdhulp en uitvoerders </w:t>
      </w:r>
      <w:proofErr w:type="spellStart"/>
      <w:r w:rsidRPr="009940F2">
        <w:rPr>
          <w:u w:val="single"/>
        </w:rPr>
        <w:t>kinder-beschermingsmaatregelen</w:t>
      </w:r>
      <w:proofErr w:type="spellEnd"/>
      <w:r w:rsidRPr="009940F2">
        <w:rPr>
          <w:u w:val="single"/>
        </w:rPr>
        <w:t xml:space="preserve"> en jeugdreclassering</w:t>
      </w:r>
      <w:r>
        <w:rPr>
          <w:u w:val="single"/>
        </w:rPr>
        <w:t>:</w:t>
      </w:r>
    </w:p>
    <w:p w14:paraId="6C5589DC" w14:textId="77777777" w:rsidR="009940F2" w:rsidRDefault="009940F2" w:rsidP="00715502">
      <w:pPr>
        <w:spacing w:before="120" w:after="120" w:line="240" w:lineRule="atLeast"/>
        <w:ind w:left="708"/>
        <w:jc w:val="both"/>
      </w:pPr>
      <w:r>
        <w:t>Het college houdt in het belang van een goede prijs-kwaliteitverhouding bij de vaststelling van de tarieven die het hanteert voor door derden te leveren jeugdhulp of uit te voeren kinderbeschermingsmaatregelen of jeugdreclassering, rekening met:</w:t>
      </w:r>
    </w:p>
    <w:p w14:paraId="164FA85A" w14:textId="77777777" w:rsidR="009940F2" w:rsidRDefault="009940F2" w:rsidP="00715502">
      <w:pPr>
        <w:spacing w:before="120" w:after="120" w:line="240" w:lineRule="atLeast"/>
        <w:ind w:left="993" w:hanging="284"/>
        <w:contextualSpacing/>
        <w:jc w:val="both"/>
      </w:pPr>
      <w:r>
        <w:t>a.</w:t>
      </w:r>
      <w:r>
        <w:tab/>
        <w:t>de aard en omvang van de te verrichten taken;</w:t>
      </w:r>
    </w:p>
    <w:p w14:paraId="06DA0969" w14:textId="77777777" w:rsidR="009940F2" w:rsidRDefault="009940F2" w:rsidP="00715502">
      <w:pPr>
        <w:spacing w:before="120" w:after="120" w:line="240" w:lineRule="atLeast"/>
        <w:ind w:left="993" w:hanging="284"/>
        <w:contextualSpacing/>
        <w:jc w:val="both"/>
      </w:pPr>
      <w:r>
        <w:t>b.</w:t>
      </w:r>
      <w:r>
        <w:tab/>
        <w:t xml:space="preserve">de voor de sector toepasselijke </w:t>
      </w:r>
      <w:proofErr w:type="spellStart"/>
      <w:r>
        <w:t>CAO-schalen</w:t>
      </w:r>
      <w:proofErr w:type="spellEnd"/>
      <w:r>
        <w:t xml:space="preserve"> in relatie tot de zwaarte van de functie;</w:t>
      </w:r>
    </w:p>
    <w:p w14:paraId="68D542D6" w14:textId="77777777" w:rsidR="009940F2" w:rsidRDefault="009940F2" w:rsidP="00715502">
      <w:pPr>
        <w:spacing w:before="120" w:after="120" w:line="240" w:lineRule="atLeast"/>
        <w:ind w:left="993" w:hanging="284"/>
        <w:contextualSpacing/>
        <w:jc w:val="both"/>
      </w:pPr>
      <w:r>
        <w:t>c.</w:t>
      </w:r>
      <w:r>
        <w:tab/>
        <w:t>een redelijke toeslag voor overheadkosten;</w:t>
      </w:r>
    </w:p>
    <w:p w14:paraId="56800F4D" w14:textId="77777777" w:rsidR="009940F2" w:rsidRDefault="009940F2" w:rsidP="00715502">
      <w:pPr>
        <w:spacing w:before="120" w:after="120" w:line="240" w:lineRule="atLeast"/>
        <w:ind w:left="993" w:hanging="284"/>
        <w:contextualSpacing/>
        <w:jc w:val="both"/>
      </w:pPr>
      <w:r>
        <w:t>d.</w:t>
      </w:r>
      <w:r>
        <w:tab/>
        <w:t>een voor de sector reële mate van non-productiviteit van het personeel als gevolg van verlof, ziekte, scholing en werkoverleg;</w:t>
      </w:r>
    </w:p>
    <w:p w14:paraId="0CDA2F87" w14:textId="3CED1E20" w:rsidR="00715502" w:rsidRDefault="009940F2" w:rsidP="00C56552">
      <w:pPr>
        <w:spacing w:before="120" w:after="120" w:line="240" w:lineRule="atLeast"/>
        <w:ind w:left="993" w:hanging="284"/>
        <w:jc w:val="both"/>
      </w:pPr>
      <w:r>
        <w:t>e.</w:t>
      </w:r>
      <w:r>
        <w:tab/>
        <w:t>kosten voor bijscholing van het personeel.</w:t>
      </w:r>
    </w:p>
    <w:p w14:paraId="6FA9973A" w14:textId="47A577D9" w:rsidR="00C56552" w:rsidRDefault="00C56552" w:rsidP="00C56552">
      <w:pPr>
        <w:spacing w:before="120" w:after="120" w:line="240" w:lineRule="atLeast"/>
        <w:ind w:left="705"/>
        <w:contextualSpacing/>
        <w:jc w:val="both"/>
      </w:pPr>
      <w:r>
        <w:t>Met minimaal wordt bedoeld dat er, naar inzicht van Inschrijver, mogelijk meer aspecten zijn die het Inschrijftarief bepalen. Het is aan Inschrijver om deze aspecten te benoemen en te beprijzen.</w:t>
      </w:r>
    </w:p>
    <w:p w14:paraId="0B9DAF94" w14:textId="3B657C2F" w:rsidR="007E15FB" w:rsidRDefault="007E15FB" w:rsidP="00715502">
      <w:pPr>
        <w:spacing w:before="120" w:after="120" w:line="240" w:lineRule="atLeast"/>
        <w:ind w:left="993" w:hanging="284"/>
        <w:contextualSpacing/>
        <w:jc w:val="both"/>
      </w:pPr>
    </w:p>
    <w:p w14:paraId="050C0D4E" w14:textId="30C86410" w:rsidR="007E15FB" w:rsidRDefault="007E15FB" w:rsidP="00715502">
      <w:pPr>
        <w:spacing w:before="120" w:after="120" w:line="240" w:lineRule="atLeast"/>
        <w:jc w:val="both"/>
      </w:pPr>
      <w:r>
        <w:t>Inschrijvers worden gecontracteerd op de neergelegde inschrijfprijs waarbij geldt dat:</w:t>
      </w:r>
    </w:p>
    <w:p w14:paraId="0FE77524" w14:textId="77777777" w:rsidR="007E15FB" w:rsidRDefault="007E15FB" w:rsidP="00715502">
      <w:pPr>
        <w:pStyle w:val="Lijstalinea"/>
        <w:numPr>
          <w:ilvl w:val="0"/>
          <w:numId w:val="3"/>
        </w:numPr>
        <w:spacing w:before="120" w:after="120" w:line="240" w:lineRule="atLeast"/>
        <w:jc w:val="both"/>
      </w:pPr>
      <w:r>
        <w:t>Gemeente Lelystad zich het recht voorbehoudt om niet-realistische Inschrijvingen en/of abnormaal lage Inschrijvingen ongeldig te verklaren;</w:t>
      </w:r>
    </w:p>
    <w:p w14:paraId="0611BC8C" w14:textId="49CC7B57" w:rsidR="007E15FB" w:rsidRDefault="007E15FB" w:rsidP="00715502">
      <w:pPr>
        <w:pStyle w:val="Lijstalinea"/>
        <w:numPr>
          <w:ilvl w:val="0"/>
          <w:numId w:val="3"/>
        </w:numPr>
        <w:spacing w:before="120" w:after="120" w:line="240" w:lineRule="atLeast"/>
        <w:jc w:val="both"/>
      </w:pPr>
      <w:r>
        <w:t>de aangeboden prijzen reëel en transparant zijn;</w:t>
      </w:r>
    </w:p>
    <w:p w14:paraId="6A9B1F7C" w14:textId="783C34DB" w:rsidR="007E15FB" w:rsidRDefault="007E15FB" w:rsidP="00715502">
      <w:pPr>
        <w:pStyle w:val="Lijstalinea"/>
        <w:numPr>
          <w:ilvl w:val="0"/>
          <w:numId w:val="3"/>
        </w:numPr>
        <w:spacing w:before="120" w:after="120" w:line="240" w:lineRule="atLeast"/>
        <w:jc w:val="both"/>
      </w:pPr>
      <w:r>
        <w:t xml:space="preserve">Inschrijver </w:t>
      </w:r>
      <w:r w:rsidR="00715502">
        <w:t>n</w:t>
      </w:r>
      <w:r>
        <w:t xml:space="preserve">iet met symbolische prijzen voor de diverse onderdelen </w:t>
      </w:r>
      <w:r w:rsidR="00715502">
        <w:t xml:space="preserve">mag </w:t>
      </w:r>
      <w:r>
        <w:t xml:space="preserve">inschrijven; </w:t>
      </w:r>
    </w:p>
    <w:p w14:paraId="7B406346" w14:textId="66867015" w:rsidR="007E15FB" w:rsidRDefault="00715502" w:rsidP="00715502">
      <w:pPr>
        <w:pStyle w:val="Lijstalinea"/>
        <w:numPr>
          <w:ilvl w:val="0"/>
          <w:numId w:val="3"/>
        </w:numPr>
        <w:spacing w:before="120" w:after="120" w:line="240" w:lineRule="atLeast"/>
        <w:ind w:left="714" w:hanging="357"/>
        <w:jc w:val="both"/>
      </w:pPr>
      <w:r>
        <w:t>d</w:t>
      </w:r>
      <w:r w:rsidR="007E15FB">
        <w:t xml:space="preserve">e opgegeven prijzen vanuit kostenperspectief te verantwoorden </w:t>
      </w:r>
      <w:r>
        <w:t xml:space="preserve">moeten </w:t>
      </w:r>
      <w:r w:rsidR="007E15FB">
        <w:t>zijn</w:t>
      </w:r>
      <w:r>
        <w:t>;</w:t>
      </w:r>
    </w:p>
    <w:p w14:paraId="4E86B649" w14:textId="1A580F5A" w:rsidR="00715502" w:rsidRDefault="00715502" w:rsidP="00C56552">
      <w:pPr>
        <w:pStyle w:val="Lijstalinea"/>
        <w:numPr>
          <w:ilvl w:val="0"/>
          <w:numId w:val="3"/>
        </w:numPr>
        <w:spacing w:before="120" w:after="120" w:line="240" w:lineRule="atLeast"/>
        <w:ind w:left="714" w:hanging="357"/>
        <w:contextualSpacing w:val="0"/>
        <w:jc w:val="both"/>
      </w:pPr>
      <w:r>
        <w:t>Inschrijver een gedifferentieerde tarief dient in te dienen waarbij duidelijk is welke aspecten voor welk deel in de tarieven zij begrepen. Inschrijver dient gebrui</w:t>
      </w:r>
      <w:r w:rsidR="00C56552">
        <w:t>k</w:t>
      </w:r>
      <w:r>
        <w:t xml:space="preserve"> te maken va</w:t>
      </w:r>
      <w:r w:rsidR="00C56552">
        <w:t>n</w:t>
      </w:r>
      <w:r>
        <w:t xml:space="preserve"> onderstaand format:</w:t>
      </w:r>
    </w:p>
    <w:p w14:paraId="6CE95BEB" w14:textId="5D43843F" w:rsidR="00715502" w:rsidRDefault="00715502" w:rsidP="00715502">
      <w:pPr>
        <w:pStyle w:val="Lijstalinea"/>
        <w:spacing w:before="120" w:after="120" w:line="240" w:lineRule="atLeast"/>
        <w:ind w:left="714" w:firstLine="702"/>
        <w:jc w:val="both"/>
      </w:pPr>
      <w:r>
        <w:t>aspect 1</w:t>
      </w:r>
      <w:r>
        <w:tab/>
        <w:t xml:space="preserve">tarief </w:t>
      </w:r>
      <w:r>
        <w:tab/>
      </w:r>
      <w:r>
        <w:tab/>
        <w:t>% van totaal</w:t>
      </w:r>
    </w:p>
    <w:p w14:paraId="4973B403" w14:textId="023542B3" w:rsidR="00715502" w:rsidRDefault="00715502" w:rsidP="00715502">
      <w:pPr>
        <w:pStyle w:val="Lijstalinea"/>
        <w:spacing w:before="120" w:after="120" w:line="240" w:lineRule="atLeast"/>
        <w:ind w:left="714" w:firstLine="702"/>
        <w:jc w:val="both"/>
      </w:pPr>
      <w:r>
        <w:t>aspect 2</w:t>
      </w:r>
      <w:r>
        <w:tab/>
        <w:t>tarief</w:t>
      </w:r>
      <w:r>
        <w:tab/>
      </w:r>
      <w:r>
        <w:tab/>
        <w:t>% van totaal</w:t>
      </w:r>
    </w:p>
    <w:p w14:paraId="320F274B" w14:textId="046D948C" w:rsidR="00715502" w:rsidRDefault="00715502" w:rsidP="00715502">
      <w:pPr>
        <w:pStyle w:val="Lijstalinea"/>
        <w:spacing w:before="120" w:after="120" w:line="240" w:lineRule="atLeast"/>
        <w:ind w:left="714" w:firstLine="702"/>
        <w:jc w:val="both"/>
      </w:pPr>
      <w:r>
        <w:t>aspect 3</w:t>
      </w:r>
      <w:r>
        <w:tab/>
        <w:t>tar</w:t>
      </w:r>
      <w:r w:rsidR="00C56552">
        <w:t>i</w:t>
      </w:r>
      <w:r>
        <w:t>ef</w:t>
      </w:r>
      <w:r>
        <w:tab/>
      </w:r>
      <w:r>
        <w:tab/>
        <w:t>% van totaal</w:t>
      </w:r>
    </w:p>
    <w:p w14:paraId="7AE85EED" w14:textId="6F723FE4" w:rsidR="00C56552" w:rsidRDefault="00C56552" w:rsidP="00715502">
      <w:pPr>
        <w:pStyle w:val="Lijstalinea"/>
        <w:spacing w:before="120" w:after="120" w:line="240" w:lineRule="atLeast"/>
        <w:ind w:left="714" w:firstLine="702"/>
        <w:jc w:val="both"/>
      </w:pPr>
      <w:r>
        <w:t>aspect #</w:t>
      </w:r>
      <w:r>
        <w:tab/>
        <w:t>tarief</w:t>
      </w:r>
      <w:r>
        <w:tab/>
      </w:r>
      <w:r>
        <w:tab/>
        <w:t>% van totaal</w:t>
      </w:r>
    </w:p>
    <w:p w14:paraId="0D0A0D82" w14:textId="3941DA47" w:rsidR="00C56552" w:rsidRDefault="00C56552" w:rsidP="00715502">
      <w:pPr>
        <w:pStyle w:val="Lijstalinea"/>
        <w:spacing w:before="120" w:after="120" w:line="240" w:lineRule="atLeast"/>
        <w:ind w:left="714" w:firstLine="702"/>
        <w:jc w:val="both"/>
      </w:pPr>
      <w:r>
        <w:tab/>
      </w:r>
      <w:r>
        <w:tab/>
        <w:t>-------</w:t>
      </w:r>
      <w:r>
        <w:tab/>
      </w:r>
      <w:r>
        <w:tab/>
        <w:t>----------------</w:t>
      </w:r>
    </w:p>
    <w:p w14:paraId="2E5F9CAD" w14:textId="6B474781" w:rsidR="00C56552" w:rsidRDefault="00C56552" w:rsidP="00715502">
      <w:pPr>
        <w:pStyle w:val="Lijstalinea"/>
        <w:spacing w:before="120" w:after="120" w:line="240" w:lineRule="atLeast"/>
        <w:ind w:left="714" w:firstLine="702"/>
        <w:jc w:val="both"/>
        <w:rPr>
          <w:b/>
          <w:bCs/>
        </w:rPr>
      </w:pPr>
      <w:r>
        <w:tab/>
      </w:r>
      <w:r>
        <w:tab/>
      </w:r>
      <w:r w:rsidRPr="00C56552">
        <w:rPr>
          <w:b/>
          <w:bCs/>
        </w:rPr>
        <w:t>tarief</w:t>
      </w:r>
      <w:r w:rsidRPr="00C56552">
        <w:rPr>
          <w:b/>
          <w:bCs/>
        </w:rPr>
        <w:tab/>
      </w:r>
      <w:r w:rsidRPr="00C56552">
        <w:rPr>
          <w:b/>
          <w:bCs/>
        </w:rPr>
        <w:tab/>
        <w:t xml:space="preserve">     100%</w:t>
      </w:r>
    </w:p>
    <w:p w14:paraId="288F1FD8" w14:textId="1C13F898" w:rsidR="00EB51A7" w:rsidRPr="00EB51A7" w:rsidRDefault="00EB51A7" w:rsidP="00EB51A7">
      <w:pPr>
        <w:spacing w:before="120" w:after="120" w:line="240" w:lineRule="atLeast"/>
        <w:ind w:left="705"/>
        <w:jc w:val="both"/>
      </w:pPr>
      <w:r w:rsidRPr="00EB51A7">
        <w:t>Wanneer niet wordt voldaan aan bovenstaande uitgangspunten kan Gemeente Lelystad b</w:t>
      </w:r>
      <w:r>
        <w:t>e</w:t>
      </w:r>
      <w:r w:rsidRPr="00EB51A7">
        <w:t>sluiten tot terzijde legging van d</w:t>
      </w:r>
      <w:r>
        <w:t>e</w:t>
      </w:r>
      <w:r w:rsidRPr="00EB51A7">
        <w:t xml:space="preserve"> Inschrijving.  Inschrijver wordt hier dan onmiddellijk schriftelijk over geïnformeerd. </w:t>
      </w:r>
    </w:p>
    <w:p w14:paraId="6BFA7900" w14:textId="2F79BE54" w:rsidR="00323280" w:rsidRDefault="007E15FB" w:rsidP="00715502">
      <w:pPr>
        <w:spacing w:before="120" w:after="120" w:line="240" w:lineRule="atLeast"/>
        <w:jc w:val="both"/>
      </w:pPr>
      <w:r>
        <w:t xml:space="preserve">In de prijsstelling dienen alle werkzaamheden, producten en </w:t>
      </w:r>
      <w:r w:rsidR="00715502">
        <w:t>kosten</w:t>
      </w:r>
      <w:r>
        <w:t>, welke benodigd zijn om te komen tot een maximale invulling van de opdracht, begrepen te zijn. Eventuele kosten die wel noodzakelijk zijn voor een goede uitvoering van de opdracht, maar niet in het tarief of de aanbieding zijn neergelegd, zijn tijdens de uitvoering van de opdracht niet declarabel.</w:t>
      </w:r>
    </w:p>
    <w:p w14:paraId="6C876318" w14:textId="15A7919F" w:rsidR="001D350E" w:rsidRPr="00FF47F9" w:rsidRDefault="001D350E" w:rsidP="00715502">
      <w:pPr>
        <w:spacing w:before="120" w:after="120" w:line="240" w:lineRule="atLeast"/>
        <w:jc w:val="both"/>
      </w:pPr>
      <w:r w:rsidRPr="001D350E">
        <w:t>Op basis van alle inschrijftarieven wordt er (per aspect) een gemiddelde bepaald. Te grote afwijkingen (dit ter bepaling van Aanbestedende Dienst) dienen, na verzoek hiertoe door Aanbestedende Dienst, door Inschrijver onderbouwd te worden. Een ondeugdelijke (of ontbreken van een) onderbouwing kan leiden tot terzijdelegging van de betreffende Inschrijving.</w:t>
      </w:r>
    </w:p>
    <w:sectPr w:rsidR="001D350E" w:rsidRPr="00FF47F9" w:rsidSect="00111682">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F6D809C" w14:textId="77777777" w:rsidR="00AA7185" w:rsidRDefault="00AA7185" w:rsidP="00AA7185">
      <w:pPr>
        <w:spacing w:line="240" w:lineRule="auto"/>
      </w:pPr>
      <w:r>
        <w:separator/>
      </w:r>
    </w:p>
  </w:endnote>
  <w:endnote w:type="continuationSeparator" w:id="0">
    <w:p w14:paraId="529D2DAB" w14:textId="77777777" w:rsidR="00AA7185" w:rsidRDefault="00AA7185" w:rsidP="00AA718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A0002AEF" w:usb1="4000207B" w:usb2="00000000"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82F54B" w14:textId="77777777" w:rsidR="00AA7185" w:rsidRDefault="00AA7185" w:rsidP="00AA7185">
      <w:pPr>
        <w:spacing w:line="240" w:lineRule="auto"/>
      </w:pPr>
      <w:r>
        <w:separator/>
      </w:r>
    </w:p>
  </w:footnote>
  <w:footnote w:type="continuationSeparator" w:id="0">
    <w:p w14:paraId="4D13AC45" w14:textId="77777777" w:rsidR="00AA7185" w:rsidRDefault="00AA7185" w:rsidP="00AA718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ABBDCD" w14:textId="05FDBDD4" w:rsidR="00AA7185" w:rsidRDefault="00AA7185">
    <w:pPr>
      <w:pStyle w:val="Koptekst"/>
    </w:pPr>
    <w:r>
      <w:rPr>
        <w:noProof/>
      </w:rPr>
      <w:drawing>
        <wp:anchor distT="0" distB="0" distL="114300" distR="114300" simplePos="0" relativeHeight="251658240" behindDoc="0" locked="0" layoutInCell="1" allowOverlap="1" wp14:anchorId="2D88861C" wp14:editId="311FE0FF">
          <wp:simplePos x="0" y="0"/>
          <wp:positionH relativeFrom="column">
            <wp:posOffset>4629845</wp:posOffset>
          </wp:positionH>
          <wp:positionV relativeFrom="paragraph">
            <wp:posOffset>-138658</wp:posOffset>
          </wp:positionV>
          <wp:extent cx="1146175" cy="457200"/>
          <wp:effectExtent l="0" t="0" r="0" b="0"/>
          <wp:wrapThrough wrapText="bothSides">
            <wp:wrapPolygon edited="0">
              <wp:start x="0" y="0"/>
              <wp:lineTo x="0" y="20700"/>
              <wp:lineTo x="21181" y="20700"/>
              <wp:lineTo x="21181" y="0"/>
              <wp:lineTo x="0" y="0"/>
            </wp:wrapPolygon>
          </wp:wrapThrough>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46175" cy="45720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0767BC"/>
    <w:multiLevelType w:val="hybridMultilevel"/>
    <w:tmpl w:val="966C13B8"/>
    <w:lvl w:ilvl="0" w:tplc="F44A72B2">
      <w:start w:val="5"/>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CEC0B3D"/>
    <w:multiLevelType w:val="hybridMultilevel"/>
    <w:tmpl w:val="89CA7900"/>
    <w:lvl w:ilvl="0" w:tplc="2D2675C6">
      <w:start w:val="5"/>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E7201F8"/>
    <w:multiLevelType w:val="hybridMultilevel"/>
    <w:tmpl w:val="571E88CA"/>
    <w:lvl w:ilvl="0" w:tplc="1982D50A">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3280"/>
    <w:rsid w:val="000D0C0A"/>
    <w:rsid w:val="00104AEA"/>
    <w:rsid w:val="00111682"/>
    <w:rsid w:val="001D350E"/>
    <w:rsid w:val="002070B5"/>
    <w:rsid w:val="0028563D"/>
    <w:rsid w:val="002E0D5F"/>
    <w:rsid w:val="00323280"/>
    <w:rsid w:val="004569B7"/>
    <w:rsid w:val="004B2372"/>
    <w:rsid w:val="005C4AF1"/>
    <w:rsid w:val="00644B7B"/>
    <w:rsid w:val="006C6A78"/>
    <w:rsid w:val="006E2041"/>
    <w:rsid w:val="00715502"/>
    <w:rsid w:val="007A44FF"/>
    <w:rsid w:val="007C51F0"/>
    <w:rsid w:val="007E15FB"/>
    <w:rsid w:val="00847FFA"/>
    <w:rsid w:val="009940F2"/>
    <w:rsid w:val="00AA7185"/>
    <w:rsid w:val="00B05EFD"/>
    <w:rsid w:val="00BD76C2"/>
    <w:rsid w:val="00C56552"/>
    <w:rsid w:val="00C956F0"/>
    <w:rsid w:val="00EB51A7"/>
    <w:rsid w:val="00FF47F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D74FFBF"/>
  <w15:chartTrackingRefBased/>
  <w15:docId w15:val="{61BC6E5A-3C58-4D41-BFF5-0D799422E0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D0C0A"/>
    <w:pPr>
      <w:spacing w:after="0"/>
    </w:pPr>
  </w:style>
  <w:style w:type="paragraph" w:styleId="Kop1">
    <w:name w:val="heading 1"/>
    <w:basedOn w:val="Standaard"/>
    <w:next w:val="Standaard"/>
    <w:link w:val="Kop1Char"/>
    <w:uiPriority w:val="9"/>
    <w:qFormat/>
    <w:rsid w:val="00FF47F9"/>
    <w:pPr>
      <w:keepNext/>
      <w:keepLines/>
      <w:spacing w:before="240" w:after="60" w:line="720" w:lineRule="auto"/>
      <w:outlineLvl w:val="0"/>
    </w:pPr>
    <w:rPr>
      <w:rFonts w:eastAsiaTheme="majorEastAsia" w:cstheme="majorBidi"/>
      <w:b/>
      <w:bCs/>
      <w:sz w:val="32"/>
      <w:szCs w:val="28"/>
    </w:rPr>
  </w:style>
  <w:style w:type="paragraph" w:styleId="Kop2">
    <w:name w:val="heading 2"/>
    <w:basedOn w:val="Standaard"/>
    <w:next w:val="Standaard"/>
    <w:link w:val="Kop2Char"/>
    <w:uiPriority w:val="9"/>
    <w:unhideWhenUsed/>
    <w:qFormat/>
    <w:rsid w:val="00FF47F9"/>
    <w:pPr>
      <w:keepNext/>
      <w:keepLines/>
      <w:spacing w:before="240" w:after="60"/>
      <w:outlineLvl w:val="1"/>
    </w:pPr>
    <w:rPr>
      <w:rFonts w:eastAsiaTheme="majorEastAsia" w:cstheme="majorBidi"/>
      <w:b/>
      <w:bCs/>
      <w:i/>
      <w:sz w:val="28"/>
      <w:szCs w:val="26"/>
    </w:rPr>
  </w:style>
  <w:style w:type="paragraph" w:styleId="Kop3">
    <w:name w:val="heading 3"/>
    <w:basedOn w:val="Standaard"/>
    <w:next w:val="Standaard"/>
    <w:link w:val="Kop3Char"/>
    <w:uiPriority w:val="9"/>
    <w:unhideWhenUsed/>
    <w:qFormat/>
    <w:rsid w:val="00FF47F9"/>
    <w:pPr>
      <w:keepNext/>
      <w:keepLines/>
      <w:spacing w:before="240" w:after="60"/>
      <w:outlineLvl w:val="2"/>
    </w:pPr>
    <w:rPr>
      <w:rFonts w:eastAsiaTheme="majorEastAsia" w:cstheme="majorBidi"/>
      <w:b/>
      <w:bCs/>
      <w:sz w:val="26"/>
    </w:rPr>
  </w:style>
  <w:style w:type="paragraph" w:styleId="Kop4">
    <w:name w:val="heading 4"/>
    <w:basedOn w:val="Standaard"/>
    <w:next w:val="Standaard"/>
    <w:link w:val="Kop4Char"/>
    <w:uiPriority w:val="9"/>
    <w:semiHidden/>
    <w:unhideWhenUsed/>
    <w:qFormat/>
    <w:rsid w:val="00FF47F9"/>
    <w:pPr>
      <w:keepNext/>
      <w:keepLines/>
      <w:spacing w:before="240" w:after="60"/>
      <w:outlineLvl w:val="3"/>
    </w:pPr>
    <w:rPr>
      <w:rFonts w:eastAsiaTheme="majorEastAsia" w:cstheme="majorBidi"/>
      <w:b/>
      <w:bCs/>
      <w:iCs/>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F47F9"/>
    <w:rPr>
      <w:rFonts w:eastAsiaTheme="majorEastAsia" w:cstheme="majorBidi"/>
      <w:b/>
      <w:bCs/>
      <w:sz w:val="32"/>
      <w:szCs w:val="28"/>
    </w:rPr>
  </w:style>
  <w:style w:type="character" w:customStyle="1" w:styleId="Kop2Char">
    <w:name w:val="Kop 2 Char"/>
    <w:basedOn w:val="Standaardalinea-lettertype"/>
    <w:link w:val="Kop2"/>
    <w:uiPriority w:val="9"/>
    <w:rsid w:val="00FF47F9"/>
    <w:rPr>
      <w:rFonts w:eastAsiaTheme="majorEastAsia" w:cstheme="majorBidi"/>
      <w:b/>
      <w:bCs/>
      <w:i/>
      <w:sz w:val="28"/>
      <w:szCs w:val="26"/>
    </w:rPr>
  </w:style>
  <w:style w:type="character" w:customStyle="1" w:styleId="Kop3Char">
    <w:name w:val="Kop 3 Char"/>
    <w:basedOn w:val="Standaardalinea-lettertype"/>
    <w:link w:val="Kop3"/>
    <w:uiPriority w:val="9"/>
    <w:rsid w:val="00FF47F9"/>
    <w:rPr>
      <w:rFonts w:eastAsiaTheme="majorEastAsia" w:cstheme="majorBidi"/>
      <w:b/>
      <w:bCs/>
      <w:sz w:val="26"/>
    </w:rPr>
  </w:style>
  <w:style w:type="character" w:customStyle="1" w:styleId="Kop4Char">
    <w:name w:val="Kop 4 Char"/>
    <w:basedOn w:val="Standaardalinea-lettertype"/>
    <w:link w:val="Kop4"/>
    <w:uiPriority w:val="9"/>
    <w:semiHidden/>
    <w:rsid w:val="00FF47F9"/>
    <w:rPr>
      <w:rFonts w:eastAsiaTheme="majorEastAsia" w:cstheme="majorBidi"/>
      <w:b/>
      <w:bCs/>
      <w:iCs/>
      <w:sz w:val="24"/>
    </w:rPr>
  </w:style>
  <w:style w:type="paragraph" w:styleId="Ondertitel">
    <w:name w:val="Subtitle"/>
    <w:basedOn w:val="Standaard"/>
    <w:next w:val="Standaard"/>
    <w:link w:val="OndertitelChar"/>
    <w:uiPriority w:val="11"/>
    <w:qFormat/>
    <w:rsid w:val="00FF47F9"/>
    <w:pPr>
      <w:numPr>
        <w:ilvl w:val="1"/>
      </w:numPr>
    </w:pPr>
    <w:rPr>
      <w:rFonts w:eastAsiaTheme="majorEastAsia"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FF47F9"/>
    <w:rPr>
      <w:rFonts w:eastAsiaTheme="majorEastAsia" w:cstheme="majorBidi"/>
      <w:i/>
      <w:iCs/>
      <w:color w:val="4F81BD" w:themeColor="accent1"/>
      <w:spacing w:val="15"/>
      <w:sz w:val="24"/>
      <w:szCs w:val="24"/>
    </w:rPr>
  </w:style>
  <w:style w:type="character" w:styleId="Subtielebenadrukking">
    <w:name w:val="Subtle Emphasis"/>
    <w:basedOn w:val="Standaardalinea-lettertype"/>
    <w:uiPriority w:val="19"/>
    <w:qFormat/>
    <w:rsid w:val="00FF47F9"/>
    <w:rPr>
      <w:rFonts w:ascii="Arial" w:hAnsi="Arial"/>
      <w:i/>
      <w:iCs/>
      <w:color w:val="808080" w:themeColor="text1" w:themeTint="7F"/>
    </w:rPr>
  </w:style>
  <w:style w:type="paragraph" w:styleId="Ballontekst">
    <w:name w:val="Balloon Text"/>
    <w:basedOn w:val="Standaard"/>
    <w:link w:val="BallontekstChar"/>
    <w:uiPriority w:val="99"/>
    <w:semiHidden/>
    <w:unhideWhenUsed/>
    <w:rsid w:val="0028563D"/>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8563D"/>
    <w:rPr>
      <w:rFonts w:ascii="Segoe UI" w:hAnsi="Segoe UI" w:cs="Segoe UI"/>
      <w:sz w:val="18"/>
      <w:szCs w:val="18"/>
    </w:rPr>
  </w:style>
  <w:style w:type="paragraph" w:styleId="Koptekst">
    <w:name w:val="header"/>
    <w:basedOn w:val="Standaard"/>
    <w:link w:val="KoptekstChar"/>
    <w:uiPriority w:val="99"/>
    <w:unhideWhenUsed/>
    <w:rsid w:val="00AA7185"/>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A7185"/>
  </w:style>
  <w:style w:type="paragraph" w:styleId="Voettekst">
    <w:name w:val="footer"/>
    <w:basedOn w:val="Standaard"/>
    <w:link w:val="VoettekstChar"/>
    <w:uiPriority w:val="99"/>
    <w:unhideWhenUsed/>
    <w:rsid w:val="00AA7185"/>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A7185"/>
  </w:style>
  <w:style w:type="paragraph" w:styleId="Lijstalinea">
    <w:name w:val="List Paragraph"/>
    <w:basedOn w:val="Standaard"/>
    <w:uiPriority w:val="34"/>
    <w:qFormat/>
    <w:rsid w:val="007E15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2DDDEF-0F80-414B-A353-539495F1EC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540</Words>
  <Characters>2976</Characters>
  <Application>Microsoft Office Word</Application>
  <DocSecurity>0</DocSecurity>
  <Lines>24</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 Haan, TS (Tynke)</dc:creator>
  <cp:keywords/>
  <dc:description/>
  <cp:lastModifiedBy>Bakker, PC (Peter)</cp:lastModifiedBy>
  <cp:revision>2</cp:revision>
  <dcterms:created xsi:type="dcterms:W3CDTF">2021-04-07T11:35:00Z</dcterms:created>
  <dcterms:modified xsi:type="dcterms:W3CDTF">2021-04-07T11:35:00Z</dcterms:modified>
</cp:coreProperties>
</file>