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7A67AF">
        <w:rPr>
          <w:rFonts w:cs="V&amp;W Syntax (Adobe)"/>
          <w:sz w:val="24"/>
        </w:rPr>
        <w:t>E</w:t>
      </w:r>
      <w:r w:rsidR="002C58BA">
        <w:rPr>
          <w:rFonts w:cs="V&amp;W Syntax (Adobe)"/>
          <w:sz w:val="24"/>
        </w:rPr>
        <w:t xml:space="preserve">  </w:t>
      </w:r>
      <w:r w:rsidRPr="00B83447">
        <w:rPr>
          <w:rFonts w:cs="V&amp;W Syntax (Adobe)"/>
          <w:sz w:val="24"/>
        </w:rPr>
        <w:t>Inschrijvingsbiljet</w:t>
      </w:r>
    </w:p>
    <w:p w:rsidR="00B83447" w:rsidRDefault="00B83447" w:rsidP="00B83447">
      <w:pPr>
        <w:tabs>
          <w:tab w:val="left" w:pos="540"/>
          <w:tab w:val="right" w:pos="8640"/>
        </w:tabs>
        <w:rPr>
          <w:rFonts w:cs="V&amp;W Syntax (Adobe)"/>
        </w:rPr>
      </w:pPr>
    </w:p>
    <w:p w:rsidR="00B83447" w:rsidRDefault="00B83447" w:rsidP="00B83447">
      <w:pPr>
        <w:tabs>
          <w:tab w:val="left" w:pos="540"/>
          <w:tab w:val="right" w:pos="8640"/>
        </w:tabs>
        <w:rPr>
          <w:rFonts w:cs="V&amp;W Syntax (Adobe)"/>
        </w:rPr>
      </w:pPr>
    </w:p>
    <w:p w:rsidR="00B83447" w:rsidRDefault="00B83447" w:rsidP="002E6DF6">
      <w:pPr>
        <w:tabs>
          <w:tab w:val="left" w:pos="540"/>
          <w:tab w:val="right" w:pos="8640"/>
        </w:tabs>
        <w:spacing w:line="240" w:lineRule="auto"/>
        <w:rPr>
          <w:rFonts w:cs="V&amp;W Syntax (Adobe)"/>
        </w:rPr>
      </w:pPr>
    </w:p>
    <w:p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rsidR="00BB186E" w:rsidRPr="000A60B5" w:rsidRDefault="00BB186E"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zaaknummer</w:t>
      </w:r>
      <w:r w:rsidR="007A67AF">
        <w:t xml:space="preserve"> 31170232</w:t>
      </w:r>
      <w:r w:rsidRPr="000A60B5">
        <w:rPr>
          <w:rFonts w:cs="V&amp;W Syntax (Adobe)"/>
        </w:rPr>
        <w:t xml:space="preserve">, voor </w:t>
      </w:r>
      <w:r w:rsidR="007A67AF" w:rsidRPr="007A67AF">
        <w:rPr>
          <w:rFonts w:cs="V&amp;W Syntax (Adobe)"/>
        </w:rPr>
        <w:t>de Herberekening val inclusief bijkomende werkzaamheden in het kader van de constructieve veiligheid Eelwerderbrug</w:t>
      </w:r>
      <w:r w:rsidR="00514B35">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rsidR="006917DC" w:rsidRPr="000A60B5" w:rsidRDefault="006917DC"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 xml:space="preserve">(combinant(en))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rsidR="00B83447" w:rsidRPr="000A60B5" w:rsidRDefault="00B83447" w:rsidP="002E6DF6">
      <w:pPr>
        <w:tabs>
          <w:tab w:val="left" w:pos="-1701"/>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rsidR="00B83447" w:rsidRDefault="00B83447" w:rsidP="002E6DF6">
      <w:pPr>
        <w:tabs>
          <w:tab w:val="left" w:pos="540"/>
          <w:tab w:val="right" w:pos="8640"/>
        </w:tabs>
        <w:autoSpaceDE w:val="0"/>
        <w:autoSpaceDN w:val="0"/>
        <w:adjustRightInd w:val="0"/>
        <w:rPr>
          <w:rFonts w:cs="V&amp;W Syntax (Adobe)"/>
        </w:rPr>
      </w:pP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in TenderNed</w:t>
      </w:r>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rsidR="00317895" w:rsidRPr="000A60B5" w:rsidRDefault="00317895" w:rsidP="002E6DF6">
      <w:pPr>
        <w:tabs>
          <w:tab w:val="left" w:pos="540"/>
          <w:tab w:val="right" w:pos="8640"/>
        </w:tabs>
        <w:autoSpaceDE w:val="0"/>
        <w:autoSpaceDN w:val="0"/>
        <w:adjustRightInd w:val="0"/>
        <w:rPr>
          <w:rFonts w:cs="V&amp;W Syntax (Adobe)"/>
        </w:rPr>
      </w:pPr>
    </w:p>
    <w:p w:rsidR="007E67C1" w:rsidRDefault="00B83447" w:rsidP="007A67AF">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rsidR="007A67AF" w:rsidRPr="007A67AF" w:rsidRDefault="007A67AF" w:rsidP="007A67AF">
      <w:pPr>
        <w:tabs>
          <w:tab w:val="left" w:pos="540"/>
          <w:tab w:val="right" w:pos="8640"/>
        </w:tabs>
        <w:autoSpaceDE w:val="0"/>
        <w:autoSpaceDN w:val="0"/>
        <w:adjustRightInd w:val="0"/>
        <w:rPr>
          <w:rFonts w:cs="V&amp;W Syntax (Adobe)"/>
        </w:rPr>
      </w:pPr>
    </w:p>
    <w:p w:rsidR="002E6DF6" w:rsidRPr="00E54A8B" w:rsidRDefault="002E6DF6" w:rsidP="002E6DF6">
      <w:pPr>
        <w:tabs>
          <w:tab w:val="left" w:pos="0"/>
          <w:tab w:val="right" w:pos="7740"/>
        </w:tabs>
        <w:autoSpaceDE w:val="0"/>
        <w:autoSpaceDN w:val="0"/>
        <w:adjustRightInd w:val="0"/>
        <w:rPr>
          <w:rFonts w:cs="V&amp;W Syntax (Adobe)"/>
        </w:rPr>
      </w:pPr>
    </w:p>
    <w:p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rsidR="00C054A7" w:rsidRDefault="00C054A7" w:rsidP="002E6DF6">
      <w:pPr>
        <w:tabs>
          <w:tab w:val="left" w:pos="540"/>
          <w:tab w:val="right" w:pos="8640"/>
        </w:tabs>
        <w:autoSpaceDE w:val="0"/>
        <w:autoSpaceDN w:val="0"/>
        <w:adjustRightInd w:val="0"/>
        <w:rPr>
          <w:rFonts w:cs="V&amp;W Syntax (Adobe)"/>
        </w:rPr>
      </w:pPr>
    </w:p>
    <w:p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paragraaf </w:t>
      </w:r>
      <w:r w:rsidR="007A67AF">
        <w:t>4.3</w:t>
      </w:r>
      <w:r w:rsidRPr="00BB186E">
        <w:rPr>
          <w:color w:val="000000"/>
        </w:rPr>
        <w:t>.</w:t>
      </w:r>
    </w:p>
    <w:p w:rsidR="00BB186E" w:rsidRDefault="00BB186E"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p>
    <w:p w:rsidR="00B83447"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p>
    <w:p w:rsidR="002E6DF6" w:rsidRDefault="002E6DF6" w:rsidP="002E6DF6">
      <w:pPr>
        <w:tabs>
          <w:tab w:val="left" w:pos="540"/>
          <w:tab w:val="right" w:pos="8640"/>
        </w:tabs>
        <w:autoSpaceDE w:val="0"/>
        <w:autoSpaceDN w:val="0"/>
        <w:adjustRightInd w:val="0"/>
        <w:rPr>
          <w:rFonts w:cs="V&amp;W Syntax (Adobe)"/>
          <w:szCs w:val="18"/>
        </w:rPr>
      </w:pPr>
    </w:p>
    <w:p w:rsidR="002E6DF6" w:rsidRPr="000A60B5" w:rsidRDefault="002E6DF6" w:rsidP="002E6DF6">
      <w:pPr>
        <w:tabs>
          <w:tab w:val="left" w:pos="540"/>
          <w:tab w:val="right" w:pos="8640"/>
        </w:tabs>
        <w:autoSpaceDE w:val="0"/>
        <w:autoSpaceDN w:val="0"/>
        <w:adjustRightInd w:val="0"/>
        <w:rPr>
          <w:rFonts w:cs="V&amp;W Syntax (Adobe)"/>
          <w:szCs w:val="18"/>
        </w:rPr>
      </w:pPr>
    </w:p>
    <w:p w:rsidR="00B83447" w:rsidRPr="000A60B5" w:rsidRDefault="00B83447" w:rsidP="002E6DF6">
      <w:pPr>
        <w:tabs>
          <w:tab w:val="left" w:pos="540"/>
          <w:tab w:val="right" w:pos="8640"/>
        </w:tabs>
        <w:autoSpaceDE w:val="0"/>
        <w:autoSpaceDN w:val="0"/>
        <w:adjustRightInd w:val="0"/>
        <w:rPr>
          <w:rFonts w:cs="V&amp;W Syntax (Adobe)"/>
          <w:szCs w:val="18"/>
        </w:rPr>
      </w:pPr>
    </w:p>
    <w:p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rsidR="00BB186E" w:rsidRPr="00BB186E" w:rsidRDefault="00BB186E" w:rsidP="002E6DF6">
      <w:pPr>
        <w:tabs>
          <w:tab w:val="left" w:pos="540"/>
          <w:tab w:val="right" w:pos="8640"/>
        </w:tabs>
        <w:autoSpaceDE w:val="0"/>
        <w:autoSpaceDN w:val="0"/>
        <w:adjustRightInd w:val="0"/>
        <w:rPr>
          <w:rFonts w:cs="V&amp;W Syntax (Adobe)"/>
          <w:b/>
          <w:szCs w:val="18"/>
        </w:rPr>
      </w:pPr>
    </w:p>
    <w:p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rsidR="00952A70" w:rsidRDefault="00952A70" w:rsidP="002E6DF6">
      <w:pPr>
        <w:tabs>
          <w:tab w:val="left" w:pos="540"/>
          <w:tab w:val="right" w:pos="8640"/>
        </w:tabs>
      </w:pPr>
    </w:p>
    <w:sectPr w:rsidR="00952A7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83" w:rsidRDefault="004F7783">
      <w:r>
        <w:separator/>
      </w:r>
    </w:p>
  </w:endnote>
  <w:endnote w:type="continuationSeparator" w:id="0">
    <w:p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V&amp;W Syntax (Adobe)">
    <w:altName w:val="Arial"/>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AF" w:rsidRDefault="007A67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8F" w:rsidRDefault="00C92D76">
    <w:pPr>
      <w:pStyle w:val="Voettekst"/>
      <w:rPr>
        <w:sz w:val="16"/>
        <w:szCs w:val="16"/>
      </w:rPr>
    </w:pPr>
    <w:r>
      <w:rPr>
        <w:sz w:val="16"/>
        <w:szCs w:val="16"/>
      </w:rPr>
      <w:t>RWS BEDRIJFSVERTROUWELIJK</w:t>
    </w:r>
  </w:p>
  <w:p w:rsidR="004F7783" w:rsidRPr="002E6DF6" w:rsidRDefault="004F7783">
    <w:pPr>
      <w:pStyle w:val="Voettekst"/>
      <w:rPr>
        <w:sz w:val="16"/>
        <w:szCs w:val="16"/>
      </w:rPr>
    </w:pPr>
    <w:bookmarkStart w:id="0" w:name="_GoBack"/>
    <w:bookmarkEnd w:id="0"/>
    <w:r w:rsidRPr="002E6DF6">
      <w:rPr>
        <w:sz w:val="16"/>
        <w:szCs w:val="16"/>
      </w:rPr>
      <w:tab/>
    </w:r>
    <w:r>
      <w:rPr>
        <w:sz w:val="16"/>
        <w:szCs w:val="16"/>
      </w:rPr>
      <w:tab/>
      <w:t>P</w:t>
    </w:r>
    <w:r w:rsidRPr="003779B2">
      <w:rPr>
        <w:sz w:val="16"/>
        <w:szCs w:val="16"/>
      </w:rPr>
      <w:t>agina</w:t>
    </w:r>
    <w:r w:rsidRPr="002E6DF6">
      <w:rPr>
        <w:sz w:val="16"/>
        <w:szCs w:val="16"/>
      </w:rPr>
      <w:t xml:space="preserve"> </w:t>
    </w:r>
    <w:r w:rsidRPr="003779B2">
      <w:rPr>
        <w:sz w:val="16"/>
        <w:szCs w:val="16"/>
        <w:lang w:val="en-US"/>
      </w:rPr>
      <w:fldChar w:fldCharType="begin"/>
    </w:r>
    <w:r w:rsidRPr="002E6DF6">
      <w:rPr>
        <w:sz w:val="16"/>
        <w:szCs w:val="16"/>
      </w:rPr>
      <w:instrText xml:space="preserve"> PAGE  </w:instrText>
    </w:r>
    <w:r w:rsidRPr="003779B2">
      <w:rPr>
        <w:sz w:val="16"/>
        <w:szCs w:val="16"/>
        <w:lang w:val="en-US"/>
      </w:rPr>
      <w:fldChar w:fldCharType="separate"/>
    </w:r>
    <w:r w:rsidR="007A67AF">
      <w:rPr>
        <w:noProof/>
        <w:sz w:val="16"/>
        <w:szCs w:val="16"/>
      </w:rPr>
      <w:t>2</w:t>
    </w:r>
    <w:r w:rsidRPr="003779B2">
      <w:rPr>
        <w:sz w:val="16"/>
        <w:szCs w:val="16"/>
        <w:lang w:val="en-US"/>
      </w:rPr>
      <w:fldChar w:fldCharType="end"/>
    </w:r>
    <w:r w:rsidRPr="002E6DF6">
      <w:rPr>
        <w:sz w:val="16"/>
        <w:szCs w:val="16"/>
      </w:rPr>
      <w:t xml:space="preserve"> van </w:t>
    </w:r>
    <w:r w:rsidRPr="003779B2">
      <w:rPr>
        <w:sz w:val="16"/>
        <w:szCs w:val="16"/>
        <w:lang w:val="en-US"/>
      </w:rPr>
      <w:fldChar w:fldCharType="begin"/>
    </w:r>
    <w:r w:rsidRPr="002E6DF6">
      <w:rPr>
        <w:sz w:val="16"/>
        <w:szCs w:val="16"/>
      </w:rPr>
      <w:instrText xml:space="preserve"> NUMPAGES  </w:instrText>
    </w:r>
    <w:r w:rsidRPr="003779B2">
      <w:rPr>
        <w:sz w:val="16"/>
        <w:szCs w:val="16"/>
        <w:lang w:val="en-US"/>
      </w:rPr>
      <w:fldChar w:fldCharType="separate"/>
    </w:r>
    <w:r w:rsidR="007A67AF">
      <w:rPr>
        <w:noProof/>
        <w:sz w:val="16"/>
        <w:szCs w:val="16"/>
      </w:rPr>
      <w:t>2</w:t>
    </w:r>
    <w:r w:rsidRPr="003779B2">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AF" w:rsidRDefault="007A6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83" w:rsidRDefault="004F7783">
      <w:r>
        <w:separator/>
      </w:r>
    </w:p>
  </w:footnote>
  <w:footnote w:type="continuationSeparator" w:id="0">
    <w:p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AF" w:rsidRDefault="007A67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83" w:rsidRPr="00B83447" w:rsidRDefault="007A67AF"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7A67AF" w:rsidRPr="007A67AF">
      <w:rPr>
        <w:rFonts w:cs="V&amp;W Syntax (Adobe)"/>
      </w:rPr>
      <w:t>31170232</w:t>
    </w:r>
  </w:p>
  <w:p w:rsidR="004F7783" w:rsidRPr="00476317" w:rsidRDefault="007A67AF"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4F7783" w:rsidRDefault="004F77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AF" w:rsidRDefault="007A67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47"/>
    <w:rsid w:val="00013775"/>
    <w:rsid w:val="00025BD5"/>
    <w:rsid w:val="00044002"/>
    <w:rsid w:val="000535AA"/>
    <w:rsid w:val="000612CC"/>
    <w:rsid w:val="000F6CCE"/>
    <w:rsid w:val="00104C26"/>
    <w:rsid w:val="001D04F2"/>
    <w:rsid w:val="001E5136"/>
    <w:rsid w:val="00217F41"/>
    <w:rsid w:val="002C58BA"/>
    <w:rsid w:val="002E09FB"/>
    <w:rsid w:val="002E6DF6"/>
    <w:rsid w:val="00317895"/>
    <w:rsid w:val="00333A16"/>
    <w:rsid w:val="003779B2"/>
    <w:rsid w:val="003809F4"/>
    <w:rsid w:val="00420999"/>
    <w:rsid w:val="004640A7"/>
    <w:rsid w:val="004B723B"/>
    <w:rsid w:val="004D3AA6"/>
    <w:rsid w:val="004F7783"/>
    <w:rsid w:val="00504949"/>
    <w:rsid w:val="0051297B"/>
    <w:rsid w:val="00514B35"/>
    <w:rsid w:val="00520EDA"/>
    <w:rsid w:val="0054671B"/>
    <w:rsid w:val="0055096F"/>
    <w:rsid w:val="00557189"/>
    <w:rsid w:val="005D32A3"/>
    <w:rsid w:val="005D4323"/>
    <w:rsid w:val="005E7CC0"/>
    <w:rsid w:val="00620B80"/>
    <w:rsid w:val="006917DC"/>
    <w:rsid w:val="006F50FD"/>
    <w:rsid w:val="00741D0B"/>
    <w:rsid w:val="00781B84"/>
    <w:rsid w:val="007A67AF"/>
    <w:rsid w:val="007D2E1A"/>
    <w:rsid w:val="007E40C5"/>
    <w:rsid w:val="007E67C1"/>
    <w:rsid w:val="00812AF8"/>
    <w:rsid w:val="008666B6"/>
    <w:rsid w:val="008B4682"/>
    <w:rsid w:val="009037E2"/>
    <w:rsid w:val="0090444D"/>
    <w:rsid w:val="00941D84"/>
    <w:rsid w:val="00952A70"/>
    <w:rsid w:val="0098088A"/>
    <w:rsid w:val="009C71E3"/>
    <w:rsid w:val="009E7A06"/>
    <w:rsid w:val="00AB5828"/>
    <w:rsid w:val="00AE4F85"/>
    <w:rsid w:val="00AF5FCF"/>
    <w:rsid w:val="00B72773"/>
    <w:rsid w:val="00B83447"/>
    <w:rsid w:val="00B92A8F"/>
    <w:rsid w:val="00BB186E"/>
    <w:rsid w:val="00BE23B3"/>
    <w:rsid w:val="00C054A7"/>
    <w:rsid w:val="00C13D14"/>
    <w:rsid w:val="00C145A7"/>
    <w:rsid w:val="00C1611B"/>
    <w:rsid w:val="00C321F7"/>
    <w:rsid w:val="00C6364C"/>
    <w:rsid w:val="00C92D76"/>
    <w:rsid w:val="00CC73F5"/>
    <w:rsid w:val="00CD7277"/>
    <w:rsid w:val="00CF7A5A"/>
    <w:rsid w:val="00D1347F"/>
    <w:rsid w:val="00D1390E"/>
    <w:rsid w:val="00D74857"/>
    <w:rsid w:val="00D95101"/>
    <w:rsid w:val="00DA5575"/>
    <w:rsid w:val="00DB1FD0"/>
    <w:rsid w:val="00E148CE"/>
    <w:rsid w:val="00E20DEC"/>
    <w:rsid w:val="00E82E4F"/>
    <w:rsid w:val="00EE39F9"/>
    <w:rsid w:val="00F03D7C"/>
    <w:rsid w:val="00F26672"/>
    <w:rsid w:val="00F4592C"/>
    <w:rsid w:val="00F55251"/>
    <w:rsid w:val="00F74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3"/>
    <o:shapelayout v:ext="edit">
      <o:idmap v:ext="edit" data="1"/>
    </o:shapelayout>
  </w:shapeDefaults>
  <w:decimalSymbol w:val=","/>
  <w:listSeparator w:val=";"/>
  <w14:docId w14:val="6E2C52A4"/>
  <w15:docId w15:val="{1E0EF8DE-A49A-4935-9E46-84D64BC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C</vt:lpstr>
    </vt:vector>
  </TitlesOfParts>
  <Company>Rijkswaterstaat</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Inschrijvingsbiljet bij model 130</dc:title>
  <dc:creator>Beukema, Tim</dc:creator>
  <cp:keywords>v1.2</cp:keywords>
  <cp:lastModifiedBy>Bartels, Klaas (PPO)</cp:lastModifiedBy>
  <cp:revision>7</cp:revision>
  <cp:lastPrinted>2015-12-17T08:47:00Z</cp:lastPrinted>
  <dcterms:created xsi:type="dcterms:W3CDTF">2019-09-20T12:22:00Z</dcterms:created>
  <dcterms:modified xsi:type="dcterms:W3CDTF">2021-08-23T12:51:00Z</dcterms:modified>
</cp:coreProperties>
</file>