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FA7EC" w14:textId="4D6B2BD7" w:rsidR="005B79BC" w:rsidRPr="001B556E" w:rsidRDefault="005B79BC" w:rsidP="005B79BC">
      <w:pPr>
        <w:textAlignment w:val="baseline"/>
        <w:rPr>
          <w:rFonts w:ascii="Segoe UI" w:eastAsia="Times New Roman" w:hAnsi="Segoe UI" w:cs="Segoe UI"/>
          <w:sz w:val="28"/>
          <w:szCs w:val="28"/>
          <w:lang w:eastAsia="nl-NL"/>
        </w:rPr>
      </w:pPr>
      <w:r w:rsidRPr="001B556E">
        <w:rPr>
          <w:rFonts w:eastAsia="Times New Roman" w:cs="Segoe UI"/>
          <w:b/>
          <w:bCs/>
          <w:sz w:val="28"/>
          <w:szCs w:val="28"/>
          <w:lang w:eastAsia="nl-NL"/>
        </w:rPr>
        <w:t>BIJLAGE</w:t>
      </w:r>
      <w:r w:rsidR="00712427" w:rsidRPr="001B556E">
        <w:rPr>
          <w:rFonts w:eastAsia="Times New Roman" w:cs="Segoe UI"/>
          <w:b/>
          <w:bCs/>
          <w:sz w:val="28"/>
          <w:szCs w:val="28"/>
          <w:lang w:eastAsia="nl-NL"/>
        </w:rPr>
        <w:t xml:space="preserve"> </w:t>
      </w:r>
      <w:r w:rsidR="000722CE" w:rsidRPr="001B556E">
        <w:rPr>
          <w:rFonts w:eastAsia="Times New Roman" w:cs="Segoe UI"/>
          <w:b/>
          <w:bCs/>
          <w:sz w:val="28"/>
          <w:szCs w:val="28"/>
          <w:lang w:eastAsia="nl-NL"/>
        </w:rPr>
        <w:t>C</w:t>
      </w:r>
      <w:r w:rsidRPr="001B556E">
        <w:rPr>
          <w:rFonts w:eastAsia="Times New Roman" w:cs="Segoe UI"/>
          <w:b/>
          <w:bCs/>
          <w:sz w:val="28"/>
          <w:szCs w:val="28"/>
          <w:lang w:eastAsia="nl-NL"/>
        </w:rPr>
        <w:t>.</w:t>
      </w:r>
      <w:r w:rsidR="00712427" w:rsidRPr="001B556E">
        <w:rPr>
          <w:rFonts w:eastAsia="Times New Roman" w:cs="Segoe UI"/>
          <w:b/>
          <w:bCs/>
          <w:sz w:val="28"/>
          <w:szCs w:val="28"/>
          <w:lang w:eastAsia="nl-NL"/>
        </w:rPr>
        <w:t xml:space="preserve"> </w:t>
      </w:r>
      <w:r w:rsidRPr="001B556E">
        <w:rPr>
          <w:rFonts w:eastAsia="Times New Roman" w:cs="Segoe UI"/>
          <w:b/>
          <w:bCs/>
          <w:sz w:val="28"/>
          <w:szCs w:val="28"/>
          <w:lang w:eastAsia="nl-NL"/>
        </w:rPr>
        <w:t>PROGRAMMA VAN EISEN</w:t>
      </w:r>
    </w:p>
    <w:p w14:paraId="3359F169" w14:textId="237DA8B4" w:rsidR="005B79BC" w:rsidRPr="005B79BC" w:rsidRDefault="005B79BC" w:rsidP="005B79BC">
      <w:pPr>
        <w:textAlignment w:val="baseline"/>
        <w:rPr>
          <w:rFonts w:ascii="Segoe UI" w:eastAsia="Times New Roman" w:hAnsi="Segoe UI" w:cs="Segoe UI"/>
          <w:sz w:val="18"/>
          <w:szCs w:val="18"/>
          <w:lang w:eastAsia="nl-NL"/>
        </w:rPr>
      </w:pPr>
    </w:p>
    <w:p w14:paraId="1C8F1978" w14:textId="38325811"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In deze bijlage</w:t>
      </w:r>
      <w:r w:rsidR="00712427">
        <w:rPr>
          <w:rFonts w:eastAsia="Times New Roman" w:cs="Segoe UI"/>
          <w:sz w:val="20"/>
          <w:szCs w:val="20"/>
          <w:lang w:eastAsia="nl-NL"/>
        </w:rPr>
        <w:t xml:space="preserve"> </w:t>
      </w:r>
      <w:r w:rsidRPr="005B79BC">
        <w:rPr>
          <w:rFonts w:eastAsia="Times New Roman" w:cs="Segoe UI"/>
          <w:sz w:val="20"/>
          <w:szCs w:val="20"/>
          <w:lang w:eastAsia="nl-NL"/>
        </w:rPr>
        <w:t xml:space="preserve">staat het Programma van eisen </w:t>
      </w:r>
      <w:r w:rsidR="00707CBC">
        <w:rPr>
          <w:rFonts w:eastAsia="Times New Roman" w:cs="Segoe UI"/>
          <w:sz w:val="20"/>
          <w:szCs w:val="20"/>
          <w:lang w:eastAsia="nl-NL"/>
        </w:rPr>
        <w:t xml:space="preserve">(PvE) </w:t>
      </w:r>
      <w:r w:rsidRPr="005B79BC">
        <w:rPr>
          <w:rFonts w:eastAsia="Times New Roman" w:cs="Segoe UI"/>
          <w:sz w:val="20"/>
          <w:szCs w:val="20"/>
          <w:lang w:eastAsia="nl-NL"/>
        </w:rPr>
        <w:t>weergegeven, oftewel de eisen aan de uitvoering van de</w:t>
      </w:r>
      <w:r w:rsidR="00712427">
        <w:rPr>
          <w:rFonts w:eastAsia="Times New Roman" w:cs="Segoe UI"/>
          <w:sz w:val="20"/>
          <w:szCs w:val="20"/>
          <w:lang w:eastAsia="nl-NL"/>
        </w:rPr>
        <w:t xml:space="preserve"> </w:t>
      </w:r>
      <w:r w:rsidRPr="005B79BC">
        <w:rPr>
          <w:rFonts w:eastAsia="Times New Roman" w:cs="Segoe UI"/>
          <w:sz w:val="20"/>
          <w:szCs w:val="20"/>
          <w:lang w:eastAsia="nl-NL"/>
        </w:rPr>
        <w:t>opdracht. Het Programma van Eisen bestaat uit een pakket van eisen met een knock-out karakter; het niet voldoen of kunnen voldoen aan één van deze eisen leidt automatisch tot uitsluiting van de aanbestedings</w:t>
      </w:r>
      <w:r w:rsidR="00707CBC">
        <w:rPr>
          <w:rFonts w:eastAsia="Times New Roman" w:cs="Segoe UI"/>
          <w:sz w:val="20"/>
          <w:szCs w:val="20"/>
          <w:lang w:eastAsia="nl-NL"/>
        </w:rPr>
        <w:t xml:space="preserve">- </w:t>
      </w:r>
      <w:r w:rsidRPr="005B79BC">
        <w:rPr>
          <w:rFonts w:eastAsia="Times New Roman" w:cs="Segoe UI"/>
          <w:sz w:val="20"/>
          <w:szCs w:val="20"/>
          <w:lang w:eastAsia="nl-NL"/>
        </w:rPr>
        <w:t>procedure</w:t>
      </w:r>
      <w:r w:rsidR="00712427">
        <w:rPr>
          <w:rFonts w:eastAsia="Times New Roman" w:cs="Segoe UI"/>
          <w:sz w:val="20"/>
          <w:szCs w:val="20"/>
          <w:lang w:eastAsia="nl-NL"/>
        </w:rPr>
        <w:t xml:space="preserve">. </w:t>
      </w:r>
      <w:r w:rsidR="00707CBC">
        <w:rPr>
          <w:rFonts w:eastAsia="Times New Roman" w:cs="Segoe UI"/>
          <w:sz w:val="20"/>
          <w:szCs w:val="20"/>
          <w:lang w:eastAsia="nl-NL"/>
        </w:rPr>
        <w:t>De Inschrijver dient akkoord te gaan met het PvE en daarvoor dit PvE rechtsgeldig te ondertekenen en bij de inschrijving bij te voegen.</w:t>
      </w:r>
    </w:p>
    <w:p w14:paraId="38D0DFA5" w14:textId="7E695F83" w:rsidR="005B79BC" w:rsidRPr="005B79BC" w:rsidRDefault="005B79BC" w:rsidP="005B79BC">
      <w:pPr>
        <w:textAlignment w:val="baseline"/>
        <w:rPr>
          <w:rFonts w:ascii="Segoe UI" w:eastAsia="Times New Roman" w:hAnsi="Segoe UI" w:cs="Segoe UI"/>
          <w:sz w:val="18"/>
          <w:szCs w:val="18"/>
          <w:lang w:eastAsia="nl-NL"/>
        </w:rPr>
      </w:pPr>
    </w:p>
    <w:p w14:paraId="4020889F" w14:textId="0EF7357A"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Mocht geïnteresseerde zich niet kunnen vinden in één of meerdere eisen van het Programma van Eisen, dan dient deze dit aan te geven in de Nota van inlichtingen. Aan de hand daarvan beslist de</w:t>
      </w:r>
      <w:r w:rsidR="00712427">
        <w:rPr>
          <w:rFonts w:eastAsia="Times New Roman" w:cs="Segoe UI"/>
          <w:sz w:val="20"/>
          <w:szCs w:val="20"/>
          <w:lang w:eastAsia="nl-NL"/>
        </w:rPr>
        <w:t xml:space="preserve"> </w:t>
      </w:r>
      <w:r w:rsidRPr="005B79BC">
        <w:rPr>
          <w:rFonts w:eastAsia="Times New Roman" w:cs="Segoe UI"/>
          <w:sz w:val="20"/>
          <w:szCs w:val="20"/>
          <w:lang w:eastAsia="nl-NL"/>
        </w:rPr>
        <w:t>aanbestedende dienst wat voor gevolgen dit heeft voor de aanbestedingsprocedure.</w:t>
      </w:r>
    </w:p>
    <w:p w14:paraId="3B2600C5" w14:textId="77777777"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8100"/>
      </w:tblGrid>
      <w:tr w:rsidR="005B79BC" w:rsidRPr="005B79BC" w14:paraId="2FDADF3D" w14:textId="77777777" w:rsidTr="00F16035">
        <w:tc>
          <w:tcPr>
            <w:tcW w:w="945" w:type="dxa"/>
            <w:tcBorders>
              <w:top w:val="single" w:sz="6" w:space="0" w:color="auto"/>
              <w:left w:val="single" w:sz="6" w:space="0" w:color="auto"/>
              <w:bottom w:val="single" w:sz="6" w:space="0" w:color="auto"/>
              <w:right w:val="single" w:sz="6" w:space="0" w:color="auto"/>
            </w:tcBorders>
            <w:shd w:val="clear" w:color="auto" w:fill="auto"/>
            <w:hideMark/>
          </w:tcPr>
          <w:p w14:paraId="3BF86A92" w14:textId="3780A9A7" w:rsidR="005B79BC" w:rsidRPr="005B79BC" w:rsidRDefault="005B79BC" w:rsidP="005B79BC">
            <w:pPr>
              <w:textAlignment w:val="baseline"/>
              <w:rPr>
                <w:rFonts w:ascii="Times New Roman" w:eastAsia="Times New Roman" w:hAnsi="Times New Roman"/>
                <w:szCs w:val="24"/>
                <w:lang w:eastAsia="nl-NL"/>
              </w:rPr>
            </w:pPr>
          </w:p>
        </w:tc>
        <w:tc>
          <w:tcPr>
            <w:tcW w:w="8100" w:type="dxa"/>
            <w:tcBorders>
              <w:top w:val="single" w:sz="6" w:space="0" w:color="auto"/>
              <w:left w:val="nil"/>
              <w:bottom w:val="single" w:sz="6" w:space="0" w:color="auto"/>
              <w:right w:val="single" w:sz="6" w:space="0" w:color="auto"/>
            </w:tcBorders>
            <w:shd w:val="clear" w:color="auto" w:fill="auto"/>
            <w:hideMark/>
          </w:tcPr>
          <w:p w14:paraId="441D372F"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ALGEMENE EISEN</w:t>
            </w:r>
            <w:r w:rsidRPr="005B79BC">
              <w:rPr>
                <w:rFonts w:eastAsia="Times New Roman"/>
                <w:sz w:val="20"/>
                <w:szCs w:val="20"/>
                <w:lang w:eastAsia="nl-NL"/>
              </w:rPr>
              <w:t> </w:t>
            </w:r>
          </w:p>
        </w:tc>
      </w:tr>
      <w:tr w:rsidR="005B79BC" w:rsidRPr="005B79BC" w14:paraId="2C919959"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7AB306D7" w14:textId="3CCB5320"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1)</w:t>
            </w:r>
          </w:p>
        </w:tc>
        <w:tc>
          <w:tcPr>
            <w:tcW w:w="8100" w:type="dxa"/>
            <w:tcBorders>
              <w:top w:val="nil"/>
              <w:left w:val="nil"/>
              <w:bottom w:val="single" w:sz="6" w:space="0" w:color="auto"/>
              <w:right w:val="single" w:sz="6" w:space="0" w:color="auto"/>
            </w:tcBorders>
            <w:shd w:val="clear" w:color="auto" w:fill="auto"/>
            <w:hideMark/>
          </w:tcPr>
          <w:p w14:paraId="411A6496"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Van de Opdrachtnemer wordt verwacht dat deze een vast contactpersoon aanstelt voor alle communicatie tussen de Opdrachtgever en de Opdrachtnemer. De Opdrachtgever stelt ook een vast contactpersoon aan. </w:t>
            </w:r>
          </w:p>
        </w:tc>
      </w:tr>
      <w:tr w:rsidR="005B79BC" w:rsidRPr="005B79BC" w14:paraId="26F844B5"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68B4B06A" w14:textId="5F40C93E"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2)</w:t>
            </w:r>
          </w:p>
        </w:tc>
        <w:tc>
          <w:tcPr>
            <w:tcW w:w="8100" w:type="dxa"/>
            <w:tcBorders>
              <w:top w:val="nil"/>
              <w:left w:val="nil"/>
              <w:bottom w:val="single" w:sz="6" w:space="0" w:color="auto"/>
              <w:right w:val="single" w:sz="6" w:space="0" w:color="auto"/>
            </w:tcBorders>
            <w:shd w:val="clear" w:color="auto" w:fill="auto"/>
            <w:hideMark/>
          </w:tcPr>
          <w:p w14:paraId="76E0BE7A"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Opdrachtnemer zet voor de accountantscontrole zoveel mogelijk dezelfde personen in en borgt dat er een vast team is. </w:t>
            </w:r>
          </w:p>
        </w:tc>
      </w:tr>
      <w:tr w:rsidR="005B79BC" w:rsidRPr="005B79BC" w14:paraId="66C469A7"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1D70AD4C" w14:textId="3923EB3D"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3)</w:t>
            </w:r>
          </w:p>
        </w:tc>
        <w:tc>
          <w:tcPr>
            <w:tcW w:w="8100" w:type="dxa"/>
            <w:tcBorders>
              <w:top w:val="nil"/>
              <w:left w:val="nil"/>
              <w:bottom w:val="single" w:sz="6" w:space="0" w:color="auto"/>
              <w:right w:val="single" w:sz="6" w:space="0" w:color="auto"/>
            </w:tcBorders>
            <w:shd w:val="clear" w:color="auto" w:fill="auto"/>
            <w:hideMark/>
          </w:tcPr>
          <w:p w14:paraId="06B4F269" w14:textId="69CB590B"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Van de Opdrachtnemer hebben de verantwoordelijke partner/eindverantwoordelijke en de</w:t>
            </w:r>
            <w:r w:rsidR="00712427">
              <w:rPr>
                <w:rFonts w:eastAsia="Times New Roman"/>
                <w:sz w:val="20"/>
                <w:szCs w:val="20"/>
                <w:lang w:eastAsia="nl-NL"/>
              </w:rPr>
              <w:t xml:space="preserve"> </w:t>
            </w:r>
            <w:r w:rsidRPr="005B79BC">
              <w:rPr>
                <w:rFonts w:eastAsia="Times New Roman"/>
                <w:sz w:val="20"/>
                <w:szCs w:val="20"/>
                <w:lang w:eastAsia="nl-NL"/>
              </w:rPr>
              <w:t>eerst verantwoordelijke</w:t>
            </w:r>
            <w:r w:rsidR="00712427">
              <w:rPr>
                <w:rFonts w:eastAsia="Times New Roman"/>
                <w:sz w:val="20"/>
                <w:szCs w:val="20"/>
                <w:lang w:eastAsia="nl-NL"/>
              </w:rPr>
              <w:t xml:space="preserve"> </w:t>
            </w:r>
            <w:r w:rsidRPr="005B79BC">
              <w:rPr>
                <w:rFonts w:eastAsia="Times New Roman"/>
                <w:sz w:val="20"/>
                <w:szCs w:val="20"/>
                <w:lang w:eastAsia="nl-NL"/>
              </w:rPr>
              <w:t>voor de uitvoering van de controle</w:t>
            </w:r>
            <w:r w:rsidR="00712427">
              <w:rPr>
                <w:rFonts w:eastAsia="Times New Roman"/>
                <w:sz w:val="20"/>
                <w:szCs w:val="20"/>
                <w:lang w:eastAsia="nl-NL"/>
              </w:rPr>
              <w:t xml:space="preserve"> </w:t>
            </w:r>
            <w:r w:rsidRPr="005B79BC">
              <w:rPr>
                <w:rFonts w:eastAsia="Times New Roman"/>
                <w:sz w:val="20"/>
                <w:szCs w:val="20"/>
                <w:lang w:eastAsia="nl-NL"/>
              </w:rPr>
              <w:t>(controleleider</w:t>
            </w:r>
            <w:r w:rsidR="00712427">
              <w:rPr>
                <w:rFonts w:eastAsia="Times New Roman"/>
                <w:sz w:val="20"/>
                <w:szCs w:val="20"/>
                <w:lang w:eastAsia="nl-NL"/>
              </w:rPr>
              <w:t xml:space="preserve">) </w:t>
            </w:r>
            <w:r w:rsidRPr="005B79BC">
              <w:rPr>
                <w:rFonts w:eastAsia="Times New Roman"/>
                <w:sz w:val="20"/>
                <w:szCs w:val="20"/>
                <w:lang w:eastAsia="nl-NL"/>
              </w:rPr>
              <w:t>minimaal 2 jaar ervaring met gemeentelijke organisaties en samenwerkingsorganen tussen gemeenten</w:t>
            </w:r>
            <w:r w:rsidR="00712427">
              <w:rPr>
                <w:rFonts w:eastAsia="Times New Roman"/>
                <w:sz w:val="20"/>
                <w:szCs w:val="20"/>
                <w:lang w:eastAsia="nl-NL"/>
              </w:rPr>
              <w:t>.</w:t>
            </w:r>
          </w:p>
        </w:tc>
      </w:tr>
      <w:tr w:rsidR="005B79BC" w:rsidRPr="005B79BC" w14:paraId="51DF3F19"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18161EC3" w14:textId="320460BF"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4)</w:t>
            </w:r>
          </w:p>
        </w:tc>
        <w:tc>
          <w:tcPr>
            <w:tcW w:w="8100" w:type="dxa"/>
            <w:tcBorders>
              <w:top w:val="nil"/>
              <w:left w:val="nil"/>
              <w:bottom w:val="single" w:sz="6" w:space="0" w:color="auto"/>
              <w:right w:val="single" w:sz="6" w:space="0" w:color="auto"/>
            </w:tcBorders>
            <w:shd w:val="clear" w:color="auto" w:fill="auto"/>
            <w:hideMark/>
          </w:tcPr>
          <w:p w14:paraId="23A6D251" w14:textId="40AB4068"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Bij iedere vervanging van personeelsleden wordt vervangend personeel ter beschikking gesteld dat qua deskundigheid, opleidingsniveau en ervaring van tenminste gelijk niveau is als het oorspronkelijk ingezet personeel.</w:t>
            </w:r>
            <w:r w:rsidR="00712427">
              <w:rPr>
                <w:rFonts w:eastAsia="Times New Roman"/>
                <w:sz w:val="20"/>
                <w:szCs w:val="20"/>
                <w:lang w:eastAsia="nl-NL"/>
              </w:rPr>
              <w:t xml:space="preserve"> </w:t>
            </w:r>
            <w:r w:rsidRPr="005B79BC">
              <w:rPr>
                <w:rFonts w:eastAsia="Times New Roman"/>
                <w:sz w:val="20"/>
                <w:szCs w:val="20"/>
                <w:lang w:eastAsia="nl-NL"/>
              </w:rPr>
              <w:t>Opdrachtnemer draagt zorgt voor zorgvuldige kennisoverdracht. </w:t>
            </w:r>
          </w:p>
        </w:tc>
      </w:tr>
      <w:tr w:rsidR="005B79BC" w:rsidRPr="005B79BC" w14:paraId="64BE3943"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654E25FE" w14:textId="2DC86FAE" w:rsidR="005B79BC" w:rsidRPr="005B79BC" w:rsidRDefault="005B79BC" w:rsidP="005B79BC">
            <w:pPr>
              <w:textAlignment w:val="baseline"/>
              <w:rPr>
                <w:rFonts w:ascii="Times New Roman" w:eastAsia="Times New Roman" w:hAnsi="Times New Roman"/>
                <w:szCs w:val="24"/>
                <w:lang w:eastAsia="nl-NL"/>
              </w:rPr>
            </w:pPr>
          </w:p>
        </w:tc>
        <w:tc>
          <w:tcPr>
            <w:tcW w:w="8100" w:type="dxa"/>
            <w:tcBorders>
              <w:top w:val="nil"/>
              <w:left w:val="nil"/>
              <w:bottom w:val="single" w:sz="6" w:space="0" w:color="auto"/>
              <w:right w:val="single" w:sz="6" w:space="0" w:color="auto"/>
            </w:tcBorders>
            <w:shd w:val="clear" w:color="auto" w:fill="auto"/>
            <w:hideMark/>
          </w:tcPr>
          <w:p w14:paraId="02146DA0"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PRIJS EN FACTURATIE</w:t>
            </w:r>
            <w:r w:rsidRPr="005B79BC">
              <w:rPr>
                <w:rFonts w:eastAsia="Times New Roman"/>
                <w:sz w:val="20"/>
                <w:szCs w:val="20"/>
                <w:lang w:eastAsia="nl-NL"/>
              </w:rPr>
              <w:t> </w:t>
            </w:r>
          </w:p>
        </w:tc>
      </w:tr>
      <w:tr w:rsidR="005B79BC" w:rsidRPr="005B79BC" w14:paraId="39DAE530"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70A7AAA3" w14:textId="04D2B6D1"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1)</w:t>
            </w:r>
          </w:p>
        </w:tc>
        <w:tc>
          <w:tcPr>
            <w:tcW w:w="8100" w:type="dxa"/>
            <w:tcBorders>
              <w:top w:val="nil"/>
              <w:left w:val="nil"/>
              <w:bottom w:val="single" w:sz="6" w:space="0" w:color="auto"/>
              <w:right w:val="single" w:sz="6" w:space="0" w:color="auto"/>
            </w:tcBorders>
            <w:shd w:val="clear" w:color="auto" w:fill="auto"/>
            <w:hideMark/>
          </w:tcPr>
          <w:p w14:paraId="6B4A2440" w14:textId="1E6C260E" w:rsidR="005B79BC" w:rsidRPr="00200D35" w:rsidRDefault="005B79BC" w:rsidP="005B79BC">
            <w:pPr>
              <w:textAlignment w:val="baseline"/>
              <w:rPr>
                <w:rFonts w:ascii="Times New Roman" w:eastAsia="Times New Roman" w:hAnsi="Times New Roman"/>
                <w:szCs w:val="24"/>
                <w:lang w:eastAsia="nl-NL"/>
              </w:rPr>
            </w:pPr>
            <w:r w:rsidRPr="00200D35">
              <w:rPr>
                <w:rFonts w:eastAsia="Times New Roman"/>
                <w:sz w:val="20"/>
                <w:szCs w:val="20"/>
                <w:lang w:eastAsia="nl-NL"/>
              </w:rPr>
              <w:t>De Opdrachtnemer stemt ermee in dat voor het geoffreerde bedrag (al</w:t>
            </w:r>
            <w:r w:rsidR="00712427">
              <w:rPr>
                <w:rFonts w:eastAsia="Times New Roman"/>
                <w:sz w:val="20"/>
                <w:szCs w:val="20"/>
                <w:lang w:eastAsia="nl-NL"/>
              </w:rPr>
              <w:t xml:space="preserve">l </w:t>
            </w:r>
            <w:r w:rsidRPr="00200D35">
              <w:rPr>
                <w:rFonts w:eastAsia="Times New Roman"/>
                <w:sz w:val="20"/>
                <w:szCs w:val="20"/>
                <w:lang w:eastAsia="nl-NL"/>
              </w:rPr>
              <w:t>fixed</w:t>
            </w:r>
            <w:r w:rsidR="00712427">
              <w:rPr>
                <w:rFonts w:eastAsia="Times New Roman"/>
                <w:sz w:val="20"/>
                <w:szCs w:val="20"/>
                <w:lang w:eastAsia="nl-NL"/>
              </w:rPr>
              <w:t xml:space="preserve"> </w:t>
            </w:r>
            <w:r w:rsidRPr="00200D35">
              <w:rPr>
                <w:rFonts w:eastAsia="Times New Roman"/>
                <w:sz w:val="20"/>
                <w:szCs w:val="20"/>
                <w:lang w:eastAsia="nl-NL"/>
              </w:rPr>
              <w:t>price) de volgende diensten worden geleverd aan Opdrachtgever:</w:t>
            </w:r>
          </w:p>
          <w:p w14:paraId="136C1E6F" w14:textId="2177418A" w:rsidR="00EB0001" w:rsidRPr="00200D35" w:rsidRDefault="00EB0001" w:rsidP="00FE707F">
            <w:pPr>
              <w:numPr>
                <w:ilvl w:val="0"/>
                <w:numId w:val="16"/>
              </w:numPr>
              <w:textAlignment w:val="baseline"/>
              <w:rPr>
                <w:rFonts w:eastAsia="Times New Roman"/>
                <w:sz w:val="20"/>
                <w:szCs w:val="20"/>
                <w:lang w:eastAsia="nl-NL"/>
              </w:rPr>
            </w:pPr>
            <w:r w:rsidRPr="00200D35">
              <w:rPr>
                <w:rFonts w:eastAsia="Times New Roman"/>
                <w:sz w:val="20"/>
                <w:szCs w:val="20"/>
                <w:lang w:eastAsia="nl-NL"/>
              </w:rPr>
              <w:t>Interimcontrole</w:t>
            </w:r>
            <w:r w:rsidR="0058009B">
              <w:rPr>
                <w:rFonts w:eastAsia="Times New Roman"/>
                <w:sz w:val="20"/>
                <w:szCs w:val="20"/>
                <w:lang w:eastAsia="nl-NL"/>
              </w:rPr>
              <w:t xml:space="preserve"> incl. IT-audit</w:t>
            </w:r>
          </w:p>
          <w:p w14:paraId="642927FC" w14:textId="1E14C8E8" w:rsidR="00200D35" w:rsidRDefault="00EB0001" w:rsidP="00FE707F">
            <w:pPr>
              <w:numPr>
                <w:ilvl w:val="0"/>
                <w:numId w:val="16"/>
              </w:numPr>
              <w:textAlignment w:val="baseline"/>
              <w:rPr>
                <w:rFonts w:eastAsia="Times New Roman"/>
                <w:sz w:val="20"/>
                <w:szCs w:val="20"/>
                <w:lang w:eastAsia="nl-NL"/>
              </w:rPr>
            </w:pPr>
            <w:r w:rsidRPr="00200D35">
              <w:rPr>
                <w:rFonts w:eastAsia="Times New Roman"/>
                <w:sz w:val="20"/>
                <w:szCs w:val="20"/>
                <w:lang w:eastAsia="nl-NL"/>
              </w:rPr>
              <w:t>Jaarrekeningcontrole incl. SISA</w:t>
            </w:r>
            <w:r w:rsidR="00200D35">
              <w:rPr>
                <w:rFonts w:eastAsia="Times New Roman"/>
                <w:sz w:val="20"/>
                <w:szCs w:val="20"/>
                <w:lang w:eastAsia="nl-NL"/>
              </w:rPr>
              <w:t>-</w:t>
            </w:r>
            <w:r w:rsidRPr="00200D35">
              <w:rPr>
                <w:rFonts w:eastAsia="Times New Roman"/>
                <w:sz w:val="20"/>
                <w:szCs w:val="20"/>
                <w:lang w:eastAsia="nl-NL"/>
              </w:rPr>
              <w:t>verantwoording</w:t>
            </w:r>
          </w:p>
          <w:p w14:paraId="551AC25E" w14:textId="17B05E95" w:rsidR="005B79BC" w:rsidRPr="00200D35" w:rsidRDefault="005B79BC" w:rsidP="00FE707F">
            <w:pPr>
              <w:numPr>
                <w:ilvl w:val="0"/>
                <w:numId w:val="16"/>
              </w:numPr>
              <w:textAlignment w:val="baseline"/>
              <w:rPr>
                <w:rFonts w:eastAsia="Times New Roman"/>
                <w:sz w:val="20"/>
                <w:szCs w:val="20"/>
                <w:lang w:eastAsia="nl-NL"/>
              </w:rPr>
            </w:pPr>
            <w:r w:rsidRPr="00200D35">
              <w:rPr>
                <w:rFonts w:eastAsia="Times New Roman"/>
                <w:sz w:val="20"/>
                <w:szCs w:val="20"/>
                <w:lang w:eastAsia="nl-NL"/>
              </w:rPr>
              <w:t>Natuurlijke adviesfunctie: </w:t>
            </w:r>
          </w:p>
          <w:p w14:paraId="2D95C361" w14:textId="77777777" w:rsidR="0058009B" w:rsidRPr="0058009B" w:rsidRDefault="0058009B" w:rsidP="0058009B">
            <w:pPr>
              <w:numPr>
                <w:ilvl w:val="0"/>
                <w:numId w:val="15"/>
              </w:numPr>
              <w:tabs>
                <w:tab w:val="clear" w:pos="720"/>
              </w:tabs>
              <w:ind w:left="1197" w:hanging="284"/>
              <w:textAlignment w:val="baseline"/>
              <w:rPr>
                <w:rFonts w:eastAsia="Times New Roman"/>
                <w:sz w:val="20"/>
                <w:szCs w:val="20"/>
                <w:lang w:eastAsia="nl-NL"/>
              </w:rPr>
            </w:pPr>
            <w:r w:rsidRPr="0058009B">
              <w:rPr>
                <w:rFonts w:eastAsia="Times New Roman"/>
                <w:sz w:val="20"/>
                <w:szCs w:val="20"/>
                <w:lang w:eastAsia="nl-NL"/>
              </w:rPr>
              <w:t>Uitbrengen van adviezen gevraagd en ongevraagd. Relevante ontwikkelingen zijn hier onderdeel van;</w:t>
            </w:r>
          </w:p>
          <w:p w14:paraId="65752D1D" w14:textId="77777777" w:rsidR="0058009B" w:rsidRPr="0058009B" w:rsidRDefault="0058009B" w:rsidP="0058009B">
            <w:pPr>
              <w:numPr>
                <w:ilvl w:val="0"/>
                <w:numId w:val="15"/>
              </w:numPr>
              <w:tabs>
                <w:tab w:val="clear" w:pos="720"/>
              </w:tabs>
              <w:ind w:left="1197" w:hanging="284"/>
              <w:textAlignment w:val="baseline"/>
              <w:rPr>
                <w:rFonts w:eastAsia="Times New Roman"/>
                <w:sz w:val="20"/>
                <w:szCs w:val="20"/>
                <w:lang w:eastAsia="nl-NL"/>
              </w:rPr>
            </w:pPr>
            <w:r w:rsidRPr="0058009B">
              <w:rPr>
                <w:rFonts w:eastAsia="Times New Roman"/>
                <w:sz w:val="20"/>
                <w:szCs w:val="20"/>
                <w:lang w:eastAsia="nl-NL"/>
              </w:rPr>
              <w:t>Ad-hoc vraagbeantwoording;</w:t>
            </w:r>
          </w:p>
          <w:p w14:paraId="5B50994F" w14:textId="77777777" w:rsidR="0058009B" w:rsidRPr="0058009B" w:rsidRDefault="0058009B" w:rsidP="0058009B">
            <w:pPr>
              <w:numPr>
                <w:ilvl w:val="0"/>
                <w:numId w:val="15"/>
              </w:numPr>
              <w:tabs>
                <w:tab w:val="clear" w:pos="720"/>
              </w:tabs>
              <w:ind w:left="1197" w:hanging="284"/>
              <w:textAlignment w:val="baseline"/>
              <w:rPr>
                <w:rFonts w:eastAsia="Times New Roman"/>
                <w:sz w:val="20"/>
                <w:szCs w:val="20"/>
                <w:lang w:eastAsia="nl-NL"/>
              </w:rPr>
            </w:pPr>
            <w:r w:rsidRPr="0058009B">
              <w:rPr>
                <w:rFonts w:eastAsia="Times New Roman"/>
                <w:sz w:val="20"/>
                <w:szCs w:val="20"/>
                <w:lang w:eastAsia="nl-NL"/>
              </w:rPr>
              <w:t>Participatie in overlegstructuren van Opdrachtgever;</w:t>
            </w:r>
          </w:p>
          <w:p w14:paraId="3E165B7E" w14:textId="77777777" w:rsidR="0058009B" w:rsidRPr="0058009B" w:rsidRDefault="0058009B" w:rsidP="0058009B">
            <w:pPr>
              <w:numPr>
                <w:ilvl w:val="0"/>
                <w:numId w:val="15"/>
              </w:numPr>
              <w:tabs>
                <w:tab w:val="clear" w:pos="720"/>
              </w:tabs>
              <w:ind w:left="1197" w:hanging="284"/>
              <w:textAlignment w:val="baseline"/>
              <w:rPr>
                <w:rFonts w:eastAsia="Times New Roman"/>
                <w:sz w:val="20"/>
                <w:szCs w:val="20"/>
                <w:lang w:eastAsia="nl-NL"/>
              </w:rPr>
            </w:pPr>
            <w:r w:rsidRPr="0058009B">
              <w:rPr>
                <w:rFonts w:eastAsia="Times New Roman"/>
                <w:sz w:val="20"/>
                <w:szCs w:val="20"/>
                <w:lang w:eastAsia="nl-NL"/>
              </w:rPr>
              <w:t>Ondersteuning van de raad m.b.t. de controlerende taak;</w:t>
            </w:r>
          </w:p>
          <w:p w14:paraId="7AC0CAE9" w14:textId="77777777" w:rsidR="0058009B" w:rsidRPr="0058009B" w:rsidRDefault="0058009B" w:rsidP="0058009B">
            <w:pPr>
              <w:numPr>
                <w:ilvl w:val="0"/>
                <w:numId w:val="15"/>
              </w:numPr>
              <w:tabs>
                <w:tab w:val="clear" w:pos="720"/>
              </w:tabs>
              <w:ind w:left="1197" w:hanging="284"/>
              <w:textAlignment w:val="baseline"/>
              <w:rPr>
                <w:rFonts w:eastAsia="Times New Roman"/>
                <w:sz w:val="20"/>
                <w:szCs w:val="20"/>
                <w:lang w:eastAsia="nl-NL"/>
              </w:rPr>
            </w:pPr>
            <w:r w:rsidRPr="0058009B">
              <w:rPr>
                <w:rFonts w:eastAsia="Times New Roman"/>
                <w:sz w:val="20"/>
                <w:szCs w:val="20"/>
                <w:lang w:eastAsia="nl-NL"/>
              </w:rPr>
              <w:t>Actieve kennisdeling en meedenkende en ondersteunende rol op het gebied van financieel beheer, administratieve organisatie en interne controle ('sparringpartner');</w:t>
            </w:r>
          </w:p>
          <w:p w14:paraId="51353A30" w14:textId="77777777" w:rsidR="0058009B" w:rsidRPr="0058009B" w:rsidRDefault="0058009B" w:rsidP="0058009B">
            <w:pPr>
              <w:numPr>
                <w:ilvl w:val="0"/>
                <w:numId w:val="15"/>
              </w:numPr>
              <w:tabs>
                <w:tab w:val="clear" w:pos="720"/>
              </w:tabs>
              <w:ind w:left="1197" w:hanging="284"/>
              <w:textAlignment w:val="baseline"/>
              <w:rPr>
                <w:rFonts w:eastAsia="Times New Roman"/>
                <w:sz w:val="20"/>
                <w:szCs w:val="20"/>
                <w:lang w:eastAsia="nl-NL"/>
              </w:rPr>
            </w:pPr>
            <w:r w:rsidRPr="0058009B">
              <w:rPr>
                <w:rFonts w:eastAsia="Times New Roman"/>
                <w:sz w:val="20"/>
                <w:szCs w:val="20"/>
                <w:lang w:eastAsia="nl-NL"/>
              </w:rPr>
              <w:t>Presentatie/verdieping in de gemeentefinanciën voor de (nieuwe) gemeenteraad (indicatie: 2x per raadsperiode).</w:t>
            </w:r>
          </w:p>
          <w:p w14:paraId="6BC684A0" w14:textId="57768AA6" w:rsidR="005B79BC" w:rsidRPr="005B79BC" w:rsidRDefault="005B79BC" w:rsidP="00712427">
            <w:pPr>
              <w:textAlignment w:val="baseline"/>
              <w:rPr>
                <w:rFonts w:ascii="Times New Roman" w:eastAsia="Times New Roman" w:hAnsi="Times New Roman"/>
                <w:szCs w:val="24"/>
                <w:lang w:eastAsia="nl-NL"/>
              </w:rPr>
            </w:pPr>
            <w:r w:rsidRPr="005B79BC">
              <w:rPr>
                <w:rFonts w:eastAsia="Times New Roman"/>
                <w:sz w:val="20"/>
                <w:szCs w:val="20"/>
                <w:lang w:eastAsia="nl-NL"/>
              </w:rPr>
              <w:t>Het sociaal werkbedrijf</w:t>
            </w:r>
            <w:r w:rsidR="00712427">
              <w:rPr>
                <w:rFonts w:eastAsia="Times New Roman"/>
                <w:sz w:val="20"/>
                <w:szCs w:val="20"/>
                <w:lang w:eastAsia="nl-NL"/>
              </w:rPr>
              <w:t xml:space="preserve"> </w:t>
            </w:r>
            <w:r w:rsidRPr="005B79BC">
              <w:rPr>
                <w:rFonts w:eastAsia="Times New Roman"/>
                <w:sz w:val="20"/>
                <w:szCs w:val="20"/>
                <w:lang w:eastAsia="nl-NL"/>
              </w:rPr>
              <w:t>Novatec</w:t>
            </w:r>
            <w:r w:rsidR="00712427">
              <w:rPr>
                <w:rFonts w:eastAsia="Times New Roman"/>
                <w:sz w:val="20"/>
                <w:szCs w:val="20"/>
                <w:lang w:eastAsia="nl-NL"/>
              </w:rPr>
              <w:t xml:space="preserve"> </w:t>
            </w:r>
            <w:r w:rsidRPr="005B79BC">
              <w:rPr>
                <w:rFonts w:eastAsia="Times New Roman"/>
                <w:sz w:val="20"/>
                <w:szCs w:val="20"/>
                <w:lang w:eastAsia="nl-NL"/>
              </w:rPr>
              <w:t>maakt integraal onderdeel uit van de gemeentelijke jaarrekening en controle en dus van de gevraagde offerte, prijzen voor dit onderdeel worden door</w:t>
            </w:r>
            <w:r w:rsidR="00712427">
              <w:rPr>
                <w:rFonts w:eastAsia="Times New Roman"/>
                <w:sz w:val="20"/>
                <w:szCs w:val="20"/>
                <w:lang w:eastAsia="nl-NL"/>
              </w:rPr>
              <w:t xml:space="preserve"> </w:t>
            </w:r>
            <w:r w:rsidRPr="005B79BC">
              <w:rPr>
                <w:rFonts w:eastAsia="Times New Roman"/>
                <w:sz w:val="20"/>
                <w:szCs w:val="20"/>
                <w:lang w:eastAsia="nl-NL"/>
              </w:rPr>
              <w:t>Inschrijver</w:t>
            </w:r>
            <w:r w:rsidR="00712427">
              <w:rPr>
                <w:rFonts w:eastAsia="Times New Roman"/>
                <w:sz w:val="20"/>
                <w:szCs w:val="20"/>
                <w:lang w:eastAsia="nl-NL"/>
              </w:rPr>
              <w:t xml:space="preserve"> </w:t>
            </w:r>
            <w:r w:rsidRPr="005B79BC">
              <w:rPr>
                <w:rFonts w:eastAsia="Times New Roman"/>
                <w:sz w:val="20"/>
                <w:szCs w:val="20"/>
                <w:lang w:eastAsia="nl-NL"/>
              </w:rPr>
              <w:t>gespecificeerd op het</w:t>
            </w:r>
            <w:r w:rsidR="00712427">
              <w:rPr>
                <w:rFonts w:eastAsia="Times New Roman"/>
                <w:sz w:val="20"/>
                <w:szCs w:val="20"/>
                <w:lang w:eastAsia="nl-NL"/>
              </w:rPr>
              <w:t xml:space="preserve"> </w:t>
            </w:r>
            <w:r w:rsidRPr="005B79BC">
              <w:rPr>
                <w:rFonts w:eastAsia="Times New Roman"/>
                <w:sz w:val="20"/>
                <w:szCs w:val="20"/>
                <w:lang w:eastAsia="nl-NL"/>
              </w:rPr>
              <w:t>prij</w:t>
            </w:r>
            <w:r w:rsidR="005867A0">
              <w:rPr>
                <w:rFonts w:eastAsia="Times New Roman"/>
                <w:sz w:val="20"/>
                <w:szCs w:val="20"/>
                <w:lang w:eastAsia="nl-NL"/>
              </w:rPr>
              <w:t>sformulier</w:t>
            </w:r>
            <w:r w:rsidRPr="005B79BC">
              <w:rPr>
                <w:rFonts w:eastAsia="Times New Roman"/>
                <w:sz w:val="20"/>
                <w:szCs w:val="20"/>
                <w:lang w:eastAsia="nl-NL"/>
              </w:rPr>
              <w:t xml:space="preserve"> opgenomen.</w:t>
            </w:r>
          </w:p>
        </w:tc>
      </w:tr>
      <w:tr w:rsidR="005B79BC" w:rsidRPr="005B79BC" w14:paraId="3CC9B465"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1D972E0B" w14:textId="79B1DDCA"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2)</w:t>
            </w:r>
          </w:p>
        </w:tc>
        <w:tc>
          <w:tcPr>
            <w:tcW w:w="8100" w:type="dxa"/>
            <w:tcBorders>
              <w:top w:val="nil"/>
              <w:left w:val="nil"/>
              <w:bottom w:val="single" w:sz="6" w:space="0" w:color="auto"/>
              <w:right w:val="single" w:sz="6" w:space="0" w:color="auto"/>
            </w:tcBorders>
            <w:shd w:val="clear" w:color="auto" w:fill="auto"/>
            <w:hideMark/>
          </w:tcPr>
          <w:p w14:paraId="4BCE1A09" w14:textId="4720E320"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voorgestelde en te berekenen tarieven zijn</w:t>
            </w:r>
            <w:r w:rsidR="00712427">
              <w:rPr>
                <w:rFonts w:eastAsia="Times New Roman"/>
                <w:sz w:val="20"/>
                <w:szCs w:val="20"/>
                <w:lang w:eastAsia="nl-NL"/>
              </w:rPr>
              <w:t xml:space="preserve"> </w:t>
            </w:r>
            <w:r w:rsidRPr="005B79BC">
              <w:rPr>
                <w:rFonts w:eastAsia="Times New Roman"/>
                <w:sz w:val="20"/>
                <w:szCs w:val="20"/>
                <w:lang w:eastAsia="nl-NL"/>
              </w:rPr>
              <w:t>maximum tarieven</w:t>
            </w:r>
            <w:r w:rsidR="00712427">
              <w:rPr>
                <w:rFonts w:eastAsia="Times New Roman"/>
                <w:sz w:val="20"/>
                <w:szCs w:val="20"/>
                <w:lang w:eastAsia="nl-NL"/>
              </w:rPr>
              <w:t xml:space="preserve"> </w:t>
            </w:r>
            <w:r w:rsidRPr="005B79BC">
              <w:rPr>
                <w:rFonts w:eastAsia="Times New Roman"/>
                <w:sz w:val="20"/>
                <w:szCs w:val="20"/>
                <w:lang w:eastAsia="nl-NL"/>
              </w:rPr>
              <w:t>en zijn “all-in”: inclusief</w:t>
            </w:r>
            <w:r w:rsidR="00712427">
              <w:rPr>
                <w:rFonts w:eastAsia="Times New Roman"/>
                <w:sz w:val="20"/>
                <w:szCs w:val="20"/>
                <w:lang w:eastAsia="nl-NL"/>
              </w:rPr>
              <w:t xml:space="preserve"> </w:t>
            </w:r>
            <w:r w:rsidRPr="005B79BC">
              <w:rPr>
                <w:rFonts w:eastAsia="Times New Roman"/>
                <w:sz w:val="20"/>
                <w:szCs w:val="20"/>
                <w:lang w:eastAsia="nl-NL"/>
              </w:rPr>
              <w:t>eventuele kosten van woon-werkverkeer en de reisuren naar de locatie van Opdrachtgever.</w:t>
            </w:r>
            <w:r w:rsidR="00712427">
              <w:rPr>
                <w:rFonts w:eastAsia="Times New Roman"/>
                <w:sz w:val="20"/>
                <w:szCs w:val="20"/>
                <w:lang w:eastAsia="nl-NL"/>
              </w:rPr>
              <w:t xml:space="preserve"> </w:t>
            </w:r>
            <w:r w:rsidRPr="005B79BC">
              <w:rPr>
                <w:rFonts w:eastAsia="Times New Roman"/>
                <w:sz w:val="20"/>
                <w:szCs w:val="20"/>
                <w:lang w:eastAsia="nl-NL"/>
              </w:rPr>
              <w:t>De prijs wordt opgegeven in</w:t>
            </w:r>
            <w:r w:rsidR="00712427">
              <w:rPr>
                <w:rFonts w:eastAsia="Times New Roman"/>
                <w:sz w:val="20"/>
                <w:szCs w:val="20"/>
                <w:lang w:eastAsia="nl-NL"/>
              </w:rPr>
              <w:t xml:space="preserve"> </w:t>
            </w:r>
            <w:r w:rsidRPr="005B79BC">
              <w:rPr>
                <w:rFonts w:eastAsia="Times New Roman"/>
                <w:sz w:val="20"/>
                <w:szCs w:val="20"/>
                <w:lang w:eastAsia="nl-NL"/>
              </w:rPr>
              <w:t>Euro’s,</w:t>
            </w:r>
            <w:r w:rsidR="00712427">
              <w:rPr>
                <w:rFonts w:eastAsia="Times New Roman"/>
                <w:sz w:val="20"/>
                <w:szCs w:val="20"/>
                <w:lang w:eastAsia="nl-NL"/>
              </w:rPr>
              <w:t xml:space="preserve"> </w:t>
            </w:r>
            <w:r w:rsidRPr="005B79BC">
              <w:rPr>
                <w:rFonts w:eastAsia="Times New Roman"/>
                <w:sz w:val="20"/>
                <w:szCs w:val="20"/>
                <w:lang w:eastAsia="nl-NL"/>
              </w:rPr>
              <w:t>exclusief BTW</w:t>
            </w:r>
          </w:p>
        </w:tc>
      </w:tr>
      <w:tr w:rsidR="005B79BC" w:rsidRPr="005B79BC" w14:paraId="15FF3E84"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211A5A77" w14:textId="53B60ED4"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3)</w:t>
            </w:r>
          </w:p>
        </w:tc>
        <w:tc>
          <w:tcPr>
            <w:tcW w:w="8100" w:type="dxa"/>
            <w:tcBorders>
              <w:top w:val="nil"/>
              <w:left w:val="nil"/>
              <w:bottom w:val="single" w:sz="6" w:space="0" w:color="auto"/>
              <w:right w:val="single" w:sz="6" w:space="0" w:color="auto"/>
            </w:tcBorders>
            <w:shd w:val="clear" w:color="auto" w:fill="auto"/>
            <w:hideMark/>
          </w:tcPr>
          <w:p w14:paraId="0B0D3D8F" w14:textId="31AC6041"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Prijzen dienen vast te zijn tot</w:t>
            </w:r>
            <w:r w:rsidR="00712427">
              <w:rPr>
                <w:rFonts w:eastAsia="Times New Roman"/>
                <w:sz w:val="20"/>
                <w:szCs w:val="20"/>
                <w:lang w:eastAsia="nl-NL"/>
              </w:rPr>
              <w:t xml:space="preserve"> </w:t>
            </w:r>
            <w:r w:rsidRPr="005B79BC">
              <w:rPr>
                <w:rFonts w:eastAsia="Times New Roman"/>
                <w:sz w:val="20"/>
                <w:szCs w:val="20"/>
                <w:lang w:eastAsia="nl-NL"/>
              </w:rPr>
              <w:t>1 januari 2023. Na 1 januari 2023</w:t>
            </w:r>
            <w:r w:rsidR="00712427">
              <w:rPr>
                <w:rFonts w:eastAsia="Times New Roman"/>
                <w:sz w:val="20"/>
                <w:szCs w:val="20"/>
                <w:lang w:eastAsia="nl-NL"/>
              </w:rPr>
              <w:t xml:space="preserve"> </w:t>
            </w:r>
            <w:r w:rsidRPr="005B79BC">
              <w:rPr>
                <w:rFonts w:eastAsia="Times New Roman"/>
                <w:sz w:val="20"/>
                <w:szCs w:val="20"/>
                <w:lang w:eastAsia="nl-NL"/>
              </w:rPr>
              <w:t>mogen de prijzen maximaal eenmaal per jaar worden verhoogd. Deze prijsverhoging mag niet hoger zijn dan</w:t>
            </w:r>
            <w:r w:rsidR="00712427">
              <w:rPr>
                <w:rFonts w:eastAsia="Times New Roman"/>
                <w:sz w:val="20"/>
                <w:szCs w:val="20"/>
                <w:lang w:eastAsia="nl-NL"/>
              </w:rPr>
              <w:t xml:space="preserve"> </w:t>
            </w:r>
            <w:r w:rsidRPr="005B79BC">
              <w:rPr>
                <w:rFonts w:eastAsia="Times New Roman"/>
                <w:sz w:val="20"/>
                <w:szCs w:val="20"/>
                <w:lang w:eastAsia="nl-NL"/>
              </w:rPr>
              <w:t>CBS prijsindexcijfer</w:t>
            </w:r>
            <w:r w:rsidR="00712427">
              <w:rPr>
                <w:rFonts w:eastAsia="Times New Roman"/>
                <w:sz w:val="20"/>
                <w:szCs w:val="20"/>
                <w:lang w:eastAsia="nl-NL"/>
              </w:rPr>
              <w:t xml:space="preserve"> </w:t>
            </w:r>
            <w:r w:rsidRPr="005B79BC">
              <w:rPr>
                <w:rFonts w:eastAsia="Times New Roman"/>
                <w:sz w:val="20"/>
                <w:szCs w:val="20"/>
                <w:lang w:eastAsia="nl-NL"/>
              </w:rPr>
              <w:t>692 Accountants, boekhouders en belastingconsulenten/ CBS</w:t>
            </w:r>
            <w:r w:rsidR="00712427">
              <w:rPr>
                <w:rFonts w:eastAsia="Times New Roman"/>
                <w:sz w:val="20"/>
                <w:szCs w:val="20"/>
                <w:lang w:eastAsia="nl-NL"/>
              </w:rPr>
              <w:t xml:space="preserve"> </w:t>
            </w:r>
            <w:r w:rsidRPr="005B79BC">
              <w:rPr>
                <w:rFonts w:eastAsia="Times New Roman"/>
                <w:sz w:val="20"/>
                <w:szCs w:val="20"/>
                <w:lang w:eastAsia="nl-NL"/>
              </w:rPr>
              <w:t>dienstenprijsindexcijfer</w:t>
            </w:r>
            <w:r w:rsidR="00712427">
              <w:rPr>
                <w:rFonts w:eastAsia="Times New Roman"/>
                <w:sz w:val="20"/>
                <w:szCs w:val="20"/>
                <w:lang w:eastAsia="nl-NL"/>
              </w:rPr>
              <w:t xml:space="preserve"> </w:t>
            </w:r>
            <w:r w:rsidRPr="005B79BC">
              <w:rPr>
                <w:rFonts w:eastAsia="Times New Roman"/>
                <w:sz w:val="20"/>
                <w:szCs w:val="20"/>
                <w:lang w:eastAsia="nl-NL"/>
              </w:rPr>
              <w:t>(DPI).</w:t>
            </w:r>
          </w:p>
        </w:tc>
      </w:tr>
      <w:tr w:rsidR="005B79BC" w:rsidRPr="005B79BC" w14:paraId="1DC007A4"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7C0DFDD4" w14:textId="30BF4B16"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4)</w:t>
            </w:r>
          </w:p>
        </w:tc>
        <w:tc>
          <w:tcPr>
            <w:tcW w:w="8100" w:type="dxa"/>
            <w:tcBorders>
              <w:top w:val="nil"/>
              <w:left w:val="nil"/>
              <w:bottom w:val="single" w:sz="6" w:space="0" w:color="auto"/>
              <w:right w:val="single" w:sz="6" w:space="0" w:color="auto"/>
            </w:tcBorders>
            <w:shd w:val="clear" w:color="auto" w:fill="auto"/>
            <w:hideMark/>
          </w:tcPr>
          <w:p w14:paraId="3FCFB0D7" w14:textId="2AF14102"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Laatste termijn facturatie vindt plaats na afronding van de jaarrekeningcontrole.</w:t>
            </w:r>
          </w:p>
        </w:tc>
      </w:tr>
      <w:tr w:rsidR="005B79BC" w:rsidRPr="005B79BC" w14:paraId="599024D0"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6AF1E8C1" w14:textId="35B05852"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5)</w:t>
            </w:r>
          </w:p>
        </w:tc>
        <w:tc>
          <w:tcPr>
            <w:tcW w:w="8100" w:type="dxa"/>
            <w:tcBorders>
              <w:top w:val="nil"/>
              <w:left w:val="nil"/>
              <w:bottom w:val="single" w:sz="6" w:space="0" w:color="auto"/>
              <w:right w:val="single" w:sz="6" w:space="0" w:color="auto"/>
            </w:tcBorders>
            <w:shd w:val="clear" w:color="auto" w:fill="auto"/>
            <w:hideMark/>
          </w:tcPr>
          <w:p w14:paraId="5D7B2D92" w14:textId="49CE0C3A"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Facturen worden als</w:t>
            </w:r>
            <w:r w:rsidR="00712427">
              <w:rPr>
                <w:rFonts w:eastAsia="Times New Roman"/>
                <w:sz w:val="20"/>
                <w:szCs w:val="20"/>
                <w:lang w:eastAsia="nl-NL"/>
              </w:rPr>
              <w:t xml:space="preserve"> </w:t>
            </w:r>
            <w:r w:rsidRPr="005B79BC">
              <w:rPr>
                <w:rFonts w:eastAsia="Times New Roman"/>
                <w:sz w:val="20"/>
                <w:szCs w:val="20"/>
                <w:lang w:eastAsia="nl-NL"/>
              </w:rPr>
              <w:t>pdf-bestand</w:t>
            </w:r>
            <w:r w:rsidR="00712427">
              <w:rPr>
                <w:rFonts w:eastAsia="Times New Roman"/>
                <w:sz w:val="20"/>
                <w:szCs w:val="20"/>
                <w:lang w:eastAsia="nl-NL"/>
              </w:rPr>
              <w:t xml:space="preserve"> </w:t>
            </w:r>
            <w:r w:rsidRPr="005B79BC">
              <w:rPr>
                <w:rFonts w:eastAsia="Times New Roman"/>
                <w:sz w:val="20"/>
                <w:szCs w:val="20"/>
                <w:lang w:eastAsia="nl-NL"/>
              </w:rPr>
              <w:t>gestuurd</w:t>
            </w:r>
            <w:r w:rsidR="00712427">
              <w:rPr>
                <w:rFonts w:eastAsia="Times New Roman"/>
                <w:sz w:val="20"/>
                <w:szCs w:val="20"/>
                <w:lang w:eastAsia="nl-NL"/>
              </w:rPr>
              <w:t xml:space="preserve"> </w:t>
            </w:r>
            <w:r w:rsidRPr="005B79BC">
              <w:rPr>
                <w:rFonts w:eastAsia="Times New Roman"/>
                <w:sz w:val="20"/>
                <w:szCs w:val="20"/>
                <w:lang w:eastAsia="nl-NL"/>
              </w:rPr>
              <w:t>naar</w:t>
            </w:r>
            <w:hyperlink r:id="rId7" w:history="1">
              <w:r w:rsidR="00712427" w:rsidRPr="00BF3884">
                <w:rPr>
                  <w:rStyle w:val="Hyperlink"/>
                  <w:rFonts w:eastAsia="Times New Roman"/>
                  <w:sz w:val="20"/>
                  <w:szCs w:val="20"/>
                  <w:lang w:eastAsia="nl-NL"/>
                </w:rPr>
                <w:t>factuur@westerkwartier.nl</w:t>
              </w:r>
            </w:hyperlink>
          </w:p>
        </w:tc>
      </w:tr>
    </w:tbl>
    <w:p w14:paraId="2DD39BF3" w14:textId="77777777" w:rsidR="001B556E" w:rsidRDefault="001B556E">
      <w:r>
        <w:br w:type="page"/>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8100"/>
      </w:tblGrid>
      <w:tr w:rsidR="005B79BC" w:rsidRPr="005B79BC" w14:paraId="7D5734D1" w14:textId="77777777" w:rsidTr="001B556E">
        <w:tc>
          <w:tcPr>
            <w:tcW w:w="945" w:type="dxa"/>
            <w:tcBorders>
              <w:top w:val="single" w:sz="4" w:space="0" w:color="auto"/>
              <w:left w:val="single" w:sz="6" w:space="0" w:color="auto"/>
              <w:bottom w:val="single" w:sz="6" w:space="0" w:color="auto"/>
              <w:right w:val="single" w:sz="6" w:space="0" w:color="auto"/>
            </w:tcBorders>
            <w:shd w:val="clear" w:color="auto" w:fill="auto"/>
            <w:hideMark/>
          </w:tcPr>
          <w:p w14:paraId="09E11330" w14:textId="33CF2BE4"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lastRenderedPageBreak/>
              <w:t>6)</w:t>
            </w:r>
          </w:p>
        </w:tc>
        <w:tc>
          <w:tcPr>
            <w:tcW w:w="8100" w:type="dxa"/>
            <w:tcBorders>
              <w:top w:val="single" w:sz="4" w:space="0" w:color="auto"/>
              <w:left w:val="nil"/>
              <w:bottom w:val="single" w:sz="6" w:space="0" w:color="auto"/>
              <w:right w:val="single" w:sz="6" w:space="0" w:color="auto"/>
            </w:tcBorders>
            <w:shd w:val="clear" w:color="auto" w:fill="auto"/>
            <w:hideMark/>
          </w:tcPr>
          <w:p w14:paraId="1AA9C0D4" w14:textId="248B0736"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Facturering met betrekking tot meerwerk, dat wil zeggen meer aan werk dan in het contract is overeengekomen is -ongeacht de oorzaak- alleen mogelijk indien daartoe vooraf een schriftelijk voorstel is ingediend en met toezegging van de opdrachtgever. De noodzaak van het meerwerk is dus – ongeacht de oorzaak- altijd helder onderbouwd en nooit vanzelfsprekend.</w:t>
            </w:r>
            <w:r w:rsidR="00712427">
              <w:rPr>
                <w:rFonts w:eastAsia="Times New Roman"/>
                <w:sz w:val="20"/>
                <w:szCs w:val="20"/>
                <w:lang w:eastAsia="nl-NL"/>
              </w:rPr>
              <w:t xml:space="preserve"> </w:t>
            </w:r>
            <w:r w:rsidRPr="005B79BC">
              <w:rPr>
                <w:rFonts w:eastAsia="Times New Roman"/>
                <w:sz w:val="20"/>
                <w:szCs w:val="20"/>
                <w:lang w:eastAsia="nl-NL"/>
              </w:rPr>
              <w:t>Meerwerk dat niet op grond van deze procedure wordt verricht, wordt niet vergoed.</w:t>
            </w:r>
          </w:p>
        </w:tc>
      </w:tr>
      <w:tr w:rsidR="005B79BC" w:rsidRPr="005B79BC" w14:paraId="43454BFF"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159231C9"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7) </w:t>
            </w:r>
          </w:p>
        </w:tc>
        <w:tc>
          <w:tcPr>
            <w:tcW w:w="8100" w:type="dxa"/>
            <w:tcBorders>
              <w:top w:val="nil"/>
              <w:left w:val="nil"/>
              <w:bottom w:val="single" w:sz="6" w:space="0" w:color="auto"/>
              <w:right w:val="single" w:sz="6" w:space="0" w:color="auto"/>
            </w:tcBorders>
            <w:shd w:val="clear" w:color="auto" w:fill="auto"/>
            <w:hideMark/>
          </w:tcPr>
          <w:p w14:paraId="248CA93D" w14:textId="3B977562"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Alleen de</w:t>
            </w:r>
            <w:r w:rsidR="00712427">
              <w:rPr>
                <w:rFonts w:eastAsia="Times New Roman"/>
                <w:sz w:val="20"/>
                <w:szCs w:val="20"/>
                <w:lang w:eastAsia="nl-NL"/>
              </w:rPr>
              <w:t xml:space="preserve"> </w:t>
            </w:r>
            <w:r w:rsidRPr="005B79BC">
              <w:rPr>
                <w:rFonts w:eastAsia="Times New Roman"/>
                <w:sz w:val="20"/>
                <w:szCs w:val="20"/>
                <w:lang w:eastAsia="nl-NL"/>
              </w:rPr>
              <w:t>concerncontroller van de Opdrachtgever en de</w:t>
            </w:r>
            <w:r w:rsidR="00712427">
              <w:rPr>
                <w:rFonts w:eastAsia="Times New Roman"/>
                <w:sz w:val="20"/>
                <w:szCs w:val="20"/>
                <w:lang w:eastAsia="nl-NL"/>
              </w:rPr>
              <w:t xml:space="preserve"> </w:t>
            </w:r>
            <w:r w:rsidRPr="005B79BC">
              <w:rPr>
                <w:rFonts w:eastAsia="Times New Roman"/>
                <w:sz w:val="20"/>
                <w:szCs w:val="20"/>
                <w:lang w:eastAsia="nl-NL"/>
              </w:rPr>
              <w:t>controleleider van de Opdrachtnemer treden hierover in overleg en komen tot gezamenlijke overeenstemming voordat de factuur wordt verzonden.</w:t>
            </w:r>
          </w:p>
        </w:tc>
      </w:tr>
      <w:tr w:rsidR="005B79BC" w:rsidRPr="005B79BC" w14:paraId="005BFC5B"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54815060" w14:textId="7F9E119C" w:rsidR="005B79BC" w:rsidRPr="005B79BC" w:rsidRDefault="005B79BC" w:rsidP="005B79BC">
            <w:pPr>
              <w:textAlignment w:val="baseline"/>
              <w:rPr>
                <w:rFonts w:ascii="Times New Roman" w:eastAsia="Times New Roman" w:hAnsi="Times New Roman"/>
                <w:szCs w:val="24"/>
                <w:lang w:eastAsia="nl-NL"/>
              </w:rPr>
            </w:pPr>
          </w:p>
        </w:tc>
        <w:tc>
          <w:tcPr>
            <w:tcW w:w="8100" w:type="dxa"/>
            <w:tcBorders>
              <w:top w:val="nil"/>
              <w:left w:val="nil"/>
              <w:bottom w:val="single" w:sz="6" w:space="0" w:color="auto"/>
              <w:right w:val="single" w:sz="6" w:space="0" w:color="auto"/>
            </w:tcBorders>
            <w:shd w:val="clear" w:color="auto" w:fill="auto"/>
            <w:hideMark/>
          </w:tcPr>
          <w:p w14:paraId="7FF54B70"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JURIDISCHE EISEN</w:t>
            </w:r>
            <w:r w:rsidRPr="005B79BC">
              <w:rPr>
                <w:rFonts w:eastAsia="Times New Roman"/>
                <w:sz w:val="20"/>
                <w:szCs w:val="20"/>
                <w:lang w:eastAsia="nl-NL"/>
              </w:rPr>
              <w:t> </w:t>
            </w:r>
          </w:p>
        </w:tc>
      </w:tr>
      <w:tr w:rsidR="005B79BC" w:rsidRPr="005B79BC" w14:paraId="616DBC1A"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63ECDB7D"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1) </w:t>
            </w:r>
          </w:p>
        </w:tc>
        <w:tc>
          <w:tcPr>
            <w:tcW w:w="8100" w:type="dxa"/>
            <w:tcBorders>
              <w:top w:val="nil"/>
              <w:left w:val="nil"/>
              <w:bottom w:val="single" w:sz="6" w:space="0" w:color="auto"/>
              <w:right w:val="single" w:sz="6" w:space="0" w:color="auto"/>
            </w:tcBorders>
            <w:shd w:val="clear" w:color="auto" w:fill="auto"/>
            <w:hideMark/>
          </w:tcPr>
          <w:p w14:paraId="10AD3F9A"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Van de medewerker wordt verwacht dat hij/zij desgewenst een verklaring omtrent het gedrag kan overleggen. Deze dient op verzoek van Opdrachtgever aangevraagd te worden door Opdrachtnemer en is voor rekening van Opdrachtnemer. Op aanvraag dient een afschrift hiervan te worden overlegd aan de Opdrachtgever. Indien dergelijke verklaringen niet kunnen worden afgegeven dan wordt de inzet van de medewerker direct beëindigd. </w:t>
            </w:r>
          </w:p>
        </w:tc>
      </w:tr>
      <w:tr w:rsidR="005B79BC" w:rsidRPr="005B79BC" w14:paraId="7BD3DF8F"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49D62463" w14:textId="693D3D42" w:rsidR="005B79BC" w:rsidRPr="005B79BC" w:rsidRDefault="005B79BC" w:rsidP="005B79BC">
            <w:pPr>
              <w:textAlignment w:val="baseline"/>
              <w:rPr>
                <w:rFonts w:ascii="Times New Roman" w:eastAsia="Times New Roman" w:hAnsi="Times New Roman"/>
                <w:szCs w:val="24"/>
                <w:lang w:eastAsia="nl-NL"/>
              </w:rPr>
            </w:pPr>
          </w:p>
        </w:tc>
        <w:tc>
          <w:tcPr>
            <w:tcW w:w="8100" w:type="dxa"/>
            <w:tcBorders>
              <w:top w:val="nil"/>
              <w:left w:val="nil"/>
              <w:bottom w:val="single" w:sz="6" w:space="0" w:color="auto"/>
              <w:right w:val="single" w:sz="6" w:space="0" w:color="auto"/>
            </w:tcBorders>
            <w:shd w:val="clear" w:color="auto" w:fill="auto"/>
            <w:hideMark/>
          </w:tcPr>
          <w:p w14:paraId="373EB5DE"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EISEN TEN AANZIEN VAN DE CERTIFICERENDE FUNCTIE</w:t>
            </w:r>
            <w:r w:rsidRPr="005B79BC">
              <w:rPr>
                <w:rFonts w:eastAsia="Times New Roman"/>
                <w:sz w:val="20"/>
                <w:szCs w:val="20"/>
                <w:lang w:eastAsia="nl-NL"/>
              </w:rPr>
              <w:t> </w:t>
            </w:r>
          </w:p>
        </w:tc>
      </w:tr>
      <w:tr w:rsidR="005B79BC" w:rsidRPr="005B79BC" w14:paraId="5B40711D"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0A346FF5"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1) </w:t>
            </w:r>
          </w:p>
        </w:tc>
        <w:tc>
          <w:tcPr>
            <w:tcW w:w="8100" w:type="dxa"/>
            <w:tcBorders>
              <w:top w:val="nil"/>
              <w:left w:val="nil"/>
              <w:bottom w:val="single" w:sz="6" w:space="0" w:color="auto"/>
              <w:right w:val="single" w:sz="6" w:space="0" w:color="auto"/>
            </w:tcBorders>
            <w:shd w:val="clear" w:color="auto" w:fill="auto"/>
            <w:hideMark/>
          </w:tcPr>
          <w:p w14:paraId="18B7B8FD"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Voor de jaarrekeningcontrole gelden de reguliere en landelijk geldende regels zoals die zijn neergelegd in onder andere het Besluit accountantscontrole gemeenten, het Besluit Begroting en Verantwoorden (BBV) en zoals deze door het ministerie van BZK en platforms als de Commissie BBV worden gecommuniceerd. </w:t>
            </w:r>
          </w:p>
        </w:tc>
      </w:tr>
      <w:tr w:rsidR="005B79BC" w:rsidRPr="005B79BC" w14:paraId="145BF54A"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52405002"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2) </w:t>
            </w:r>
          </w:p>
        </w:tc>
        <w:tc>
          <w:tcPr>
            <w:tcW w:w="8100" w:type="dxa"/>
            <w:tcBorders>
              <w:top w:val="nil"/>
              <w:left w:val="nil"/>
              <w:bottom w:val="single" w:sz="6" w:space="0" w:color="auto"/>
              <w:right w:val="single" w:sz="6" w:space="0" w:color="auto"/>
            </w:tcBorders>
            <w:shd w:val="clear" w:color="auto" w:fill="auto"/>
            <w:hideMark/>
          </w:tcPr>
          <w:p w14:paraId="084A3AD7" w14:textId="09D29426"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Voor de uit te voeren controles gelden verder de regels die zijn vastgelegd in o.a.</w:t>
            </w:r>
          </w:p>
          <w:p w14:paraId="22C002FA" w14:textId="6E8A33C5" w:rsidR="005B79BC" w:rsidRPr="005B79BC" w:rsidRDefault="005B79BC" w:rsidP="00600224">
            <w:pPr>
              <w:numPr>
                <w:ilvl w:val="0"/>
                <w:numId w:val="12"/>
              </w:numPr>
              <w:ind w:left="771" w:hanging="411"/>
              <w:textAlignment w:val="baseline"/>
              <w:rPr>
                <w:rFonts w:eastAsia="Times New Roman"/>
                <w:b/>
                <w:bCs/>
                <w:i/>
                <w:iCs/>
                <w:sz w:val="20"/>
                <w:szCs w:val="20"/>
                <w:lang w:eastAsia="nl-NL"/>
              </w:rPr>
            </w:pPr>
            <w:r w:rsidRPr="005B79BC">
              <w:rPr>
                <w:rFonts w:eastAsia="Times New Roman"/>
                <w:sz w:val="20"/>
                <w:szCs w:val="20"/>
                <w:lang w:eastAsia="nl-NL"/>
              </w:rPr>
              <w:t>De Verordening op de accountantscontrole ex artikel 213 Gemeentewet;</w:t>
            </w:r>
          </w:p>
          <w:p w14:paraId="3B3F057D" w14:textId="3C7F0EDD" w:rsidR="005B79BC" w:rsidRPr="005B79BC" w:rsidRDefault="005B79BC" w:rsidP="00600224">
            <w:pPr>
              <w:numPr>
                <w:ilvl w:val="0"/>
                <w:numId w:val="12"/>
              </w:numPr>
              <w:ind w:left="771" w:hanging="411"/>
              <w:textAlignment w:val="baseline"/>
              <w:rPr>
                <w:rFonts w:eastAsia="Times New Roman"/>
                <w:b/>
                <w:bCs/>
                <w:i/>
                <w:iCs/>
                <w:sz w:val="20"/>
                <w:szCs w:val="20"/>
                <w:lang w:eastAsia="nl-NL"/>
              </w:rPr>
            </w:pPr>
            <w:r w:rsidRPr="005B79BC">
              <w:rPr>
                <w:rFonts w:eastAsia="Times New Roman"/>
                <w:sz w:val="20"/>
                <w:szCs w:val="20"/>
                <w:lang w:eastAsia="nl-NL"/>
              </w:rPr>
              <w:t>De Financiële verordening;</w:t>
            </w:r>
          </w:p>
          <w:p w14:paraId="7BC26FFD" w14:textId="46F0EEB9" w:rsidR="005B79BC" w:rsidRPr="005B79BC" w:rsidRDefault="005B79BC" w:rsidP="00600224">
            <w:pPr>
              <w:numPr>
                <w:ilvl w:val="0"/>
                <w:numId w:val="12"/>
              </w:numPr>
              <w:ind w:left="771" w:hanging="411"/>
              <w:textAlignment w:val="baseline"/>
              <w:rPr>
                <w:rFonts w:eastAsia="Times New Roman"/>
                <w:b/>
                <w:bCs/>
                <w:i/>
                <w:iCs/>
                <w:sz w:val="20"/>
                <w:szCs w:val="20"/>
                <w:lang w:eastAsia="nl-NL"/>
              </w:rPr>
            </w:pPr>
            <w:r w:rsidRPr="005B79BC">
              <w:rPr>
                <w:rFonts w:eastAsia="Times New Roman"/>
                <w:sz w:val="20"/>
                <w:szCs w:val="20"/>
                <w:lang w:eastAsia="nl-NL"/>
              </w:rPr>
              <w:t>Het controleprotocol, hierin kan per jaar aandacht voor specifieke onderwerpen worden gevraagd waaraan de accountant tijdens zijn reguliere controle aandacht besteedt;</w:t>
            </w:r>
          </w:p>
          <w:p w14:paraId="1075DAEA" w14:textId="7F3E95EB" w:rsidR="005B79BC" w:rsidRPr="005B79BC" w:rsidRDefault="005B79BC" w:rsidP="00712427">
            <w:pPr>
              <w:numPr>
                <w:ilvl w:val="0"/>
                <w:numId w:val="12"/>
              </w:numPr>
              <w:ind w:left="771" w:hanging="411"/>
              <w:textAlignment w:val="baseline"/>
              <w:rPr>
                <w:rFonts w:ascii="Times New Roman" w:eastAsia="Times New Roman" w:hAnsi="Times New Roman"/>
                <w:b/>
                <w:bCs/>
                <w:i/>
                <w:iCs/>
                <w:szCs w:val="24"/>
                <w:lang w:eastAsia="nl-NL"/>
              </w:rPr>
            </w:pPr>
            <w:r w:rsidRPr="005B79BC">
              <w:rPr>
                <w:rFonts w:eastAsia="Times New Roman"/>
                <w:sz w:val="20"/>
                <w:szCs w:val="20"/>
                <w:lang w:eastAsia="nl-NL"/>
              </w:rPr>
              <w:t>Dit programma van eisen.</w:t>
            </w:r>
          </w:p>
        </w:tc>
      </w:tr>
      <w:tr w:rsidR="005B79BC" w:rsidRPr="005B79BC" w14:paraId="57F8E8C7"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26DDC6CA"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3) </w:t>
            </w:r>
          </w:p>
        </w:tc>
        <w:tc>
          <w:tcPr>
            <w:tcW w:w="8100" w:type="dxa"/>
            <w:tcBorders>
              <w:top w:val="nil"/>
              <w:left w:val="nil"/>
              <w:bottom w:val="single" w:sz="6" w:space="0" w:color="auto"/>
              <w:right w:val="single" w:sz="6" w:space="0" w:color="auto"/>
            </w:tcBorders>
            <w:shd w:val="clear" w:color="auto" w:fill="auto"/>
            <w:hideMark/>
          </w:tcPr>
          <w:p w14:paraId="252001FC" w14:textId="740C09D2"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w:t>
            </w:r>
            <w:r w:rsidR="00712427">
              <w:rPr>
                <w:rFonts w:eastAsia="Times New Roman"/>
                <w:sz w:val="20"/>
                <w:szCs w:val="20"/>
                <w:lang w:eastAsia="nl-NL"/>
              </w:rPr>
              <w:t xml:space="preserve"> </w:t>
            </w:r>
            <w:r w:rsidRPr="005B79BC">
              <w:rPr>
                <w:rFonts w:eastAsia="Times New Roman"/>
                <w:sz w:val="20"/>
                <w:szCs w:val="20"/>
                <w:lang w:eastAsia="nl-NL"/>
              </w:rPr>
              <w:t>Opdrachtnemer</w:t>
            </w:r>
            <w:r w:rsidR="00712427">
              <w:rPr>
                <w:rFonts w:eastAsia="Times New Roman"/>
                <w:sz w:val="20"/>
                <w:szCs w:val="20"/>
                <w:lang w:eastAsia="nl-NL"/>
              </w:rPr>
              <w:t xml:space="preserve"> </w:t>
            </w:r>
            <w:r w:rsidRPr="005B79BC">
              <w:rPr>
                <w:rFonts w:eastAsia="Times New Roman"/>
                <w:sz w:val="20"/>
                <w:szCs w:val="20"/>
                <w:lang w:eastAsia="nl-NL"/>
              </w:rPr>
              <w:t>dient uit te gaan van de maximale goedkeurings- en rapporterings- toleranties</w:t>
            </w:r>
            <w:r w:rsidR="00712427">
              <w:rPr>
                <w:rFonts w:eastAsia="Times New Roman"/>
                <w:sz w:val="20"/>
                <w:szCs w:val="20"/>
                <w:lang w:eastAsia="nl-NL"/>
              </w:rPr>
              <w:t xml:space="preserve"> </w:t>
            </w:r>
            <w:r w:rsidRPr="005B79BC">
              <w:rPr>
                <w:rFonts w:eastAsia="Times New Roman"/>
                <w:sz w:val="20"/>
                <w:szCs w:val="20"/>
                <w:lang w:eastAsia="nl-NL"/>
              </w:rPr>
              <w:t>zoals opgenomen in het door de raad vastgestelde controleprotocol (bijlage J). </w:t>
            </w:r>
          </w:p>
        </w:tc>
      </w:tr>
      <w:tr w:rsidR="005B79BC" w:rsidRPr="005B79BC" w14:paraId="0E32D7E4"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0306F808"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4) </w:t>
            </w:r>
          </w:p>
        </w:tc>
        <w:tc>
          <w:tcPr>
            <w:tcW w:w="8100" w:type="dxa"/>
            <w:tcBorders>
              <w:top w:val="nil"/>
              <w:left w:val="nil"/>
              <w:bottom w:val="single" w:sz="6" w:space="0" w:color="auto"/>
              <w:right w:val="single" w:sz="6" w:space="0" w:color="auto"/>
            </w:tcBorders>
            <w:shd w:val="clear" w:color="auto" w:fill="auto"/>
            <w:hideMark/>
          </w:tcPr>
          <w:p w14:paraId="3D66074D"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Opdrachtnemer overlegt uiterlijk zes weken voor zowel de aanvang van de interim controle als de jaarrekeningcontrole een overzicht van de benodigde stukken aan de concerncontroller. </w:t>
            </w:r>
          </w:p>
        </w:tc>
      </w:tr>
      <w:tr w:rsidR="005B79BC" w:rsidRPr="005B79BC" w14:paraId="73EA187A"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4F90F1CF"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5) </w:t>
            </w:r>
          </w:p>
        </w:tc>
        <w:tc>
          <w:tcPr>
            <w:tcW w:w="8100" w:type="dxa"/>
            <w:tcBorders>
              <w:top w:val="nil"/>
              <w:left w:val="nil"/>
              <w:bottom w:val="single" w:sz="6" w:space="0" w:color="auto"/>
              <w:right w:val="single" w:sz="6" w:space="0" w:color="auto"/>
            </w:tcBorders>
            <w:shd w:val="clear" w:color="auto" w:fill="auto"/>
            <w:hideMark/>
          </w:tcPr>
          <w:p w14:paraId="069983F2"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accountantscontrole is gericht op de jaarrekening van de aanbestedende dienst en resulteert jaarlijks in de hiernavolgende zaken: </w:t>
            </w:r>
          </w:p>
          <w:p w14:paraId="4A67840D" w14:textId="0C11DEB3" w:rsidR="005B79BC" w:rsidRPr="005B79BC" w:rsidRDefault="005B79BC" w:rsidP="00600224">
            <w:pPr>
              <w:ind w:left="346" w:hanging="142"/>
              <w:textAlignment w:val="baseline"/>
              <w:rPr>
                <w:rFonts w:ascii="Times New Roman" w:eastAsia="Times New Roman" w:hAnsi="Times New Roman"/>
                <w:szCs w:val="24"/>
                <w:lang w:eastAsia="nl-NL"/>
              </w:rPr>
            </w:pPr>
            <w:r w:rsidRPr="005B79BC">
              <w:rPr>
                <w:rFonts w:eastAsia="Times New Roman"/>
                <w:sz w:val="20"/>
                <w:szCs w:val="20"/>
                <w:lang w:eastAsia="nl-NL"/>
              </w:rPr>
              <w:t xml:space="preserve">1. Controleverklaring en </w:t>
            </w:r>
            <w:r w:rsidR="00600224">
              <w:rPr>
                <w:rFonts w:eastAsia="Times New Roman"/>
                <w:sz w:val="20"/>
                <w:szCs w:val="20"/>
                <w:lang w:eastAsia="nl-NL"/>
              </w:rPr>
              <w:t>accountants</w:t>
            </w:r>
            <w:r w:rsidRPr="005B79BC">
              <w:rPr>
                <w:rFonts w:eastAsia="Times New Roman"/>
                <w:sz w:val="20"/>
                <w:szCs w:val="20"/>
                <w:lang w:eastAsia="nl-NL"/>
              </w:rPr>
              <w:t>verslag. </w:t>
            </w:r>
          </w:p>
          <w:p w14:paraId="0041B5DA" w14:textId="22B7A943" w:rsidR="005B79BC" w:rsidRPr="005B79BC" w:rsidRDefault="005B79BC" w:rsidP="00600224">
            <w:pPr>
              <w:ind w:left="346" w:hanging="142"/>
              <w:textAlignment w:val="baseline"/>
              <w:rPr>
                <w:rFonts w:ascii="Times New Roman" w:eastAsia="Times New Roman" w:hAnsi="Times New Roman"/>
                <w:szCs w:val="24"/>
                <w:lang w:eastAsia="nl-NL"/>
              </w:rPr>
            </w:pPr>
            <w:r w:rsidRPr="005B79BC">
              <w:rPr>
                <w:rFonts w:eastAsia="Times New Roman"/>
                <w:sz w:val="20"/>
                <w:szCs w:val="20"/>
                <w:lang w:eastAsia="nl-NL"/>
              </w:rPr>
              <w:t>2. De managementletter over de interimcontrole. Een samenvatting van de interimcontrole wordt inclusief de follow up van aanbevelingen beschreven in het verslag van bevindingen. </w:t>
            </w:r>
          </w:p>
        </w:tc>
      </w:tr>
      <w:tr w:rsidR="005B79BC" w:rsidRPr="005B79BC" w14:paraId="72CC0DBC"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76B9E792"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6) </w:t>
            </w:r>
          </w:p>
        </w:tc>
        <w:tc>
          <w:tcPr>
            <w:tcW w:w="8100" w:type="dxa"/>
            <w:tcBorders>
              <w:top w:val="nil"/>
              <w:left w:val="nil"/>
              <w:bottom w:val="single" w:sz="6" w:space="0" w:color="auto"/>
              <w:right w:val="single" w:sz="6" w:space="0" w:color="auto"/>
            </w:tcBorders>
            <w:shd w:val="clear" w:color="auto" w:fill="auto"/>
            <w:hideMark/>
          </w:tcPr>
          <w:p w14:paraId="54F5BFCD" w14:textId="7E710F51"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xml:space="preserve">Controleverklaring en </w:t>
            </w:r>
            <w:r w:rsidR="00600224">
              <w:rPr>
                <w:rFonts w:eastAsia="Times New Roman"/>
                <w:sz w:val="20"/>
                <w:szCs w:val="20"/>
                <w:lang w:eastAsia="nl-NL"/>
              </w:rPr>
              <w:t>accountants</w:t>
            </w:r>
            <w:r w:rsidRPr="005B79BC">
              <w:rPr>
                <w:rFonts w:eastAsia="Times New Roman"/>
                <w:sz w:val="20"/>
                <w:szCs w:val="20"/>
                <w:lang w:eastAsia="nl-NL"/>
              </w:rPr>
              <w:t xml:space="preserve">verslag </w:t>
            </w:r>
            <w:r w:rsidR="00600224">
              <w:rPr>
                <w:rFonts w:eastAsia="Times New Roman"/>
                <w:sz w:val="20"/>
                <w:szCs w:val="20"/>
                <w:lang w:eastAsia="nl-NL"/>
              </w:rPr>
              <w:t>v</w:t>
            </w:r>
            <w:r w:rsidRPr="005B79BC">
              <w:rPr>
                <w:rFonts w:eastAsia="Times New Roman"/>
                <w:sz w:val="20"/>
                <w:szCs w:val="20"/>
                <w:lang w:eastAsia="nl-NL"/>
              </w:rPr>
              <w:t>olgen binnen vier weken na aflevering van de jaarrekening, maar uiterlijk vóór 1 juli van het desbetreffende controlejaar. </w:t>
            </w:r>
          </w:p>
        </w:tc>
      </w:tr>
      <w:tr w:rsidR="005B79BC" w:rsidRPr="005B79BC" w14:paraId="0FEDA845"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1937E594"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7) </w:t>
            </w:r>
          </w:p>
        </w:tc>
        <w:tc>
          <w:tcPr>
            <w:tcW w:w="8100" w:type="dxa"/>
            <w:tcBorders>
              <w:top w:val="nil"/>
              <w:left w:val="nil"/>
              <w:bottom w:val="single" w:sz="6" w:space="0" w:color="auto"/>
              <w:right w:val="single" w:sz="6" w:space="0" w:color="auto"/>
            </w:tcBorders>
            <w:shd w:val="clear" w:color="auto" w:fill="auto"/>
            <w:hideMark/>
          </w:tcPr>
          <w:p w14:paraId="106F110C"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managementletter is in begrijpelijke taal geschreven en doet concrete aanbevelingen voor verbetering met daarin een goede balans tussen relevante deelbevindingen en algemene hoofdlijnen. De Opdrachtnemer monitort de voortgang van opvolging op eerdere bevindingen. </w:t>
            </w:r>
          </w:p>
        </w:tc>
      </w:tr>
      <w:tr w:rsidR="005B79BC" w:rsidRPr="005B79BC" w14:paraId="080BAF6A"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2B5D074E" w14:textId="7F58FCF0" w:rsidR="005B79BC" w:rsidRPr="005B79BC" w:rsidRDefault="005B79BC" w:rsidP="005B79BC">
            <w:pPr>
              <w:textAlignment w:val="baseline"/>
              <w:rPr>
                <w:rFonts w:ascii="Times New Roman" w:eastAsia="Times New Roman" w:hAnsi="Times New Roman"/>
                <w:szCs w:val="24"/>
                <w:lang w:eastAsia="nl-NL"/>
              </w:rPr>
            </w:pPr>
          </w:p>
        </w:tc>
        <w:tc>
          <w:tcPr>
            <w:tcW w:w="8100" w:type="dxa"/>
            <w:tcBorders>
              <w:top w:val="nil"/>
              <w:left w:val="nil"/>
              <w:bottom w:val="single" w:sz="6" w:space="0" w:color="auto"/>
              <w:right w:val="single" w:sz="6" w:space="0" w:color="auto"/>
            </w:tcBorders>
            <w:shd w:val="clear" w:color="auto" w:fill="auto"/>
            <w:hideMark/>
          </w:tcPr>
          <w:p w14:paraId="2AEE0392"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VERSTREKKEN VAN DEELVERKLARINGEN</w:t>
            </w:r>
            <w:r w:rsidRPr="005B79BC">
              <w:rPr>
                <w:rFonts w:eastAsia="Times New Roman"/>
                <w:sz w:val="20"/>
                <w:szCs w:val="20"/>
                <w:lang w:eastAsia="nl-NL"/>
              </w:rPr>
              <w:t> </w:t>
            </w:r>
          </w:p>
        </w:tc>
      </w:tr>
      <w:tr w:rsidR="005B79BC" w:rsidRPr="005B79BC" w14:paraId="55B2FFB9"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435531E6"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1) </w:t>
            </w:r>
          </w:p>
        </w:tc>
        <w:tc>
          <w:tcPr>
            <w:tcW w:w="8100" w:type="dxa"/>
            <w:tcBorders>
              <w:top w:val="nil"/>
              <w:left w:val="nil"/>
              <w:bottom w:val="single" w:sz="6" w:space="0" w:color="auto"/>
              <w:right w:val="single" w:sz="6" w:space="0" w:color="auto"/>
            </w:tcBorders>
            <w:shd w:val="clear" w:color="auto" w:fill="auto"/>
            <w:hideMark/>
          </w:tcPr>
          <w:p w14:paraId="36682DD4"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Bij deelverklaringen gelden vaak specifieke deadlines voor indiening van de verantwoording met de accountantsverklaring. De Opdrachtnemer garandeert voldoende capaciteit voor de uitvoering van de benodigde controlewerkzaamheden, zodanig dat deze deadlines worden gehaald. </w:t>
            </w:r>
          </w:p>
        </w:tc>
      </w:tr>
      <w:tr w:rsidR="005B79BC" w:rsidRPr="005B79BC" w14:paraId="3C1D102B"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4F0930A7" w14:textId="17E1D0A3" w:rsidR="005B79BC" w:rsidRPr="005B79BC" w:rsidRDefault="005B79BC" w:rsidP="005B79BC">
            <w:pPr>
              <w:textAlignment w:val="baseline"/>
              <w:rPr>
                <w:rFonts w:ascii="Times New Roman" w:eastAsia="Times New Roman" w:hAnsi="Times New Roman"/>
                <w:szCs w:val="24"/>
                <w:lang w:eastAsia="nl-NL"/>
              </w:rPr>
            </w:pPr>
          </w:p>
        </w:tc>
        <w:tc>
          <w:tcPr>
            <w:tcW w:w="8100" w:type="dxa"/>
            <w:tcBorders>
              <w:top w:val="nil"/>
              <w:left w:val="nil"/>
              <w:bottom w:val="single" w:sz="6" w:space="0" w:color="auto"/>
              <w:right w:val="single" w:sz="6" w:space="0" w:color="auto"/>
            </w:tcBorders>
            <w:shd w:val="clear" w:color="auto" w:fill="auto"/>
            <w:hideMark/>
          </w:tcPr>
          <w:p w14:paraId="2E9C4558"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NATUURLIJKE ADVIESFUNCTIE</w:t>
            </w:r>
            <w:r w:rsidRPr="005B79BC">
              <w:rPr>
                <w:rFonts w:eastAsia="Times New Roman"/>
                <w:sz w:val="20"/>
                <w:szCs w:val="20"/>
                <w:lang w:eastAsia="nl-NL"/>
              </w:rPr>
              <w:t> </w:t>
            </w:r>
          </w:p>
        </w:tc>
      </w:tr>
      <w:tr w:rsidR="005B79BC" w:rsidRPr="005B79BC" w14:paraId="2A66E852"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42021B3C"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1) </w:t>
            </w:r>
          </w:p>
        </w:tc>
        <w:tc>
          <w:tcPr>
            <w:tcW w:w="8100" w:type="dxa"/>
            <w:tcBorders>
              <w:top w:val="nil"/>
              <w:left w:val="nil"/>
              <w:bottom w:val="single" w:sz="6" w:space="0" w:color="auto"/>
              <w:right w:val="single" w:sz="6" w:space="0" w:color="auto"/>
            </w:tcBorders>
            <w:shd w:val="clear" w:color="auto" w:fill="auto"/>
            <w:hideMark/>
          </w:tcPr>
          <w:p w14:paraId="65DBAFED"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Opdrachtnemer is in staat om het ambtelijk en bestuurlijk management te adviseren. Het gaat om alle activiteiten ten behoeve van het management voor zover een relatie aanwezig is met de taakuitoefening van de accountant, zoals de opzet en werking van de administratieve organisatie, (verbijzonderde) interne controle, de doelmatigheid, automatisering en informatievoorziening, subsidiemogelijkheden, fiscale zaken, risico’s en dergelijke. Het zijn adviezen die: </w:t>
            </w:r>
          </w:p>
          <w:p w14:paraId="37F8FCDA" w14:textId="77777777" w:rsidR="005B79BC" w:rsidRPr="005B79BC" w:rsidRDefault="005B79BC" w:rsidP="00F16035">
            <w:pPr>
              <w:numPr>
                <w:ilvl w:val="0"/>
                <w:numId w:val="13"/>
              </w:numPr>
              <w:ind w:left="630" w:hanging="270"/>
              <w:textAlignment w:val="baseline"/>
              <w:rPr>
                <w:rFonts w:eastAsia="Times New Roman"/>
                <w:b/>
                <w:bCs/>
                <w:i/>
                <w:iCs/>
                <w:sz w:val="20"/>
                <w:szCs w:val="20"/>
                <w:lang w:eastAsia="nl-NL"/>
              </w:rPr>
            </w:pPr>
            <w:r w:rsidRPr="005B79BC">
              <w:rPr>
                <w:rFonts w:eastAsia="Times New Roman"/>
                <w:sz w:val="20"/>
                <w:szCs w:val="20"/>
                <w:lang w:eastAsia="nl-NL"/>
              </w:rPr>
              <w:t>een logisch gevolg zijn van de controlebevindingen;</w:t>
            </w:r>
            <w:r w:rsidRPr="005B79BC">
              <w:rPr>
                <w:rFonts w:eastAsia="Times New Roman"/>
                <w:b/>
                <w:bCs/>
                <w:i/>
                <w:iCs/>
                <w:sz w:val="20"/>
                <w:szCs w:val="20"/>
                <w:lang w:eastAsia="nl-NL"/>
              </w:rPr>
              <w:t> </w:t>
            </w:r>
          </w:p>
          <w:p w14:paraId="6609044B" w14:textId="6DF6CA2A" w:rsidR="005B79BC" w:rsidRPr="005B79BC" w:rsidRDefault="005B79BC" w:rsidP="00F16035">
            <w:pPr>
              <w:numPr>
                <w:ilvl w:val="0"/>
                <w:numId w:val="13"/>
              </w:numPr>
              <w:ind w:left="630" w:hanging="270"/>
              <w:textAlignment w:val="baseline"/>
              <w:rPr>
                <w:rFonts w:eastAsia="Times New Roman"/>
                <w:b/>
                <w:bCs/>
                <w:i/>
                <w:iCs/>
                <w:sz w:val="20"/>
                <w:szCs w:val="20"/>
                <w:lang w:eastAsia="nl-NL"/>
              </w:rPr>
            </w:pPr>
            <w:r w:rsidRPr="005B79BC">
              <w:rPr>
                <w:rFonts w:eastAsia="Times New Roman"/>
                <w:sz w:val="20"/>
                <w:szCs w:val="20"/>
                <w:lang w:eastAsia="nl-NL"/>
              </w:rPr>
              <w:t xml:space="preserve">een logisch gevolg zijn van de uitkomsten van besprekingen van de managementletter en </w:t>
            </w:r>
            <w:r w:rsidR="00600224">
              <w:rPr>
                <w:rFonts w:eastAsia="Times New Roman"/>
                <w:sz w:val="20"/>
                <w:szCs w:val="20"/>
                <w:lang w:eastAsia="nl-NL"/>
              </w:rPr>
              <w:t>accountants</w:t>
            </w:r>
            <w:r w:rsidRPr="005B79BC">
              <w:rPr>
                <w:rFonts w:eastAsia="Times New Roman"/>
                <w:sz w:val="20"/>
                <w:szCs w:val="20"/>
                <w:lang w:eastAsia="nl-NL"/>
              </w:rPr>
              <w:t>verslag;</w:t>
            </w:r>
            <w:r w:rsidRPr="005B79BC">
              <w:rPr>
                <w:rFonts w:eastAsia="Times New Roman"/>
                <w:b/>
                <w:bCs/>
                <w:i/>
                <w:iCs/>
                <w:sz w:val="20"/>
                <w:szCs w:val="20"/>
                <w:lang w:eastAsia="nl-NL"/>
              </w:rPr>
              <w:t> </w:t>
            </w:r>
          </w:p>
          <w:p w14:paraId="02F6ADEE" w14:textId="77777777" w:rsidR="005B79BC" w:rsidRPr="005B79BC" w:rsidRDefault="005B79BC" w:rsidP="00F16035">
            <w:pPr>
              <w:numPr>
                <w:ilvl w:val="0"/>
                <w:numId w:val="13"/>
              </w:numPr>
              <w:ind w:left="630" w:hanging="270"/>
              <w:textAlignment w:val="baseline"/>
              <w:rPr>
                <w:rFonts w:eastAsia="Times New Roman"/>
                <w:b/>
                <w:bCs/>
                <w:i/>
                <w:iCs/>
                <w:sz w:val="20"/>
                <w:szCs w:val="20"/>
                <w:lang w:eastAsia="nl-NL"/>
              </w:rPr>
            </w:pPr>
            <w:r w:rsidRPr="005B79BC">
              <w:rPr>
                <w:rFonts w:eastAsia="Times New Roman"/>
                <w:sz w:val="20"/>
                <w:szCs w:val="20"/>
                <w:lang w:eastAsia="nl-NL"/>
              </w:rPr>
              <w:t>met betrekking tot ontwikkelingen binnen de organisatie, zoals het beoordelen van nieuwe procedures, andere werkwijzen en de inrichting van de administratieve organisatie;</w:t>
            </w:r>
            <w:r w:rsidRPr="005B79BC">
              <w:rPr>
                <w:rFonts w:eastAsia="Times New Roman"/>
                <w:b/>
                <w:bCs/>
                <w:i/>
                <w:iCs/>
                <w:sz w:val="20"/>
                <w:szCs w:val="20"/>
                <w:lang w:eastAsia="nl-NL"/>
              </w:rPr>
              <w:t> </w:t>
            </w:r>
          </w:p>
          <w:p w14:paraId="4C7B4087" w14:textId="0CE1B421" w:rsidR="005B79BC" w:rsidRDefault="005B79BC" w:rsidP="00F16035">
            <w:pPr>
              <w:numPr>
                <w:ilvl w:val="0"/>
                <w:numId w:val="13"/>
              </w:numPr>
              <w:ind w:left="630" w:hanging="270"/>
              <w:textAlignment w:val="baseline"/>
              <w:rPr>
                <w:rFonts w:eastAsia="Times New Roman"/>
                <w:b/>
                <w:bCs/>
                <w:i/>
                <w:iCs/>
                <w:sz w:val="20"/>
                <w:szCs w:val="20"/>
                <w:lang w:eastAsia="nl-NL"/>
              </w:rPr>
            </w:pPr>
            <w:r w:rsidRPr="005B79BC">
              <w:rPr>
                <w:rFonts w:eastAsia="Times New Roman"/>
                <w:sz w:val="20"/>
                <w:szCs w:val="20"/>
                <w:lang w:eastAsia="nl-NL"/>
              </w:rPr>
              <w:lastRenderedPageBreak/>
              <w:t>voortvloeien uit bevindingen in andere gemeenten;</w:t>
            </w:r>
            <w:r w:rsidRPr="005B79BC">
              <w:rPr>
                <w:rFonts w:eastAsia="Times New Roman"/>
                <w:b/>
                <w:bCs/>
                <w:i/>
                <w:iCs/>
                <w:sz w:val="20"/>
                <w:szCs w:val="20"/>
                <w:lang w:eastAsia="nl-NL"/>
              </w:rPr>
              <w:t> </w:t>
            </w:r>
          </w:p>
          <w:p w14:paraId="49C80CC3" w14:textId="77777777" w:rsidR="00712427" w:rsidRPr="005B79BC" w:rsidRDefault="00712427" w:rsidP="00712427">
            <w:pPr>
              <w:ind w:left="630"/>
              <w:textAlignment w:val="baseline"/>
              <w:rPr>
                <w:rFonts w:eastAsia="Times New Roman"/>
                <w:b/>
                <w:bCs/>
                <w:i/>
                <w:iCs/>
                <w:sz w:val="20"/>
                <w:szCs w:val="20"/>
                <w:lang w:eastAsia="nl-NL"/>
              </w:rPr>
            </w:pPr>
          </w:p>
          <w:p w14:paraId="2F67564F" w14:textId="77777777" w:rsidR="005B79BC" w:rsidRPr="005B79BC" w:rsidRDefault="005B79BC" w:rsidP="00F16035">
            <w:pPr>
              <w:numPr>
                <w:ilvl w:val="0"/>
                <w:numId w:val="13"/>
              </w:numPr>
              <w:ind w:left="630" w:hanging="270"/>
              <w:textAlignment w:val="baseline"/>
              <w:rPr>
                <w:rFonts w:eastAsia="Times New Roman"/>
                <w:b/>
                <w:bCs/>
                <w:i/>
                <w:iCs/>
                <w:sz w:val="20"/>
                <w:szCs w:val="20"/>
                <w:lang w:eastAsia="nl-NL"/>
              </w:rPr>
            </w:pPr>
            <w:r w:rsidRPr="005B79BC">
              <w:rPr>
                <w:rFonts w:eastAsia="Times New Roman"/>
                <w:sz w:val="20"/>
                <w:szCs w:val="20"/>
                <w:lang w:eastAsia="nl-NL"/>
              </w:rPr>
              <w:t>voortvloeien uit ontwikkelingen op het vakgebied en die voortvloeien uit informatie van de rijksoverheid c.q. wettelijke bepalingen.</w:t>
            </w:r>
            <w:r w:rsidRPr="005B79BC">
              <w:rPr>
                <w:rFonts w:eastAsia="Times New Roman"/>
                <w:b/>
                <w:bCs/>
                <w:i/>
                <w:iCs/>
                <w:sz w:val="20"/>
                <w:szCs w:val="20"/>
                <w:lang w:eastAsia="nl-NL"/>
              </w:rPr>
              <w:t> </w:t>
            </w:r>
          </w:p>
        </w:tc>
      </w:tr>
      <w:tr w:rsidR="005B79BC" w:rsidRPr="005B79BC" w14:paraId="168BB378"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48EB608A"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lastRenderedPageBreak/>
              <w:t>2) </w:t>
            </w:r>
          </w:p>
        </w:tc>
        <w:tc>
          <w:tcPr>
            <w:tcW w:w="8100" w:type="dxa"/>
            <w:tcBorders>
              <w:top w:val="nil"/>
              <w:left w:val="nil"/>
              <w:bottom w:val="single" w:sz="6" w:space="0" w:color="auto"/>
              <w:right w:val="single" w:sz="6" w:space="0" w:color="auto"/>
            </w:tcBorders>
            <w:shd w:val="clear" w:color="auto" w:fill="auto"/>
            <w:hideMark/>
          </w:tcPr>
          <w:p w14:paraId="08E3644E"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Bij ontwikkelingen op het gebied van financieel beheer, administratieve organisatie en interne controle heeft de Opdrachtnemer een kritische, actief meedenkende en ondersteunende rol. De concerncontroller houdt de Opdrachtnemer op de hoogte van de ontwikkelingen binnen de gemeentelijke organisatie. </w:t>
            </w:r>
          </w:p>
        </w:tc>
      </w:tr>
      <w:tr w:rsidR="005B79BC" w:rsidRPr="005B79BC" w14:paraId="6FA826E6"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0870BFBD"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3) </w:t>
            </w:r>
          </w:p>
        </w:tc>
        <w:tc>
          <w:tcPr>
            <w:tcW w:w="8100" w:type="dxa"/>
            <w:tcBorders>
              <w:top w:val="nil"/>
              <w:left w:val="nil"/>
              <w:bottom w:val="single" w:sz="6" w:space="0" w:color="auto"/>
              <w:right w:val="single" w:sz="6" w:space="0" w:color="auto"/>
            </w:tcBorders>
            <w:shd w:val="clear" w:color="auto" w:fill="auto"/>
            <w:hideMark/>
          </w:tcPr>
          <w:p w14:paraId="68787187" w14:textId="0B7778A8"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eindverantwoordelijke accountant heeft periodiek overleg met de </w:t>
            </w:r>
            <w:r w:rsidR="00600224">
              <w:rPr>
                <w:rFonts w:eastAsia="Times New Roman"/>
                <w:sz w:val="20"/>
                <w:szCs w:val="20"/>
                <w:lang w:eastAsia="nl-NL"/>
              </w:rPr>
              <w:t>a</w:t>
            </w:r>
            <w:r w:rsidRPr="005B79BC">
              <w:rPr>
                <w:rFonts w:eastAsia="Times New Roman"/>
                <w:sz w:val="20"/>
                <w:szCs w:val="20"/>
                <w:lang w:eastAsia="nl-NL"/>
              </w:rPr>
              <w:t>uditcommissie (2 á 4 x per jaar). </w:t>
            </w:r>
          </w:p>
        </w:tc>
      </w:tr>
      <w:tr w:rsidR="005B79BC" w:rsidRPr="005B79BC" w14:paraId="41305278"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20E9441C"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4) </w:t>
            </w:r>
          </w:p>
        </w:tc>
        <w:tc>
          <w:tcPr>
            <w:tcW w:w="8100" w:type="dxa"/>
            <w:tcBorders>
              <w:top w:val="nil"/>
              <w:left w:val="nil"/>
              <w:bottom w:val="single" w:sz="6" w:space="0" w:color="auto"/>
              <w:right w:val="single" w:sz="6" w:space="0" w:color="auto"/>
            </w:tcBorders>
            <w:shd w:val="clear" w:color="auto" w:fill="auto"/>
            <w:hideMark/>
          </w:tcPr>
          <w:p w14:paraId="2FE6B812" w14:textId="33D35C89"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xml:space="preserve">Van de Opdrachtnemer wordt verwacht dat haar bijdragen in dit overleg gericht is op het versterken van het functioneren van de raad in al zijn functies en het versterken van de </w:t>
            </w:r>
            <w:r w:rsidR="00600224">
              <w:rPr>
                <w:rFonts w:eastAsia="Times New Roman"/>
                <w:sz w:val="20"/>
                <w:szCs w:val="20"/>
                <w:lang w:eastAsia="nl-NL"/>
              </w:rPr>
              <w:t>a</w:t>
            </w:r>
            <w:r w:rsidRPr="005B79BC">
              <w:rPr>
                <w:rFonts w:eastAsia="Times New Roman"/>
                <w:sz w:val="20"/>
                <w:szCs w:val="20"/>
                <w:lang w:eastAsia="nl-NL"/>
              </w:rPr>
              <w:t>uditcommissie in zijn rol als adviseur en werkvoorbereider van de raad. </w:t>
            </w:r>
          </w:p>
        </w:tc>
      </w:tr>
      <w:tr w:rsidR="005B79BC" w:rsidRPr="005B79BC" w14:paraId="1E3F1930"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75D8ADD1"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5) </w:t>
            </w:r>
          </w:p>
        </w:tc>
        <w:tc>
          <w:tcPr>
            <w:tcW w:w="8100" w:type="dxa"/>
            <w:tcBorders>
              <w:top w:val="nil"/>
              <w:left w:val="nil"/>
              <w:bottom w:val="single" w:sz="6" w:space="0" w:color="auto"/>
              <w:right w:val="single" w:sz="6" w:space="0" w:color="auto"/>
            </w:tcBorders>
            <w:shd w:val="clear" w:color="auto" w:fill="auto"/>
            <w:hideMark/>
          </w:tcPr>
          <w:p w14:paraId="14911E2B"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De eindverantwoordelijke accountant zal, indien gewenst, als adviseur verschijnen in vergaderingen van de directie en het college van burgemeester en wethouders. </w:t>
            </w:r>
          </w:p>
        </w:tc>
      </w:tr>
      <w:tr w:rsidR="005B79BC" w:rsidRPr="005B79BC" w14:paraId="6F85DAED" w14:textId="77777777" w:rsidTr="00F16035">
        <w:tc>
          <w:tcPr>
            <w:tcW w:w="945" w:type="dxa"/>
            <w:tcBorders>
              <w:top w:val="nil"/>
              <w:left w:val="single" w:sz="6" w:space="0" w:color="auto"/>
              <w:bottom w:val="single" w:sz="6" w:space="0" w:color="auto"/>
              <w:right w:val="single" w:sz="6" w:space="0" w:color="auto"/>
            </w:tcBorders>
            <w:shd w:val="clear" w:color="auto" w:fill="auto"/>
            <w:hideMark/>
          </w:tcPr>
          <w:p w14:paraId="75B5F770"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6) </w:t>
            </w:r>
          </w:p>
        </w:tc>
        <w:tc>
          <w:tcPr>
            <w:tcW w:w="8100" w:type="dxa"/>
            <w:tcBorders>
              <w:top w:val="nil"/>
              <w:left w:val="nil"/>
              <w:bottom w:val="single" w:sz="6" w:space="0" w:color="auto"/>
              <w:right w:val="single" w:sz="6" w:space="0" w:color="auto"/>
            </w:tcBorders>
            <w:shd w:val="clear" w:color="auto" w:fill="auto"/>
            <w:hideMark/>
          </w:tcPr>
          <w:p w14:paraId="60E27BF2"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Op het gebied van financieel beheer, administratieve organisatie en interne controle wordt van Opdrachtnemer een kritische, actief meedenkende en ondersteunende rol verwacht (‘sparringpartner’). In dit licht biedt de Opdrachtnemer actieve kennisdeling aan op het gebied van gemeentefinanciën, bestaande en nieuwe regelgeving, waaronder: </w:t>
            </w:r>
          </w:p>
          <w:p w14:paraId="6BB9E148" w14:textId="77777777" w:rsidR="005B79BC" w:rsidRPr="005B79BC" w:rsidRDefault="005B79BC" w:rsidP="00600224">
            <w:pPr>
              <w:numPr>
                <w:ilvl w:val="0"/>
                <w:numId w:val="14"/>
              </w:numPr>
              <w:ind w:left="630" w:hanging="284"/>
              <w:textAlignment w:val="baseline"/>
              <w:rPr>
                <w:rFonts w:eastAsia="Times New Roman"/>
                <w:b/>
                <w:bCs/>
                <w:i/>
                <w:iCs/>
                <w:sz w:val="20"/>
                <w:szCs w:val="20"/>
                <w:lang w:eastAsia="nl-NL"/>
              </w:rPr>
            </w:pPr>
            <w:r w:rsidRPr="005B79BC">
              <w:rPr>
                <w:rFonts w:eastAsia="Times New Roman"/>
                <w:sz w:val="20"/>
                <w:szCs w:val="20"/>
                <w:lang w:eastAsia="nl-NL"/>
              </w:rPr>
              <w:t>Het jaarlijks beleggen van een interne BBV actualiteitensessie voorafgaand aan de jaarrekeningcontrole voor medewerkers die belast zijn met het voeren van de financiële administratie, het samenstellen van de jaarrekening en aanverwante processen.</w:t>
            </w:r>
            <w:r w:rsidRPr="005B79BC">
              <w:rPr>
                <w:rFonts w:eastAsia="Times New Roman"/>
                <w:b/>
                <w:bCs/>
                <w:i/>
                <w:iCs/>
                <w:sz w:val="20"/>
                <w:szCs w:val="20"/>
                <w:lang w:eastAsia="nl-NL"/>
              </w:rPr>
              <w:t>  </w:t>
            </w:r>
          </w:p>
          <w:p w14:paraId="55047659" w14:textId="77777777" w:rsidR="005B79BC" w:rsidRPr="005B79BC" w:rsidRDefault="005B79BC" w:rsidP="00600224">
            <w:pPr>
              <w:numPr>
                <w:ilvl w:val="0"/>
                <w:numId w:val="14"/>
              </w:numPr>
              <w:ind w:left="630" w:hanging="284"/>
              <w:textAlignment w:val="baseline"/>
              <w:rPr>
                <w:rFonts w:eastAsia="Times New Roman"/>
                <w:b/>
                <w:bCs/>
                <w:i/>
                <w:iCs/>
                <w:sz w:val="20"/>
                <w:szCs w:val="20"/>
                <w:lang w:eastAsia="nl-NL"/>
              </w:rPr>
            </w:pPr>
            <w:r w:rsidRPr="005B79BC">
              <w:rPr>
                <w:rFonts w:eastAsia="Times New Roman"/>
                <w:sz w:val="20"/>
                <w:szCs w:val="20"/>
                <w:lang w:eastAsia="nl-NL"/>
              </w:rPr>
              <w:t>Jaarlijkse gesprekken met proceseigenaren en interne controleurs, waarin opzet en de werking van de belangrijkste administratief organisatorische processen onderzocht worden en de daarin opgenomen maatregelen van interne controle.</w:t>
            </w:r>
            <w:r w:rsidRPr="005B79BC">
              <w:rPr>
                <w:rFonts w:eastAsia="Times New Roman"/>
                <w:b/>
                <w:bCs/>
                <w:i/>
                <w:iCs/>
                <w:sz w:val="20"/>
                <w:szCs w:val="20"/>
                <w:lang w:eastAsia="nl-NL"/>
              </w:rPr>
              <w:t> </w:t>
            </w:r>
          </w:p>
          <w:p w14:paraId="273D2374"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r>
    </w:tbl>
    <w:p w14:paraId="14EDE6EF" w14:textId="77777777"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 </w:t>
      </w:r>
    </w:p>
    <w:p w14:paraId="05C11081" w14:textId="77777777"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Door ondertekening van dit Programma van Eisen geeft u aan akkoord te gaan en te bevestigen dat bovenstaande dienstverlening conform dit PvE kan worden geleverd. </w:t>
      </w:r>
    </w:p>
    <w:p w14:paraId="5AA2E8BF" w14:textId="77777777"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 </w:t>
      </w:r>
    </w:p>
    <w:p w14:paraId="36C7D6F5" w14:textId="77777777"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b/>
          <w:bCs/>
          <w:sz w:val="20"/>
          <w:szCs w:val="20"/>
          <w:lang w:eastAsia="nl-NL"/>
        </w:rPr>
        <w:t>Rechtsgeldige ondertekening:</w:t>
      </w:r>
      <w:r w:rsidRPr="005B79BC">
        <w:rPr>
          <w:rFonts w:eastAsia="Times New Roman" w:cs="Segoe UI"/>
          <w:sz w:val="20"/>
          <w:szCs w:val="20"/>
          <w:lang w:eastAsia="nl-NL"/>
        </w:rPr>
        <w:t> </w:t>
      </w:r>
    </w:p>
    <w:p w14:paraId="2B8E3A3D" w14:textId="77777777" w:rsidR="005B79BC" w:rsidRPr="005B79BC" w:rsidRDefault="005B79BC" w:rsidP="005B79BC">
      <w:pPr>
        <w:textAlignment w:val="baseline"/>
        <w:rPr>
          <w:rFonts w:ascii="Segoe UI" w:eastAsia="Times New Roman" w:hAnsi="Segoe UI" w:cs="Segoe UI"/>
          <w:sz w:val="18"/>
          <w:szCs w:val="18"/>
          <w:lang w:eastAsia="nl-NL"/>
        </w:rPr>
      </w:pPr>
      <w:r w:rsidRPr="005B79BC">
        <w:rPr>
          <w:rFonts w:eastAsia="Times New Roman" w:cs="Segoe UI"/>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15"/>
      </w:tblGrid>
      <w:tr w:rsidR="005B79BC" w:rsidRPr="005B79BC" w14:paraId="59743A91" w14:textId="77777777" w:rsidTr="005B79BC">
        <w:tc>
          <w:tcPr>
            <w:tcW w:w="4530" w:type="dxa"/>
            <w:tcBorders>
              <w:top w:val="single" w:sz="6" w:space="0" w:color="auto"/>
              <w:left w:val="single" w:sz="6" w:space="0" w:color="auto"/>
              <w:bottom w:val="single" w:sz="6" w:space="0" w:color="auto"/>
              <w:right w:val="single" w:sz="6" w:space="0" w:color="auto"/>
            </w:tcBorders>
            <w:shd w:val="clear" w:color="auto" w:fill="D9D9D9"/>
            <w:hideMark/>
          </w:tcPr>
          <w:p w14:paraId="0A5D09B5"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Naam</w:t>
            </w:r>
            <w:r w:rsidRPr="005B79BC">
              <w:rPr>
                <w:rFonts w:eastAsia="Times New Roman"/>
                <w:sz w:val="20"/>
                <w:szCs w:val="20"/>
                <w:lang w:eastAsia="nl-NL"/>
              </w:rPr>
              <w:t> </w:t>
            </w:r>
          </w:p>
          <w:p w14:paraId="2E4A2C89"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c>
          <w:tcPr>
            <w:tcW w:w="4515" w:type="dxa"/>
            <w:tcBorders>
              <w:top w:val="single" w:sz="6" w:space="0" w:color="auto"/>
              <w:left w:val="nil"/>
              <w:bottom w:val="single" w:sz="6" w:space="0" w:color="auto"/>
              <w:right w:val="single" w:sz="6" w:space="0" w:color="auto"/>
            </w:tcBorders>
            <w:shd w:val="clear" w:color="auto" w:fill="auto"/>
            <w:hideMark/>
          </w:tcPr>
          <w:p w14:paraId="6E9B5E0E"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r>
      <w:tr w:rsidR="005B79BC" w:rsidRPr="005B79BC" w14:paraId="4A5DBFF1" w14:textId="77777777" w:rsidTr="005B79BC">
        <w:tc>
          <w:tcPr>
            <w:tcW w:w="4530" w:type="dxa"/>
            <w:tcBorders>
              <w:top w:val="nil"/>
              <w:left w:val="single" w:sz="6" w:space="0" w:color="auto"/>
              <w:bottom w:val="single" w:sz="6" w:space="0" w:color="auto"/>
              <w:right w:val="single" w:sz="6" w:space="0" w:color="auto"/>
            </w:tcBorders>
            <w:shd w:val="clear" w:color="auto" w:fill="D9D9D9"/>
            <w:hideMark/>
          </w:tcPr>
          <w:p w14:paraId="5AF7B3B3"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Functie</w:t>
            </w:r>
            <w:r w:rsidRPr="005B79BC">
              <w:rPr>
                <w:rFonts w:eastAsia="Times New Roman"/>
                <w:sz w:val="20"/>
                <w:szCs w:val="20"/>
                <w:lang w:eastAsia="nl-NL"/>
              </w:rPr>
              <w:t> </w:t>
            </w:r>
          </w:p>
          <w:p w14:paraId="6BB5D0DC"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c>
          <w:tcPr>
            <w:tcW w:w="4515" w:type="dxa"/>
            <w:tcBorders>
              <w:top w:val="nil"/>
              <w:left w:val="nil"/>
              <w:bottom w:val="single" w:sz="6" w:space="0" w:color="auto"/>
              <w:right w:val="single" w:sz="6" w:space="0" w:color="auto"/>
            </w:tcBorders>
            <w:shd w:val="clear" w:color="auto" w:fill="auto"/>
            <w:hideMark/>
          </w:tcPr>
          <w:p w14:paraId="391A8B46"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r>
      <w:tr w:rsidR="005B79BC" w:rsidRPr="005B79BC" w14:paraId="440B4C12" w14:textId="77777777" w:rsidTr="005B79BC">
        <w:tc>
          <w:tcPr>
            <w:tcW w:w="4530" w:type="dxa"/>
            <w:tcBorders>
              <w:top w:val="nil"/>
              <w:left w:val="single" w:sz="6" w:space="0" w:color="auto"/>
              <w:bottom w:val="single" w:sz="6" w:space="0" w:color="auto"/>
              <w:right w:val="single" w:sz="6" w:space="0" w:color="auto"/>
            </w:tcBorders>
            <w:shd w:val="clear" w:color="auto" w:fill="D9D9D9"/>
            <w:hideMark/>
          </w:tcPr>
          <w:p w14:paraId="09994D48"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Onderneming </w:t>
            </w:r>
            <w:r w:rsidRPr="005B79BC">
              <w:rPr>
                <w:rFonts w:eastAsia="Times New Roman"/>
                <w:sz w:val="20"/>
                <w:szCs w:val="20"/>
                <w:lang w:eastAsia="nl-NL"/>
              </w:rPr>
              <w:t> </w:t>
            </w:r>
          </w:p>
          <w:p w14:paraId="593676A1"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c>
          <w:tcPr>
            <w:tcW w:w="4515" w:type="dxa"/>
            <w:tcBorders>
              <w:top w:val="nil"/>
              <w:left w:val="nil"/>
              <w:bottom w:val="single" w:sz="6" w:space="0" w:color="auto"/>
              <w:right w:val="single" w:sz="6" w:space="0" w:color="auto"/>
            </w:tcBorders>
            <w:shd w:val="clear" w:color="auto" w:fill="auto"/>
            <w:hideMark/>
          </w:tcPr>
          <w:p w14:paraId="1971F687"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r>
      <w:tr w:rsidR="005B79BC" w:rsidRPr="005B79BC" w14:paraId="5CB24991" w14:textId="77777777" w:rsidTr="005B79BC">
        <w:tc>
          <w:tcPr>
            <w:tcW w:w="4530" w:type="dxa"/>
            <w:tcBorders>
              <w:top w:val="nil"/>
              <w:left w:val="single" w:sz="6" w:space="0" w:color="auto"/>
              <w:bottom w:val="single" w:sz="6" w:space="0" w:color="auto"/>
              <w:right w:val="single" w:sz="6" w:space="0" w:color="auto"/>
            </w:tcBorders>
            <w:shd w:val="clear" w:color="auto" w:fill="D9D9D9"/>
            <w:hideMark/>
          </w:tcPr>
          <w:p w14:paraId="00721CC5"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Plaats en datum </w:t>
            </w:r>
            <w:r w:rsidRPr="005B79BC">
              <w:rPr>
                <w:rFonts w:eastAsia="Times New Roman"/>
                <w:sz w:val="20"/>
                <w:szCs w:val="20"/>
                <w:lang w:eastAsia="nl-NL"/>
              </w:rPr>
              <w:t> </w:t>
            </w:r>
          </w:p>
          <w:p w14:paraId="34C656F5"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c>
          <w:tcPr>
            <w:tcW w:w="4515" w:type="dxa"/>
            <w:tcBorders>
              <w:top w:val="nil"/>
              <w:left w:val="nil"/>
              <w:bottom w:val="single" w:sz="6" w:space="0" w:color="auto"/>
              <w:right w:val="single" w:sz="6" w:space="0" w:color="auto"/>
            </w:tcBorders>
            <w:shd w:val="clear" w:color="auto" w:fill="auto"/>
            <w:hideMark/>
          </w:tcPr>
          <w:p w14:paraId="3802C0FC"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r>
      <w:tr w:rsidR="005B79BC" w:rsidRPr="005B79BC" w14:paraId="2FD254E0" w14:textId="77777777" w:rsidTr="005B79BC">
        <w:tc>
          <w:tcPr>
            <w:tcW w:w="4530" w:type="dxa"/>
            <w:tcBorders>
              <w:top w:val="nil"/>
              <w:left w:val="single" w:sz="6" w:space="0" w:color="auto"/>
              <w:bottom w:val="single" w:sz="6" w:space="0" w:color="auto"/>
              <w:right w:val="single" w:sz="6" w:space="0" w:color="auto"/>
            </w:tcBorders>
            <w:shd w:val="clear" w:color="auto" w:fill="D9D9D9"/>
            <w:hideMark/>
          </w:tcPr>
          <w:p w14:paraId="3EBD22E2"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b/>
                <w:bCs/>
                <w:sz w:val="20"/>
                <w:szCs w:val="20"/>
                <w:lang w:eastAsia="nl-NL"/>
              </w:rPr>
              <w:t>Handtekening </w:t>
            </w:r>
            <w:r w:rsidRPr="005B79BC">
              <w:rPr>
                <w:rFonts w:eastAsia="Times New Roman"/>
                <w:sz w:val="20"/>
                <w:szCs w:val="20"/>
                <w:lang w:eastAsia="nl-NL"/>
              </w:rPr>
              <w:t> </w:t>
            </w:r>
          </w:p>
          <w:p w14:paraId="78EFFE75"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c>
          <w:tcPr>
            <w:tcW w:w="4515" w:type="dxa"/>
            <w:tcBorders>
              <w:top w:val="nil"/>
              <w:left w:val="nil"/>
              <w:bottom w:val="single" w:sz="6" w:space="0" w:color="auto"/>
              <w:right w:val="single" w:sz="6" w:space="0" w:color="auto"/>
            </w:tcBorders>
            <w:shd w:val="clear" w:color="auto" w:fill="auto"/>
            <w:hideMark/>
          </w:tcPr>
          <w:p w14:paraId="2A01BDD9"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p w14:paraId="1FDD04AD"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p w14:paraId="7D092853"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p w14:paraId="635D034B"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p w14:paraId="025439EE"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p w14:paraId="743EFF3A" w14:textId="77777777" w:rsidR="005B79BC" w:rsidRPr="005B79BC" w:rsidRDefault="005B79BC" w:rsidP="005B79BC">
            <w:pPr>
              <w:textAlignment w:val="baseline"/>
              <w:rPr>
                <w:rFonts w:ascii="Times New Roman" w:eastAsia="Times New Roman" w:hAnsi="Times New Roman"/>
                <w:szCs w:val="24"/>
                <w:lang w:eastAsia="nl-NL"/>
              </w:rPr>
            </w:pPr>
            <w:r w:rsidRPr="005B79BC">
              <w:rPr>
                <w:rFonts w:eastAsia="Times New Roman"/>
                <w:sz w:val="20"/>
                <w:szCs w:val="20"/>
                <w:lang w:eastAsia="nl-NL"/>
              </w:rPr>
              <w:t> </w:t>
            </w:r>
          </w:p>
        </w:tc>
      </w:tr>
    </w:tbl>
    <w:p w14:paraId="7A4F7137" w14:textId="00AD2BDA" w:rsidR="00E07456" w:rsidRPr="00F80A98" w:rsidRDefault="005B79BC" w:rsidP="00712427">
      <w:pPr>
        <w:textAlignment w:val="baseline"/>
      </w:pPr>
      <w:r w:rsidRPr="005B79BC">
        <w:rPr>
          <w:rFonts w:eastAsia="Times New Roman" w:cs="Segoe UI"/>
          <w:sz w:val="20"/>
          <w:szCs w:val="20"/>
          <w:lang w:eastAsia="nl-NL"/>
        </w:rPr>
        <w:t> </w:t>
      </w:r>
    </w:p>
    <w:sectPr w:rsidR="00E07456" w:rsidRPr="00F80A9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53F28" w14:textId="77777777" w:rsidR="00F16035" w:rsidRDefault="00F16035" w:rsidP="00F16035">
      <w:r>
        <w:separator/>
      </w:r>
    </w:p>
  </w:endnote>
  <w:endnote w:type="continuationSeparator" w:id="0">
    <w:p w14:paraId="2374A2E9" w14:textId="77777777" w:rsidR="00F16035" w:rsidRDefault="00F16035" w:rsidP="00F1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5505625"/>
      <w:docPartObj>
        <w:docPartGallery w:val="Page Numbers (Bottom of Page)"/>
        <w:docPartUnique/>
      </w:docPartObj>
    </w:sdtPr>
    <w:sdtEndPr/>
    <w:sdtContent>
      <w:p w14:paraId="15AC0396" w14:textId="6E62B5F9" w:rsidR="00F16035" w:rsidRDefault="00F16035">
        <w:pPr>
          <w:pStyle w:val="Voettekst"/>
          <w:jc w:val="right"/>
        </w:pPr>
        <w:r>
          <w:fldChar w:fldCharType="begin"/>
        </w:r>
        <w:r>
          <w:instrText>PAGE   \* MERGEFORMAT</w:instrText>
        </w:r>
        <w:r>
          <w:fldChar w:fldCharType="separate"/>
        </w:r>
        <w:r>
          <w:t>2</w:t>
        </w:r>
        <w:r>
          <w:fldChar w:fldCharType="end"/>
        </w:r>
      </w:p>
    </w:sdtContent>
  </w:sdt>
  <w:p w14:paraId="3C6C7F1B" w14:textId="77777777" w:rsidR="00F16035" w:rsidRDefault="00F160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DCD39" w14:textId="77777777" w:rsidR="00F16035" w:rsidRDefault="00F16035" w:rsidP="00F16035">
      <w:r>
        <w:separator/>
      </w:r>
    </w:p>
  </w:footnote>
  <w:footnote w:type="continuationSeparator" w:id="0">
    <w:p w14:paraId="6E0C5FC9" w14:textId="77777777" w:rsidR="00F16035" w:rsidRDefault="00F16035" w:rsidP="00F16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8D17B" w14:textId="329AA2BA" w:rsidR="00712427" w:rsidRDefault="00712427">
    <w:pPr>
      <w:pStyle w:val="Koptekst"/>
    </w:pPr>
    <w:r w:rsidRPr="00B72B9E">
      <w:rPr>
        <w:noProof/>
        <w:sz w:val="20"/>
      </w:rPr>
      <w:drawing>
        <wp:anchor distT="0" distB="0" distL="114300" distR="114300" simplePos="0" relativeHeight="251659264" behindDoc="0" locked="0" layoutInCell="1" allowOverlap="1" wp14:anchorId="716182C6" wp14:editId="38D783EE">
          <wp:simplePos x="0" y="0"/>
          <wp:positionH relativeFrom="column">
            <wp:posOffset>3544764</wp:posOffset>
          </wp:positionH>
          <wp:positionV relativeFrom="page">
            <wp:posOffset>15875</wp:posOffset>
          </wp:positionV>
          <wp:extent cx="2130949" cy="846903"/>
          <wp:effectExtent l="0" t="0" r="3175" b="0"/>
          <wp:wrapNone/>
          <wp:docPr id="3" name="Afbeelding 3" descr="W:\Openbaar\Logo's Westerkwartier\Westerkwartier-logo-horizontaal-1265x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W:\Openbaar\Logo's Westerkwartier\Westerkwartier-logo-horizontaal-1265x5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949" cy="8469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450CF"/>
    <w:multiLevelType w:val="multilevel"/>
    <w:tmpl w:val="A964E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A721F"/>
    <w:multiLevelType w:val="multilevel"/>
    <w:tmpl w:val="B0AA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F44E7D"/>
    <w:multiLevelType w:val="multilevel"/>
    <w:tmpl w:val="BCD487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106A5"/>
    <w:multiLevelType w:val="multilevel"/>
    <w:tmpl w:val="3EC6B0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DB55A24"/>
    <w:multiLevelType w:val="multilevel"/>
    <w:tmpl w:val="9E300C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C35C4C"/>
    <w:multiLevelType w:val="multilevel"/>
    <w:tmpl w:val="4248574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90C6001"/>
    <w:multiLevelType w:val="multilevel"/>
    <w:tmpl w:val="98E29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D1B20B2"/>
    <w:multiLevelType w:val="multilevel"/>
    <w:tmpl w:val="F57C4B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A686E83"/>
    <w:multiLevelType w:val="multilevel"/>
    <w:tmpl w:val="A7ACD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6351F54"/>
    <w:multiLevelType w:val="multilevel"/>
    <w:tmpl w:val="1E5863A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2D43152"/>
    <w:multiLevelType w:val="multilevel"/>
    <w:tmpl w:val="C91A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371F57"/>
    <w:multiLevelType w:val="multilevel"/>
    <w:tmpl w:val="E96EC7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3D2093B"/>
    <w:multiLevelType w:val="multilevel"/>
    <w:tmpl w:val="9078CF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A2F2FA9"/>
    <w:multiLevelType w:val="multilevel"/>
    <w:tmpl w:val="2DAEC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A53AF1"/>
    <w:multiLevelType w:val="multilevel"/>
    <w:tmpl w:val="EB86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4"/>
  </w:num>
  <w:num w:numId="3">
    <w:abstractNumId w:val="6"/>
  </w:num>
  <w:num w:numId="4">
    <w:abstractNumId w:val="12"/>
  </w:num>
  <w:num w:numId="5">
    <w:abstractNumId w:val="8"/>
  </w:num>
  <w:num w:numId="6">
    <w:abstractNumId w:val="3"/>
  </w:num>
  <w:num w:numId="7">
    <w:abstractNumId w:val="4"/>
  </w:num>
  <w:num w:numId="8">
    <w:abstractNumId w:val="13"/>
  </w:num>
  <w:num w:numId="9">
    <w:abstractNumId w:val="7"/>
  </w:num>
  <w:num w:numId="10">
    <w:abstractNumId w:val="10"/>
  </w:num>
  <w:num w:numId="11">
    <w:abstractNumId w:val="5"/>
  </w:num>
  <w:num w:numId="12">
    <w:abstractNumId w:val="1"/>
  </w:num>
  <w:num w:numId="13">
    <w:abstractNumId w:val="15"/>
  </w:num>
  <w:num w:numId="14">
    <w:abstractNumId w:val="11"/>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BC"/>
    <w:rsid w:val="000722CE"/>
    <w:rsid w:val="000817A8"/>
    <w:rsid w:val="00092F83"/>
    <w:rsid w:val="00135506"/>
    <w:rsid w:val="001B556E"/>
    <w:rsid w:val="00200D35"/>
    <w:rsid w:val="00221B11"/>
    <w:rsid w:val="003C1696"/>
    <w:rsid w:val="00415438"/>
    <w:rsid w:val="004D1185"/>
    <w:rsid w:val="00574681"/>
    <w:rsid w:val="0058009B"/>
    <w:rsid w:val="005867A0"/>
    <w:rsid w:val="005B5456"/>
    <w:rsid w:val="005B79BC"/>
    <w:rsid w:val="00600224"/>
    <w:rsid w:val="006369D3"/>
    <w:rsid w:val="00707CBC"/>
    <w:rsid w:val="00712427"/>
    <w:rsid w:val="007B775D"/>
    <w:rsid w:val="007F0349"/>
    <w:rsid w:val="008918B8"/>
    <w:rsid w:val="00895CB3"/>
    <w:rsid w:val="008C77A0"/>
    <w:rsid w:val="00972E75"/>
    <w:rsid w:val="00B0574F"/>
    <w:rsid w:val="00BA1E34"/>
    <w:rsid w:val="00BD6488"/>
    <w:rsid w:val="00C31970"/>
    <w:rsid w:val="00C66D4A"/>
    <w:rsid w:val="00DB6BA3"/>
    <w:rsid w:val="00E07456"/>
    <w:rsid w:val="00E3194D"/>
    <w:rsid w:val="00EB0001"/>
    <w:rsid w:val="00ED1D77"/>
    <w:rsid w:val="00EF3F44"/>
    <w:rsid w:val="00F16035"/>
    <w:rsid w:val="00F32BBE"/>
    <w:rsid w:val="00F36DE8"/>
    <w:rsid w:val="00F73D7C"/>
    <w:rsid w:val="00F80A98"/>
    <w:rsid w:val="00FE29E4"/>
    <w:rsid w:val="00FE7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34A8"/>
  <w15:chartTrackingRefBased/>
  <w15:docId w15:val="{B1903922-EB72-42EA-B4F4-43CA271F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customStyle="1" w:styleId="paragraph">
    <w:name w:val="paragraph"/>
    <w:basedOn w:val="Standaard"/>
    <w:rsid w:val="005B79BC"/>
    <w:pPr>
      <w:spacing w:before="100" w:beforeAutospacing="1" w:after="100" w:afterAutospacing="1"/>
    </w:pPr>
    <w:rPr>
      <w:rFonts w:ascii="Times New Roman" w:eastAsia="Times New Roman" w:hAnsi="Times New Roman"/>
      <w:szCs w:val="24"/>
      <w:lang w:eastAsia="nl-NL"/>
    </w:rPr>
  </w:style>
  <w:style w:type="character" w:customStyle="1" w:styleId="normaltextrun">
    <w:name w:val="normaltextrun"/>
    <w:basedOn w:val="Standaardalinea-lettertype"/>
    <w:rsid w:val="005B79BC"/>
  </w:style>
  <w:style w:type="character" w:customStyle="1" w:styleId="eop">
    <w:name w:val="eop"/>
    <w:basedOn w:val="Standaardalinea-lettertype"/>
    <w:rsid w:val="005B79BC"/>
  </w:style>
  <w:style w:type="character" w:customStyle="1" w:styleId="contextualspellingandgrammarerror">
    <w:name w:val="contextualspellingandgrammarerror"/>
    <w:basedOn w:val="Standaardalinea-lettertype"/>
    <w:rsid w:val="005B79BC"/>
  </w:style>
  <w:style w:type="character" w:customStyle="1" w:styleId="spellingerror">
    <w:name w:val="spellingerror"/>
    <w:basedOn w:val="Standaardalinea-lettertype"/>
    <w:rsid w:val="005B79BC"/>
  </w:style>
  <w:style w:type="paragraph" w:styleId="Koptekst">
    <w:name w:val="header"/>
    <w:basedOn w:val="Standaard"/>
    <w:link w:val="KoptekstChar"/>
    <w:uiPriority w:val="99"/>
    <w:unhideWhenUsed/>
    <w:rsid w:val="00F16035"/>
    <w:pPr>
      <w:tabs>
        <w:tab w:val="center" w:pos="4536"/>
        <w:tab w:val="right" w:pos="9072"/>
      </w:tabs>
    </w:pPr>
  </w:style>
  <w:style w:type="character" w:customStyle="1" w:styleId="KoptekstChar">
    <w:name w:val="Koptekst Char"/>
    <w:basedOn w:val="Standaardalinea-lettertype"/>
    <w:link w:val="Koptekst"/>
    <w:uiPriority w:val="99"/>
    <w:rsid w:val="00F16035"/>
    <w:rPr>
      <w:sz w:val="24"/>
    </w:rPr>
  </w:style>
  <w:style w:type="paragraph" w:styleId="Voettekst">
    <w:name w:val="footer"/>
    <w:basedOn w:val="Standaard"/>
    <w:link w:val="VoettekstChar"/>
    <w:uiPriority w:val="99"/>
    <w:unhideWhenUsed/>
    <w:rsid w:val="00F16035"/>
    <w:pPr>
      <w:tabs>
        <w:tab w:val="center" w:pos="4536"/>
        <w:tab w:val="right" w:pos="9072"/>
      </w:tabs>
    </w:pPr>
  </w:style>
  <w:style w:type="character" w:customStyle="1" w:styleId="VoettekstChar">
    <w:name w:val="Voettekst Char"/>
    <w:basedOn w:val="Standaardalinea-lettertype"/>
    <w:link w:val="Voettekst"/>
    <w:uiPriority w:val="99"/>
    <w:rsid w:val="00F16035"/>
    <w:rPr>
      <w:sz w:val="24"/>
    </w:rPr>
  </w:style>
  <w:style w:type="character" w:styleId="Hyperlink">
    <w:name w:val="Hyperlink"/>
    <w:basedOn w:val="Standaardalinea-lettertype"/>
    <w:uiPriority w:val="99"/>
    <w:unhideWhenUsed/>
    <w:rsid w:val="00712427"/>
    <w:rPr>
      <w:color w:val="0000FF" w:themeColor="hyperlink"/>
      <w:u w:val="single"/>
    </w:rPr>
  </w:style>
  <w:style w:type="character" w:styleId="Onopgelostemelding">
    <w:name w:val="Unresolved Mention"/>
    <w:basedOn w:val="Standaardalinea-lettertype"/>
    <w:uiPriority w:val="99"/>
    <w:semiHidden/>
    <w:unhideWhenUsed/>
    <w:rsid w:val="00712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438251">
      <w:bodyDiv w:val="1"/>
      <w:marLeft w:val="0"/>
      <w:marRight w:val="0"/>
      <w:marTop w:val="0"/>
      <w:marBottom w:val="0"/>
      <w:divBdr>
        <w:top w:val="none" w:sz="0" w:space="0" w:color="auto"/>
        <w:left w:val="none" w:sz="0" w:space="0" w:color="auto"/>
        <w:bottom w:val="none" w:sz="0" w:space="0" w:color="auto"/>
        <w:right w:val="none" w:sz="0" w:space="0" w:color="auto"/>
      </w:divBdr>
      <w:divsChild>
        <w:div w:id="1230384716">
          <w:marLeft w:val="0"/>
          <w:marRight w:val="0"/>
          <w:marTop w:val="0"/>
          <w:marBottom w:val="0"/>
          <w:divBdr>
            <w:top w:val="none" w:sz="0" w:space="0" w:color="auto"/>
            <w:left w:val="none" w:sz="0" w:space="0" w:color="auto"/>
            <w:bottom w:val="none" w:sz="0" w:space="0" w:color="auto"/>
            <w:right w:val="none" w:sz="0" w:space="0" w:color="auto"/>
          </w:divBdr>
        </w:div>
        <w:div w:id="1025208688">
          <w:marLeft w:val="0"/>
          <w:marRight w:val="0"/>
          <w:marTop w:val="0"/>
          <w:marBottom w:val="0"/>
          <w:divBdr>
            <w:top w:val="none" w:sz="0" w:space="0" w:color="auto"/>
            <w:left w:val="none" w:sz="0" w:space="0" w:color="auto"/>
            <w:bottom w:val="none" w:sz="0" w:space="0" w:color="auto"/>
            <w:right w:val="none" w:sz="0" w:space="0" w:color="auto"/>
          </w:divBdr>
        </w:div>
        <w:div w:id="226767006">
          <w:marLeft w:val="0"/>
          <w:marRight w:val="0"/>
          <w:marTop w:val="0"/>
          <w:marBottom w:val="0"/>
          <w:divBdr>
            <w:top w:val="none" w:sz="0" w:space="0" w:color="auto"/>
            <w:left w:val="none" w:sz="0" w:space="0" w:color="auto"/>
            <w:bottom w:val="none" w:sz="0" w:space="0" w:color="auto"/>
            <w:right w:val="none" w:sz="0" w:space="0" w:color="auto"/>
          </w:divBdr>
        </w:div>
        <w:div w:id="1126116511">
          <w:marLeft w:val="0"/>
          <w:marRight w:val="0"/>
          <w:marTop w:val="0"/>
          <w:marBottom w:val="0"/>
          <w:divBdr>
            <w:top w:val="none" w:sz="0" w:space="0" w:color="auto"/>
            <w:left w:val="none" w:sz="0" w:space="0" w:color="auto"/>
            <w:bottom w:val="none" w:sz="0" w:space="0" w:color="auto"/>
            <w:right w:val="none" w:sz="0" w:space="0" w:color="auto"/>
          </w:divBdr>
        </w:div>
        <w:div w:id="1380124883">
          <w:marLeft w:val="0"/>
          <w:marRight w:val="0"/>
          <w:marTop w:val="0"/>
          <w:marBottom w:val="0"/>
          <w:divBdr>
            <w:top w:val="none" w:sz="0" w:space="0" w:color="auto"/>
            <w:left w:val="none" w:sz="0" w:space="0" w:color="auto"/>
            <w:bottom w:val="none" w:sz="0" w:space="0" w:color="auto"/>
            <w:right w:val="none" w:sz="0" w:space="0" w:color="auto"/>
          </w:divBdr>
        </w:div>
        <w:div w:id="66155985">
          <w:marLeft w:val="0"/>
          <w:marRight w:val="0"/>
          <w:marTop w:val="0"/>
          <w:marBottom w:val="0"/>
          <w:divBdr>
            <w:top w:val="none" w:sz="0" w:space="0" w:color="auto"/>
            <w:left w:val="none" w:sz="0" w:space="0" w:color="auto"/>
            <w:bottom w:val="none" w:sz="0" w:space="0" w:color="auto"/>
            <w:right w:val="none" w:sz="0" w:space="0" w:color="auto"/>
          </w:divBdr>
        </w:div>
        <w:div w:id="1743718759">
          <w:marLeft w:val="0"/>
          <w:marRight w:val="0"/>
          <w:marTop w:val="0"/>
          <w:marBottom w:val="0"/>
          <w:divBdr>
            <w:top w:val="none" w:sz="0" w:space="0" w:color="auto"/>
            <w:left w:val="none" w:sz="0" w:space="0" w:color="auto"/>
            <w:bottom w:val="none" w:sz="0" w:space="0" w:color="auto"/>
            <w:right w:val="none" w:sz="0" w:space="0" w:color="auto"/>
          </w:divBdr>
          <w:divsChild>
            <w:div w:id="765611450">
              <w:marLeft w:val="-75"/>
              <w:marRight w:val="0"/>
              <w:marTop w:val="30"/>
              <w:marBottom w:val="30"/>
              <w:divBdr>
                <w:top w:val="none" w:sz="0" w:space="0" w:color="auto"/>
                <w:left w:val="none" w:sz="0" w:space="0" w:color="auto"/>
                <w:bottom w:val="none" w:sz="0" w:space="0" w:color="auto"/>
                <w:right w:val="none" w:sz="0" w:space="0" w:color="auto"/>
              </w:divBdr>
              <w:divsChild>
                <w:div w:id="583221757">
                  <w:marLeft w:val="0"/>
                  <w:marRight w:val="0"/>
                  <w:marTop w:val="0"/>
                  <w:marBottom w:val="0"/>
                  <w:divBdr>
                    <w:top w:val="none" w:sz="0" w:space="0" w:color="auto"/>
                    <w:left w:val="none" w:sz="0" w:space="0" w:color="auto"/>
                    <w:bottom w:val="none" w:sz="0" w:space="0" w:color="auto"/>
                    <w:right w:val="none" w:sz="0" w:space="0" w:color="auto"/>
                  </w:divBdr>
                  <w:divsChild>
                    <w:div w:id="261914497">
                      <w:marLeft w:val="0"/>
                      <w:marRight w:val="0"/>
                      <w:marTop w:val="0"/>
                      <w:marBottom w:val="0"/>
                      <w:divBdr>
                        <w:top w:val="none" w:sz="0" w:space="0" w:color="auto"/>
                        <w:left w:val="none" w:sz="0" w:space="0" w:color="auto"/>
                        <w:bottom w:val="none" w:sz="0" w:space="0" w:color="auto"/>
                        <w:right w:val="none" w:sz="0" w:space="0" w:color="auto"/>
                      </w:divBdr>
                    </w:div>
                  </w:divsChild>
                </w:div>
                <w:div w:id="1279530684">
                  <w:marLeft w:val="0"/>
                  <w:marRight w:val="0"/>
                  <w:marTop w:val="0"/>
                  <w:marBottom w:val="0"/>
                  <w:divBdr>
                    <w:top w:val="none" w:sz="0" w:space="0" w:color="auto"/>
                    <w:left w:val="none" w:sz="0" w:space="0" w:color="auto"/>
                    <w:bottom w:val="none" w:sz="0" w:space="0" w:color="auto"/>
                    <w:right w:val="none" w:sz="0" w:space="0" w:color="auto"/>
                  </w:divBdr>
                  <w:divsChild>
                    <w:div w:id="873033104">
                      <w:marLeft w:val="0"/>
                      <w:marRight w:val="0"/>
                      <w:marTop w:val="0"/>
                      <w:marBottom w:val="0"/>
                      <w:divBdr>
                        <w:top w:val="none" w:sz="0" w:space="0" w:color="auto"/>
                        <w:left w:val="none" w:sz="0" w:space="0" w:color="auto"/>
                        <w:bottom w:val="none" w:sz="0" w:space="0" w:color="auto"/>
                        <w:right w:val="none" w:sz="0" w:space="0" w:color="auto"/>
                      </w:divBdr>
                    </w:div>
                  </w:divsChild>
                </w:div>
                <w:div w:id="693653029">
                  <w:marLeft w:val="0"/>
                  <w:marRight w:val="0"/>
                  <w:marTop w:val="0"/>
                  <w:marBottom w:val="0"/>
                  <w:divBdr>
                    <w:top w:val="none" w:sz="0" w:space="0" w:color="auto"/>
                    <w:left w:val="none" w:sz="0" w:space="0" w:color="auto"/>
                    <w:bottom w:val="none" w:sz="0" w:space="0" w:color="auto"/>
                    <w:right w:val="none" w:sz="0" w:space="0" w:color="auto"/>
                  </w:divBdr>
                  <w:divsChild>
                    <w:div w:id="909122152">
                      <w:marLeft w:val="0"/>
                      <w:marRight w:val="0"/>
                      <w:marTop w:val="0"/>
                      <w:marBottom w:val="0"/>
                      <w:divBdr>
                        <w:top w:val="none" w:sz="0" w:space="0" w:color="auto"/>
                        <w:left w:val="none" w:sz="0" w:space="0" w:color="auto"/>
                        <w:bottom w:val="none" w:sz="0" w:space="0" w:color="auto"/>
                        <w:right w:val="none" w:sz="0" w:space="0" w:color="auto"/>
                      </w:divBdr>
                    </w:div>
                  </w:divsChild>
                </w:div>
                <w:div w:id="1629042483">
                  <w:marLeft w:val="0"/>
                  <w:marRight w:val="0"/>
                  <w:marTop w:val="0"/>
                  <w:marBottom w:val="0"/>
                  <w:divBdr>
                    <w:top w:val="none" w:sz="0" w:space="0" w:color="auto"/>
                    <w:left w:val="none" w:sz="0" w:space="0" w:color="auto"/>
                    <w:bottom w:val="none" w:sz="0" w:space="0" w:color="auto"/>
                    <w:right w:val="none" w:sz="0" w:space="0" w:color="auto"/>
                  </w:divBdr>
                  <w:divsChild>
                    <w:div w:id="2023126761">
                      <w:marLeft w:val="0"/>
                      <w:marRight w:val="0"/>
                      <w:marTop w:val="0"/>
                      <w:marBottom w:val="0"/>
                      <w:divBdr>
                        <w:top w:val="none" w:sz="0" w:space="0" w:color="auto"/>
                        <w:left w:val="none" w:sz="0" w:space="0" w:color="auto"/>
                        <w:bottom w:val="none" w:sz="0" w:space="0" w:color="auto"/>
                        <w:right w:val="none" w:sz="0" w:space="0" w:color="auto"/>
                      </w:divBdr>
                    </w:div>
                  </w:divsChild>
                </w:div>
                <w:div w:id="2015257046">
                  <w:marLeft w:val="0"/>
                  <w:marRight w:val="0"/>
                  <w:marTop w:val="0"/>
                  <w:marBottom w:val="0"/>
                  <w:divBdr>
                    <w:top w:val="none" w:sz="0" w:space="0" w:color="auto"/>
                    <w:left w:val="none" w:sz="0" w:space="0" w:color="auto"/>
                    <w:bottom w:val="none" w:sz="0" w:space="0" w:color="auto"/>
                    <w:right w:val="none" w:sz="0" w:space="0" w:color="auto"/>
                  </w:divBdr>
                  <w:divsChild>
                    <w:div w:id="1116144213">
                      <w:marLeft w:val="0"/>
                      <w:marRight w:val="0"/>
                      <w:marTop w:val="0"/>
                      <w:marBottom w:val="0"/>
                      <w:divBdr>
                        <w:top w:val="none" w:sz="0" w:space="0" w:color="auto"/>
                        <w:left w:val="none" w:sz="0" w:space="0" w:color="auto"/>
                        <w:bottom w:val="none" w:sz="0" w:space="0" w:color="auto"/>
                        <w:right w:val="none" w:sz="0" w:space="0" w:color="auto"/>
                      </w:divBdr>
                    </w:div>
                  </w:divsChild>
                </w:div>
                <w:div w:id="1933706903">
                  <w:marLeft w:val="0"/>
                  <w:marRight w:val="0"/>
                  <w:marTop w:val="0"/>
                  <w:marBottom w:val="0"/>
                  <w:divBdr>
                    <w:top w:val="none" w:sz="0" w:space="0" w:color="auto"/>
                    <w:left w:val="none" w:sz="0" w:space="0" w:color="auto"/>
                    <w:bottom w:val="none" w:sz="0" w:space="0" w:color="auto"/>
                    <w:right w:val="none" w:sz="0" w:space="0" w:color="auto"/>
                  </w:divBdr>
                  <w:divsChild>
                    <w:div w:id="1749420172">
                      <w:marLeft w:val="0"/>
                      <w:marRight w:val="0"/>
                      <w:marTop w:val="0"/>
                      <w:marBottom w:val="0"/>
                      <w:divBdr>
                        <w:top w:val="none" w:sz="0" w:space="0" w:color="auto"/>
                        <w:left w:val="none" w:sz="0" w:space="0" w:color="auto"/>
                        <w:bottom w:val="none" w:sz="0" w:space="0" w:color="auto"/>
                        <w:right w:val="none" w:sz="0" w:space="0" w:color="auto"/>
                      </w:divBdr>
                    </w:div>
                  </w:divsChild>
                </w:div>
                <w:div w:id="1331450795">
                  <w:marLeft w:val="0"/>
                  <w:marRight w:val="0"/>
                  <w:marTop w:val="0"/>
                  <w:marBottom w:val="0"/>
                  <w:divBdr>
                    <w:top w:val="none" w:sz="0" w:space="0" w:color="auto"/>
                    <w:left w:val="none" w:sz="0" w:space="0" w:color="auto"/>
                    <w:bottom w:val="none" w:sz="0" w:space="0" w:color="auto"/>
                    <w:right w:val="none" w:sz="0" w:space="0" w:color="auto"/>
                  </w:divBdr>
                  <w:divsChild>
                    <w:div w:id="1614172891">
                      <w:marLeft w:val="0"/>
                      <w:marRight w:val="0"/>
                      <w:marTop w:val="0"/>
                      <w:marBottom w:val="0"/>
                      <w:divBdr>
                        <w:top w:val="none" w:sz="0" w:space="0" w:color="auto"/>
                        <w:left w:val="none" w:sz="0" w:space="0" w:color="auto"/>
                        <w:bottom w:val="none" w:sz="0" w:space="0" w:color="auto"/>
                        <w:right w:val="none" w:sz="0" w:space="0" w:color="auto"/>
                      </w:divBdr>
                    </w:div>
                  </w:divsChild>
                </w:div>
                <w:div w:id="1240140669">
                  <w:marLeft w:val="0"/>
                  <w:marRight w:val="0"/>
                  <w:marTop w:val="0"/>
                  <w:marBottom w:val="0"/>
                  <w:divBdr>
                    <w:top w:val="none" w:sz="0" w:space="0" w:color="auto"/>
                    <w:left w:val="none" w:sz="0" w:space="0" w:color="auto"/>
                    <w:bottom w:val="none" w:sz="0" w:space="0" w:color="auto"/>
                    <w:right w:val="none" w:sz="0" w:space="0" w:color="auto"/>
                  </w:divBdr>
                  <w:divsChild>
                    <w:div w:id="1485077251">
                      <w:marLeft w:val="0"/>
                      <w:marRight w:val="0"/>
                      <w:marTop w:val="0"/>
                      <w:marBottom w:val="0"/>
                      <w:divBdr>
                        <w:top w:val="none" w:sz="0" w:space="0" w:color="auto"/>
                        <w:left w:val="none" w:sz="0" w:space="0" w:color="auto"/>
                        <w:bottom w:val="none" w:sz="0" w:space="0" w:color="auto"/>
                        <w:right w:val="none" w:sz="0" w:space="0" w:color="auto"/>
                      </w:divBdr>
                    </w:div>
                  </w:divsChild>
                </w:div>
                <w:div w:id="1626428484">
                  <w:marLeft w:val="0"/>
                  <w:marRight w:val="0"/>
                  <w:marTop w:val="0"/>
                  <w:marBottom w:val="0"/>
                  <w:divBdr>
                    <w:top w:val="none" w:sz="0" w:space="0" w:color="auto"/>
                    <w:left w:val="none" w:sz="0" w:space="0" w:color="auto"/>
                    <w:bottom w:val="none" w:sz="0" w:space="0" w:color="auto"/>
                    <w:right w:val="none" w:sz="0" w:space="0" w:color="auto"/>
                  </w:divBdr>
                  <w:divsChild>
                    <w:div w:id="1298605898">
                      <w:marLeft w:val="0"/>
                      <w:marRight w:val="0"/>
                      <w:marTop w:val="0"/>
                      <w:marBottom w:val="0"/>
                      <w:divBdr>
                        <w:top w:val="none" w:sz="0" w:space="0" w:color="auto"/>
                        <w:left w:val="none" w:sz="0" w:space="0" w:color="auto"/>
                        <w:bottom w:val="none" w:sz="0" w:space="0" w:color="auto"/>
                        <w:right w:val="none" w:sz="0" w:space="0" w:color="auto"/>
                      </w:divBdr>
                    </w:div>
                  </w:divsChild>
                </w:div>
                <w:div w:id="1789351407">
                  <w:marLeft w:val="0"/>
                  <w:marRight w:val="0"/>
                  <w:marTop w:val="0"/>
                  <w:marBottom w:val="0"/>
                  <w:divBdr>
                    <w:top w:val="none" w:sz="0" w:space="0" w:color="auto"/>
                    <w:left w:val="none" w:sz="0" w:space="0" w:color="auto"/>
                    <w:bottom w:val="none" w:sz="0" w:space="0" w:color="auto"/>
                    <w:right w:val="none" w:sz="0" w:space="0" w:color="auto"/>
                  </w:divBdr>
                  <w:divsChild>
                    <w:div w:id="1455362849">
                      <w:marLeft w:val="0"/>
                      <w:marRight w:val="0"/>
                      <w:marTop w:val="0"/>
                      <w:marBottom w:val="0"/>
                      <w:divBdr>
                        <w:top w:val="none" w:sz="0" w:space="0" w:color="auto"/>
                        <w:left w:val="none" w:sz="0" w:space="0" w:color="auto"/>
                        <w:bottom w:val="none" w:sz="0" w:space="0" w:color="auto"/>
                        <w:right w:val="none" w:sz="0" w:space="0" w:color="auto"/>
                      </w:divBdr>
                    </w:div>
                  </w:divsChild>
                </w:div>
                <w:div w:id="235939273">
                  <w:marLeft w:val="0"/>
                  <w:marRight w:val="0"/>
                  <w:marTop w:val="0"/>
                  <w:marBottom w:val="0"/>
                  <w:divBdr>
                    <w:top w:val="none" w:sz="0" w:space="0" w:color="auto"/>
                    <w:left w:val="none" w:sz="0" w:space="0" w:color="auto"/>
                    <w:bottom w:val="none" w:sz="0" w:space="0" w:color="auto"/>
                    <w:right w:val="none" w:sz="0" w:space="0" w:color="auto"/>
                  </w:divBdr>
                  <w:divsChild>
                    <w:div w:id="1640652964">
                      <w:marLeft w:val="0"/>
                      <w:marRight w:val="0"/>
                      <w:marTop w:val="0"/>
                      <w:marBottom w:val="0"/>
                      <w:divBdr>
                        <w:top w:val="none" w:sz="0" w:space="0" w:color="auto"/>
                        <w:left w:val="none" w:sz="0" w:space="0" w:color="auto"/>
                        <w:bottom w:val="none" w:sz="0" w:space="0" w:color="auto"/>
                        <w:right w:val="none" w:sz="0" w:space="0" w:color="auto"/>
                      </w:divBdr>
                    </w:div>
                  </w:divsChild>
                </w:div>
                <w:div w:id="990527256">
                  <w:marLeft w:val="0"/>
                  <w:marRight w:val="0"/>
                  <w:marTop w:val="0"/>
                  <w:marBottom w:val="0"/>
                  <w:divBdr>
                    <w:top w:val="none" w:sz="0" w:space="0" w:color="auto"/>
                    <w:left w:val="none" w:sz="0" w:space="0" w:color="auto"/>
                    <w:bottom w:val="none" w:sz="0" w:space="0" w:color="auto"/>
                    <w:right w:val="none" w:sz="0" w:space="0" w:color="auto"/>
                  </w:divBdr>
                  <w:divsChild>
                    <w:div w:id="295184995">
                      <w:marLeft w:val="0"/>
                      <w:marRight w:val="0"/>
                      <w:marTop w:val="0"/>
                      <w:marBottom w:val="0"/>
                      <w:divBdr>
                        <w:top w:val="none" w:sz="0" w:space="0" w:color="auto"/>
                        <w:left w:val="none" w:sz="0" w:space="0" w:color="auto"/>
                        <w:bottom w:val="none" w:sz="0" w:space="0" w:color="auto"/>
                        <w:right w:val="none" w:sz="0" w:space="0" w:color="auto"/>
                      </w:divBdr>
                    </w:div>
                  </w:divsChild>
                </w:div>
                <w:div w:id="1656254637">
                  <w:marLeft w:val="0"/>
                  <w:marRight w:val="0"/>
                  <w:marTop w:val="0"/>
                  <w:marBottom w:val="0"/>
                  <w:divBdr>
                    <w:top w:val="none" w:sz="0" w:space="0" w:color="auto"/>
                    <w:left w:val="none" w:sz="0" w:space="0" w:color="auto"/>
                    <w:bottom w:val="none" w:sz="0" w:space="0" w:color="auto"/>
                    <w:right w:val="none" w:sz="0" w:space="0" w:color="auto"/>
                  </w:divBdr>
                  <w:divsChild>
                    <w:div w:id="150679928">
                      <w:marLeft w:val="0"/>
                      <w:marRight w:val="0"/>
                      <w:marTop w:val="0"/>
                      <w:marBottom w:val="0"/>
                      <w:divBdr>
                        <w:top w:val="none" w:sz="0" w:space="0" w:color="auto"/>
                        <w:left w:val="none" w:sz="0" w:space="0" w:color="auto"/>
                        <w:bottom w:val="none" w:sz="0" w:space="0" w:color="auto"/>
                        <w:right w:val="none" w:sz="0" w:space="0" w:color="auto"/>
                      </w:divBdr>
                    </w:div>
                  </w:divsChild>
                </w:div>
                <w:div w:id="1726563119">
                  <w:marLeft w:val="0"/>
                  <w:marRight w:val="0"/>
                  <w:marTop w:val="0"/>
                  <w:marBottom w:val="0"/>
                  <w:divBdr>
                    <w:top w:val="none" w:sz="0" w:space="0" w:color="auto"/>
                    <w:left w:val="none" w:sz="0" w:space="0" w:color="auto"/>
                    <w:bottom w:val="none" w:sz="0" w:space="0" w:color="auto"/>
                    <w:right w:val="none" w:sz="0" w:space="0" w:color="auto"/>
                  </w:divBdr>
                  <w:divsChild>
                    <w:div w:id="914625917">
                      <w:marLeft w:val="0"/>
                      <w:marRight w:val="0"/>
                      <w:marTop w:val="0"/>
                      <w:marBottom w:val="0"/>
                      <w:divBdr>
                        <w:top w:val="none" w:sz="0" w:space="0" w:color="auto"/>
                        <w:left w:val="none" w:sz="0" w:space="0" w:color="auto"/>
                        <w:bottom w:val="none" w:sz="0" w:space="0" w:color="auto"/>
                        <w:right w:val="none" w:sz="0" w:space="0" w:color="auto"/>
                      </w:divBdr>
                    </w:div>
                  </w:divsChild>
                </w:div>
                <w:div w:id="780488529">
                  <w:marLeft w:val="0"/>
                  <w:marRight w:val="0"/>
                  <w:marTop w:val="0"/>
                  <w:marBottom w:val="0"/>
                  <w:divBdr>
                    <w:top w:val="none" w:sz="0" w:space="0" w:color="auto"/>
                    <w:left w:val="none" w:sz="0" w:space="0" w:color="auto"/>
                    <w:bottom w:val="none" w:sz="0" w:space="0" w:color="auto"/>
                    <w:right w:val="none" w:sz="0" w:space="0" w:color="auto"/>
                  </w:divBdr>
                  <w:divsChild>
                    <w:div w:id="44137685">
                      <w:marLeft w:val="0"/>
                      <w:marRight w:val="0"/>
                      <w:marTop w:val="0"/>
                      <w:marBottom w:val="0"/>
                      <w:divBdr>
                        <w:top w:val="none" w:sz="0" w:space="0" w:color="auto"/>
                        <w:left w:val="none" w:sz="0" w:space="0" w:color="auto"/>
                        <w:bottom w:val="none" w:sz="0" w:space="0" w:color="auto"/>
                        <w:right w:val="none" w:sz="0" w:space="0" w:color="auto"/>
                      </w:divBdr>
                    </w:div>
                  </w:divsChild>
                </w:div>
                <w:div w:id="986712587">
                  <w:marLeft w:val="0"/>
                  <w:marRight w:val="0"/>
                  <w:marTop w:val="0"/>
                  <w:marBottom w:val="0"/>
                  <w:divBdr>
                    <w:top w:val="none" w:sz="0" w:space="0" w:color="auto"/>
                    <w:left w:val="none" w:sz="0" w:space="0" w:color="auto"/>
                    <w:bottom w:val="none" w:sz="0" w:space="0" w:color="auto"/>
                    <w:right w:val="none" w:sz="0" w:space="0" w:color="auto"/>
                  </w:divBdr>
                  <w:divsChild>
                    <w:div w:id="64032625">
                      <w:marLeft w:val="0"/>
                      <w:marRight w:val="0"/>
                      <w:marTop w:val="0"/>
                      <w:marBottom w:val="0"/>
                      <w:divBdr>
                        <w:top w:val="none" w:sz="0" w:space="0" w:color="auto"/>
                        <w:left w:val="none" w:sz="0" w:space="0" w:color="auto"/>
                        <w:bottom w:val="none" w:sz="0" w:space="0" w:color="auto"/>
                        <w:right w:val="none" w:sz="0" w:space="0" w:color="auto"/>
                      </w:divBdr>
                    </w:div>
                    <w:div w:id="986670588">
                      <w:marLeft w:val="0"/>
                      <w:marRight w:val="0"/>
                      <w:marTop w:val="0"/>
                      <w:marBottom w:val="0"/>
                      <w:divBdr>
                        <w:top w:val="none" w:sz="0" w:space="0" w:color="auto"/>
                        <w:left w:val="none" w:sz="0" w:space="0" w:color="auto"/>
                        <w:bottom w:val="none" w:sz="0" w:space="0" w:color="auto"/>
                        <w:right w:val="none" w:sz="0" w:space="0" w:color="auto"/>
                      </w:divBdr>
                    </w:div>
                    <w:div w:id="1172405977">
                      <w:marLeft w:val="0"/>
                      <w:marRight w:val="0"/>
                      <w:marTop w:val="0"/>
                      <w:marBottom w:val="0"/>
                      <w:divBdr>
                        <w:top w:val="none" w:sz="0" w:space="0" w:color="auto"/>
                        <w:left w:val="none" w:sz="0" w:space="0" w:color="auto"/>
                        <w:bottom w:val="none" w:sz="0" w:space="0" w:color="auto"/>
                        <w:right w:val="none" w:sz="0" w:space="0" w:color="auto"/>
                      </w:divBdr>
                    </w:div>
                    <w:div w:id="1515457365">
                      <w:marLeft w:val="0"/>
                      <w:marRight w:val="0"/>
                      <w:marTop w:val="0"/>
                      <w:marBottom w:val="0"/>
                      <w:divBdr>
                        <w:top w:val="none" w:sz="0" w:space="0" w:color="auto"/>
                        <w:left w:val="none" w:sz="0" w:space="0" w:color="auto"/>
                        <w:bottom w:val="none" w:sz="0" w:space="0" w:color="auto"/>
                        <w:right w:val="none" w:sz="0" w:space="0" w:color="auto"/>
                      </w:divBdr>
                    </w:div>
                    <w:div w:id="1712682937">
                      <w:marLeft w:val="0"/>
                      <w:marRight w:val="0"/>
                      <w:marTop w:val="0"/>
                      <w:marBottom w:val="0"/>
                      <w:divBdr>
                        <w:top w:val="none" w:sz="0" w:space="0" w:color="auto"/>
                        <w:left w:val="none" w:sz="0" w:space="0" w:color="auto"/>
                        <w:bottom w:val="none" w:sz="0" w:space="0" w:color="auto"/>
                        <w:right w:val="none" w:sz="0" w:space="0" w:color="auto"/>
                      </w:divBdr>
                    </w:div>
                    <w:div w:id="1001809768">
                      <w:marLeft w:val="0"/>
                      <w:marRight w:val="0"/>
                      <w:marTop w:val="0"/>
                      <w:marBottom w:val="0"/>
                      <w:divBdr>
                        <w:top w:val="none" w:sz="0" w:space="0" w:color="auto"/>
                        <w:left w:val="none" w:sz="0" w:space="0" w:color="auto"/>
                        <w:bottom w:val="none" w:sz="0" w:space="0" w:color="auto"/>
                        <w:right w:val="none" w:sz="0" w:space="0" w:color="auto"/>
                      </w:divBdr>
                    </w:div>
                    <w:div w:id="546722248">
                      <w:marLeft w:val="0"/>
                      <w:marRight w:val="0"/>
                      <w:marTop w:val="0"/>
                      <w:marBottom w:val="0"/>
                      <w:divBdr>
                        <w:top w:val="none" w:sz="0" w:space="0" w:color="auto"/>
                        <w:left w:val="none" w:sz="0" w:space="0" w:color="auto"/>
                        <w:bottom w:val="none" w:sz="0" w:space="0" w:color="auto"/>
                        <w:right w:val="none" w:sz="0" w:space="0" w:color="auto"/>
                      </w:divBdr>
                    </w:div>
                    <w:div w:id="1049308544">
                      <w:marLeft w:val="0"/>
                      <w:marRight w:val="0"/>
                      <w:marTop w:val="0"/>
                      <w:marBottom w:val="0"/>
                      <w:divBdr>
                        <w:top w:val="none" w:sz="0" w:space="0" w:color="auto"/>
                        <w:left w:val="none" w:sz="0" w:space="0" w:color="auto"/>
                        <w:bottom w:val="none" w:sz="0" w:space="0" w:color="auto"/>
                        <w:right w:val="none" w:sz="0" w:space="0" w:color="auto"/>
                      </w:divBdr>
                    </w:div>
                    <w:div w:id="1448426098">
                      <w:marLeft w:val="0"/>
                      <w:marRight w:val="0"/>
                      <w:marTop w:val="0"/>
                      <w:marBottom w:val="0"/>
                      <w:divBdr>
                        <w:top w:val="none" w:sz="0" w:space="0" w:color="auto"/>
                        <w:left w:val="none" w:sz="0" w:space="0" w:color="auto"/>
                        <w:bottom w:val="none" w:sz="0" w:space="0" w:color="auto"/>
                        <w:right w:val="none" w:sz="0" w:space="0" w:color="auto"/>
                      </w:divBdr>
                    </w:div>
                    <w:div w:id="1827668419">
                      <w:marLeft w:val="0"/>
                      <w:marRight w:val="0"/>
                      <w:marTop w:val="0"/>
                      <w:marBottom w:val="0"/>
                      <w:divBdr>
                        <w:top w:val="none" w:sz="0" w:space="0" w:color="auto"/>
                        <w:left w:val="none" w:sz="0" w:space="0" w:color="auto"/>
                        <w:bottom w:val="none" w:sz="0" w:space="0" w:color="auto"/>
                        <w:right w:val="none" w:sz="0" w:space="0" w:color="auto"/>
                      </w:divBdr>
                    </w:div>
                    <w:div w:id="1906335305">
                      <w:marLeft w:val="0"/>
                      <w:marRight w:val="0"/>
                      <w:marTop w:val="0"/>
                      <w:marBottom w:val="0"/>
                      <w:divBdr>
                        <w:top w:val="none" w:sz="0" w:space="0" w:color="auto"/>
                        <w:left w:val="none" w:sz="0" w:space="0" w:color="auto"/>
                        <w:bottom w:val="none" w:sz="0" w:space="0" w:color="auto"/>
                        <w:right w:val="none" w:sz="0" w:space="0" w:color="auto"/>
                      </w:divBdr>
                    </w:div>
                    <w:div w:id="1144811432">
                      <w:marLeft w:val="0"/>
                      <w:marRight w:val="0"/>
                      <w:marTop w:val="0"/>
                      <w:marBottom w:val="0"/>
                      <w:divBdr>
                        <w:top w:val="none" w:sz="0" w:space="0" w:color="auto"/>
                        <w:left w:val="none" w:sz="0" w:space="0" w:color="auto"/>
                        <w:bottom w:val="none" w:sz="0" w:space="0" w:color="auto"/>
                        <w:right w:val="none" w:sz="0" w:space="0" w:color="auto"/>
                      </w:divBdr>
                    </w:div>
                    <w:div w:id="770399523">
                      <w:marLeft w:val="0"/>
                      <w:marRight w:val="0"/>
                      <w:marTop w:val="0"/>
                      <w:marBottom w:val="0"/>
                      <w:divBdr>
                        <w:top w:val="none" w:sz="0" w:space="0" w:color="auto"/>
                        <w:left w:val="none" w:sz="0" w:space="0" w:color="auto"/>
                        <w:bottom w:val="none" w:sz="0" w:space="0" w:color="auto"/>
                        <w:right w:val="none" w:sz="0" w:space="0" w:color="auto"/>
                      </w:divBdr>
                    </w:div>
                  </w:divsChild>
                </w:div>
                <w:div w:id="1032345423">
                  <w:marLeft w:val="0"/>
                  <w:marRight w:val="0"/>
                  <w:marTop w:val="0"/>
                  <w:marBottom w:val="0"/>
                  <w:divBdr>
                    <w:top w:val="none" w:sz="0" w:space="0" w:color="auto"/>
                    <w:left w:val="none" w:sz="0" w:space="0" w:color="auto"/>
                    <w:bottom w:val="none" w:sz="0" w:space="0" w:color="auto"/>
                    <w:right w:val="none" w:sz="0" w:space="0" w:color="auto"/>
                  </w:divBdr>
                  <w:divsChild>
                    <w:div w:id="1202747836">
                      <w:marLeft w:val="0"/>
                      <w:marRight w:val="0"/>
                      <w:marTop w:val="0"/>
                      <w:marBottom w:val="0"/>
                      <w:divBdr>
                        <w:top w:val="none" w:sz="0" w:space="0" w:color="auto"/>
                        <w:left w:val="none" w:sz="0" w:space="0" w:color="auto"/>
                        <w:bottom w:val="none" w:sz="0" w:space="0" w:color="auto"/>
                        <w:right w:val="none" w:sz="0" w:space="0" w:color="auto"/>
                      </w:divBdr>
                    </w:div>
                  </w:divsChild>
                </w:div>
                <w:div w:id="95099964">
                  <w:marLeft w:val="0"/>
                  <w:marRight w:val="0"/>
                  <w:marTop w:val="0"/>
                  <w:marBottom w:val="0"/>
                  <w:divBdr>
                    <w:top w:val="none" w:sz="0" w:space="0" w:color="auto"/>
                    <w:left w:val="none" w:sz="0" w:space="0" w:color="auto"/>
                    <w:bottom w:val="none" w:sz="0" w:space="0" w:color="auto"/>
                    <w:right w:val="none" w:sz="0" w:space="0" w:color="auto"/>
                  </w:divBdr>
                  <w:divsChild>
                    <w:div w:id="226115575">
                      <w:marLeft w:val="0"/>
                      <w:marRight w:val="0"/>
                      <w:marTop w:val="0"/>
                      <w:marBottom w:val="0"/>
                      <w:divBdr>
                        <w:top w:val="none" w:sz="0" w:space="0" w:color="auto"/>
                        <w:left w:val="none" w:sz="0" w:space="0" w:color="auto"/>
                        <w:bottom w:val="none" w:sz="0" w:space="0" w:color="auto"/>
                        <w:right w:val="none" w:sz="0" w:space="0" w:color="auto"/>
                      </w:divBdr>
                    </w:div>
                  </w:divsChild>
                </w:div>
                <w:div w:id="1916554008">
                  <w:marLeft w:val="0"/>
                  <w:marRight w:val="0"/>
                  <w:marTop w:val="0"/>
                  <w:marBottom w:val="0"/>
                  <w:divBdr>
                    <w:top w:val="none" w:sz="0" w:space="0" w:color="auto"/>
                    <w:left w:val="none" w:sz="0" w:space="0" w:color="auto"/>
                    <w:bottom w:val="none" w:sz="0" w:space="0" w:color="auto"/>
                    <w:right w:val="none" w:sz="0" w:space="0" w:color="auto"/>
                  </w:divBdr>
                  <w:divsChild>
                    <w:div w:id="768820919">
                      <w:marLeft w:val="0"/>
                      <w:marRight w:val="0"/>
                      <w:marTop w:val="0"/>
                      <w:marBottom w:val="0"/>
                      <w:divBdr>
                        <w:top w:val="none" w:sz="0" w:space="0" w:color="auto"/>
                        <w:left w:val="none" w:sz="0" w:space="0" w:color="auto"/>
                        <w:bottom w:val="none" w:sz="0" w:space="0" w:color="auto"/>
                        <w:right w:val="none" w:sz="0" w:space="0" w:color="auto"/>
                      </w:divBdr>
                    </w:div>
                  </w:divsChild>
                </w:div>
                <w:div w:id="220679604">
                  <w:marLeft w:val="0"/>
                  <w:marRight w:val="0"/>
                  <w:marTop w:val="0"/>
                  <w:marBottom w:val="0"/>
                  <w:divBdr>
                    <w:top w:val="none" w:sz="0" w:space="0" w:color="auto"/>
                    <w:left w:val="none" w:sz="0" w:space="0" w:color="auto"/>
                    <w:bottom w:val="none" w:sz="0" w:space="0" w:color="auto"/>
                    <w:right w:val="none" w:sz="0" w:space="0" w:color="auto"/>
                  </w:divBdr>
                  <w:divsChild>
                    <w:div w:id="85276739">
                      <w:marLeft w:val="0"/>
                      <w:marRight w:val="0"/>
                      <w:marTop w:val="0"/>
                      <w:marBottom w:val="0"/>
                      <w:divBdr>
                        <w:top w:val="none" w:sz="0" w:space="0" w:color="auto"/>
                        <w:left w:val="none" w:sz="0" w:space="0" w:color="auto"/>
                        <w:bottom w:val="none" w:sz="0" w:space="0" w:color="auto"/>
                        <w:right w:val="none" w:sz="0" w:space="0" w:color="auto"/>
                      </w:divBdr>
                    </w:div>
                  </w:divsChild>
                </w:div>
                <w:div w:id="2131582793">
                  <w:marLeft w:val="0"/>
                  <w:marRight w:val="0"/>
                  <w:marTop w:val="0"/>
                  <w:marBottom w:val="0"/>
                  <w:divBdr>
                    <w:top w:val="none" w:sz="0" w:space="0" w:color="auto"/>
                    <w:left w:val="none" w:sz="0" w:space="0" w:color="auto"/>
                    <w:bottom w:val="none" w:sz="0" w:space="0" w:color="auto"/>
                    <w:right w:val="none" w:sz="0" w:space="0" w:color="auto"/>
                  </w:divBdr>
                  <w:divsChild>
                    <w:div w:id="524907298">
                      <w:marLeft w:val="0"/>
                      <w:marRight w:val="0"/>
                      <w:marTop w:val="0"/>
                      <w:marBottom w:val="0"/>
                      <w:divBdr>
                        <w:top w:val="none" w:sz="0" w:space="0" w:color="auto"/>
                        <w:left w:val="none" w:sz="0" w:space="0" w:color="auto"/>
                        <w:bottom w:val="none" w:sz="0" w:space="0" w:color="auto"/>
                        <w:right w:val="none" w:sz="0" w:space="0" w:color="auto"/>
                      </w:divBdr>
                    </w:div>
                  </w:divsChild>
                </w:div>
                <w:div w:id="404258182">
                  <w:marLeft w:val="0"/>
                  <w:marRight w:val="0"/>
                  <w:marTop w:val="0"/>
                  <w:marBottom w:val="0"/>
                  <w:divBdr>
                    <w:top w:val="none" w:sz="0" w:space="0" w:color="auto"/>
                    <w:left w:val="none" w:sz="0" w:space="0" w:color="auto"/>
                    <w:bottom w:val="none" w:sz="0" w:space="0" w:color="auto"/>
                    <w:right w:val="none" w:sz="0" w:space="0" w:color="auto"/>
                  </w:divBdr>
                  <w:divsChild>
                    <w:div w:id="139033599">
                      <w:marLeft w:val="0"/>
                      <w:marRight w:val="0"/>
                      <w:marTop w:val="0"/>
                      <w:marBottom w:val="0"/>
                      <w:divBdr>
                        <w:top w:val="none" w:sz="0" w:space="0" w:color="auto"/>
                        <w:left w:val="none" w:sz="0" w:space="0" w:color="auto"/>
                        <w:bottom w:val="none" w:sz="0" w:space="0" w:color="auto"/>
                        <w:right w:val="none" w:sz="0" w:space="0" w:color="auto"/>
                      </w:divBdr>
                    </w:div>
                  </w:divsChild>
                </w:div>
                <w:div w:id="562253251">
                  <w:marLeft w:val="0"/>
                  <w:marRight w:val="0"/>
                  <w:marTop w:val="0"/>
                  <w:marBottom w:val="0"/>
                  <w:divBdr>
                    <w:top w:val="none" w:sz="0" w:space="0" w:color="auto"/>
                    <w:left w:val="none" w:sz="0" w:space="0" w:color="auto"/>
                    <w:bottom w:val="none" w:sz="0" w:space="0" w:color="auto"/>
                    <w:right w:val="none" w:sz="0" w:space="0" w:color="auto"/>
                  </w:divBdr>
                  <w:divsChild>
                    <w:div w:id="833423455">
                      <w:marLeft w:val="0"/>
                      <w:marRight w:val="0"/>
                      <w:marTop w:val="0"/>
                      <w:marBottom w:val="0"/>
                      <w:divBdr>
                        <w:top w:val="none" w:sz="0" w:space="0" w:color="auto"/>
                        <w:left w:val="none" w:sz="0" w:space="0" w:color="auto"/>
                        <w:bottom w:val="none" w:sz="0" w:space="0" w:color="auto"/>
                        <w:right w:val="none" w:sz="0" w:space="0" w:color="auto"/>
                      </w:divBdr>
                    </w:div>
                  </w:divsChild>
                </w:div>
                <w:div w:id="573976695">
                  <w:marLeft w:val="0"/>
                  <w:marRight w:val="0"/>
                  <w:marTop w:val="0"/>
                  <w:marBottom w:val="0"/>
                  <w:divBdr>
                    <w:top w:val="none" w:sz="0" w:space="0" w:color="auto"/>
                    <w:left w:val="none" w:sz="0" w:space="0" w:color="auto"/>
                    <w:bottom w:val="none" w:sz="0" w:space="0" w:color="auto"/>
                    <w:right w:val="none" w:sz="0" w:space="0" w:color="auto"/>
                  </w:divBdr>
                  <w:divsChild>
                    <w:div w:id="1556771979">
                      <w:marLeft w:val="0"/>
                      <w:marRight w:val="0"/>
                      <w:marTop w:val="0"/>
                      <w:marBottom w:val="0"/>
                      <w:divBdr>
                        <w:top w:val="none" w:sz="0" w:space="0" w:color="auto"/>
                        <w:left w:val="none" w:sz="0" w:space="0" w:color="auto"/>
                        <w:bottom w:val="none" w:sz="0" w:space="0" w:color="auto"/>
                        <w:right w:val="none" w:sz="0" w:space="0" w:color="auto"/>
                      </w:divBdr>
                    </w:div>
                  </w:divsChild>
                </w:div>
                <w:div w:id="1209219026">
                  <w:marLeft w:val="0"/>
                  <w:marRight w:val="0"/>
                  <w:marTop w:val="0"/>
                  <w:marBottom w:val="0"/>
                  <w:divBdr>
                    <w:top w:val="none" w:sz="0" w:space="0" w:color="auto"/>
                    <w:left w:val="none" w:sz="0" w:space="0" w:color="auto"/>
                    <w:bottom w:val="none" w:sz="0" w:space="0" w:color="auto"/>
                    <w:right w:val="none" w:sz="0" w:space="0" w:color="auto"/>
                  </w:divBdr>
                  <w:divsChild>
                    <w:div w:id="1448964262">
                      <w:marLeft w:val="0"/>
                      <w:marRight w:val="0"/>
                      <w:marTop w:val="0"/>
                      <w:marBottom w:val="0"/>
                      <w:divBdr>
                        <w:top w:val="none" w:sz="0" w:space="0" w:color="auto"/>
                        <w:left w:val="none" w:sz="0" w:space="0" w:color="auto"/>
                        <w:bottom w:val="none" w:sz="0" w:space="0" w:color="auto"/>
                        <w:right w:val="none" w:sz="0" w:space="0" w:color="auto"/>
                      </w:divBdr>
                    </w:div>
                  </w:divsChild>
                </w:div>
                <w:div w:id="147407020">
                  <w:marLeft w:val="0"/>
                  <w:marRight w:val="0"/>
                  <w:marTop w:val="0"/>
                  <w:marBottom w:val="0"/>
                  <w:divBdr>
                    <w:top w:val="none" w:sz="0" w:space="0" w:color="auto"/>
                    <w:left w:val="none" w:sz="0" w:space="0" w:color="auto"/>
                    <w:bottom w:val="none" w:sz="0" w:space="0" w:color="auto"/>
                    <w:right w:val="none" w:sz="0" w:space="0" w:color="auto"/>
                  </w:divBdr>
                  <w:divsChild>
                    <w:div w:id="379938236">
                      <w:marLeft w:val="0"/>
                      <w:marRight w:val="0"/>
                      <w:marTop w:val="0"/>
                      <w:marBottom w:val="0"/>
                      <w:divBdr>
                        <w:top w:val="none" w:sz="0" w:space="0" w:color="auto"/>
                        <w:left w:val="none" w:sz="0" w:space="0" w:color="auto"/>
                        <w:bottom w:val="none" w:sz="0" w:space="0" w:color="auto"/>
                        <w:right w:val="none" w:sz="0" w:space="0" w:color="auto"/>
                      </w:divBdr>
                    </w:div>
                  </w:divsChild>
                </w:div>
                <w:div w:id="788938271">
                  <w:marLeft w:val="0"/>
                  <w:marRight w:val="0"/>
                  <w:marTop w:val="0"/>
                  <w:marBottom w:val="0"/>
                  <w:divBdr>
                    <w:top w:val="none" w:sz="0" w:space="0" w:color="auto"/>
                    <w:left w:val="none" w:sz="0" w:space="0" w:color="auto"/>
                    <w:bottom w:val="none" w:sz="0" w:space="0" w:color="auto"/>
                    <w:right w:val="none" w:sz="0" w:space="0" w:color="auto"/>
                  </w:divBdr>
                  <w:divsChild>
                    <w:div w:id="641620009">
                      <w:marLeft w:val="0"/>
                      <w:marRight w:val="0"/>
                      <w:marTop w:val="0"/>
                      <w:marBottom w:val="0"/>
                      <w:divBdr>
                        <w:top w:val="none" w:sz="0" w:space="0" w:color="auto"/>
                        <w:left w:val="none" w:sz="0" w:space="0" w:color="auto"/>
                        <w:bottom w:val="none" w:sz="0" w:space="0" w:color="auto"/>
                        <w:right w:val="none" w:sz="0" w:space="0" w:color="auto"/>
                      </w:divBdr>
                    </w:div>
                  </w:divsChild>
                </w:div>
                <w:div w:id="375813470">
                  <w:marLeft w:val="0"/>
                  <w:marRight w:val="0"/>
                  <w:marTop w:val="0"/>
                  <w:marBottom w:val="0"/>
                  <w:divBdr>
                    <w:top w:val="none" w:sz="0" w:space="0" w:color="auto"/>
                    <w:left w:val="none" w:sz="0" w:space="0" w:color="auto"/>
                    <w:bottom w:val="none" w:sz="0" w:space="0" w:color="auto"/>
                    <w:right w:val="none" w:sz="0" w:space="0" w:color="auto"/>
                  </w:divBdr>
                  <w:divsChild>
                    <w:div w:id="1357538508">
                      <w:marLeft w:val="0"/>
                      <w:marRight w:val="0"/>
                      <w:marTop w:val="0"/>
                      <w:marBottom w:val="0"/>
                      <w:divBdr>
                        <w:top w:val="none" w:sz="0" w:space="0" w:color="auto"/>
                        <w:left w:val="none" w:sz="0" w:space="0" w:color="auto"/>
                        <w:bottom w:val="none" w:sz="0" w:space="0" w:color="auto"/>
                        <w:right w:val="none" w:sz="0" w:space="0" w:color="auto"/>
                      </w:divBdr>
                    </w:div>
                  </w:divsChild>
                </w:div>
                <w:div w:id="1704476275">
                  <w:marLeft w:val="0"/>
                  <w:marRight w:val="0"/>
                  <w:marTop w:val="0"/>
                  <w:marBottom w:val="0"/>
                  <w:divBdr>
                    <w:top w:val="none" w:sz="0" w:space="0" w:color="auto"/>
                    <w:left w:val="none" w:sz="0" w:space="0" w:color="auto"/>
                    <w:bottom w:val="none" w:sz="0" w:space="0" w:color="auto"/>
                    <w:right w:val="none" w:sz="0" w:space="0" w:color="auto"/>
                  </w:divBdr>
                  <w:divsChild>
                    <w:div w:id="1089737879">
                      <w:marLeft w:val="0"/>
                      <w:marRight w:val="0"/>
                      <w:marTop w:val="0"/>
                      <w:marBottom w:val="0"/>
                      <w:divBdr>
                        <w:top w:val="none" w:sz="0" w:space="0" w:color="auto"/>
                        <w:left w:val="none" w:sz="0" w:space="0" w:color="auto"/>
                        <w:bottom w:val="none" w:sz="0" w:space="0" w:color="auto"/>
                        <w:right w:val="none" w:sz="0" w:space="0" w:color="auto"/>
                      </w:divBdr>
                    </w:div>
                  </w:divsChild>
                </w:div>
                <w:div w:id="526413310">
                  <w:marLeft w:val="0"/>
                  <w:marRight w:val="0"/>
                  <w:marTop w:val="0"/>
                  <w:marBottom w:val="0"/>
                  <w:divBdr>
                    <w:top w:val="none" w:sz="0" w:space="0" w:color="auto"/>
                    <w:left w:val="none" w:sz="0" w:space="0" w:color="auto"/>
                    <w:bottom w:val="none" w:sz="0" w:space="0" w:color="auto"/>
                    <w:right w:val="none" w:sz="0" w:space="0" w:color="auto"/>
                  </w:divBdr>
                  <w:divsChild>
                    <w:div w:id="1621454853">
                      <w:marLeft w:val="0"/>
                      <w:marRight w:val="0"/>
                      <w:marTop w:val="0"/>
                      <w:marBottom w:val="0"/>
                      <w:divBdr>
                        <w:top w:val="none" w:sz="0" w:space="0" w:color="auto"/>
                        <w:left w:val="none" w:sz="0" w:space="0" w:color="auto"/>
                        <w:bottom w:val="none" w:sz="0" w:space="0" w:color="auto"/>
                        <w:right w:val="none" w:sz="0" w:space="0" w:color="auto"/>
                      </w:divBdr>
                    </w:div>
                  </w:divsChild>
                </w:div>
                <w:div w:id="1428581030">
                  <w:marLeft w:val="0"/>
                  <w:marRight w:val="0"/>
                  <w:marTop w:val="0"/>
                  <w:marBottom w:val="0"/>
                  <w:divBdr>
                    <w:top w:val="none" w:sz="0" w:space="0" w:color="auto"/>
                    <w:left w:val="none" w:sz="0" w:space="0" w:color="auto"/>
                    <w:bottom w:val="none" w:sz="0" w:space="0" w:color="auto"/>
                    <w:right w:val="none" w:sz="0" w:space="0" w:color="auto"/>
                  </w:divBdr>
                  <w:divsChild>
                    <w:div w:id="1619526705">
                      <w:marLeft w:val="0"/>
                      <w:marRight w:val="0"/>
                      <w:marTop w:val="0"/>
                      <w:marBottom w:val="0"/>
                      <w:divBdr>
                        <w:top w:val="none" w:sz="0" w:space="0" w:color="auto"/>
                        <w:left w:val="none" w:sz="0" w:space="0" w:color="auto"/>
                        <w:bottom w:val="none" w:sz="0" w:space="0" w:color="auto"/>
                        <w:right w:val="none" w:sz="0" w:space="0" w:color="auto"/>
                      </w:divBdr>
                    </w:div>
                  </w:divsChild>
                </w:div>
                <w:div w:id="1406419794">
                  <w:marLeft w:val="0"/>
                  <w:marRight w:val="0"/>
                  <w:marTop w:val="0"/>
                  <w:marBottom w:val="0"/>
                  <w:divBdr>
                    <w:top w:val="none" w:sz="0" w:space="0" w:color="auto"/>
                    <w:left w:val="none" w:sz="0" w:space="0" w:color="auto"/>
                    <w:bottom w:val="none" w:sz="0" w:space="0" w:color="auto"/>
                    <w:right w:val="none" w:sz="0" w:space="0" w:color="auto"/>
                  </w:divBdr>
                  <w:divsChild>
                    <w:div w:id="414785063">
                      <w:marLeft w:val="0"/>
                      <w:marRight w:val="0"/>
                      <w:marTop w:val="0"/>
                      <w:marBottom w:val="0"/>
                      <w:divBdr>
                        <w:top w:val="none" w:sz="0" w:space="0" w:color="auto"/>
                        <w:left w:val="none" w:sz="0" w:space="0" w:color="auto"/>
                        <w:bottom w:val="none" w:sz="0" w:space="0" w:color="auto"/>
                        <w:right w:val="none" w:sz="0" w:space="0" w:color="auto"/>
                      </w:divBdr>
                    </w:div>
                  </w:divsChild>
                </w:div>
                <w:div w:id="724185685">
                  <w:marLeft w:val="0"/>
                  <w:marRight w:val="0"/>
                  <w:marTop w:val="0"/>
                  <w:marBottom w:val="0"/>
                  <w:divBdr>
                    <w:top w:val="none" w:sz="0" w:space="0" w:color="auto"/>
                    <w:left w:val="none" w:sz="0" w:space="0" w:color="auto"/>
                    <w:bottom w:val="none" w:sz="0" w:space="0" w:color="auto"/>
                    <w:right w:val="none" w:sz="0" w:space="0" w:color="auto"/>
                  </w:divBdr>
                  <w:divsChild>
                    <w:div w:id="939945622">
                      <w:marLeft w:val="0"/>
                      <w:marRight w:val="0"/>
                      <w:marTop w:val="0"/>
                      <w:marBottom w:val="0"/>
                      <w:divBdr>
                        <w:top w:val="none" w:sz="0" w:space="0" w:color="auto"/>
                        <w:left w:val="none" w:sz="0" w:space="0" w:color="auto"/>
                        <w:bottom w:val="none" w:sz="0" w:space="0" w:color="auto"/>
                        <w:right w:val="none" w:sz="0" w:space="0" w:color="auto"/>
                      </w:divBdr>
                    </w:div>
                  </w:divsChild>
                </w:div>
                <w:div w:id="145097600">
                  <w:marLeft w:val="0"/>
                  <w:marRight w:val="0"/>
                  <w:marTop w:val="0"/>
                  <w:marBottom w:val="0"/>
                  <w:divBdr>
                    <w:top w:val="none" w:sz="0" w:space="0" w:color="auto"/>
                    <w:left w:val="none" w:sz="0" w:space="0" w:color="auto"/>
                    <w:bottom w:val="none" w:sz="0" w:space="0" w:color="auto"/>
                    <w:right w:val="none" w:sz="0" w:space="0" w:color="auto"/>
                  </w:divBdr>
                  <w:divsChild>
                    <w:div w:id="213009062">
                      <w:marLeft w:val="0"/>
                      <w:marRight w:val="0"/>
                      <w:marTop w:val="0"/>
                      <w:marBottom w:val="0"/>
                      <w:divBdr>
                        <w:top w:val="none" w:sz="0" w:space="0" w:color="auto"/>
                        <w:left w:val="none" w:sz="0" w:space="0" w:color="auto"/>
                        <w:bottom w:val="none" w:sz="0" w:space="0" w:color="auto"/>
                        <w:right w:val="none" w:sz="0" w:space="0" w:color="auto"/>
                      </w:divBdr>
                    </w:div>
                  </w:divsChild>
                </w:div>
                <w:div w:id="548341009">
                  <w:marLeft w:val="0"/>
                  <w:marRight w:val="0"/>
                  <w:marTop w:val="0"/>
                  <w:marBottom w:val="0"/>
                  <w:divBdr>
                    <w:top w:val="none" w:sz="0" w:space="0" w:color="auto"/>
                    <w:left w:val="none" w:sz="0" w:space="0" w:color="auto"/>
                    <w:bottom w:val="none" w:sz="0" w:space="0" w:color="auto"/>
                    <w:right w:val="none" w:sz="0" w:space="0" w:color="auto"/>
                  </w:divBdr>
                  <w:divsChild>
                    <w:div w:id="1202018871">
                      <w:marLeft w:val="0"/>
                      <w:marRight w:val="0"/>
                      <w:marTop w:val="0"/>
                      <w:marBottom w:val="0"/>
                      <w:divBdr>
                        <w:top w:val="none" w:sz="0" w:space="0" w:color="auto"/>
                        <w:left w:val="none" w:sz="0" w:space="0" w:color="auto"/>
                        <w:bottom w:val="none" w:sz="0" w:space="0" w:color="auto"/>
                        <w:right w:val="none" w:sz="0" w:space="0" w:color="auto"/>
                      </w:divBdr>
                    </w:div>
                  </w:divsChild>
                </w:div>
                <w:div w:id="460660875">
                  <w:marLeft w:val="0"/>
                  <w:marRight w:val="0"/>
                  <w:marTop w:val="0"/>
                  <w:marBottom w:val="0"/>
                  <w:divBdr>
                    <w:top w:val="none" w:sz="0" w:space="0" w:color="auto"/>
                    <w:left w:val="none" w:sz="0" w:space="0" w:color="auto"/>
                    <w:bottom w:val="none" w:sz="0" w:space="0" w:color="auto"/>
                    <w:right w:val="none" w:sz="0" w:space="0" w:color="auto"/>
                  </w:divBdr>
                  <w:divsChild>
                    <w:div w:id="1409615433">
                      <w:marLeft w:val="0"/>
                      <w:marRight w:val="0"/>
                      <w:marTop w:val="0"/>
                      <w:marBottom w:val="0"/>
                      <w:divBdr>
                        <w:top w:val="none" w:sz="0" w:space="0" w:color="auto"/>
                        <w:left w:val="none" w:sz="0" w:space="0" w:color="auto"/>
                        <w:bottom w:val="none" w:sz="0" w:space="0" w:color="auto"/>
                        <w:right w:val="none" w:sz="0" w:space="0" w:color="auto"/>
                      </w:divBdr>
                    </w:div>
                  </w:divsChild>
                </w:div>
                <w:div w:id="1300502496">
                  <w:marLeft w:val="0"/>
                  <w:marRight w:val="0"/>
                  <w:marTop w:val="0"/>
                  <w:marBottom w:val="0"/>
                  <w:divBdr>
                    <w:top w:val="none" w:sz="0" w:space="0" w:color="auto"/>
                    <w:left w:val="none" w:sz="0" w:space="0" w:color="auto"/>
                    <w:bottom w:val="none" w:sz="0" w:space="0" w:color="auto"/>
                    <w:right w:val="none" w:sz="0" w:space="0" w:color="auto"/>
                  </w:divBdr>
                  <w:divsChild>
                    <w:div w:id="335957897">
                      <w:marLeft w:val="0"/>
                      <w:marRight w:val="0"/>
                      <w:marTop w:val="0"/>
                      <w:marBottom w:val="0"/>
                      <w:divBdr>
                        <w:top w:val="none" w:sz="0" w:space="0" w:color="auto"/>
                        <w:left w:val="none" w:sz="0" w:space="0" w:color="auto"/>
                        <w:bottom w:val="none" w:sz="0" w:space="0" w:color="auto"/>
                        <w:right w:val="none" w:sz="0" w:space="0" w:color="auto"/>
                      </w:divBdr>
                    </w:div>
                  </w:divsChild>
                </w:div>
                <w:div w:id="1371146738">
                  <w:marLeft w:val="0"/>
                  <w:marRight w:val="0"/>
                  <w:marTop w:val="0"/>
                  <w:marBottom w:val="0"/>
                  <w:divBdr>
                    <w:top w:val="none" w:sz="0" w:space="0" w:color="auto"/>
                    <w:left w:val="none" w:sz="0" w:space="0" w:color="auto"/>
                    <w:bottom w:val="none" w:sz="0" w:space="0" w:color="auto"/>
                    <w:right w:val="none" w:sz="0" w:space="0" w:color="auto"/>
                  </w:divBdr>
                  <w:divsChild>
                    <w:div w:id="2117746692">
                      <w:marLeft w:val="0"/>
                      <w:marRight w:val="0"/>
                      <w:marTop w:val="0"/>
                      <w:marBottom w:val="0"/>
                      <w:divBdr>
                        <w:top w:val="none" w:sz="0" w:space="0" w:color="auto"/>
                        <w:left w:val="none" w:sz="0" w:space="0" w:color="auto"/>
                        <w:bottom w:val="none" w:sz="0" w:space="0" w:color="auto"/>
                        <w:right w:val="none" w:sz="0" w:space="0" w:color="auto"/>
                      </w:divBdr>
                    </w:div>
                    <w:div w:id="785275783">
                      <w:marLeft w:val="0"/>
                      <w:marRight w:val="0"/>
                      <w:marTop w:val="0"/>
                      <w:marBottom w:val="0"/>
                      <w:divBdr>
                        <w:top w:val="none" w:sz="0" w:space="0" w:color="auto"/>
                        <w:left w:val="none" w:sz="0" w:space="0" w:color="auto"/>
                        <w:bottom w:val="none" w:sz="0" w:space="0" w:color="auto"/>
                        <w:right w:val="none" w:sz="0" w:space="0" w:color="auto"/>
                      </w:divBdr>
                    </w:div>
                    <w:div w:id="2121677850">
                      <w:marLeft w:val="0"/>
                      <w:marRight w:val="0"/>
                      <w:marTop w:val="0"/>
                      <w:marBottom w:val="0"/>
                      <w:divBdr>
                        <w:top w:val="none" w:sz="0" w:space="0" w:color="auto"/>
                        <w:left w:val="none" w:sz="0" w:space="0" w:color="auto"/>
                        <w:bottom w:val="none" w:sz="0" w:space="0" w:color="auto"/>
                        <w:right w:val="none" w:sz="0" w:space="0" w:color="auto"/>
                      </w:divBdr>
                    </w:div>
                  </w:divsChild>
                </w:div>
                <w:div w:id="100686822">
                  <w:marLeft w:val="0"/>
                  <w:marRight w:val="0"/>
                  <w:marTop w:val="0"/>
                  <w:marBottom w:val="0"/>
                  <w:divBdr>
                    <w:top w:val="none" w:sz="0" w:space="0" w:color="auto"/>
                    <w:left w:val="none" w:sz="0" w:space="0" w:color="auto"/>
                    <w:bottom w:val="none" w:sz="0" w:space="0" w:color="auto"/>
                    <w:right w:val="none" w:sz="0" w:space="0" w:color="auto"/>
                  </w:divBdr>
                  <w:divsChild>
                    <w:div w:id="417295051">
                      <w:marLeft w:val="0"/>
                      <w:marRight w:val="0"/>
                      <w:marTop w:val="0"/>
                      <w:marBottom w:val="0"/>
                      <w:divBdr>
                        <w:top w:val="none" w:sz="0" w:space="0" w:color="auto"/>
                        <w:left w:val="none" w:sz="0" w:space="0" w:color="auto"/>
                        <w:bottom w:val="none" w:sz="0" w:space="0" w:color="auto"/>
                        <w:right w:val="none" w:sz="0" w:space="0" w:color="auto"/>
                      </w:divBdr>
                    </w:div>
                  </w:divsChild>
                </w:div>
                <w:div w:id="802887761">
                  <w:marLeft w:val="0"/>
                  <w:marRight w:val="0"/>
                  <w:marTop w:val="0"/>
                  <w:marBottom w:val="0"/>
                  <w:divBdr>
                    <w:top w:val="none" w:sz="0" w:space="0" w:color="auto"/>
                    <w:left w:val="none" w:sz="0" w:space="0" w:color="auto"/>
                    <w:bottom w:val="none" w:sz="0" w:space="0" w:color="auto"/>
                    <w:right w:val="none" w:sz="0" w:space="0" w:color="auto"/>
                  </w:divBdr>
                  <w:divsChild>
                    <w:div w:id="452986408">
                      <w:marLeft w:val="0"/>
                      <w:marRight w:val="0"/>
                      <w:marTop w:val="0"/>
                      <w:marBottom w:val="0"/>
                      <w:divBdr>
                        <w:top w:val="none" w:sz="0" w:space="0" w:color="auto"/>
                        <w:left w:val="none" w:sz="0" w:space="0" w:color="auto"/>
                        <w:bottom w:val="none" w:sz="0" w:space="0" w:color="auto"/>
                        <w:right w:val="none" w:sz="0" w:space="0" w:color="auto"/>
                      </w:divBdr>
                    </w:div>
                  </w:divsChild>
                </w:div>
                <w:div w:id="1343162032">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sChild>
                </w:div>
                <w:div w:id="514031266">
                  <w:marLeft w:val="0"/>
                  <w:marRight w:val="0"/>
                  <w:marTop w:val="0"/>
                  <w:marBottom w:val="0"/>
                  <w:divBdr>
                    <w:top w:val="none" w:sz="0" w:space="0" w:color="auto"/>
                    <w:left w:val="none" w:sz="0" w:space="0" w:color="auto"/>
                    <w:bottom w:val="none" w:sz="0" w:space="0" w:color="auto"/>
                    <w:right w:val="none" w:sz="0" w:space="0" w:color="auto"/>
                  </w:divBdr>
                  <w:divsChild>
                    <w:div w:id="553588161">
                      <w:marLeft w:val="0"/>
                      <w:marRight w:val="0"/>
                      <w:marTop w:val="0"/>
                      <w:marBottom w:val="0"/>
                      <w:divBdr>
                        <w:top w:val="none" w:sz="0" w:space="0" w:color="auto"/>
                        <w:left w:val="none" w:sz="0" w:space="0" w:color="auto"/>
                        <w:bottom w:val="none" w:sz="0" w:space="0" w:color="auto"/>
                        <w:right w:val="none" w:sz="0" w:space="0" w:color="auto"/>
                      </w:divBdr>
                    </w:div>
                  </w:divsChild>
                </w:div>
                <w:div w:id="1351837402">
                  <w:marLeft w:val="0"/>
                  <w:marRight w:val="0"/>
                  <w:marTop w:val="0"/>
                  <w:marBottom w:val="0"/>
                  <w:divBdr>
                    <w:top w:val="none" w:sz="0" w:space="0" w:color="auto"/>
                    <w:left w:val="none" w:sz="0" w:space="0" w:color="auto"/>
                    <w:bottom w:val="none" w:sz="0" w:space="0" w:color="auto"/>
                    <w:right w:val="none" w:sz="0" w:space="0" w:color="auto"/>
                  </w:divBdr>
                  <w:divsChild>
                    <w:div w:id="1122530621">
                      <w:marLeft w:val="0"/>
                      <w:marRight w:val="0"/>
                      <w:marTop w:val="0"/>
                      <w:marBottom w:val="0"/>
                      <w:divBdr>
                        <w:top w:val="none" w:sz="0" w:space="0" w:color="auto"/>
                        <w:left w:val="none" w:sz="0" w:space="0" w:color="auto"/>
                        <w:bottom w:val="none" w:sz="0" w:space="0" w:color="auto"/>
                        <w:right w:val="none" w:sz="0" w:space="0" w:color="auto"/>
                      </w:divBdr>
                    </w:div>
                  </w:divsChild>
                </w:div>
                <w:div w:id="1280726339">
                  <w:marLeft w:val="0"/>
                  <w:marRight w:val="0"/>
                  <w:marTop w:val="0"/>
                  <w:marBottom w:val="0"/>
                  <w:divBdr>
                    <w:top w:val="none" w:sz="0" w:space="0" w:color="auto"/>
                    <w:left w:val="none" w:sz="0" w:space="0" w:color="auto"/>
                    <w:bottom w:val="none" w:sz="0" w:space="0" w:color="auto"/>
                    <w:right w:val="none" w:sz="0" w:space="0" w:color="auto"/>
                  </w:divBdr>
                  <w:divsChild>
                    <w:div w:id="1855223181">
                      <w:marLeft w:val="0"/>
                      <w:marRight w:val="0"/>
                      <w:marTop w:val="0"/>
                      <w:marBottom w:val="0"/>
                      <w:divBdr>
                        <w:top w:val="none" w:sz="0" w:space="0" w:color="auto"/>
                        <w:left w:val="none" w:sz="0" w:space="0" w:color="auto"/>
                        <w:bottom w:val="none" w:sz="0" w:space="0" w:color="auto"/>
                        <w:right w:val="none" w:sz="0" w:space="0" w:color="auto"/>
                      </w:divBdr>
                    </w:div>
                    <w:div w:id="1247374206">
                      <w:marLeft w:val="0"/>
                      <w:marRight w:val="0"/>
                      <w:marTop w:val="0"/>
                      <w:marBottom w:val="0"/>
                      <w:divBdr>
                        <w:top w:val="none" w:sz="0" w:space="0" w:color="auto"/>
                        <w:left w:val="none" w:sz="0" w:space="0" w:color="auto"/>
                        <w:bottom w:val="none" w:sz="0" w:space="0" w:color="auto"/>
                        <w:right w:val="none" w:sz="0" w:space="0" w:color="auto"/>
                      </w:divBdr>
                    </w:div>
                    <w:div w:id="1779985054">
                      <w:marLeft w:val="0"/>
                      <w:marRight w:val="0"/>
                      <w:marTop w:val="0"/>
                      <w:marBottom w:val="0"/>
                      <w:divBdr>
                        <w:top w:val="none" w:sz="0" w:space="0" w:color="auto"/>
                        <w:left w:val="none" w:sz="0" w:space="0" w:color="auto"/>
                        <w:bottom w:val="none" w:sz="0" w:space="0" w:color="auto"/>
                        <w:right w:val="none" w:sz="0" w:space="0" w:color="auto"/>
                      </w:divBdr>
                    </w:div>
                  </w:divsChild>
                </w:div>
                <w:div w:id="452679561">
                  <w:marLeft w:val="0"/>
                  <w:marRight w:val="0"/>
                  <w:marTop w:val="0"/>
                  <w:marBottom w:val="0"/>
                  <w:divBdr>
                    <w:top w:val="none" w:sz="0" w:space="0" w:color="auto"/>
                    <w:left w:val="none" w:sz="0" w:space="0" w:color="auto"/>
                    <w:bottom w:val="none" w:sz="0" w:space="0" w:color="auto"/>
                    <w:right w:val="none" w:sz="0" w:space="0" w:color="auto"/>
                  </w:divBdr>
                  <w:divsChild>
                    <w:div w:id="61567785">
                      <w:marLeft w:val="0"/>
                      <w:marRight w:val="0"/>
                      <w:marTop w:val="0"/>
                      <w:marBottom w:val="0"/>
                      <w:divBdr>
                        <w:top w:val="none" w:sz="0" w:space="0" w:color="auto"/>
                        <w:left w:val="none" w:sz="0" w:space="0" w:color="auto"/>
                        <w:bottom w:val="none" w:sz="0" w:space="0" w:color="auto"/>
                        <w:right w:val="none" w:sz="0" w:space="0" w:color="auto"/>
                      </w:divBdr>
                    </w:div>
                  </w:divsChild>
                </w:div>
                <w:div w:id="1467167054">
                  <w:marLeft w:val="0"/>
                  <w:marRight w:val="0"/>
                  <w:marTop w:val="0"/>
                  <w:marBottom w:val="0"/>
                  <w:divBdr>
                    <w:top w:val="none" w:sz="0" w:space="0" w:color="auto"/>
                    <w:left w:val="none" w:sz="0" w:space="0" w:color="auto"/>
                    <w:bottom w:val="none" w:sz="0" w:space="0" w:color="auto"/>
                    <w:right w:val="none" w:sz="0" w:space="0" w:color="auto"/>
                  </w:divBdr>
                  <w:divsChild>
                    <w:div w:id="1082412573">
                      <w:marLeft w:val="0"/>
                      <w:marRight w:val="0"/>
                      <w:marTop w:val="0"/>
                      <w:marBottom w:val="0"/>
                      <w:divBdr>
                        <w:top w:val="none" w:sz="0" w:space="0" w:color="auto"/>
                        <w:left w:val="none" w:sz="0" w:space="0" w:color="auto"/>
                        <w:bottom w:val="none" w:sz="0" w:space="0" w:color="auto"/>
                        <w:right w:val="none" w:sz="0" w:space="0" w:color="auto"/>
                      </w:divBdr>
                    </w:div>
                  </w:divsChild>
                </w:div>
                <w:div w:id="281570462">
                  <w:marLeft w:val="0"/>
                  <w:marRight w:val="0"/>
                  <w:marTop w:val="0"/>
                  <w:marBottom w:val="0"/>
                  <w:divBdr>
                    <w:top w:val="none" w:sz="0" w:space="0" w:color="auto"/>
                    <w:left w:val="none" w:sz="0" w:space="0" w:color="auto"/>
                    <w:bottom w:val="none" w:sz="0" w:space="0" w:color="auto"/>
                    <w:right w:val="none" w:sz="0" w:space="0" w:color="auto"/>
                  </w:divBdr>
                  <w:divsChild>
                    <w:div w:id="135415249">
                      <w:marLeft w:val="0"/>
                      <w:marRight w:val="0"/>
                      <w:marTop w:val="0"/>
                      <w:marBottom w:val="0"/>
                      <w:divBdr>
                        <w:top w:val="none" w:sz="0" w:space="0" w:color="auto"/>
                        <w:left w:val="none" w:sz="0" w:space="0" w:color="auto"/>
                        <w:bottom w:val="none" w:sz="0" w:space="0" w:color="auto"/>
                        <w:right w:val="none" w:sz="0" w:space="0" w:color="auto"/>
                      </w:divBdr>
                    </w:div>
                  </w:divsChild>
                </w:div>
                <w:div w:id="1513832354">
                  <w:marLeft w:val="0"/>
                  <w:marRight w:val="0"/>
                  <w:marTop w:val="0"/>
                  <w:marBottom w:val="0"/>
                  <w:divBdr>
                    <w:top w:val="none" w:sz="0" w:space="0" w:color="auto"/>
                    <w:left w:val="none" w:sz="0" w:space="0" w:color="auto"/>
                    <w:bottom w:val="none" w:sz="0" w:space="0" w:color="auto"/>
                    <w:right w:val="none" w:sz="0" w:space="0" w:color="auto"/>
                  </w:divBdr>
                  <w:divsChild>
                    <w:div w:id="168328707">
                      <w:marLeft w:val="0"/>
                      <w:marRight w:val="0"/>
                      <w:marTop w:val="0"/>
                      <w:marBottom w:val="0"/>
                      <w:divBdr>
                        <w:top w:val="none" w:sz="0" w:space="0" w:color="auto"/>
                        <w:left w:val="none" w:sz="0" w:space="0" w:color="auto"/>
                        <w:bottom w:val="none" w:sz="0" w:space="0" w:color="auto"/>
                        <w:right w:val="none" w:sz="0" w:space="0" w:color="auto"/>
                      </w:divBdr>
                    </w:div>
                  </w:divsChild>
                </w:div>
                <w:div w:id="913665886">
                  <w:marLeft w:val="0"/>
                  <w:marRight w:val="0"/>
                  <w:marTop w:val="0"/>
                  <w:marBottom w:val="0"/>
                  <w:divBdr>
                    <w:top w:val="none" w:sz="0" w:space="0" w:color="auto"/>
                    <w:left w:val="none" w:sz="0" w:space="0" w:color="auto"/>
                    <w:bottom w:val="none" w:sz="0" w:space="0" w:color="auto"/>
                    <w:right w:val="none" w:sz="0" w:space="0" w:color="auto"/>
                  </w:divBdr>
                  <w:divsChild>
                    <w:div w:id="956713123">
                      <w:marLeft w:val="0"/>
                      <w:marRight w:val="0"/>
                      <w:marTop w:val="0"/>
                      <w:marBottom w:val="0"/>
                      <w:divBdr>
                        <w:top w:val="none" w:sz="0" w:space="0" w:color="auto"/>
                        <w:left w:val="none" w:sz="0" w:space="0" w:color="auto"/>
                        <w:bottom w:val="none" w:sz="0" w:space="0" w:color="auto"/>
                        <w:right w:val="none" w:sz="0" w:space="0" w:color="auto"/>
                      </w:divBdr>
                    </w:div>
                  </w:divsChild>
                </w:div>
                <w:div w:id="1378168032">
                  <w:marLeft w:val="0"/>
                  <w:marRight w:val="0"/>
                  <w:marTop w:val="0"/>
                  <w:marBottom w:val="0"/>
                  <w:divBdr>
                    <w:top w:val="none" w:sz="0" w:space="0" w:color="auto"/>
                    <w:left w:val="none" w:sz="0" w:space="0" w:color="auto"/>
                    <w:bottom w:val="none" w:sz="0" w:space="0" w:color="auto"/>
                    <w:right w:val="none" w:sz="0" w:space="0" w:color="auto"/>
                  </w:divBdr>
                  <w:divsChild>
                    <w:div w:id="214700766">
                      <w:marLeft w:val="0"/>
                      <w:marRight w:val="0"/>
                      <w:marTop w:val="0"/>
                      <w:marBottom w:val="0"/>
                      <w:divBdr>
                        <w:top w:val="none" w:sz="0" w:space="0" w:color="auto"/>
                        <w:left w:val="none" w:sz="0" w:space="0" w:color="auto"/>
                        <w:bottom w:val="none" w:sz="0" w:space="0" w:color="auto"/>
                        <w:right w:val="none" w:sz="0" w:space="0" w:color="auto"/>
                      </w:divBdr>
                    </w:div>
                  </w:divsChild>
                </w:div>
                <w:div w:id="1401244806">
                  <w:marLeft w:val="0"/>
                  <w:marRight w:val="0"/>
                  <w:marTop w:val="0"/>
                  <w:marBottom w:val="0"/>
                  <w:divBdr>
                    <w:top w:val="none" w:sz="0" w:space="0" w:color="auto"/>
                    <w:left w:val="none" w:sz="0" w:space="0" w:color="auto"/>
                    <w:bottom w:val="none" w:sz="0" w:space="0" w:color="auto"/>
                    <w:right w:val="none" w:sz="0" w:space="0" w:color="auto"/>
                  </w:divBdr>
                  <w:divsChild>
                    <w:div w:id="853878719">
                      <w:marLeft w:val="0"/>
                      <w:marRight w:val="0"/>
                      <w:marTop w:val="0"/>
                      <w:marBottom w:val="0"/>
                      <w:divBdr>
                        <w:top w:val="none" w:sz="0" w:space="0" w:color="auto"/>
                        <w:left w:val="none" w:sz="0" w:space="0" w:color="auto"/>
                        <w:bottom w:val="none" w:sz="0" w:space="0" w:color="auto"/>
                        <w:right w:val="none" w:sz="0" w:space="0" w:color="auto"/>
                      </w:divBdr>
                    </w:div>
                  </w:divsChild>
                </w:div>
                <w:div w:id="1555315593">
                  <w:marLeft w:val="0"/>
                  <w:marRight w:val="0"/>
                  <w:marTop w:val="0"/>
                  <w:marBottom w:val="0"/>
                  <w:divBdr>
                    <w:top w:val="none" w:sz="0" w:space="0" w:color="auto"/>
                    <w:left w:val="none" w:sz="0" w:space="0" w:color="auto"/>
                    <w:bottom w:val="none" w:sz="0" w:space="0" w:color="auto"/>
                    <w:right w:val="none" w:sz="0" w:space="0" w:color="auto"/>
                  </w:divBdr>
                  <w:divsChild>
                    <w:div w:id="1020618718">
                      <w:marLeft w:val="0"/>
                      <w:marRight w:val="0"/>
                      <w:marTop w:val="0"/>
                      <w:marBottom w:val="0"/>
                      <w:divBdr>
                        <w:top w:val="none" w:sz="0" w:space="0" w:color="auto"/>
                        <w:left w:val="none" w:sz="0" w:space="0" w:color="auto"/>
                        <w:bottom w:val="none" w:sz="0" w:space="0" w:color="auto"/>
                        <w:right w:val="none" w:sz="0" w:space="0" w:color="auto"/>
                      </w:divBdr>
                    </w:div>
                  </w:divsChild>
                </w:div>
                <w:div w:id="2054646188">
                  <w:marLeft w:val="0"/>
                  <w:marRight w:val="0"/>
                  <w:marTop w:val="0"/>
                  <w:marBottom w:val="0"/>
                  <w:divBdr>
                    <w:top w:val="none" w:sz="0" w:space="0" w:color="auto"/>
                    <w:left w:val="none" w:sz="0" w:space="0" w:color="auto"/>
                    <w:bottom w:val="none" w:sz="0" w:space="0" w:color="auto"/>
                    <w:right w:val="none" w:sz="0" w:space="0" w:color="auto"/>
                  </w:divBdr>
                  <w:divsChild>
                    <w:div w:id="2103257738">
                      <w:marLeft w:val="0"/>
                      <w:marRight w:val="0"/>
                      <w:marTop w:val="0"/>
                      <w:marBottom w:val="0"/>
                      <w:divBdr>
                        <w:top w:val="none" w:sz="0" w:space="0" w:color="auto"/>
                        <w:left w:val="none" w:sz="0" w:space="0" w:color="auto"/>
                        <w:bottom w:val="none" w:sz="0" w:space="0" w:color="auto"/>
                        <w:right w:val="none" w:sz="0" w:space="0" w:color="auto"/>
                      </w:divBdr>
                    </w:div>
                  </w:divsChild>
                </w:div>
                <w:div w:id="219168292">
                  <w:marLeft w:val="0"/>
                  <w:marRight w:val="0"/>
                  <w:marTop w:val="0"/>
                  <w:marBottom w:val="0"/>
                  <w:divBdr>
                    <w:top w:val="none" w:sz="0" w:space="0" w:color="auto"/>
                    <w:left w:val="none" w:sz="0" w:space="0" w:color="auto"/>
                    <w:bottom w:val="none" w:sz="0" w:space="0" w:color="auto"/>
                    <w:right w:val="none" w:sz="0" w:space="0" w:color="auto"/>
                  </w:divBdr>
                  <w:divsChild>
                    <w:div w:id="174417063">
                      <w:marLeft w:val="0"/>
                      <w:marRight w:val="0"/>
                      <w:marTop w:val="0"/>
                      <w:marBottom w:val="0"/>
                      <w:divBdr>
                        <w:top w:val="none" w:sz="0" w:space="0" w:color="auto"/>
                        <w:left w:val="none" w:sz="0" w:space="0" w:color="auto"/>
                        <w:bottom w:val="none" w:sz="0" w:space="0" w:color="auto"/>
                        <w:right w:val="none" w:sz="0" w:space="0" w:color="auto"/>
                      </w:divBdr>
                    </w:div>
                  </w:divsChild>
                </w:div>
                <w:div w:id="1776363225">
                  <w:marLeft w:val="0"/>
                  <w:marRight w:val="0"/>
                  <w:marTop w:val="0"/>
                  <w:marBottom w:val="0"/>
                  <w:divBdr>
                    <w:top w:val="none" w:sz="0" w:space="0" w:color="auto"/>
                    <w:left w:val="none" w:sz="0" w:space="0" w:color="auto"/>
                    <w:bottom w:val="none" w:sz="0" w:space="0" w:color="auto"/>
                    <w:right w:val="none" w:sz="0" w:space="0" w:color="auto"/>
                  </w:divBdr>
                  <w:divsChild>
                    <w:div w:id="181626793">
                      <w:marLeft w:val="0"/>
                      <w:marRight w:val="0"/>
                      <w:marTop w:val="0"/>
                      <w:marBottom w:val="0"/>
                      <w:divBdr>
                        <w:top w:val="none" w:sz="0" w:space="0" w:color="auto"/>
                        <w:left w:val="none" w:sz="0" w:space="0" w:color="auto"/>
                        <w:bottom w:val="none" w:sz="0" w:space="0" w:color="auto"/>
                        <w:right w:val="none" w:sz="0" w:space="0" w:color="auto"/>
                      </w:divBdr>
                    </w:div>
                  </w:divsChild>
                </w:div>
                <w:div w:id="1859737895">
                  <w:marLeft w:val="0"/>
                  <w:marRight w:val="0"/>
                  <w:marTop w:val="0"/>
                  <w:marBottom w:val="0"/>
                  <w:divBdr>
                    <w:top w:val="none" w:sz="0" w:space="0" w:color="auto"/>
                    <w:left w:val="none" w:sz="0" w:space="0" w:color="auto"/>
                    <w:bottom w:val="none" w:sz="0" w:space="0" w:color="auto"/>
                    <w:right w:val="none" w:sz="0" w:space="0" w:color="auto"/>
                  </w:divBdr>
                  <w:divsChild>
                    <w:div w:id="1832788751">
                      <w:marLeft w:val="0"/>
                      <w:marRight w:val="0"/>
                      <w:marTop w:val="0"/>
                      <w:marBottom w:val="0"/>
                      <w:divBdr>
                        <w:top w:val="none" w:sz="0" w:space="0" w:color="auto"/>
                        <w:left w:val="none" w:sz="0" w:space="0" w:color="auto"/>
                        <w:bottom w:val="none" w:sz="0" w:space="0" w:color="auto"/>
                        <w:right w:val="none" w:sz="0" w:space="0" w:color="auto"/>
                      </w:divBdr>
                    </w:div>
                    <w:div w:id="2096170467">
                      <w:marLeft w:val="0"/>
                      <w:marRight w:val="0"/>
                      <w:marTop w:val="0"/>
                      <w:marBottom w:val="0"/>
                      <w:divBdr>
                        <w:top w:val="none" w:sz="0" w:space="0" w:color="auto"/>
                        <w:left w:val="none" w:sz="0" w:space="0" w:color="auto"/>
                        <w:bottom w:val="none" w:sz="0" w:space="0" w:color="auto"/>
                        <w:right w:val="none" w:sz="0" w:space="0" w:color="auto"/>
                      </w:divBdr>
                    </w:div>
                  </w:divsChild>
                </w:div>
                <w:div w:id="1478107271">
                  <w:marLeft w:val="0"/>
                  <w:marRight w:val="0"/>
                  <w:marTop w:val="0"/>
                  <w:marBottom w:val="0"/>
                  <w:divBdr>
                    <w:top w:val="none" w:sz="0" w:space="0" w:color="auto"/>
                    <w:left w:val="none" w:sz="0" w:space="0" w:color="auto"/>
                    <w:bottom w:val="none" w:sz="0" w:space="0" w:color="auto"/>
                    <w:right w:val="none" w:sz="0" w:space="0" w:color="auto"/>
                  </w:divBdr>
                  <w:divsChild>
                    <w:div w:id="1267155982">
                      <w:marLeft w:val="0"/>
                      <w:marRight w:val="0"/>
                      <w:marTop w:val="0"/>
                      <w:marBottom w:val="0"/>
                      <w:divBdr>
                        <w:top w:val="none" w:sz="0" w:space="0" w:color="auto"/>
                        <w:left w:val="none" w:sz="0" w:space="0" w:color="auto"/>
                        <w:bottom w:val="none" w:sz="0" w:space="0" w:color="auto"/>
                        <w:right w:val="none" w:sz="0" w:space="0" w:color="auto"/>
                      </w:divBdr>
                    </w:div>
                  </w:divsChild>
                </w:div>
                <w:div w:id="117920360">
                  <w:marLeft w:val="0"/>
                  <w:marRight w:val="0"/>
                  <w:marTop w:val="0"/>
                  <w:marBottom w:val="0"/>
                  <w:divBdr>
                    <w:top w:val="none" w:sz="0" w:space="0" w:color="auto"/>
                    <w:left w:val="none" w:sz="0" w:space="0" w:color="auto"/>
                    <w:bottom w:val="none" w:sz="0" w:space="0" w:color="auto"/>
                    <w:right w:val="none" w:sz="0" w:space="0" w:color="auto"/>
                  </w:divBdr>
                  <w:divsChild>
                    <w:div w:id="1834909478">
                      <w:marLeft w:val="0"/>
                      <w:marRight w:val="0"/>
                      <w:marTop w:val="0"/>
                      <w:marBottom w:val="0"/>
                      <w:divBdr>
                        <w:top w:val="none" w:sz="0" w:space="0" w:color="auto"/>
                        <w:left w:val="none" w:sz="0" w:space="0" w:color="auto"/>
                        <w:bottom w:val="none" w:sz="0" w:space="0" w:color="auto"/>
                        <w:right w:val="none" w:sz="0" w:space="0" w:color="auto"/>
                      </w:divBdr>
                    </w:div>
                  </w:divsChild>
                </w:div>
                <w:div w:id="1728644293">
                  <w:marLeft w:val="0"/>
                  <w:marRight w:val="0"/>
                  <w:marTop w:val="0"/>
                  <w:marBottom w:val="0"/>
                  <w:divBdr>
                    <w:top w:val="none" w:sz="0" w:space="0" w:color="auto"/>
                    <w:left w:val="none" w:sz="0" w:space="0" w:color="auto"/>
                    <w:bottom w:val="none" w:sz="0" w:space="0" w:color="auto"/>
                    <w:right w:val="none" w:sz="0" w:space="0" w:color="auto"/>
                  </w:divBdr>
                  <w:divsChild>
                    <w:div w:id="285043805">
                      <w:marLeft w:val="0"/>
                      <w:marRight w:val="0"/>
                      <w:marTop w:val="0"/>
                      <w:marBottom w:val="0"/>
                      <w:divBdr>
                        <w:top w:val="none" w:sz="0" w:space="0" w:color="auto"/>
                        <w:left w:val="none" w:sz="0" w:space="0" w:color="auto"/>
                        <w:bottom w:val="none" w:sz="0" w:space="0" w:color="auto"/>
                        <w:right w:val="none" w:sz="0" w:space="0" w:color="auto"/>
                      </w:divBdr>
                    </w:div>
                  </w:divsChild>
                </w:div>
                <w:div w:id="1955206655">
                  <w:marLeft w:val="0"/>
                  <w:marRight w:val="0"/>
                  <w:marTop w:val="0"/>
                  <w:marBottom w:val="0"/>
                  <w:divBdr>
                    <w:top w:val="none" w:sz="0" w:space="0" w:color="auto"/>
                    <w:left w:val="none" w:sz="0" w:space="0" w:color="auto"/>
                    <w:bottom w:val="none" w:sz="0" w:space="0" w:color="auto"/>
                    <w:right w:val="none" w:sz="0" w:space="0" w:color="auto"/>
                  </w:divBdr>
                  <w:divsChild>
                    <w:div w:id="2122411799">
                      <w:marLeft w:val="0"/>
                      <w:marRight w:val="0"/>
                      <w:marTop w:val="0"/>
                      <w:marBottom w:val="0"/>
                      <w:divBdr>
                        <w:top w:val="none" w:sz="0" w:space="0" w:color="auto"/>
                        <w:left w:val="none" w:sz="0" w:space="0" w:color="auto"/>
                        <w:bottom w:val="none" w:sz="0" w:space="0" w:color="auto"/>
                        <w:right w:val="none" w:sz="0" w:space="0" w:color="auto"/>
                      </w:divBdr>
                    </w:div>
                  </w:divsChild>
                </w:div>
                <w:div w:id="1971669036">
                  <w:marLeft w:val="0"/>
                  <w:marRight w:val="0"/>
                  <w:marTop w:val="0"/>
                  <w:marBottom w:val="0"/>
                  <w:divBdr>
                    <w:top w:val="none" w:sz="0" w:space="0" w:color="auto"/>
                    <w:left w:val="none" w:sz="0" w:space="0" w:color="auto"/>
                    <w:bottom w:val="none" w:sz="0" w:space="0" w:color="auto"/>
                    <w:right w:val="none" w:sz="0" w:space="0" w:color="auto"/>
                  </w:divBdr>
                  <w:divsChild>
                    <w:div w:id="1439568647">
                      <w:marLeft w:val="0"/>
                      <w:marRight w:val="0"/>
                      <w:marTop w:val="0"/>
                      <w:marBottom w:val="0"/>
                      <w:divBdr>
                        <w:top w:val="none" w:sz="0" w:space="0" w:color="auto"/>
                        <w:left w:val="none" w:sz="0" w:space="0" w:color="auto"/>
                        <w:bottom w:val="none" w:sz="0" w:space="0" w:color="auto"/>
                        <w:right w:val="none" w:sz="0" w:space="0" w:color="auto"/>
                      </w:divBdr>
                    </w:div>
                  </w:divsChild>
                </w:div>
                <w:div w:id="451750517">
                  <w:marLeft w:val="0"/>
                  <w:marRight w:val="0"/>
                  <w:marTop w:val="0"/>
                  <w:marBottom w:val="0"/>
                  <w:divBdr>
                    <w:top w:val="none" w:sz="0" w:space="0" w:color="auto"/>
                    <w:left w:val="none" w:sz="0" w:space="0" w:color="auto"/>
                    <w:bottom w:val="none" w:sz="0" w:space="0" w:color="auto"/>
                    <w:right w:val="none" w:sz="0" w:space="0" w:color="auto"/>
                  </w:divBdr>
                  <w:divsChild>
                    <w:div w:id="1524786817">
                      <w:marLeft w:val="0"/>
                      <w:marRight w:val="0"/>
                      <w:marTop w:val="0"/>
                      <w:marBottom w:val="0"/>
                      <w:divBdr>
                        <w:top w:val="none" w:sz="0" w:space="0" w:color="auto"/>
                        <w:left w:val="none" w:sz="0" w:space="0" w:color="auto"/>
                        <w:bottom w:val="none" w:sz="0" w:space="0" w:color="auto"/>
                        <w:right w:val="none" w:sz="0" w:space="0" w:color="auto"/>
                      </w:divBdr>
                    </w:div>
                  </w:divsChild>
                </w:div>
                <w:div w:id="847214388">
                  <w:marLeft w:val="0"/>
                  <w:marRight w:val="0"/>
                  <w:marTop w:val="0"/>
                  <w:marBottom w:val="0"/>
                  <w:divBdr>
                    <w:top w:val="none" w:sz="0" w:space="0" w:color="auto"/>
                    <w:left w:val="none" w:sz="0" w:space="0" w:color="auto"/>
                    <w:bottom w:val="none" w:sz="0" w:space="0" w:color="auto"/>
                    <w:right w:val="none" w:sz="0" w:space="0" w:color="auto"/>
                  </w:divBdr>
                  <w:divsChild>
                    <w:div w:id="1547373540">
                      <w:marLeft w:val="0"/>
                      <w:marRight w:val="0"/>
                      <w:marTop w:val="0"/>
                      <w:marBottom w:val="0"/>
                      <w:divBdr>
                        <w:top w:val="none" w:sz="0" w:space="0" w:color="auto"/>
                        <w:left w:val="none" w:sz="0" w:space="0" w:color="auto"/>
                        <w:bottom w:val="none" w:sz="0" w:space="0" w:color="auto"/>
                        <w:right w:val="none" w:sz="0" w:space="0" w:color="auto"/>
                      </w:divBdr>
                    </w:div>
                  </w:divsChild>
                </w:div>
                <w:div w:id="1120492684">
                  <w:marLeft w:val="0"/>
                  <w:marRight w:val="0"/>
                  <w:marTop w:val="0"/>
                  <w:marBottom w:val="0"/>
                  <w:divBdr>
                    <w:top w:val="none" w:sz="0" w:space="0" w:color="auto"/>
                    <w:left w:val="none" w:sz="0" w:space="0" w:color="auto"/>
                    <w:bottom w:val="none" w:sz="0" w:space="0" w:color="auto"/>
                    <w:right w:val="none" w:sz="0" w:space="0" w:color="auto"/>
                  </w:divBdr>
                  <w:divsChild>
                    <w:div w:id="556824169">
                      <w:marLeft w:val="0"/>
                      <w:marRight w:val="0"/>
                      <w:marTop w:val="0"/>
                      <w:marBottom w:val="0"/>
                      <w:divBdr>
                        <w:top w:val="none" w:sz="0" w:space="0" w:color="auto"/>
                        <w:left w:val="none" w:sz="0" w:space="0" w:color="auto"/>
                        <w:bottom w:val="none" w:sz="0" w:space="0" w:color="auto"/>
                        <w:right w:val="none" w:sz="0" w:space="0" w:color="auto"/>
                      </w:divBdr>
                    </w:div>
                  </w:divsChild>
                </w:div>
                <w:div w:id="1556969454">
                  <w:marLeft w:val="0"/>
                  <w:marRight w:val="0"/>
                  <w:marTop w:val="0"/>
                  <w:marBottom w:val="0"/>
                  <w:divBdr>
                    <w:top w:val="none" w:sz="0" w:space="0" w:color="auto"/>
                    <w:left w:val="none" w:sz="0" w:space="0" w:color="auto"/>
                    <w:bottom w:val="none" w:sz="0" w:space="0" w:color="auto"/>
                    <w:right w:val="none" w:sz="0" w:space="0" w:color="auto"/>
                  </w:divBdr>
                  <w:divsChild>
                    <w:div w:id="469372418">
                      <w:marLeft w:val="0"/>
                      <w:marRight w:val="0"/>
                      <w:marTop w:val="0"/>
                      <w:marBottom w:val="0"/>
                      <w:divBdr>
                        <w:top w:val="none" w:sz="0" w:space="0" w:color="auto"/>
                        <w:left w:val="none" w:sz="0" w:space="0" w:color="auto"/>
                        <w:bottom w:val="none" w:sz="0" w:space="0" w:color="auto"/>
                        <w:right w:val="none" w:sz="0" w:space="0" w:color="auto"/>
                      </w:divBdr>
                    </w:div>
                  </w:divsChild>
                </w:div>
                <w:div w:id="975720672">
                  <w:marLeft w:val="0"/>
                  <w:marRight w:val="0"/>
                  <w:marTop w:val="0"/>
                  <w:marBottom w:val="0"/>
                  <w:divBdr>
                    <w:top w:val="none" w:sz="0" w:space="0" w:color="auto"/>
                    <w:left w:val="none" w:sz="0" w:space="0" w:color="auto"/>
                    <w:bottom w:val="none" w:sz="0" w:space="0" w:color="auto"/>
                    <w:right w:val="none" w:sz="0" w:space="0" w:color="auto"/>
                  </w:divBdr>
                  <w:divsChild>
                    <w:div w:id="525024286">
                      <w:marLeft w:val="0"/>
                      <w:marRight w:val="0"/>
                      <w:marTop w:val="0"/>
                      <w:marBottom w:val="0"/>
                      <w:divBdr>
                        <w:top w:val="none" w:sz="0" w:space="0" w:color="auto"/>
                        <w:left w:val="none" w:sz="0" w:space="0" w:color="auto"/>
                        <w:bottom w:val="none" w:sz="0" w:space="0" w:color="auto"/>
                        <w:right w:val="none" w:sz="0" w:space="0" w:color="auto"/>
                      </w:divBdr>
                    </w:div>
                    <w:div w:id="230968478">
                      <w:marLeft w:val="0"/>
                      <w:marRight w:val="0"/>
                      <w:marTop w:val="0"/>
                      <w:marBottom w:val="0"/>
                      <w:divBdr>
                        <w:top w:val="none" w:sz="0" w:space="0" w:color="auto"/>
                        <w:left w:val="none" w:sz="0" w:space="0" w:color="auto"/>
                        <w:bottom w:val="none" w:sz="0" w:space="0" w:color="auto"/>
                        <w:right w:val="none" w:sz="0" w:space="0" w:color="auto"/>
                      </w:divBdr>
                    </w:div>
                    <w:div w:id="1690181672">
                      <w:marLeft w:val="0"/>
                      <w:marRight w:val="0"/>
                      <w:marTop w:val="0"/>
                      <w:marBottom w:val="0"/>
                      <w:divBdr>
                        <w:top w:val="none" w:sz="0" w:space="0" w:color="auto"/>
                        <w:left w:val="none" w:sz="0" w:space="0" w:color="auto"/>
                        <w:bottom w:val="none" w:sz="0" w:space="0" w:color="auto"/>
                        <w:right w:val="none" w:sz="0" w:space="0" w:color="auto"/>
                      </w:divBdr>
                    </w:div>
                  </w:divsChild>
                </w:div>
                <w:div w:id="1683244439">
                  <w:marLeft w:val="0"/>
                  <w:marRight w:val="0"/>
                  <w:marTop w:val="0"/>
                  <w:marBottom w:val="0"/>
                  <w:divBdr>
                    <w:top w:val="none" w:sz="0" w:space="0" w:color="auto"/>
                    <w:left w:val="none" w:sz="0" w:space="0" w:color="auto"/>
                    <w:bottom w:val="none" w:sz="0" w:space="0" w:color="auto"/>
                    <w:right w:val="none" w:sz="0" w:space="0" w:color="auto"/>
                  </w:divBdr>
                  <w:divsChild>
                    <w:div w:id="1231696035">
                      <w:marLeft w:val="0"/>
                      <w:marRight w:val="0"/>
                      <w:marTop w:val="0"/>
                      <w:marBottom w:val="0"/>
                      <w:divBdr>
                        <w:top w:val="none" w:sz="0" w:space="0" w:color="auto"/>
                        <w:left w:val="none" w:sz="0" w:space="0" w:color="auto"/>
                        <w:bottom w:val="none" w:sz="0" w:space="0" w:color="auto"/>
                        <w:right w:val="none" w:sz="0" w:space="0" w:color="auto"/>
                      </w:divBdr>
                    </w:div>
                  </w:divsChild>
                </w:div>
                <w:div w:id="83458437">
                  <w:marLeft w:val="0"/>
                  <w:marRight w:val="0"/>
                  <w:marTop w:val="0"/>
                  <w:marBottom w:val="0"/>
                  <w:divBdr>
                    <w:top w:val="none" w:sz="0" w:space="0" w:color="auto"/>
                    <w:left w:val="none" w:sz="0" w:space="0" w:color="auto"/>
                    <w:bottom w:val="none" w:sz="0" w:space="0" w:color="auto"/>
                    <w:right w:val="none" w:sz="0" w:space="0" w:color="auto"/>
                  </w:divBdr>
                  <w:divsChild>
                    <w:div w:id="11857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76144">
          <w:marLeft w:val="0"/>
          <w:marRight w:val="0"/>
          <w:marTop w:val="0"/>
          <w:marBottom w:val="0"/>
          <w:divBdr>
            <w:top w:val="none" w:sz="0" w:space="0" w:color="auto"/>
            <w:left w:val="none" w:sz="0" w:space="0" w:color="auto"/>
            <w:bottom w:val="none" w:sz="0" w:space="0" w:color="auto"/>
            <w:right w:val="none" w:sz="0" w:space="0" w:color="auto"/>
          </w:divBdr>
        </w:div>
        <w:div w:id="1775514775">
          <w:marLeft w:val="0"/>
          <w:marRight w:val="0"/>
          <w:marTop w:val="0"/>
          <w:marBottom w:val="0"/>
          <w:divBdr>
            <w:top w:val="none" w:sz="0" w:space="0" w:color="auto"/>
            <w:left w:val="none" w:sz="0" w:space="0" w:color="auto"/>
            <w:bottom w:val="none" w:sz="0" w:space="0" w:color="auto"/>
            <w:right w:val="none" w:sz="0" w:space="0" w:color="auto"/>
          </w:divBdr>
        </w:div>
        <w:div w:id="570432947">
          <w:marLeft w:val="0"/>
          <w:marRight w:val="0"/>
          <w:marTop w:val="0"/>
          <w:marBottom w:val="0"/>
          <w:divBdr>
            <w:top w:val="none" w:sz="0" w:space="0" w:color="auto"/>
            <w:left w:val="none" w:sz="0" w:space="0" w:color="auto"/>
            <w:bottom w:val="none" w:sz="0" w:space="0" w:color="auto"/>
            <w:right w:val="none" w:sz="0" w:space="0" w:color="auto"/>
          </w:divBdr>
        </w:div>
        <w:div w:id="1531601838">
          <w:marLeft w:val="0"/>
          <w:marRight w:val="0"/>
          <w:marTop w:val="0"/>
          <w:marBottom w:val="0"/>
          <w:divBdr>
            <w:top w:val="none" w:sz="0" w:space="0" w:color="auto"/>
            <w:left w:val="none" w:sz="0" w:space="0" w:color="auto"/>
            <w:bottom w:val="none" w:sz="0" w:space="0" w:color="auto"/>
            <w:right w:val="none" w:sz="0" w:space="0" w:color="auto"/>
          </w:divBdr>
        </w:div>
        <w:div w:id="725033694">
          <w:marLeft w:val="0"/>
          <w:marRight w:val="0"/>
          <w:marTop w:val="0"/>
          <w:marBottom w:val="0"/>
          <w:divBdr>
            <w:top w:val="none" w:sz="0" w:space="0" w:color="auto"/>
            <w:left w:val="none" w:sz="0" w:space="0" w:color="auto"/>
            <w:bottom w:val="none" w:sz="0" w:space="0" w:color="auto"/>
            <w:right w:val="none" w:sz="0" w:space="0" w:color="auto"/>
          </w:divBdr>
        </w:div>
        <w:div w:id="161897211">
          <w:marLeft w:val="0"/>
          <w:marRight w:val="0"/>
          <w:marTop w:val="0"/>
          <w:marBottom w:val="0"/>
          <w:divBdr>
            <w:top w:val="none" w:sz="0" w:space="0" w:color="auto"/>
            <w:left w:val="none" w:sz="0" w:space="0" w:color="auto"/>
            <w:bottom w:val="none" w:sz="0" w:space="0" w:color="auto"/>
            <w:right w:val="none" w:sz="0" w:space="0" w:color="auto"/>
          </w:divBdr>
          <w:divsChild>
            <w:div w:id="1030181951">
              <w:marLeft w:val="-75"/>
              <w:marRight w:val="0"/>
              <w:marTop w:val="30"/>
              <w:marBottom w:val="30"/>
              <w:divBdr>
                <w:top w:val="none" w:sz="0" w:space="0" w:color="auto"/>
                <w:left w:val="none" w:sz="0" w:space="0" w:color="auto"/>
                <w:bottom w:val="none" w:sz="0" w:space="0" w:color="auto"/>
                <w:right w:val="none" w:sz="0" w:space="0" w:color="auto"/>
              </w:divBdr>
              <w:divsChild>
                <w:div w:id="1952471184">
                  <w:marLeft w:val="0"/>
                  <w:marRight w:val="0"/>
                  <w:marTop w:val="0"/>
                  <w:marBottom w:val="0"/>
                  <w:divBdr>
                    <w:top w:val="none" w:sz="0" w:space="0" w:color="auto"/>
                    <w:left w:val="none" w:sz="0" w:space="0" w:color="auto"/>
                    <w:bottom w:val="none" w:sz="0" w:space="0" w:color="auto"/>
                    <w:right w:val="none" w:sz="0" w:space="0" w:color="auto"/>
                  </w:divBdr>
                  <w:divsChild>
                    <w:div w:id="577905455">
                      <w:marLeft w:val="0"/>
                      <w:marRight w:val="0"/>
                      <w:marTop w:val="0"/>
                      <w:marBottom w:val="0"/>
                      <w:divBdr>
                        <w:top w:val="none" w:sz="0" w:space="0" w:color="auto"/>
                        <w:left w:val="none" w:sz="0" w:space="0" w:color="auto"/>
                        <w:bottom w:val="none" w:sz="0" w:space="0" w:color="auto"/>
                        <w:right w:val="none" w:sz="0" w:space="0" w:color="auto"/>
                      </w:divBdr>
                    </w:div>
                    <w:div w:id="1707677240">
                      <w:marLeft w:val="0"/>
                      <w:marRight w:val="0"/>
                      <w:marTop w:val="0"/>
                      <w:marBottom w:val="0"/>
                      <w:divBdr>
                        <w:top w:val="none" w:sz="0" w:space="0" w:color="auto"/>
                        <w:left w:val="none" w:sz="0" w:space="0" w:color="auto"/>
                        <w:bottom w:val="none" w:sz="0" w:space="0" w:color="auto"/>
                        <w:right w:val="none" w:sz="0" w:space="0" w:color="auto"/>
                      </w:divBdr>
                    </w:div>
                  </w:divsChild>
                </w:div>
                <w:div w:id="1419212230">
                  <w:marLeft w:val="0"/>
                  <w:marRight w:val="0"/>
                  <w:marTop w:val="0"/>
                  <w:marBottom w:val="0"/>
                  <w:divBdr>
                    <w:top w:val="none" w:sz="0" w:space="0" w:color="auto"/>
                    <w:left w:val="none" w:sz="0" w:space="0" w:color="auto"/>
                    <w:bottom w:val="none" w:sz="0" w:space="0" w:color="auto"/>
                    <w:right w:val="none" w:sz="0" w:space="0" w:color="auto"/>
                  </w:divBdr>
                  <w:divsChild>
                    <w:div w:id="565726282">
                      <w:marLeft w:val="0"/>
                      <w:marRight w:val="0"/>
                      <w:marTop w:val="0"/>
                      <w:marBottom w:val="0"/>
                      <w:divBdr>
                        <w:top w:val="none" w:sz="0" w:space="0" w:color="auto"/>
                        <w:left w:val="none" w:sz="0" w:space="0" w:color="auto"/>
                        <w:bottom w:val="none" w:sz="0" w:space="0" w:color="auto"/>
                        <w:right w:val="none" w:sz="0" w:space="0" w:color="auto"/>
                      </w:divBdr>
                    </w:div>
                  </w:divsChild>
                </w:div>
                <w:div w:id="172571699">
                  <w:marLeft w:val="0"/>
                  <w:marRight w:val="0"/>
                  <w:marTop w:val="0"/>
                  <w:marBottom w:val="0"/>
                  <w:divBdr>
                    <w:top w:val="none" w:sz="0" w:space="0" w:color="auto"/>
                    <w:left w:val="none" w:sz="0" w:space="0" w:color="auto"/>
                    <w:bottom w:val="none" w:sz="0" w:space="0" w:color="auto"/>
                    <w:right w:val="none" w:sz="0" w:space="0" w:color="auto"/>
                  </w:divBdr>
                  <w:divsChild>
                    <w:div w:id="1750301634">
                      <w:marLeft w:val="0"/>
                      <w:marRight w:val="0"/>
                      <w:marTop w:val="0"/>
                      <w:marBottom w:val="0"/>
                      <w:divBdr>
                        <w:top w:val="none" w:sz="0" w:space="0" w:color="auto"/>
                        <w:left w:val="none" w:sz="0" w:space="0" w:color="auto"/>
                        <w:bottom w:val="none" w:sz="0" w:space="0" w:color="auto"/>
                        <w:right w:val="none" w:sz="0" w:space="0" w:color="auto"/>
                      </w:divBdr>
                    </w:div>
                    <w:div w:id="1582791302">
                      <w:marLeft w:val="0"/>
                      <w:marRight w:val="0"/>
                      <w:marTop w:val="0"/>
                      <w:marBottom w:val="0"/>
                      <w:divBdr>
                        <w:top w:val="none" w:sz="0" w:space="0" w:color="auto"/>
                        <w:left w:val="none" w:sz="0" w:space="0" w:color="auto"/>
                        <w:bottom w:val="none" w:sz="0" w:space="0" w:color="auto"/>
                        <w:right w:val="none" w:sz="0" w:space="0" w:color="auto"/>
                      </w:divBdr>
                    </w:div>
                  </w:divsChild>
                </w:div>
                <w:div w:id="769394987">
                  <w:marLeft w:val="0"/>
                  <w:marRight w:val="0"/>
                  <w:marTop w:val="0"/>
                  <w:marBottom w:val="0"/>
                  <w:divBdr>
                    <w:top w:val="none" w:sz="0" w:space="0" w:color="auto"/>
                    <w:left w:val="none" w:sz="0" w:space="0" w:color="auto"/>
                    <w:bottom w:val="none" w:sz="0" w:space="0" w:color="auto"/>
                    <w:right w:val="none" w:sz="0" w:space="0" w:color="auto"/>
                  </w:divBdr>
                  <w:divsChild>
                    <w:div w:id="291133427">
                      <w:marLeft w:val="0"/>
                      <w:marRight w:val="0"/>
                      <w:marTop w:val="0"/>
                      <w:marBottom w:val="0"/>
                      <w:divBdr>
                        <w:top w:val="none" w:sz="0" w:space="0" w:color="auto"/>
                        <w:left w:val="none" w:sz="0" w:space="0" w:color="auto"/>
                        <w:bottom w:val="none" w:sz="0" w:space="0" w:color="auto"/>
                        <w:right w:val="none" w:sz="0" w:space="0" w:color="auto"/>
                      </w:divBdr>
                    </w:div>
                  </w:divsChild>
                </w:div>
                <w:div w:id="792871964">
                  <w:marLeft w:val="0"/>
                  <w:marRight w:val="0"/>
                  <w:marTop w:val="0"/>
                  <w:marBottom w:val="0"/>
                  <w:divBdr>
                    <w:top w:val="none" w:sz="0" w:space="0" w:color="auto"/>
                    <w:left w:val="none" w:sz="0" w:space="0" w:color="auto"/>
                    <w:bottom w:val="none" w:sz="0" w:space="0" w:color="auto"/>
                    <w:right w:val="none" w:sz="0" w:space="0" w:color="auto"/>
                  </w:divBdr>
                  <w:divsChild>
                    <w:div w:id="1258563140">
                      <w:marLeft w:val="0"/>
                      <w:marRight w:val="0"/>
                      <w:marTop w:val="0"/>
                      <w:marBottom w:val="0"/>
                      <w:divBdr>
                        <w:top w:val="none" w:sz="0" w:space="0" w:color="auto"/>
                        <w:left w:val="none" w:sz="0" w:space="0" w:color="auto"/>
                        <w:bottom w:val="none" w:sz="0" w:space="0" w:color="auto"/>
                        <w:right w:val="none" w:sz="0" w:space="0" w:color="auto"/>
                      </w:divBdr>
                    </w:div>
                    <w:div w:id="142546907">
                      <w:marLeft w:val="0"/>
                      <w:marRight w:val="0"/>
                      <w:marTop w:val="0"/>
                      <w:marBottom w:val="0"/>
                      <w:divBdr>
                        <w:top w:val="none" w:sz="0" w:space="0" w:color="auto"/>
                        <w:left w:val="none" w:sz="0" w:space="0" w:color="auto"/>
                        <w:bottom w:val="none" w:sz="0" w:space="0" w:color="auto"/>
                        <w:right w:val="none" w:sz="0" w:space="0" w:color="auto"/>
                      </w:divBdr>
                    </w:div>
                  </w:divsChild>
                </w:div>
                <w:div w:id="1245534622">
                  <w:marLeft w:val="0"/>
                  <w:marRight w:val="0"/>
                  <w:marTop w:val="0"/>
                  <w:marBottom w:val="0"/>
                  <w:divBdr>
                    <w:top w:val="none" w:sz="0" w:space="0" w:color="auto"/>
                    <w:left w:val="none" w:sz="0" w:space="0" w:color="auto"/>
                    <w:bottom w:val="none" w:sz="0" w:space="0" w:color="auto"/>
                    <w:right w:val="none" w:sz="0" w:space="0" w:color="auto"/>
                  </w:divBdr>
                  <w:divsChild>
                    <w:div w:id="2064599284">
                      <w:marLeft w:val="0"/>
                      <w:marRight w:val="0"/>
                      <w:marTop w:val="0"/>
                      <w:marBottom w:val="0"/>
                      <w:divBdr>
                        <w:top w:val="none" w:sz="0" w:space="0" w:color="auto"/>
                        <w:left w:val="none" w:sz="0" w:space="0" w:color="auto"/>
                        <w:bottom w:val="none" w:sz="0" w:space="0" w:color="auto"/>
                        <w:right w:val="none" w:sz="0" w:space="0" w:color="auto"/>
                      </w:divBdr>
                    </w:div>
                  </w:divsChild>
                </w:div>
                <w:div w:id="144441429">
                  <w:marLeft w:val="0"/>
                  <w:marRight w:val="0"/>
                  <w:marTop w:val="0"/>
                  <w:marBottom w:val="0"/>
                  <w:divBdr>
                    <w:top w:val="none" w:sz="0" w:space="0" w:color="auto"/>
                    <w:left w:val="none" w:sz="0" w:space="0" w:color="auto"/>
                    <w:bottom w:val="none" w:sz="0" w:space="0" w:color="auto"/>
                    <w:right w:val="none" w:sz="0" w:space="0" w:color="auto"/>
                  </w:divBdr>
                  <w:divsChild>
                    <w:div w:id="483592187">
                      <w:marLeft w:val="0"/>
                      <w:marRight w:val="0"/>
                      <w:marTop w:val="0"/>
                      <w:marBottom w:val="0"/>
                      <w:divBdr>
                        <w:top w:val="none" w:sz="0" w:space="0" w:color="auto"/>
                        <w:left w:val="none" w:sz="0" w:space="0" w:color="auto"/>
                        <w:bottom w:val="none" w:sz="0" w:space="0" w:color="auto"/>
                        <w:right w:val="none" w:sz="0" w:space="0" w:color="auto"/>
                      </w:divBdr>
                    </w:div>
                    <w:div w:id="1115060773">
                      <w:marLeft w:val="0"/>
                      <w:marRight w:val="0"/>
                      <w:marTop w:val="0"/>
                      <w:marBottom w:val="0"/>
                      <w:divBdr>
                        <w:top w:val="none" w:sz="0" w:space="0" w:color="auto"/>
                        <w:left w:val="none" w:sz="0" w:space="0" w:color="auto"/>
                        <w:bottom w:val="none" w:sz="0" w:space="0" w:color="auto"/>
                        <w:right w:val="none" w:sz="0" w:space="0" w:color="auto"/>
                      </w:divBdr>
                    </w:div>
                  </w:divsChild>
                </w:div>
                <w:div w:id="1013075299">
                  <w:marLeft w:val="0"/>
                  <w:marRight w:val="0"/>
                  <w:marTop w:val="0"/>
                  <w:marBottom w:val="0"/>
                  <w:divBdr>
                    <w:top w:val="none" w:sz="0" w:space="0" w:color="auto"/>
                    <w:left w:val="none" w:sz="0" w:space="0" w:color="auto"/>
                    <w:bottom w:val="none" w:sz="0" w:space="0" w:color="auto"/>
                    <w:right w:val="none" w:sz="0" w:space="0" w:color="auto"/>
                  </w:divBdr>
                  <w:divsChild>
                    <w:div w:id="908461425">
                      <w:marLeft w:val="0"/>
                      <w:marRight w:val="0"/>
                      <w:marTop w:val="0"/>
                      <w:marBottom w:val="0"/>
                      <w:divBdr>
                        <w:top w:val="none" w:sz="0" w:space="0" w:color="auto"/>
                        <w:left w:val="none" w:sz="0" w:space="0" w:color="auto"/>
                        <w:bottom w:val="none" w:sz="0" w:space="0" w:color="auto"/>
                        <w:right w:val="none" w:sz="0" w:space="0" w:color="auto"/>
                      </w:divBdr>
                    </w:div>
                  </w:divsChild>
                </w:div>
                <w:div w:id="1179542066">
                  <w:marLeft w:val="0"/>
                  <w:marRight w:val="0"/>
                  <w:marTop w:val="0"/>
                  <w:marBottom w:val="0"/>
                  <w:divBdr>
                    <w:top w:val="none" w:sz="0" w:space="0" w:color="auto"/>
                    <w:left w:val="none" w:sz="0" w:space="0" w:color="auto"/>
                    <w:bottom w:val="none" w:sz="0" w:space="0" w:color="auto"/>
                    <w:right w:val="none" w:sz="0" w:space="0" w:color="auto"/>
                  </w:divBdr>
                  <w:divsChild>
                    <w:div w:id="2101946454">
                      <w:marLeft w:val="0"/>
                      <w:marRight w:val="0"/>
                      <w:marTop w:val="0"/>
                      <w:marBottom w:val="0"/>
                      <w:divBdr>
                        <w:top w:val="none" w:sz="0" w:space="0" w:color="auto"/>
                        <w:left w:val="none" w:sz="0" w:space="0" w:color="auto"/>
                        <w:bottom w:val="none" w:sz="0" w:space="0" w:color="auto"/>
                        <w:right w:val="none" w:sz="0" w:space="0" w:color="auto"/>
                      </w:divBdr>
                    </w:div>
                    <w:div w:id="2139755413">
                      <w:marLeft w:val="0"/>
                      <w:marRight w:val="0"/>
                      <w:marTop w:val="0"/>
                      <w:marBottom w:val="0"/>
                      <w:divBdr>
                        <w:top w:val="none" w:sz="0" w:space="0" w:color="auto"/>
                        <w:left w:val="none" w:sz="0" w:space="0" w:color="auto"/>
                        <w:bottom w:val="none" w:sz="0" w:space="0" w:color="auto"/>
                        <w:right w:val="none" w:sz="0" w:space="0" w:color="auto"/>
                      </w:divBdr>
                    </w:div>
                  </w:divsChild>
                </w:div>
                <w:div w:id="1335693982">
                  <w:marLeft w:val="0"/>
                  <w:marRight w:val="0"/>
                  <w:marTop w:val="0"/>
                  <w:marBottom w:val="0"/>
                  <w:divBdr>
                    <w:top w:val="none" w:sz="0" w:space="0" w:color="auto"/>
                    <w:left w:val="none" w:sz="0" w:space="0" w:color="auto"/>
                    <w:bottom w:val="none" w:sz="0" w:space="0" w:color="auto"/>
                    <w:right w:val="none" w:sz="0" w:space="0" w:color="auto"/>
                  </w:divBdr>
                  <w:divsChild>
                    <w:div w:id="1001935337">
                      <w:marLeft w:val="0"/>
                      <w:marRight w:val="0"/>
                      <w:marTop w:val="0"/>
                      <w:marBottom w:val="0"/>
                      <w:divBdr>
                        <w:top w:val="none" w:sz="0" w:space="0" w:color="auto"/>
                        <w:left w:val="none" w:sz="0" w:space="0" w:color="auto"/>
                        <w:bottom w:val="none" w:sz="0" w:space="0" w:color="auto"/>
                        <w:right w:val="none" w:sz="0" w:space="0" w:color="auto"/>
                      </w:divBdr>
                    </w:div>
                    <w:div w:id="89401003">
                      <w:marLeft w:val="0"/>
                      <w:marRight w:val="0"/>
                      <w:marTop w:val="0"/>
                      <w:marBottom w:val="0"/>
                      <w:divBdr>
                        <w:top w:val="none" w:sz="0" w:space="0" w:color="auto"/>
                        <w:left w:val="none" w:sz="0" w:space="0" w:color="auto"/>
                        <w:bottom w:val="none" w:sz="0" w:space="0" w:color="auto"/>
                        <w:right w:val="none" w:sz="0" w:space="0" w:color="auto"/>
                      </w:divBdr>
                    </w:div>
                    <w:div w:id="1973779228">
                      <w:marLeft w:val="0"/>
                      <w:marRight w:val="0"/>
                      <w:marTop w:val="0"/>
                      <w:marBottom w:val="0"/>
                      <w:divBdr>
                        <w:top w:val="none" w:sz="0" w:space="0" w:color="auto"/>
                        <w:left w:val="none" w:sz="0" w:space="0" w:color="auto"/>
                        <w:bottom w:val="none" w:sz="0" w:space="0" w:color="auto"/>
                        <w:right w:val="none" w:sz="0" w:space="0" w:color="auto"/>
                      </w:divBdr>
                    </w:div>
                    <w:div w:id="222060014">
                      <w:marLeft w:val="0"/>
                      <w:marRight w:val="0"/>
                      <w:marTop w:val="0"/>
                      <w:marBottom w:val="0"/>
                      <w:divBdr>
                        <w:top w:val="none" w:sz="0" w:space="0" w:color="auto"/>
                        <w:left w:val="none" w:sz="0" w:space="0" w:color="auto"/>
                        <w:bottom w:val="none" w:sz="0" w:space="0" w:color="auto"/>
                        <w:right w:val="none" w:sz="0" w:space="0" w:color="auto"/>
                      </w:divBdr>
                    </w:div>
                    <w:div w:id="475074659">
                      <w:marLeft w:val="0"/>
                      <w:marRight w:val="0"/>
                      <w:marTop w:val="0"/>
                      <w:marBottom w:val="0"/>
                      <w:divBdr>
                        <w:top w:val="none" w:sz="0" w:space="0" w:color="auto"/>
                        <w:left w:val="none" w:sz="0" w:space="0" w:color="auto"/>
                        <w:bottom w:val="none" w:sz="0" w:space="0" w:color="auto"/>
                        <w:right w:val="none" w:sz="0" w:space="0" w:color="auto"/>
                      </w:divBdr>
                    </w:div>
                    <w:div w:id="6819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78906">
          <w:marLeft w:val="0"/>
          <w:marRight w:val="0"/>
          <w:marTop w:val="0"/>
          <w:marBottom w:val="0"/>
          <w:divBdr>
            <w:top w:val="none" w:sz="0" w:space="0" w:color="auto"/>
            <w:left w:val="none" w:sz="0" w:space="0" w:color="auto"/>
            <w:bottom w:val="none" w:sz="0" w:space="0" w:color="auto"/>
            <w:right w:val="none" w:sz="0" w:space="0" w:color="auto"/>
          </w:divBdr>
        </w:div>
        <w:div w:id="553810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ur@westerkwartie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1496</Words>
  <Characters>8234</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2021-03-01T15:30:00Z</dcterms:created>
  <dcterms:modified xsi:type="dcterms:W3CDTF">2021-03-01T15:30:00Z</dcterms:modified>
</cp:coreProperties>
</file>