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3B2" w:rsidRDefault="002D43B2" w:rsidP="002D43B2">
      <w:pPr>
        <w:ind w:left="-284"/>
        <w:rPr>
          <w:rFonts w:cs="Arial"/>
          <w:b/>
          <w:sz w:val="28"/>
          <w:szCs w:val="28"/>
        </w:rPr>
      </w:pPr>
    </w:p>
    <w:p w:rsidR="002D43B2" w:rsidRPr="009A51F0" w:rsidRDefault="002D43B2" w:rsidP="002D43B2">
      <w:pPr>
        <w:ind w:left="-142"/>
        <w:rPr>
          <w:rFonts w:cs="Arial"/>
          <w:b/>
          <w:sz w:val="28"/>
          <w:szCs w:val="28"/>
        </w:rPr>
      </w:pPr>
      <w:bookmarkStart w:id="0" w:name="_GoBack"/>
      <w:r>
        <w:rPr>
          <w:rFonts w:cs="Arial"/>
          <w:b/>
          <w:sz w:val="28"/>
          <w:szCs w:val="28"/>
        </w:rPr>
        <w:t>Bijlage 1 - Vragenlijst</w:t>
      </w:r>
    </w:p>
    <w:bookmarkEnd w:id="0"/>
    <w:p w:rsidR="002D43B2" w:rsidRDefault="002D43B2" w:rsidP="002D43B2">
      <w:pPr>
        <w:rPr>
          <w:rFonts w:cs="Arial"/>
          <w:sz w:val="20"/>
          <w:szCs w:val="20"/>
        </w:rPr>
      </w:pPr>
    </w:p>
    <w:p w:rsidR="002D43B2" w:rsidRPr="009A51F0" w:rsidRDefault="002D43B2" w:rsidP="002D43B2">
      <w:pPr>
        <w:rPr>
          <w:rFonts w:cs="Arial"/>
          <w:sz w:val="20"/>
          <w:szCs w:val="20"/>
        </w:rPr>
      </w:pPr>
    </w:p>
    <w:tbl>
      <w:tblPr>
        <w:tblStyle w:val="Tabelraster"/>
        <w:tblW w:w="9209" w:type="dxa"/>
        <w:tblInd w:w="-147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2D43B2" w:rsidRPr="005A7032" w:rsidTr="002D43B2">
        <w:tc>
          <w:tcPr>
            <w:tcW w:w="9209" w:type="dxa"/>
            <w:gridSpan w:val="2"/>
            <w:shd w:val="clear" w:color="auto" w:fill="2E74B5" w:themeFill="accent1" w:themeFillShade="BF"/>
          </w:tcPr>
          <w:p w:rsidR="002D43B2" w:rsidRPr="005A7032" w:rsidRDefault="002D43B2" w:rsidP="00370F61">
            <w:pPr>
              <w:rPr>
                <w:b/>
                <w:color w:val="FFFFFF" w:themeColor="background1"/>
              </w:rPr>
            </w:pPr>
            <w:r w:rsidRPr="005A7032">
              <w:rPr>
                <w:rFonts w:cs="Arial"/>
                <w:b/>
                <w:color w:val="FFFFFF" w:themeColor="background1"/>
                <w:szCs w:val="20"/>
              </w:rPr>
              <w:t>Bedrijfsinformatie</w:t>
            </w:r>
          </w:p>
        </w:tc>
      </w:tr>
      <w:tr w:rsidR="002D43B2" w:rsidRPr="005A7032" w:rsidTr="002D43B2">
        <w:tc>
          <w:tcPr>
            <w:tcW w:w="3539" w:type="dxa"/>
          </w:tcPr>
          <w:p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Bedrijfsnaam</w:t>
            </w:r>
          </w:p>
        </w:tc>
        <w:tc>
          <w:tcPr>
            <w:tcW w:w="5670" w:type="dxa"/>
          </w:tcPr>
          <w:p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  <w:tr w:rsidR="002D43B2" w:rsidRPr="005A7032" w:rsidTr="002D43B2">
        <w:tc>
          <w:tcPr>
            <w:tcW w:w="3539" w:type="dxa"/>
          </w:tcPr>
          <w:p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Adresgegevens bedrijf</w:t>
            </w:r>
          </w:p>
        </w:tc>
        <w:tc>
          <w:tcPr>
            <w:tcW w:w="5670" w:type="dxa"/>
          </w:tcPr>
          <w:p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  <w:tr w:rsidR="002D43B2" w:rsidRPr="005A7032" w:rsidTr="002D43B2">
        <w:tc>
          <w:tcPr>
            <w:tcW w:w="3539" w:type="dxa"/>
          </w:tcPr>
          <w:p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5670" w:type="dxa"/>
          </w:tcPr>
          <w:p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  <w:tr w:rsidR="002D43B2" w:rsidRPr="005A7032" w:rsidTr="002D43B2">
        <w:tc>
          <w:tcPr>
            <w:tcW w:w="3539" w:type="dxa"/>
          </w:tcPr>
          <w:p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Telefoonnummer</w:t>
            </w:r>
          </w:p>
        </w:tc>
        <w:tc>
          <w:tcPr>
            <w:tcW w:w="5670" w:type="dxa"/>
          </w:tcPr>
          <w:p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  <w:tr w:rsidR="002D43B2" w:rsidRPr="005A7032" w:rsidTr="002D43B2">
        <w:tc>
          <w:tcPr>
            <w:tcW w:w="3539" w:type="dxa"/>
            <w:tcBorders>
              <w:bottom w:val="single" w:sz="4" w:space="0" w:color="auto"/>
            </w:tcBorders>
          </w:tcPr>
          <w:p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E-mail adres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</w:tbl>
    <w:p w:rsidR="002D43B2" w:rsidRPr="009A51F0" w:rsidRDefault="002D43B2" w:rsidP="002D43B2">
      <w:pPr>
        <w:rPr>
          <w:rFonts w:cs="Arial"/>
          <w:b/>
          <w:sz w:val="20"/>
          <w:szCs w:val="20"/>
        </w:rPr>
      </w:pPr>
    </w:p>
    <w:tbl>
      <w:tblPr>
        <w:tblStyle w:val="Tabelraster"/>
        <w:tblW w:w="9214" w:type="dxa"/>
        <w:tblInd w:w="-147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214"/>
      </w:tblGrid>
      <w:tr w:rsidR="002D43B2" w:rsidRPr="005A7032" w:rsidTr="002D43B2">
        <w:trPr>
          <w:tblHeader/>
        </w:trPr>
        <w:tc>
          <w:tcPr>
            <w:tcW w:w="9214" w:type="dxa"/>
            <w:shd w:val="clear" w:color="auto" w:fill="2E74B5" w:themeFill="accent1" w:themeFillShade="BF"/>
          </w:tcPr>
          <w:p w:rsidR="002D43B2" w:rsidRPr="005A7032" w:rsidRDefault="002D43B2" w:rsidP="00370F61">
            <w:pPr>
              <w:pStyle w:val="Geenafstand"/>
              <w:spacing w:line="260" w:lineRule="atLeast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5A7032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Inhoudelijke vragen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Welke oplossing(en), inclusief componenten/modules (scansoftware, contractbeheer, elektronische ondertekening, publicatie, dossierbeheer etc.) biedt u aan op het gebied van document- en recordmanagement?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Wat maakt dat uw oplossing toekomstbestendig is én goed toepasbaar binnen de Tweede Kamer?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Hoe ziet uw roadmap voor de door u benoemde oplossing eruit?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 xml:space="preserve">Antwoord: 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In hoeverre is uw oplossing compliant aan wet- en regelgeving. Te denken valt o.a. aan de Archiefwet, NEN-ISO 16175 (voorheen NEN-2082), Wet open overheid, AVG en BIO?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In hoeverre is uw oplossing ingericht op de principes van archiving, privacy en security by default?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In hoeverre is uw oplossing kant-en-klaar ingericht bij afname door de Tweede Kamer?</w:t>
            </w:r>
            <w:r w:rsidRPr="005A7032">
              <w:rPr>
                <w:rFonts w:ascii="Verdana" w:hAnsi="Verdana"/>
                <w:sz w:val="18"/>
                <w:szCs w:val="18"/>
              </w:rPr>
              <w:br/>
            </w:r>
            <w:r w:rsidRPr="005A7032">
              <w:rPr>
                <w:rFonts w:ascii="Verdana" w:hAnsi="Verdana"/>
                <w:sz w:val="18"/>
                <w:szCs w:val="18"/>
              </w:rPr>
              <w:br/>
              <w:t>Kunt u de verhouding aangeven wat kant-en-klaar is en wat vóór de uitrol op maat moet worden ingericht?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In hoeverre biedt uw oplossing mogelijkheden om per dienst c.q. proces varianten op de standaardinrichting toe te passen?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lastRenderedPageBreak/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Bij de Tweede Kamer is IAM</w:t>
            </w:r>
            <w:r w:rsidRPr="005A7032">
              <w:rPr>
                <w:rStyle w:val="Voetnootmarkering"/>
                <w:rFonts w:ascii="Verdana" w:hAnsi="Verdana"/>
                <w:sz w:val="18"/>
                <w:szCs w:val="18"/>
              </w:rPr>
              <w:footnoteReference w:id="1"/>
            </w:r>
            <w:r w:rsidRPr="005A7032">
              <w:rPr>
                <w:rFonts w:ascii="Verdana" w:hAnsi="Verdana"/>
                <w:sz w:val="18"/>
                <w:szCs w:val="18"/>
              </w:rPr>
              <w:t xml:space="preserve"> centraal geregeld en leidend voor de toegankelijkheid tot applicaties op hoofdniveau.</w:t>
            </w:r>
            <w:r w:rsidRPr="005A7032">
              <w:rPr>
                <w:rFonts w:ascii="Verdana" w:hAnsi="Verdana"/>
                <w:sz w:val="18"/>
                <w:szCs w:val="18"/>
              </w:rPr>
              <w:br/>
            </w:r>
            <w:r w:rsidRPr="005A7032">
              <w:rPr>
                <w:rFonts w:ascii="Verdana" w:hAnsi="Verdana"/>
                <w:sz w:val="18"/>
                <w:szCs w:val="18"/>
              </w:rPr>
              <w:br/>
              <w:t>Kunt u zowel op beheerders- als op gebruikersniveau aangeven op welke wijze de autorisatiestructuur in uw oplossing is vormgegeven?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Op welke wijze kunnen de vertrouwelijkheidsclassificaties in uw oplossing worden gebruikt?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Op welke wijze maakt uw oplossing e-mailarchivering en het duurzame behoud van berichtenverkeer mogelijk?</w:t>
            </w:r>
            <w:r w:rsidRPr="005A7032">
              <w:rPr>
                <w:rFonts w:ascii="Verdana" w:hAnsi="Verdana"/>
                <w:sz w:val="18"/>
                <w:szCs w:val="18"/>
              </w:rPr>
              <w:br/>
            </w:r>
            <w:r w:rsidRPr="005A7032">
              <w:rPr>
                <w:rFonts w:ascii="Verdana" w:hAnsi="Verdana"/>
                <w:sz w:val="18"/>
                <w:szCs w:val="18"/>
              </w:rPr>
              <w:br/>
            </w:r>
            <w:r w:rsidRPr="005A7032">
              <w:rPr>
                <w:rFonts w:ascii="Verdana" w:hAnsi="Verdana"/>
                <w:i/>
                <w:sz w:val="18"/>
                <w:szCs w:val="18"/>
              </w:rPr>
              <w:t xml:space="preserve">Graag in uw antwoord zowel het onderscheid maken tussen e-mailarchivering met terugwerkende kracht en de archivering van nieuwe aanwas als het onderscheid te maken tussen sec het bericht en eventuele bijlagen. </w:t>
            </w:r>
            <w:r w:rsidRPr="005A7032">
              <w:rPr>
                <w:rFonts w:ascii="Verdana" w:hAnsi="Verdana"/>
                <w:i/>
                <w:sz w:val="18"/>
                <w:szCs w:val="18"/>
              </w:rPr>
              <w:br/>
            </w:r>
            <w:r w:rsidRPr="005A7032">
              <w:rPr>
                <w:rFonts w:ascii="Verdana" w:hAnsi="Verdana"/>
                <w:sz w:val="18"/>
                <w:szCs w:val="18"/>
              </w:rPr>
              <w:br/>
            </w:r>
            <w:r w:rsidRPr="005A7032">
              <w:rPr>
                <w:rFonts w:ascii="Verdana" w:hAnsi="Verdana"/>
                <w:i/>
                <w:sz w:val="18"/>
                <w:szCs w:val="18"/>
              </w:rPr>
              <w:t xml:space="preserve">Wilt u in uw beschrijving tevens aangeven of de methodiek, zoals die is beschreven in de Handreiking ‘Bewaren van </w:t>
            </w:r>
            <w:hyperlink r:id="rId7" w:history="1">
              <w:r w:rsidRPr="005A7032">
                <w:rPr>
                  <w:rFonts w:ascii="Verdana" w:hAnsi="Verdana"/>
                  <w:i/>
                  <w:sz w:val="18"/>
                  <w:szCs w:val="18"/>
                </w:rPr>
                <w:t>e-mail</w:t>
              </w:r>
            </w:hyperlink>
            <w:r w:rsidRPr="005A7032">
              <w:rPr>
                <w:rFonts w:ascii="Verdana" w:hAnsi="Verdana"/>
                <w:i/>
                <w:sz w:val="18"/>
                <w:szCs w:val="18"/>
              </w:rPr>
              <w:t xml:space="preserve"> Rijksoverheid’, te integreren is in uw recordmanagementsysteem.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Welke (management)rapportages kan uw oplossing autonoom genereren?</w:t>
            </w:r>
            <w:r w:rsidRPr="005A7032">
              <w:rPr>
                <w:rFonts w:ascii="Verdana" w:hAnsi="Verdana"/>
                <w:sz w:val="18"/>
                <w:szCs w:val="18"/>
              </w:rPr>
              <w:br/>
            </w:r>
            <w:r w:rsidRPr="005A7032">
              <w:rPr>
                <w:rFonts w:ascii="Verdana" w:hAnsi="Verdana"/>
                <w:sz w:val="18"/>
                <w:szCs w:val="18"/>
              </w:rPr>
              <w:br/>
              <w:t>Welke (management)rapportages kan de Tweede Kamer naar behoefte zelf samenstellen?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25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Biedt uw oplossing de mogelijkheid om geautomatiseerd de kwaliteit van de ontsluiting, de volledigheid van dossiers en de rechtmatigheid te monitoren?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5A7032">
              <w:rPr>
                <w:rFonts w:ascii="Verdana" w:hAnsi="Verdana"/>
                <w:sz w:val="18"/>
                <w:szCs w:val="18"/>
              </w:rPr>
              <w:t xml:space="preserve">Zo ja, op welke wijze gebeurt dit en welke inspanning is hierbij van de kwaliteitsmedewerker nodig? 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br/>
              <w:t xml:space="preserve">Zijn er (nog) andere elementen die geautomatiseerd gemonitord kunnen worden? 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Kunt u benoemen welke bestandsformaten en soorten informatie uw oplossing kan opnemen en beheren? Wij denken hierbij ook aan audiovisuele middelen, datasets, toegepaste algoritmen etc.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lastRenderedPageBreak/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 xml:space="preserve">De Tweede Kamer kent (nog) geen cloud first strategie. Kunt u in dit verband aangeven of uw oplossing </w:t>
            </w:r>
            <w:r>
              <w:rPr>
                <w:rFonts w:ascii="Verdana" w:hAnsi="Verdana"/>
                <w:sz w:val="18"/>
                <w:szCs w:val="18"/>
              </w:rPr>
              <w:t xml:space="preserve">naast de on-premise variant ook </w:t>
            </w:r>
            <w:r w:rsidRPr="005A7032">
              <w:rPr>
                <w:rFonts w:ascii="Verdana" w:hAnsi="Verdana"/>
                <w:sz w:val="18"/>
                <w:szCs w:val="18"/>
              </w:rPr>
              <w:t xml:space="preserve">als clouddienst </w:t>
            </w:r>
            <w:r>
              <w:rPr>
                <w:rFonts w:ascii="Verdana" w:hAnsi="Verdana"/>
                <w:sz w:val="18"/>
                <w:szCs w:val="18"/>
              </w:rPr>
              <w:t>wordt aangeboden</w:t>
            </w:r>
            <w:r w:rsidRPr="005A7032">
              <w:rPr>
                <w:rFonts w:ascii="Verdana" w:hAnsi="Verdana"/>
                <w:sz w:val="18"/>
                <w:szCs w:val="18"/>
              </w:rPr>
              <w:t>?</w:t>
            </w:r>
            <w:r w:rsidRPr="005A7032">
              <w:rPr>
                <w:rFonts w:ascii="Verdana" w:hAnsi="Verdana"/>
                <w:sz w:val="18"/>
                <w:szCs w:val="18"/>
              </w:rPr>
              <w:br/>
            </w:r>
            <w:r w:rsidRPr="005A7032">
              <w:rPr>
                <w:rFonts w:ascii="Verdana" w:hAnsi="Verdana"/>
                <w:sz w:val="18"/>
                <w:szCs w:val="18"/>
              </w:rPr>
              <w:br/>
            </w:r>
            <w:r>
              <w:rPr>
                <w:rFonts w:ascii="Verdana" w:hAnsi="Verdana"/>
                <w:sz w:val="18"/>
                <w:szCs w:val="18"/>
              </w:rPr>
              <w:t>Zo ja, k</w:t>
            </w:r>
            <w:r w:rsidRPr="005A7032">
              <w:rPr>
                <w:rFonts w:ascii="Verdana" w:hAnsi="Verdana"/>
                <w:sz w:val="18"/>
                <w:szCs w:val="18"/>
              </w:rPr>
              <w:t>unt u toelichten hoe de door u aangeboden cloudomgeving is ingericht als het gaat om servicemodel, dataopslag, informatiebeveiliging en vorm (private, public of community cloud computing)?</w:t>
            </w:r>
            <w:r w:rsidRPr="005A7032">
              <w:rPr>
                <w:rFonts w:ascii="Verdana" w:hAnsi="Verdana"/>
                <w:sz w:val="18"/>
                <w:szCs w:val="18"/>
              </w:rPr>
              <w:br/>
            </w:r>
            <w:r w:rsidRPr="005A7032">
              <w:rPr>
                <w:rFonts w:ascii="Verdana" w:hAnsi="Verdana"/>
                <w:sz w:val="18"/>
                <w:szCs w:val="18"/>
              </w:rPr>
              <w:br/>
              <w:t>Kunt u tevens aangeven waar uw servers zijn geplaatst?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Welke aanpak staat u voor op het behoud van informatie uit legacysystemen, bijvoorbeeld MyCorsa NxT en van de netwerkschijven?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Wat is uw ervaring met het koppelen van off the shelf applicaties die binnen de Tweede Kamer worden gebruikt, zoals:</w:t>
            </w:r>
          </w:p>
          <w:p w:rsidR="002D43B2" w:rsidRPr="005A7032" w:rsidRDefault="002D43B2" w:rsidP="00370F61">
            <w:pPr>
              <w:pStyle w:val="Geenafstand"/>
              <w:numPr>
                <w:ilvl w:val="1"/>
                <w:numId w:val="1"/>
              </w:numPr>
              <w:tabs>
                <w:tab w:val="left" w:pos="462"/>
                <w:tab w:val="left" w:pos="746"/>
              </w:tabs>
              <w:spacing w:line="260" w:lineRule="atLeast"/>
              <w:ind w:left="462" w:firstLine="0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Microsoft Office</w:t>
            </w:r>
          </w:p>
          <w:p w:rsidR="002D43B2" w:rsidRPr="005A7032" w:rsidRDefault="002D43B2" w:rsidP="00370F61">
            <w:pPr>
              <w:pStyle w:val="Geenafstand"/>
              <w:numPr>
                <w:ilvl w:val="1"/>
                <w:numId w:val="1"/>
              </w:numPr>
              <w:tabs>
                <w:tab w:val="left" w:pos="462"/>
                <w:tab w:val="left" w:pos="746"/>
              </w:tabs>
              <w:spacing w:line="260" w:lineRule="atLeast"/>
              <w:ind w:left="462" w:firstLine="0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Microsoft SQL-server</w:t>
            </w:r>
          </w:p>
          <w:p w:rsidR="002D43B2" w:rsidRPr="005A7032" w:rsidRDefault="002D43B2" w:rsidP="00370F61">
            <w:pPr>
              <w:pStyle w:val="Geenafstand"/>
              <w:numPr>
                <w:ilvl w:val="1"/>
                <w:numId w:val="1"/>
              </w:numPr>
              <w:tabs>
                <w:tab w:val="left" w:pos="462"/>
                <w:tab w:val="left" w:pos="746"/>
              </w:tabs>
              <w:spacing w:line="260" w:lineRule="atLeast"/>
              <w:ind w:left="462" w:firstLine="0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Microsoft BizTalk-server</w:t>
            </w:r>
          </w:p>
          <w:p w:rsidR="002D43B2" w:rsidRPr="005A7032" w:rsidRDefault="002D43B2" w:rsidP="00370F61">
            <w:pPr>
              <w:pStyle w:val="Geenafstand"/>
              <w:numPr>
                <w:ilvl w:val="1"/>
                <w:numId w:val="1"/>
              </w:numPr>
              <w:tabs>
                <w:tab w:val="left" w:pos="462"/>
                <w:tab w:val="left" w:pos="746"/>
              </w:tabs>
              <w:spacing w:line="260" w:lineRule="atLeast"/>
              <w:ind w:left="462" w:firstLine="0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Oracle</w:t>
            </w:r>
            <w:r w:rsidRPr="005A7032">
              <w:rPr>
                <w:rFonts w:ascii="Verdana" w:hAnsi="Verdana"/>
                <w:sz w:val="18"/>
                <w:szCs w:val="18"/>
              </w:rPr>
              <w:br/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ab/>
              <w:t xml:space="preserve">Wat is uw ervaring met het koppelen van maatwerktoepassingen? Gebruikt u hiervoor een API en zo ja, hoe werkt deze? </w:t>
            </w:r>
            <w:r w:rsidRPr="005A7032">
              <w:rPr>
                <w:rFonts w:ascii="Verdana" w:hAnsi="Verdana"/>
                <w:sz w:val="18"/>
                <w:szCs w:val="18"/>
              </w:rPr>
              <w:br/>
            </w:r>
            <w:r w:rsidRPr="005A7032">
              <w:rPr>
                <w:rFonts w:ascii="Verdana" w:hAnsi="Verdana"/>
                <w:sz w:val="18"/>
                <w:szCs w:val="18"/>
              </w:rPr>
              <w:br/>
              <w:t>Kan uw recordmanagementoplossing gekoppeld worden aan het e-depot van het Nationaal Archief (Preservica) ter overbrenging van blijvend te bewaren archiefbestanden?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Maakt uw oplossing het mogelijk om kunstmatige intelligentie (AI en machine learning) en Robotic Process Automation (RPA) (op termijn) in te zetten?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 xml:space="preserve">Welke structurele beheerinspanningen worden van de Tweede Kamer gevraagd om uw oplossing adequaat te onderhouden? </w:t>
            </w:r>
            <w:r w:rsidRPr="005A7032">
              <w:rPr>
                <w:rFonts w:ascii="Verdana" w:hAnsi="Verdana"/>
                <w:sz w:val="18"/>
                <w:szCs w:val="18"/>
              </w:rPr>
              <w:br/>
            </w:r>
            <w:r w:rsidRPr="005A7032">
              <w:rPr>
                <w:rFonts w:ascii="Verdana" w:hAnsi="Verdana"/>
                <w:sz w:val="18"/>
                <w:szCs w:val="18"/>
              </w:rPr>
              <w:br/>
              <w:t xml:space="preserve">Op welke wijze biedt u beheerdersondersteuning aan? 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lastRenderedPageBreak/>
              <w:t>Wat biedt u aan om de medewerkers van de Tweede Kamer systematisch te leren omgaan met uw oplossing?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Verzorgt u zelf de implementatie van uw oplossing of doet u dit in samenwerking met een andere partij?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Welke informatie heeft u van de Tweede Kamer nodig om een passend implementatieplan te kunnen schrijven?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Kunt u indicatief aangeven met welke implementatietermijn de Tweede Kamer rekening moet houden?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  <w:tr w:rsidR="002D43B2" w:rsidRPr="005A7032" w:rsidTr="002D43B2">
        <w:tc>
          <w:tcPr>
            <w:tcW w:w="9214" w:type="dxa"/>
          </w:tcPr>
          <w:p w:rsidR="002D43B2" w:rsidRPr="00721DFB" w:rsidRDefault="002D43B2" w:rsidP="00370F61">
            <w:pPr>
              <w:pStyle w:val="Geenafstand"/>
              <w:numPr>
                <w:ilvl w:val="0"/>
                <w:numId w:val="1"/>
              </w:numPr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Waar moet de Tweede Kamer aan denken bij het uitvragen van de prijzen?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721DFB">
              <w:rPr>
                <w:rFonts w:ascii="Verdana" w:hAnsi="Verdana"/>
                <w:sz w:val="18"/>
                <w:szCs w:val="18"/>
              </w:rPr>
              <w:t>Welke posten dienen volgens u opgenomen te worden in het prijzenblad en kunt u een indicatie geven van de bijbehorende bedragen?</w:t>
            </w:r>
          </w:p>
        </w:tc>
      </w:tr>
      <w:tr w:rsidR="002D43B2" w:rsidRPr="005A7032" w:rsidTr="002D43B2">
        <w:tc>
          <w:tcPr>
            <w:tcW w:w="9214" w:type="dxa"/>
          </w:tcPr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  <w:r w:rsidRPr="005A7032">
              <w:rPr>
                <w:rFonts w:ascii="Verdana" w:hAnsi="Verdana"/>
                <w:sz w:val="18"/>
                <w:szCs w:val="18"/>
              </w:rPr>
              <w:t>Antwoord:</w:t>
            </w:r>
          </w:p>
          <w:p w:rsidR="002D43B2" w:rsidRPr="005A7032" w:rsidRDefault="002D43B2" w:rsidP="00370F61">
            <w:pPr>
              <w:pStyle w:val="Geenafstand"/>
              <w:tabs>
                <w:tab w:val="left" w:pos="462"/>
              </w:tabs>
              <w:spacing w:line="260" w:lineRule="atLeast"/>
              <w:ind w:left="462" w:hanging="462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3B2999" w:rsidRDefault="003B2999"/>
    <w:sectPr w:rsidR="003B29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3B2" w:rsidRDefault="002D43B2" w:rsidP="002D43B2">
      <w:pPr>
        <w:spacing w:line="240" w:lineRule="auto"/>
      </w:pPr>
      <w:r>
        <w:separator/>
      </w:r>
    </w:p>
  </w:endnote>
  <w:endnote w:type="continuationSeparator" w:id="0">
    <w:p w:rsidR="002D43B2" w:rsidRDefault="002D43B2" w:rsidP="002D43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3B2" w:rsidRDefault="002D43B2" w:rsidP="002D43B2">
      <w:pPr>
        <w:spacing w:line="240" w:lineRule="auto"/>
      </w:pPr>
      <w:r>
        <w:separator/>
      </w:r>
    </w:p>
  </w:footnote>
  <w:footnote w:type="continuationSeparator" w:id="0">
    <w:p w:rsidR="002D43B2" w:rsidRDefault="002D43B2" w:rsidP="002D43B2">
      <w:pPr>
        <w:spacing w:line="240" w:lineRule="auto"/>
      </w:pPr>
      <w:r>
        <w:continuationSeparator/>
      </w:r>
    </w:p>
  </w:footnote>
  <w:footnote w:id="1">
    <w:p w:rsidR="002D43B2" w:rsidRPr="00A257FA" w:rsidRDefault="002D43B2" w:rsidP="002D43B2">
      <w:pPr>
        <w:pStyle w:val="Voetnoottekst"/>
        <w:rPr>
          <w:i/>
        </w:rPr>
      </w:pPr>
      <w:r w:rsidRPr="00A257FA">
        <w:rPr>
          <w:rStyle w:val="Voetnootmarkering"/>
          <w:i/>
        </w:rPr>
        <w:footnoteRef/>
      </w:r>
      <w:r w:rsidRPr="00A257FA">
        <w:rPr>
          <w:i/>
        </w:rPr>
        <w:t xml:space="preserve"> IAM: Identity &amp; Access Management.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3B2" w:rsidRDefault="002D43B2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2F3968C" wp14:editId="25E336D4">
              <wp:simplePos x="0" y="0"/>
              <wp:positionH relativeFrom="page">
                <wp:posOffset>1403985</wp:posOffset>
              </wp:positionH>
              <wp:positionV relativeFrom="page">
                <wp:posOffset>323850</wp:posOffset>
              </wp:positionV>
              <wp:extent cx="4933315" cy="266065"/>
              <wp:effectExtent l="0" t="0" r="0" b="0"/>
              <wp:wrapNone/>
              <wp:docPr id="11" name="Documentgegevens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3315" cy="2660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D43B2" w:rsidRDefault="002D43B2" w:rsidP="002D43B2">
                          <w:pPr>
                            <w:pStyle w:val="Standaard65"/>
                          </w:pPr>
                          <w:r>
                            <w:t xml:space="preserve">Marktconsultatie DMS &amp; RM | Tweede Kamer der Staten-Generaal | </w:t>
                          </w:r>
                          <w:sdt>
                            <w:sdtPr>
                              <w:id w:val="480348451"/>
                              <w:date w:fullDate="2021-08-1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>
                                <w:t>16 augustus 2021</w:t>
                              </w:r>
                            </w:sdtContent>
                          </w:sdt>
                          <w:r>
                            <w:t>| Versie 1.0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F3968C" id="_x0000_t202" coordsize="21600,21600" o:spt="202" path="m,l,21600r21600,l21600,xe">
              <v:stroke joinstyle="miter"/>
              <v:path gradientshapeok="t" o:connecttype="rect"/>
            </v:shapetype>
            <v:shape id="Documentgegevens tweede pagina" o:spid="_x0000_s1026" type="#_x0000_t202" style="position:absolute;margin-left:110.55pt;margin-top:25.5pt;width:388.45pt;height:20.9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" filled="f" stroked="f">
              <v:textbox inset="0,0,0,0">
                <w:txbxContent>
                  <w:p w:rsidR="002D43B2" w:rsidRDefault="002D43B2" w:rsidP="002D43B2">
                    <w:pPr>
                      <w:pStyle w:val="Standaard65"/>
                    </w:pPr>
                    <w:r>
                      <w:t xml:space="preserve">Marktconsultatie DMS &amp; RM | Tweede Kamer der Staten-Generaal | </w:t>
                    </w:r>
                    <w:sdt>
                      <w:sdtPr>
                        <w:id w:val="480348451"/>
                        <w:date w:fullDate="2021-08-1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>
                          <w:t>16 augustus 2021</w:t>
                        </w:r>
                      </w:sdtContent>
                    </w:sdt>
                    <w:r>
                      <w:t>| Versie 1.0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770"/>
    <w:multiLevelType w:val="hybridMultilevel"/>
    <w:tmpl w:val="460E15AC"/>
    <w:lvl w:ilvl="0" w:tplc="148C7C90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Calibri"/>
      </w:rPr>
    </w:lvl>
    <w:lvl w:ilvl="1" w:tplc="0413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B2"/>
    <w:rsid w:val="002D43B2"/>
    <w:rsid w:val="003B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23269"/>
  <w15:chartTrackingRefBased/>
  <w15:docId w15:val="{5757D4BE-55F0-4A4E-8C36-8288E34D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2D43B2"/>
    <w:pPr>
      <w:autoSpaceDN w:val="0"/>
      <w:spacing w:after="0" w:line="283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next w:val="Standaard"/>
    <w:link w:val="VoetnoottekstChar"/>
    <w:rsid w:val="002D43B2"/>
    <w:rPr>
      <w:sz w:val="13"/>
      <w:szCs w:val="13"/>
    </w:rPr>
  </w:style>
  <w:style w:type="character" w:customStyle="1" w:styleId="VoetnoottekstChar">
    <w:name w:val="Voetnoottekst Char"/>
    <w:basedOn w:val="Standaardalinea-lettertype"/>
    <w:link w:val="Voetnoottekst"/>
    <w:rsid w:val="002D43B2"/>
    <w:rPr>
      <w:rFonts w:ascii="Verdana" w:eastAsia="DejaVu Sans" w:hAnsi="Verdana" w:cs="Lohit Hindi"/>
      <w:color w:val="000000"/>
      <w:sz w:val="13"/>
      <w:szCs w:val="13"/>
      <w:lang w:eastAsia="nl-NL"/>
    </w:rPr>
  </w:style>
  <w:style w:type="table" w:styleId="Tabelraster">
    <w:name w:val="Table Grid"/>
    <w:basedOn w:val="Standaardtabel"/>
    <w:uiPriority w:val="39"/>
    <w:rsid w:val="002D43B2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D43B2"/>
    <w:pPr>
      <w:spacing w:after="0" w:line="240" w:lineRule="auto"/>
    </w:pPr>
    <w:rPr>
      <w:rFonts w:ascii="Calibri" w:eastAsia="Calibri" w:hAnsi="Calibri" w:cs="Calibri"/>
      <w:color w:val="000000"/>
      <w:sz w:val="23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43B2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2D43B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43B2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D43B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43B2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Standaard65">
    <w:name w:val="Standaard 6;5"/>
    <w:basedOn w:val="Standaard"/>
    <w:next w:val="Standaard"/>
    <w:rsid w:val="002D43B2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nformatiehuishouding.nl/projecten/e-mailarchive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Willems, Bas</dc:creator>
  <cp:keywords/>
  <dc:description/>
  <cp:lastModifiedBy>Willems, Bas</cp:lastModifiedBy>
  <cp:revision>1</cp:revision>
  <dcterms:created xsi:type="dcterms:W3CDTF">2021-08-13T07:52:00Z</dcterms:created>
  <dcterms:modified xsi:type="dcterms:W3CDTF">2021-08-13T07:54:00Z</dcterms:modified>
</cp:coreProperties>
</file>