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E15D3" w14:textId="21E20A5F" w:rsidR="00E16936" w:rsidRPr="003D00AF" w:rsidRDefault="00E16936" w:rsidP="002039DE">
      <w:pPr>
        <w:rPr>
          <w:rFonts w:ascii="Calibri Light" w:hAnsi="Calibri Light" w:cs="Calibri Light"/>
          <w:b/>
          <w:color w:val="595959" w:themeColor="text1" w:themeTint="A6"/>
        </w:rPr>
      </w:pPr>
      <w:bookmarkStart w:id="0" w:name="_GoBack"/>
      <w:bookmarkEnd w:id="0"/>
      <w:r w:rsidRPr="003D00AF">
        <w:rPr>
          <w:rFonts w:ascii="Calibri Light" w:hAnsi="Calibri Light" w:cs="Calibri Light"/>
          <w:b/>
          <w:color w:val="595959" w:themeColor="text1" w:themeTint="A6"/>
        </w:rPr>
        <w:t>Bijlage 13</w:t>
      </w:r>
      <w:r w:rsidRPr="003D00AF">
        <w:rPr>
          <w:rFonts w:ascii="Calibri Light" w:hAnsi="Calibri Light" w:cs="Calibri Light"/>
          <w:b/>
          <w:color w:val="595959" w:themeColor="text1" w:themeTint="A6"/>
        </w:rPr>
        <w:tab/>
        <w:t>Beleid SROI Senzer</w:t>
      </w:r>
    </w:p>
    <w:p w14:paraId="5F0681FA" w14:textId="77777777" w:rsidR="00E16936" w:rsidRPr="003D00AF" w:rsidRDefault="00E16936" w:rsidP="002039DE">
      <w:pPr>
        <w:rPr>
          <w:rFonts w:ascii="Calibri Light" w:hAnsi="Calibri Light" w:cs="Calibri Light"/>
          <w:b/>
          <w:color w:val="595959" w:themeColor="text1" w:themeTint="A6"/>
        </w:rPr>
      </w:pPr>
    </w:p>
    <w:p w14:paraId="3EA4B347" w14:textId="14781D3E" w:rsidR="002039DE" w:rsidRPr="003D00AF" w:rsidRDefault="002039DE" w:rsidP="002039DE">
      <w:pPr>
        <w:rPr>
          <w:rFonts w:ascii="Calibri Light" w:hAnsi="Calibri Light" w:cs="Calibri Light"/>
          <w:b/>
          <w:color w:val="595959" w:themeColor="text1" w:themeTint="A6"/>
        </w:rPr>
      </w:pPr>
      <w:r w:rsidRPr="003D00AF">
        <w:rPr>
          <w:rFonts w:ascii="Calibri Light" w:hAnsi="Calibri Light" w:cs="Calibri Light"/>
          <w:b/>
          <w:color w:val="595959" w:themeColor="text1" w:themeTint="A6"/>
        </w:rPr>
        <w:t>1.</w:t>
      </w:r>
      <w:r w:rsidRPr="003D00AF">
        <w:rPr>
          <w:rFonts w:ascii="Calibri Light" w:hAnsi="Calibri Light" w:cs="Calibri Light"/>
          <w:b/>
          <w:color w:val="595959" w:themeColor="text1" w:themeTint="A6"/>
        </w:rPr>
        <w:tab/>
        <w:t>Inleiding</w:t>
      </w:r>
    </w:p>
    <w:p w14:paraId="45A45626" w14:textId="4548855F" w:rsidR="002039DE" w:rsidRPr="003D00AF" w:rsidRDefault="00AB4A9A" w:rsidP="002039DE">
      <w:pPr>
        <w:rPr>
          <w:rFonts w:ascii="Calibri Light" w:hAnsi="Calibri Light" w:cs="Calibri Light"/>
          <w:color w:val="595959" w:themeColor="text1" w:themeTint="A6"/>
        </w:rPr>
      </w:pPr>
      <w:r w:rsidRPr="003D00AF">
        <w:rPr>
          <w:rFonts w:ascii="Calibri Light" w:hAnsi="Calibri Light" w:cs="Calibri Light"/>
          <w:color w:val="595959" w:themeColor="text1" w:themeTint="A6"/>
        </w:rPr>
        <w:t>D</w:t>
      </w:r>
      <w:r w:rsidR="002039DE" w:rsidRPr="003D00AF">
        <w:rPr>
          <w:rFonts w:ascii="Calibri Light" w:hAnsi="Calibri Light" w:cs="Calibri Light"/>
          <w:color w:val="595959" w:themeColor="text1" w:themeTint="A6"/>
        </w:rPr>
        <w:t>e Gemeenten in de Arbeidsmarktregio werken hard om - samen met hun partners - zoveel mogelijk werkzoekenden met een afstand tot de arbeidsmarkt kansen te bieden op regulier werk. Daarvoor ontwikkelen de gemeenten diverse initiatieven en projecten om werkzoekenden toe te leiden naar de arbeidsmarkt.</w:t>
      </w:r>
    </w:p>
    <w:p w14:paraId="4C89D927" w14:textId="77777777" w:rsidR="002039DE" w:rsidRPr="003D00AF" w:rsidRDefault="002039DE" w:rsidP="002039DE">
      <w:pPr>
        <w:pStyle w:val="Geenafstand"/>
        <w:rPr>
          <w:rFonts w:ascii="Calibri Light" w:hAnsi="Calibri Light" w:cs="Calibri Light"/>
          <w:b/>
          <w:color w:val="595959" w:themeColor="text1" w:themeTint="A6"/>
        </w:rPr>
      </w:pPr>
    </w:p>
    <w:p w14:paraId="5F5C95D7" w14:textId="77777777" w:rsidR="002039DE" w:rsidRPr="003D00AF" w:rsidRDefault="002039DE" w:rsidP="002039DE">
      <w:pPr>
        <w:pStyle w:val="Geenafstand"/>
        <w:rPr>
          <w:rFonts w:ascii="Calibri Light" w:hAnsi="Calibri Light" w:cs="Calibri Light"/>
          <w:b/>
          <w:color w:val="595959" w:themeColor="text1" w:themeTint="A6"/>
        </w:rPr>
      </w:pPr>
      <w:r w:rsidRPr="003D00AF">
        <w:rPr>
          <w:rFonts w:ascii="Calibri Light" w:hAnsi="Calibri Light" w:cs="Calibri Light"/>
          <w:b/>
          <w:color w:val="595959" w:themeColor="text1" w:themeTint="A6"/>
        </w:rPr>
        <w:t>2.</w:t>
      </w:r>
      <w:r w:rsidRPr="003D00AF">
        <w:rPr>
          <w:rFonts w:ascii="Calibri Light" w:hAnsi="Calibri Light" w:cs="Calibri Light"/>
          <w:b/>
          <w:color w:val="595959" w:themeColor="text1" w:themeTint="A6"/>
        </w:rPr>
        <w:tab/>
        <w:t>Wat is Social Return?</w:t>
      </w:r>
    </w:p>
    <w:p w14:paraId="7DED4FCA"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Social Return is het maken van afspraken met opdrachtnemers bij de inkoop van diensten, werken en/of leveringen over arbeidsplaatsen, leerwerkplekken en/of stageplaatsen voor mensen met  een afstand tot de arbeidsmarkt.</w:t>
      </w:r>
    </w:p>
    <w:p w14:paraId="141AEDCC" w14:textId="77777777" w:rsidR="002039DE" w:rsidRPr="003D00AF" w:rsidRDefault="002039DE" w:rsidP="002039DE">
      <w:pPr>
        <w:pStyle w:val="Geenafstand"/>
        <w:tabs>
          <w:tab w:val="left" w:pos="2265"/>
        </w:tabs>
        <w:rPr>
          <w:rFonts w:ascii="Calibri Light" w:hAnsi="Calibri Light" w:cs="Calibri Light"/>
          <w:color w:val="595959" w:themeColor="text1" w:themeTint="A6"/>
        </w:rPr>
      </w:pPr>
      <w:r w:rsidRPr="003D00AF">
        <w:rPr>
          <w:rFonts w:ascii="Calibri Light" w:hAnsi="Calibri Light" w:cs="Calibri Light"/>
          <w:color w:val="595959" w:themeColor="text1" w:themeTint="A6"/>
        </w:rPr>
        <w:tab/>
      </w:r>
    </w:p>
    <w:p w14:paraId="682176DC" w14:textId="77777777" w:rsidR="002039DE" w:rsidRPr="003D00AF" w:rsidRDefault="002039DE" w:rsidP="002039DE">
      <w:pPr>
        <w:pStyle w:val="Geenafstand"/>
        <w:rPr>
          <w:rFonts w:ascii="Calibri Light" w:hAnsi="Calibri Light" w:cs="Calibri Light"/>
          <w:i/>
          <w:color w:val="595959" w:themeColor="text1" w:themeTint="A6"/>
        </w:rPr>
      </w:pPr>
      <w:r w:rsidRPr="003D00AF">
        <w:rPr>
          <w:rFonts w:ascii="Calibri Light" w:hAnsi="Calibri Light" w:cs="Calibri Light"/>
          <w:i/>
          <w:color w:val="595959" w:themeColor="text1" w:themeTint="A6"/>
        </w:rPr>
        <w:t>De doelgroepen van Social Return</w:t>
      </w:r>
    </w:p>
    <w:p w14:paraId="66D9C843"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 xml:space="preserve">Social Return is een ondersteuningsinstrument gericht op de onderstaande doelgroepen: </w:t>
      </w:r>
    </w:p>
    <w:p w14:paraId="4BE49339" w14:textId="77777777" w:rsidR="002039DE" w:rsidRPr="003D00AF" w:rsidRDefault="002039DE" w:rsidP="002039DE">
      <w:pPr>
        <w:pStyle w:val="Geenafstand"/>
        <w:numPr>
          <w:ilvl w:val="0"/>
          <w:numId w:val="28"/>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Uitkeringsgerechtigden vallend onder de Participatiewet, IOAW en IOAZ;</w:t>
      </w:r>
    </w:p>
    <w:p w14:paraId="1AF0C63B" w14:textId="77777777" w:rsidR="002039DE" w:rsidRPr="003D00AF" w:rsidRDefault="002039DE" w:rsidP="002039DE">
      <w:pPr>
        <w:pStyle w:val="Geenafstand"/>
        <w:numPr>
          <w:ilvl w:val="0"/>
          <w:numId w:val="28"/>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Burgers die aangewezen zijn op de Wet Sociale Werkvoorziening(WSW);</w:t>
      </w:r>
    </w:p>
    <w:p w14:paraId="21F174B7" w14:textId="77777777" w:rsidR="002039DE" w:rsidRPr="003D00AF" w:rsidRDefault="002039DE" w:rsidP="002039DE">
      <w:pPr>
        <w:pStyle w:val="Geenafstand"/>
        <w:numPr>
          <w:ilvl w:val="0"/>
          <w:numId w:val="28"/>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Uitkeringsgerechtigden die een uitkering ontvangen van het UWV in het kader van de Wet werk en arbeidsondersteuning jonggehandicapten(WAJONG), de Wet arbeidsongeschiktheidsverzekering(WAO), de Wet werk en inkomen naar arbeidsvermogen(WIA). De Wet arbeidsongeschiktheidsverzekering zelfstandigen (WAZ) en de Werkloosheidswetuitkering(WW);</w:t>
      </w:r>
    </w:p>
    <w:p w14:paraId="47175B8F" w14:textId="77777777" w:rsidR="002039DE" w:rsidRPr="003D00AF" w:rsidRDefault="002039DE" w:rsidP="002039DE">
      <w:pPr>
        <w:pStyle w:val="Geenafstand"/>
        <w:numPr>
          <w:ilvl w:val="0"/>
          <w:numId w:val="28"/>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Schoolverlaters en leerlingen van VMBO, VSO, MBO niveau 1 en MBO niveau 2 ( BOL en BBL)  en praktijkscholen.</w:t>
      </w:r>
    </w:p>
    <w:p w14:paraId="662056F0" w14:textId="77777777" w:rsidR="002039DE" w:rsidRPr="003D00AF" w:rsidRDefault="002039DE" w:rsidP="002039DE">
      <w:pPr>
        <w:pStyle w:val="Geenafstand"/>
        <w:rPr>
          <w:rFonts w:ascii="Calibri Light" w:hAnsi="Calibri Light" w:cs="Calibri Light"/>
          <w:color w:val="595959" w:themeColor="text1" w:themeTint="A6"/>
        </w:rPr>
      </w:pPr>
    </w:p>
    <w:p w14:paraId="01B414CD" w14:textId="77777777" w:rsidR="002039DE" w:rsidRPr="003D00AF" w:rsidRDefault="002039DE" w:rsidP="002039DE">
      <w:pPr>
        <w:pStyle w:val="Geenafstand"/>
        <w:rPr>
          <w:rFonts w:ascii="Calibri Light" w:hAnsi="Calibri Light" w:cs="Calibri Light"/>
          <w:i/>
          <w:color w:val="595959" w:themeColor="text1" w:themeTint="A6"/>
        </w:rPr>
      </w:pPr>
      <w:r w:rsidRPr="003D00AF">
        <w:rPr>
          <w:rFonts w:ascii="Calibri Light" w:hAnsi="Calibri Light" w:cs="Calibri Light"/>
          <w:i/>
          <w:color w:val="595959" w:themeColor="text1" w:themeTint="A6"/>
        </w:rPr>
        <w:t>De uitgangspunten</w:t>
      </w:r>
    </w:p>
    <w:p w14:paraId="748EA741"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Bij Social Return moeten de volgende uitgangspunten in acht worden genomen:</w:t>
      </w:r>
    </w:p>
    <w:p w14:paraId="1FB35DF5"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Social Return bij inkoop is geen wondermiddel. Per  inkooptraject wordt bekeken welke reële mogelijkheden er zijn die voor de opdrachtnemer haalbaar zijn;</w:t>
      </w:r>
    </w:p>
    <w:p w14:paraId="3F28356E"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 xml:space="preserve">De vorm van Social Return dient afgestemd te zijn op de beleidsdoelstellingen van de arbeidsmarktregio , op arbeidsmarktontwikkelingen, op de specifieke branche/sector en de mogelijkheden bij de opdrachtnemer; </w:t>
      </w:r>
    </w:p>
    <w:p w14:paraId="049683FF"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De kwaliteit van de gevraagde dienstverlening mag nooit afbreuk doen aan deze eis;</w:t>
      </w:r>
    </w:p>
    <w:p w14:paraId="1D52889C"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De gemeenten hanteren het proportionaliteitsprincipe (d.w.z.: de eis staat in redelijke verhouding tot de opdracht).</w:t>
      </w:r>
    </w:p>
    <w:p w14:paraId="024F7A47" w14:textId="77777777" w:rsidR="002039DE" w:rsidRPr="003D00AF" w:rsidRDefault="002039DE" w:rsidP="002039DE">
      <w:pPr>
        <w:pStyle w:val="Geenafstand"/>
        <w:rPr>
          <w:rFonts w:ascii="Calibri Light" w:hAnsi="Calibri Light" w:cs="Calibri Light"/>
          <w:color w:val="595959" w:themeColor="text1" w:themeTint="A6"/>
        </w:rPr>
      </w:pPr>
    </w:p>
    <w:p w14:paraId="3E12B2B6" w14:textId="77777777" w:rsidR="002039DE" w:rsidRPr="003D00AF" w:rsidRDefault="002039DE" w:rsidP="002039DE">
      <w:pPr>
        <w:pStyle w:val="Geenafstand"/>
        <w:rPr>
          <w:rFonts w:ascii="Calibri Light" w:hAnsi="Calibri Light" w:cs="Calibri Light"/>
          <w:i/>
          <w:color w:val="595959" w:themeColor="text1" w:themeTint="A6"/>
        </w:rPr>
      </w:pPr>
      <w:r w:rsidRPr="003D00AF">
        <w:rPr>
          <w:rFonts w:ascii="Calibri Light" w:hAnsi="Calibri Light" w:cs="Calibri Light"/>
          <w:i/>
          <w:color w:val="595959" w:themeColor="text1" w:themeTint="A6"/>
        </w:rPr>
        <w:t>Drempelbedrag Social Return</w:t>
      </w:r>
    </w:p>
    <w:p w14:paraId="6E5EBD71"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Bij een drempelbedrag van € 150.000,- wordt in ieder geval Social Return ingezet, tenzij de opdracht disproportioneel is. Bij typen inkopen boven de € 50.000,-- wordt de meerwaarde van Social Return altijd overwogen  Bij voorkeur wordt ingezet op betaalde banen en leerwerkplekken. Voorwaarde daarbij is dat Social Return niet  tot verdringing leidt. Als betaalde banen en leer werk plekken  niet haalbaar zijn  worden alternatieve opties afgesproken</w:t>
      </w:r>
    </w:p>
    <w:p w14:paraId="43969A47" w14:textId="77777777" w:rsidR="002039DE" w:rsidRPr="003D00AF" w:rsidRDefault="002039DE" w:rsidP="002039DE">
      <w:pPr>
        <w:pStyle w:val="Geenafstand"/>
        <w:rPr>
          <w:rFonts w:ascii="Calibri Light" w:hAnsi="Calibri Light" w:cs="Calibri Light"/>
          <w:color w:val="595959" w:themeColor="text1" w:themeTint="A6"/>
        </w:rPr>
      </w:pPr>
    </w:p>
    <w:p w14:paraId="03A963F2" w14:textId="77777777" w:rsidR="002039DE" w:rsidRPr="003D00AF" w:rsidRDefault="002039DE" w:rsidP="002039DE">
      <w:pPr>
        <w:pStyle w:val="Geenafstand"/>
        <w:rPr>
          <w:rFonts w:ascii="Calibri Light" w:hAnsi="Calibri Light" w:cs="Calibri Light"/>
          <w:i/>
          <w:color w:val="595959" w:themeColor="text1" w:themeTint="A6"/>
        </w:rPr>
      </w:pPr>
      <w:r w:rsidRPr="003D00AF">
        <w:rPr>
          <w:rFonts w:ascii="Calibri Light" w:hAnsi="Calibri Light" w:cs="Calibri Light"/>
          <w:i/>
          <w:color w:val="595959" w:themeColor="text1" w:themeTint="A6"/>
        </w:rPr>
        <w:t>Korting op Social return</w:t>
      </w:r>
    </w:p>
    <w:p w14:paraId="146BFFB4"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 xml:space="preserve">Gelet op de bepalingen in de Aanbestedingswet wordt PSO niet opgelegd als eis of als gunningscriteria. Wel wordt PSO meegewogen als incentive/korting op de Social Return uitvraag. PSO betekent immers dat het bedrijf continue bezig is met de doelstellingen van Social Return. </w:t>
      </w:r>
    </w:p>
    <w:p w14:paraId="0E3D4621" w14:textId="77777777" w:rsidR="002039DE" w:rsidRPr="003D00AF" w:rsidRDefault="002039DE" w:rsidP="002039DE">
      <w:pPr>
        <w:pStyle w:val="Geenafstand"/>
        <w:rPr>
          <w:rFonts w:ascii="Calibri Light" w:hAnsi="Calibri Light" w:cs="Calibri Light"/>
          <w:color w:val="595959" w:themeColor="text1" w:themeTint="A6"/>
        </w:rPr>
      </w:pPr>
    </w:p>
    <w:p w14:paraId="5FB81A22"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Social Return is zoals gezegd maatwerk. Indien wordt besloten tot toepassing van Social Return bij aanbestedingen vanaf  € 50.000 tot €  150.000,- omdat de opdracht daar geschikt voor is,  kunnen bedrijven  die PSO gecertificeerd zijn een korting  kunnen krijgen door korting op de toepassing van Social Return.  De hoogte van de korting is afhankelijk van de trede op de PSO.</w:t>
      </w:r>
    </w:p>
    <w:p w14:paraId="34CF6265" w14:textId="77777777" w:rsidR="002039DE" w:rsidRPr="003D00AF" w:rsidRDefault="002039DE" w:rsidP="002039DE">
      <w:pPr>
        <w:pStyle w:val="Geenafstand"/>
        <w:rPr>
          <w:rFonts w:ascii="Calibri Light" w:hAnsi="Calibri Light" w:cs="Calibri Light"/>
          <w:color w:val="595959" w:themeColor="text1" w:themeTint="A6"/>
        </w:rPr>
      </w:pPr>
    </w:p>
    <w:p w14:paraId="12FE8094" w14:textId="518DD001"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lastRenderedPageBreak/>
        <w:t>De volgende kortingen kunnen dan worden gegeven:</w:t>
      </w:r>
    </w:p>
    <w:p w14:paraId="489776F8"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Geen PSO-certificaat: geen korting</w:t>
      </w:r>
    </w:p>
    <w:p w14:paraId="75BBF3B0" w14:textId="2E8A03FF"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 xml:space="preserve">Aspirant-status: </w:t>
      </w:r>
      <w:r w:rsidRPr="003D00AF">
        <w:rPr>
          <w:rFonts w:ascii="Calibri Light" w:hAnsi="Calibri Light" w:cs="Calibri Light"/>
          <w:color w:val="595959" w:themeColor="text1" w:themeTint="A6"/>
        </w:rPr>
        <w:tab/>
      </w:r>
      <w:r w:rsidR="00E16936" w:rsidRPr="003D00AF">
        <w:rPr>
          <w:rFonts w:ascii="Calibri Light" w:hAnsi="Calibri Light" w:cs="Calibri Light"/>
          <w:color w:val="595959" w:themeColor="text1" w:themeTint="A6"/>
        </w:rPr>
        <w:tab/>
      </w:r>
      <w:r w:rsidRPr="003D00AF">
        <w:rPr>
          <w:rFonts w:ascii="Calibri Light" w:hAnsi="Calibri Light" w:cs="Calibri Light"/>
          <w:color w:val="595959" w:themeColor="text1" w:themeTint="A6"/>
        </w:rPr>
        <w:t>0,25 % korting op Social Return</w:t>
      </w:r>
    </w:p>
    <w:p w14:paraId="4680A0D9"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 xml:space="preserve">PSO-trede 1: </w:t>
      </w:r>
      <w:r w:rsidRPr="003D00AF">
        <w:rPr>
          <w:rFonts w:ascii="Calibri Light" w:hAnsi="Calibri Light" w:cs="Calibri Light"/>
          <w:color w:val="595959" w:themeColor="text1" w:themeTint="A6"/>
        </w:rPr>
        <w:tab/>
      </w:r>
      <w:r w:rsidRPr="003D00AF">
        <w:rPr>
          <w:rFonts w:ascii="Calibri Light" w:hAnsi="Calibri Light" w:cs="Calibri Light"/>
          <w:color w:val="595959" w:themeColor="text1" w:themeTint="A6"/>
        </w:rPr>
        <w:tab/>
        <w:t>0,50 % korting op Social Return</w:t>
      </w:r>
    </w:p>
    <w:p w14:paraId="4FA76CB0"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 xml:space="preserve">PSO-trede 2: </w:t>
      </w:r>
      <w:r w:rsidRPr="003D00AF">
        <w:rPr>
          <w:rFonts w:ascii="Calibri Light" w:hAnsi="Calibri Light" w:cs="Calibri Light"/>
          <w:color w:val="595959" w:themeColor="text1" w:themeTint="A6"/>
        </w:rPr>
        <w:tab/>
      </w:r>
      <w:r w:rsidRPr="003D00AF">
        <w:rPr>
          <w:rFonts w:ascii="Calibri Light" w:hAnsi="Calibri Light" w:cs="Calibri Light"/>
          <w:color w:val="595959" w:themeColor="text1" w:themeTint="A6"/>
        </w:rPr>
        <w:tab/>
        <w:t xml:space="preserve">0,75 % korting op Social return </w:t>
      </w:r>
    </w:p>
    <w:p w14:paraId="65017D31" w14:textId="77777777" w:rsidR="002039DE" w:rsidRPr="003D00AF" w:rsidRDefault="002039DE" w:rsidP="002039DE">
      <w:pPr>
        <w:pStyle w:val="Geenafstand"/>
        <w:numPr>
          <w:ilvl w:val="0"/>
          <w:numId w:val="29"/>
        </w:numPr>
        <w:rPr>
          <w:rFonts w:ascii="Calibri Light" w:hAnsi="Calibri Light" w:cs="Calibri Light"/>
          <w:color w:val="595959" w:themeColor="text1" w:themeTint="A6"/>
        </w:rPr>
      </w:pPr>
      <w:r w:rsidRPr="003D00AF">
        <w:rPr>
          <w:rFonts w:ascii="Calibri Light" w:hAnsi="Calibri Light" w:cs="Calibri Light"/>
          <w:color w:val="595959" w:themeColor="text1" w:themeTint="A6"/>
        </w:rPr>
        <w:t>PSO-trede 3:</w:t>
      </w:r>
      <w:r w:rsidRPr="003D00AF">
        <w:rPr>
          <w:rFonts w:ascii="Calibri Light" w:hAnsi="Calibri Light" w:cs="Calibri Light"/>
          <w:color w:val="595959" w:themeColor="text1" w:themeTint="A6"/>
        </w:rPr>
        <w:tab/>
      </w:r>
      <w:r w:rsidRPr="003D00AF">
        <w:rPr>
          <w:rFonts w:ascii="Calibri Light" w:hAnsi="Calibri Light" w:cs="Calibri Light"/>
          <w:color w:val="595959" w:themeColor="text1" w:themeTint="A6"/>
        </w:rPr>
        <w:tab/>
        <w:t>1,0 % korting op Social Return</w:t>
      </w:r>
    </w:p>
    <w:p w14:paraId="052CB82A" w14:textId="77777777" w:rsidR="002039DE" w:rsidRPr="003D00AF" w:rsidRDefault="002039DE" w:rsidP="002039DE">
      <w:pPr>
        <w:rPr>
          <w:rFonts w:ascii="Calibri Light" w:hAnsi="Calibri Light" w:cs="Calibri Light"/>
          <w:color w:val="595959" w:themeColor="text1" w:themeTint="A6"/>
        </w:rPr>
      </w:pPr>
    </w:p>
    <w:p w14:paraId="1FA1E44C" w14:textId="77777777" w:rsidR="002039DE" w:rsidRPr="003D00AF" w:rsidRDefault="002039DE" w:rsidP="002039DE">
      <w:pPr>
        <w:pStyle w:val="Geenafstand"/>
        <w:rPr>
          <w:rFonts w:ascii="Calibri Light" w:hAnsi="Calibri Light" w:cs="Calibri Light"/>
          <w:i/>
          <w:color w:val="595959" w:themeColor="text1" w:themeTint="A6"/>
        </w:rPr>
      </w:pPr>
      <w:r w:rsidRPr="003D00AF">
        <w:rPr>
          <w:rFonts w:ascii="Calibri Light" w:hAnsi="Calibri Light" w:cs="Calibri Light"/>
          <w:i/>
          <w:color w:val="595959" w:themeColor="text1" w:themeTint="A6"/>
        </w:rPr>
        <w:t>Blokkensysteem</w:t>
      </w:r>
    </w:p>
    <w:p w14:paraId="20C00490"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De gemeente vindt het belangrijk om samen met haar opdrachtnemers te investeren in de sociale infrastructuur van de regio. Binnen de gemeenten hanteren wij hiervoor de bouwblokken methode.</w:t>
      </w:r>
    </w:p>
    <w:p w14:paraId="017BD0B3"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De Opdrachtnemer verplicht zich om bij gunning het percentage (bijv. 5 %) van de gefactureerde opdrachtsom aan te wenden voor SR activiteiten. De activiteiten mogen in de opdracht worden uitgevoerd, maar ook in de bedrijfsvoering van de opdrachtnemer of bij een onderaannemer of toeleverancier. Voorwaarde is wel dat het een nieuwe, aanvullende activiteit betreft en dat deze activiteit alleen bij de betreffende gemeente wordt opgegeven. Bestaande of al eerder uitgevoerde activiteiten worden niet meegenomen.</w:t>
      </w:r>
    </w:p>
    <w:p w14:paraId="060201FA" w14:textId="77777777" w:rsidR="002039DE" w:rsidRPr="003D00AF" w:rsidRDefault="002039DE" w:rsidP="002039DE">
      <w:pPr>
        <w:pStyle w:val="Geenafstand"/>
        <w:rPr>
          <w:rFonts w:ascii="Calibri Light" w:hAnsi="Calibri Light" w:cs="Calibri Light"/>
          <w:color w:val="595959" w:themeColor="text1" w:themeTint="A6"/>
        </w:rPr>
      </w:pPr>
    </w:p>
    <w:p w14:paraId="161287F9"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Om de waarde van de inspanningen met betrekking tot de SR-verplichting te kunnen meten, wordt de gerealiseerde waarde van de projecten uitgedrukt in een geldbedrag. Dit bedrag (inspanningswaarde) staat niet in relatie tot de werkelijke uitgave aan uitkeringen. Het heeft te maken met de afstand van de uitkeringsgroep tot de arbeidsmarkt en de inspanning die geleverd moet worden om de groep terug te geleiden.</w:t>
      </w:r>
    </w:p>
    <w:p w14:paraId="5FF72A9D" w14:textId="77777777" w:rsidR="002039DE" w:rsidRPr="003D00AF" w:rsidRDefault="002039DE" w:rsidP="002039DE">
      <w:pPr>
        <w:pStyle w:val="Geenafstand"/>
        <w:rPr>
          <w:rFonts w:ascii="Calibri Light" w:hAnsi="Calibri Light" w:cs="Calibri Light"/>
          <w:color w:val="595959" w:themeColor="text1" w:themeTint="A6"/>
        </w:rPr>
      </w:pPr>
    </w:p>
    <w:p w14:paraId="282AAABA"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Kenmerkend voor de Bouwblokkenaanpak is de structuur, waarbij ‘bouwblokken’ met een transparante waardebepaling op maat kunnen worden ‘gestapeld’ tot de gewenste social return verplichting. Voor de invulling van de social returnverplichting kan de opdrachtnemer zelf een optimale keuze maken uit het in dienst nemen van bijvoorbeeld uitkeringsgerechtigden (P-wet, WW, WIA/WAO, Wajong, WSW), leerwerktrajecten of MVO (maatschappelijk verantwoord ondernemen) activiteiten.</w:t>
      </w:r>
    </w:p>
    <w:p w14:paraId="07E45786" w14:textId="77777777" w:rsidR="002039DE" w:rsidRPr="003D00AF" w:rsidRDefault="002039DE" w:rsidP="002039DE">
      <w:pPr>
        <w:pStyle w:val="Geenafstand"/>
        <w:rPr>
          <w:rFonts w:ascii="Calibri Light" w:hAnsi="Calibri Light" w:cs="Calibri Light"/>
          <w:color w:val="595959" w:themeColor="text1" w:themeTint="A6"/>
        </w:rPr>
      </w:pPr>
    </w:p>
    <w:p w14:paraId="5DFE5AC3"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De opdrachtnemer weet vooraf welke waarde aan de verschillende inspanningen worden toegekend. Een ander voordeel is dat er geen loonstroken hoeven te worden overlegd</w:t>
      </w:r>
    </w:p>
    <w:p w14:paraId="01ECD5B1" w14:textId="77777777" w:rsidR="002039DE" w:rsidRPr="003D00AF" w:rsidRDefault="002039DE" w:rsidP="002039DE">
      <w:pPr>
        <w:pStyle w:val="Geenafstand"/>
        <w:rPr>
          <w:rFonts w:ascii="Calibri Light" w:hAnsi="Calibri Light" w:cs="Calibri Light"/>
          <w:color w:val="595959" w:themeColor="text1" w:themeTint="A6"/>
        </w:rPr>
      </w:pPr>
      <w:r w:rsidRPr="003D00AF">
        <w:rPr>
          <w:rFonts w:ascii="Calibri Light" w:hAnsi="Calibri Light" w:cs="Calibri Light"/>
          <w:color w:val="595959" w:themeColor="text1" w:themeTint="A6"/>
        </w:rPr>
        <w:t>Als in een opdracht SR niet of moeilijk te realiseren is, kan de opdrachtnemer de verplichting ook in een andere opdracht, elders in de organisatie of bij toeleveranciers van de eigen organisatie realiseren.</w:t>
      </w:r>
    </w:p>
    <w:p w14:paraId="75CE9B86" w14:textId="77777777" w:rsidR="002039DE" w:rsidRPr="003D00AF" w:rsidRDefault="002039DE" w:rsidP="002039DE">
      <w:pPr>
        <w:spacing w:line="252" w:lineRule="auto"/>
        <w:rPr>
          <w:rFonts w:ascii="Calibri Light" w:hAnsi="Calibri Light" w:cs="Calibri Light"/>
          <w:color w:val="595959" w:themeColor="text1" w:themeTint="A6"/>
        </w:rPr>
      </w:pPr>
    </w:p>
    <w:tbl>
      <w:tblPr>
        <w:tblStyle w:val="Lichtraster-accent2"/>
        <w:tblW w:w="0" w:type="auto"/>
        <w:tblInd w:w="0" w:type="dxa"/>
        <w:tblLayout w:type="fixed"/>
        <w:tblLook w:val="04A0" w:firstRow="1" w:lastRow="0" w:firstColumn="1" w:lastColumn="0" w:noHBand="0" w:noVBand="1"/>
      </w:tblPr>
      <w:tblGrid>
        <w:gridCol w:w="3096"/>
        <w:gridCol w:w="3095"/>
        <w:gridCol w:w="3095"/>
      </w:tblGrid>
      <w:tr w:rsidR="003D00AF" w:rsidRPr="003D00AF" w14:paraId="41A68C2D" w14:textId="77777777" w:rsidTr="002039DE">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096" w:type="dxa"/>
            <w:hideMark/>
          </w:tcPr>
          <w:p w14:paraId="123154AD"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b w:val="0"/>
                <w:bCs w:val="0"/>
                <w:color w:val="595959" w:themeColor="text1" w:themeTint="A6"/>
                <w:sz w:val="20"/>
                <w:szCs w:val="20"/>
              </w:rPr>
              <w:t xml:space="preserve">Soort en evt. duur van de uitkering </w:t>
            </w:r>
          </w:p>
        </w:tc>
        <w:tc>
          <w:tcPr>
            <w:tcW w:w="3095" w:type="dxa"/>
            <w:hideMark/>
          </w:tcPr>
          <w:p w14:paraId="098A381C" w14:textId="77777777" w:rsidR="002039DE" w:rsidRPr="003D00AF" w:rsidRDefault="002039DE">
            <w:pPr>
              <w:spacing w:after="0" w:line="252" w:lineRule="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b w:val="0"/>
                <w:bCs w:val="0"/>
                <w:color w:val="595959" w:themeColor="text1" w:themeTint="A6"/>
                <w:sz w:val="20"/>
                <w:szCs w:val="20"/>
              </w:rPr>
              <w:t>Waarde Social Return resultaat (op basis van 1fte/</w:t>
            </w:r>
            <w:proofErr w:type="spellStart"/>
            <w:r w:rsidRPr="003D00AF">
              <w:rPr>
                <w:rFonts w:ascii="Calibri Light" w:hAnsi="Calibri Light" w:cs="Calibri Light"/>
                <w:b w:val="0"/>
                <w:bCs w:val="0"/>
                <w:color w:val="595959" w:themeColor="text1" w:themeTint="A6"/>
                <w:sz w:val="20"/>
                <w:szCs w:val="20"/>
              </w:rPr>
              <w:t>jr</w:t>
            </w:r>
            <w:proofErr w:type="spellEnd"/>
            <w:r w:rsidRPr="003D00AF">
              <w:rPr>
                <w:rFonts w:ascii="Calibri Light" w:hAnsi="Calibri Light" w:cs="Calibri Light"/>
                <w:b w:val="0"/>
                <w:bCs w:val="0"/>
                <w:color w:val="595959" w:themeColor="text1" w:themeTint="A6"/>
                <w:sz w:val="20"/>
                <w:szCs w:val="20"/>
              </w:rPr>
              <w:t>) 2016</w:t>
            </w:r>
          </w:p>
        </w:tc>
        <w:tc>
          <w:tcPr>
            <w:tcW w:w="3095" w:type="dxa"/>
            <w:hideMark/>
          </w:tcPr>
          <w:p w14:paraId="169733AF" w14:textId="77777777" w:rsidR="002039DE" w:rsidRPr="003D00AF" w:rsidRDefault="002039DE">
            <w:pPr>
              <w:spacing w:after="0" w:line="252" w:lineRule="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b w:val="0"/>
                <w:bCs w:val="0"/>
                <w:color w:val="595959" w:themeColor="text1" w:themeTint="A6"/>
                <w:sz w:val="20"/>
                <w:szCs w:val="20"/>
              </w:rPr>
              <w:t>Meetelperiode</w:t>
            </w:r>
          </w:p>
        </w:tc>
      </w:tr>
      <w:tr w:rsidR="003D00AF" w:rsidRPr="003D00AF" w14:paraId="48592D21"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2D5C7EC1" w14:textId="77777777" w:rsidR="002039DE" w:rsidRPr="003D00AF" w:rsidRDefault="002039DE">
            <w:pPr>
              <w:spacing w:after="0" w:line="252" w:lineRule="auto"/>
              <w:rPr>
                <w:rFonts w:ascii="Calibri Light" w:hAnsi="Calibri Light" w:cs="Calibri Light"/>
                <w:b w:val="0"/>
                <w:bCs w:val="0"/>
                <w:color w:val="595959" w:themeColor="text1" w:themeTint="A6"/>
                <w:sz w:val="20"/>
                <w:szCs w:val="20"/>
              </w:rPr>
            </w:pPr>
            <w:r w:rsidRPr="003D00AF">
              <w:rPr>
                <w:rFonts w:ascii="Calibri Light" w:hAnsi="Calibri Light" w:cs="Calibri Light"/>
                <w:color w:val="595959" w:themeColor="text1" w:themeTint="A6"/>
                <w:sz w:val="20"/>
                <w:szCs w:val="20"/>
              </w:rPr>
              <w:t>&lt; 2 jaar in Participatiewet</w:t>
            </w:r>
          </w:p>
        </w:tc>
        <w:tc>
          <w:tcPr>
            <w:tcW w:w="3095" w:type="dxa"/>
            <w:hideMark/>
          </w:tcPr>
          <w:p w14:paraId="507774E0"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€ 30.000,= </w:t>
            </w:r>
          </w:p>
        </w:tc>
        <w:tc>
          <w:tcPr>
            <w:tcW w:w="3095" w:type="dxa"/>
            <w:hideMark/>
          </w:tcPr>
          <w:p w14:paraId="11CB8926"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2 jaar</w:t>
            </w:r>
          </w:p>
        </w:tc>
      </w:tr>
      <w:tr w:rsidR="003D00AF" w:rsidRPr="003D00AF" w14:paraId="3A02C380" w14:textId="77777777" w:rsidTr="002039DE">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202518EA"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&gt; 2 jaar in Participatiewet</w:t>
            </w:r>
          </w:p>
        </w:tc>
        <w:tc>
          <w:tcPr>
            <w:tcW w:w="3095" w:type="dxa"/>
            <w:hideMark/>
          </w:tcPr>
          <w:p w14:paraId="4A399F40"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€ 35.000,= </w:t>
            </w:r>
          </w:p>
        </w:tc>
        <w:tc>
          <w:tcPr>
            <w:tcW w:w="3095" w:type="dxa"/>
            <w:hideMark/>
          </w:tcPr>
          <w:p w14:paraId="1F9F36B7"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3 jaar</w:t>
            </w:r>
          </w:p>
        </w:tc>
      </w:tr>
      <w:tr w:rsidR="003D00AF" w:rsidRPr="003D00AF" w14:paraId="329D3806"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1712E81C"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&lt; 1 jaar in WW </w:t>
            </w:r>
          </w:p>
        </w:tc>
        <w:tc>
          <w:tcPr>
            <w:tcW w:w="3095" w:type="dxa"/>
            <w:hideMark/>
          </w:tcPr>
          <w:p w14:paraId="4B5F2F25"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€ 10.000,= </w:t>
            </w:r>
          </w:p>
        </w:tc>
        <w:tc>
          <w:tcPr>
            <w:tcW w:w="3095" w:type="dxa"/>
            <w:hideMark/>
          </w:tcPr>
          <w:p w14:paraId="1DA08864"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1 jaar</w:t>
            </w:r>
          </w:p>
        </w:tc>
      </w:tr>
      <w:tr w:rsidR="003D00AF" w:rsidRPr="003D00AF" w14:paraId="7A12608B" w14:textId="77777777" w:rsidTr="002039DE">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547B13E6"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&gt; 1 jaar in WW </w:t>
            </w:r>
          </w:p>
        </w:tc>
        <w:tc>
          <w:tcPr>
            <w:tcW w:w="3095" w:type="dxa"/>
            <w:hideMark/>
          </w:tcPr>
          <w:p w14:paraId="10B7309B"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€ 15.000,= </w:t>
            </w:r>
          </w:p>
        </w:tc>
        <w:tc>
          <w:tcPr>
            <w:tcW w:w="3095" w:type="dxa"/>
            <w:hideMark/>
          </w:tcPr>
          <w:p w14:paraId="5ED059D0"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1 jaar</w:t>
            </w:r>
          </w:p>
        </w:tc>
      </w:tr>
      <w:tr w:rsidR="003D00AF" w:rsidRPr="003D00AF" w14:paraId="73948A0B"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2E0EA87D"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WIA / WAO</w:t>
            </w:r>
          </w:p>
        </w:tc>
        <w:tc>
          <w:tcPr>
            <w:tcW w:w="3095" w:type="dxa"/>
            <w:hideMark/>
          </w:tcPr>
          <w:p w14:paraId="03627DC9"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€ 30.000,= </w:t>
            </w:r>
          </w:p>
        </w:tc>
        <w:tc>
          <w:tcPr>
            <w:tcW w:w="3095" w:type="dxa"/>
            <w:hideMark/>
          </w:tcPr>
          <w:p w14:paraId="7480283C"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3 jaar</w:t>
            </w:r>
          </w:p>
        </w:tc>
      </w:tr>
      <w:tr w:rsidR="003D00AF" w:rsidRPr="003D00AF" w14:paraId="55FFDCB7" w14:textId="77777777" w:rsidTr="002039DE">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2480B8C4"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WSW/ banenafspraak</w:t>
            </w:r>
          </w:p>
        </w:tc>
        <w:tc>
          <w:tcPr>
            <w:tcW w:w="3095" w:type="dxa"/>
            <w:hideMark/>
          </w:tcPr>
          <w:p w14:paraId="793CF8E9"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€ 30.000,=</w:t>
            </w:r>
          </w:p>
        </w:tc>
        <w:tc>
          <w:tcPr>
            <w:tcW w:w="3095" w:type="dxa"/>
            <w:hideMark/>
          </w:tcPr>
          <w:p w14:paraId="33260E50"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Zolang de indicatie geldig is</w:t>
            </w:r>
          </w:p>
        </w:tc>
      </w:tr>
      <w:tr w:rsidR="003D00AF" w:rsidRPr="003D00AF" w14:paraId="6F3FF095"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53C34786"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Wajong </w:t>
            </w:r>
          </w:p>
        </w:tc>
        <w:tc>
          <w:tcPr>
            <w:tcW w:w="3095" w:type="dxa"/>
            <w:hideMark/>
          </w:tcPr>
          <w:p w14:paraId="059BC0DE"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€ 35.000,= </w:t>
            </w:r>
          </w:p>
        </w:tc>
        <w:tc>
          <w:tcPr>
            <w:tcW w:w="3095" w:type="dxa"/>
            <w:hideMark/>
          </w:tcPr>
          <w:p w14:paraId="4342A850"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5 jaar</w:t>
            </w:r>
          </w:p>
        </w:tc>
      </w:tr>
      <w:tr w:rsidR="003D00AF" w:rsidRPr="003D00AF" w14:paraId="175BB028" w14:textId="77777777" w:rsidTr="002039DE">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02FD7713"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Beroepsbegeleidend (BBL) traject </w:t>
            </w:r>
          </w:p>
        </w:tc>
        <w:tc>
          <w:tcPr>
            <w:tcW w:w="3095" w:type="dxa"/>
            <w:hideMark/>
          </w:tcPr>
          <w:p w14:paraId="50CDB997"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€ 10.000,= </w:t>
            </w:r>
          </w:p>
        </w:tc>
        <w:tc>
          <w:tcPr>
            <w:tcW w:w="3095" w:type="dxa"/>
            <w:hideMark/>
          </w:tcPr>
          <w:p w14:paraId="7F55BDB4"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Duur van de opleidingsperiode max 2 jaar</w:t>
            </w:r>
          </w:p>
        </w:tc>
      </w:tr>
      <w:tr w:rsidR="003D00AF" w:rsidRPr="003D00AF" w14:paraId="1F477A95"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3381BB7C" w14:textId="77777777" w:rsidR="002039DE" w:rsidRPr="003D00AF" w:rsidRDefault="002039DE">
            <w:pPr>
              <w:spacing w:after="0" w:line="252" w:lineRule="auto"/>
              <w:rPr>
                <w:rFonts w:ascii="Calibri Light" w:hAnsi="Calibri Light" w:cs="Calibri Light"/>
                <w:color w:val="595959" w:themeColor="text1" w:themeTint="A6"/>
                <w:sz w:val="20"/>
                <w:szCs w:val="20"/>
              </w:rPr>
            </w:pPr>
            <w:proofErr w:type="spellStart"/>
            <w:r w:rsidRPr="003D00AF">
              <w:rPr>
                <w:rFonts w:ascii="Calibri Light" w:hAnsi="Calibri Light" w:cs="Calibri Light"/>
                <w:color w:val="595959" w:themeColor="text1" w:themeTint="A6"/>
                <w:sz w:val="20"/>
                <w:szCs w:val="20"/>
              </w:rPr>
              <w:t>Beroepsopleidend</w:t>
            </w:r>
            <w:proofErr w:type="spellEnd"/>
            <w:r w:rsidRPr="003D00AF">
              <w:rPr>
                <w:rFonts w:ascii="Calibri Light" w:hAnsi="Calibri Light" w:cs="Calibri Light"/>
                <w:color w:val="595959" w:themeColor="text1" w:themeTint="A6"/>
                <w:sz w:val="20"/>
                <w:szCs w:val="20"/>
              </w:rPr>
              <w:t xml:space="preserve"> (BOL) traject </w:t>
            </w:r>
          </w:p>
        </w:tc>
        <w:tc>
          <w:tcPr>
            <w:tcW w:w="3095" w:type="dxa"/>
            <w:hideMark/>
          </w:tcPr>
          <w:p w14:paraId="13024C6E"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€ 5.000,= </w:t>
            </w:r>
          </w:p>
        </w:tc>
        <w:tc>
          <w:tcPr>
            <w:tcW w:w="3095" w:type="dxa"/>
            <w:hideMark/>
          </w:tcPr>
          <w:p w14:paraId="5A3ADD45"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I jaar</w:t>
            </w:r>
          </w:p>
        </w:tc>
      </w:tr>
      <w:tr w:rsidR="003D00AF" w:rsidRPr="003D00AF" w14:paraId="1862BF6E" w14:textId="77777777" w:rsidTr="002039DE">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143669CB"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WSW (detachering, diensten) </w:t>
            </w:r>
          </w:p>
        </w:tc>
        <w:tc>
          <w:tcPr>
            <w:tcW w:w="3095" w:type="dxa"/>
            <w:hideMark/>
          </w:tcPr>
          <w:p w14:paraId="0685450D"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Betaalde rekeningen aan SW-bedrijf </w:t>
            </w:r>
          </w:p>
        </w:tc>
        <w:tc>
          <w:tcPr>
            <w:tcW w:w="3095" w:type="dxa"/>
            <w:hideMark/>
          </w:tcPr>
          <w:p w14:paraId="41B6AEF5"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n.v.t.</w:t>
            </w:r>
          </w:p>
        </w:tc>
      </w:tr>
      <w:tr w:rsidR="003D00AF" w:rsidRPr="003D00AF" w14:paraId="3DC64383"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1F568AF2"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Maatschappelijk Verantwoorde Activiteiten </w:t>
            </w:r>
          </w:p>
        </w:tc>
        <w:tc>
          <w:tcPr>
            <w:tcW w:w="3095" w:type="dxa"/>
            <w:hideMark/>
          </w:tcPr>
          <w:p w14:paraId="561D314A"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xml:space="preserve">€ 500,= per dagdeel van 4 uur </w:t>
            </w:r>
          </w:p>
        </w:tc>
        <w:tc>
          <w:tcPr>
            <w:tcW w:w="3095" w:type="dxa"/>
            <w:hideMark/>
          </w:tcPr>
          <w:p w14:paraId="38F8D9BF"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n.v.t.</w:t>
            </w:r>
          </w:p>
        </w:tc>
      </w:tr>
      <w:tr w:rsidR="003D00AF" w:rsidRPr="003D00AF" w14:paraId="7920F405" w14:textId="77777777" w:rsidTr="002039DE">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7A18CB3C"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Werkervaring / Stageplaats</w:t>
            </w:r>
          </w:p>
        </w:tc>
        <w:tc>
          <w:tcPr>
            <w:tcW w:w="3095" w:type="dxa"/>
            <w:hideMark/>
          </w:tcPr>
          <w:p w14:paraId="2439A40D"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€ 2500,=</w:t>
            </w:r>
          </w:p>
        </w:tc>
        <w:tc>
          <w:tcPr>
            <w:tcW w:w="3095" w:type="dxa"/>
            <w:hideMark/>
          </w:tcPr>
          <w:p w14:paraId="525745E3" w14:textId="77777777" w:rsidR="002039DE" w:rsidRPr="003D00AF" w:rsidRDefault="002039DE">
            <w:pPr>
              <w:spacing w:after="0" w:line="252" w:lineRule="auto"/>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6 maanden</w:t>
            </w:r>
          </w:p>
        </w:tc>
      </w:tr>
      <w:tr w:rsidR="003D00AF" w:rsidRPr="003D00AF" w14:paraId="351B87E7" w14:textId="77777777" w:rsidTr="002039D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096" w:type="dxa"/>
            <w:hideMark/>
          </w:tcPr>
          <w:p w14:paraId="003E6CDD" w14:textId="77777777" w:rsidR="002039DE" w:rsidRPr="003D00AF" w:rsidRDefault="002039DE">
            <w:pPr>
              <w:spacing w:after="0" w:line="252" w:lineRule="auto"/>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Traject Functiecreatie</w:t>
            </w:r>
          </w:p>
        </w:tc>
        <w:tc>
          <w:tcPr>
            <w:tcW w:w="3095" w:type="dxa"/>
            <w:hideMark/>
          </w:tcPr>
          <w:p w14:paraId="75E3164D"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€ 4000,=</w:t>
            </w:r>
          </w:p>
        </w:tc>
        <w:tc>
          <w:tcPr>
            <w:tcW w:w="3095" w:type="dxa"/>
            <w:hideMark/>
          </w:tcPr>
          <w:p w14:paraId="23DB74C6" w14:textId="77777777" w:rsidR="002039DE" w:rsidRPr="003D00AF" w:rsidRDefault="002039DE">
            <w:pPr>
              <w:spacing w:after="0" w:line="252"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595959" w:themeColor="text1" w:themeTint="A6"/>
                <w:sz w:val="20"/>
                <w:szCs w:val="20"/>
              </w:rPr>
            </w:pPr>
            <w:r w:rsidRPr="003D00AF">
              <w:rPr>
                <w:rFonts w:ascii="Calibri Light" w:hAnsi="Calibri Light" w:cs="Calibri Light"/>
                <w:color w:val="595959" w:themeColor="text1" w:themeTint="A6"/>
                <w:sz w:val="20"/>
                <w:szCs w:val="20"/>
              </w:rPr>
              <w:t>Duur van het traject</w:t>
            </w:r>
          </w:p>
        </w:tc>
      </w:tr>
    </w:tbl>
    <w:p w14:paraId="7C3976B1" w14:textId="77777777" w:rsidR="007F62FA" w:rsidRPr="003D00AF" w:rsidRDefault="007F62FA" w:rsidP="00326109">
      <w:pPr>
        <w:rPr>
          <w:rFonts w:ascii="Calibri Light" w:hAnsi="Calibri Light" w:cs="Calibri Light"/>
          <w:color w:val="595959" w:themeColor="text1" w:themeTint="A6"/>
        </w:rPr>
      </w:pPr>
    </w:p>
    <w:sectPr w:rsidR="007F62FA" w:rsidRPr="003D00AF" w:rsidSect="00E05F0E">
      <w:headerReference w:type="default" r:id="rId8"/>
      <w:type w:val="nextColumn"/>
      <w:pgSz w:w="11910" w:h="16840"/>
      <w:pgMar w:top="1418" w:right="1418" w:bottom="1418" w:left="1418" w:header="708"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017E6" w14:textId="77777777" w:rsidR="00EF6298" w:rsidRDefault="00EF6298">
      <w:pPr>
        <w:spacing w:line="240" w:lineRule="auto"/>
      </w:pPr>
      <w:r>
        <w:separator/>
      </w:r>
    </w:p>
  </w:endnote>
  <w:endnote w:type="continuationSeparator" w:id="0">
    <w:p w14:paraId="065EB3AC" w14:textId="77777777" w:rsidR="00EF6298" w:rsidRDefault="00EF62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713CF" w14:textId="77777777" w:rsidR="00EF6298" w:rsidRDefault="00EF6298">
      <w:pPr>
        <w:spacing w:line="240" w:lineRule="auto"/>
      </w:pPr>
      <w:r>
        <w:separator/>
      </w:r>
    </w:p>
  </w:footnote>
  <w:footnote w:type="continuationSeparator" w:id="0">
    <w:p w14:paraId="1E870957" w14:textId="77777777" w:rsidR="00EF6298" w:rsidRDefault="00EF62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13A80" w14:textId="5701F138" w:rsidR="00E16936" w:rsidRDefault="00E16936">
    <w:pPr>
      <w:pStyle w:val="Koptekst"/>
    </w:pPr>
    <w:r>
      <w:rPr>
        <w:noProof/>
        <w:lang w:eastAsia="nl-NL"/>
      </w:rPr>
      <w:drawing>
        <wp:inline distT="0" distB="0" distL="0" distR="0" wp14:anchorId="008FCFFB" wp14:editId="282A9379">
          <wp:extent cx="990600" cy="491138"/>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318" cy="495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FA5"/>
    <w:multiLevelType w:val="hybridMultilevel"/>
    <w:tmpl w:val="9384BF60"/>
    <w:lvl w:ilvl="0" w:tplc="4882F8BA">
      <w:start w:val="1"/>
      <w:numFmt w:val="decimal"/>
      <w:lvlText w:val="%1."/>
      <w:lvlJc w:val="left"/>
      <w:pPr>
        <w:ind w:left="582" w:hanging="360"/>
      </w:pPr>
      <w:rPr>
        <w:rFonts w:ascii="Arial" w:eastAsia="Arial" w:hAnsi="Arial" w:hint="default"/>
        <w:spacing w:val="-1"/>
        <w:w w:val="99"/>
        <w:sz w:val="20"/>
        <w:szCs w:val="20"/>
      </w:rPr>
    </w:lvl>
    <w:lvl w:ilvl="1" w:tplc="9B7A0FFA">
      <w:start w:val="1"/>
      <w:numFmt w:val="bullet"/>
      <w:lvlText w:val="•"/>
      <w:lvlJc w:val="left"/>
      <w:pPr>
        <w:ind w:left="1564" w:hanging="360"/>
      </w:pPr>
      <w:rPr>
        <w:rFonts w:hint="default"/>
      </w:rPr>
    </w:lvl>
    <w:lvl w:ilvl="2" w:tplc="3CD8BD3E">
      <w:start w:val="1"/>
      <w:numFmt w:val="bullet"/>
      <w:lvlText w:val="•"/>
      <w:lvlJc w:val="left"/>
      <w:pPr>
        <w:ind w:left="2546" w:hanging="360"/>
      </w:pPr>
      <w:rPr>
        <w:rFonts w:hint="default"/>
      </w:rPr>
    </w:lvl>
    <w:lvl w:ilvl="3" w:tplc="9E1C19EA">
      <w:start w:val="1"/>
      <w:numFmt w:val="bullet"/>
      <w:lvlText w:val="•"/>
      <w:lvlJc w:val="left"/>
      <w:pPr>
        <w:ind w:left="3529" w:hanging="360"/>
      </w:pPr>
      <w:rPr>
        <w:rFonts w:hint="default"/>
      </w:rPr>
    </w:lvl>
    <w:lvl w:ilvl="4" w:tplc="91829D9C">
      <w:start w:val="1"/>
      <w:numFmt w:val="bullet"/>
      <w:lvlText w:val="•"/>
      <w:lvlJc w:val="left"/>
      <w:pPr>
        <w:ind w:left="4511" w:hanging="360"/>
      </w:pPr>
      <w:rPr>
        <w:rFonts w:hint="default"/>
      </w:rPr>
    </w:lvl>
    <w:lvl w:ilvl="5" w:tplc="F6F0F214">
      <w:start w:val="1"/>
      <w:numFmt w:val="bullet"/>
      <w:lvlText w:val="•"/>
      <w:lvlJc w:val="left"/>
      <w:pPr>
        <w:ind w:left="5494" w:hanging="360"/>
      </w:pPr>
      <w:rPr>
        <w:rFonts w:hint="default"/>
      </w:rPr>
    </w:lvl>
    <w:lvl w:ilvl="6" w:tplc="7EF01CEE">
      <w:start w:val="1"/>
      <w:numFmt w:val="bullet"/>
      <w:lvlText w:val="•"/>
      <w:lvlJc w:val="left"/>
      <w:pPr>
        <w:ind w:left="6476" w:hanging="360"/>
      </w:pPr>
      <w:rPr>
        <w:rFonts w:hint="default"/>
      </w:rPr>
    </w:lvl>
    <w:lvl w:ilvl="7" w:tplc="5F14148C">
      <w:start w:val="1"/>
      <w:numFmt w:val="bullet"/>
      <w:lvlText w:val="•"/>
      <w:lvlJc w:val="left"/>
      <w:pPr>
        <w:ind w:left="7459" w:hanging="360"/>
      </w:pPr>
      <w:rPr>
        <w:rFonts w:hint="default"/>
      </w:rPr>
    </w:lvl>
    <w:lvl w:ilvl="8" w:tplc="846EF278">
      <w:start w:val="1"/>
      <w:numFmt w:val="bullet"/>
      <w:lvlText w:val="•"/>
      <w:lvlJc w:val="left"/>
      <w:pPr>
        <w:ind w:left="8441" w:hanging="360"/>
      </w:pPr>
      <w:rPr>
        <w:rFonts w:hint="default"/>
      </w:rPr>
    </w:lvl>
  </w:abstractNum>
  <w:abstractNum w:abstractNumId="1" w15:restartNumberingAfterBreak="0">
    <w:nsid w:val="039B0599"/>
    <w:multiLevelType w:val="hybridMultilevel"/>
    <w:tmpl w:val="E4067EFC"/>
    <w:lvl w:ilvl="0" w:tplc="2FF63788">
      <w:start w:val="1"/>
      <w:numFmt w:val="bullet"/>
      <w:lvlText w:val=""/>
      <w:lvlJc w:val="left"/>
      <w:pPr>
        <w:ind w:left="720" w:hanging="360"/>
      </w:pPr>
      <w:rPr>
        <w:rFonts w:ascii="Symbol" w:hAnsi="Symbol" w:hint="default"/>
        <w:color w:val="FF55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327F41"/>
    <w:multiLevelType w:val="hybridMultilevel"/>
    <w:tmpl w:val="901E3B6A"/>
    <w:lvl w:ilvl="0" w:tplc="B914C5DA">
      <w:start w:val="1"/>
      <w:numFmt w:val="upperLetter"/>
      <w:lvlText w:val="%1"/>
      <w:lvlJc w:val="left"/>
      <w:pPr>
        <w:ind w:left="642" w:hanging="420"/>
      </w:pPr>
      <w:rPr>
        <w:rFonts w:asciiTheme="minorHAnsi" w:eastAsia="Arial" w:hAnsiTheme="minorHAnsi" w:hint="default"/>
        <w:b/>
        <w:bCs/>
        <w:color w:val="000000" w:themeColor="text1"/>
        <w:w w:val="99"/>
        <w:sz w:val="22"/>
        <w:szCs w:val="22"/>
      </w:rPr>
    </w:lvl>
    <w:lvl w:ilvl="1" w:tplc="9EB28496">
      <w:start w:val="1"/>
      <w:numFmt w:val="upperLetter"/>
      <w:lvlText w:val="%2"/>
      <w:lvlJc w:val="left"/>
      <w:pPr>
        <w:ind w:left="1354" w:hanging="281"/>
      </w:pPr>
      <w:rPr>
        <w:rFonts w:ascii="Arial" w:eastAsia="Arial" w:hAnsi="Arial" w:hint="default"/>
        <w:w w:val="99"/>
        <w:sz w:val="20"/>
        <w:szCs w:val="20"/>
      </w:rPr>
    </w:lvl>
    <w:lvl w:ilvl="2" w:tplc="0E0062C6">
      <w:start w:val="1"/>
      <w:numFmt w:val="bullet"/>
      <w:lvlText w:val="•"/>
      <w:lvlJc w:val="left"/>
      <w:pPr>
        <w:ind w:left="2360" w:hanging="281"/>
      </w:pPr>
      <w:rPr>
        <w:rFonts w:hint="default"/>
      </w:rPr>
    </w:lvl>
    <w:lvl w:ilvl="3" w:tplc="A9FA844A">
      <w:start w:val="1"/>
      <w:numFmt w:val="bullet"/>
      <w:lvlText w:val="•"/>
      <w:lvlJc w:val="left"/>
      <w:pPr>
        <w:ind w:left="3366" w:hanging="281"/>
      </w:pPr>
      <w:rPr>
        <w:rFonts w:hint="default"/>
      </w:rPr>
    </w:lvl>
    <w:lvl w:ilvl="4" w:tplc="812A9D8A">
      <w:start w:val="1"/>
      <w:numFmt w:val="bullet"/>
      <w:lvlText w:val="•"/>
      <w:lvlJc w:val="left"/>
      <w:pPr>
        <w:ind w:left="4372" w:hanging="281"/>
      </w:pPr>
      <w:rPr>
        <w:rFonts w:hint="default"/>
      </w:rPr>
    </w:lvl>
    <w:lvl w:ilvl="5" w:tplc="4E4880E0">
      <w:start w:val="1"/>
      <w:numFmt w:val="bullet"/>
      <w:lvlText w:val="•"/>
      <w:lvlJc w:val="left"/>
      <w:pPr>
        <w:ind w:left="5377" w:hanging="281"/>
      </w:pPr>
      <w:rPr>
        <w:rFonts w:hint="default"/>
      </w:rPr>
    </w:lvl>
    <w:lvl w:ilvl="6" w:tplc="A4B42068">
      <w:start w:val="1"/>
      <w:numFmt w:val="bullet"/>
      <w:lvlText w:val="•"/>
      <w:lvlJc w:val="left"/>
      <w:pPr>
        <w:ind w:left="6383" w:hanging="281"/>
      </w:pPr>
      <w:rPr>
        <w:rFonts w:hint="default"/>
      </w:rPr>
    </w:lvl>
    <w:lvl w:ilvl="7" w:tplc="ACBEA90C">
      <w:start w:val="1"/>
      <w:numFmt w:val="bullet"/>
      <w:lvlText w:val="•"/>
      <w:lvlJc w:val="left"/>
      <w:pPr>
        <w:ind w:left="7389" w:hanging="281"/>
      </w:pPr>
      <w:rPr>
        <w:rFonts w:hint="default"/>
      </w:rPr>
    </w:lvl>
    <w:lvl w:ilvl="8" w:tplc="AFBAED4C">
      <w:start w:val="1"/>
      <w:numFmt w:val="bullet"/>
      <w:lvlText w:val="•"/>
      <w:lvlJc w:val="left"/>
      <w:pPr>
        <w:ind w:left="8394" w:hanging="281"/>
      </w:pPr>
      <w:rPr>
        <w:rFonts w:hint="default"/>
      </w:rPr>
    </w:lvl>
  </w:abstractNum>
  <w:abstractNum w:abstractNumId="3" w15:restartNumberingAfterBreak="0">
    <w:nsid w:val="15686AF9"/>
    <w:multiLevelType w:val="hybridMultilevel"/>
    <w:tmpl w:val="047C509E"/>
    <w:lvl w:ilvl="0" w:tplc="ED9E4F06">
      <w:start w:val="19"/>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305553"/>
    <w:multiLevelType w:val="hybridMultilevel"/>
    <w:tmpl w:val="274252BC"/>
    <w:lvl w:ilvl="0" w:tplc="62DAE2B4">
      <w:start w:val="1"/>
      <w:numFmt w:val="decimal"/>
      <w:lvlText w:val="%1."/>
      <w:lvlJc w:val="left"/>
      <w:pPr>
        <w:ind w:left="582" w:hanging="360"/>
      </w:pPr>
      <w:rPr>
        <w:rFonts w:ascii="Arial" w:eastAsia="Arial" w:hAnsi="Arial" w:hint="default"/>
        <w:spacing w:val="-1"/>
        <w:w w:val="99"/>
        <w:sz w:val="20"/>
        <w:szCs w:val="20"/>
      </w:rPr>
    </w:lvl>
    <w:lvl w:ilvl="1" w:tplc="CDC463B4">
      <w:start w:val="1"/>
      <w:numFmt w:val="bullet"/>
      <w:lvlText w:val="•"/>
      <w:lvlJc w:val="left"/>
      <w:pPr>
        <w:ind w:left="1564" w:hanging="360"/>
      </w:pPr>
      <w:rPr>
        <w:rFonts w:hint="default"/>
      </w:rPr>
    </w:lvl>
    <w:lvl w:ilvl="2" w:tplc="859E8A46">
      <w:start w:val="1"/>
      <w:numFmt w:val="bullet"/>
      <w:lvlText w:val="•"/>
      <w:lvlJc w:val="left"/>
      <w:pPr>
        <w:ind w:left="2546" w:hanging="360"/>
      </w:pPr>
      <w:rPr>
        <w:rFonts w:hint="default"/>
      </w:rPr>
    </w:lvl>
    <w:lvl w:ilvl="3" w:tplc="291A160C">
      <w:start w:val="1"/>
      <w:numFmt w:val="bullet"/>
      <w:lvlText w:val="•"/>
      <w:lvlJc w:val="left"/>
      <w:pPr>
        <w:ind w:left="3529" w:hanging="360"/>
      </w:pPr>
      <w:rPr>
        <w:rFonts w:hint="default"/>
      </w:rPr>
    </w:lvl>
    <w:lvl w:ilvl="4" w:tplc="4FA60DDC">
      <w:start w:val="1"/>
      <w:numFmt w:val="bullet"/>
      <w:lvlText w:val="•"/>
      <w:lvlJc w:val="left"/>
      <w:pPr>
        <w:ind w:left="4511" w:hanging="360"/>
      </w:pPr>
      <w:rPr>
        <w:rFonts w:hint="default"/>
      </w:rPr>
    </w:lvl>
    <w:lvl w:ilvl="5" w:tplc="3476EB7A">
      <w:start w:val="1"/>
      <w:numFmt w:val="bullet"/>
      <w:lvlText w:val="•"/>
      <w:lvlJc w:val="left"/>
      <w:pPr>
        <w:ind w:left="5494" w:hanging="360"/>
      </w:pPr>
      <w:rPr>
        <w:rFonts w:hint="default"/>
      </w:rPr>
    </w:lvl>
    <w:lvl w:ilvl="6" w:tplc="35567A16">
      <w:start w:val="1"/>
      <w:numFmt w:val="bullet"/>
      <w:lvlText w:val="•"/>
      <w:lvlJc w:val="left"/>
      <w:pPr>
        <w:ind w:left="6476" w:hanging="360"/>
      </w:pPr>
      <w:rPr>
        <w:rFonts w:hint="default"/>
      </w:rPr>
    </w:lvl>
    <w:lvl w:ilvl="7" w:tplc="3F6C6D1E">
      <w:start w:val="1"/>
      <w:numFmt w:val="bullet"/>
      <w:lvlText w:val="•"/>
      <w:lvlJc w:val="left"/>
      <w:pPr>
        <w:ind w:left="7459" w:hanging="360"/>
      </w:pPr>
      <w:rPr>
        <w:rFonts w:hint="default"/>
      </w:rPr>
    </w:lvl>
    <w:lvl w:ilvl="8" w:tplc="82AEDEBC">
      <w:start w:val="1"/>
      <w:numFmt w:val="bullet"/>
      <w:lvlText w:val="•"/>
      <w:lvlJc w:val="left"/>
      <w:pPr>
        <w:ind w:left="8441" w:hanging="360"/>
      </w:pPr>
      <w:rPr>
        <w:rFonts w:hint="default"/>
      </w:rPr>
    </w:lvl>
  </w:abstractNum>
  <w:abstractNum w:abstractNumId="5" w15:restartNumberingAfterBreak="0">
    <w:nsid w:val="17892725"/>
    <w:multiLevelType w:val="hybridMultilevel"/>
    <w:tmpl w:val="EE0A8B3E"/>
    <w:lvl w:ilvl="0" w:tplc="2BEA1BB8">
      <w:start w:val="1"/>
      <w:numFmt w:val="decimal"/>
      <w:lvlText w:val="%1."/>
      <w:lvlJc w:val="left"/>
      <w:pPr>
        <w:ind w:left="582" w:hanging="360"/>
      </w:pPr>
      <w:rPr>
        <w:rFonts w:ascii="Arial" w:eastAsia="Arial" w:hAnsi="Arial" w:hint="default"/>
        <w:spacing w:val="-1"/>
        <w:w w:val="99"/>
        <w:sz w:val="20"/>
        <w:szCs w:val="20"/>
      </w:rPr>
    </w:lvl>
    <w:lvl w:ilvl="1" w:tplc="AA4E1EF4">
      <w:start w:val="1"/>
      <w:numFmt w:val="bullet"/>
      <w:lvlText w:val="•"/>
      <w:lvlJc w:val="left"/>
      <w:pPr>
        <w:ind w:left="1564" w:hanging="360"/>
      </w:pPr>
      <w:rPr>
        <w:rFonts w:hint="default"/>
      </w:rPr>
    </w:lvl>
    <w:lvl w:ilvl="2" w:tplc="01BA8418">
      <w:start w:val="1"/>
      <w:numFmt w:val="bullet"/>
      <w:lvlText w:val="•"/>
      <w:lvlJc w:val="left"/>
      <w:pPr>
        <w:ind w:left="2546" w:hanging="360"/>
      </w:pPr>
      <w:rPr>
        <w:rFonts w:hint="default"/>
      </w:rPr>
    </w:lvl>
    <w:lvl w:ilvl="3" w:tplc="038ED2FA">
      <w:start w:val="1"/>
      <w:numFmt w:val="bullet"/>
      <w:lvlText w:val="•"/>
      <w:lvlJc w:val="left"/>
      <w:pPr>
        <w:ind w:left="3529" w:hanging="360"/>
      </w:pPr>
      <w:rPr>
        <w:rFonts w:hint="default"/>
      </w:rPr>
    </w:lvl>
    <w:lvl w:ilvl="4" w:tplc="63066564">
      <w:start w:val="1"/>
      <w:numFmt w:val="bullet"/>
      <w:lvlText w:val="•"/>
      <w:lvlJc w:val="left"/>
      <w:pPr>
        <w:ind w:left="4511" w:hanging="360"/>
      </w:pPr>
      <w:rPr>
        <w:rFonts w:hint="default"/>
      </w:rPr>
    </w:lvl>
    <w:lvl w:ilvl="5" w:tplc="3A60FD24">
      <w:start w:val="1"/>
      <w:numFmt w:val="bullet"/>
      <w:lvlText w:val="•"/>
      <w:lvlJc w:val="left"/>
      <w:pPr>
        <w:ind w:left="5494" w:hanging="360"/>
      </w:pPr>
      <w:rPr>
        <w:rFonts w:hint="default"/>
      </w:rPr>
    </w:lvl>
    <w:lvl w:ilvl="6" w:tplc="16E816A4">
      <w:start w:val="1"/>
      <w:numFmt w:val="bullet"/>
      <w:lvlText w:val="•"/>
      <w:lvlJc w:val="left"/>
      <w:pPr>
        <w:ind w:left="6476" w:hanging="360"/>
      </w:pPr>
      <w:rPr>
        <w:rFonts w:hint="default"/>
      </w:rPr>
    </w:lvl>
    <w:lvl w:ilvl="7" w:tplc="EF24B6B0">
      <w:start w:val="1"/>
      <w:numFmt w:val="bullet"/>
      <w:lvlText w:val="•"/>
      <w:lvlJc w:val="left"/>
      <w:pPr>
        <w:ind w:left="7459" w:hanging="360"/>
      </w:pPr>
      <w:rPr>
        <w:rFonts w:hint="default"/>
      </w:rPr>
    </w:lvl>
    <w:lvl w:ilvl="8" w:tplc="2F1EF878">
      <w:start w:val="1"/>
      <w:numFmt w:val="bullet"/>
      <w:lvlText w:val="•"/>
      <w:lvlJc w:val="left"/>
      <w:pPr>
        <w:ind w:left="8441" w:hanging="360"/>
      </w:pPr>
      <w:rPr>
        <w:rFonts w:hint="default"/>
      </w:rPr>
    </w:lvl>
  </w:abstractNum>
  <w:abstractNum w:abstractNumId="6" w15:restartNumberingAfterBreak="0">
    <w:nsid w:val="1BFF3C5F"/>
    <w:multiLevelType w:val="hybridMultilevel"/>
    <w:tmpl w:val="215644AC"/>
    <w:lvl w:ilvl="0" w:tplc="76D0A624">
      <w:start w:val="1"/>
      <w:numFmt w:val="decimal"/>
      <w:lvlText w:val="%1."/>
      <w:lvlJc w:val="left"/>
      <w:pPr>
        <w:ind w:left="582" w:hanging="360"/>
      </w:pPr>
      <w:rPr>
        <w:rFonts w:ascii="Arial" w:eastAsia="Arial" w:hAnsi="Arial" w:hint="default"/>
        <w:spacing w:val="-1"/>
        <w:w w:val="99"/>
        <w:sz w:val="20"/>
        <w:szCs w:val="20"/>
      </w:rPr>
    </w:lvl>
    <w:lvl w:ilvl="1" w:tplc="1FB272EE">
      <w:start w:val="1"/>
      <w:numFmt w:val="bullet"/>
      <w:lvlText w:val="•"/>
      <w:lvlJc w:val="left"/>
      <w:pPr>
        <w:ind w:left="1564" w:hanging="360"/>
      </w:pPr>
      <w:rPr>
        <w:rFonts w:hint="default"/>
      </w:rPr>
    </w:lvl>
    <w:lvl w:ilvl="2" w:tplc="97C87A86">
      <w:start w:val="1"/>
      <w:numFmt w:val="bullet"/>
      <w:lvlText w:val="•"/>
      <w:lvlJc w:val="left"/>
      <w:pPr>
        <w:ind w:left="2546" w:hanging="360"/>
      </w:pPr>
      <w:rPr>
        <w:rFonts w:hint="default"/>
      </w:rPr>
    </w:lvl>
    <w:lvl w:ilvl="3" w:tplc="F9DC164C">
      <w:start w:val="1"/>
      <w:numFmt w:val="bullet"/>
      <w:lvlText w:val="•"/>
      <w:lvlJc w:val="left"/>
      <w:pPr>
        <w:ind w:left="3529" w:hanging="360"/>
      </w:pPr>
      <w:rPr>
        <w:rFonts w:hint="default"/>
      </w:rPr>
    </w:lvl>
    <w:lvl w:ilvl="4" w:tplc="A22E46A4">
      <w:start w:val="1"/>
      <w:numFmt w:val="bullet"/>
      <w:lvlText w:val="•"/>
      <w:lvlJc w:val="left"/>
      <w:pPr>
        <w:ind w:left="4511" w:hanging="360"/>
      </w:pPr>
      <w:rPr>
        <w:rFonts w:hint="default"/>
      </w:rPr>
    </w:lvl>
    <w:lvl w:ilvl="5" w:tplc="92D6BA58">
      <w:start w:val="1"/>
      <w:numFmt w:val="bullet"/>
      <w:lvlText w:val="•"/>
      <w:lvlJc w:val="left"/>
      <w:pPr>
        <w:ind w:left="5494" w:hanging="360"/>
      </w:pPr>
      <w:rPr>
        <w:rFonts w:hint="default"/>
      </w:rPr>
    </w:lvl>
    <w:lvl w:ilvl="6" w:tplc="5F8866FE">
      <w:start w:val="1"/>
      <w:numFmt w:val="bullet"/>
      <w:lvlText w:val="•"/>
      <w:lvlJc w:val="left"/>
      <w:pPr>
        <w:ind w:left="6476" w:hanging="360"/>
      </w:pPr>
      <w:rPr>
        <w:rFonts w:hint="default"/>
      </w:rPr>
    </w:lvl>
    <w:lvl w:ilvl="7" w:tplc="B70CDF30">
      <w:start w:val="1"/>
      <w:numFmt w:val="bullet"/>
      <w:lvlText w:val="•"/>
      <w:lvlJc w:val="left"/>
      <w:pPr>
        <w:ind w:left="7459" w:hanging="360"/>
      </w:pPr>
      <w:rPr>
        <w:rFonts w:hint="default"/>
      </w:rPr>
    </w:lvl>
    <w:lvl w:ilvl="8" w:tplc="E4C876CA">
      <w:start w:val="1"/>
      <w:numFmt w:val="bullet"/>
      <w:lvlText w:val="•"/>
      <w:lvlJc w:val="left"/>
      <w:pPr>
        <w:ind w:left="8441" w:hanging="360"/>
      </w:pPr>
      <w:rPr>
        <w:rFonts w:hint="default"/>
      </w:rPr>
    </w:lvl>
  </w:abstractNum>
  <w:abstractNum w:abstractNumId="7" w15:restartNumberingAfterBreak="0">
    <w:nsid w:val="2CE87939"/>
    <w:multiLevelType w:val="hybridMultilevel"/>
    <w:tmpl w:val="B2B8EE14"/>
    <w:lvl w:ilvl="0" w:tplc="0E80B1E0">
      <w:start w:val="1"/>
      <w:numFmt w:val="decimal"/>
      <w:lvlText w:val="%1."/>
      <w:lvlJc w:val="left"/>
      <w:pPr>
        <w:ind w:left="582" w:hanging="360"/>
      </w:pPr>
      <w:rPr>
        <w:rFonts w:ascii="Arial" w:eastAsia="Arial" w:hAnsi="Arial" w:hint="default"/>
        <w:spacing w:val="-1"/>
        <w:w w:val="99"/>
        <w:sz w:val="20"/>
        <w:szCs w:val="20"/>
      </w:rPr>
    </w:lvl>
    <w:lvl w:ilvl="1" w:tplc="8E70DDD8">
      <w:start w:val="1"/>
      <w:numFmt w:val="bullet"/>
      <w:lvlText w:val="•"/>
      <w:lvlJc w:val="left"/>
      <w:pPr>
        <w:ind w:left="1564" w:hanging="360"/>
      </w:pPr>
      <w:rPr>
        <w:rFonts w:hint="default"/>
      </w:rPr>
    </w:lvl>
    <w:lvl w:ilvl="2" w:tplc="56E6069C">
      <w:start w:val="1"/>
      <w:numFmt w:val="bullet"/>
      <w:lvlText w:val="•"/>
      <w:lvlJc w:val="left"/>
      <w:pPr>
        <w:ind w:left="2546" w:hanging="360"/>
      </w:pPr>
      <w:rPr>
        <w:rFonts w:hint="default"/>
      </w:rPr>
    </w:lvl>
    <w:lvl w:ilvl="3" w:tplc="D2221560">
      <w:start w:val="1"/>
      <w:numFmt w:val="bullet"/>
      <w:lvlText w:val="•"/>
      <w:lvlJc w:val="left"/>
      <w:pPr>
        <w:ind w:left="3529" w:hanging="360"/>
      </w:pPr>
      <w:rPr>
        <w:rFonts w:hint="default"/>
      </w:rPr>
    </w:lvl>
    <w:lvl w:ilvl="4" w:tplc="84D2F712">
      <w:start w:val="1"/>
      <w:numFmt w:val="bullet"/>
      <w:lvlText w:val="•"/>
      <w:lvlJc w:val="left"/>
      <w:pPr>
        <w:ind w:left="4511" w:hanging="360"/>
      </w:pPr>
      <w:rPr>
        <w:rFonts w:hint="default"/>
      </w:rPr>
    </w:lvl>
    <w:lvl w:ilvl="5" w:tplc="23F82D46">
      <w:start w:val="1"/>
      <w:numFmt w:val="bullet"/>
      <w:lvlText w:val="•"/>
      <w:lvlJc w:val="left"/>
      <w:pPr>
        <w:ind w:left="5494" w:hanging="360"/>
      </w:pPr>
      <w:rPr>
        <w:rFonts w:hint="default"/>
      </w:rPr>
    </w:lvl>
    <w:lvl w:ilvl="6" w:tplc="3FBA4918">
      <w:start w:val="1"/>
      <w:numFmt w:val="bullet"/>
      <w:lvlText w:val="•"/>
      <w:lvlJc w:val="left"/>
      <w:pPr>
        <w:ind w:left="6476" w:hanging="360"/>
      </w:pPr>
      <w:rPr>
        <w:rFonts w:hint="default"/>
      </w:rPr>
    </w:lvl>
    <w:lvl w:ilvl="7" w:tplc="B248FE08">
      <w:start w:val="1"/>
      <w:numFmt w:val="bullet"/>
      <w:lvlText w:val="•"/>
      <w:lvlJc w:val="left"/>
      <w:pPr>
        <w:ind w:left="7459" w:hanging="360"/>
      </w:pPr>
      <w:rPr>
        <w:rFonts w:hint="default"/>
      </w:rPr>
    </w:lvl>
    <w:lvl w:ilvl="8" w:tplc="161C754A">
      <w:start w:val="1"/>
      <w:numFmt w:val="bullet"/>
      <w:lvlText w:val="•"/>
      <w:lvlJc w:val="left"/>
      <w:pPr>
        <w:ind w:left="8441" w:hanging="360"/>
      </w:pPr>
      <w:rPr>
        <w:rFonts w:hint="default"/>
      </w:rPr>
    </w:lvl>
  </w:abstractNum>
  <w:abstractNum w:abstractNumId="8" w15:restartNumberingAfterBreak="0">
    <w:nsid w:val="2E936833"/>
    <w:multiLevelType w:val="hybridMultilevel"/>
    <w:tmpl w:val="5FF6FACE"/>
    <w:lvl w:ilvl="0" w:tplc="3482C7F4">
      <w:start w:val="1"/>
      <w:numFmt w:val="upperLetter"/>
      <w:lvlText w:val="%1."/>
      <w:lvlJc w:val="left"/>
      <w:pPr>
        <w:ind w:left="930" w:hanging="708"/>
      </w:pPr>
      <w:rPr>
        <w:rFonts w:ascii="Arial" w:eastAsia="Arial" w:hAnsi="Arial" w:hint="default"/>
        <w:spacing w:val="-1"/>
        <w:w w:val="99"/>
        <w:sz w:val="20"/>
        <w:szCs w:val="20"/>
      </w:rPr>
    </w:lvl>
    <w:lvl w:ilvl="1" w:tplc="80525A14">
      <w:start w:val="1"/>
      <w:numFmt w:val="bullet"/>
      <w:lvlText w:val="-"/>
      <w:lvlJc w:val="left"/>
      <w:pPr>
        <w:ind w:left="1354" w:hanging="425"/>
      </w:pPr>
      <w:rPr>
        <w:rFonts w:ascii="Arial" w:eastAsia="Arial" w:hAnsi="Arial" w:hint="default"/>
        <w:w w:val="99"/>
        <w:sz w:val="20"/>
        <w:szCs w:val="20"/>
      </w:rPr>
    </w:lvl>
    <w:lvl w:ilvl="2" w:tplc="31E2F7F4">
      <w:start w:val="1"/>
      <w:numFmt w:val="bullet"/>
      <w:lvlText w:val="•"/>
      <w:lvlJc w:val="left"/>
      <w:pPr>
        <w:ind w:left="930" w:hanging="425"/>
      </w:pPr>
      <w:rPr>
        <w:rFonts w:hint="default"/>
      </w:rPr>
    </w:lvl>
    <w:lvl w:ilvl="3" w:tplc="EFA63958">
      <w:start w:val="1"/>
      <w:numFmt w:val="bullet"/>
      <w:lvlText w:val="•"/>
      <w:lvlJc w:val="left"/>
      <w:pPr>
        <w:ind w:left="942" w:hanging="425"/>
      </w:pPr>
      <w:rPr>
        <w:rFonts w:hint="default"/>
      </w:rPr>
    </w:lvl>
    <w:lvl w:ilvl="4" w:tplc="72603DAC">
      <w:start w:val="1"/>
      <w:numFmt w:val="bullet"/>
      <w:lvlText w:val="•"/>
      <w:lvlJc w:val="left"/>
      <w:pPr>
        <w:ind w:left="1354" w:hanging="425"/>
      </w:pPr>
      <w:rPr>
        <w:rFonts w:hint="default"/>
      </w:rPr>
    </w:lvl>
    <w:lvl w:ilvl="5" w:tplc="3C34E604">
      <w:start w:val="1"/>
      <w:numFmt w:val="bullet"/>
      <w:lvlText w:val="•"/>
      <w:lvlJc w:val="left"/>
      <w:pPr>
        <w:ind w:left="2863" w:hanging="425"/>
      </w:pPr>
      <w:rPr>
        <w:rFonts w:hint="default"/>
      </w:rPr>
    </w:lvl>
    <w:lvl w:ilvl="6" w:tplc="AD9A6244">
      <w:start w:val="1"/>
      <w:numFmt w:val="bullet"/>
      <w:lvlText w:val="•"/>
      <w:lvlJc w:val="left"/>
      <w:pPr>
        <w:ind w:left="4372" w:hanging="425"/>
      </w:pPr>
      <w:rPr>
        <w:rFonts w:hint="default"/>
      </w:rPr>
    </w:lvl>
    <w:lvl w:ilvl="7" w:tplc="587C0724">
      <w:start w:val="1"/>
      <w:numFmt w:val="bullet"/>
      <w:lvlText w:val="•"/>
      <w:lvlJc w:val="left"/>
      <w:pPr>
        <w:ind w:left="5880" w:hanging="425"/>
      </w:pPr>
      <w:rPr>
        <w:rFonts w:hint="default"/>
      </w:rPr>
    </w:lvl>
    <w:lvl w:ilvl="8" w:tplc="68608A22">
      <w:start w:val="1"/>
      <w:numFmt w:val="bullet"/>
      <w:lvlText w:val="•"/>
      <w:lvlJc w:val="left"/>
      <w:pPr>
        <w:ind w:left="7389" w:hanging="425"/>
      </w:pPr>
      <w:rPr>
        <w:rFonts w:hint="default"/>
      </w:rPr>
    </w:lvl>
  </w:abstractNum>
  <w:abstractNum w:abstractNumId="9" w15:restartNumberingAfterBreak="0">
    <w:nsid w:val="304A5292"/>
    <w:multiLevelType w:val="hybridMultilevel"/>
    <w:tmpl w:val="C1463DE8"/>
    <w:lvl w:ilvl="0" w:tplc="5FDA864A">
      <w:start w:val="1"/>
      <w:numFmt w:val="bullet"/>
      <w:lvlText w:val="-"/>
      <w:lvlJc w:val="left"/>
      <w:pPr>
        <w:ind w:left="582" w:hanging="344"/>
      </w:pPr>
      <w:rPr>
        <w:rFonts w:ascii="Arial" w:eastAsia="Arial" w:hAnsi="Arial" w:hint="default"/>
        <w:w w:val="99"/>
        <w:sz w:val="20"/>
        <w:szCs w:val="20"/>
      </w:rPr>
    </w:lvl>
    <w:lvl w:ilvl="1" w:tplc="3F9837AE">
      <w:start w:val="1"/>
      <w:numFmt w:val="bullet"/>
      <w:lvlText w:val="•"/>
      <w:lvlJc w:val="left"/>
      <w:pPr>
        <w:ind w:left="1564" w:hanging="344"/>
      </w:pPr>
      <w:rPr>
        <w:rFonts w:hint="default"/>
      </w:rPr>
    </w:lvl>
    <w:lvl w:ilvl="2" w:tplc="8DB4DC1C">
      <w:start w:val="1"/>
      <w:numFmt w:val="bullet"/>
      <w:lvlText w:val="•"/>
      <w:lvlJc w:val="left"/>
      <w:pPr>
        <w:ind w:left="2546" w:hanging="344"/>
      </w:pPr>
      <w:rPr>
        <w:rFonts w:hint="default"/>
      </w:rPr>
    </w:lvl>
    <w:lvl w:ilvl="3" w:tplc="DB70D618">
      <w:start w:val="1"/>
      <w:numFmt w:val="bullet"/>
      <w:lvlText w:val="•"/>
      <w:lvlJc w:val="left"/>
      <w:pPr>
        <w:ind w:left="3529" w:hanging="344"/>
      </w:pPr>
      <w:rPr>
        <w:rFonts w:hint="default"/>
      </w:rPr>
    </w:lvl>
    <w:lvl w:ilvl="4" w:tplc="DCB83998">
      <w:start w:val="1"/>
      <w:numFmt w:val="bullet"/>
      <w:lvlText w:val="•"/>
      <w:lvlJc w:val="left"/>
      <w:pPr>
        <w:ind w:left="4511" w:hanging="344"/>
      </w:pPr>
      <w:rPr>
        <w:rFonts w:hint="default"/>
      </w:rPr>
    </w:lvl>
    <w:lvl w:ilvl="5" w:tplc="CF16182C">
      <w:start w:val="1"/>
      <w:numFmt w:val="bullet"/>
      <w:lvlText w:val="•"/>
      <w:lvlJc w:val="left"/>
      <w:pPr>
        <w:ind w:left="5494" w:hanging="344"/>
      </w:pPr>
      <w:rPr>
        <w:rFonts w:hint="default"/>
      </w:rPr>
    </w:lvl>
    <w:lvl w:ilvl="6" w:tplc="C1185272">
      <w:start w:val="1"/>
      <w:numFmt w:val="bullet"/>
      <w:lvlText w:val="•"/>
      <w:lvlJc w:val="left"/>
      <w:pPr>
        <w:ind w:left="6476" w:hanging="344"/>
      </w:pPr>
      <w:rPr>
        <w:rFonts w:hint="default"/>
      </w:rPr>
    </w:lvl>
    <w:lvl w:ilvl="7" w:tplc="6ACA4226">
      <w:start w:val="1"/>
      <w:numFmt w:val="bullet"/>
      <w:lvlText w:val="•"/>
      <w:lvlJc w:val="left"/>
      <w:pPr>
        <w:ind w:left="7459" w:hanging="344"/>
      </w:pPr>
      <w:rPr>
        <w:rFonts w:hint="default"/>
      </w:rPr>
    </w:lvl>
    <w:lvl w:ilvl="8" w:tplc="21869718">
      <w:start w:val="1"/>
      <w:numFmt w:val="bullet"/>
      <w:lvlText w:val="•"/>
      <w:lvlJc w:val="left"/>
      <w:pPr>
        <w:ind w:left="8441" w:hanging="344"/>
      </w:pPr>
      <w:rPr>
        <w:rFonts w:hint="default"/>
      </w:rPr>
    </w:lvl>
  </w:abstractNum>
  <w:abstractNum w:abstractNumId="10" w15:restartNumberingAfterBreak="0">
    <w:nsid w:val="3666292B"/>
    <w:multiLevelType w:val="hybridMultilevel"/>
    <w:tmpl w:val="308614CE"/>
    <w:lvl w:ilvl="0" w:tplc="81E6B460">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42" w:hanging="348"/>
      </w:pPr>
      <w:rPr>
        <w:rFonts w:ascii="Symbol" w:hAnsi="Symbol" w:hint="default"/>
        <w:color w:val="FF5000"/>
        <w:w w:val="99"/>
        <w:sz w:val="22"/>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11" w15:restartNumberingAfterBreak="0">
    <w:nsid w:val="3CFF3F65"/>
    <w:multiLevelType w:val="hybridMultilevel"/>
    <w:tmpl w:val="9C084BA8"/>
    <w:lvl w:ilvl="0" w:tplc="C666B6C8">
      <w:start w:val="1"/>
      <w:numFmt w:val="decimal"/>
      <w:lvlText w:val="%1."/>
      <w:lvlJc w:val="left"/>
      <w:pPr>
        <w:ind w:left="582" w:hanging="360"/>
      </w:pPr>
      <w:rPr>
        <w:rFonts w:ascii="Arial" w:eastAsia="Arial" w:hAnsi="Arial" w:hint="default"/>
        <w:spacing w:val="-1"/>
        <w:w w:val="99"/>
        <w:sz w:val="20"/>
        <w:szCs w:val="20"/>
      </w:rPr>
    </w:lvl>
    <w:lvl w:ilvl="1" w:tplc="9A5671F8">
      <w:start w:val="1"/>
      <w:numFmt w:val="bullet"/>
      <w:lvlText w:val="•"/>
      <w:lvlJc w:val="left"/>
      <w:pPr>
        <w:ind w:left="1564" w:hanging="360"/>
      </w:pPr>
      <w:rPr>
        <w:rFonts w:hint="default"/>
      </w:rPr>
    </w:lvl>
    <w:lvl w:ilvl="2" w:tplc="BD6A1896">
      <w:start w:val="1"/>
      <w:numFmt w:val="bullet"/>
      <w:lvlText w:val="•"/>
      <w:lvlJc w:val="left"/>
      <w:pPr>
        <w:ind w:left="2546" w:hanging="360"/>
      </w:pPr>
      <w:rPr>
        <w:rFonts w:hint="default"/>
      </w:rPr>
    </w:lvl>
    <w:lvl w:ilvl="3" w:tplc="A2FE96C2">
      <w:start w:val="1"/>
      <w:numFmt w:val="bullet"/>
      <w:lvlText w:val="•"/>
      <w:lvlJc w:val="left"/>
      <w:pPr>
        <w:ind w:left="3529" w:hanging="360"/>
      </w:pPr>
      <w:rPr>
        <w:rFonts w:hint="default"/>
      </w:rPr>
    </w:lvl>
    <w:lvl w:ilvl="4" w:tplc="3A66B78A">
      <w:start w:val="1"/>
      <w:numFmt w:val="bullet"/>
      <w:lvlText w:val="•"/>
      <w:lvlJc w:val="left"/>
      <w:pPr>
        <w:ind w:left="4511" w:hanging="360"/>
      </w:pPr>
      <w:rPr>
        <w:rFonts w:hint="default"/>
      </w:rPr>
    </w:lvl>
    <w:lvl w:ilvl="5" w:tplc="AB78B6F2">
      <w:start w:val="1"/>
      <w:numFmt w:val="bullet"/>
      <w:lvlText w:val="•"/>
      <w:lvlJc w:val="left"/>
      <w:pPr>
        <w:ind w:left="5494" w:hanging="360"/>
      </w:pPr>
      <w:rPr>
        <w:rFonts w:hint="default"/>
      </w:rPr>
    </w:lvl>
    <w:lvl w:ilvl="6" w:tplc="DF009456">
      <w:start w:val="1"/>
      <w:numFmt w:val="bullet"/>
      <w:lvlText w:val="•"/>
      <w:lvlJc w:val="left"/>
      <w:pPr>
        <w:ind w:left="6476" w:hanging="360"/>
      </w:pPr>
      <w:rPr>
        <w:rFonts w:hint="default"/>
      </w:rPr>
    </w:lvl>
    <w:lvl w:ilvl="7" w:tplc="1A1ACCAE">
      <w:start w:val="1"/>
      <w:numFmt w:val="bullet"/>
      <w:lvlText w:val="•"/>
      <w:lvlJc w:val="left"/>
      <w:pPr>
        <w:ind w:left="7459" w:hanging="360"/>
      </w:pPr>
      <w:rPr>
        <w:rFonts w:hint="default"/>
      </w:rPr>
    </w:lvl>
    <w:lvl w:ilvl="8" w:tplc="CEF2B712">
      <w:start w:val="1"/>
      <w:numFmt w:val="bullet"/>
      <w:lvlText w:val="•"/>
      <w:lvlJc w:val="left"/>
      <w:pPr>
        <w:ind w:left="8441" w:hanging="360"/>
      </w:pPr>
      <w:rPr>
        <w:rFonts w:hint="default"/>
      </w:rPr>
    </w:lvl>
  </w:abstractNum>
  <w:abstractNum w:abstractNumId="12" w15:restartNumberingAfterBreak="0">
    <w:nsid w:val="3D8E42DC"/>
    <w:multiLevelType w:val="hybridMultilevel"/>
    <w:tmpl w:val="47A63C9C"/>
    <w:lvl w:ilvl="0" w:tplc="B832E62A">
      <w:start w:val="1"/>
      <w:numFmt w:val="bullet"/>
      <w:lvlText w:val="-"/>
      <w:lvlJc w:val="left"/>
      <w:pPr>
        <w:ind w:left="498" w:hanging="288"/>
      </w:pPr>
      <w:rPr>
        <w:rFonts w:ascii="Arial" w:eastAsia="Arial" w:hAnsi="Arial" w:hint="default"/>
        <w:w w:val="99"/>
        <w:sz w:val="20"/>
        <w:szCs w:val="20"/>
      </w:rPr>
    </w:lvl>
    <w:lvl w:ilvl="1" w:tplc="56EAA98C">
      <w:start w:val="1"/>
      <w:numFmt w:val="bullet"/>
      <w:lvlText w:val="•"/>
      <w:lvlJc w:val="left"/>
      <w:pPr>
        <w:ind w:left="1488" w:hanging="288"/>
      </w:pPr>
      <w:rPr>
        <w:rFonts w:hint="default"/>
      </w:rPr>
    </w:lvl>
    <w:lvl w:ilvl="2" w:tplc="0B262E98">
      <w:start w:val="1"/>
      <w:numFmt w:val="bullet"/>
      <w:lvlText w:val="•"/>
      <w:lvlJc w:val="left"/>
      <w:pPr>
        <w:ind w:left="2479" w:hanging="288"/>
      </w:pPr>
      <w:rPr>
        <w:rFonts w:hint="default"/>
      </w:rPr>
    </w:lvl>
    <w:lvl w:ilvl="3" w:tplc="E8AA658C">
      <w:start w:val="1"/>
      <w:numFmt w:val="bullet"/>
      <w:lvlText w:val="•"/>
      <w:lvlJc w:val="left"/>
      <w:pPr>
        <w:ind w:left="3470" w:hanging="288"/>
      </w:pPr>
      <w:rPr>
        <w:rFonts w:hint="default"/>
      </w:rPr>
    </w:lvl>
    <w:lvl w:ilvl="4" w:tplc="0284D73C">
      <w:start w:val="1"/>
      <w:numFmt w:val="bullet"/>
      <w:lvlText w:val="•"/>
      <w:lvlJc w:val="left"/>
      <w:pPr>
        <w:ind w:left="4461" w:hanging="288"/>
      </w:pPr>
      <w:rPr>
        <w:rFonts w:hint="default"/>
      </w:rPr>
    </w:lvl>
    <w:lvl w:ilvl="5" w:tplc="D076B82A">
      <w:start w:val="1"/>
      <w:numFmt w:val="bullet"/>
      <w:lvlText w:val="•"/>
      <w:lvlJc w:val="left"/>
      <w:pPr>
        <w:ind w:left="5452" w:hanging="288"/>
      </w:pPr>
      <w:rPr>
        <w:rFonts w:hint="default"/>
      </w:rPr>
    </w:lvl>
    <w:lvl w:ilvl="6" w:tplc="A552ED08">
      <w:start w:val="1"/>
      <w:numFmt w:val="bullet"/>
      <w:lvlText w:val="•"/>
      <w:lvlJc w:val="left"/>
      <w:pPr>
        <w:ind w:left="6443" w:hanging="288"/>
      </w:pPr>
      <w:rPr>
        <w:rFonts w:hint="default"/>
      </w:rPr>
    </w:lvl>
    <w:lvl w:ilvl="7" w:tplc="FC306A5A">
      <w:start w:val="1"/>
      <w:numFmt w:val="bullet"/>
      <w:lvlText w:val="•"/>
      <w:lvlJc w:val="left"/>
      <w:pPr>
        <w:ind w:left="7433" w:hanging="288"/>
      </w:pPr>
      <w:rPr>
        <w:rFonts w:hint="default"/>
      </w:rPr>
    </w:lvl>
    <w:lvl w:ilvl="8" w:tplc="5930D7FA">
      <w:start w:val="1"/>
      <w:numFmt w:val="bullet"/>
      <w:lvlText w:val="•"/>
      <w:lvlJc w:val="left"/>
      <w:pPr>
        <w:ind w:left="8424" w:hanging="288"/>
      </w:pPr>
      <w:rPr>
        <w:rFonts w:hint="default"/>
      </w:rPr>
    </w:lvl>
  </w:abstractNum>
  <w:abstractNum w:abstractNumId="13" w15:restartNumberingAfterBreak="0">
    <w:nsid w:val="3F7400C9"/>
    <w:multiLevelType w:val="hybridMultilevel"/>
    <w:tmpl w:val="A5EE0E02"/>
    <w:lvl w:ilvl="0" w:tplc="A142F288">
      <w:start w:val="1"/>
      <w:numFmt w:val="decimal"/>
      <w:lvlText w:val="%1."/>
      <w:lvlJc w:val="left"/>
      <w:pPr>
        <w:ind w:left="642" w:hanging="420"/>
      </w:pPr>
      <w:rPr>
        <w:rFonts w:ascii="Arial" w:eastAsia="Arial" w:hAnsi="Arial" w:hint="default"/>
        <w:spacing w:val="-1"/>
        <w:w w:val="99"/>
        <w:sz w:val="20"/>
        <w:szCs w:val="20"/>
      </w:rPr>
    </w:lvl>
    <w:lvl w:ilvl="1" w:tplc="F13E7EA2">
      <w:start w:val="1"/>
      <w:numFmt w:val="bullet"/>
      <w:lvlText w:val="•"/>
      <w:lvlJc w:val="left"/>
      <w:pPr>
        <w:ind w:left="1618" w:hanging="420"/>
      </w:pPr>
      <w:rPr>
        <w:rFonts w:hint="default"/>
      </w:rPr>
    </w:lvl>
    <w:lvl w:ilvl="2" w:tplc="86EA4696">
      <w:start w:val="1"/>
      <w:numFmt w:val="bullet"/>
      <w:lvlText w:val="•"/>
      <w:lvlJc w:val="left"/>
      <w:pPr>
        <w:ind w:left="2594" w:hanging="420"/>
      </w:pPr>
      <w:rPr>
        <w:rFonts w:hint="default"/>
      </w:rPr>
    </w:lvl>
    <w:lvl w:ilvl="3" w:tplc="39327B3C">
      <w:start w:val="1"/>
      <w:numFmt w:val="bullet"/>
      <w:lvlText w:val="•"/>
      <w:lvlJc w:val="left"/>
      <w:pPr>
        <w:ind w:left="3571" w:hanging="420"/>
      </w:pPr>
      <w:rPr>
        <w:rFonts w:hint="default"/>
      </w:rPr>
    </w:lvl>
    <w:lvl w:ilvl="4" w:tplc="2B5CCA22">
      <w:start w:val="1"/>
      <w:numFmt w:val="bullet"/>
      <w:lvlText w:val="•"/>
      <w:lvlJc w:val="left"/>
      <w:pPr>
        <w:ind w:left="4547" w:hanging="420"/>
      </w:pPr>
      <w:rPr>
        <w:rFonts w:hint="default"/>
      </w:rPr>
    </w:lvl>
    <w:lvl w:ilvl="5" w:tplc="257683FC">
      <w:start w:val="1"/>
      <w:numFmt w:val="bullet"/>
      <w:lvlText w:val="•"/>
      <w:lvlJc w:val="left"/>
      <w:pPr>
        <w:ind w:left="5524" w:hanging="420"/>
      </w:pPr>
      <w:rPr>
        <w:rFonts w:hint="default"/>
      </w:rPr>
    </w:lvl>
    <w:lvl w:ilvl="6" w:tplc="BE5A2028">
      <w:start w:val="1"/>
      <w:numFmt w:val="bullet"/>
      <w:lvlText w:val="•"/>
      <w:lvlJc w:val="left"/>
      <w:pPr>
        <w:ind w:left="6500" w:hanging="420"/>
      </w:pPr>
      <w:rPr>
        <w:rFonts w:hint="default"/>
      </w:rPr>
    </w:lvl>
    <w:lvl w:ilvl="7" w:tplc="E522C838">
      <w:start w:val="1"/>
      <w:numFmt w:val="bullet"/>
      <w:lvlText w:val="•"/>
      <w:lvlJc w:val="left"/>
      <w:pPr>
        <w:ind w:left="7477" w:hanging="420"/>
      </w:pPr>
      <w:rPr>
        <w:rFonts w:hint="default"/>
      </w:rPr>
    </w:lvl>
    <w:lvl w:ilvl="8" w:tplc="AFAABE68">
      <w:start w:val="1"/>
      <w:numFmt w:val="bullet"/>
      <w:lvlText w:val="•"/>
      <w:lvlJc w:val="left"/>
      <w:pPr>
        <w:ind w:left="8453" w:hanging="420"/>
      </w:pPr>
      <w:rPr>
        <w:rFonts w:hint="default"/>
      </w:rPr>
    </w:lvl>
  </w:abstractNum>
  <w:abstractNum w:abstractNumId="14" w15:restartNumberingAfterBreak="0">
    <w:nsid w:val="43EB4990"/>
    <w:multiLevelType w:val="hybridMultilevel"/>
    <w:tmpl w:val="BC14D78A"/>
    <w:lvl w:ilvl="0" w:tplc="4E4641A4">
      <w:start w:val="1"/>
      <w:numFmt w:val="decimal"/>
      <w:lvlText w:val="%1."/>
      <w:lvlJc w:val="left"/>
      <w:pPr>
        <w:ind w:left="582" w:hanging="360"/>
      </w:pPr>
      <w:rPr>
        <w:rFonts w:ascii="Arial" w:eastAsia="Arial" w:hAnsi="Arial" w:hint="default"/>
        <w:spacing w:val="-1"/>
        <w:w w:val="99"/>
        <w:sz w:val="20"/>
        <w:szCs w:val="20"/>
      </w:rPr>
    </w:lvl>
    <w:lvl w:ilvl="1" w:tplc="C336A5D2">
      <w:start w:val="1"/>
      <w:numFmt w:val="bullet"/>
      <w:lvlText w:val="-"/>
      <w:lvlJc w:val="left"/>
      <w:pPr>
        <w:ind w:left="906" w:hanging="360"/>
      </w:pPr>
      <w:rPr>
        <w:rFonts w:ascii="Arial" w:eastAsia="Arial" w:hAnsi="Arial" w:hint="default"/>
        <w:w w:val="99"/>
        <w:sz w:val="20"/>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15" w15:restartNumberingAfterBreak="0">
    <w:nsid w:val="52D32171"/>
    <w:multiLevelType w:val="hybridMultilevel"/>
    <w:tmpl w:val="49AA9680"/>
    <w:lvl w:ilvl="0" w:tplc="54FA94AE">
      <w:start w:val="1"/>
      <w:numFmt w:val="decimal"/>
      <w:lvlText w:val="%1."/>
      <w:lvlJc w:val="left"/>
      <w:pPr>
        <w:ind w:left="582" w:hanging="360"/>
      </w:pPr>
      <w:rPr>
        <w:rFonts w:ascii="Arial" w:eastAsia="Arial" w:hAnsi="Arial" w:hint="default"/>
        <w:spacing w:val="-1"/>
        <w:w w:val="99"/>
        <w:sz w:val="20"/>
        <w:szCs w:val="20"/>
      </w:rPr>
    </w:lvl>
    <w:lvl w:ilvl="1" w:tplc="673E2D44">
      <w:start w:val="1"/>
      <w:numFmt w:val="bullet"/>
      <w:lvlText w:val="•"/>
      <w:lvlJc w:val="left"/>
      <w:pPr>
        <w:ind w:left="1564" w:hanging="360"/>
      </w:pPr>
      <w:rPr>
        <w:rFonts w:hint="default"/>
      </w:rPr>
    </w:lvl>
    <w:lvl w:ilvl="2" w:tplc="D90C492C">
      <w:start w:val="1"/>
      <w:numFmt w:val="bullet"/>
      <w:lvlText w:val="•"/>
      <w:lvlJc w:val="left"/>
      <w:pPr>
        <w:ind w:left="2546" w:hanging="360"/>
      </w:pPr>
      <w:rPr>
        <w:rFonts w:hint="default"/>
      </w:rPr>
    </w:lvl>
    <w:lvl w:ilvl="3" w:tplc="B220277E">
      <w:start w:val="1"/>
      <w:numFmt w:val="bullet"/>
      <w:lvlText w:val="•"/>
      <w:lvlJc w:val="left"/>
      <w:pPr>
        <w:ind w:left="3529" w:hanging="360"/>
      </w:pPr>
      <w:rPr>
        <w:rFonts w:hint="default"/>
      </w:rPr>
    </w:lvl>
    <w:lvl w:ilvl="4" w:tplc="7092ECE2">
      <w:start w:val="1"/>
      <w:numFmt w:val="bullet"/>
      <w:lvlText w:val="•"/>
      <w:lvlJc w:val="left"/>
      <w:pPr>
        <w:ind w:left="4511" w:hanging="360"/>
      </w:pPr>
      <w:rPr>
        <w:rFonts w:hint="default"/>
      </w:rPr>
    </w:lvl>
    <w:lvl w:ilvl="5" w:tplc="501A44A8">
      <w:start w:val="1"/>
      <w:numFmt w:val="bullet"/>
      <w:lvlText w:val="•"/>
      <w:lvlJc w:val="left"/>
      <w:pPr>
        <w:ind w:left="5494" w:hanging="360"/>
      </w:pPr>
      <w:rPr>
        <w:rFonts w:hint="default"/>
      </w:rPr>
    </w:lvl>
    <w:lvl w:ilvl="6" w:tplc="52E44B1E">
      <w:start w:val="1"/>
      <w:numFmt w:val="bullet"/>
      <w:lvlText w:val="•"/>
      <w:lvlJc w:val="left"/>
      <w:pPr>
        <w:ind w:left="6476" w:hanging="360"/>
      </w:pPr>
      <w:rPr>
        <w:rFonts w:hint="default"/>
      </w:rPr>
    </w:lvl>
    <w:lvl w:ilvl="7" w:tplc="372CDC58">
      <w:start w:val="1"/>
      <w:numFmt w:val="bullet"/>
      <w:lvlText w:val="•"/>
      <w:lvlJc w:val="left"/>
      <w:pPr>
        <w:ind w:left="7459" w:hanging="360"/>
      </w:pPr>
      <w:rPr>
        <w:rFonts w:hint="default"/>
      </w:rPr>
    </w:lvl>
    <w:lvl w:ilvl="8" w:tplc="9AB48CEC">
      <w:start w:val="1"/>
      <w:numFmt w:val="bullet"/>
      <w:lvlText w:val="•"/>
      <w:lvlJc w:val="left"/>
      <w:pPr>
        <w:ind w:left="8441" w:hanging="360"/>
      </w:pPr>
      <w:rPr>
        <w:rFonts w:hint="default"/>
      </w:rPr>
    </w:lvl>
  </w:abstractNum>
  <w:abstractNum w:abstractNumId="16" w15:restartNumberingAfterBreak="0">
    <w:nsid w:val="53373404"/>
    <w:multiLevelType w:val="hybridMultilevel"/>
    <w:tmpl w:val="572A3F8E"/>
    <w:lvl w:ilvl="0" w:tplc="A8683E8E">
      <w:start w:val="1"/>
      <w:numFmt w:val="decimal"/>
      <w:lvlText w:val="%1."/>
      <w:lvlJc w:val="left"/>
      <w:pPr>
        <w:ind w:left="582" w:hanging="360"/>
      </w:pPr>
      <w:rPr>
        <w:rFonts w:ascii="Arial" w:eastAsia="Arial" w:hAnsi="Arial" w:hint="default"/>
        <w:spacing w:val="-1"/>
        <w:w w:val="99"/>
        <w:sz w:val="20"/>
        <w:szCs w:val="20"/>
      </w:rPr>
    </w:lvl>
    <w:lvl w:ilvl="1" w:tplc="5FD6F504">
      <w:start w:val="1"/>
      <w:numFmt w:val="bullet"/>
      <w:lvlText w:val="•"/>
      <w:lvlJc w:val="left"/>
      <w:pPr>
        <w:ind w:left="1564" w:hanging="360"/>
      </w:pPr>
      <w:rPr>
        <w:rFonts w:hint="default"/>
      </w:rPr>
    </w:lvl>
    <w:lvl w:ilvl="2" w:tplc="642EB17E">
      <w:start w:val="1"/>
      <w:numFmt w:val="bullet"/>
      <w:lvlText w:val="•"/>
      <w:lvlJc w:val="left"/>
      <w:pPr>
        <w:ind w:left="2546" w:hanging="360"/>
      </w:pPr>
      <w:rPr>
        <w:rFonts w:hint="default"/>
      </w:rPr>
    </w:lvl>
    <w:lvl w:ilvl="3" w:tplc="A49EB58C">
      <w:start w:val="1"/>
      <w:numFmt w:val="bullet"/>
      <w:lvlText w:val="•"/>
      <w:lvlJc w:val="left"/>
      <w:pPr>
        <w:ind w:left="3529" w:hanging="360"/>
      </w:pPr>
      <w:rPr>
        <w:rFonts w:hint="default"/>
      </w:rPr>
    </w:lvl>
    <w:lvl w:ilvl="4" w:tplc="60E8280A">
      <w:start w:val="1"/>
      <w:numFmt w:val="bullet"/>
      <w:lvlText w:val="•"/>
      <w:lvlJc w:val="left"/>
      <w:pPr>
        <w:ind w:left="4511" w:hanging="360"/>
      </w:pPr>
      <w:rPr>
        <w:rFonts w:hint="default"/>
      </w:rPr>
    </w:lvl>
    <w:lvl w:ilvl="5" w:tplc="5AFE49C8">
      <w:start w:val="1"/>
      <w:numFmt w:val="bullet"/>
      <w:lvlText w:val="•"/>
      <w:lvlJc w:val="left"/>
      <w:pPr>
        <w:ind w:left="5494" w:hanging="360"/>
      </w:pPr>
      <w:rPr>
        <w:rFonts w:hint="default"/>
      </w:rPr>
    </w:lvl>
    <w:lvl w:ilvl="6" w:tplc="04A0B174">
      <w:start w:val="1"/>
      <w:numFmt w:val="bullet"/>
      <w:lvlText w:val="•"/>
      <w:lvlJc w:val="left"/>
      <w:pPr>
        <w:ind w:left="6476" w:hanging="360"/>
      </w:pPr>
      <w:rPr>
        <w:rFonts w:hint="default"/>
      </w:rPr>
    </w:lvl>
    <w:lvl w:ilvl="7" w:tplc="519EA22E">
      <w:start w:val="1"/>
      <w:numFmt w:val="bullet"/>
      <w:lvlText w:val="•"/>
      <w:lvlJc w:val="left"/>
      <w:pPr>
        <w:ind w:left="7459" w:hanging="360"/>
      </w:pPr>
      <w:rPr>
        <w:rFonts w:hint="default"/>
      </w:rPr>
    </w:lvl>
    <w:lvl w:ilvl="8" w:tplc="66986354">
      <w:start w:val="1"/>
      <w:numFmt w:val="bullet"/>
      <w:lvlText w:val="•"/>
      <w:lvlJc w:val="left"/>
      <w:pPr>
        <w:ind w:left="8441" w:hanging="360"/>
      </w:pPr>
      <w:rPr>
        <w:rFonts w:hint="default"/>
      </w:rPr>
    </w:lvl>
  </w:abstractNum>
  <w:abstractNum w:abstractNumId="17" w15:restartNumberingAfterBreak="0">
    <w:nsid w:val="54D068FE"/>
    <w:multiLevelType w:val="hybridMultilevel"/>
    <w:tmpl w:val="68A4CB0E"/>
    <w:lvl w:ilvl="0" w:tplc="935EEF42">
      <w:start w:val="1"/>
      <w:numFmt w:val="bullet"/>
      <w:lvlText w:val="-"/>
      <w:lvlJc w:val="left"/>
      <w:pPr>
        <w:ind w:left="582" w:hanging="360"/>
      </w:pPr>
      <w:rPr>
        <w:rFonts w:ascii="Arial" w:eastAsia="Arial" w:hAnsi="Arial" w:hint="default"/>
        <w:w w:val="99"/>
        <w:sz w:val="20"/>
        <w:szCs w:val="20"/>
      </w:rPr>
    </w:lvl>
    <w:lvl w:ilvl="1" w:tplc="4ABA3210">
      <w:start w:val="1"/>
      <w:numFmt w:val="bullet"/>
      <w:lvlText w:val="•"/>
      <w:lvlJc w:val="left"/>
      <w:pPr>
        <w:ind w:left="1564" w:hanging="360"/>
      </w:pPr>
      <w:rPr>
        <w:rFonts w:hint="default"/>
      </w:rPr>
    </w:lvl>
    <w:lvl w:ilvl="2" w:tplc="EF9E4352">
      <w:start w:val="1"/>
      <w:numFmt w:val="bullet"/>
      <w:lvlText w:val="•"/>
      <w:lvlJc w:val="left"/>
      <w:pPr>
        <w:ind w:left="2546" w:hanging="360"/>
      </w:pPr>
      <w:rPr>
        <w:rFonts w:hint="default"/>
      </w:rPr>
    </w:lvl>
    <w:lvl w:ilvl="3" w:tplc="204ECB2C">
      <w:start w:val="1"/>
      <w:numFmt w:val="bullet"/>
      <w:lvlText w:val="•"/>
      <w:lvlJc w:val="left"/>
      <w:pPr>
        <w:ind w:left="3529" w:hanging="360"/>
      </w:pPr>
      <w:rPr>
        <w:rFonts w:hint="default"/>
      </w:rPr>
    </w:lvl>
    <w:lvl w:ilvl="4" w:tplc="F79CA126">
      <w:start w:val="1"/>
      <w:numFmt w:val="bullet"/>
      <w:lvlText w:val="•"/>
      <w:lvlJc w:val="left"/>
      <w:pPr>
        <w:ind w:left="4511" w:hanging="360"/>
      </w:pPr>
      <w:rPr>
        <w:rFonts w:hint="default"/>
      </w:rPr>
    </w:lvl>
    <w:lvl w:ilvl="5" w:tplc="BBAC58CA">
      <w:start w:val="1"/>
      <w:numFmt w:val="bullet"/>
      <w:lvlText w:val="•"/>
      <w:lvlJc w:val="left"/>
      <w:pPr>
        <w:ind w:left="5494" w:hanging="360"/>
      </w:pPr>
      <w:rPr>
        <w:rFonts w:hint="default"/>
      </w:rPr>
    </w:lvl>
    <w:lvl w:ilvl="6" w:tplc="D38C2D72">
      <w:start w:val="1"/>
      <w:numFmt w:val="bullet"/>
      <w:lvlText w:val="•"/>
      <w:lvlJc w:val="left"/>
      <w:pPr>
        <w:ind w:left="6476" w:hanging="360"/>
      </w:pPr>
      <w:rPr>
        <w:rFonts w:hint="default"/>
      </w:rPr>
    </w:lvl>
    <w:lvl w:ilvl="7" w:tplc="D2A6B580">
      <w:start w:val="1"/>
      <w:numFmt w:val="bullet"/>
      <w:lvlText w:val="•"/>
      <w:lvlJc w:val="left"/>
      <w:pPr>
        <w:ind w:left="7459" w:hanging="360"/>
      </w:pPr>
      <w:rPr>
        <w:rFonts w:hint="default"/>
      </w:rPr>
    </w:lvl>
    <w:lvl w:ilvl="8" w:tplc="815E8020">
      <w:start w:val="1"/>
      <w:numFmt w:val="bullet"/>
      <w:lvlText w:val="•"/>
      <w:lvlJc w:val="left"/>
      <w:pPr>
        <w:ind w:left="8441" w:hanging="360"/>
      </w:pPr>
      <w:rPr>
        <w:rFonts w:hint="default"/>
      </w:rPr>
    </w:lvl>
  </w:abstractNum>
  <w:abstractNum w:abstractNumId="18" w15:restartNumberingAfterBreak="0">
    <w:nsid w:val="5A262B89"/>
    <w:multiLevelType w:val="hybridMultilevel"/>
    <w:tmpl w:val="A0544F0C"/>
    <w:lvl w:ilvl="0" w:tplc="D5966412">
      <w:start w:val="1"/>
      <w:numFmt w:val="bullet"/>
      <w:lvlText w:val="-"/>
      <w:lvlJc w:val="left"/>
      <w:pPr>
        <w:ind w:left="882" w:hanging="646"/>
      </w:pPr>
      <w:rPr>
        <w:rFonts w:ascii="Arial" w:eastAsia="Arial" w:hAnsi="Arial" w:hint="default"/>
        <w:w w:val="99"/>
        <w:sz w:val="20"/>
        <w:szCs w:val="20"/>
      </w:rPr>
    </w:lvl>
    <w:lvl w:ilvl="1" w:tplc="903CDC1E">
      <w:start w:val="1"/>
      <w:numFmt w:val="bullet"/>
      <w:lvlText w:val="•"/>
      <w:lvlJc w:val="left"/>
      <w:pPr>
        <w:ind w:left="1834" w:hanging="646"/>
      </w:pPr>
      <w:rPr>
        <w:rFonts w:hint="default"/>
      </w:rPr>
    </w:lvl>
    <w:lvl w:ilvl="2" w:tplc="259899BC">
      <w:start w:val="1"/>
      <w:numFmt w:val="bullet"/>
      <w:lvlText w:val="•"/>
      <w:lvlJc w:val="left"/>
      <w:pPr>
        <w:ind w:left="2786" w:hanging="646"/>
      </w:pPr>
      <w:rPr>
        <w:rFonts w:hint="default"/>
      </w:rPr>
    </w:lvl>
    <w:lvl w:ilvl="3" w:tplc="477CDF6E">
      <w:start w:val="1"/>
      <w:numFmt w:val="bullet"/>
      <w:lvlText w:val="•"/>
      <w:lvlJc w:val="left"/>
      <w:pPr>
        <w:ind w:left="3739" w:hanging="646"/>
      </w:pPr>
      <w:rPr>
        <w:rFonts w:hint="default"/>
      </w:rPr>
    </w:lvl>
    <w:lvl w:ilvl="4" w:tplc="FAF8A1C0">
      <w:start w:val="1"/>
      <w:numFmt w:val="bullet"/>
      <w:lvlText w:val="•"/>
      <w:lvlJc w:val="left"/>
      <w:pPr>
        <w:ind w:left="4691" w:hanging="646"/>
      </w:pPr>
      <w:rPr>
        <w:rFonts w:hint="default"/>
      </w:rPr>
    </w:lvl>
    <w:lvl w:ilvl="5" w:tplc="B4186FAE">
      <w:start w:val="1"/>
      <w:numFmt w:val="bullet"/>
      <w:lvlText w:val="•"/>
      <w:lvlJc w:val="left"/>
      <w:pPr>
        <w:ind w:left="5644" w:hanging="646"/>
      </w:pPr>
      <w:rPr>
        <w:rFonts w:hint="default"/>
      </w:rPr>
    </w:lvl>
    <w:lvl w:ilvl="6" w:tplc="C44C341C">
      <w:start w:val="1"/>
      <w:numFmt w:val="bullet"/>
      <w:lvlText w:val="•"/>
      <w:lvlJc w:val="left"/>
      <w:pPr>
        <w:ind w:left="6596" w:hanging="646"/>
      </w:pPr>
      <w:rPr>
        <w:rFonts w:hint="default"/>
      </w:rPr>
    </w:lvl>
    <w:lvl w:ilvl="7" w:tplc="927C37F0">
      <w:start w:val="1"/>
      <w:numFmt w:val="bullet"/>
      <w:lvlText w:val="•"/>
      <w:lvlJc w:val="left"/>
      <w:pPr>
        <w:ind w:left="7549" w:hanging="646"/>
      </w:pPr>
      <w:rPr>
        <w:rFonts w:hint="default"/>
      </w:rPr>
    </w:lvl>
    <w:lvl w:ilvl="8" w:tplc="6B143C9C">
      <w:start w:val="1"/>
      <w:numFmt w:val="bullet"/>
      <w:lvlText w:val="•"/>
      <w:lvlJc w:val="left"/>
      <w:pPr>
        <w:ind w:left="8501" w:hanging="646"/>
      </w:pPr>
      <w:rPr>
        <w:rFonts w:hint="default"/>
      </w:rPr>
    </w:lvl>
  </w:abstractNum>
  <w:abstractNum w:abstractNumId="19" w15:restartNumberingAfterBreak="0">
    <w:nsid w:val="5C2B1C1D"/>
    <w:multiLevelType w:val="hybridMultilevel"/>
    <w:tmpl w:val="6372A968"/>
    <w:lvl w:ilvl="0" w:tplc="ADB2F136">
      <w:start w:val="1"/>
      <w:numFmt w:val="bullet"/>
      <w:lvlText w:val="-"/>
      <w:lvlJc w:val="left"/>
      <w:pPr>
        <w:ind w:left="942" w:hanging="360"/>
      </w:pPr>
      <w:rPr>
        <w:rFonts w:ascii="Arial" w:eastAsia="Arial" w:hAnsi="Arial" w:hint="default"/>
        <w:w w:val="99"/>
        <w:sz w:val="20"/>
        <w:szCs w:val="20"/>
      </w:rPr>
    </w:lvl>
    <w:lvl w:ilvl="1" w:tplc="639A8DBA">
      <w:start w:val="1"/>
      <w:numFmt w:val="bullet"/>
      <w:lvlText w:val="•"/>
      <w:lvlJc w:val="left"/>
      <w:pPr>
        <w:ind w:left="1888" w:hanging="360"/>
      </w:pPr>
      <w:rPr>
        <w:rFonts w:hint="default"/>
      </w:rPr>
    </w:lvl>
    <w:lvl w:ilvl="2" w:tplc="B63229B8">
      <w:start w:val="1"/>
      <w:numFmt w:val="bullet"/>
      <w:lvlText w:val="•"/>
      <w:lvlJc w:val="left"/>
      <w:pPr>
        <w:ind w:left="2834" w:hanging="360"/>
      </w:pPr>
      <w:rPr>
        <w:rFonts w:hint="default"/>
      </w:rPr>
    </w:lvl>
    <w:lvl w:ilvl="3" w:tplc="DC7AB902">
      <w:start w:val="1"/>
      <w:numFmt w:val="bullet"/>
      <w:lvlText w:val="•"/>
      <w:lvlJc w:val="left"/>
      <w:pPr>
        <w:ind w:left="3781" w:hanging="360"/>
      </w:pPr>
      <w:rPr>
        <w:rFonts w:hint="default"/>
      </w:rPr>
    </w:lvl>
    <w:lvl w:ilvl="4" w:tplc="399EDE0A">
      <w:start w:val="1"/>
      <w:numFmt w:val="bullet"/>
      <w:lvlText w:val="•"/>
      <w:lvlJc w:val="left"/>
      <w:pPr>
        <w:ind w:left="4727" w:hanging="360"/>
      </w:pPr>
      <w:rPr>
        <w:rFonts w:hint="default"/>
      </w:rPr>
    </w:lvl>
    <w:lvl w:ilvl="5" w:tplc="D5940AE0">
      <w:start w:val="1"/>
      <w:numFmt w:val="bullet"/>
      <w:lvlText w:val="•"/>
      <w:lvlJc w:val="left"/>
      <w:pPr>
        <w:ind w:left="5674" w:hanging="360"/>
      </w:pPr>
      <w:rPr>
        <w:rFonts w:hint="default"/>
      </w:rPr>
    </w:lvl>
    <w:lvl w:ilvl="6" w:tplc="9C82D5DA">
      <w:start w:val="1"/>
      <w:numFmt w:val="bullet"/>
      <w:lvlText w:val="•"/>
      <w:lvlJc w:val="left"/>
      <w:pPr>
        <w:ind w:left="6620" w:hanging="360"/>
      </w:pPr>
      <w:rPr>
        <w:rFonts w:hint="default"/>
      </w:rPr>
    </w:lvl>
    <w:lvl w:ilvl="7" w:tplc="8B302CFE">
      <w:start w:val="1"/>
      <w:numFmt w:val="bullet"/>
      <w:lvlText w:val="•"/>
      <w:lvlJc w:val="left"/>
      <w:pPr>
        <w:ind w:left="7567" w:hanging="360"/>
      </w:pPr>
      <w:rPr>
        <w:rFonts w:hint="default"/>
      </w:rPr>
    </w:lvl>
    <w:lvl w:ilvl="8" w:tplc="681C8F42">
      <w:start w:val="1"/>
      <w:numFmt w:val="bullet"/>
      <w:lvlText w:val="•"/>
      <w:lvlJc w:val="left"/>
      <w:pPr>
        <w:ind w:left="8513" w:hanging="360"/>
      </w:pPr>
      <w:rPr>
        <w:rFonts w:hint="default"/>
      </w:rPr>
    </w:lvl>
  </w:abstractNum>
  <w:abstractNum w:abstractNumId="20" w15:restartNumberingAfterBreak="0">
    <w:nsid w:val="658141EC"/>
    <w:multiLevelType w:val="hybridMultilevel"/>
    <w:tmpl w:val="0684486C"/>
    <w:lvl w:ilvl="0" w:tplc="AC687D92">
      <w:start w:val="1"/>
      <w:numFmt w:val="bullet"/>
      <w:pStyle w:val="Opsomming"/>
      <w:lvlText w:val=""/>
      <w:lvlJc w:val="left"/>
      <w:pPr>
        <w:ind w:left="720" w:hanging="360"/>
      </w:pPr>
      <w:rPr>
        <w:rFonts w:ascii="Symbol" w:hAnsi="Symbol" w:hint="default"/>
        <w:color w:val="FF50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127A66"/>
    <w:multiLevelType w:val="hybridMultilevel"/>
    <w:tmpl w:val="C29693AA"/>
    <w:lvl w:ilvl="0" w:tplc="81E6B460">
      <w:start w:val="1"/>
      <w:numFmt w:val="decimal"/>
      <w:lvlText w:val="%1."/>
      <w:lvlJc w:val="left"/>
      <w:pPr>
        <w:ind w:left="582" w:hanging="360"/>
      </w:pPr>
      <w:rPr>
        <w:rFonts w:ascii="Arial" w:eastAsia="Arial" w:hAnsi="Arial" w:hint="default"/>
        <w:spacing w:val="-1"/>
        <w:w w:val="99"/>
        <w:sz w:val="20"/>
        <w:szCs w:val="20"/>
      </w:rPr>
    </w:lvl>
    <w:lvl w:ilvl="1" w:tplc="7E6EBC02">
      <w:start w:val="1"/>
      <w:numFmt w:val="bullet"/>
      <w:lvlText w:val="-"/>
      <w:lvlJc w:val="left"/>
      <w:pPr>
        <w:ind w:left="942" w:hanging="348"/>
      </w:pPr>
      <w:rPr>
        <w:rFonts w:ascii="Arial" w:eastAsia="Arial" w:hAnsi="Arial" w:hint="default"/>
        <w:w w:val="99"/>
        <w:sz w:val="20"/>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22" w15:restartNumberingAfterBreak="0">
    <w:nsid w:val="679A5F43"/>
    <w:multiLevelType w:val="hybridMultilevel"/>
    <w:tmpl w:val="BBECD780"/>
    <w:lvl w:ilvl="0" w:tplc="E20EF242">
      <w:start w:val="1"/>
      <w:numFmt w:val="decimal"/>
      <w:lvlText w:val="%1."/>
      <w:lvlJc w:val="left"/>
      <w:pPr>
        <w:ind w:left="649" w:hanging="428"/>
      </w:pPr>
      <w:rPr>
        <w:rFonts w:ascii="Arial" w:eastAsia="Arial" w:hAnsi="Arial" w:hint="default"/>
        <w:spacing w:val="-1"/>
        <w:w w:val="99"/>
        <w:sz w:val="20"/>
        <w:szCs w:val="20"/>
      </w:rPr>
    </w:lvl>
    <w:lvl w:ilvl="1" w:tplc="5D388B56">
      <w:start w:val="1"/>
      <w:numFmt w:val="bullet"/>
      <w:lvlText w:val="•"/>
      <w:lvlJc w:val="left"/>
      <w:pPr>
        <w:ind w:left="1624" w:hanging="428"/>
      </w:pPr>
      <w:rPr>
        <w:rFonts w:hint="default"/>
      </w:rPr>
    </w:lvl>
    <w:lvl w:ilvl="2" w:tplc="ED6E2C3C">
      <w:start w:val="1"/>
      <w:numFmt w:val="bullet"/>
      <w:lvlText w:val="•"/>
      <w:lvlJc w:val="left"/>
      <w:pPr>
        <w:ind w:left="2600" w:hanging="428"/>
      </w:pPr>
      <w:rPr>
        <w:rFonts w:hint="default"/>
      </w:rPr>
    </w:lvl>
    <w:lvl w:ilvl="3" w:tplc="686EACD2">
      <w:start w:val="1"/>
      <w:numFmt w:val="bullet"/>
      <w:lvlText w:val="•"/>
      <w:lvlJc w:val="left"/>
      <w:pPr>
        <w:ind w:left="3576" w:hanging="428"/>
      </w:pPr>
      <w:rPr>
        <w:rFonts w:hint="default"/>
      </w:rPr>
    </w:lvl>
    <w:lvl w:ilvl="4" w:tplc="70E2F308">
      <w:start w:val="1"/>
      <w:numFmt w:val="bullet"/>
      <w:lvlText w:val="•"/>
      <w:lvlJc w:val="left"/>
      <w:pPr>
        <w:ind w:left="4552" w:hanging="428"/>
      </w:pPr>
      <w:rPr>
        <w:rFonts w:hint="default"/>
      </w:rPr>
    </w:lvl>
    <w:lvl w:ilvl="5" w:tplc="1BB09AB4">
      <w:start w:val="1"/>
      <w:numFmt w:val="bullet"/>
      <w:lvlText w:val="•"/>
      <w:lvlJc w:val="left"/>
      <w:pPr>
        <w:ind w:left="5527" w:hanging="428"/>
      </w:pPr>
      <w:rPr>
        <w:rFonts w:hint="default"/>
      </w:rPr>
    </w:lvl>
    <w:lvl w:ilvl="6" w:tplc="8256B8CA">
      <w:start w:val="1"/>
      <w:numFmt w:val="bullet"/>
      <w:lvlText w:val="•"/>
      <w:lvlJc w:val="left"/>
      <w:pPr>
        <w:ind w:left="6503" w:hanging="428"/>
      </w:pPr>
      <w:rPr>
        <w:rFonts w:hint="default"/>
      </w:rPr>
    </w:lvl>
    <w:lvl w:ilvl="7" w:tplc="B4BE564E">
      <w:start w:val="1"/>
      <w:numFmt w:val="bullet"/>
      <w:lvlText w:val="•"/>
      <w:lvlJc w:val="left"/>
      <w:pPr>
        <w:ind w:left="7479" w:hanging="428"/>
      </w:pPr>
      <w:rPr>
        <w:rFonts w:hint="default"/>
      </w:rPr>
    </w:lvl>
    <w:lvl w:ilvl="8" w:tplc="890035EE">
      <w:start w:val="1"/>
      <w:numFmt w:val="bullet"/>
      <w:lvlText w:val="•"/>
      <w:lvlJc w:val="left"/>
      <w:pPr>
        <w:ind w:left="8454" w:hanging="428"/>
      </w:pPr>
      <w:rPr>
        <w:rFonts w:hint="default"/>
      </w:rPr>
    </w:lvl>
  </w:abstractNum>
  <w:abstractNum w:abstractNumId="23" w15:restartNumberingAfterBreak="0">
    <w:nsid w:val="683E6452"/>
    <w:multiLevelType w:val="hybridMultilevel"/>
    <w:tmpl w:val="E0DA90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5356E7"/>
    <w:multiLevelType w:val="hybridMultilevel"/>
    <w:tmpl w:val="47A4D9DE"/>
    <w:lvl w:ilvl="0" w:tplc="4E4641A4">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06" w:hanging="360"/>
      </w:pPr>
      <w:rPr>
        <w:rFonts w:ascii="Symbol" w:hAnsi="Symbol" w:hint="default"/>
        <w:color w:val="FF5000"/>
        <w:w w:val="99"/>
        <w:sz w:val="22"/>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25" w15:restartNumberingAfterBreak="0">
    <w:nsid w:val="71273CD6"/>
    <w:multiLevelType w:val="hybridMultilevel"/>
    <w:tmpl w:val="CC28A25A"/>
    <w:lvl w:ilvl="0" w:tplc="4D8A089E">
      <w:start w:val="19"/>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38C0EF7"/>
    <w:multiLevelType w:val="hybridMultilevel"/>
    <w:tmpl w:val="AD08A702"/>
    <w:lvl w:ilvl="0" w:tplc="AC0A69D4">
      <w:start w:val="1"/>
      <w:numFmt w:val="bullet"/>
      <w:lvlText w:val="-"/>
      <w:lvlJc w:val="left"/>
      <w:pPr>
        <w:ind w:left="346" w:hanging="123"/>
      </w:pPr>
      <w:rPr>
        <w:rFonts w:ascii="Arial" w:eastAsia="Arial" w:hAnsi="Arial" w:hint="default"/>
        <w:w w:val="99"/>
        <w:sz w:val="20"/>
        <w:szCs w:val="20"/>
      </w:rPr>
    </w:lvl>
    <w:lvl w:ilvl="1" w:tplc="51B893F8">
      <w:start w:val="1"/>
      <w:numFmt w:val="bullet"/>
      <w:lvlText w:val="•"/>
      <w:lvlJc w:val="left"/>
      <w:pPr>
        <w:ind w:left="1352" w:hanging="123"/>
      </w:pPr>
      <w:rPr>
        <w:rFonts w:hint="default"/>
      </w:rPr>
    </w:lvl>
    <w:lvl w:ilvl="2" w:tplc="F952554A">
      <w:start w:val="1"/>
      <w:numFmt w:val="bullet"/>
      <w:lvlText w:val="•"/>
      <w:lvlJc w:val="left"/>
      <w:pPr>
        <w:ind w:left="2358" w:hanging="123"/>
      </w:pPr>
      <w:rPr>
        <w:rFonts w:hint="default"/>
      </w:rPr>
    </w:lvl>
    <w:lvl w:ilvl="3" w:tplc="645230AA">
      <w:start w:val="1"/>
      <w:numFmt w:val="bullet"/>
      <w:lvlText w:val="•"/>
      <w:lvlJc w:val="left"/>
      <w:pPr>
        <w:ind w:left="3364" w:hanging="123"/>
      </w:pPr>
      <w:rPr>
        <w:rFonts w:hint="default"/>
      </w:rPr>
    </w:lvl>
    <w:lvl w:ilvl="4" w:tplc="3162E480">
      <w:start w:val="1"/>
      <w:numFmt w:val="bullet"/>
      <w:lvlText w:val="•"/>
      <w:lvlJc w:val="left"/>
      <w:pPr>
        <w:ind w:left="4370" w:hanging="123"/>
      </w:pPr>
      <w:rPr>
        <w:rFonts w:hint="default"/>
      </w:rPr>
    </w:lvl>
    <w:lvl w:ilvl="5" w:tplc="C5608FC4">
      <w:start w:val="1"/>
      <w:numFmt w:val="bullet"/>
      <w:lvlText w:val="•"/>
      <w:lvlJc w:val="left"/>
      <w:pPr>
        <w:ind w:left="5376" w:hanging="123"/>
      </w:pPr>
      <w:rPr>
        <w:rFonts w:hint="default"/>
      </w:rPr>
    </w:lvl>
    <w:lvl w:ilvl="6" w:tplc="DDBC2DAA">
      <w:start w:val="1"/>
      <w:numFmt w:val="bullet"/>
      <w:lvlText w:val="•"/>
      <w:lvlJc w:val="left"/>
      <w:pPr>
        <w:ind w:left="6382" w:hanging="123"/>
      </w:pPr>
      <w:rPr>
        <w:rFonts w:hint="default"/>
      </w:rPr>
    </w:lvl>
    <w:lvl w:ilvl="7" w:tplc="32F2FDCC">
      <w:start w:val="1"/>
      <w:numFmt w:val="bullet"/>
      <w:lvlText w:val="•"/>
      <w:lvlJc w:val="left"/>
      <w:pPr>
        <w:ind w:left="7388" w:hanging="123"/>
      </w:pPr>
      <w:rPr>
        <w:rFonts w:hint="default"/>
      </w:rPr>
    </w:lvl>
    <w:lvl w:ilvl="8" w:tplc="4374408C">
      <w:start w:val="1"/>
      <w:numFmt w:val="bullet"/>
      <w:lvlText w:val="•"/>
      <w:lvlJc w:val="left"/>
      <w:pPr>
        <w:ind w:left="8394" w:hanging="123"/>
      </w:pPr>
      <w:rPr>
        <w:rFonts w:hint="default"/>
      </w:rPr>
    </w:lvl>
  </w:abstractNum>
  <w:abstractNum w:abstractNumId="27" w15:restartNumberingAfterBreak="0">
    <w:nsid w:val="75516822"/>
    <w:multiLevelType w:val="hybridMultilevel"/>
    <w:tmpl w:val="4C9C8AE8"/>
    <w:lvl w:ilvl="0" w:tplc="91446C6E">
      <w:start w:val="1"/>
      <w:numFmt w:val="upperLetter"/>
      <w:lvlText w:val="%1"/>
      <w:lvlJc w:val="left"/>
      <w:pPr>
        <w:ind w:left="884" w:hanging="663"/>
      </w:pPr>
      <w:rPr>
        <w:rFonts w:ascii="Arial" w:eastAsia="Arial" w:hAnsi="Arial" w:hint="default"/>
        <w:w w:val="99"/>
        <w:sz w:val="20"/>
        <w:szCs w:val="20"/>
      </w:rPr>
    </w:lvl>
    <w:lvl w:ilvl="1" w:tplc="4E3487A4">
      <w:start w:val="1"/>
      <w:numFmt w:val="bullet"/>
      <w:lvlText w:val="•"/>
      <w:lvlJc w:val="left"/>
      <w:pPr>
        <w:ind w:left="1836" w:hanging="663"/>
      </w:pPr>
      <w:rPr>
        <w:rFonts w:hint="default"/>
      </w:rPr>
    </w:lvl>
    <w:lvl w:ilvl="2" w:tplc="419ECE50">
      <w:start w:val="1"/>
      <w:numFmt w:val="bullet"/>
      <w:lvlText w:val="•"/>
      <w:lvlJc w:val="left"/>
      <w:pPr>
        <w:ind w:left="2788" w:hanging="663"/>
      </w:pPr>
      <w:rPr>
        <w:rFonts w:hint="default"/>
      </w:rPr>
    </w:lvl>
    <w:lvl w:ilvl="3" w:tplc="6F7A0CB8">
      <w:start w:val="1"/>
      <w:numFmt w:val="bullet"/>
      <w:lvlText w:val="•"/>
      <w:lvlJc w:val="left"/>
      <w:pPr>
        <w:ind w:left="3741" w:hanging="663"/>
      </w:pPr>
      <w:rPr>
        <w:rFonts w:hint="default"/>
      </w:rPr>
    </w:lvl>
    <w:lvl w:ilvl="4" w:tplc="30024DB2">
      <w:start w:val="1"/>
      <w:numFmt w:val="bullet"/>
      <w:lvlText w:val="•"/>
      <w:lvlJc w:val="left"/>
      <w:pPr>
        <w:ind w:left="4693" w:hanging="663"/>
      </w:pPr>
      <w:rPr>
        <w:rFonts w:hint="default"/>
      </w:rPr>
    </w:lvl>
    <w:lvl w:ilvl="5" w:tplc="19DA460E">
      <w:start w:val="1"/>
      <w:numFmt w:val="bullet"/>
      <w:lvlText w:val="•"/>
      <w:lvlJc w:val="left"/>
      <w:pPr>
        <w:ind w:left="5645" w:hanging="663"/>
      </w:pPr>
      <w:rPr>
        <w:rFonts w:hint="default"/>
      </w:rPr>
    </w:lvl>
    <w:lvl w:ilvl="6" w:tplc="D6CCD10C">
      <w:start w:val="1"/>
      <w:numFmt w:val="bullet"/>
      <w:lvlText w:val="•"/>
      <w:lvlJc w:val="left"/>
      <w:pPr>
        <w:ind w:left="6597" w:hanging="663"/>
      </w:pPr>
      <w:rPr>
        <w:rFonts w:hint="default"/>
      </w:rPr>
    </w:lvl>
    <w:lvl w:ilvl="7" w:tplc="31F2A1C6">
      <w:start w:val="1"/>
      <w:numFmt w:val="bullet"/>
      <w:lvlText w:val="•"/>
      <w:lvlJc w:val="left"/>
      <w:pPr>
        <w:ind w:left="7549" w:hanging="663"/>
      </w:pPr>
      <w:rPr>
        <w:rFonts w:hint="default"/>
      </w:rPr>
    </w:lvl>
    <w:lvl w:ilvl="8" w:tplc="A050BD28">
      <w:start w:val="1"/>
      <w:numFmt w:val="bullet"/>
      <w:lvlText w:val="•"/>
      <w:lvlJc w:val="left"/>
      <w:pPr>
        <w:ind w:left="8502" w:hanging="663"/>
      </w:pPr>
      <w:rPr>
        <w:rFonts w:hint="default"/>
      </w:rPr>
    </w:lvl>
  </w:abstractNum>
  <w:abstractNum w:abstractNumId="28" w15:restartNumberingAfterBreak="0">
    <w:nsid w:val="7E165852"/>
    <w:multiLevelType w:val="hybridMultilevel"/>
    <w:tmpl w:val="27D0C2FE"/>
    <w:lvl w:ilvl="0" w:tplc="0FC0B26C">
      <w:start w:val="1"/>
      <w:numFmt w:val="decimal"/>
      <w:lvlText w:val="%1."/>
      <w:lvlJc w:val="left"/>
      <w:pPr>
        <w:ind w:left="553" w:hanging="332"/>
      </w:pPr>
      <w:rPr>
        <w:rFonts w:ascii="Arial" w:eastAsia="Arial" w:hAnsi="Arial" w:hint="default"/>
        <w:spacing w:val="-1"/>
        <w:w w:val="99"/>
        <w:sz w:val="20"/>
        <w:szCs w:val="20"/>
      </w:rPr>
    </w:lvl>
    <w:lvl w:ilvl="1" w:tplc="475E44CE">
      <w:start w:val="1"/>
      <w:numFmt w:val="bullet"/>
      <w:lvlText w:val="•"/>
      <w:lvlJc w:val="left"/>
      <w:pPr>
        <w:ind w:left="1538" w:hanging="332"/>
      </w:pPr>
      <w:rPr>
        <w:rFonts w:hint="default"/>
      </w:rPr>
    </w:lvl>
    <w:lvl w:ilvl="2" w:tplc="28CEB424">
      <w:start w:val="1"/>
      <w:numFmt w:val="bullet"/>
      <w:lvlText w:val="•"/>
      <w:lvlJc w:val="left"/>
      <w:pPr>
        <w:ind w:left="2523" w:hanging="332"/>
      </w:pPr>
      <w:rPr>
        <w:rFonts w:hint="default"/>
      </w:rPr>
    </w:lvl>
    <w:lvl w:ilvl="3" w:tplc="7DEEB74A">
      <w:start w:val="1"/>
      <w:numFmt w:val="bullet"/>
      <w:lvlText w:val="•"/>
      <w:lvlJc w:val="left"/>
      <w:pPr>
        <w:ind w:left="3509" w:hanging="332"/>
      </w:pPr>
      <w:rPr>
        <w:rFonts w:hint="default"/>
      </w:rPr>
    </w:lvl>
    <w:lvl w:ilvl="4" w:tplc="4274D5A4">
      <w:start w:val="1"/>
      <w:numFmt w:val="bullet"/>
      <w:lvlText w:val="•"/>
      <w:lvlJc w:val="left"/>
      <w:pPr>
        <w:ind w:left="4494" w:hanging="332"/>
      </w:pPr>
      <w:rPr>
        <w:rFonts w:hint="default"/>
      </w:rPr>
    </w:lvl>
    <w:lvl w:ilvl="5" w:tplc="8272C6DE">
      <w:start w:val="1"/>
      <w:numFmt w:val="bullet"/>
      <w:lvlText w:val="•"/>
      <w:lvlJc w:val="left"/>
      <w:pPr>
        <w:ind w:left="5479" w:hanging="332"/>
      </w:pPr>
      <w:rPr>
        <w:rFonts w:hint="default"/>
      </w:rPr>
    </w:lvl>
    <w:lvl w:ilvl="6" w:tplc="A7028E9A">
      <w:start w:val="1"/>
      <w:numFmt w:val="bullet"/>
      <w:lvlText w:val="•"/>
      <w:lvlJc w:val="left"/>
      <w:pPr>
        <w:ind w:left="6465" w:hanging="332"/>
      </w:pPr>
      <w:rPr>
        <w:rFonts w:hint="default"/>
      </w:rPr>
    </w:lvl>
    <w:lvl w:ilvl="7" w:tplc="0E66B514">
      <w:start w:val="1"/>
      <w:numFmt w:val="bullet"/>
      <w:lvlText w:val="•"/>
      <w:lvlJc w:val="left"/>
      <w:pPr>
        <w:ind w:left="7450" w:hanging="332"/>
      </w:pPr>
      <w:rPr>
        <w:rFonts w:hint="default"/>
      </w:rPr>
    </w:lvl>
    <w:lvl w:ilvl="8" w:tplc="3E70D73A">
      <w:start w:val="1"/>
      <w:numFmt w:val="bullet"/>
      <w:lvlText w:val="•"/>
      <w:lvlJc w:val="left"/>
      <w:pPr>
        <w:ind w:left="8435" w:hanging="332"/>
      </w:pPr>
      <w:rPr>
        <w:rFonts w:hint="default"/>
      </w:rPr>
    </w:lvl>
  </w:abstractNum>
  <w:num w:numId="1">
    <w:abstractNumId w:val="9"/>
  </w:num>
  <w:num w:numId="2">
    <w:abstractNumId w:val="26"/>
  </w:num>
  <w:num w:numId="3">
    <w:abstractNumId w:val="18"/>
  </w:num>
  <w:num w:numId="4">
    <w:abstractNumId w:val="17"/>
  </w:num>
  <w:num w:numId="5">
    <w:abstractNumId w:val="27"/>
  </w:num>
  <w:num w:numId="6">
    <w:abstractNumId w:val="5"/>
  </w:num>
  <w:num w:numId="7">
    <w:abstractNumId w:val="19"/>
  </w:num>
  <w:num w:numId="8">
    <w:abstractNumId w:val="8"/>
  </w:num>
  <w:num w:numId="9">
    <w:abstractNumId w:val="16"/>
  </w:num>
  <w:num w:numId="10">
    <w:abstractNumId w:val="28"/>
  </w:num>
  <w:num w:numId="11">
    <w:abstractNumId w:val="12"/>
  </w:num>
  <w:num w:numId="12">
    <w:abstractNumId w:val="4"/>
  </w:num>
  <w:num w:numId="13">
    <w:abstractNumId w:val="13"/>
  </w:num>
  <w:num w:numId="14">
    <w:abstractNumId w:val="2"/>
  </w:num>
  <w:num w:numId="15">
    <w:abstractNumId w:val="6"/>
  </w:num>
  <w:num w:numId="16">
    <w:abstractNumId w:val="14"/>
  </w:num>
  <w:num w:numId="17">
    <w:abstractNumId w:val="21"/>
  </w:num>
  <w:num w:numId="18">
    <w:abstractNumId w:val="7"/>
  </w:num>
  <w:num w:numId="19">
    <w:abstractNumId w:val="0"/>
  </w:num>
  <w:num w:numId="20">
    <w:abstractNumId w:val="15"/>
  </w:num>
  <w:num w:numId="21">
    <w:abstractNumId w:val="22"/>
  </w:num>
  <w:num w:numId="22">
    <w:abstractNumId w:val="11"/>
  </w:num>
  <w:num w:numId="23">
    <w:abstractNumId w:val="10"/>
  </w:num>
  <w:num w:numId="24">
    <w:abstractNumId w:val="24"/>
  </w:num>
  <w:num w:numId="25">
    <w:abstractNumId w:val="23"/>
  </w:num>
  <w:num w:numId="26">
    <w:abstractNumId w:val="1"/>
  </w:num>
  <w:num w:numId="27">
    <w:abstractNumId w:val="20"/>
  </w:num>
  <w:num w:numId="28">
    <w:abstractNumId w:val="3"/>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9DE"/>
    <w:rsid w:val="00010E64"/>
    <w:rsid w:val="0006215E"/>
    <w:rsid w:val="000A4AAA"/>
    <w:rsid w:val="00136911"/>
    <w:rsid w:val="0018659C"/>
    <w:rsid w:val="001B7160"/>
    <w:rsid w:val="002039DE"/>
    <w:rsid w:val="00212ECA"/>
    <w:rsid w:val="002130BA"/>
    <w:rsid w:val="0024324E"/>
    <w:rsid w:val="002555AD"/>
    <w:rsid w:val="00267065"/>
    <w:rsid w:val="00326109"/>
    <w:rsid w:val="003465CD"/>
    <w:rsid w:val="003479C4"/>
    <w:rsid w:val="00352B95"/>
    <w:rsid w:val="00362D40"/>
    <w:rsid w:val="003B2B5C"/>
    <w:rsid w:val="003D00AF"/>
    <w:rsid w:val="0040388F"/>
    <w:rsid w:val="00423D38"/>
    <w:rsid w:val="005E59C2"/>
    <w:rsid w:val="006203C0"/>
    <w:rsid w:val="00654CFF"/>
    <w:rsid w:val="00692E06"/>
    <w:rsid w:val="00697913"/>
    <w:rsid w:val="00747675"/>
    <w:rsid w:val="007E22C9"/>
    <w:rsid w:val="007F3AB8"/>
    <w:rsid w:val="007F62FA"/>
    <w:rsid w:val="008257E6"/>
    <w:rsid w:val="008D08BB"/>
    <w:rsid w:val="008E5D15"/>
    <w:rsid w:val="00940F8B"/>
    <w:rsid w:val="00987E1F"/>
    <w:rsid w:val="00A3134A"/>
    <w:rsid w:val="00A663D1"/>
    <w:rsid w:val="00A82D5A"/>
    <w:rsid w:val="00AB4A9A"/>
    <w:rsid w:val="00AD2A30"/>
    <w:rsid w:val="00AE3E1F"/>
    <w:rsid w:val="00B65E3E"/>
    <w:rsid w:val="00B743E3"/>
    <w:rsid w:val="00BF3C4F"/>
    <w:rsid w:val="00BF6102"/>
    <w:rsid w:val="00C03E53"/>
    <w:rsid w:val="00D10463"/>
    <w:rsid w:val="00D44283"/>
    <w:rsid w:val="00DD406F"/>
    <w:rsid w:val="00E05F0E"/>
    <w:rsid w:val="00E16936"/>
    <w:rsid w:val="00E62884"/>
    <w:rsid w:val="00E74E9D"/>
    <w:rsid w:val="00EA31AE"/>
    <w:rsid w:val="00EF6298"/>
    <w:rsid w:val="00F116DC"/>
    <w:rsid w:val="00F31926"/>
    <w:rsid w:val="00F379F0"/>
    <w:rsid w:val="00F53351"/>
    <w:rsid w:val="00F7389A"/>
    <w:rsid w:val="00F929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F27F1"/>
  <w15:chartTrackingRefBased/>
  <w15:docId w15:val="{4D24861F-A83D-4C6E-9ABE-5332100F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039DE"/>
    <w:pPr>
      <w:spacing w:after="200" w:line="276" w:lineRule="auto"/>
    </w:pPr>
    <w:rPr>
      <w:rFonts w:ascii="Arial" w:eastAsiaTheme="minorHAnsi" w:hAnsi="Arial" w:cs="Arial"/>
    </w:rPr>
  </w:style>
  <w:style w:type="paragraph" w:styleId="Kop1">
    <w:name w:val="heading 1"/>
    <w:basedOn w:val="Standaard"/>
    <w:next w:val="Standaard"/>
    <w:link w:val="Kop1Char"/>
    <w:uiPriority w:val="1"/>
    <w:qFormat/>
    <w:rsid w:val="00E74E9D"/>
    <w:pPr>
      <w:keepNext/>
      <w:outlineLvl w:val="0"/>
    </w:pPr>
    <w:rPr>
      <w:rFonts w:eastAsia="Arial"/>
      <w:b/>
      <w:color w:val="411165"/>
      <w:sz w:val="48"/>
    </w:rPr>
  </w:style>
  <w:style w:type="paragraph" w:styleId="Kop2">
    <w:name w:val="heading 2"/>
    <w:basedOn w:val="Standaard"/>
    <w:next w:val="Standaard"/>
    <w:link w:val="Kop2Char"/>
    <w:uiPriority w:val="1"/>
    <w:qFormat/>
    <w:rsid w:val="00E74E9D"/>
    <w:pPr>
      <w:keepNext/>
      <w:outlineLvl w:val="1"/>
    </w:pPr>
    <w:rPr>
      <w:rFonts w:eastAsia="Arial"/>
      <w:b/>
      <w:color w:val="FF5000"/>
      <w:sz w:val="26"/>
    </w:rPr>
  </w:style>
  <w:style w:type="paragraph" w:styleId="Kop3">
    <w:name w:val="heading 3"/>
    <w:basedOn w:val="Standaard"/>
    <w:next w:val="Standaard"/>
    <w:link w:val="Kop3Char"/>
    <w:uiPriority w:val="1"/>
    <w:qFormat/>
    <w:rsid w:val="00E74E9D"/>
    <w:pPr>
      <w:keepNext/>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pPr>
      <w:spacing w:before="115"/>
      <w:ind w:left="384" w:hanging="283"/>
    </w:pPr>
    <w:rPr>
      <w:rFonts w:eastAsia="Arial"/>
    </w:rPr>
  </w:style>
  <w:style w:type="paragraph" w:styleId="Lijstalinea">
    <w:name w:val="List Paragraph"/>
    <w:basedOn w:val="Standaard"/>
    <w:uiPriority w:val="1"/>
  </w:style>
  <w:style w:type="paragraph" w:customStyle="1" w:styleId="TableParagraph">
    <w:name w:val="Table Paragraph"/>
    <w:basedOn w:val="Standaard"/>
    <w:uiPriority w:val="1"/>
  </w:style>
  <w:style w:type="character" w:customStyle="1" w:styleId="Kop3Char">
    <w:name w:val="Kop 3 Char"/>
    <w:basedOn w:val="Standaardalinea-lettertype"/>
    <w:link w:val="Kop3"/>
    <w:uiPriority w:val="1"/>
    <w:rsid w:val="00E74E9D"/>
    <w:rPr>
      <w:rFonts w:ascii="Calibri" w:hAnsi="Calibri"/>
      <w:b/>
      <w:color w:val="000000" w:themeColor="text1"/>
      <w:sz w:val="22"/>
    </w:rPr>
  </w:style>
  <w:style w:type="paragraph" w:styleId="Voettekst">
    <w:name w:val="footer"/>
    <w:basedOn w:val="Standaard"/>
    <w:link w:val="VoettekstChar"/>
    <w:autoRedefine/>
    <w:uiPriority w:val="99"/>
    <w:rsid w:val="008D08BB"/>
    <w:pPr>
      <w:tabs>
        <w:tab w:val="center" w:pos="4536"/>
        <w:tab w:val="right" w:pos="9072"/>
      </w:tabs>
    </w:pPr>
    <w:rPr>
      <w:rFonts w:eastAsia="Arial"/>
      <w:color w:val="411165"/>
      <w:sz w:val="18"/>
      <w:szCs w:val="16"/>
    </w:rPr>
  </w:style>
  <w:style w:type="character" w:customStyle="1" w:styleId="VoettekstChar">
    <w:name w:val="Voettekst Char"/>
    <w:basedOn w:val="Standaardalinea-lettertype"/>
    <w:link w:val="Voettekst"/>
    <w:uiPriority w:val="99"/>
    <w:rsid w:val="008D08BB"/>
    <w:rPr>
      <w:rFonts w:ascii="Calibri" w:eastAsia="Arial" w:hAnsi="Arial" w:cs="Arial"/>
      <w:color w:val="411165"/>
      <w:sz w:val="18"/>
      <w:szCs w:val="16"/>
    </w:rPr>
  </w:style>
  <w:style w:type="paragraph" w:styleId="Koptekst">
    <w:name w:val="header"/>
    <w:basedOn w:val="Standaard"/>
    <w:link w:val="KoptekstChar"/>
    <w:uiPriority w:val="99"/>
    <w:unhideWhenUsed/>
    <w:rsid w:val="00E74E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4E9D"/>
    <w:rPr>
      <w:rFonts w:ascii="Calibri" w:hAnsi="Calibri"/>
      <w:color w:val="000000" w:themeColor="text1"/>
      <w:sz w:val="22"/>
    </w:rPr>
  </w:style>
  <w:style w:type="character" w:customStyle="1" w:styleId="Kop1Char">
    <w:name w:val="Kop 1 Char"/>
    <w:basedOn w:val="Standaardalinea-lettertype"/>
    <w:link w:val="Kop1"/>
    <w:uiPriority w:val="1"/>
    <w:rsid w:val="00DD406F"/>
    <w:rPr>
      <w:rFonts w:ascii="Calibri" w:eastAsia="Arial" w:hAnsi="Calibri"/>
      <w:b/>
      <w:color w:val="411165"/>
      <w:sz w:val="48"/>
    </w:rPr>
  </w:style>
  <w:style w:type="character" w:customStyle="1" w:styleId="PlattetekstChar">
    <w:name w:val="Platte tekst Char"/>
    <w:basedOn w:val="Standaardalinea-lettertype"/>
    <w:link w:val="Plattetekst"/>
    <w:uiPriority w:val="1"/>
    <w:rsid w:val="00DD406F"/>
    <w:rPr>
      <w:rFonts w:ascii="Arial" w:eastAsia="Arial" w:hAnsi="Arial"/>
      <w:color w:val="000000" w:themeColor="text1"/>
    </w:rPr>
  </w:style>
  <w:style w:type="character" w:customStyle="1" w:styleId="Kop2Char">
    <w:name w:val="Kop 2 Char"/>
    <w:basedOn w:val="Standaardalinea-lettertype"/>
    <w:link w:val="Kop2"/>
    <w:uiPriority w:val="1"/>
    <w:rsid w:val="007F62FA"/>
    <w:rPr>
      <w:rFonts w:ascii="Calibri" w:eastAsia="Arial" w:hAnsi="Calibri"/>
      <w:b/>
      <w:color w:val="FF5000"/>
      <w:sz w:val="26"/>
    </w:rPr>
  </w:style>
  <w:style w:type="paragraph" w:customStyle="1" w:styleId="Opsomming">
    <w:name w:val="Opsomming"/>
    <w:basedOn w:val="Lijstalinea"/>
    <w:qFormat/>
    <w:rsid w:val="00326109"/>
    <w:pPr>
      <w:numPr>
        <w:numId w:val="27"/>
      </w:numPr>
      <w:tabs>
        <w:tab w:val="num" w:pos="360"/>
      </w:tabs>
      <w:ind w:left="284" w:hanging="284"/>
    </w:pPr>
  </w:style>
  <w:style w:type="character" w:styleId="Hyperlink">
    <w:name w:val="Hyperlink"/>
    <w:basedOn w:val="Standaardalinea-lettertype"/>
    <w:uiPriority w:val="99"/>
    <w:unhideWhenUsed/>
    <w:rsid w:val="00326109"/>
    <w:rPr>
      <w:color w:val="FF5000" w:themeColor="hyperlink"/>
      <w:u w:val="single"/>
    </w:rPr>
  </w:style>
  <w:style w:type="paragraph" w:styleId="Geenafstand">
    <w:name w:val="No Spacing"/>
    <w:uiPriority w:val="1"/>
    <w:qFormat/>
    <w:rsid w:val="002039DE"/>
    <w:rPr>
      <w:rFonts w:ascii="Arial" w:eastAsiaTheme="minorHAnsi" w:hAnsi="Arial" w:cs="Arial"/>
    </w:rPr>
  </w:style>
  <w:style w:type="table" w:styleId="Lichtraster-accent2">
    <w:name w:val="Light Grid Accent 2"/>
    <w:basedOn w:val="Standaardtabel"/>
    <w:uiPriority w:val="62"/>
    <w:semiHidden/>
    <w:unhideWhenUsed/>
    <w:rsid w:val="002039DE"/>
    <w:rPr>
      <w:rFonts w:asciiTheme="minorHAnsi" w:eastAsiaTheme="minorHAnsi" w:hAnsiTheme="minorHAnsi" w:cstheme="minorBidi"/>
      <w:sz w:val="22"/>
      <w:szCs w:val="22"/>
    </w:rPr>
    <w:tblPr>
      <w:tblStyleRowBandSize w:val="1"/>
      <w:tblStyleColBandSize w:val="1"/>
      <w:tblInd w:w="0" w:type="nil"/>
      <w:tblBorders>
        <w:top w:val="single" w:sz="8" w:space="0" w:color="FF5000" w:themeColor="accent2"/>
        <w:left w:val="single" w:sz="8" w:space="0" w:color="FF5000" w:themeColor="accent2"/>
        <w:bottom w:val="single" w:sz="8" w:space="0" w:color="FF5000" w:themeColor="accent2"/>
        <w:right w:val="single" w:sz="8" w:space="0" w:color="FF5000" w:themeColor="accent2"/>
        <w:insideH w:val="single" w:sz="8" w:space="0" w:color="FF5000" w:themeColor="accent2"/>
        <w:insideV w:val="single" w:sz="8" w:space="0" w:color="FF5000"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5000" w:themeColor="accent2"/>
          <w:left w:val="single" w:sz="8" w:space="0" w:color="FF5000" w:themeColor="accent2"/>
          <w:bottom w:val="single" w:sz="18" w:space="0" w:color="FF5000" w:themeColor="accent2"/>
          <w:right w:val="single" w:sz="8" w:space="0" w:color="FF5000" w:themeColor="accent2"/>
          <w:insideH w:val="nil"/>
          <w:insideV w:val="single" w:sz="8" w:space="0" w:color="FF5000"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5000" w:themeColor="accent2"/>
          <w:left w:val="single" w:sz="8" w:space="0" w:color="FF5000" w:themeColor="accent2"/>
          <w:bottom w:val="single" w:sz="8" w:space="0" w:color="FF5000" w:themeColor="accent2"/>
          <w:right w:val="single" w:sz="8" w:space="0" w:color="FF5000" w:themeColor="accent2"/>
          <w:insideH w:val="nil"/>
          <w:insideV w:val="single" w:sz="8" w:space="0" w:color="FF5000"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5000" w:themeColor="accent2"/>
          <w:left w:val="single" w:sz="8" w:space="0" w:color="FF5000" w:themeColor="accent2"/>
          <w:bottom w:val="single" w:sz="8" w:space="0" w:color="FF5000" w:themeColor="accent2"/>
          <w:right w:val="single" w:sz="8" w:space="0" w:color="FF5000" w:themeColor="accent2"/>
        </w:tcBorders>
      </w:tcPr>
    </w:tblStylePr>
    <w:tblStylePr w:type="band1Vert">
      <w:tblPr/>
      <w:tcPr>
        <w:tcBorders>
          <w:top w:val="single" w:sz="8" w:space="0" w:color="FF5000" w:themeColor="accent2"/>
          <w:left w:val="single" w:sz="8" w:space="0" w:color="FF5000" w:themeColor="accent2"/>
          <w:bottom w:val="single" w:sz="8" w:space="0" w:color="FF5000" w:themeColor="accent2"/>
          <w:right w:val="single" w:sz="8" w:space="0" w:color="FF5000" w:themeColor="accent2"/>
        </w:tcBorders>
        <w:shd w:val="clear" w:color="auto" w:fill="FFD3C0" w:themeFill="accent2" w:themeFillTint="3F"/>
      </w:tcPr>
    </w:tblStylePr>
    <w:tblStylePr w:type="band1Horz">
      <w:tblPr/>
      <w:tcPr>
        <w:tcBorders>
          <w:top w:val="single" w:sz="8" w:space="0" w:color="FF5000" w:themeColor="accent2"/>
          <w:left w:val="single" w:sz="8" w:space="0" w:color="FF5000" w:themeColor="accent2"/>
          <w:bottom w:val="single" w:sz="8" w:space="0" w:color="FF5000" w:themeColor="accent2"/>
          <w:right w:val="single" w:sz="8" w:space="0" w:color="FF5000" w:themeColor="accent2"/>
          <w:insideV w:val="single" w:sz="8" w:space="0" w:color="FF5000" w:themeColor="accent2"/>
        </w:tcBorders>
        <w:shd w:val="clear" w:color="auto" w:fill="FFD3C0" w:themeFill="accent2" w:themeFillTint="3F"/>
      </w:tcPr>
    </w:tblStylePr>
    <w:tblStylePr w:type="band2Horz">
      <w:tblPr/>
      <w:tcPr>
        <w:tcBorders>
          <w:top w:val="single" w:sz="8" w:space="0" w:color="FF5000" w:themeColor="accent2"/>
          <w:left w:val="single" w:sz="8" w:space="0" w:color="FF5000" w:themeColor="accent2"/>
          <w:bottom w:val="single" w:sz="8" w:space="0" w:color="FF5000" w:themeColor="accent2"/>
          <w:right w:val="single" w:sz="8" w:space="0" w:color="FF5000" w:themeColor="accent2"/>
          <w:insideV w:val="single" w:sz="8" w:space="0" w:color="FF5000"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3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enzer">
  <a:themeElements>
    <a:clrScheme name="Aangepast 1">
      <a:dk1>
        <a:srgbClr val="000000"/>
      </a:dk1>
      <a:lt1>
        <a:srgbClr val="FFFFFF"/>
      </a:lt1>
      <a:dk2>
        <a:srgbClr val="3F3F3F"/>
      </a:dk2>
      <a:lt2>
        <a:srgbClr val="F2F2F2"/>
      </a:lt2>
      <a:accent1>
        <a:srgbClr val="411165"/>
      </a:accent1>
      <a:accent2>
        <a:srgbClr val="FF5000"/>
      </a:accent2>
      <a:accent3>
        <a:srgbClr val="FFFFFF"/>
      </a:accent3>
      <a:accent4>
        <a:srgbClr val="FFFFFF"/>
      </a:accent4>
      <a:accent5>
        <a:srgbClr val="FFFFFF"/>
      </a:accent5>
      <a:accent6>
        <a:srgbClr val="FFFFFF"/>
      </a:accent6>
      <a:hlink>
        <a:srgbClr val="FF5000"/>
      </a:hlink>
      <a:folHlink>
        <a:srgbClr val="FF5000"/>
      </a:folHlink>
    </a:clrScheme>
    <a:fontScheme name="Senzer">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0F195-7E4B-45F1-ABCE-2C9A471E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948</Words>
  <Characters>5218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Procedure nr:</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nr:</dc:title>
  <dc:subject/>
  <dc:creator>Wendy van den Berkmortel | Senzer</dc:creator>
  <cp:keywords/>
  <dc:description/>
  <cp:lastModifiedBy>Erik E. de Kroon</cp:lastModifiedBy>
  <cp:revision>3</cp:revision>
  <dcterms:created xsi:type="dcterms:W3CDTF">2021-04-20T10:23:00Z</dcterms:created>
  <dcterms:modified xsi:type="dcterms:W3CDTF">2021-04-28T11:42:00Z</dcterms:modified>
</cp:coreProperties>
</file>