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4E554" w14:textId="1B83113B" w:rsidR="003C2BC8" w:rsidRPr="00B17959" w:rsidRDefault="00DB6372" w:rsidP="00B17959">
      <w:pPr>
        <w:pStyle w:val="Kop1"/>
        <w:numPr>
          <w:ilvl w:val="0"/>
          <w:numId w:val="0"/>
        </w:numPr>
        <w:ind w:left="680" w:hanging="680"/>
      </w:pPr>
      <w:r w:rsidRPr="00B17959">
        <w:t xml:space="preserve">Verslag marktconsultatie: </w:t>
      </w:r>
      <w:r w:rsidR="00D046BB" w:rsidRPr="00B17959">
        <w:t>V</w:t>
      </w:r>
      <w:r w:rsidRPr="00B17959">
        <w:t>acature app</w:t>
      </w:r>
    </w:p>
    <w:p w14:paraId="02A878CA" w14:textId="5FA737D1" w:rsidR="00DB6372" w:rsidRPr="00B17959" w:rsidRDefault="00B17959" w:rsidP="00DB6372">
      <w:pPr>
        <w:rPr>
          <w:rFonts w:cstheme="minorHAnsi"/>
        </w:rPr>
      </w:pPr>
      <w:r w:rsidRPr="00B17959">
        <w:rPr>
          <w:rFonts w:cstheme="minorHAnsi"/>
          <w:lang w:eastAsia="nl-NL"/>
        </w:rPr>
        <w:br/>
      </w:r>
      <w:r w:rsidR="00A753B5">
        <w:rPr>
          <w:rFonts w:cstheme="minorHAnsi"/>
        </w:rPr>
        <w:t xml:space="preserve">Gemeente </w:t>
      </w:r>
      <w:r w:rsidR="00DB6372" w:rsidRPr="00B17959">
        <w:rPr>
          <w:rFonts w:cstheme="minorHAnsi"/>
        </w:rPr>
        <w:t>Amersfoort heeft</w:t>
      </w:r>
      <w:r w:rsidR="00A753B5">
        <w:rPr>
          <w:rFonts w:cstheme="minorHAnsi"/>
        </w:rPr>
        <w:t>, in het kader van de regionale samenwerking voor Perspectief op werk,</w:t>
      </w:r>
      <w:r w:rsidR="00DB6372" w:rsidRPr="00B17959">
        <w:rPr>
          <w:rFonts w:cstheme="minorHAnsi"/>
        </w:rPr>
        <w:t xml:space="preserve"> een marktconsultatie gehouden om te onderzoeken welke marktpartijen een </w:t>
      </w:r>
      <w:r w:rsidR="00D046BB" w:rsidRPr="00B17959">
        <w:rPr>
          <w:rFonts w:cstheme="minorHAnsi"/>
        </w:rPr>
        <w:t>v</w:t>
      </w:r>
      <w:r w:rsidR="00DB6372" w:rsidRPr="00B17959">
        <w:rPr>
          <w:rFonts w:cstheme="minorHAnsi"/>
        </w:rPr>
        <w:t xml:space="preserve">acature app </w:t>
      </w:r>
      <w:r w:rsidR="00C256D3" w:rsidRPr="00B17959">
        <w:rPr>
          <w:rFonts w:cstheme="minorHAnsi"/>
        </w:rPr>
        <w:t>kunnen leveren die aansluit bij de gewenste doelen.</w:t>
      </w:r>
      <w:r w:rsidR="00DB6372" w:rsidRPr="00B17959">
        <w:rPr>
          <w:rFonts w:cstheme="minorHAnsi"/>
        </w:rPr>
        <w:t xml:space="preserve"> Hierbij werd gevraagd om een Android/iOS applicatie die vacatures vanuit Werkcoach </w:t>
      </w:r>
      <w:proofErr w:type="spellStart"/>
      <w:r w:rsidR="00DB6372" w:rsidRPr="00B17959">
        <w:rPr>
          <w:rFonts w:cstheme="minorHAnsi"/>
        </w:rPr>
        <w:t>BemiddelingService</w:t>
      </w:r>
      <w:proofErr w:type="spellEnd"/>
      <w:r w:rsidR="00DB6372" w:rsidRPr="00B17959">
        <w:rPr>
          <w:rFonts w:cstheme="minorHAnsi"/>
        </w:rPr>
        <w:t xml:space="preserve"> (WBS) importeert en toont in de app. </w:t>
      </w:r>
      <w:r w:rsidR="00045800" w:rsidRPr="00B17959">
        <w:rPr>
          <w:rFonts w:cstheme="minorHAnsi"/>
        </w:rPr>
        <w:t>Er werd gevraagd</w:t>
      </w:r>
      <w:r w:rsidR="00DB6372" w:rsidRPr="00B17959">
        <w:rPr>
          <w:rFonts w:cstheme="minorHAnsi"/>
        </w:rPr>
        <w:t xml:space="preserve"> om een duurzaam en gebruiksvriendelijk systeem inclusief bijbehorende dienstverlening (implementatie, onderhoud, support, doorontwikkeling, privacy en informatiebeveiliging). </w:t>
      </w:r>
      <w:r w:rsidR="00C256D3" w:rsidRPr="00B17959">
        <w:rPr>
          <w:rFonts w:cstheme="minorHAnsi"/>
        </w:rPr>
        <w:t>Tot slot is aangegeven dat de</w:t>
      </w:r>
      <w:r w:rsidR="00DB6372" w:rsidRPr="00B17959">
        <w:rPr>
          <w:rFonts w:cstheme="minorHAnsi"/>
        </w:rPr>
        <w:t xml:space="preserve"> app </w:t>
      </w:r>
      <w:r w:rsidR="00C256D3" w:rsidRPr="00B17959">
        <w:rPr>
          <w:rFonts w:cstheme="minorHAnsi"/>
        </w:rPr>
        <w:t>al in meerdere</w:t>
      </w:r>
      <w:r w:rsidR="00DB6372" w:rsidRPr="00B17959">
        <w:rPr>
          <w:rFonts w:cstheme="minorHAnsi"/>
        </w:rPr>
        <w:t xml:space="preserve"> regio’s/gemeentes </w:t>
      </w:r>
      <w:r w:rsidR="00C256D3" w:rsidRPr="00B17959">
        <w:rPr>
          <w:rFonts w:cstheme="minorHAnsi"/>
        </w:rPr>
        <w:t xml:space="preserve">gebruikt moet </w:t>
      </w:r>
      <w:r w:rsidR="00DB6372" w:rsidRPr="00B17959">
        <w:rPr>
          <w:rFonts w:cstheme="minorHAnsi"/>
        </w:rPr>
        <w:t xml:space="preserve">worden gebruikt </w:t>
      </w:r>
      <w:r w:rsidR="00C256D3" w:rsidRPr="00B17959">
        <w:rPr>
          <w:rFonts w:cstheme="minorHAnsi"/>
        </w:rPr>
        <w:t xml:space="preserve">en er </w:t>
      </w:r>
      <w:r w:rsidR="00DB6372" w:rsidRPr="00B17959">
        <w:rPr>
          <w:rFonts w:cstheme="minorHAnsi"/>
        </w:rPr>
        <w:t xml:space="preserve">referenties van opgevraagd </w:t>
      </w:r>
      <w:r w:rsidR="00C256D3" w:rsidRPr="00B17959">
        <w:rPr>
          <w:rFonts w:cstheme="minorHAnsi"/>
        </w:rPr>
        <w:t xml:space="preserve">moeten </w:t>
      </w:r>
      <w:r w:rsidR="00DB6372" w:rsidRPr="00B17959">
        <w:rPr>
          <w:rFonts w:cstheme="minorHAnsi"/>
        </w:rPr>
        <w:t>kunnen worden.</w:t>
      </w:r>
    </w:p>
    <w:p w14:paraId="6CEA7502" w14:textId="2D152D36" w:rsidR="00C256D3" w:rsidRPr="00B17959" w:rsidRDefault="00C256D3">
      <w:pPr>
        <w:rPr>
          <w:rFonts w:cstheme="minorHAnsi"/>
        </w:rPr>
      </w:pPr>
      <w:r w:rsidRPr="00B17959">
        <w:rPr>
          <w:rFonts w:cstheme="minorHAnsi"/>
        </w:rPr>
        <w:t>Er hebben in totaal drie partijen gereageerd op de marktconsultatie en de bijbehorende vragenlijst ingevuld. Opvallen</w:t>
      </w:r>
      <w:r w:rsidR="00045800" w:rsidRPr="00B17959">
        <w:rPr>
          <w:rFonts w:cstheme="minorHAnsi"/>
        </w:rPr>
        <w:t>d</w:t>
      </w:r>
      <w:r w:rsidRPr="00B17959">
        <w:rPr>
          <w:rFonts w:cstheme="minorHAnsi"/>
        </w:rPr>
        <w:t xml:space="preserve"> was dat deze partijen </w:t>
      </w:r>
      <w:r w:rsidR="00045800" w:rsidRPr="00B17959">
        <w:rPr>
          <w:rFonts w:cstheme="minorHAnsi"/>
        </w:rPr>
        <w:t xml:space="preserve">allen </w:t>
      </w:r>
      <w:r w:rsidRPr="00B17959">
        <w:rPr>
          <w:rFonts w:cstheme="minorHAnsi"/>
        </w:rPr>
        <w:t xml:space="preserve">een beproefd platform hebben ontwikkeld maar dat de ervaring met een Android/iOS applicatie </w:t>
      </w:r>
      <w:r w:rsidR="007240B2" w:rsidRPr="00B17959">
        <w:rPr>
          <w:rFonts w:cstheme="minorHAnsi"/>
        </w:rPr>
        <w:t>bij sommige partijen wat beperkter is</w:t>
      </w:r>
      <w:r w:rsidRPr="00B17959">
        <w:rPr>
          <w:rFonts w:cstheme="minorHAnsi"/>
        </w:rPr>
        <w:t>.</w:t>
      </w:r>
      <w:r w:rsidR="00045800" w:rsidRPr="00B17959">
        <w:rPr>
          <w:rFonts w:cstheme="minorHAnsi"/>
        </w:rPr>
        <w:t xml:space="preserve"> </w:t>
      </w:r>
      <w:r w:rsidRPr="00B17959">
        <w:rPr>
          <w:rFonts w:cstheme="minorHAnsi"/>
        </w:rPr>
        <w:t>Wel geven de</w:t>
      </w:r>
      <w:r w:rsidR="00D046BB" w:rsidRPr="00B17959">
        <w:rPr>
          <w:rFonts w:cstheme="minorHAnsi"/>
        </w:rPr>
        <w:t>ze</w:t>
      </w:r>
      <w:r w:rsidRPr="00B17959">
        <w:rPr>
          <w:rFonts w:cstheme="minorHAnsi"/>
        </w:rPr>
        <w:t xml:space="preserve"> partijen aan dit te kunnen leveren. Twee van de drie partijen </w:t>
      </w:r>
      <w:r w:rsidR="00D046BB" w:rsidRPr="00B17959">
        <w:rPr>
          <w:rFonts w:cstheme="minorHAnsi"/>
        </w:rPr>
        <w:t>hebben aangegeven aan</w:t>
      </w:r>
      <w:r w:rsidRPr="00B17959">
        <w:rPr>
          <w:rFonts w:cstheme="minorHAnsi"/>
        </w:rPr>
        <w:t xml:space="preserve"> alle gewenst</w:t>
      </w:r>
      <w:r w:rsidR="00045800" w:rsidRPr="00B17959">
        <w:rPr>
          <w:rFonts w:cstheme="minorHAnsi"/>
        </w:rPr>
        <w:t>e</w:t>
      </w:r>
      <w:r w:rsidRPr="00B17959">
        <w:rPr>
          <w:rFonts w:cstheme="minorHAnsi"/>
        </w:rPr>
        <w:t xml:space="preserve"> functionaliteiten</w:t>
      </w:r>
      <w:r w:rsidR="00B17959" w:rsidRPr="00B17959">
        <w:rPr>
          <w:rFonts w:cstheme="minorHAnsi"/>
        </w:rPr>
        <w:t xml:space="preserve"> te</w:t>
      </w:r>
      <w:r w:rsidRPr="00B17959">
        <w:rPr>
          <w:rFonts w:cstheme="minorHAnsi"/>
        </w:rPr>
        <w:t xml:space="preserve"> kunnen voldoen.</w:t>
      </w:r>
      <w:r w:rsidR="0021286D" w:rsidRPr="00B17959">
        <w:rPr>
          <w:rFonts w:cstheme="minorHAnsi"/>
        </w:rPr>
        <w:t xml:space="preserve"> </w:t>
      </w:r>
      <w:r w:rsidR="00D046BB" w:rsidRPr="00B17959">
        <w:rPr>
          <w:rFonts w:cstheme="minorHAnsi"/>
        </w:rPr>
        <w:t xml:space="preserve">De andere partij zal nog twee van de gewenste functionaliteiten moeten ontwikkelen. </w:t>
      </w:r>
      <w:r w:rsidR="0021286D" w:rsidRPr="00B17959">
        <w:rPr>
          <w:rFonts w:cstheme="minorHAnsi"/>
        </w:rPr>
        <w:t xml:space="preserve">Verder werd er </w:t>
      </w:r>
      <w:r w:rsidR="00793372" w:rsidRPr="00B17959">
        <w:rPr>
          <w:rFonts w:cstheme="minorHAnsi"/>
        </w:rPr>
        <w:t xml:space="preserve">door sommige partijen </w:t>
      </w:r>
      <w:r w:rsidR="0021286D" w:rsidRPr="00B17959">
        <w:rPr>
          <w:rFonts w:cstheme="minorHAnsi"/>
        </w:rPr>
        <w:t xml:space="preserve">aangegeven dat er naast de gevraagde </w:t>
      </w:r>
      <w:r w:rsidR="007240B2" w:rsidRPr="00B17959">
        <w:rPr>
          <w:rFonts w:cstheme="minorHAnsi"/>
        </w:rPr>
        <w:t>functionaliteit</w:t>
      </w:r>
      <w:r w:rsidR="004A08B6" w:rsidRPr="00B17959">
        <w:rPr>
          <w:rFonts w:cstheme="minorHAnsi"/>
        </w:rPr>
        <w:t>en</w:t>
      </w:r>
      <w:r w:rsidR="0021286D" w:rsidRPr="00B17959">
        <w:rPr>
          <w:rFonts w:cstheme="minorHAnsi"/>
        </w:rPr>
        <w:t xml:space="preserve"> nog meer </w:t>
      </w:r>
      <w:r w:rsidR="007240B2" w:rsidRPr="00B17959">
        <w:rPr>
          <w:rFonts w:cstheme="minorHAnsi"/>
        </w:rPr>
        <w:t>uitbreidingsmogelijkheden</w:t>
      </w:r>
      <w:r w:rsidR="0021286D" w:rsidRPr="00B17959">
        <w:rPr>
          <w:rFonts w:cstheme="minorHAnsi"/>
        </w:rPr>
        <w:t xml:space="preserve"> worden geboden die wellicht in een later stadium </w:t>
      </w:r>
      <w:r w:rsidR="007240B2" w:rsidRPr="00B17959">
        <w:rPr>
          <w:rFonts w:cstheme="minorHAnsi"/>
        </w:rPr>
        <w:t>interessant</w:t>
      </w:r>
      <w:r w:rsidR="0021286D" w:rsidRPr="00B17959">
        <w:rPr>
          <w:rFonts w:cstheme="minorHAnsi"/>
        </w:rPr>
        <w:t xml:space="preserve"> kunnen zijn. </w:t>
      </w:r>
      <w:r w:rsidRPr="00B17959">
        <w:rPr>
          <w:rFonts w:cstheme="minorHAnsi"/>
        </w:rPr>
        <w:t>De technische implementatieduur varieer</w:t>
      </w:r>
      <w:r w:rsidR="00793372" w:rsidRPr="00B17959">
        <w:rPr>
          <w:rFonts w:cstheme="minorHAnsi"/>
        </w:rPr>
        <w:t>t tussen de partijen</w:t>
      </w:r>
      <w:r w:rsidRPr="00B17959">
        <w:rPr>
          <w:rFonts w:cstheme="minorHAnsi"/>
        </w:rPr>
        <w:t xml:space="preserve"> van een aantal weken tot </w:t>
      </w:r>
      <w:r w:rsidR="00793372" w:rsidRPr="00B17959">
        <w:rPr>
          <w:rFonts w:cstheme="minorHAnsi"/>
        </w:rPr>
        <w:t>een aantal</w:t>
      </w:r>
      <w:r w:rsidRPr="00B17959">
        <w:rPr>
          <w:rFonts w:cstheme="minorHAnsi"/>
        </w:rPr>
        <w:t xml:space="preserve"> maanden. Er werd echter wel aangegeven dat dit afhankelijk is van de gewenste configuratie en medewerking van het </w:t>
      </w:r>
      <w:r w:rsidR="00A753B5">
        <w:rPr>
          <w:rFonts w:cstheme="minorHAnsi"/>
        </w:rPr>
        <w:t xml:space="preserve">regionaal </w:t>
      </w:r>
      <w:r w:rsidRPr="00B17959">
        <w:rPr>
          <w:rFonts w:cstheme="minorHAnsi"/>
        </w:rPr>
        <w:t>W</w:t>
      </w:r>
      <w:r w:rsidR="00A753B5">
        <w:rPr>
          <w:rFonts w:cstheme="minorHAnsi"/>
        </w:rPr>
        <w:t>erkgeversservicepunt Amersfoort</w:t>
      </w:r>
      <w:r w:rsidRPr="00B17959">
        <w:rPr>
          <w:rFonts w:cstheme="minorHAnsi"/>
        </w:rPr>
        <w:t xml:space="preserve">. </w:t>
      </w:r>
      <w:r w:rsidR="00A07468">
        <w:rPr>
          <w:rFonts w:cstheme="minorHAnsi"/>
        </w:rPr>
        <w:t xml:space="preserve">De benoemde kosten voor implementatie en onderhoud </w:t>
      </w:r>
      <w:r w:rsidR="00A22EBE">
        <w:rPr>
          <w:rFonts w:cstheme="minorHAnsi"/>
        </w:rPr>
        <w:t>variëren</w:t>
      </w:r>
      <w:r w:rsidR="00A07468">
        <w:rPr>
          <w:rFonts w:cstheme="minorHAnsi"/>
        </w:rPr>
        <w:t>.</w:t>
      </w:r>
    </w:p>
    <w:p w14:paraId="1E6E0DA3" w14:textId="24F2435D" w:rsidR="0021286D" w:rsidRDefault="0021286D">
      <w:pPr>
        <w:rPr>
          <w:rFonts w:cstheme="minorHAnsi"/>
        </w:rPr>
      </w:pPr>
      <w:r w:rsidRPr="00B17959">
        <w:rPr>
          <w:rFonts w:cstheme="minorHAnsi"/>
        </w:rPr>
        <w:t>Er werden verschillende aandacht</w:t>
      </w:r>
      <w:r w:rsidR="007240B2" w:rsidRPr="00B17959">
        <w:rPr>
          <w:rFonts w:cstheme="minorHAnsi"/>
        </w:rPr>
        <w:t>s</w:t>
      </w:r>
      <w:r w:rsidRPr="00B17959">
        <w:rPr>
          <w:rFonts w:cstheme="minorHAnsi"/>
        </w:rPr>
        <w:t xml:space="preserve">punten benoemd </w:t>
      </w:r>
      <w:r w:rsidR="00B17959" w:rsidRPr="00B17959">
        <w:rPr>
          <w:rFonts w:cstheme="minorHAnsi"/>
        </w:rPr>
        <w:t xml:space="preserve">waar </w:t>
      </w:r>
      <w:r w:rsidR="00A753B5">
        <w:rPr>
          <w:rFonts w:cstheme="minorHAnsi"/>
        </w:rPr>
        <w:t>gemeente Amersfoort</w:t>
      </w:r>
      <w:r w:rsidR="00B17959" w:rsidRPr="00B17959">
        <w:rPr>
          <w:rFonts w:cstheme="minorHAnsi"/>
        </w:rPr>
        <w:t xml:space="preserve"> rekening mee dient te houden</w:t>
      </w:r>
      <w:r w:rsidRPr="00B17959">
        <w:rPr>
          <w:rFonts w:cstheme="minorHAnsi"/>
        </w:rPr>
        <w:t xml:space="preserve">. </w:t>
      </w:r>
      <w:r w:rsidR="007240B2" w:rsidRPr="00B17959">
        <w:rPr>
          <w:rFonts w:cstheme="minorHAnsi"/>
        </w:rPr>
        <w:t xml:space="preserve">Wat </w:t>
      </w:r>
      <w:r w:rsidR="00B17959" w:rsidRPr="00B17959">
        <w:rPr>
          <w:rFonts w:cstheme="minorHAnsi"/>
        </w:rPr>
        <w:t>meermaals</w:t>
      </w:r>
      <w:r w:rsidR="007240B2" w:rsidRPr="00B17959">
        <w:rPr>
          <w:rFonts w:cstheme="minorHAnsi"/>
        </w:rPr>
        <w:t xml:space="preserve"> naar voren kwam zijn de ontwikkelingen op het gebied van VUM en </w:t>
      </w:r>
      <w:proofErr w:type="spellStart"/>
      <w:r w:rsidR="007240B2" w:rsidRPr="00B17959">
        <w:rPr>
          <w:rFonts w:cstheme="minorHAnsi"/>
        </w:rPr>
        <w:t>CompetentNL</w:t>
      </w:r>
      <w:proofErr w:type="spellEnd"/>
      <w:r w:rsidR="007240B2" w:rsidRPr="00B17959">
        <w:rPr>
          <w:rFonts w:cstheme="minorHAnsi"/>
        </w:rPr>
        <w:t>. Daarna</w:t>
      </w:r>
      <w:r w:rsidR="00793372" w:rsidRPr="00B17959">
        <w:rPr>
          <w:rFonts w:cstheme="minorHAnsi"/>
        </w:rPr>
        <w:t>ast</w:t>
      </w:r>
      <w:r w:rsidR="007240B2" w:rsidRPr="00B17959">
        <w:rPr>
          <w:rFonts w:cstheme="minorHAnsi"/>
        </w:rPr>
        <w:t xml:space="preserve"> werd ook informatieveiligheid als aandachtpunt benoemd en het belang van het goed uitdenken van de processen en </w:t>
      </w:r>
      <w:r w:rsidR="00793372" w:rsidRPr="00B17959">
        <w:rPr>
          <w:rFonts w:cstheme="minorHAnsi"/>
        </w:rPr>
        <w:t>bijbehorende werkwijze</w:t>
      </w:r>
      <w:r w:rsidR="007240B2" w:rsidRPr="00B17959">
        <w:rPr>
          <w:rFonts w:cstheme="minorHAnsi"/>
        </w:rPr>
        <w:t>. Op de vraag welke informatie of randvoorwaarde</w:t>
      </w:r>
      <w:r w:rsidR="00B17959" w:rsidRPr="00B17959">
        <w:rPr>
          <w:rFonts w:cstheme="minorHAnsi"/>
        </w:rPr>
        <w:t>n</w:t>
      </w:r>
      <w:r w:rsidR="007240B2" w:rsidRPr="00B17959">
        <w:rPr>
          <w:rFonts w:cstheme="minorHAnsi"/>
        </w:rPr>
        <w:t xml:space="preserve"> nog aanvullend nodig zijn</w:t>
      </w:r>
      <w:r w:rsidRPr="00B17959">
        <w:rPr>
          <w:rFonts w:cstheme="minorHAnsi"/>
        </w:rPr>
        <w:t xml:space="preserve"> </w:t>
      </w:r>
      <w:r w:rsidR="007240B2" w:rsidRPr="00B17959">
        <w:rPr>
          <w:rFonts w:cstheme="minorHAnsi"/>
        </w:rPr>
        <w:t>werd voornamelijk de</w:t>
      </w:r>
      <w:r w:rsidRPr="00B17959">
        <w:rPr>
          <w:rFonts w:cstheme="minorHAnsi"/>
        </w:rPr>
        <w:t xml:space="preserve"> omvang van de dienstverlening (aantal gebruikers/</w:t>
      </w:r>
      <w:r w:rsidR="007240B2" w:rsidRPr="00B17959">
        <w:rPr>
          <w:rFonts w:cstheme="minorHAnsi"/>
        </w:rPr>
        <w:t>vacatures etc.</w:t>
      </w:r>
      <w:r w:rsidRPr="00B17959">
        <w:rPr>
          <w:rFonts w:cstheme="minorHAnsi"/>
        </w:rPr>
        <w:t>)</w:t>
      </w:r>
      <w:r w:rsidR="007240B2" w:rsidRPr="00B17959">
        <w:rPr>
          <w:rFonts w:cstheme="minorHAnsi"/>
        </w:rPr>
        <w:t xml:space="preserve"> </w:t>
      </w:r>
      <w:r w:rsidR="00793372" w:rsidRPr="00B17959">
        <w:rPr>
          <w:rFonts w:cstheme="minorHAnsi"/>
        </w:rPr>
        <w:t>genoemd</w:t>
      </w:r>
      <w:r w:rsidRPr="00B17959">
        <w:rPr>
          <w:rFonts w:cstheme="minorHAnsi"/>
        </w:rPr>
        <w:t xml:space="preserve">. Ook werd </w:t>
      </w:r>
      <w:r w:rsidR="007240B2" w:rsidRPr="00B17959">
        <w:rPr>
          <w:rFonts w:cstheme="minorHAnsi"/>
        </w:rPr>
        <w:t xml:space="preserve">door </w:t>
      </w:r>
      <w:r w:rsidR="00793372" w:rsidRPr="00B17959">
        <w:rPr>
          <w:rFonts w:cstheme="minorHAnsi"/>
        </w:rPr>
        <w:t>éé</w:t>
      </w:r>
      <w:r w:rsidR="007240B2" w:rsidRPr="00B17959">
        <w:rPr>
          <w:rFonts w:cstheme="minorHAnsi"/>
        </w:rPr>
        <w:t xml:space="preserve">n van de partijen </w:t>
      </w:r>
      <w:r w:rsidRPr="00B17959">
        <w:rPr>
          <w:rFonts w:cstheme="minorHAnsi"/>
        </w:rPr>
        <w:t xml:space="preserve">gevraagd </w:t>
      </w:r>
      <w:r w:rsidR="00793372" w:rsidRPr="00B17959">
        <w:rPr>
          <w:rFonts w:cstheme="minorHAnsi"/>
        </w:rPr>
        <w:t>naar</w:t>
      </w:r>
      <w:r w:rsidRPr="00B17959">
        <w:rPr>
          <w:rFonts w:cstheme="minorHAnsi"/>
        </w:rPr>
        <w:t xml:space="preserve"> de toek</w:t>
      </w:r>
      <w:r w:rsidR="00793372" w:rsidRPr="00B17959">
        <w:rPr>
          <w:rFonts w:cstheme="minorHAnsi"/>
        </w:rPr>
        <w:t>omstvisie</w:t>
      </w:r>
      <w:r w:rsidRPr="00B17959">
        <w:rPr>
          <w:rFonts w:cstheme="minorHAnsi"/>
        </w:rPr>
        <w:t xml:space="preserve"> </w:t>
      </w:r>
      <w:r w:rsidR="00A753B5">
        <w:rPr>
          <w:rFonts w:cstheme="minorHAnsi"/>
        </w:rPr>
        <w:t>op de regionale samenwerking</w:t>
      </w:r>
      <w:r w:rsidR="004A08B6" w:rsidRPr="00B17959">
        <w:rPr>
          <w:rFonts w:cstheme="minorHAnsi"/>
        </w:rPr>
        <w:t xml:space="preserve">. </w:t>
      </w:r>
    </w:p>
    <w:p w14:paraId="4A4C7B39" w14:textId="45BA2A72" w:rsidR="00A07468" w:rsidRPr="00B17959" w:rsidRDefault="00A753B5">
      <w:pPr>
        <w:rPr>
          <w:rFonts w:cstheme="minorHAnsi"/>
        </w:rPr>
      </w:pPr>
      <w:r>
        <w:rPr>
          <w:rFonts w:cstheme="minorHAnsi"/>
        </w:rPr>
        <w:t xml:space="preserve">Gemeente </w:t>
      </w:r>
      <w:r w:rsidR="00A07468">
        <w:rPr>
          <w:rFonts w:cstheme="minorHAnsi"/>
        </w:rPr>
        <w:t xml:space="preserve">Amersfoort </w:t>
      </w:r>
      <w:r>
        <w:rPr>
          <w:rFonts w:cstheme="minorHAnsi"/>
        </w:rPr>
        <w:t xml:space="preserve">gaat zich, samen met de andere partners binnen Perspectief op Werk, </w:t>
      </w:r>
      <w:r w:rsidR="00A07468">
        <w:rPr>
          <w:rFonts w:cstheme="minorHAnsi"/>
        </w:rPr>
        <w:t xml:space="preserve">beraden over een eventuele start van een meervoudig onderhandse aanbesteding.  </w:t>
      </w:r>
    </w:p>
    <w:p w14:paraId="136CD299" w14:textId="50D7E177" w:rsidR="00C256D3" w:rsidRPr="00B17959" w:rsidRDefault="00C256D3">
      <w:pPr>
        <w:rPr>
          <w:rFonts w:cstheme="minorHAnsi"/>
        </w:rPr>
      </w:pPr>
    </w:p>
    <w:p w14:paraId="04F180AE" w14:textId="1EA2E010" w:rsidR="00C256D3" w:rsidRDefault="00C256D3"/>
    <w:sectPr w:rsidR="00C25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B0417"/>
    <w:multiLevelType w:val="multilevel"/>
    <w:tmpl w:val="BE381D96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/>
        <w:b w:val="0"/>
        <w:i w:val="0"/>
        <w:color w:val="005D76"/>
        <w:sz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upperRoman"/>
      <w:lvlRestart w:val="0"/>
      <w:pStyle w:val="Kop8"/>
      <w:lvlText w:val="%8"/>
      <w:lvlJc w:val="left"/>
      <w:pPr>
        <w:tabs>
          <w:tab w:val="num" w:pos="0"/>
        </w:tabs>
        <w:ind w:left="0" w:firstLine="0"/>
      </w:pPr>
      <w:rPr>
        <w:rFonts w:ascii="Segoe UI Light" w:hAnsi="Segoe UI Light" w:hint="default"/>
        <w:b w:val="0"/>
        <w:i w:val="0"/>
        <w:caps/>
        <w:strike w:val="0"/>
        <w:dstrike w:val="0"/>
        <w:vanish w:val="0"/>
        <w:color w:val="005D76"/>
        <w:sz w:val="1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pStyle w:val="Kop9"/>
      <w:lvlText w:val="%8.%9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abstractNum w:abstractNumId="1" w15:restartNumberingAfterBreak="0">
    <w:nsid w:val="3B8D57B9"/>
    <w:multiLevelType w:val="hybridMultilevel"/>
    <w:tmpl w:val="471A05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B3C24"/>
    <w:multiLevelType w:val="hybridMultilevel"/>
    <w:tmpl w:val="56626FEE"/>
    <w:lvl w:ilvl="0" w:tplc="DFE02128">
      <w:numFmt w:val="bullet"/>
      <w:lvlText w:val="•"/>
      <w:lvlJc w:val="left"/>
      <w:pPr>
        <w:ind w:left="720" w:hanging="360"/>
      </w:pPr>
      <w:rPr>
        <w:rFonts w:ascii="Trebuchet MS" w:eastAsiaTheme="minorHAnsi" w:hAnsi="Trebuchet MS" w:cs="CIDFont+F4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72"/>
    <w:rsid w:val="00045800"/>
    <w:rsid w:val="0021286D"/>
    <w:rsid w:val="004A08B6"/>
    <w:rsid w:val="005047D5"/>
    <w:rsid w:val="005B5A88"/>
    <w:rsid w:val="007240B2"/>
    <w:rsid w:val="00793372"/>
    <w:rsid w:val="00A07468"/>
    <w:rsid w:val="00A22EBE"/>
    <w:rsid w:val="00A753B5"/>
    <w:rsid w:val="00B17959"/>
    <w:rsid w:val="00C256D3"/>
    <w:rsid w:val="00C65C1F"/>
    <w:rsid w:val="00D046BB"/>
    <w:rsid w:val="00DB6372"/>
    <w:rsid w:val="00D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2CDF"/>
  <w15:chartTrackingRefBased/>
  <w15:docId w15:val="{0DFF5574-D2EB-4F8D-8B2B-22C5959B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"/>
    <w:basedOn w:val="Standaard"/>
    <w:next w:val="Standaard"/>
    <w:link w:val="Kop1Char"/>
    <w:qFormat/>
    <w:rsid w:val="00DB6372"/>
    <w:pPr>
      <w:keepNext/>
      <w:numPr>
        <w:numId w:val="1"/>
      </w:numPr>
      <w:suppressAutoHyphens/>
      <w:spacing w:after="0" w:line="240" w:lineRule="atLeast"/>
      <w:outlineLvl w:val="0"/>
    </w:pPr>
    <w:rPr>
      <w:rFonts w:ascii="Segoe UI Semibold" w:eastAsia="Times New Roman" w:hAnsi="Segoe UI Semibold" w:cs="Times New Roman"/>
      <w:caps/>
      <w:color w:val="005D76"/>
      <w:szCs w:val="20"/>
      <w:lang w:eastAsia="nl-NL"/>
    </w:rPr>
  </w:style>
  <w:style w:type="paragraph" w:styleId="Kop2">
    <w:name w:val="heading 2"/>
    <w:aliases w:val="Paragraaf"/>
    <w:basedOn w:val="Standaard"/>
    <w:next w:val="Standaard"/>
    <w:link w:val="Kop2Char"/>
    <w:qFormat/>
    <w:rsid w:val="00DB6372"/>
    <w:pPr>
      <w:keepNext/>
      <w:keepLines/>
      <w:numPr>
        <w:ilvl w:val="1"/>
        <w:numId w:val="1"/>
      </w:numPr>
      <w:suppressAutoHyphens/>
      <w:spacing w:after="0" w:line="252" w:lineRule="atLeast"/>
      <w:outlineLvl w:val="1"/>
    </w:pPr>
    <w:rPr>
      <w:rFonts w:ascii="Segoe UI" w:eastAsia="Times New Roman" w:hAnsi="Segoe UI" w:cs="Times New Roman"/>
      <w:color w:val="005D76"/>
      <w:szCs w:val="20"/>
      <w:lang w:eastAsia="nl-NL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DB6372"/>
    <w:pPr>
      <w:keepNext/>
      <w:keepLines/>
      <w:numPr>
        <w:ilvl w:val="2"/>
        <w:numId w:val="1"/>
      </w:numPr>
      <w:suppressAutoHyphens/>
      <w:spacing w:after="0" w:line="252" w:lineRule="atLeast"/>
      <w:outlineLvl w:val="2"/>
    </w:pPr>
    <w:rPr>
      <w:rFonts w:ascii="Segoe UI" w:eastAsia="Times New Roman" w:hAnsi="Segoe UI" w:cs="Times New Roman"/>
      <w:color w:val="005D76"/>
      <w:szCs w:val="20"/>
      <w:lang w:eastAsia="nl-NL"/>
    </w:rPr>
  </w:style>
  <w:style w:type="paragraph" w:styleId="Kop4">
    <w:name w:val="heading 4"/>
    <w:aliases w:val="Kopje"/>
    <w:basedOn w:val="Standaard"/>
    <w:next w:val="Standaard"/>
    <w:link w:val="Kop4Char"/>
    <w:qFormat/>
    <w:rsid w:val="00DB6372"/>
    <w:pPr>
      <w:keepNext/>
      <w:keepLines/>
      <w:numPr>
        <w:ilvl w:val="3"/>
        <w:numId w:val="1"/>
      </w:numPr>
      <w:suppressAutoHyphens/>
      <w:spacing w:after="0" w:line="252" w:lineRule="atLeast"/>
      <w:outlineLvl w:val="3"/>
    </w:pPr>
    <w:rPr>
      <w:rFonts w:ascii="Segoe UI Semibold" w:eastAsia="Times New Roman" w:hAnsi="Segoe UI Semibold" w:cs="Times New Roman"/>
      <w:color w:val="005D76"/>
      <w:sz w:val="18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DB6372"/>
    <w:pPr>
      <w:numPr>
        <w:ilvl w:val="7"/>
        <w:numId w:val="1"/>
      </w:numPr>
      <w:suppressAutoHyphens/>
      <w:spacing w:after="0" w:line="252" w:lineRule="atLeast"/>
      <w:outlineLvl w:val="7"/>
    </w:pPr>
    <w:rPr>
      <w:rFonts w:ascii="Segoe UI Semibold" w:eastAsia="Times New Roman" w:hAnsi="Segoe UI Semibold" w:cs="Times New Roman"/>
      <w:iCs/>
      <w:caps/>
      <w:color w:val="005D76"/>
      <w:szCs w:val="24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DB6372"/>
    <w:pPr>
      <w:numPr>
        <w:ilvl w:val="8"/>
        <w:numId w:val="1"/>
      </w:numPr>
      <w:suppressAutoHyphens/>
      <w:spacing w:after="0" w:line="252" w:lineRule="atLeast"/>
      <w:outlineLvl w:val="8"/>
    </w:pPr>
    <w:rPr>
      <w:rFonts w:ascii="Segoe UI" w:eastAsia="Times New Roman" w:hAnsi="Segoe UI" w:cs="Arial"/>
      <w:color w:val="005D7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6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6372"/>
    <w:rPr>
      <w:rFonts w:ascii="Segoe UI" w:hAnsi="Segoe UI" w:cs="Segoe UI"/>
      <w:sz w:val="18"/>
      <w:szCs w:val="18"/>
    </w:rPr>
  </w:style>
  <w:style w:type="character" w:customStyle="1" w:styleId="Kop1Char">
    <w:name w:val="Kop 1 Char"/>
    <w:aliases w:val="Hoofdstuk Char"/>
    <w:basedOn w:val="Standaardalinea-lettertype"/>
    <w:link w:val="Kop1"/>
    <w:rsid w:val="00DB6372"/>
    <w:rPr>
      <w:rFonts w:ascii="Segoe UI Semibold" w:eastAsia="Times New Roman" w:hAnsi="Segoe UI Semibold" w:cs="Times New Roman"/>
      <w:caps/>
      <w:color w:val="005D76"/>
      <w:szCs w:val="20"/>
      <w:lang w:eastAsia="nl-NL"/>
    </w:rPr>
  </w:style>
  <w:style w:type="character" w:customStyle="1" w:styleId="Kop2Char">
    <w:name w:val="Kop 2 Char"/>
    <w:aliases w:val="Paragraaf Char"/>
    <w:basedOn w:val="Standaardalinea-lettertype"/>
    <w:link w:val="Kop2"/>
    <w:rsid w:val="00DB6372"/>
    <w:rPr>
      <w:rFonts w:ascii="Segoe UI" w:eastAsia="Times New Roman" w:hAnsi="Segoe UI" w:cs="Times New Roman"/>
      <w:color w:val="005D76"/>
      <w:szCs w:val="20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rsid w:val="00DB6372"/>
    <w:rPr>
      <w:rFonts w:ascii="Segoe UI" w:eastAsia="Times New Roman" w:hAnsi="Segoe UI" w:cs="Times New Roman"/>
      <w:color w:val="005D76"/>
      <w:szCs w:val="20"/>
      <w:lang w:eastAsia="nl-NL"/>
    </w:rPr>
  </w:style>
  <w:style w:type="character" w:customStyle="1" w:styleId="Kop4Char">
    <w:name w:val="Kop 4 Char"/>
    <w:aliases w:val="Kopje Char"/>
    <w:basedOn w:val="Standaardalinea-lettertype"/>
    <w:link w:val="Kop4"/>
    <w:rsid w:val="00DB6372"/>
    <w:rPr>
      <w:rFonts w:ascii="Segoe UI Semibold" w:eastAsia="Times New Roman" w:hAnsi="Segoe UI Semibold" w:cs="Times New Roman"/>
      <w:color w:val="005D76"/>
      <w:sz w:val="18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DB6372"/>
    <w:rPr>
      <w:rFonts w:ascii="Segoe UI Semibold" w:eastAsia="Times New Roman" w:hAnsi="Segoe UI Semibold" w:cs="Times New Roman"/>
      <w:iCs/>
      <w:caps/>
      <w:color w:val="005D76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B6372"/>
    <w:rPr>
      <w:rFonts w:ascii="Segoe UI" w:eastAsia="Times New Roman" w:hAnsi="Segoe UI" w:cs="Arial"/>
      <w:color w:val="005D76"/>
      <w:lang w:eastAsia="nl-NL"/>
    </w:rPr>
  </w:style>
  <w:style w:type="paragraph" w:styleId="Lijstalinea">
    <w:name w:val="List Paragraph"/>
    <w:basedOn w:val="Standaard"/>
    <w:uiPriority w:val="34"/>
    <w:qFormat/>
    <w:rsid w:val="00DB6372"/>
    <w:pPr>
      <w:suppressAutoHyphens/>
      <w:spacing w:after="0" w:line="252" w:lineRule="atLeast"/>
      <w:ind w:left="720"/>
      <w:contextualSpacing/>
    </w:pPr>
    <w:rPr>
      <w:rFonts w:ascii="Segoe UI" w:eastAsia="Times New Roman" w:hAnsi="Segoe UI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9DC882-4309-4496-B580-71FB8E1B7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6884E7-DE90-4B9F-A3DF-B2AA433015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C84918-FB60-4AEF-B286-6F5238960D90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van der Horst</dc:creator>
  <cp:keywords/>
  <dc:description/>
  <cp:lastModifiedBy>Esselien Walgaard</cp:lastModifiedBy>
  <cp:revision>3</cp:revision>
  <dcterms:created xsi:type="dcterms:W3CDTF">2021-09-09T12:42:00Z</dcterms:created>
  <dcterms:modified xsi:type="dcterms:W3CDTF">2021-09-09T12:56:00Z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