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C2994" w:rsidR="00292B0C" w:rsidP="6F44B629" w:rsidRDefault="00292B0C" w14:paraId="7503C36E" w14:textId="39398E86">
      <w:pPr>
        <w:spacing w:line="240" w:lineRule="auto"/>
        <w:jc w:val="both"/>
        <w:rPr>
          <w:rFonts w:ascii="Calibri" w:hAnsi="Calibri" w:eastAsia="Calibri" w:cs="Calibri"/>
          <w:b/>
          <w:bCs/>
          <w:color w:val="000000" w:themeColor="text1"/>
          <w:sz w:val="22"/>
          <w:szCs w:val="22"/>
        </w:rPr>
      </w:pPr>
      <w:r w:rsidRPr="00AC2994">
        <w:rPr>
          <w:b/>
          <w:bCs/>
        </w:rPr>
        <w:t>Bijlage 11</w:t>
      </w:r>
      <w:r w:rsidRPr="00AC2994">
        <w:t xml:space="preserve">  </w:t>
      </w:r>
      <w:r w:rsidRPr="00AC2994" w:rsidR="424AF393">
        <w:rPr>
          <w:b/>
          <w:bCs/>
        </w:rPr>
        <w:t>Gemeentelijk beleid</w:t>
      </w:r>
      <w:r w:rsidRPr="6F44B629" w:rsidR="424AF393">
        <w:rPr>
          <w:rFonts w:ascii="Calibri" w:hAnsi="Calibri" w:eastAsia="Calibri" w:cs="Calibri"/>
          <w:b/>
          <w:bCs/>
          <w:color w:val="000000" w:themeColor="text1"/>
          <w:sz w:val="22"/>
          <w:szCs w:val="22"/>
        </w:rPr>
        <w:t xml:space="preserve"> </w:t>
      </w:r>
    </w:p>
    <w:p w:rsidRPr="00AC2994" w:rsidR="424AF393" w:rsidP="6F44B629" w:rsidRDefault="424AF393" w14:paraId="67C8ED09" w14:textId="261AA5ED">
      <w:pPr>
        <w:spacing w:line="240" w:lineRule="auto"/>
        <w:jc w:val="both"/>
        <w:rPr>
          <w:rFonts w:ascii="Calibri" w:hAnsi="Calibri" w:eastAsia="Calibri" w:cs="Calibri"/>
          <w:color w:val="000000" w:themeColor="text1"/>
          <w:sz w:val="22"/>
          <w:szCs w:val="22"/>
        </w:rPr>
      </w:pPr>
      <w:r w:rsidRPr="6F44B629">
        <w:rPr>
          <w:rFonts w:ascii="Calibri" w:hAnsi="Calibri" w:eastAsia="Calibri" w:cs="Calibri"/>
          <w:b/>
          <w:bCs/>
          <w:color w:val="000000" w:themeColor="text1"/>
          <w:sz w:val="22"/>
          <w:szCs w:val="22"/>
        </w:rPr>
        <w:t xml:space="preserve">                   E-Diensten Aanvragen </w:t>
      </w:r>
      <w:proofErr w:type="spellStart"/>
      <w:r w:rsidRPr="6F44B629">
        <w:rPr>
          <w:rFonts w:ascii="Calibri" w:hAnsi="Calibri" w:eastAsia="Calibri" w:cs="Calibri"/>
          <w:b/>
          <w:bCs/>
          <w:color w:val="000000" w:themeColor="text1"/>
          <w:sz w:val="22"/>
          <w:szCs w:val="22"/>
        </w:rPr>
        <w:t>Meedoenbijdrage</w:t>
      </w:r>
      <w:proofErr w:type="spellEnd"/>
      <w:r w:rsidRPr="6F44B629">
        <w:rPr>
          <w:rFonts w:ascii="Calibri" w:hAnsi="Calibri" w:eastAsia="Calibri" w:cs="Calibri"/>
          <w:b/>
          <w:bCs/>
          <w:color w:val="000000" w:themeColor="text1"/>
          <w:sz w:val="22"/>
          <w:szCs w:val="22"/>
        </w:rPr>
        <w:t xml:space="preserve"> en Levensonderhoud</w:t>
      </w:r>
    </w:p>
    <w:p w:rsidR="424AF393" w:rsidP="6F44B629" w:rsidRDefault="424AF393" w14:paraId="13AE2201" w14:textId="39B171F6">
      <w:pPr>
        <w:spacing w:line="240" w:lineRule="auto"/>
        <w:jc w:val="both"/>
      </w:pPr>
      <w:r w:rsidRPr="6A00E993" w:rsidR="424AF393">
        <w:rPr>
          <w:rFonts w:ascii="Calibri" w:hAnsi="Calibri" w:eastAsia="Calibri" w:cs="Calibri"/>
          <w:b w:val="1"/>
          <w:bCs w:val="1"/>
          <w:color w:val="000000" w:themeColor="text1" w:themeTint="FF" w:themeShade="FF"/>
          <w:sz w:val="22"/>
          <w:szCs w:val="22"/>
        </w:rPr>
        <w:t xml:space="preserve">                   </w:t>
      </w:r>
      <w:r w:rsidRPr="6A00E993" w:rsidR="424AF393">
        <w:rPr>
          <w:rFonts w:ascii="Calibri" w:hAnsi="Calibri" w:eastAsia="Calibri" w:cs="Calibri"/>
          <w:b w:val="1"/>
          <w:bCs w:val="1"/>
          <w:color w:val="000000" w:themeColor="text1" w:themeTint="FF" w:themeShade="FF"/>
          <w:sz w:val="22"/>
          <w:szCs w:val="22"/>
          <w:lang w:val="de-DE"/>
        </w:rPr>
        <w:t>Kenmerk</w:t>
      </w:r>
      <w:r w:rsidRPr="6A00E993" w:rsidR="424AF393">
        <w:rPr>
          <w:rFonts w:ascii="Calibri" w:hAnsi="Calibri" w:eastAsia="Calibri" w:cs="Calibri"/>
          <w:b w:val="1"/>
          <w:bCs w:val="1"/>
          <w:color w:val="000000" w:themeColor="text1" w:themeTint="FF" w:themeShade="FF"/>
          <w:sz w:val="22"/>
          <w:szCs w:val="22"/>
          <w:lang w:val="de-DE"/>
        </w:rPr>
        <w:t>: EHV-2021-JA-00</w:t>
      </w:r>
      <w:r w:rsidRPr="6A00E993" w:rsidR="45EEB7C7">
        <w:rPr>
          <w:rFonts w:ascii="Calibri" w:hAnsi="Calibri" w:eastAsia="Calibri" w:cs="Calibri"/>
          <w:b w:val="1"/>
          <w:bCs w:val="1"/>
          <w:color w:val="000000" w:themeColor="text1" w:themeTint="FF" w:themeShade="FF"/>
          <w:sz w:val="22"/>
          <w:szCs w:val="22"/>
          <w:lang w:val="de-DE"/>
        </w:rPr>
        <w:t>2</w:t>
      </w:r>
      <w:r w:rsidR="424AF393">
        <w:rPr/>
        <w:t xml:space="preserve"> </w:t>
      </w:r>
    </w:p>
    <w:p w:rsidRPr="00AC2994" w:rsidR="00292B0C" w:rsidP="00693C9B" w:rsidRDefault="00292B0C" w14:paraId="529FBAB6" w14:textId="54CAAC90">
      <w:pPr>
        <w:ind w:left="0" w:firstLine="0"/>
      </w:pPr>
    </w:p>
    <w:p w:rsidRPr="00AC2994" w:rsidR="00292B0C" w:rsidP="00693C9B" w:rsidRDefault="00292B0C" w14:paraId="7E4AF5FD" w14:textId="1CCBD769">
      <w:pPr>
        <w:ind w:left="0" w:firstLine="0"/>
      </w:pPr>
    </w:p>
    <w:p w:rsidRPr="00292B0C" w:rsidR="00292B0C" w:rsidP="00292B0C" w:rsidRDefault="00292B0C" w14:paraId="38DF8AB5" w14:textId="77777777">
      <w:pPr>
        <w:ind w:left="0" w:firstLine="0"/>
      </w:pPr>
      <w:r w:rsidRPr="00292B0C">
        <w:t>In de </w:t>
      </w:r>
      <w:hyperlink w:tgtFrame="_blank" w:history="1" r:id="rId9">
        <w:r w:rsidRPr="00292B0C">
          <w:rPr>
            <w:rStyle w:val="Hyperlink"/>
          </w:rPr>
          <w:t>Subsidieregeling Maatschappelijke Participatie</w:t>
        </w:r>
      </w:hyperlink>
      <w:r w:rsidRPr="00292B0C">
        <w:t> (de </w:t>
      </w:r>
      <w:proofErr w:type="spellStart"/>
      <w:r w:rsidRPr="00292B0C">
        <w:t>meedoenbijdrage</w:t>
      </w:r>
      <w:proofErr w:type="spellEnd"/>
      <w:r w:rsidRPr="00292B0C">
        <w:t>) is het volgende bepaald: </w:t>
      </w:r>
    </w:p>
    <w:p w:rsidRPr="00292B0C" w:rsidR="00292B0C" w:rsidP="00292B0C" w:rsidRDefault="00292B0C" w14:paraId="72D90E1A" w14:textId="77777777">
      <w:pPr>
        <w:ind w:left="0" w:firstLine="0"/>
      </w:pPr>
      <w:r w:rsidRPr="00292B0C">
        <w:t>Om maatschappelijke participatie te stimuleren bij bewoners van de gemeente Eindhoven met een laag inkomen is de </w:t>
      </w:r>
      <w:proofErr w:type="spellStart"/>
      <w:r w:rsidRPr="00292B0C">
        <w:t>Meedoenbijdrage</w:t>
      </w:r>
      <w:proofErr w:type="spellEnd"/>
      <w:r w:rsidRPr="00292B0C">
        <w:t> ontwikkeld, welke is vastgelegd in de </w:t>
      </w:r>
      <w:hyperlink w:tgtFrame="_blank" w:history="1" r:id="rId10">
        <w:r w:rsidRPr="00292B0C">
          <w:rPr>
            <w:rStyle w:val="Hyperlink"/>
          </w:rPr>
          <w:t>Subsidieregeling Maatschappelijke Participatie</w:t>
        </w:r>
      </w:hyperlink>
      <w:r w:rsidRPr="00292B0C">
        <w:t>. Deze regeling regelt samengevat het volgende: </w:t>
      </w:r>
    </w:p>
    <w:p w:rsidRPr="00292B0C" w:rsidR="00292B0C" w:rsidP="00292B0C" w:rsidRDefault="00292B0C" w14:paraId="0BFEFF2C" w14:textId="77777777">
      <w:pPr>
        <w:ind w:left="0" w:firstLine="0"/>
      </w:pPr>
      <w:r w:rsidRPr="00292B0C">
        <w:t>Doelgroep </w:t>
      </w:r>
      <w:proofErr w:type="spellStart"/>
      <w:r w:rsidRPr="00292B0C">
        <w:t>Meedoenbijdrage</w:t>
      </w:r>
      <w:proofErr w:type="spellEnd"/>
      <w:r w:rsidRPr="00292B0C">
        <w:t>: </w:t>
      </w:r>
    </w:p>
    <w:p w:rsidRPr="00292B0C" w:rsidR="00292B0C" w:rsidP="00292B0C" w:rsidRDefault="00292B0C" w14:paraId="508FFB0C" w14:textId="77777777">
      <w:pPr>
        <w:numPr>
          <w:ilvl w:val="0"/>
          <w:numId w:val="15"/>
        </w:numPr>
      </w:pPr>
      <w:r w:rsidRPr="00292B0C">
        <w:t>Alle inwoners van de gemeente Eindhoven met een inkomen dat niet hoger is dan 120% van het sociaal minimum op datum aanvraag. </w:t>
      </w:r>
      <w:r w:rsidRPr="00292B0C">
        <w:br/>
      </w:r>
      <w:r w:rsidRPr="00292B0C">
        <w:t>Ook inwoners die vallen onder de regeling Wet Schuldsanering Natuurlijke Personen. </w:t>
      </w:r>
    </w:p>
    <w:p w:rsidRPr="00292B0C" w:rsidR="00292B0C" w:rsidP="00292B0C" w:rsidRDefault="00292B0C" w14:paraId="3E9EE0D0" w14:textId="77777777">
      <w:pPr>
        <w:numPr>
          <w:ilvl w:val="0"/>
          <w:numId w:val="15"/>
        </w:numPr>
      </w:pPr>
      <w:r w:rsidRPr="00292B0C">
        <w:t>Inwoners die deelnemen aan regeling voor schuldsanering/bemiddeling van de gemeente Eindhoven. </w:t>
      </w:r>
    </w:p>
    <w:p w:rsidRPr="00292B0C" w:rsidR="00292B0C" w:rsidP="00292B0C" w:rsidRDefault="00292B0C" w14:paraId="70236327" w14:textId="77777777">
      <w:pPr>
        <w:numPr>
          <w:ilvl w:val="0"/>
          <w:numId w:val="16"/>
        </w:numPr>
      </w:pPr>
      <w:r w:rsidRPr="00292B0C">
        <w:t>Inwoners waar beslaglegging op het inkomen plaats vindt. </w:t>
      </w:r>
    </w:p>
    <w:p w:rsidRPr="00292B0C" w:rsidR="00292B0C" w:rsidP="00292B0C" w:rsidRDefault="00292B0C" w14:paraId="189FB5F9" w14:textId="77777777">
      <w:pPr>
        <w:ind w:left="0" w:firstLine="0"/>
      </w:pPr>
      <w:r w:rsidRPr="00292B0C">
        <w:t>Aanvullende criteria: </w:t>
      </w:r>
    </w:p>
    <w:p w:rsidRPr="00292B0C" w:rsidR="00292B0C" w:rsidP="00292B0C" w:rsidRDefault="00292B0C" w14:paraId="4214CD06" w14:textId="77777777">
      <w:pPr>
        <w:numPr>
          <w:ilvl w:val="0"/>
          <w:numId w:val="17"/>
        </w:numPr>
      </w:pPr>
      <w:r w:rsidRPr="00292B0C">
        <w:t>Leeftijd: 18 jaar of ouder of, jonger dan 18 jaar met een zelfstandige huishouding en met de zorg voor een ten laste komend kind; </w:t>
      </w:r>
    </w:p>
    <w:p w:rsidRPr="00292B0C" w:rsidR="00292B0C" w:rsidP="00292B0C" w:rsidRDefault="00292B0C" w14:paraId="330A4888" w14:textId="77777777">
      <w:pPr>
        <w:numPr>
          <w:ilvl w:val="0"/>
          <w:numId w:val="18"/>
        </w:numPr>
      </w:pPr>
      <w:r w:rsidRPr="00292B0C">
        <w:t>Men is geen studerende die op grond van de studie of opleiding aanspraak kan maken op studiefinanciering ingevolge de Wet Studiefinanciering (WSF) 2000 of een tegemoetkoming ingevolge de Wet tegemoetkoming onderwijsbijdrage en schoolkosten (WTOS); </w:t>
      </w:r>
    </w:p>
    <w:p w:rsidRPr="00292B0C" w:rsidR="00292B0C" w:rsidP="00292B0C" w:rsidRDefault="00292B0C" w14:paraId="2C8D4BB8" w14:textId="77777777">
      <w:pPr>
        <w:numPr>
          <w:ilvl w:val="0"/>
          <w:numId w:val="19"/>
        </w:numPr>
      </w:pPr>
      <w:r w:rsidRPr="00292B0C">
        <w:t>Men is geen vreemdeling die niet wordt gelijkgesteld met Nederlanders, zoals bedoeld in </w:t>
      </w:r>
      <w:hyperlink w:tgtFrame="_blank" w:history="1" r:id="rId11">
        <w:r w:rsidRPr="00292B0C">
          <w:rPr>
            <w:rStyle w:val="Hyperlink"/>
          </w:rPr>
          <w:t>artikel 11, tweede en derde lid van de Participatiewet</w:t>
        </w:r>
      </w:hyperlink>
      <w:r w:rsidRPr="00292B0C">
        <w:t>; </w:t>
      </w:r>
    </w:p>
    <w:p w:rsidRPr="00292B0C" w:rsidR="00292B0C" w:rsidP="00292B0C" w:rsidRDefault="00292B0C" w14:paraId="439EA22B" w14:textId="77777777">
      <w:pPr>
        <w:numPr>
          <w:ilvl w:val="0"/>
          <w:numId w:val="20"/>
        </w:numPr>
      </w:pPr>
      <w:r w:rsidRPr="00292B0C">
        <w:t>Men is niet rechtens van zijn vrijheid ontnomen of onttrekt zich aan de tenuitvoerlegging van een vrijheidsstraf of vrijheidsbenemende maatregel. </w:t>
      </w:r>
    </w:p>
    <w:p w:rsidRPr="00292B0C" w:rsidR="00292B0C" w:rsidP="00292B0C" w:rsidRDefault="00292B0C" w14:paraId="37C01AAC" w14:textId="77777777">
      <w:pPr>
        <w:ind w:left="0" w:firstLine="0"/>
      </w:pPr>
      <w:r w:rsidRPr="00292B0C">
        <w:t>Inkomen: </w:t>
      </w:r>
    </w:p>
    <w:p w:rsidRPr="00292B0C" w:rsidR="00292B0C" w:rsidP="00292B0C" w:rsidRDefault="00292B0C" w14:paraId="5FCC0429" w14:textId="77777777">
      <w:pPr>
        <w:ind w:left="0" w:firstLine="0"/>
      </w:pPr>
      <w:r w:rsidRPr="00292B0C">
        <w:t>Voor de bepaling van het inkomensbegrip zijn de bepalingen met </w:t>
      </w:r>
      <w:r w:rsidRPr="00292B0C">
        <w:br/>
      </w:r>
      <w:r w:rsidRPr="00292B0C">
        <w:t>betrekking tot dit begrip van </w:t>
      </w:r>
      <w:hyperlink w:tgtFrame="_blank" w:history="1" r:id="rId12">
        <w:r w:rsidRPr="00292B0C">
          <w:rPr>
            <w:rStyle w:val="Hyperlink"/>
          </w:rPr>
          <w:t>artikel 31 lid 1 en 32 van de Participatiewet</w:t>
        </w:r>
      </w:hyperlink>
      <w:r w:rsidRPr="00292B0C">
        <w:t> overeenkomstig van toepassing. </w:t>
      </w:r>
    </w:p>
    <w:p w:rsidRPr="00292B0C" w:rsidR="00292B0C" w:rsidP="00292B0C" w:rsidRDefault="00292B0C" w14:paraId="30C88445" w14:textId="77777777">
      <w:pPr>
        <w:ind w:left="0" w:firstLine="0"/>
      </w:pPr>
      <w:r w:rsidRPr="00292B0C">
        <w:t>Tot het inkomen wordt niet gerekend: </w:t>
      </w:r>
    </w:p>
    <w:p w:rsidRPr="00292B0C" w:rsidR="00292B0C" w:rsidP="00292B0C" w:rsidRDefault="00292B0C" w14:paraId="178709B6" w14:textId="77777777">
      <w:pPr>
        <w:numPr>
          <w:ilvl w:val="0"/>
          <w:numId w:val="21"/>
        </w:numPr>
      </w:pPr>
      <w:r w:rsidRPr="00292B0C">
        <w:t>inkomsten uit kostgeld van inwonende kinderen; </w:t>
      </w:r>
    </w:p>
    <w:p w:rsidRPr="00292B0C" w:rsidR="00292B0C" w:rsidP="00292B0C" w:rsidRDefault="00292B0C" w14:paraId="328C38E6" w14:textId="77777777">
      <w:pPr>
        <w:numPr>
          <w:ilvl w:val="0"/>
          <w:numId w:val="22"/>
        </w:numPr>
      </w:pPr>
      <w:r w:rsidRPr="00292B0C">
        <w:t>inkomsten uit vermogen; </w:t>
      </w:r>
    </w:p>
    <w:p w:rsidRPr="00292B0C" w:rsidR="00292B0C" w:rsidP="00292B0C" w:rsidRDefault="00292B0C" w14:paraId="486FA8B8" w14:textId="77777777">
      <w:pPr>
        <w:numPr>
          <w:ilvl w:val="0"/>
          <w:numId w:val="23"/>
        </w:numPr>
      </w:pPr>
      <w:r w:rsidRPr="00292B0C">
        <w:t>inkomsten uit onderhuur of het houden van kostgangers. </w:t>
      </w:r>
    </w:p>
    <w:p w:rsidRPr="00292B0C" w:rsidR="00292B0C" w:rsidP="00292B0C" w:rsidRDefault="00292B0C" w14:paraId="7EA87A86" w14:textId="77777777">
      <w:pPr>
        <w:ind w:left="0" w:firstLine="0"/>
      </w:pPr>
      <w:r w:rsidRPr="00292B0C">
        <w:t>Er dient geen rekening gehouden te worden met vermindering op de norm (bijvoorbeeld -15% </w:t>
      </w:r>
      <w:proofErr w:type="spellStart"/>
      <w:r w:rsidRPr="00292B0C">
        <w:t>Neos</w:t>
      </w:r>
      <w:proofErr w:type="spellEnd"/>
      <w:r w:rsidRPr="00292B0C">
        <w:t>) in verband met het niet hebben van woonkosten.   </w:t>
      </w:r>
    </w:p>
    <w:p w:rsidRPr="00292B0C" w:rsidR="00292B0C" w:rsidP="00292B0C" w:rsidRDefault="00292B0C" w14:paraId="20716529" w14:textId="77777777">
      <w:pPr>
        <w:ind w:left="0" w:firstLine="0"/>
      </w:pPr>
      <w:r w:rsidRPr="00292B0C">
        <w:t>De te subsidiëren activiteiten: </w:t>
      </w:r>
    </w:p>
    <w:p w:rsidRPr="00292B0C" w:rsidR="00292B0C" w:rsidP="00292B0C" w:rsidRDefault="00292B0C" w14:paraId="3942A0C0" w14:textId="77777777">
      <w:pPr>
        <w:ind w:left="0" w:firstLine="0"/>
      </w:pPr>
      <w:r w:rsidRPr="00292B0C">
        <w:t>Een eenmalige subsidie kan per kalenderjaar worden verleend voor activiteiten op het terrein van maatschappelijke participatie. </w:t>
      </w:r>
    </w:p>
    <w:p w:rsidRPr="00292B0C" w:rsidR="00292B0C" w:rsidP="00292B0C" w:rsidRDefault="00292B0C" w14:paraId="4C1DAAD5" w14:textId="77777777">
      <w:pPr>
        <w:ind w:left="0" w:firstLine="0"/>
      </w:pPr>
      <w:r w:rsidRPr="00292B0C">
        <w:t>Hoogte </w:t>
      </w:r>
      <w:proofErr w:type="spellStart"/>
      <w:r w:rsidRPr="00292B0C">
        <w:t>Meedoenbijdrage</w:t>
      </w:r>
      <w:proofErr w:type="spellEnd"/>
      <w:r w:rsidRPr="00292B0C">
        <w:t> (geldend voor 2021) </w:t>
      </w:r>
    </w:p>
    <w:p w:rsidRPr="00292B0C" w:rsidR="00292B0C" w:rsidP="00292B0C" w:rsidRDefault="00292B0C" w14:paraId="292F995A" w14:textId="77777777">
      <w:pPr>
        <w:ind w:left="0" w:firstLine="0"/>
      </w:pPr>
      <w:r w:rsidRPr="00292B0C">
        <w:t>De hoogte van de </w:t>
      </w:r>
      <w:proofErr w:type="spellStart"/>
      <w:r w:rsidRPr="00292B0C">
        <w:t>Meedoenbijdrage</w:t>
      </w:r>
      <w:proofErr w:type="spellEnd"/>
      <w:r w:rsidRPr="00292B0C">
        <w:t> is afhankelijk van de leeftijd volgens onderstaande indeling (Onderstaand de bedragen geldend over 2021) </w:t>
      </w:r>
    </w:p>
    <w:p w:rsidRPr="00292B0C" w:rsidR="00292B0C" w:rsidP="00292B0C" w:rsidRDefault="00292B0C" w14:paraId="221AE1B9" w14:textId="77777777">
      <w:pPr>
        <w:numPr>
          <w:ilvl w:val="0"/>
          <w:numId w:val="24"/>
        </w:numPr>
      </w:pPr>
      <w:r>
        <w:t>0 tot 4 jaar: € 190,00 </w:t>
      </w:r>
    </w:p>
    <w:p w:rsidRPr="00292B0C" w:rsidR="00292B0C" w:rsidP="00292B0C" w:rsidRDefault="00292B0C" w14:paraId="7C522961" w14:textId="77777777">
      <w:pPr>
        <w:numPr>
          <w:ilvl w:val="0"/>
          <w:numId w:val="24"/>
        </w:numPr>
      </w:pPr>
      <w:r w:rsidRPr="00292B0C">
        <w:t>4-12 jaar: € 266,00 </w:t>
      </w:r>
    </w:p>
    <w:p w:rsidRPr="00292B0C" w:rsidR="00292B0C" w:rsidP="00292B0C" w:rsidRDefault="00292B0C" w14:paraId="770A70C3" w14:textId="77777777">
      <w:pPr>
        <w:numPr>
          <w:ilvl w:val="0"/>
          <w:numId w:val="24"/>
        </w:numPr>
      </w:pPr>
      <w:r w:rsidRPr="00292B0C">
        <w:lastRenderedPageBreak/>
        <w:t>12-18 jaar: € 518,00 </w:t>
      </w:r>
    </w:p>
    <w:p w:rsidRPr="00292B0C" w:rsidR="00292B0C" w:rsidP="00292B0C" w:rsidRDefault="00292B0C" w14:paraId="6694D2DD" w14:textId="77777777">
      <w:pPr>
        <w:numPr>
          <w:ilvl w:val="0"/>
          <w:numId w:val="25"/>
        </w:numPr>
      </w:pPr>
      <w:r w:rsidRPr="00292B0C">
        <w:t>18 tot bereiken AOW-leeftijd: € 165,00 </w:t>
      </w:r>
    </w:p>
    <w:p w:rsidRPr="00292B0C" w:rsidR="00292B0C" w:rsidP="00292B0C" w:rsidRDefault="00292B0C" w14:paraId="766A4305" w14:textId="77777777">
      <w:pPr>
        <w:numPr>
          <w:ilvl w:val="0"/>
          <w:numId w:val="25"/>
        </w:numPr>
      </w:pPr>
      <w:r>
        <w:t>AOW-gerechtigd: € 302,00 </w:t>
      </w:r>
    </w:p>
    <w:p w:rsidRPr="00292B0C" w:rsidR="00292B0C" w:rsidP="00292B0C" w:rsidRDefault="00292B0C" w14:paraId="659A15BE" w14:textId="77777777">
      <w:pPr>
        <w:ind w:left="0" w:firstLine="0"/>
      </w:pPr>
      <w:r w:rsidRPr="00292B0C">
        <w:t>Voor de toepassing van de leeftijdsindeling, wordt uitgegaan van de situatie op 1 januari van het kalenderjaar waar de aanvraag betrekking op heeft. </w:t>
      </w:r>
    </w:p>
    <w:p w:rsidRPr="00292B0C" w:rsidR="00292B0C" w:rsidP="00292B0C" w:rsidRDefault="00292B0C" w14:paraId="63410ED6" w14:textId="77777777">
      <w:pPr>
        <w:ind w:left="0" w:firstLine="0"/>
      </w:pPr>
      <w:r w:rsidRPr="00292B0C">
        <w:t>De bedragen worden jaarlijks gecorrigeerd met de algemene </w:t>
      </w:r>
      <w:r w:rsidRPr="00292B0C">
        <w:br/>
      </w:r>
      <w:r w:rsidRPr="00292B0C">
        <w:t>prijsstijging voor goederen en diensten met een afronding op (€ 1,00) naar boven. </w:t>
      </w:r>
    </w:p>
    <w:p w:rsidRPr="00292B0C" w:rsidR="00292B0C" w:rsidP="00292B0C" w:rsidRDefault="00292B0C" w14:paraId="51E30866" w14:textId="77777777">
      <w:pPr>
        <w:ind w:left="0" w:firstLine="0"/>
      </w:pPr>
      <w:r w:rsidRPr="00292B0C">
        <w:t>Het college kan het bedrag voor een of meerdere kalenderjaren wijzigen of besluiten om geen toepassing te geven aan de jaarlijkse correctie </w:t>
      </w:r>
    </w:p>
    <w:p w:rsidRPr="00292B0C" w:rsidR="00292B0C" w:rsidP="00292B0C" w:rsidRDefault="00292B0C" w14:paraId="0DC61709" w14:textId="77777777">
      <w:pPr>
        <w:ind w:left="0" w:firstLine="0"/>
      </w:pPr>
      <w:r w:rsidRPr="00292B0C">
        <w:t>Overlijden </w:t>
      </w:r>
    </w:p>
    <w:p w:rsidRPr="00292B0C" w:rsidR="00292B0C" w:rsidP="00292B0C" w:rsidRDefault="00292B0C" w14:paraId="036E6FEB" w14:textId="77777777">
      <w:pPr>
        <w:ind w:left="0" w:firstLine="0"/>
      </w:pPr>
      <w:r>
        <w:t>Indien de aanvrager komt te overlijden tussen de aanvraag en de beslissing kan er worden volstaan met een brief waarin vermeld dat de aanvraag </w:t>
      </w:r>
      <w:proofErr w:type="spellStart"/>
      <w:r>
        <w:t>meedoenbijdrage</w:t>
      </w:r>
      <w:proofErr w:type="spellEnd"/>
      <w:r>
        <w:t> komt te vervallen vanwege het overlijden van de aanvrager. Zonder tegenbericht wordt het beschouwd als een intrekking. Volledigheidshalve, het betreft geen besluit en derhalve middels een brief en niet een beschikking. </w:t>
      </w:r>
    </w:p>
    <w:p w:rsidRPr="00292B0C" w:rsidR="00292B0C" w:rsidP="00292B0C" w:rsidRDefault="00292B0C" w14:paraId="3EC82DF6" w14:textId="77777777">
      <w:pPr>
        <w:ind w:left="0" w:firstLine="0"/>
      </w:pPr>
      <w:r w:rsidRPr="00292B0C">
        <w:t>Echter, als de erven er op staan dat er toch een besluit genomen dient te worden dan moet deze in behandeling worden genomen en dient deze in zijn geheel te worden uitgekeerd. Het betreft een eenmalige uitkering en deze kan niet verminderd worden met de periode na overlijden. Het is niet verifieerbaar of de aanvrager de gehele bijdrage reeds heeft opgesoupeerd of niet. Wij vragen immers nooit naar een nota. </w:t>
      </w:r>
    </w:p>
    <w:p w:rsidRPr="00292B0C" w:rsidR="00292B0C" w:rsidP="00292B0C" w:rsidRDefault="00292B0C" w14:paraId="20981AEC" w14:textId="77777777">
      <w:pPr>
        <w:ind w:left="0" w:firstLine="0"/>
      </w:pPr>
      <w:r w:rsidRPr="00292B0C">
        <w:t>Pagina-einde </w:t>
      </w:r>
    </w:p>
    <w:p w:rsidRPr="00292B0C" w:rsidR="00292B0C" w:rsidP="00292B0C" w:rsidRDefault="00292B0C" w14:paraId="064DA070" w14:textId="77777777">
      <w:pPr>
        <w:ind w:left="0" w:firstLine="0"/>
      </w:pPr>
      <w:r w:rsidRPr="00292B0C">
        <w:t>Bij aanvraag in te dienen gegevens </w:t>
      </w:r>
    </w:p>
    <w:p w:rsidRPr="00292B0C" w:rsidR="00292B0C" w:rsidP="00292B0C" w:rsidRDefault="00292B0C" w14:paraId="6B108DDA" w14:textId="77777777">
      <w:pPr>
        <w:ind w:left="0" w:firstLine="0"/>
      </w:pPr>
      <w:r w:rsidRPr="00292B0C">
        <w:t>In afwijking van het bepaalde in de ASV met betrekking tot de bij de aanvraag in te dienen gegevens worden bij de aanvraag verstrekt: </w:t>
      </w:r>
    </w:p>
    <w:p w:rsidRPr="00292B0C" w:rsidR="00292B0C" w:rsidP="00292B0C" w:rsidRDefault="00292B0C" w14:paraId="751EC1A1" w14:textId="77777777">
      <w:pPr>
        <w:ind w:left="0" w:firstLine="0"/>
      </w:pPr>
      <w:r w:rsidRPr="00292B0C">
        <w:t>Een verklaring op een vastgesteld formulier dat de regeling wordt aangevraagd voor maatschappelijke participatie voor de betrokkenen en indien van toepassing voor elk gezinslid. </w:t>
      </w:r>
    </w:p>
    <w:p w:rsidRPr="00292B0C" w:rsidR="00292B0C" w:rsidP="00292B0C" w:rsidRDefault="00292B0C" w14:paraId="37F72ACF" w14:textId="77777777">
      <w:pPr>
        <w:ind w:left="0" w:firstLine="0"/>
      </w:pPr>
      <w:r w:rsidRPr="00292B0C">
        <w:t>Betaling subsidie </w:t>
      </w:r>
    </w:p>
    <w:p w:rsidRPr="00292B0C" w:rsidR="00292B0C" w:rsidP="00292B0C" w:rsidRDefault="00292B0C" w14:paraId="203221A4" w14:textId="77777777">
      <w:pPr>
        <w:ind w:left="0" w:firstLine="0"/>
      </w:pPr>
      <w:r w:rsidRPr="00292B0C">
        <w:t>De subsidie voor ten laste komende kinderen wordt uitbetaald: </w:t>
      </w:r>
    </w:p>
    <w:p w:rsidRPr="00292B0C" w:rsidR="00292B0C" w:rsidP="00292B0C" w:rsidRDefault="00292B0C" w14:paraId="3E414D45" w14:textId="77777777">
      <w:pPr>
        <w:numPr>
          <w:ilvl w:val="0"/>
          <w:numId w:val="26"/>
        </w:numPr>
      </w:pPr>
      <w:r w:rsidRPr="00292B0C">
        <w:t>in augustus van het kalenderjaar waarop de aanvraag betrekking heeft, indien de aanvraag voor 1 augustus is ingediend; </w:t>
      </w:r>
    </w:p>
    <w:p w:rsidRPr="00292B0C" w:rsidR="00292B0C" w:rsidP="00292B0C" w:rsidRDefault="00292B0C" w14:paraId="6A3E2ED9" w14:textId="77777777">
      <w:pPr>
        <w:numPr>
          <w:ilvl w:val="0"/>
          <w:numId w:val="27"/>
        </w:numPr>
      </w:pPr>
      <w:r w:rsidRPr="00292B0C">
        <w:t>overeenkomstig de termijnen van de AWB indien de aanvraag waarop de aanvraag betrekking heeft, is ingediend in de periode 1 augustus t/m 31 december van het kalenderjaar. </w:t>
      </w:r>
    </w:p>
    <w:p w:rsidRPr="00292B0C" w:rsidR="00292B0C" w:rsidP="00292B0C" w:rsidRDefault="00292B0C" w14:paraId="6E98326A" w14:textId="77777777">
      <w:pPr>
        <w:ind w:left="0" w:firstLine="0"/>
      </w:pPr>
      <w:r w:rsidRPr="00292B0C">
        <w:t>Aanvraagtermijn </w:t>
      </w:r>
    </w:p>
    <w:p w:rsidRPr="00292B0C" w:rsidR="00292B0C" w:rsidP="00292B0C" w:rsidRDefault="00292B0C" w14:paraId="5FD308D0" w14:textId="77777777">
      <w:pPr>
        <w:ind w:left="0" w:firstLine="0"/>
      </w:pPr>
      <w:r w:rsidRPr="00292B0C">
        <w:t>In afwijking van het bepaalde in de ASV met betrekking tot de aanvraagtermijn wordt een aanvraag voor subsidie ingediend in het kalenderjaar waarover de subsidie wordt aangevraagd. </w:t>
      </w:r>
    </w:p>
    <w:p w:rsidRPr="00292B0C" w:rsidR="00292B0C" w:rsidP="00292B0C" w:rsidRDefault="00292B0C" w14:paraId="3E05FA97" w14:textId="77777777">
      <w:pPr>
        <w:ind w:left="0" w:firstLine="0"/>
      </w:pPr>
      <w:r w:rsidRPr="00292B0C">
        <w:t>Maximaal hoogte inkomen juli 2021: maximaal 120% van het geldend minimum </w:t>
      </w:r>
      <w:r w:rsidRPr="00292B0C">
        <w:rPr>
          <w:u w:val="single"/>
        </w:rPr>
        <w:t>inclusief</w:t>
      </w:r>
      <w:r w:rsidRPr="00292B0C">
        <w:t> vakantiegeld (Hoogte wijzigt per 1 januari en per 1 juli) </w:t>
      </w:r>
    </w:p>
    <w:p w:rsidRPr="00292B0C" w:rsidR="00292B0C" w:rsidP="00292B0C" w:rsidRDefault="00292B0C" w14:paraId="066B4355" w14:textId="77777777">
      <w:pPr>
        <w:ind w:left="0" w:firstLine="0"/>
      </w:pPr>
      <w:r w:rsidRPr="00292B0C">
        <w:t> </w:t>
      </w:r>
    </w:p>
    <w:tbl>
      <w:tblPr>
        <w:tblW w:w="0" w:type="dxa"/>
        <w:tblInd w:w="4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606"/>
        <w:gridCol w:w="652"/>
        <w:gridCol w:w="716"/>
        <w:gridCol w:w="1201"/>
        <w:gridCol w:w="866"/>
      </w:tblGrid>
      <w:tr w:rsidRPr="00292B0C" w:rsidR="00292B0C" w:rsidTr="00292B0C" w14:paraId="1414E25D" w14:textId="77777777">
        <w:trPr>
          <w:trHeight w:val="300"/>
        </w:trPr>
        <w:tc>
          <w:tcPr>
            <w:tcW w:w="4230" w:type="dxa"/>
            <w:tcBorders>
              <w:top w:val="nil"/>
              <w:left w:val="nil"/>
              <w:bottom w:val="nil"/>
              <w:right w:val="nil"/>
            </w:tcBorders>
            <w:shd w:val="clear" w:color="auto" w:fill="auto"/>
            <w:vAlign w:val="bottom"/>
            <w:hideMark/>
          </w:tcPr>
          <w:p w:rsidRPr="00292B0C" w:rsidR="00292B0C" w:rsidP="00292B0C" w:rsidRDefault="00292B0C" w14:paraId="5C02CA80" w14:textId="77777777">
            <w:pPr>
              <w:ind w:left="0" w:firstLine="0"/>
            </w:pPr>
            <w:r w:rsidRPr="00292B0C">
              <w:rPr>
                <w:b/>
                <w:bCs/>
              </w:rPr>
              <w:t>Leefsituatie</w:t>
            </w:r>
            <w:r w:rsidRPr="00292B0C">
              <w:t> </w:t>
            </w:r>
          </w:p>
        </w:tc>
        <w:tc>
          <w:tcPr>
            <w:tcW w:w="1740" w:type="dxa"/>
            <w:gridSpan w:val="2"/>
            <w:tcBorders>
              <w:top w:val="nil"/>
              <w:left w:val="nil"/>
              <w:bottom w:val="nil"/>
              <w:right w:val="nil"/>
            </w:tcBorders>
            <w:shd w:val="clear" w:color="auto" w:fill="auto"/>
            <w:vAlign w:val="bottom"/>
            <w:hideMark/>
          </w:tcPr>
          <w:p w:rsidRPr="00292B0C" w:rsidR="00292B0C" w:rsidP="00292B0C" w:rsidRDefault="00292B0C" w14:paraId="721F7A4C" w14:textId="77777777">
            <w:pPr>
              <w:ind w:left="0" w:firstLine="0"/>
            </w:pPr>
            <w:r w:rsidRPr="00292B0C">
              <w:t> </w:t>
            </w:r>
          </w:p>
        </w:tc>
        <w:tc>
          <w:tcPr>
            <w:tcW w:w="1155" w:type="dxa"/>
            <w:tcBorders>
              <w:top w:val="nil"/>
              <w:left w:val="nil"/>
              <w:bottom w:val="nil"/>
              <w:right w:val="nil"/>
            </w:tcBorders>
            <w:shd w:val="clear" w:color="auto" w:fill="auto"/>
            <w:vAlign w:val="bottom"/>
            <w:hideMark/>
          </w:tcPr>
          <w:p w:rsidRPr="00292B0C" w:rsidR="00292B0C" w:rsidP="00292B0C" w:rsidRDefault="00292B0C" w14:paraId="3CA3A1BB" w14:textId="77777777">
            <w:pPr>
              <w:ind w:left="0" w:firstLine="0"/>
            </w:pPr>
            <w:r w:rsidRPr="00292B0C">
              <w:t> </w:t>
            </w:r>
          </w:p>
        </w:tc>
        <w:tc>
          <w:tcPr>
            <w:tcW w:w="1020" w:type="dxa"/>
            <w:tcBorders>
              <w:top w:val="nil"/>
              <w:left w:val="nil"/>
              <w:bottom w:val="nil"/>
              <w:right w:val="nil"/>
            </w:tcBorders>
            <w:shd w:val="clear" w:color="auto" w:fill="auto"/>
            <w:vAlign w:val="bottom"/>
            <w:hideMark/>
          </w:tcPr>
          <w:p w:rsidRPr="00292B0C" w:rsidR="00292B0C" w:rsidP="00292B0C" w:rsidRDefault="00292B0C" w14:paraId="6C8060F7" w14:textId="77777777">
            <w:pPr>
              <w:ind w:left="0" w:firstLine="0"/>
            </w:pPr>
            <w:r w:rsidRPr="00292B0C">
              <w:t> </w:t>
            </w:r>
          </w:p>
        </w:tc>
      </w:tr>
      <w:tr w:rsidRPr="00292B0C" w:rsidR="00292B0C" w:rsidTr="00292B0C" w14:paraId="068E9624" w14:textId="77777777">
        <w:trPr>
          <w:trHeight w:val="300"/>
        </w:trPr>
        <w:tc>
          <w:tcPr>
            <w:tcW w:w="5115" w:type="dxa"/>
            <w:gridSpan w:val="2"/>
            <w:tcBorders>
              <w:top w:val="nil"/>
              <w:left w:val="nil"/>
              <w:bottom w:val="nil"/>
              <w:right w:val="nil"/>
            </w:tcBorders>
            <w:shd w:val="clear" w:color="auto" w:fill="auto"/>
            <w:vAlign w:val="bottom"/>
            <w:hideMark/>
          </w:tcPr>
          <w:p w:rsidRPr="00292B0C" w:rsidR="00292B0C" w:rsidP="00292B0C" w:rsidRDefault="00292B0C" w14:paraId="003CBC5E" w14:textId="77777777">
            <w:pPr>
              <w:ind w:left="0" w:firstLine="0"/>
            </w:pPr>
            <w:r w:rsidRPr="00292B0C">
              <w:t>Alleenstaande (ouder)  21 jaar tot AOW gerechtigde leeftijd </w:t>
            </w:r>
          </w:p>
        </w:tc>
        <w:tc>
          <w:tcPr>
            <w:tcW w:w="870" w:type="dxa"/>
            <w:tcBorders>
              <w:top w:val="nil"/>
              <w:left w:val="nil"/>
              <w:bottom w:val="nil"/>
              <w:right w:val="nil"/>
            </w:tcBorders>
            <w:shd w:val="clear" w:color="auto" w:fill="auto"/>
            <w:vAlign w:val="bottom"/>
            <w:hideMark/>
          </w:tcPr>
          <w:p w:rsidRPr="00292B0C" w:rsidR="00292B0C" w:rsidP="00292B0C" w:rsidRDefault="00292B0C" w14:paraId="35130691" w14:textId="77777777">
            <w:pPr>
              <w:ind w:left="0" w:firstLine="0"/>
            </w:pPr>
            <w:r w:rsidRPr="00292B0C">
              <w:t>       </w:t>
            </w:r>
          </w:p>
        </w:tc>
        <w:tc>
          <w:tcPr>
            <w:tcW w:w="1155" w:type="dxa"/>
            <w:tcBorders>
              <w:top w:val="nil"/>
              <w:left w:val="nil"/>
              <w:bottom w:val="nil"/>
              <w:right w:val="nil"/>
            </w:tcBorders>
            <w:shd w:val="clear" w:color="auto" w:fill="auto"/>
            <w:vAlign w:val="bottom"/>
            <w:hideMark/>
          </w:tcPr>
          <w:p w:rsidRPr="00292B0C" w:rsidR="00292B0C" w:rsidP="00292B0C" w:rsidRDefault="00292B0C" w14:paraId="35EFA6CB" w14:textId="77777777">
            <w:pPr>
              <w:ind w:left="0" w:firstLine="0"/>
            </w:pPr>
            <w:r w:rsidRPr="00292B0C">
              <w:t>     €1294,44 </w:t>
            </w:r>
          </w:p>
        </w:tc>
        <w:tc>
          <w:tcPr>
            <w:tcW w:w="1020" w:type="dxa"/>
            <w:tcBorders>
              <w:top w:val="nil"/>
              <w:left w:val="nil"/>
              <w:bottom w:val="nil"/>
              <w:right w:val="nil"/>
            </w:tcBorders>
            <w:shd w:val="clear" w:color="auto" w:fill="auto"/>
            <w:vAlign w:val="bottom"/>
            <w:hideMark/>
          </w:tcPr>
          <w:p w:rsidRPr="00292B0C" w:rsidR="00292B0C" w:rsidP="00292B0C" w:rsidRDefault="00292B0C" w14:paraId="45DE91DD" w14:textId="77777777">
            <w:pPr>
              <w:ind w:left="0" w:firstLine="0"/>
            </w:pPr>
            <w:r w:rsidRPr="00292B0C">
              <w:t>          </w:t>
            </w:r>
          </w:p>
        </w:tc>
      </w:tr>
      <w:tr w:rsidRPr="00292B0C" w:rsidR="00292B0C" w:rsidTr="00292B0C" w14:paraId="7C8A0E6A" w14:textId="77777777">
        <w:trPr>
          <w:trHeight w:val="300"/>
        </w:trPr>
        <w:tc>
          <w:tcPr>
            <w:tcW w:w="5115" w:type="dxa"/>
            <w:gridSpan w:val="2"/>
            <w:tcBorders>
              <w:top w:val="nil"/>
              <w:left w:val="nil"/>
              <w:bottom w:val="nil"/>
              <w:right w:val="nil"/>
            </w:tcBorders>
            <w:shd w:val="clear" w:color="auto" w:fill="auto"/>
            <w:vAlign w:val="bottom"/>
            <w:hideMark/>
          </w:tcPr>
          <w:p w:rsidRPr="00292B0C" w:rsidR="00292B0C" w:rsidP="00292B0C" w:rsidRDefault="00292B0C" w14:paraId="2722A82A" w14:textId="77777777">
            <w:pPr>
              <w:ind w:left="0" w:firstLine="0"/>
            </w:pPr>
            <w:r w:rsidRPr="00292B0C">
              <w:t> </w:t>
            </w:r>
          </w:p>
        </w:tc>
        <w:tc>
          <w:tcPr>
            <w:tcW w:w="870" w:type="dxa"/>
            <w:tcBorders>
              <w:top w:val="nil"/>
              <w:left w:val="nil"/>
              <w:bottom w:val="nil"/>
              <w:right w:val="nil"/>
            </w:tcBorders>
            <w:shd w:val="clear" w:color="auto" w:fill="auto"/>
            <w:vAlign w:val="bottom"/>
            <w:hideMark/>
          </w:tcPr>
          <w:p w:rsidRPr="00292B0C" w:rsidR="00292B0C" w:rsidP="00292B0C" w:rsidRDefault="00292B0C" w14:paraId="779A18DD" w14:textId="77777777">
            <w:pPr>
              <w:ind w:left="0" w:firstLine="0"/>
            </w:pPr>
            <w:r w:rsidRPr="00292B0C">
              <w:t> </w:t>
            </w:r>
          </w:p>
        </w:tc>
        <w:tc>
          <w:tcPr>
            <w:tcW w:w="1155" w:type="dxa"/>
            <w:tcBorders>
              <w:top w:val="nil"/>
              <w:left w:val="nil"/>
              <w:bottom w:val="nil"/>
              <w:right w:val="nil"/>
            </w:tcBorders>
            <w:shd w:val="clear" w:color="auto" w:fill="auto"/>
            <w:vAlign w:val="bottom"/>
            <w:hideMark/>
          </w:tcPr>
          <w:p w:rsidRPr="00292B0C" w:rsidR="00292B0C" w:rsidP="00292B0C" w:rsidRDefault="00292B0C" w14:paraId="6DB8CCAB" w14:textId="77777777">
            <w:pPr>
              <w:ind w:left="0" w:firstLine="0"/>
            </w:pPr>
            <w:r w:rsidRPr="00292B0C">
              <w:t> </w:t>
            </w:r>
          </w:p>
        </w:tc>
        <w:tc>
          <w:tcPr>
            <w:tcW w:w="1020" w:type="dxa"/>
            <w:tcBorders>
              <w:top w:val="nil"/>
              <w:left w:val="nil"/>
              <w:bottom w:val="nil"/>
              <w:right w:val="nil"/>
            </w:tcBorders>
            <w:shd w:val="clear" w:color="auto" w:fill="auto"/>
            <w:vAlign w:val="bottom"/>
            <w:hideMark/>
          </w:tcPr>
          <w:p w:rsidRPr="00292B0C" w:rsidR="00292B0C" w:rsidP="00292B0C" w:rsidRDefault="00292B0C" w14:paraId="6590BC06" w14:textId="77777777">
            <w:pPr>
              <w:ind w:left="0" w:firstLine="0"/>
            </w:pPr>
            <w:r w:rsidRPr="00292B0C">
              <w:t> </w:t>
            </w:r>
          </w:p>
        </w:tc>
      </w:tr>
      <w:tr w:rsidRPr="00292B0C" w:rsidR="00292B0C" w:rsidTr="00292B0C" w14:paraId="0DC3BF0C" w14:textId="77777777">
        <w:trPr>
          <w:trHeight w:val="300"/>
        </w:trPr>
        <w:tc>
          <w:tcPr>
            <w:tcW w:w="5115" w:type="dxa"/>
            <w:gridSpan w:val="2"/>
            <w:tcBorders>
              <w:top w:val="nil"/>
              <w:left w:val="nil"/>
              <w:bottom w:val="nil"/>
              <w:right w:val="nil"/>
            </w:tcBorders>
            <w:shd w:val="clear" w:color="auto" w:fill="auto"/>
            <w:vAlign w:val="bottom"/>
            <w:hideMark/>
          </w:tcPr>
          <w:p w:rsidRPr="00292B0C" w:rsidR="00292B0C" w:rsidP="00292B0C" w:rsidRDefault="00292B0C" w14:paraId="5757E959" w14:textId="77777777">
            <w:pPr>
              <w:ind w:left="0" w:firstLine="0"/>
            </w:pPr>
            <w:r w:rsidRPr="00292B0C">
              <w:t>Echtpaar/gezin  21 jaar tot AOW gerechtigde leeftijd </w:t>
            </w:r>
          </w:p>
        </w:tc>
        <w:tc>
          <w:tcPr>
            <w:tcW w:w="870" w:type="dxa"/>
            <w:tcBorders>
              <w:top w:val="nil"/>
              <w:left w:val="nil"/>
              <w:bottom w:val="nil"/>
              <w:right w:val="nil"/>
            </w:tcBorders>
            <w:shd w:val="clear" w:color="auto" w:fill="auto"/>
            <w:vAlign w:val="bottom"/>
            <w:hideMark/>
          </w:tcPr>
          <w:p w:rsidRPr="00292B0C" w:rsidR="00292B0C" w:rsidP="00292B0C" w:rsidRDefault="00292B0C" w14:paraId="629FEA73" w14:textId="77777777">
            <w:pPr>
              <w:ind w:left="0" w:firstLine="0"/>
            </w:pPr>
            <w:r w:rsidRPr="00292B0C">
              <w:t> </w:t>
            </w:r>
          </w:p>
        </w:tc>
        <w:tc>
          <w:tcPr>
            <w:tcW w:w="1155" w:type="dxa"/>
            <w:tcBorders>
              <w:top w:val="nil"/>
              <w:left w:val="nil"/>
              <w:bottom w:val="nil"/>
              <w:right w:val="nil"/>
            </w:tcBorders>
            <w:shd w:val="clear" w:color="auto" w:fill="auto"/>
            <w:vAlign w:val="bottom"/>
            <w:hideMark/>
          </w:tcPr>
          <w:p w:rsidRPr="00292B0C" w:rsidR="00292B0C" w:rsidP="00292B0C" w:rsidRDefault="00292B0C" w14:paraId="2BF225EE" w14:textId="77777777">
            <w:pPr>
              <w:ind w:left="0" w:firstLine="0"/>
            </w:pPr>
            <w:r w:rsidRPr="00292B0C">
              <w:t>     €1849,20  </w:t>
            </w:r>
          </w:p>
        </w:tc>
        <w:tc>
          <w:tcPr>
            <w:tcW w:w="1020" w:type="dxa"/>
            <w:tcBorders>
              <w:top w:val="nil"/>
              <w:left w:val="nil"/>
              <w:bottom w:val="nil"/>
              <w:right w:val="nil"/>
            </w:tcBorders>
            <w:shd w:val="clear" w:color="auto" w:fill="auto"/>
            <w:vAlign w:val="bottom"/>
            <w:hideMark/>
          </w:tcPr>
          <w:p w:rsidRPr="00292B0C" w:rsidR="00292B0C" w:rsidP="00292B0C" w:rsidRDefault="00292B0C" w14:paraId="03A5E15F" w14:textId="77777777">
            <w:pPr>
              <w:ind w:left="0" w:firstLine="0"/>
            </w:pPr>
            <w:r w:rsidRPr="00292B0C">
              <w:t>        </w:t>
            </w:r>
          </w:p>
        </w:tc>
      </w:tr>
      <w:tr w:rsidRPr="00292B0C" w:rsidR="00292B0C" w:rsidTr="00292B0C" w14:paraId="47CAC38D" w14:textId="77777777">
        <w:trPr>
          <w:trHeight w:val="300"/>
        </w:trPr>
        <w:tc>
          <w:tcPr>
            <w:tcW w:w="5115" w:type="dxa"/>
            <w:gridSpan w:val="2"/>
            <w:tcBorders>
              <w:top w:val="nil"/>
              <w:left w:val="nil"/>
              <w:bottom w:val="nil"/>
              <w:right w:val="nil"/>
            </w:tcBorders>
            <w:shd w:val="clear" w:color="auto" w:fill="auto"/>
            <w:vAlign w:val="bottom"/>
            <w:hideMark/>
          </w:tcPr>
          <w:p w:rsidRPr="00292B0C" w:rsidR="00292B0C" w:rsidP="00292B0C" w:rsidRDefault="00292B0C" w14:paraId="2984F86B" w14:textId="77777777">
            <w:pPr>
              <w:ind w:left="0" w:firstLine="0"/>
            </w:pPr>
            <w:r w:rsidRPr="00292B0C">
              <w:t> </w:t>
            </w:r>
          </w:p>
        </w:tc>
        <w:tc>
          <w:tcPr>
            <w:tcW w:w="870" w:type="dxa"/>
            <w:tcBorders>
              <w:top w:val="nil"/>
              <w:left w:val="nil"/>
              <w:bottom w:val="nil"/>
              <w:right w:val="nil"/>
            </w:tcBorders>
            <w:shd w:val="clear" w:color="auto" w:fill="auto"/>
            <w:vAlign w:val="bottom"/>
            <w:hideMark/>
          </w:tcPr>
          <w:p w:rsidRPr="00292B0C" w:rsidR="00292B0C" w:rsidP="00292B0C" w:rsidRDefault="00292B0C" w14:paraId="6D3AD82A" w14:textId="77777777">
            <w:pPr>
              <w:ind w:left="0" w:firstLine="0"/>
            </w:pPr>
            <w:r w:rsidRPr="00292B0C">
              <w:t> </w:t>
            </w:r>
          </w:p>
        </w:tc>
        <w:tc>
          <w:tcPr>
            <w:tcW w:w="1155" w:type="dxa"/>
            <w:tcBorders>
              <w:top w:val="nil"/>
              <w:left w:val="nil"/>
              <w:bottom w:val="nil"/>
              <w:right w:val="nil"/>
            </w:tcBorders>
            <w:shd w:val="clear" w:color="auto" w:fill="auto"/>
            <w:vAlign w:val="bottom"/>
            <w:hideMark/>
          </w:tcPr>
          <w:p w:rsidRPr="00292B0C" w:rsidR="00292B0C" w:rsidP="00292B0C" w:rsidRDefault="00292B0C" w14:paraId="0583C56A" w14:textId="77777777">
            <w:pPr>
              <w:ind w:left="0" w:firstLine="0"/>
            </w:pPr>
            <w:r w:rsidRPr="00292B0C">
              <w:t> </w:t>
            </w:r>
          </w:p>
        </w:tc>
        <w:tc>
          <w:tcPr>
            <w:tcW w:w="1020" w:type="dxa"/>
            <w:tcBorders>
              <w:top w:val="nil"/>
              <w:left w:val="nil"/>
              <w:bottom w:val="nil"/>
              <w:right w:val="nil"/>
            </w:tcBorders>
            <w:shd w:val="clear" w:color="auto" w:fill="auto"/>
            <w:vAlign w:val="bottom"/>
            <w:hideMark/>
          </w:tcPr>
          <w:p w:rsidRPr="00292B0C" w:rsidR="00292B0C" w:rsidP="00292B0C" w:rsidRDefault="00292B0C" w14:paraId="2B391441" w14:textId="77777777">
            <w:pPr>
              <w:ind w:left="0" w:firstLine="0"/>
            </w:pPr>
            <w:r w:rsidRPr="00292B0C">
              <w:t> </w:t>
            </w:r>
          </w:p>
        </w:tc>
      </w:tr>
      <w:tr w:rsidRPr="00292B0C" w:rsidR="00292B0C" w:rsidTr="00292B0C" w14:paraId="32BCF03E" w14:textId="77777777">
        <w:trPr>
          <w:trHeight w:val="300"/>
        </w:trPr>
        <w:tc>
          <w:tcPr>
            <w:tcW w:w="5115" w:type="dxa"/>
            <w:gridSpan w:val="2"/>
            <w:tcBorders>
              <w:top w:val="nil"/>
              <w:left w:val="nil"/>
              <w:bottom w:val="nil"/>
              <w:right w:val="nil"/>
            </w:tcBorders>
            <w:shd w:val="clear" w:color="auto" w:fill="auto"/>
            <w:vAlign w:val="bottom"/>
            <w:hideMark/>
          </w:tcPr>
          <w:p w:rsidRPr="00292B0C" w:rsidR="00292B0C" w:rsidP="00292B0C" w:rsidRDefault="00292B0C" w14:paraId="48BCCC11" w14:textId="77777777">
            <w:pPr>
              <w:ind w:left="0" w:firstLine="0"/>
            </w:pPr>
            <w:r w:rsidRPr="00292B0C">
              <w:lastRenderedPageBreak/>
              <w:t> </w:t>
            </w:r>
          </w:p>
        </w:tc>
        <w:tc>
          <w:tcPr>
            <w:tcW w:w="870" w:type="dxa"/>
            <w:tcBorders>
              <w:top w:val="nil"/>
              <w:left w:val="nil"/>
              <w:bottom w:val="nil"/>
              <w:right w:val="nil"/>
            </w:tcBorders>
            <w:shd w:val="clear" w:color="auto" w:fill="auto"/>
            <w:vAlign w:val="bottom"/>
            <w:hideMark/>
          </w:tcPr>
          <w:p w:rsidRPr="00292B0C" w:rsidR="00292B0C" w:rsidP="00292B0C" w:rsidRDefault="00292B0C" w14:paraId="0DED8BD5" w14:textId="77777777">
            <w:pPr>
              <w:ind w:left="0" w:firstLine="0"/>
            </w:pPr>
            <w:r w:rsidRPr="00292B0C">
              <w:t> </w:t>
            </w:r>
          </w:p>
        </w:tc>
        <w:tc>
          <w:tcPr>
            <w:tcW w:w="1155" w:type="dxa"/>
            <w:tcBorders>
              <w:top w:val="nil"/>
              <w:left w:val="nil"/>
              <w:bottom w:val="nil"/>
              <w:right w:val="nil"/>
            </w:tcBorders>
            <w:shd w:val="clear" w:color="auto" w:fill="auto"/>
            <w:vAlign w:val="bottom"/>
            <w:hideMark/>
          </w:tcPr>
          <w:p w:rsidRPr="00292B0C" w:rsidR="00292B0C" w:rsidP="00292B0C" w:rsidRDefault="00292B0C" w14:paraId="6D1A342E" w14:textId="77777777">
            <w:pPr>
              <w:ind w:left="0" w:firstLine="0"/>
            </w:pPr>
            <w:r w:rsidRPr="00292B0C">
              <w:t> </w:t>
            </w:r>
          </w:p>
        </w:tc>
        <w:tc>
          <w:tcPr>
            <w:tcW w:w="1020" w:type="dxa"/>
            <w:tcBorders>
              <w:top w:val="nil"/>
              <w:left w:val="nil"/>
              <w:bottom w:val="nil"/>
              <w:right w:val="nil"/>
            </w:tcBorders>
            <w:shd w:val="clear" w:color="auto" w:fill="auto"/>
            <w:vAlign w:val="bottom"/>
            <w:hideMark/>
          </w:tcPr>
          <w:p w:rsidRPr="00292B0C" w:rsidR="00292B0C" w:rsidP="00292B0C" w:rsidRDefault="00292B0C" w14:paraId="2150C5B2" w14:textId="77777777">
            <w:pPr>
              <w:ind w:left="0" w:firstLine="0"/>
            </w:pPr>
            <w:r w:rsidRPr="00292B0C">
              <w:t> </w:t>
            </w:r>
          </w:p>
        </w:tc>
      </w:tr>
      <w:tr w:rsidRPr="00292B0C" w:rsidR="00292B0C" w:rsidTr="00292B0C" w14:paraId="3D0A8075" w14:textId="77777777">
        <w:trPr>
          <w:trHeight w:val="300"/>
        </w:trPr>
        <w:tc>
          <w:tcPr>
            <w:tcW w:w="5115" w:type="dxa"/>
            <w:gridSpan w:val="2"/>
            <w:tcBorders>
              <w:top w:val="nil"/>
              <w:left w:val="nil"/>
              <w:bottom w:val="nil"/>
              <w:right w:val="nil"/>
            </w:tcBorders>
            <w:shd w:val="clear" w:color="auto" w:fill="auto"/>
            <w:vAlign w:val="bottom"/>
            <w:hideMark/>
          </w:tcPr>
          <w:p w:rsidRPr="00292B0C" w:rsidR="00292B0C" w:rsidP="00292B0C" w:rsidRDefault="00292B0C" w14:paraId="1559454E" w14:textId="77777777">
            <w:pPr>
              <w:ind w:left="0" w:firstLine="0"/>
            </w:pPr>
            <w:r w:rsidRPr="00292B0C">
              <w:t>Alleenstaande (ouder) vanaf AOW gerechtigde leeftijd </w:t>
            </w:r>
          </w:p>
        </w:tc>
        <w:tc>
          <w:tcPr>
            <w:tcW w:w="870" w:type="dxa"/>
            <w:tcBorders>
              <w:top w:val="nil"/>
              <w:left w:val="nil"/>
              <w:bottom w:val="nil"/>
              <w:right w:val="nil"/>
            </w:tcBorders>
            <w:shd w:val="clear" w:color="auto" w:fill="auto"/>
            <w:vAlign w:val="bottom"/>
            <w:hideMark/>
          </w:tcPr>
          <w:p w:rsidRPr="00292B0C" w:rsidR="00292B0C" w:rsidP="00292B0C" w:rsidRDefault="00292B0C" w14:paraId="1CC47F74" w14:textId="77777777">
            <w:pPr>
              <w:ind w:left="0" w:firstLine="0"/>
            </w:pPr>
            <w:r w:rsidRPr="00292B0C">
              <w:t> </w:t>
            </w:r>
          </w:p>
        </w:tc>
        <w:tc>
          <w:tcPr>
            <w:tcW w:w="1155" w:type="dxa"/>
            <w:tcBorders>
              <w:top w:val="nil"/>
              <w:left w:val="nil"/>
              <w:bottom w:val="nil"/>
              <w:right w:val="nil"/>
            </w:tcBorders>
            <w:shd w:val="clear" w:color="auto" w:fill="auto"/>
            <w:vAlign w:val="bottom"/>
            <w:hideMark/>
          </w:tcPr>
          <w:p w:rsidRPr="00292B0C" w:rsidR="00292B0C" w:rsidP="00292B0C" w:rsidRDefault="00292B0C" w14:paraId="395A4EDF" w14:textId="77777777">
            <w:pPr>
              <w:ind w:left="0" w:firstLine="0"/>
            </w:pPr>
            <w:r w:rsidRPr="00292B0C">
              <w:t>    €1439,88     </w:t>
            </w:r>
          </w:p>
        </w:tc>
        <w:tc>
          <w:tcPr>
            <w:tcW w:w="1020" w:type="dxa"/>
            <w:tcBorders>
              <w:top w:val="nil"/>
              <w:left w:val="nil"/>
              <w:bottom w:val="nil"/>
              <w:right w:val="nil"/>
            </w:tcBorders>
            <w:shd w:val="clear" w:color="auto" w:fill="auto"/>
            <w:vAlign w:val="bottom"/>
            <w:hideMark/>
          </w:tcPr>
          <w:p w:rsidRPr="00292B0C" w:rsidR="00292B0C" w:rsidP="00292B0C" w:rsidRDefault="00292B0C" w14:paraId="589090A9" w14:textId="77777777">
            <w:pPr>
              <w:ind w:left="0" w:firstLine="0"/>
            </w:pPr>
            <w:r w:rsidRPr="00292B0C">
              <w:t> </w:t>
            </w:r>
          </w:p>
        </w:tc>
      </w:tr>
      <w:tr w:rsidRPr="00292B0C" w:rsidR="00292B0C" w:rsidTr="00292B0C" w14:paraId="17FF3288" w14:textId="77777777">
        <w:trPr>
          <w:trHeight w:val="300"/>
        </w:trPr>
        <w:tc>
          <w:tcPr>
            <w:tcW w:w="5115" w:type="dxa"/>
            <w:gridSpan w:val="2"/>
            <w:tcBorders>
              <w:top w:val="nil"/>
              <w:left w:val="nil"/>
              <w:bottom w:val="nil"/>
              <w:right w:val="nil"/>
            </w:tcBorders>
            <w:shd w:val="clear" w:color="auto" w:fill="auto"/>
            <w:vAlign w:val="bottom"/>
            <w:hideMark/>
          </w:tcPr>
          <w:p w:rsidRPr="00292B0C" w:rsidR="00292B0C" w:rsidP="00292B0C" w:rsidRDefault="00292B0C" w14:paraId="56EED2E8" w14:textId="77777777">
            <w:pPr>
              <w:ind w:left="0" w:firstLine="0"/>
            </w:pPr>
            <w:r w:rsidRPr="00292B0C">
              <w:t> </w:t>
            </w:r>
          </w:p>
        </w:tc>
        <w:tc>
          <w:tcPr>
            <w:tcW w:w="870" w:type="dxa"/>
            <w:tcBorders>
              <w:top w:val="nil"/>
              <w:left w:val="nil"/>
              <w:bottom w:val="nil"/>
              <w:right w:val="nil"/>
            </w:tcBorders>
            <w:shd w:val="clear" w:color="auto" w:fill="auto"/>
            <w:vAlign w:val="bottom"/>
            <w:hideMark/>
          </w:tcPr>
          <w:p w:rsidRPr="00292B0C" w:rsidR="00292B0C" w:rsidP="00292B0C" w:rsidRDefault="00292B0C" w14:paraId="231DF649" w14:textId="77777777">
            <w:pPr>
              <w:ind w:left="0" w:firstLine="0"/>
            </w:pPr>
            <w:r w:rsidRPr="00292B0C">
              <w:t> </w:t>
            </w:r>
          </w:p>
        </w:tc>
        <w:tc>
          <w:tcPr>
            <w:tcW w:w="1155" w:type="dxa"/>
            <w:tcBorders>
              <w:top w:val="nil"/>
              <w:left w:val="nil"/>
              <w:bottom w:val="nil"/>
              <w:right w:val="nil"/>
            </w:tcBorders>
            <w:shd w:val="clear" w:color="auto" w:fill="auto"/>
            <w:vAlign w:val="bottom"/>
            <w:hideMark/>
          </w:tcPr>
          <w:p w:rsidRPr="00292B0C" w:rsidR="00292B0C" w:rsidP="00292B0C" w:rsidRDefault="00292B0C" w14:paraId="4F7E067E" w14:textId="77777777">
            <w:pPr>
              <w:ind w:left="0" w:firstLine="0"/>
            </w:pPr>
            <w:r w:rsidRPr="00292B0C">
              <w:t> </w:t>
            </w:r>
          </w:p>
        </w:tc>
        <w:tc>
          <w:tcPr>
            <w:tcW w:w="1020" w:type="dxa"/>
            <w:tcBorders>
              <w:top w:val="nil"/>
              <w:left w:val="nil"/>
              <w:bottom w:val="nil"/>
              <w:right w:val="nil"/>
            </w:tcBorders>
            <w:shd w:val="clear" w:color="auto" w:fill="auto"/>
            <w:vAlign w:val="bottom"/>
            <w:hideMark/>
          </w:tcPr>
          <w:p w:rsidRPr="00292B0C" w:rsidR="00292B0C" w:rsidP="00292B0C" w:rsidRDefault="00292B0C" w14:paraId="30CBDD8D" w14:textId="77777777">
            <w:pPr>
              <w:ind w:left="0" w:firstLine="0"/>
            </w:pPr>
            <w:r w:rsidRPr="00292B0C">
              <w:t> </w:t>
            </w:r>
          </w:p>
        </w:tc>
      </w:tr>
      <w:tr w:rsidRPr="00292B0C" w:rsidR="00292B0C" w:rsidTr="00292B0C" w14:paraId="30164F74" w14:textId="77777777">
        <w:trPr>
          <w:trHeight w:val="300"/>
        </w:trPr>
        <w:tc>
          <w:tcPr>
            <w:tcW w:w="5115" w:type="dxa"/>
            <w:gridSpan w:val="2"/>
            <w:tcBorders>
              <w:top w:val="nil"/>
              <w:left w:val="nil"/>
              <w:bottom w:val="nil"/>
              <w:right w:val="nil"/>
            </w:tcBorders>
            <w:shd w:val="clear" w:color="auto" w:fill="auto"/>
            <w:vAlign w:val="bottom"/>
            <w:hideMark/>
          </w:tcPr>
          <w:p w:rsidRPr="00292B0C" w:rsidR="00292B0C" w:rsidP="00292B0C" w:rsidRDefault="00292B0C" w14:paraId="344249BF" w14:textId="77777777">
            <w:pPr>
              <w:ind w:left="0" w:firstLine="0"/>
            </w:pPr>
            <w:r w:rsidRPr="00292B0C">
              <w:t>Echtpaar/gezin  vanaf AOW gerechtigde leeftijd </w:t>
            </w:r>
          </w:p>
        </w:tc>
        <w:tc>
          <w:tcPr>
            <w:tcW w:w="870" w:type="dxa"/>
            <w:tcBorders>
              <w:top w:val="nil"/>
              <w:left w:val="nil"/>
              <w:bottom w:val="nil"/>
              <w:right w:val="nil"/>
            </w:tcBorders>
            <w:shd w:val="clear" w:color="auto" w:fill="auto"/>
            <w:vAlign w:val="bottom"/>
            <w:hideMark/>
          </w:tcPr>
          <w:p w:rsidRPr="00292B0C" w:rsidR="00292B0C" w:rsidP="00292B0C" w:rsidRDefault="00292B0C" w14:paraId="6E140305" w14:textId="77777777">
            <w:pPr>
              <w:ind w:left="0" w:firstLine="0"/>
            </w:pPr>
            <w:r w:rsidRPr="00292B0C">
              <w:t> </w:t>
            </w:r>
          </w:p>
        </w:tc>
        <w:tc>
          <w:tcPr>
            <w:tcW w:w="1155" w:type="dxa"/>
            <w:tcBorders>
              <w:top w:val="nil"/>
              <w:left w:val="nil"/>
              <w:bottom w:val="nil"/>
              <w:right w:val="nil"/>
            </w:tcBorders>
            <w:shd w:val="clear" w:color="auto" w:fill="auto"/>
            <w:vAlign w:val="bottom"/>
            <w:hideMark/>
          </w:tcPr>
          <w:p w:rsidRPr="00292B0C" w:rsidR="00292B0C" w:rsidP="00292B0C" w:rsidRDefault="00292B0C" w14:paraId="10C4C078" w14:textId="77777777">
            <w:pPr>
              <w:ind w:left="0" w:firstLine="0"/>
            </w:pPr>
            <w:r w:rsidRPr="00292B0C">
              <w:t>  €1952,50 </w:t>
            </w:r>
          </w:p>
        </w:tc>
        <w:tc>
          <w:tcPr>
            <w:tcW w:w="1020" w:type="dxa"/>
            <w:tcBorders>
              <w:top w:val="nil"/>
              <w:left w:val="nil"/>
              <w:bottom w:val="nil"/>
              <w:right w:val="nil"/>
            </w:tcBorders>
            <w:shd w:val="clear" w:color="auto" w:fill="auto"/>
            <w:vAlign w:val="bottom"/>
            <w:hideMark/>
          </w:tcPr>
          <w:p w:rsidRPr="00292B0C" w:rsidR="00292B0C" w:rsidP="00292B0C" w:rsidRDefault="00292B0C" w14:paraId="67187390" w14:textId="77777777">
            <w:pPr>
              <w:ind w:left="0" w:firstLine="0"/>
            </w:pPr>
            <w:r w:rsidRPr="00292B0C">
              <w:t> </w:t>
            </w:r>
          </w:p>
        </w:tc>
      </w:tr>
    </w:tbl>
    <w:p w:rsidRPr="00292B0C" w:rsidR="00292B0C" w:rsidP="00292B0C" w:rsidRDefault="00292B0C" w14:paraId="62F2DD72" w14:textId="77777777">
      <w:pPr>
        <w:ind w:left="0" w:firstLine="0"/>
      </w:pPr>
      <w:r w:rsidRPr="00292B0C">
        <w:t> </w:t>
      </w:r>
    </w:p>
    <w:p w:rsidRPr="00292B0C" w:rsidR="00292B0C" w:rsidP="00292B0C" w:rsidRDefault="00292B0C" w14:paraId="1A26431F" w14:textId="77777777">
      <w:pPr>
        <w:ind w:left="0" w:firstLine="0"/>
      </w:pPr>
      <w:r w:rsidRPr="00292B0C">
        <w:t>Alleenstaande 18 tot 21 €   319.55 </w:t>
      </w:r>
    </w:p>
    <w:tbl>
      <w:tblPr>
        <w:tblW w:w="0" w:type="dxa"/>
        <w:tblInd w:w="4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430"/>
        <w:gridCol w:w="2906"/>
        <w:gridCol w:w="883"/>
        <w:gridCol w:w="822"/>
      </w:tblGrid>
      <w:tr w:rsidRPr="00292B0C" w:rsidR="00292B0C" w:rsidTr="00292B0C" w14:paraId="03C92CFE" w14:textId="77777777">
        <w:trPr>
          <w:trHeight w:val="300"/>
        </w:trPr>
        <w:tc>
          <w:tcPr>
            <w:tcW w:w="2850" w:type="dxa"/>
            <w:tcBorders>
              <w:top w:val="nil"/>
              <w:left w:val="nil"/>
              <w:bottom w:val="nil"/>
              <w:right w:val="nil"/>
            </w:tcBorders>
            <w:shd w:val="clear" w:color="auto" w:fill="auto"/>
            <w:vAlign w:val="bottom"/>
            <w:hideMark/>
          </w:tcPr>
          <w:p w:rsidRPr="00292B0C" w:rsidR="00292B0C" w:rsidP="00292B0C" w:rsidRDefault="00292B0C" w14:paraId="48E9B488" w14:textId="77777777">
            <w:pPr>
              <w:ind w:left="0" w:firstLine="0"/>
            </w:pPr>
            <w:r w:rsidRPr="00292B0C">
              <w:t> </w:t>
            </w:r>
          </w:p>
          <w:p w:rsidRPr="00292B0C" w:rsidR="00292B0C" w:rsidP="00292B0C" w:rsidRDefault="00292B0C" w14:paraId="48BFAF0E" w14:textId="77777777">
            <w:pPr>
              <w:ind w:left="0" w:firstLine="0"/>
            </w:pPr>
            <w:r w:rsidRPr="00292B0C">
              <w:rPr>
                <w:b/>
                <w:bCs/>
              </w:rPr>
              <w:t>Inrichting verblijvend (incl. verhoging)</w:t>
            </w:r>
            <w:r w:rsidRPr="00292B0C">
              <w:t> </w:t>
            </w:r>
          </w:p>
        </w:tc>
        <w:tc>
          <w:tcPr>
            <w:tcW w:w="3120" w:type="dxa"/>
            <w:tcBorders>
              <w:top w:val="nil"/>
              <w:left w:val="nil"/>
              <w:bottom w:val="nil"/>
              <w:right w:val="nil"/>
            </w:tcBorders>
            <w:shd w:val="clear" w:color="auto" w:fill="auto"/>
            <w:vAlign w:val="bottom"/>
            <w:hideMark/>
          </w:tcPr>
          <w:p w:rsidRPr="00292B0C" w:rsidR="00292B0C" w:rsidP="00292B0C" w:rsidRDefault="00292B0C" w14:paraId="7CAB8A44" w14:textId="77777777">
            <w:pPr>
              <w:ind w:left="0" w:firstLine="0"/>
            </w:pPr>
            <w:r w:rsidRPr="00292B0C">
              <w:t> </w:t>
            </w:r>
          </w:p>
        </w:tc>
        <w:tc>
          <w:tcPr>
            <w:tcW w:w="975" w:type="dxa"/>
            <w:tcBorders>
              <w:top w:val="nil"/>
              <w:left w:val="nil"/>
              <w:bottom w:val="nil"/>
              <w:right w:val="nil"/>
            </w:tcBorders>
            <w:shd w:val="clear" w:color="auto" w:fill="auto"/>
            <w:vAlign w:val="bottom"/>
            <w:hideMark/>
          </w:tcPr>
          <w:p w:rsidRPr="00292B0C" w:rsidR="00292B0C" w:rsidP="00292B0C" w:rsidRDefault="00292B0C" w14:paraId="5BE45F44" w14:textId="77777777">
            <w:pPr>
              <w:ind w:left="0" w:firstLine="0"/>
            </w:pPr>
            <w:r w:rsidRPr="00292B0C">
              <w:t> </w:t>
            </w:r>
          </w:p>
        </w:tc>
        <w:tc>
          <w:tcPr>
            <w:tcW w:w="975" w:type="dxa"/>
            <w:tcBorders>
              <w:top w:val="nil"/>
              <w:left w:val="nil"/>
              <w:bottom w:val="nil"/>
              <w:right w:val="nil"/>
            </w:tcBorders>
            <w:shd w:val="clear" w:color="auto" w:fill="auto"/>
            <w:vAlign w:val="bottom"/>
            <w:hideMark/>
          </w:tcPr>
          <w:p w:rsidRPr="00292B0C" w:rsidR="00292B0C" w:rsidP="00292B0C" w:rsidRDefault="00292B0C" w14:paraId="6327AA9D" w14:textId="77777777">
            <w:pPr>
              <w:ind w:left="0" w:firstLine="0"/>
            </w:pPr>
            <w:r w:rsidRPr="00292B0C">
              <w:t> </w:t>
            </w:r>
          </w:p>
        </w:tc>
      </w:tr>
      <w:tr w:rsidRPr="00292B0C" w:rsidR="00292B0C" w:rsidTr="00292B0C" w14:paraId="565B06C0" w14:textId="77777777">
        <w:trPr>
          <w:trHeight w:val="300"/>
        </w:trPr>
        <w:tc>
          <w:tcPr>
            <w:tcW w:w="2850" w:type="dxa"/>
            <w:tcBorders>
              <w:top w:val="nil"/>
              <w:left w:val="nil"/>
              <w:bottom w:val="nil"/>
              <w:right w:val="nil"/>
            </w:tcBorders>
            <w:shd w:val="clear" w:color="auto" w:fill="auto"/>
            <w:vAlign w:val="bottom"/>
            <w:hideMark/>
          </w:tcPr>
          <w:p w:rsidRPr="00292B0C" w:rsidR="00292B0C" w:rsidP="00292B0C" w:rsidRDefault="00292B0C" w14:paraId="57CFCB96" w14:textId="77777777">
            <w:pPr>
              <w:ind w:left="0" w:firstLine="0"/>
            </w:pPr>
            <w:r w:rsidRPr="00292B0C">
              <w:t>Alleenstaande (ouder) </w:t>
            </w:r>
          </w:p>
        </w:tc>
        <w:tc>
          <w:tcPr>
            <w:tcW w:w="3120" w:type="dxa"/>
            <w:tcBorders>
              <w:top w:val="nil"/>
              <w:left w:val="nil"/>
              <w:bottom w:val="nil"/>
              <w:right w:val="nil"/>
            </w:tcBorders>
            <w:shd w:val="clear" w:color="auto" w:fill="auto"/>
            <w:vAlign w:val="bottom"/>
            <w:hideMark/>
          </w:tcPr>
          <w:p w:rsidRPr="00292B0C" w:rsidR="00292B0C" w:rsidP="00292B0C" w:rsidRDefault="00292B0C" w14:paraId="59C225FD" w14:textId="77777777">
            <w:pPr>
              <w:ind w:left="0" w:firstLine="0"/>
            </w:pPr>
            <w:r w:rsidRPr="00292B0C">
              <w:t>                                             </w:t>
            </w:r>
          </w:p>
        </w:tc>
        <w:tc>
          <w:tcPr>
            <w:tcW w:w="975" w:type="dxa"/>
            <w:tcBorders>
              <w:top w:val="nil"/>
              <w:left w:val="nil"/>
              <w:bottom w:val="nil"/>
              <w:right w:val="nil"/>
            </w:tcBorders>
            <w:shd w:val="clear" w:color="auto" w:fill="auto"/>
            <w:vAlign w:val="bottom"/>
            <w:hideMark/>
          </w:tcPr>
          <w:p w:rsidRPr="00292B0C" w:rsidR="00292B0C" w:rsidP="00292B0C" w:rsidRDefault="00292B0C" w14:paraId="0838355A" w14:textId="77777777">
            <w:pPr>
              <w:ind w:left="0" w:firstLine="0"/>
            </w:pPr>
            <w:r w:rsidRPr="00292B0C">
              <w:t>€ 428,12 </w:t>
            </w:r>
          </w:p>
        </w:tc>
        <w:tc>
          <w:tcPr>
            <w:tcW w:w="975" w:type="dxa"/>
            <w:tcBorders>
              <w:top w:val="nil"/>
              <w:left w:val="nil"/>
              <w:bottom w:val="nil"/>
              <w:right w:val="nil"/>
            </w:tcBorders>
            <w:shd w:val="clear" w:color="auto" w:fill="auto"/>
            <w:vAlign w:val="bottom"/>
            <w:hideMark/>
          </w:tcPr>
          <w:p w:rsidRPr="00292B0C" w:rsidR="00292B0C" w:rsidP="00292B0C" w:rsidRDefault="00292B0C" w14:paraId="6F637A62" w14:textId="77777777">
            <w:pPr>
              <w:ind w:left="0" w:firstLine="0"/>
            </w:pPr>
            <w:r w:rsidRPr="00292B0C">
              <w:t>       </w:t>
            </w:r>
          </w:p>
        </w:tc>
      </w:tr>
      <w:tr w:rsidRPr="00292B0C" w:rsidR="00292B0C" w:rsidTr="00292B0C" w14:paraId="5DF1FFE8" w14:textId="77777777">
        <w:trPr>
          <w:trHeight w:val="300"/>
        </w:trPr>
        <w:tc>
          <w:tcPr>
            <w:tcW w:w="2850" w:type="dxa"/>
            <w:tcBorders>
              <w:top w:val="nil"/>
              <w:left w:val="nil"/>
              <w:bottom w:val="nil"/>
              <w:right w:val="nil"/>
            </w:tcBorders>
            <w:shd w:val="clear" w:color="auto" w:fill="auto"/>
            <w:vAlign w:val="bottom"/>
            <w:hideMark/>
          </w:tcPr>
          <w:p w:rsidRPr="00292B0C" w:rsidR="00292B0C" w:rsidP="00292B0C" w:rsidRDefault="00292B0C" w14:paraId="7D1EC50B" w14:textId="77777777">
            <w:pPr>
              <w:ind w:left="0" w:firstLine="0"/>
            </w:pPr>
            <w:r w:rsidRPr="00292B0C">
              <w:t>Gezin </w:t>
            </w:r>
          </w:p>
        </w:tc>
        <w:tc>
          <w:tcPr>
            <w:tcW w:w="3120" w:type="dxa"/>
            <w:tcBorders>
              <w:top w:val="nil"/>
              <w:left w:val="nil"/>
              <w:bottom w:val="nil"/>
              <w:right w:val="nil"/>
            </w:tcBorders>
            <w:shd w:val="clear" w:color="auto" w:fill="auto"/>
            <w:vAlign w:val="bottom"/>
            <w:hideMark/>
          </w:tcPr>
          <w:p w:rsidRPr="00292B0C" w:rsidR="00292B0C" w:rsidP="00292B0C" w:rsidRDefault="00292B0C" w14:paraId="207A3A46" w14:textId="77777777">
            <w:pPr>
              <w:ind w:left="0" w:firstLine="0"/>
            </w:pPr>
            <w:r w:rsidRPr="00292B0C">
              <w:t>                                             </w:t>
            </w:r>
          </w:p>
        </w:tc>
        <w:tc>
          <w:tcPr>
            <w:tcW w:w="975" w:type="dxa"/>
            <w:tcBorders>
              <w:top w:val="nil"/>
              <w:left w:val="nil"/>
              <w:bottom w:val="nil"/>
              <w:right w:val="nil"/>
            </w:tcBorders>
            <w:shd w:val="clear" w:color="auto" w:fill="auto"/>
            <w:vAlign w:val="bottom"/>
            <w:hideMark/>
          </w:tcPr>
          <w:p w:rsidRPr="00292B0C" w:rsidR="00292B0C" w:rsidP="00292B0C" w:rsidRDefault="00292B0C" w14:paraId="0C1A4BE6" w14:textId="77777777">
            <w:pPr>
              <w:ind w:left="0" w:firstLine="0"/>
            </w:pPr>
            <w:r w:rsidRPr="00292B0C">
              <w:t>€ 692,28 </w:t>
            </w:r>
          </w:p>
        </w:tc>
        <w:tc>
          <w:tcPr>
            <w:tcW w:w="975" w:type="dxa"/>
            <w:tcBorders>
              <w:top w:val="nil"/>
              <w:left w:val="nil"/>
              <w:bottom w:val="nil"/>
              <w:right w:val="nil"/>
            </w:tcBorders>
            <w:shd w:val="clear" w:color="auto" w:fill="auto"/>
            <w:vAlign w:val="bottom"/>
            <w:hideMark/>
          </w:tcPr>
          <w:p w:rsidRPr="00292B0C" w:rsidR="00292B0C" w:rsidP="00292B0C" w:rsidRDefault="00292B0C" w14:paraId="67DE806F" w14:textId="77777777">
            <w:pPr>
              <w:ind w:left="0" w:firstLine="0"/>
            </w:pPr>
            <w:r w:rsidRPr="00292B0C">
              <w:t> </w:t>
            </w:r>
          </w:p>
        </w:tc>
      </w:tr>
    </w:tbl>
    <w:p w:rsidRPr="00292B0C" w:rsidR="00292B0C" w:rsidP="00292B0C" w:rsidRDefault="00292B0C" w14:paraId="27F36277" w14:textId="77777777">
      <w:pPr>
        <w:ind w:left="0" w:firstLine="0"/>
      </w:pPr>
      <w:r w:rsidRPr="00292B0C">
        <w:t> </w:t>
      </w:r>
    </w:p>
    <w:p w:rsidRPr="00292B0C" w:rsidR="00292B0C" w:rsidP="00292B0C" w:rsidRDefault="00292B0C" w14:paraId="3F153A62" w14:textId="77777777">
      <w:pPr>
        <w:ind w:left="0" w:firstLine="0"/>
      </w:pPr>
      <w:r w:rsidRPr="00292B0C">
        <w:t>Pagina-einde </w:t>
      </w:r>
    </w:p>
    <w:p w:rsidRPr="00292B0C" w:rsidR="00292B0C" w:rsidP="00292B0C" w:rsidRDefault="00292B0C" w14:paraId="2C6DA28F" w14:textId="77777777">
      <w:pPr>
        <w:ind w:left="0" w:firstLine="0"/>
      </w:pPr>
      <w:r w:rsidRPr="00292B0C">
        <w:rPr>
          <w:b/>
          <w:bCs/>
        </w:rPr>
        <w:t>(6-7-2021) Aanvulling met betrekking tot het inkomen conform artikel 31 PW:</w:t>
      </w:r>
      <w:r w:rsidRPr="00292B0C">
        <w:t> </w:t>
      </w:r>
    </w:p>
    <w:p w:rsidRPr="00292B0C" w:rsidR="00292B0C" w:rsidP="00292B0C" w:rsidRDefault="00292B0C" w14:paraId="05022371" w14:textId="77777777">
      <w:pPr>
        <w:ind w:left="0" w:firstLine="0"/>
      </w:pPr>
      <w:r w:rsidRPr="00292B0C">
        <w:t>Tot de middelen worden alle vermogens- en inkomensbestanddelen gerekend waarover de alleenstaande of het gezin beschikt of redelijkerwijs kan beschikken. Tot de middelen worden mede gerekend de middelen die ten behoeve van het levensonderhoud van de belanghebbende door een niet in de bijstand begrepen persoon worden ontvangen. In elk geval behoort tot de middelen de ten aanzien van de alleenstaande of het gezin toepasselijke heffingskorting, bedoeld in </w:t>
      </w:r>
      <w:hyperlink w:tgtFrame="_blank" w:history="1" r:id="rId13">
        <w:r w:rsidRPr="00292B0C">
          <w:rPr>
            <w:rStyle w:val="Hyperlink"/>
          </w:rPr>
          <w:t>hoofdstuk 8</w:t>
        </w:r>
      </w:hyperlink>
      <w:r w:rsidRPr="00292B0C">
        <w:t> van de Wet inkomstenbelasting 2001. </w:t>
      </w:r>
    </w:p>
    <w:p w:rsidRPr="00292B0C" w:rsidR="00292B0C" w:rsidP="00292B0C" w:rsidRDefault="00292B0C" w14:paraId="3E165136" w14:textId="77777777">
      <w:pPr>
        <w:ind w:left="0" w:firstLine="0"/>
      </w:pPr>
      <w:r w:rsidRPr="00292B0C">
        <w:t> </w:t>
      </w:r>
    </w:p>
    <w:p w:rsidRPr="00292B0C" w:rsidR="00292B0C" w:rsidP="00292B0C" w:rsidRDefault="00292B0C" w14:paraId="79365011" w14:textId="77777777">
      <w:pPr>
        <w:ind w:left="0" w:firstLine="0"/>
      </w:pPr>
      <w:r w:rsidRPr="00292B0C">
        <w:t>Het vakantiegeld wordt ook tot inkomen gerekend. Hierdoor dient over het inkomen van een aanvrager (echtpaar) waarop recht bestaat op jaarlijkse vakantiegelduitbetaling, het vakantiegeld berekend te worden (Dit is niet standaard 8%, percentages verschillen, is afhankelijk van soort inkomen). </w:t>
      </w:r>
    </w:p>
    <w:p w:rsidRPr="00292B0C" w:rsidR="00292B0C" w:rsidP="00693C9B" w:rsidRDefault="00292B0C" w14:paraId="53138B38" w14:textId="77777777">
      <w:pPr>
        <w:ind w:left="0" w:firstLine="0"/>
      </w:pPr>
    </w:p>
    <w:sectPr w:rsidRPr="00292B0C" w:rsidR="00292B0C" w:rsidSect="00440993">
      <w:pgSz w:w="11906" w:h="16838" w:orient="portrait" w:code="9"/>
      <w:pgMar w:top="2126" w:right="2410" w:bottom="2211" w:left="2410" w:header="454" w:footer="34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5A24"/>
    <w:multiLevelType w:val="multilevel"/>
    <w:tmpl w:val="C14AB8FA"/>
    <w:styleLink w:val="Stijl1"/>
    <w:lvl w:ilvl="0">
      <w:start w:val="1"/>
      <w:numFmt w:val="decimal"/>
      <w:lvlText w:val="%1"/>
      <w:lvlJc w:val="left"/>
      <w:pPr>
        <w:tabs>
          <w:tab w:val="num" w:pos="567"/>
        </w:tabs>
        <w:ind w:left="567" w:hanging="567"/>
      </w:pPr>
      <w:rPr>
        <w:rFonts w:hint="default" w:ascii="Arial" w:hAnsi="Arial"/>
        <w:b w:val="0"/>
        <w:i w:val="0"/>
        <w:spacing w:val="0"/>
        <w:w w:val="100"/>
        <w:position w:val="0"/>
        <w:sz w:val="18"/>
      </w:rPr>
    </w:lvl>
    <w:lvl w:ilvl="1">
      <w:start w:val="1"/>
      <w:numFmt w:val="decimal"/>
      <w:lvlText w:val="%2.%1"/>
      <w:lvlJc w:val="left"/>
      <w:pPr>
        <w:tabs>
          <w:tab w:val="num" w:pos="851"/>
        </w:tabs>
        <w:ind w:left="851" w:hanging="851"/>
      </w:pPr>
      <w:rPr>
        <w:rFonts w:hint="default" w:ascii="Arial" w:hAnsi="Arial"/>
        <w:b w:val="0"/>
        <w:i w:val="0"/>
        <w:spacing w:val="0"/>
        <w:w w:val="100"/>
        <w:position w:val="0"/>
        <w:sz w:val="20"/>
        <w14:cntxtAlts w14:val="0"/>
      </w:rPr>
    </w:lvl>
    <w:lvl w:ilvl="2">
      <w:start w:val="1"/>
      <w:numFmt w:val="decimal"/>
      <w:lvlText w:val="%1.%3.%2"/>
      <w:lvlJc w:val="left"/>
      <w:pPr>
        <w:tabs>
          <w:tab w:val="num" w:pos="851"/>
        </w:tabs>
        <w:ind w:left="851" w:hanging="851"/>
      </w:pPr>
      <w:rPr>
        <w:rFonts w:hint="default"/>
      </w:rPr>
    </w:lvl>
    <w:lvl w:ilvl="3">
      <w:start w:val="1"/>
      <w:numFmt w:val="none"/>
      <w:suff w:val="nothing"/>
      <w:lvlText w:val=""/>
      <w:lvlJc w:val="left"/>
      <w:pPr>
        <w:ind w:left="0" w:firstLine="0"/>
      </w:pPr>
      <w:rPr>
        <w:rFonts w:hint="default" w:ascii="Arial" w:hAnsi="Arial"/>
        <w:b w:val="0"/>
        <w:i w:val="0"/>
        <w:sz w:val="18"/>
      </w:rPr>
    </w:lvl>
    <w:lvl w:ilvl="4">
      <w:start w:val="1"/>
      <w:numFmt w:val="none"/>
      <w:suff w:val="nothing"/>
      <w:lvlText w:val=""/>
      <w:lvlJc w:val="left"/>
      <w:pPr>
        <w:ind w:left="0" w:firstLine="0"/>
      </w:pPr>
      <w:rPr>
        <w:rFonts w:hint="default" w:ascii="Arial" w:hAnsi="Arial"/>
        <w:b w:val="0"/>
        <w:i w:val="0"/>
        <w:sz w:val="18"/>
      </w:rPr>
    </w:lvl>
    <w:lvl w:ilvl="5">
      <w:start w:val="1"/>
      <w:numFmt w:val="none"/>
      <w:suff w:val="nothing"/>
      <w:lvlText w:val=""/>
      <w:lvlJc w:val="left"/>
      <w:pPr>
        <w:ind w:left="0" w:firstLine="0"/>
      </w:pPr>
      <w:rPr>
        <w:rFonts w:hint="default"/>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 w15:restartNumberingAfterBreak="0">
    <w:nsid w:val="06C67AFE"/>
    <w:multiLevelType w:val="multilevel"/>
    <w:tmpl w:val="C14AB8FA"/>
    <w:numStyleLink w:val="Stijl1"/>
  </w:abstractNum>
  <w:abstractNum w:abstractNumId="2" w15:restartNumberingAfterBreak="0">
    <w:nsid w:val="07877B04"/>
    <w:multiLevelType w:val="hybridMultilevel"/>
    <w:tmpl w:val="BD9CBDEE"/>
    <w:lvl w:ilvl="0" w:tplc="3E28E992">
      <w:start w:val="1"/>
      <w:numFmt w:val="bullet"/>
      <w:lvlText w:val="•"/>
      <w:lvlJc w:val="left"/>
      <w:pPr>
        <w:ind w:left="720" w:hanging="360"/>
      </w:pPr>
      <w:rPr>
        <w:rFonts w:hint="default" w:ascii="Arial" w:hAnsi="Arial"/>
        <w:b w:val="0"/>
        <w:i w:val="0"/>
        <w:spacing w:val="0"/>
        <w:w w:val="100"/>
        <w:position w:val="0"/>
        <w:sz w:val="20"/>
      </w:rPr>
    </w:lvl>
    <w:lvl w:ilvl="1" w:tplc="463AAAAA">
      <w:start w:val="1"/>
      <w:numFmt w:val="decimal"/>
      <w:lvlText w:val="%2"/>
      <w:lvlJc w:val="left"/>
      <w:pPr>
        <w:ind w:left="1440" w:hanging="360"/>
      </w:pPr>
      <w:rPr>
        <w:rFonts w:hint="default" w:ascii="Arial" w:hAnsi="Arial"/>
        <w:b w:val="0"/>
        <w:i w:val="0"/>
        <w:spacing w:val="0"/>
        <w:w w:val="100"/>
        <w:position w:val="0"/>
        <w:sz w:val="20"/>
        <w14:cntxtAlts w14:val="0"/>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108E5751"/>
    <w:multiLevelType w:val="multilevel"/>
    <w:tmpl w:val="0E00667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65C79BB"/>
    <w:multiLevelType w:val="multilevel"/>
    <w:tmpl w:val="98742D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9AE633B"/>
    <w:multiLevelType w:val="multilevel"/>
    <w:tmpl w:val="C14AB8FA"/>
    <w:numStyleLink w:val="Stijl1"/>
  </w:abstractNum>
  <w:abstractNum w:abstractNumId="6" w15:restartNumberingAfterBreak="0">
    <w:nsid w:val="1D5463CB"/>
    <w:multiLevelType w:val="multilevel"/>
    <w:tmpl w:val="4E72D8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F3F6CB0"/>
    <w:multiLevelType w:val="hybridMultilevel"/>
    <w:tmpl w:val="92589DD8"/>
    <w:lvl w:ilvl="0" w:tplc="8A9C2B6E">
      <w:start w:val="1"/>
      <w:numFmt w:val="decimal"/>
      <w:lvlText w:val="%1"/>
      <w:lvlJc w:val="left"/>
      <w:pPr>
        <w:ind w:left="360" w:hanging="360"/>
      </w:pPr>
      <w:rPr>
        <w:rFonts w:hint="default" w:ascii="Arial" w:hAnsi="Arial"/>
        <w:b w:val="0"/>
        <w:i w:val="0"/>
        <w:spacing w:val="0"/>
        <w:w w:val="100"/>
        <w:position w:val="0"/>
        <w:sz w:val="20"/>
        <w14:cntxtAlts w14:val="0"/>
      </w:rPr>
    </w:lvl>
    <w:lvl w:ilvl="1" w:tplc="9228906C" w:tentative="1">
      <w:start w:val="1"/>
      <w:numFmt w:val="bullet"/>
      <w:lvlText w:val="o"/>
      <w:lvlJc w:val="left"/>
      <w:pPr>
        <w:ind w:left="1080" w:hanging="360"/>
      </w:pPr>
      <w:rPr>
        <w:rFonts w:hint="default" w:ascii="Courier New" w:hAnsi="Courier New" w:cs="Courier New"/>
      </w:rPr>
    </w:lvl>
    <w:lvl w:ilvl="2" w:tplc="2AB4B6BC" w:tentative="1">
      <w:start w:val="1"/>
      <w:numFmt w:val="bullet"/>
      <w:lvlText w:val=""/>
      <w:lvlJc w:val="left"/>
      <w:pPr>
        <w:ind w:left="1800" w:hanging="360"/>
      </w:pPr>
      <w:rPr>
        <w:rFonts w:hint="default" w:ascii="Wingdings" w:hAnsi="Wingdings"/>
      </w:rPr>
    </w:lvl>
    <w:lvl w:ilvl="3" w:tplc="C78CF9D4" w:tentative="1">
      <w:start w:val="1"/>
      <w:numFmt w:val="bullet"/>
      <w:lvlText w:val=""/>
      <w:lvlJc w:val="left"/>
      <w:pPr>
        <w:ind w:left="2520" w:hanging="360"/>
      </w:pPr>
      <w:rPr>
        <w:rFonts w:hint="default" w:ascii="Symbol" w:hAnsi="Symbol"/>
      </w:rPr>
    </w:lvl>
    <w:lvl w:ilvl="4" w:tplc="DAE6587E" w:tentative="1">
      <w:start w:val="1"/>
      <w:numFmt w:val="bullet"/>
      <w:lvlText w:val="o"/>
      <w:lvlJc w:val="left"/>
      <w:pPr>
        <w:ind w:left="3240" w:hanging="360"/>
      </w:pPr>
      <w:rPr>
        <w:rFonts w:hint="default" w:ascii="Courier New" w:hAnsi="Courier New" w:cs="Courier New"/>
      </w:rPr>
    </w:lvl>
    <w:lvl w:ilvl="5" w:tplc="5BE49130" w:tentative="1">
      <w:start w:val="1"/>
      <w:numFmt w:val="bullet"/>
      <w:lvlText w:val=""/>
      <w:lvlJc w:val="left"/>
      <w:pPr>
        <w:ind w:left="3960" w:hanging="360"/>
      </w:pPr>
      <w:rPr>
        <w:rFonts w:hint="default" w:ascii="Wingdings" w:hAnsi="Wingdings"/>
      </w:rPr>
    </w:lvl>
    <w:lvl w:ilvl="6" w:tplc="5BE60EC8" w:tentative="1">
      <w:start w:val="1"/>
      <w:numFmt w:val="bullet"/>
      <w:lvlText w:val=""/>
      <w:lvlJc w:val="left"/>
      <w:pPr>
        <w:ind w:left="4680" w:hanging="360"/>
      </w:pPr>
      <w:rPr>
        <w:rFonts w:hint="default" w:ascii="Symbol" w:hAnsi="Symbol"/>
      </w:rPr>
    </w:lvl>
    <w:lvl w:ilvl="7" w:tplc="59CA11D8" w:tentative="1">
      <w:start w:val="1"/>
      <w:numFmt w:val="bullet"/>
      <w:lvlText w:val="o"/>
      <w:lvlJc w:val="left"/>
      <w:pPr>
        <w:ind w:left="5400" w:hanging="360"/>
      </w:pPr>
      <w:rPr>
        <w:rFonts w:hint="default" w:ascii="Courier New" w:hAnsi="Courier New" w:cs="Courier New"/>
      </w:rPr>
    </w:lvl>
    <w:lvl w:ilvl="8" w:tplc="D5C0D820" w:tentative="1">
      <w:start w:val="1"/>
      <w:numFmt w:val="bullet"/>
      <w:lvlText w:val=""/>
      <w:lvlJc w:val="left"/>
      <w:pPr>
        <w:ind w:left="6120" w:hanging="360"/>
      </w:pPr>
      <w:rPr>
        <w:rFonts w:hint="default" w:ascii="Wingdings" w:hAnsi="Wingdings"/>
      </w:rPr>
    </w:lvl>
  </w:abstractNum>
  <w:abstractNum w:abstractNumId="8" w15:restartNumberingAfterBreak="0">
    <w:nsid w:val="2749435A"/>
    <w:multiLevelType w:val="hybridMultilevel"/>
    <w:tmpl w:val="8DDA6EC6"/>
    <w:lvl w:ilvl="0" w:tplc="7F5439FA">
      <w:start w:val="1"/>
      <w:numFmt w:val="bullet"/>
      <w:lvlText w:val=""/>
      <w:lvlJc w:val="left"/>
      <w:pPr>
        <w:tabs>
          <w:tab w:val="num" w:pos="284"/>
        </w:tabs>
        <w:ind w:left="284" w:hanging="284"/>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9" w15:restartNumberingAfterBreak="0">
    <w:nsid w:val="2FD65F5A"/>
    <w:multiLevelType w:val="multilevel"/>
    <w:tmpl w:val="9F8ADE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3D72F2"/>
    <w:multiLevelType w:val="multilevel"/>
    <w:tmpl w:val="F83835E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6970417"/>
    <w:multiLevelType w:val="multilevel"/>
    <w:tmpl w:val="37BA4C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7F31FF1"/>
    <w:multiLevelType w:val="multilevel"/>
    <w:tmpl w:val="485099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917A76"/>
    <w:multiLevelType w:val="multilevel"/>
    <w:tmpl w:val="9FA654F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2185D20"/>
    <w:multiLevelType w:val="multilevel"/>
    <w:tmpl w:val="C14AB8FA"/>
    <w:numStyleLink w:val="Stijl1"/>
  </w:abstractNum>
  <w:abstractNum w:abstractNumId="15" w15:restartNumberingAfterBreak="0">
    <w:nsid w:val="48A35C6B"/>
    <w:multiLevelType w:val="hybridMultilevel"/>
    <w:tmpl w:val="5AA62240"/>
    <w:lvl w:ilvl="0" w:tplc="7F5439FA">
      <w:start w:val="1"/>
      <w:numFmt w:val="bullet"/>
      <w:lvlText w:val=""/>
      <w:lvlJc w:val="left"/>
      <w:pPr>
        <w:tabs>
          <w:tab w:val="num" w:pos="284"/>
        </w:tabs>
        <w:ind w:left="284" w:hanging="284"/>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6" w15:restartNumberingAfterBreak="0">
    <w:nsid w:val="5025635F"/>
    <w:multiLevelType w:val="multilevel"/>
    <w:tmpl w:val="CCE4DDC2"/>
    <w:lvl w:ilvl="0">
      <w:start w:val="1"/>
      <w:numFmt w:val="decimal"/>
      <w:lvlText w:val="%1"/>
      <w:lvlJc w:val="left"/>
      <w:pPr>
        <w:tabs>
          <w:tab w:val="num" w:pos="284"/>
        </w:tabs>
        <w:ind w:left="284" w:hanging="284"/>
      </w:pPr>
      <w:rPr>
        <w:rFonts w:hint="default" w:ascii="Arial" w:hAnsi="Arial"/>
        <w:b w:val="0"/>
        <w:i w:val="0"/>
        <w:spacing w:val="0"/>
        <w:w w:val="100"/>
        <w:position w:val="0"/>
        <w:sz w:val="18"/>
      </w:rPr>
    </w:lvl>
    <w:lvl w:ilvl="1">
      <w:start w:val="1"/>
      <w:numFmt w:val="decimal"/>
      <w:lvlText w:val="%1.%2."/>
      <w:lvlJc w:val="left"/>
      <w:pPr>
        <w:tabs>
          <w:tab w:val="num" w:pos="851"/>
        </w:tabs>
        <w:ind w:left="851" w:hanging="851"/>
      </w:pPr>
      <w:rPr>
        <w:rFonts w:hint="default" w:ascii="Arial" w:hAnsi="Arial"/>
        <w:b w:val="0"/>
        <w:i w:val="0"/>
        <w:spacing w:val="0"/>
        <w:w w:val="100"/>
        <w:position w:val="0"/>
        <w:sz w:val="20"/>
        <w14:cntxtAlts w14:val="0"/>
      </w:rPr>
    </w:lvl>
    <w:lvl w:ilvl="2">
      <w:start w:val="1"/>
      <w:numFmt w:val="decimal"/>
      <w:lvlText w:val="%1.%3.%2"/>
      <w:lvlJc w:val="left"/>
      <w:pPr>
        <w:tabs>
          <w:tab w:val="num" w:pos="851"/>
        </w:tabs>
        <w:ind w:left="851" w:hanging="851"/>
      </w:pPr>
      <w:rPr>
        <w:rFonts w:hint="default"/>
      </w:rPr>
    </w:lvl>
    <w:lvl w:ilvl="3">
      <w:start w:val="1"/>
      <w:numFmt w:val="none"/>
      <w:suff w:val="nothing"/>
      <w:lvlText w:val=""/>
      <w:lvlJc w:val="left"/>
      <w:pPr>
        <w:ind w:left="0" w:firstLine="0"/>
      </w:pPr>
      <w:rPr>
        <w:rFonts w:hint="default" w:ascii="Arial" w:hAnsi="Arial"/>
        <w:b w:val="0"/>
        <w:i w:val="0"/>
        <w:sz w:val="18"/>
      </w:rPr>
    </w:lvl>
    <w:lvl w:ilvl="4">
      <w:start w:val="1"/>
      <w:numFmt w:val="none"/>
      <w:suff w:val="nothing"/>
      <w:lvlText w:val=""/>
      <w:lvlJc w:val="left"/>
      <w:pPr>
        <w:ind w:left="0" w:firstLine="0"/>
      </w:pPr>
      <w:rPr>
        <w:rFonts w:hint="default" w:ascii="Arial" w:hAnsi="Arial"/>
        <w:b w:val="0"/>
        <w:i w:val="0"/>
        <w:sz w:val="18"/>
      </w:rPr>
    </w:lvl>
    <w:lvl w:ilvl="5">
      <w:start w:val="1"/>
      <w:numFmt w:val="none"/>
      <w:suff w:val="nothing"/>
      <w:lvlText w:val=""/>
      <w:lvlJc w:val="left"/>
      <w:pPr>
        <w:ind w:left="0" w:firstLine="0"/>
      </w:pPr>
      <w:rPr>
        <w:rFonts w:hint="default"/>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7" w15:restartNumberingAfterBreak="0">
    <w:nsid w:val="51D17F94"/>
    <w:multiLevelType w:val="hybridMultilevel"/>
    <w:tmpl w:val="2524542A"/>
    <w:lvl w:ilvl="0" w:tplc="3E28E992">
      <w:start w:val="1"/>
      <w:numFmt w:val="bullet"/>
      <w:lvlText w:val="•"/>
      <w:lvlJc w:val="left"/>
      <w:pPr>
        <w:ind w:left="720" w:hanging="360"/>
      </w:pPr>
      <w:rPr>
        <w:rFonts w:hint="default" w:ascii="Arial" w:hAnsi="Arial"/>
        <w:b w:val="0"/>
        <w:i w:val="0"/>
        <w:spacing w:val="0"/>
        <w:w w:val="100"/>
        <w:position w:val="0"/>
        <w:sz w:val="20"/>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8" w15:restartNumberingAfterBreak="0">
    <w:nsid w:val="535A5E35"/>
    <w:multiLevelType w:val="multilevel"/>
    <w:tmpl w:val="D25C94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53EF4BBF"/>
    <w:multiLevelType w:val="multilevel"/>
    <w:tmpl w:val="5F34DC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5696713B"/>
    <w:multiLevelType w:val="multilevel"/>
    <w:tmpl w:val="7C0C5A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6967F67"/>
    <w:multiLevelType w:val="hybridMultilevel"/>
    <w:tmpl w:val="E548AFDA"/>
    <w:lvl w:ilvl="0" w:tplc="463AAAAA">
      <w:start w:val="1"/>
      <w:numFmt w:val="bullet"/>
      <w:lvlText w:val="•"/>
      <w:lvlJc w:val="left"/>
      <w:pPr>
        <w:ind w:left="720" w:hanging="360"/>
      </w:pPr>
      <w:rPr>
        <w:rFonts w:hint="default" w:ascii="Arial" w:hAnsi="Arial"/>
        <w:b w:val="0"/>
        <w:i w:val="0"/>
        <w:spacing w:val="0"/>
        <w:w w:val="100"/>
        <w:position w:val="0"/>
        <w:sz w:val="20"/>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2" w15:restartNumberingAfterBreak="0">
    <w:nsid w:val="605A345A"/>
    <w:multiLevelType w:val="multilevel"/>
    <w:tmpl w:val="4D76F9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650E1243"/>
    <w:multiLevelType w:val="multilevel"/>
    <w:tmpl w:val="A8487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B514305"/>
    <w:multiLevelType w:val="hybridMultilevel"/>
    <w:tmpl w:val="5A166274"/>
    <w:lvl w:ilvl="0" w:tplc="3E28E992">
      <w:start w:val="1"/>
      <w:numFmt w:val="bullet"/>
      <w:lvlText w:val="•"/>
      <w:lvlJc w:val="left"/>
      <w:pPr>
        <w:ind w:left="720" w:hanging="360"/>
      </w:pPr>
      <w:rPr>
        <w:rFonts w:hint="default" w:ascii="Arial" w:hAnsi="Arial"/>
        <w:b w:val="0"/>
        <w:i w:val="0"/>
        <w:spacing w:val="0"/>
        <w:w w:val="100"/>
        <w:position w:val="0"/>
        <w:sz w:val="20"/>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5" w15:restartNumberingAfterBreak="0">
    <w:nsid w:val="79807BC3"/>
    <w:multiLevelType w:val="multilevel"/>
    <w:tmpl w:val="6F823552"/>
    <w:lvl w:ilvl="0">
      <w:start w:val="1"/>
      <w:numFmt w:val="decimal"/>
      <w:lvlText w:val="%1"/>
      <w:lvlJc w:val="left"/>
      <w:pPr>
        <w:tabs>
          <w:tab w:val="num" w:pos="284"/>
        </w:tabs>
        <w:ind w:left="284" w:hanging="284"/>
      </w:pPr>
      <w:rPr>
        <w:rFonts w:hint="default" w:ascii="Arial" w:hAnsi="Arial"/>
        <w:b w:val="0"/>
        <w:i w:val="0"/>
        <w:spacing w:val="0"/>
        <w:w w:val="100"/>
        <w:position w:val="0"/>
        <w:sz w:val="18"/>
      </w:rPr>
    </w:lvl>
    <w:lvl w:ilvl="1">
      <w:start w:val="1"/>
      <w:numFmt w:val="decimal"/>
      <w:lvlText w:val="%2.%1"/>
      <w:lvlJc w:val="left"/>
      <w:pPr>
        <w:tabs>
          <w:tab w:val="num" w:pos="851"/>
        </w:tabs>
        <w:ind w:left="851" w:hanging="851"/>
      </w:pPr>
      <w:rPr>
        <w:rFonts w:hint="default" w:ascii="Arial" w:hAnsi="Arial"/>
        <w:b w:val="0"/>
        <w:i w:val="0"/>
        <w:spacing w:val="0"/>
        <w:w w:val="100"/>
        <w:position w:val="0"/>
        <w:sz w:val="20"/>
        <w14:cntxtAlts w14:val="0"/>
      </w:rPr>
    </w:lvl>
    <w:lvl w:ilvl="2">
      <w:start w:val="1"/>
      <w:numFmt w:val="decimal"/>
      <w:lvlText w:val="%1.%3.%2"/>
      <w:lvlJc w:val="left"/>
      <w:pPr>
        <w:tabs>
          <w:tab w:val="num" w:pos="851"/>
        </w:tabs>
        <w:ind w:left="851" w:hanging="851"/>
      </w:pPr>
      <w:rPr>
        <w:rFonts w:hint="default"/>
      </w:rPr>
    </w:lvl>
    <w:lvl w:ilvl="3">
      <w:start w:val="1"/>
      <w:numFmt w:val="none"/>
      <w:suff w:val="nothing"/>
      <w:lvlText w:val=""/>
      <w:lvlJc w:val="left"/>
      <w:pPr>
        <w:ind w:left="0" w:firstLine="0"/>
      </w:pPr>
      <w:rPr>
        <w:rFonts w:hint="default" w:ascii="Arial" w:hAnsi="Arial"/>
        <w:b w:val="0"/>
        <w:i w:val="0"/>
        <w:sz w:val="18"/>
      </w:rPr>
    </w:lvl>
    <w:lvl w:ilvl="4">
      <w:start w:val="1"/>
      <w:numFmt w:val="none"/>
      <w:suff w:val="nothing"/>
      <w:lvlText w:val=""/>
      <w:lvlJc w:val="left"/>
      <w:pPr>
        <w:ind w:left="0" w:firstLine="0"/>
      </w:pPr>
      <w:rPr>
        <w:rFonts w:hint="default" w:ascii="Arial" w:hAnsi="Arial"/>
        <w:b w:val="0"/>
        <w:i w:val="0"/>
        <w:sz w:val="18"/>
      </w:rPr>
    </w:lvl>
    <w:lvl w:ilvl="5">
      <w:start w:val="1"/>
      <w:numFmt w:val="none"/>
      <w:suff w:val="nothing"/>
      <w:lvlText w:val=""/>
      <w:lvlJc w:val="left"/>
      <w:pPr>
        <w:ind w:left="0" w:firstLine="0"/>
      </w:pPr>
      <w:rPr>
        <w:rFonts w:hint="default"/>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6" w15:restartNumberingAfterBreak="0">
    <w:nsid w:val="7F4F50F8"/>
    <w:multiLevelType w:val="hybridMultilevel"/>
    <w:tmpl w:val="62389AE0"/>
    <w:lvl w:ilvl="0" w:tplc="AC6E6822">
      <w:start w:val="1"/>
      <w:numFmt w:val="bullet"/>
      <w:lvlText w:val="•"/>
      <w:lvlJc w:val="left"/>
      <w:pPr>
        <w:tabs>
          <w:tab w:val="num" w:pos="284"/>
        </w:tabs>
        <w:ind w:left="284" w:hanging="284"/>
      </w:pPr>
      <w:rPr>
        <w:rFonts w:hint="default" w:ascii="Arial" w:hAnsi="Arial"/>
        <w:b w:val="0"/>
        <w:i w:val="0"/>
        <w:spacing w:val="0"/>
        <w:w w:val="100"/>
        <w:position w:val="0"/>
        <w:sz w:val="20"/>
      </w:rPr>
    </w:lvl>
    <w:lvl w:ilvl="1" w:tplc="3E28E992">
      <w:start w:val="1"/>
      <w:numFmt w:val="bullet"/>
      <w:lvlText w:val="•"/>
      <w:lvlJc w:val="left"/>
      <w:pPr>
        <w:ind w:left="1080" w:hanging="360"/>
      </w:pPr>
      <w:rPr>
        <w:rFonts w:hint="default" w:ascii="Arial" w:hAnsi="Arial"/>
        <w:b w:val="0"/>
        <w:i w:val="0"/>
        <w:spacing w:val="0"/>
        <w:w w:val="100"/>
        <w:position w:val="0"/>
        <w:sz w:val="20"/>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num w:numId="1">
    <w:abstractNumId w:val="7"/>
  </w:num>
  <w:num w:numId="2">
    <w:abstractNumId w:val="21"/>
  </w:num>
  <w:num w:numId="3">
    <w:abstractNumId w:val="2"/>
  </w:num>
  <w:num w:numId="4">
    <w:abstractNumId w:val="0"/>
  </w:num>
  <w:num w:numId="5">
    <w:abstractNumId w:val="1"/>
  </w:num>
  <w:num w:numId="6">
    <w:abstractNumId w:val="5"/>
  </w:num>
  <w:num w:numId="7">
    <w:abstractNumId w:val="24"/>
  </w:num>
  <w:num w:numId="8">
    <w:abstractNumId w:val="17"/>
  </w:num>
  <w:num w:numId="9">
    <w:abstractNumId w:val="14"/>
  </w:num>
  <w:num w:numId="10">
    <w:abstractNumId w:val="26"/>
  </w:num>
  <w:num w:numId="11">
    <w:abstractNumId w:val="25"/>
  </w:num>
  <w:num w:numId="12">
    <w:abstractNumId w:val="8"/>
  </w:num>
  <w:num w:numId="13">
    <w:abstractNumId w:val="15"/>
  </w:num>
  <w:num w:numId="14">
    <w:abstractNumId w:val="16"/>
  </w:num>
  <w:num w:numId="15">
    <w:abstractNumId w:val="6"/>
  </w:num>
  <w:num w:numId="16">
    <w:abstractNumId w:val="19"/>
  </w:num>
  <w:num w:numId="17">
    <w:abstractNumId w:val="23"/>
  </w:num>
  <w:num w:numId="18">
    <w:abstractNumId w:val="12"/>
  </w:num>
  <w:num w:numId="19">
    <w:abstractNumId w:val="9"/>
  </w:num>
  <w:num w:numId="20">
    <w:abstractNumId w:val="20"/>
  </w:num>
  <w:num w:numId="21">
    <w:abstractNumId w:val="4"/>
  </w:num>
  <w:num w:numId="22">
    <w:abstractNumId w:val="10"/>
  </w:num>
  <w:num w:numId="23">
    <w:abstractNumId w:val="3"/>
  </w:num>
  <w:num w:numId="24">
    <w:abstractNumId w:val="18"/>
  </w:num>
  <w:num w:numId="25">
    <w:abstractNumId w:val="11"/>
  </w:num>
  <w:num w:numId="26">
    <w:abstractNumId w:val="22"/>
  </w:num>
  <w:num w:numId="27">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284"/>
  <w:hyphenationZone w:val="425"/>
  <w:drawingGridHorizontalSpacing w:val="9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B0C"/>
    <w:rsid w:val="00093EAC"/>
    <w:rsid w:val="000A2102"/>
    <w:rsid w:val="00292B0C"/>
    <w:rsid w:val="002C3EED"/>
    <w:rsid w:val="00440993"/>
    <w:rsid w:val="004D6E14"/>
    <w:rsid w:val="00693C9B"/>
    <w:rsid w:val="006B197D"/>
    <w:rsid w:val="008C01A2"/>
    <w:rsid w:val="00985BF3"/>
    <w:rsid w:val="00A87301"/>
    <w:rsid w:val="00AC2994"/>
    <w:rsid w:val="00B24DDA"/>
    <w:rsid w:val="00B6294F"/>
    <w:rsid w:val="00CD2C37"/>
    <w:rsid w:val="00CE446F"/>
    <w:rsid w:val="00E8121E"/>
    <w:rsid w:val="36BE2EF4"/>
    <w:rsid w:val="424AF393"/>
    <w:rsid w:val="45EEB7C7"/>
    <w:rsid w:val="6A00E993"/>
    <w:rsid w:val="6F44B629"/>
    <w:rsid w:val="7B10698A"/>
    <w:rsid w:val="7D9575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082F5"/>
  <w15:chartTrackingRefBased/>
  <w15:docId w15:val="{EAF8B1AB-E50D-4FC4-A6E4-2EE4A93CEA4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Theme="minorHAnsi" w:cstheme="minorBidi"/>
        <w:lang w:val="nl-NL" w:eastAsia="en-US" w:bidi="ar-SA"/>
      </w:rPr>
    </w:rPrDefault>
    <w:pPrDefault>
      <w:pPr>
        <w:spacing w:line="260" w:lineRule="atLeast"/>
        <w:ind w:left="284" w:hanging="284"/>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CE446F"/>
    <w:rPr>
      <w:sz w:val="18"/>
    </w:rPr>
  </w:style>
  <w:style w:type="paragraph" w:styleId="Kop1">
    <w:name w:val="heading 1"/>
    <w:basedOn w:val="Standaard"/>
    <w:next w:val="Standaard"/>
    <w:link w:val="Kop1Char"/>
    <w:uiPriority w:val="9"/>
    <w:qFormat/>
    <w:rsid w:val="000A2102"/>
    <w:pPr>
      <w:keepNext/>
      <w:keepLines/>
      <w:outlineLvl w:val="0"/>
    </w:pPr>
    <w:rPr>
      <w:rFonts w:eastAsiaTheme="majorEastAsia" w:cstheme="majorBidi"/>
      <w:b/>
      <w:bCs/>
      <w:sz w:val="25"/>
      <w:szCs w:val="28"/>
    </w:rPr>
  </w:style>
  <w:style w:type="paragraph" w:styleId="Kop2">
    <w:name w:val="heading 2"/>
    <w:basedOn w:val="Standaard"/>
    <w:next w:val="Standaard"/>
    <w:link w:val="Kop2Char"/>
    <w:uiPriority w:val="9"/>
    <w:unhideWhenUsed/>
    <w:qFormat/>
    <w:rsid w:val="000A2102"/>
    <w:pPr>
      <w:keepNext/>
      <w:keepLines/>
      <w:outlineLvl w:val="1"/>
    </w:pPr>
    <w:rPr>
      <w:rFonts w:eastAsiaTheme="majorEastAsia" w:cstheme="majorBidi"/>
      <w:bCs/>
      <w:sz w:val="24"/>
      <w:szCs w:val="26"/>
    </w:rPr>
  </w:style>
  <w:style w:type="paragraph" w:styleId="Kop3">
    <w:name w:val="heading 3"/>
    <w:basedOn w:val="Standaard"/>
    <w:next w:val="Standaard"/>
    <w:link w:val="Kop3Char"/>
    <w:uiPriority w:val="9"/>
    <w:unhideWhenUsed/>
    <w:qFormat/>
    <w:rsid w:val="000A2102"/>
    <w:pPr>
      <w:keepNext/>
      <w:keepLines/>
      <w:outlineLvl w:val="2"/>
    </w:pPr>
    <w:rPr>
      <w:rFonts w:eastAsiaTheme="majorEastAsia" w:cstheme="majorBidi"/>
      <w:b/>
      <w:bCs/>
    </w:rPr>
  </w:style>
  <w:style w:type="paragraph" w:styleId="Kop4">
    <w:name w:val="heading 4"/>
    <w:basedOn w:val="Standaard"/>
    <w:next w:val="Standaard"/>
    <w:link w:val="Kop4Char"/>
    <w:uiPriority w:val="9"/>
    <w:unhideWhenUsed/>
    <w:qFormat/>
    <w:rsid w:val="00B6294F"/>
    <w:pPr>
      <w:keepNext/>
      <w:keepLines/>
      <w:outlineLvl w:val="3"/>
    </w:pPr>
    <w:rPr>
      <w:rFonts w:eastAsiaTheme="majorEastAsia" w:cstheme="majorBidi"/>
      <w:b/>
      <w:bCs/>
      <w:iCs/>
    </w:rPr>
  </w:style>
  <w:style w:type="paragraph" w:styleId="Kop5">
    <w:name w:val="heading 5"/>
    <w:basedOn w:val="Standaard"/>
    <w:next w:val="Standaard"/>
    <w:link w:val="Kop5Char"/>
    <w:uiPriority w:val="9"/>
    <w:unhideWhenUsed/>
    <w:qFormat/>
    <w:rsid w:val="00B6294F"/>
    <w:pPr>
      <w:keepNext/>
      <w:keepLines/>
      <w:outlineLvl w:val="4"/>
    </w:pPr>
    <w:rPr>
      <w:rFonts w:eastAsiaTheme="majorEastAsia" w:cstheme="majorBidi"/>
    </w:rPr>
  </w:style>
  <w:style w:type="paragraph" w:styleId="Kop6">
    <w:name w:val="heading 6"/>
    <w:basedOn w:val="Standaard"/>
    <w:next w:val="Standaard"/>
    <w:link w:val="Kop6Char"/>
    <w:uiPriority w:val="9"/>
    <w:unhideWhenUsed/>
    <w:qFormat/>
    <w:rsid w:val="00B6294F"/>
    <w:pPr>
      <w:keepNext/>
      <w:keepLines/>
      <w:outlineLvl w:val="5"/>
    </w:pPr>
    <w:rPr>
      <w:rFonts w:eastAsiaTheme="majorEastAsia" w:cstheme="majorBidi"/>
      <w:iCs/>
    </w:rPr>
  </w:style>
  <w:style w:type="paragraph" w:styleId="Kop7">
    <w:name w:val="heading 7"/>
    <w:basedOn w:val="Standaard"/>
    <w:next w:val="Standaard"/>
    <w:link w:val="Kop7Char"/>
    <w:uiPriority w:val="9"/>
    <w:unhideWhenUsed/>
    <w:qFormat/>
    <w:rsid w:val="00B6294F"/>
    <w:pPr>
      <w:keepNext/>
      <w:keepLines/>
      <w:spacing w:before="200"/>
      <w:outlineLvl w:val="6"/>
    </w:pPr>
    <w:rPr>
      <w:rFonts w:asciiTheme="majorHAnsi" w:hAnsiTheme="majorHAnsi" w:eastAsiaTheme="majorEastAsia" w:cstheme="majorBidi"/>
      <w:i/>
      <w:iCs/>
      <w:color w:val="404040" w:themeColor="text1" w:themeTint="BF"/>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Lijstalinea">
    <w:name w:val="List Paragraph"/>
    <w:basedOn w:val="Standaard"/>
    <w:uiPriority w:val="34"/>
    <w:qFormat/>
    <w:rsid w:val="006B197D"/>
    <w:pPr>
      <w:contextualSpacing/>
    </w:pPr>
  </w:style>
  <w:style w:type="paragraph" w:styleId="Geenafstand">
    <w:name w:val="No Spacing"/>
    <w:uiPriority w:val="1"/>
    <w:qFormat/>
    <w:rsid w:val="000A2102"/>
    <w:pPr>
      <w:tabs>
        <w:tab w:val="left" w:pos="284"/>
      </w:tabs>
    </w:pPr>
    <w:rPr>
      <w:sz w:val="18"/>
    </w:rPr>
  </w:style>
  <w:style w:type="character" w:styleId="Kop1Char" w:customStyle="1">
    <w:name w:val="Kop 1 Char"/>
    <w:basedOn w:val="Standaardalinea-lettertype"/>
    <w:link w:val="Kop1"/>
    <w:uiPriority w:val="9"/>
    <w:rsid w:val="000A2102"/>
    <w:rPr>
      <w:rFonts w:eastAsiaTheme="majorEastAsia" w:cstheme="majorBidi"/>
      <w:b/>
      <w:bCs/>
      <w:sz w:val="25"/>
      <w:szCs w:val="28"/>
    </w:rPr>
  </w:style>
  <w:style w:type="character" w:styleId="Kop2Char" w:customStyle="1">
    <w:name w:val="Kop 2 Char"/>
    <w:basedOn w:val="Standaardalinea-lettertype"/>
    <w:link w:val="Kop2"/>
    <w:uiPriority w:val="9"/>
    <w:rsid w:val="000A2102"/>
    <w:rPr>
      <w:rFonts w:eastAsiaTheme="majorEastAsia" w:cstheme="majorBidi"/>
      <w:bCs/>
      <w:sz w:val="24"/>
      <w:szCs w:val="26"/>
    </w:rPr>
  </w:style>
  <w:style w:type="character" w:styleId="Kop3Char" w:customStyle="1">
    <w:name w:val="Kop 3 Char"/>
    <w:basedOn w:val="Standaardalinea-lettertype"/>
    <w:link w:val="Kop3"/>
    <w:uiPriority w:val="9"/>
    <w:rsid w:val="000A2102"/>
    <w:rPr>
      <w:rFonts w:eastAsiaTheme="majorEastAsia" w:cstheme="majorBidi"/>
      <w:b/>
      <w:bCs/>
      <w:sz w:val="18"/>
    </w:rPr>
  </w:style>
  <w:style w:type="character" w:styleId="Kop4Char" w:customStyle="1">
    <w:name w:val="Kop 4 Char"/>
    <w:basedOn w:val="Standaardalinea-lettertype"/>
    <w:link w:val="Kop4"/>
    <w:uiPriority w:val="9"/>
    <w:rsid w:val="00B6294F"/>
    <w:rPr>
      <w:rFonts w:eastAsiaTheme="majorEastAsia" w:cstheme="majorBidi"/>
      <w:b/>
      <w:bCs/>
      <w:iCs/>
      <w:sz w:val="18"/>
    </w:rPr>
  </w:style>
  <w:style w:type="character" w:styleId="Kop5Char" w:customStyle="1">
    <w:name w:val="Kop 5 Char"/>
    <w:basedOn w:val="Standaardalinea-lettertype"/>
    <w:link w:val="Kop5"/>
    <w:uiPriority w:val="9"/>
    <w:rsid w:val="00B6294F"/>
    <w:rPr>
      <w:rFonts w:eastAsiaTheme="majorEastAsia" w:cstheme="majorBidi"/>
      <w:sz w:val="18"/>
    </w:rPr>
  </w:style>
  <w:style w:type="character" w:styleId="Kop6Char" w:customStyle="1">
    <w:name w:val="Kop 6 Char"/>
    <w:basedOn w:val="Standaardalinea-lettertype"/>
    <w:link w:val="Kop6"/>
    <w:uiPriority w:val="9"/>
    <w:rsid w:val="00B6294F"/>
    <w:rPr>
      <w:rFonts w:eastAsiaTheme="majorEastAsia" w:cstheme="majorBidi"/>
      <w:iCs/>
      <w:sz w:val="18"/>
    </w:rPr>
  </w:style>
  <w:style w:type="character" w:styleId="Kop7Char" w:customStyle="1">
    <w:name w:val="Kop 7 Char"/>
    <w:basedOn w:val="Standaardalinea-lettertype"/>
    <w:link w:val="Kop7"/>
    <w:uiPriority w:val="9"/>
    <w:rsid w:val="00B6294F"/>
    <w:rPr>
      <w:rFonts w:asciiTheme="majorHAnsi" w:hAnsiTheme="majorHAnsi" w:eastAsiaTheme="majorEastAsia" w:cstheme="majorBidi"/>
      <w:i/>
      <w:iCs/>
      <w:color w:val="404040" w:themeColor="text1" w:themeTint="BF"/>
      <w:sz w:val="18"/>
    </w:rPr>
  </w:style>
  <w:style w:type="paragraph" w:styleId="Titel">
    <w:name w:val="Title"/>
    <w:basedOn w:val="Standaard"/>
    <w:next w:val="Standaard"/>
    <w:link w:val="TitelChar"/>
    <w:uiPriority w:val="10"/>
    <w:qFormat/>
    <w:rsid w:val="00B6294F"/>
    <w:pPr>
      <w:contextualSpacing/>
    </w:pPr>
    <w:rPr>
      <w:rFonts w:eastAsiaTheme="majorEastAsia" w:cstheme="majorBidi"/>
      <w:b/>
      <w:kern w:val="28"/>
      <w:sz w:val="25"/>
      <w:szCs w:val="52"/>
    </w:rPr>
  </w:style>
  <w:style w:type="character" w:styleId="TitelChar" w:customStyle="1">
    <w:name w:val="Titel Char"/>
    <w:basedOn w:val="Standaardalinea-lettertype"/>
    <w:link w:val="Titel"/>
    <w:uiPriority w:val="10"/>
    <w:rsid w:val="00B6294F"/>
    <w:rPr>
      <w:rFonts w:eastAsiaTheme="majorEastAsia" w:cstheme="majorBidi"/>
      <w:b/>
      <w:kern w:val="28"/>
      <w:sz w:val="25"/>
      <w:szCs w:val="52"/>
    </w:rPr>
  </w:style>
  <w:style w:type="paragraph" w:styleId="Ondertitel">
    <w:name w:val="Subtitle"/>
    <w:basedOn w:val="Standaard"/>
    <w:next w:val="Standaard"/>
    <w:link w:val="OndertitelChar"/>
    <w:uiPriority w:val="11"/>
    <w:qFormat/>
    <w:rsid w:val="00985BF3"/>
    <w:pPr>
      <w:numPr>
        <w:ilvl w:val="1"/>
      </w:numPr>
      <w:ind w:left="284" w:hanging="284"/>
    </w:pPr>
    <w:rPr>
      <w:rFonts w:eastAsiaTheme="majorEastAsia" w:cstheme="majorBidi"/>
      <w:b/>
      <w:iCs/>
      <w:sz w:val="24"/>
      <w:szCs w:val="24"/>
    </w:rPr>
  </w:style>
  <w:style w:type="character" w:styleId="OndertitelChar" w:customStyle="1">
    <w:name w:val="Ondertitel Char"/>
    <w:basedOn w:val="Standaardalinea-lettertype"/>
    <w:link w:val="Ondertitel"/>
    <w:uiPriority w:val="11"/>
    <w:rsid w:val="00985BF3"/>
    <w:rPr>
      <w:rFonts w:eastAsiaTheme="majorEastAsia" w:cstheme="majorBidi"/>
      <w:b/>
      <w:iCs/>
      <w:sz w:val="24"/>
      <w:szCs w:val="24"/>
    </w:rPr>
  </w:style>
  <w:style w:type="character" w:styleId="Subtielebenadrukking">
    <w:name w:val="Subtle Emphasis"/>
    <w:basedOn w:val="Standaardalinea-lettertype"/>
    <w:uiPriority w:val="19"/>
    <w:qFormat/>
    <w:rsid w:val="00985BF3"/>
    <w:rPr>
      <w:rFonts w:ascii="Arial" w:hAnsi="Arial"/>
      <w:b/>
      <w:i w:val="0"/>
      <w:iCs/>
      <w:color w:val="auto"/>
      <w:sz w:val="18"/>
    </w:rPr>
  </w:style>
  <w:style w:type="character" w:styleId="Nadruk">
    <w:name w:val="Emphasis"/>
    <w:basedOn w:val="Standaardalinea-lettertype"/>
    <w:uiPriority w:val="20"/>
    <w:qFormat/>
    <w:rsid w:val="00985BF3"/>
    <w:rPr>
      <w:rFonts w:ascii="Arial" w:hAnsi="Arial"/>
      <w:b w:val="0"/>
      <w:i w:val="0"/>
      <w:iCs/>
      <w:color w:val="FFFFFF" w:themeColor="background1"/>
      <w:sz w:val="24"/>
      <w:bdr w:val="none" w:color="auto" w:sz="0" w:space="0"/>
      <w14:textFill>
        <w14:noFill/>
      </w14:textFill>
    </w:rPr>
  </w:style>
  <w:style w:type="character" w:styleId="Titelvanboek">
    <w:name w:val="Book Title"/>
    <w:basedOn w:val="Standaardalinea-lettertype"/>
    <w:uiPriority w:val="33"/>
    <w:qFormat/>
    <w:rsid w:val="00985BF3"/>
    <w:rPr>
      <w:b/>
      <w:bCs/>
      <w:smallCaps/>
      <w:spacing w:val="5"/>
    </w:rPr>
  </w:style>
  <w:style w:type="numbering" w:styleId="Stijl1" w:customStyle="1">
    <w:name w:val="Stijl1"/>
    <w:uiPriority w:val="99"/>
    <w:rsid w:val="00CE446F"/>
    <w:pPr>
      <w:numPr>
        <w:numId w:val="4"/>
      </w:numPr>
    </w:pPr>
  </w:style>
  <w:style w:type="character" w:styleId="Hyperlink">
    <w:name w:val="Hyperlink"/>
    <w:basedOn w:val="Standaardalinea-lettertype"/>
    <w:uiPriority w:val="99"/>
    <w:unhideWhenUsed/>
    <w:rsid w:val="00292B0C"/>
    <w:rPr>
      <w:color w:val="0000FF" w:themeColor="hyperlink"/>
      <w:u w:val="single"/>
    </w:rPr>
  </w:style>
  <w:style w:type="character" w:styleId="Onopgelostemelding">
    <w:name w:val="Unresolved Mention"/>
    <w:basedOn w:val="Standaardalinea-lettertype"/>
    <w:uiPriority w:val="99"/>
    <w:semiHidden/>
    <w:unhideWhenUsed/>
    <w:rsid w:val="00292B0C"/>
    <w:rPr>
      <w:color w:val="605E5C"/>
      <w:shd w:val="clear" w:color="auto" w:fill="E1DFDD"/>
    </w:rPr>
  </w:style>
  <w:style w:type="paragraph" w:styleId="Tekstopmerking">
    <w:name w:val="annotation text"/>
    <w:basedOn w:val="Standaard"/>
    <w:link w:val="TekstopmerkingChar"/>
    <w:uiPriority w:val="99"/>
    <w:semiHidden/>
    <w:unhideWhenUsed/>
    <w:pPr>
      <w:spacing w:line="240" w:lineRule="auto"/>
    </w:pPr>
    <w:rPr>
      <w:sz w:val="20"/>
    </w:rPr>
  </w:style>
  <w:style w:type="character" w:styleId="TekstopmerkingChar" w:customStyle="1">
    <w:name w:val="Tekst opmerking Char"/>
    <w:basedOn w:val="Standaardalinea-lettertype"/>
    <w:link w:val="Tekstopmerking"/>
    <w:uiPriority w:val="99"/>
    <w:semiHidden/>
  </w:style>
  <w:style w:type="character" w:styleId="Verwijzingopmerking">
    <w:name w:val="annotation reference"/>
    <w:basedOn w:val="Standaardalinea-lettertyp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217293">
      <w:bodyDiv w:val="1"/>
      <w:marLeft w:val="0"/>
      <w:marRight w:val="0"/>
      <w:marTop w:val="0"/>
      <w:marBottom w:val="0"/>
      <w:divBdr>
        <w:top w:val="none" w:sz="0" w:space="0" w:color="auto"/>
        <w:left w:val="none" w:sz="0" w:space="0" w:color="auto"/>
        <w:bottom w:val="none" w:sz="0" w:space="0" w:color="auto"/>
        <w:right w:val="none" w:sz="0" w:space="0" w:color="auto"/>
      </w:divBdr>
      <w:divsChild>
        <w:div w:id="954018060">
          <w:marLeft w:val="0"/>
          <w:marRight w:val="0"/>
          <w:marTop w:val="0"/>
          <w:marBottom w:val="0"/>
          <w:divBdr>
            <w:top w:val="none" w:sz="0" w:space="0" w:color="auto"/>
            <w:left w:val="none" w:sz="0" w:space="0" w:color="auto"/>
            <w:bottom w:val="none" w:sz="0" w:space="0" w:color="auto"/>
            <w:right w:val="none" w:sz="0" w:space="0" w:color="auto"/>
          </w:divBdr>
          <w:divsChild>
            <w:div w:id="815728280">
              <w:marLeft w:val="0"/>
              <w:marRight w:val="0"/>
              <w:marTop w:val="0"/>
              <w:marBottom w:val="0"/>
              <w:divBdr>
                <w:top w:val="none" w:sz="0" w:space="0" w:color="auto"/>
                <w:left w:val="none" w:sz="0" w:space="0" w:color="auto"/>
                <w:bottom w:val="none" w:sz="0" w:space="0" w:color="auto"/>
                <w:right w:val="none" w:sz="0" w:space="0" w:color="auto"/>
              </w:divBdr>
            </w:div>
            <w:div w:id="1851599644">
              <w:marLeft w:val="0"/>
              <w:marRight w:val="0"/>
              <w:marTop w:val="0"/>
              <w:marBottom w:val="0"/>
              <w:divBdr>
                <w:top w:val="none" w:sz="0" w:space="0" w:color="auto"/>
                <w:left w:val="none" w:sz="0" w:space="0" w:color="auto"/>
                <w:bottom w:val="none" w:sz="0" w:space="0" w:color="auto"/>
                <w:right w:val="none" w:sz="0" w:space="0" w:color="auto"/>
              </w:divBdr>
            </w:div>
            <w:div w:id="1477989362">
              <w:marLeft w:val="0"/>
              <w:marRight w:val="0"/>
              <w:marTop w:val="0"/>
              <w:marBottom w:val="0"/>
              <w:divBdr>
                <w:top w:val="none" w:sz="0" w:space="0" w:color="auto"/>
                <w:left w:val="none" w:sz="0" w:space="0" w:color="auto"/>
                <w:bottom w:val="none" w:sz="0" w:space="0" w:color="auto"/>
                <w:right w:val="none" w:sz="0" w:space="0" w:color="auto"/>
              </w:divBdr>
            </w:div>
            <w:div w:id="184905660">
              <w:marLeft w:val="0"/>
              <w:marRight w:val="0"/>
              <w:marTop w:val="0"/>
              <w:marBottom w:val="0"/>
              <w:divBdr>
                <w:top w:val="none" w:sz="0" w:space="0" w:color="auto"/>
                <w:left w:val="none" w:sz="0" w:space="0" w:color="auto"/>
                <w:bottom w:val="none" w:sz="0" w:space="0" w:color="auto"/>
                <w:right w:val="none" w:sz="0" w:space="0" w:color="auto"/>
              </w:divBdr>
            </w:div>
          </w:divsChild>
        </w:div>
        <w:div w:id="1712726047">
          <w:marLeft w:val="0"/>
          <w:marRight w:val="0"/>
          <w:marTop w:val="0"/>
          <w:marBottom w:val="0"/>
          <w:divBdr>
            <w:top w:val="none" w:sz="0" w:space="0" w:color="auto"/>
            <w:left w:val="none" w:sz="0" w:space="0" w:color="auto"/>
            <w:bottom w:val="none" w:sz="0" w:space="0" w:color="auto"/>
            <w:right w:val="none" w:sz="0" w:space="0" w:color="auto"/>
          </w:divBdr>
          <w:divsChild>
            <w:div w:id="637957494">
              <w:marLeft w:val="0"/>
              <w:marRight w:val="0"/>
              <w:marTop w:val="0"/>
              <w:marBottom w:val="0"/>
              <w:divBdr>
                <w:top w:val="none" w:sz="0" w:space="0" w:color="auto"/>
                <w:left w:val="none" w:sz="0" w:space="0" w:color="auto"/>
                <w:bottom w:val="none" w:sz="0" w:space="0" w:color="auto"/>
                <w:right w:val="none" w:sz="0" w:space="0" w:color="auto"/>
              </w:divBdr>
            </w:div>
            <w:div w:id="1512841935">
              <w:marLeft w:val="0"/>
              <w:marRight w:val="0"/>
              <w:marTop w:val="0"/>
              <w:marBottom w:val="0"/>
              <w:divBdr>
                <w:top w:val="none" w:sz="0" w:space="0" w:color="auto"/>
                <w:left w:val="none" w:sz="0" w:space="0" w:color="auto"/>
                <w:bottom w:val="none" w:sz="0" w:space="0" w:color="auto"/>
                <w:right w:val="none" w:sz="0" w:space="0" w:color="auto"/>
              </w:divBdr>
            </w:div>
            <w:div w:id="1213036891">
              <w:marLeft w:val="0"/>
              <w:marRight w:val="0"/>
              <w:marTop w:val="0"/>
              <w:marBottom w:val="0"/>
              <w:divBdr>
                <w:top w:val="none" w:sz="0" w:space="0" w:color="auto"/>
                <w:left w:val="none" w:sz="0" w:space="0" w:color="auto"/>
                <w:bottom w:val="none" w:sz="0" w:space="0" w:color="auto"/>
                <w:right w:val="none" w:sz="0" w:space="0" w:color="auto"/>
              </w:divBdr>
            </w:div>
            <w:div w:id="226033668">
              <w:marLeft w:val="0"/>
              <w:marRight w:val="0"/>
              <w:marTop w:val="0"/>
              <w:marBottom w:val="0"/>
              <w:divBdr>
                <w:top w:val="none" w:sz="0" w:space="0" w:color="auto"/>
                <w:left w:val="none" w:sz="0" w:space="0" w:color="auto"/>
                <w:bottom w:val="none" w:sz="0" w:space="0" w:color="auto"/>
                <w:right w:val="none" w:sz="0" w:space="0" w:color="auto"/>
              </w:divBdr>
            </w:div>
            <w:div w:id="1321619971">
              <w:marLeft w:val="0"/>
              <w:marRight w:val="0"/>
              <w:marTop w:val="0"/>
              <w:marBottom w:val="0"/>
              <w:divBdr>
                <w:top w:val="none" w:sz="0" w:space="0" w:color="auto"/>
                <w:left w:val="none" w:sz="0" w:space="0" w:color="auto"/>
                <w:bottom w:val="none" w:sz="0" w:space="0" w:color="auto"/>
                <w:right w:val="none" w:sz="0" w:space="0" w:color="auto"/>
              </w:divBdr>
            </w:div>
          </w:divsChild>
        </w:div>
        <w:div w:id="622732742">
          <w:marLeft w:val="0"/>
          <w:marRight w:val="0"/>
          <w:marTop w:val="0"/>
          <w:marBottom w:val="0"/>
          <w:divBdr>
            <w:top w:val="none" w:sz="0" w:space="0" w:color="auto"/>
            <w:left w:val="none" w:sz="0" w:space="0" w:color="auto"/>
            <w:bottom w:val="none" w:sz="0" w:space="0" w:color="auto"/>
            <w:right w:val="none" w:sz="0" w:space="0" w:color="auto"/>
          </w:divBdr>
          <w:divsChild>
            <w:div w:id="509681603">
              <w:marLeft w:val="0"/>
              <w:marRight w:val="0"/>
              <w:marTop w:val="0"/>
              <w:marBottom w:val="0"/>
              <w:divBdr>
                <w:top w:val="none" w:sz="0" w:space="0" w:color="auto"/>
                <w:left w:val="none" w:sz="0" w:space="0" w:color="auto"/>
                <w:bottom w:val="none" w:sz="0" w:space="0" w:color="auto"/>
                <w:right w:val="none" w:sz="0" w:space="0" w:color="auto"/>
              </w:divBdr>
            </w:div>
            <w:div w:id="311057728">
              <w:marLeft w:val="0"/>
              <w:marRight w:val="0"/>
              <w:marTop w:val="0"/>
              <w:marBottom w:val="0"/>
              <w:divBdr>
                <w:top w:val="none" w:sz="0" w:space="0" w:color="auto"/>
                <w:left w:val="none" w:sz="0" w:space="0" w:color="auto"/>
                <w:bottom w:val="none" w:sz="0" w:space="0" w:color="auto"/>
                <w:right w:val="none" w:sz="0" w:space="0" w:color="auto"/>
              </w:divBdr>
            </w:div>
            <w:div w:id="1935892839">
              <w:marLeft w:val="0"/>
              <w:marRight w:val="0"/>
              <w:marTop w:val="0"/>
              <w:marBottom w:val="0"/>
              <w:divBdr>
                <w:top w:val="none" w:sz="0" w:space="0" w:color="auto"/>
                <w:left w:val="none" w:sz="0" w:space="0" w:color="auto"/>
                <w:bottom w:val="none" w:sz="0" w:space="0" w:color="auto"/>
                <w:right w:val="none" w:sz="0" w:space="0" w:color="auto"/>
              </w:divBdr>
            </w:div>
            <w:div w:id="1354959666">
              <w:marLeft w:val="0"/>
              <w:marRight w:val="0"/>
              <w:marTop w:val="0"/>
              <w:marBottom w:val="0"/>
              <w:divBdr>
                <w:top w:val="none" w:sz="0" w:space="0" w:color="auto"/>
                <w:left w:val="none" w:sz="0" w:space="0" w:color="auto"/>
                <w:bottom w:val="none" w:sz="0" w:space="0" w:color="auto"/>
                <w:right w:val="none" w:sz="0" w:space="0" w:color="auto"/>
              </w:divBdr>
            </w:div>
            <w:div w:id="1180850550">
              <w:marLeft w:val="0"/>
              <w:marRight w:val="0"/>
              <w:marTop w:val="0"/>
              <w:marBottom w:val="0"/>
              <w:divBdr>
                <w:top w:val="none" w:sz="0" w:space="0" w:color="auto"/>
                <w:left w:val="none" w:sz="0" w:space="0" w:color="auto"/>
                <w:bottom w:val="none" w:sz="0" w:space="0" w:color="auto"/>
                <w:right w:val="none" w:sz="0" w:space="0" w:color="auto"/>
              </w:divBdr>
            </w:div>
          </w:divsChild>
        </w:div>
        <w:div w:id="693271208">
          <w:marLeft w:val="0"/>
          <w:marRight w:val="0"/>
          <w:marTop w:val="0"/>
          <w:marBottom w:val="0"/>
          <w:divBdr>
            <w:top w:val="none" w:sz="0" w:space="0" w:color="auto"/>
            <w:left w:val="none" w:sz="0" w:space="0" w:color="auto"/>
            <w:bottom w:val="none" w:sz="0" w:space="0" w:color="auto"/>
            <w:right w:val="none" w:sz="0" w:space="0" w:color="auto"/>
          </w:divBdr>
          <w:divsChild>
            <w:div w:id="1567375515">
              <w:marLeft w:val="0"/>
              <w:marRight w:val="0"/>
              <w:marTop w:val="0"/>
              <w:marBottom w:val="0"/>
              <w:divBdr>
                <w:top w:val="none" w:sz="0" w:space="0" w:color="auto"/>
                <w:left w:val="none" w:sz="0" w:space="0" w:color="auto"/>
                <w:bottom w:val="none" w:sz="0" w:space="0" w:color="auto"/>
                <w:right w:val="none" w:sz="0" w:space="0" w:color="auto"/>
              </w:divBdr>
            </w:div>
            <w:div w:id="708259748">
              <w:marLeft w:val="0"/>
              <w:marRight w:val="0"/>
              <w:marTop w:val="0"/>
              <w:marBottom w:val="0"/>
              <w:divBdr>
                <w:top w:val="none" w:sz="0" w:space="0" w:color="auto"/>
                <w:left w:val="none" w:sz="0" w:space="0" w:color="auto"/>
                <w:bottom w:val="none" w:sz="0" w:space="0" w:color="auto"/>
                <w:right w:val="none" w:sz="0" w:space="0" w:color="auto"/>
              </w:divBdr>
            </w:div>
            <w:div w:id="871965310">
              <w:marLeft w:val="0"/>
              <w:marRight w:val="0"/>
              <w:marTop w:val="0"/>
              <w:marBottom w:val="0"/>
              <w:divBdr>
                <w:top w:val="none" w:sz="0" w:space="0" w:color="auto"/>
                <w:left w:val="none" w:sz="0" w:space="0" w:color="auto"/>
                <w:bottom w:val="none" w:sz="0" w:space="0" w:color="auto"/>
                <w:right w:val="none" w:sz="0" w:space="0" w:color="auto"/>
              </w:divBdr>
            </w:div>
            <w:div w:id="1478230225">
              <w:marLeft w:val="0"/>
              <w:marRight w:val="0"/>
              <w:marTop w:val="0"/>
              <w:marBottom w:val="0"/>
              <w:divBdr>
                <w:top w:val="none" w:sz="0" w:space="0" w:color="auto"/>
                <w:left w:val="none" w:sz="0" w:space="0" w:color="auto"/>
                <w:bottom w:val="none" w:sz="0" w:space="0" w:color="auto"/>
                <w:right w:val="none" w:sz="0" w:space="0" w:color="auto"/>
              </w:divBdr>
            </w:div>
            <w:div w:id="1396659190">
              <w:marLeft w:val="0"/>
              <w:marRight w:val="0"/>
              <w:marTop w:val="0"/>
              <w:marBottom w:val="0"/>
              <w:divBdr>
                <w:top w:val="none" w:sz="0" w:space="0" w:color="auto"/>
                <w:left w:val="none" w:sz="0" w:space="0" w:color="auto"/>
                <w:bottom w:val="none" w:sz="0" w:space="0" w:color="auto"/>
                <w:right w:val="none" w:sz="0" w:space="0" w:color="auto"/>
              </w:divBdr>
            </w:div>
          </w:divsChild>
        </w:div>
        <w:div w:id="2140222092">
          <w:marLeft w:val="0"/>
          <w:marRight w:val="0"/>
          <w:marTop w:val="0"/>
          <w:marBottom w:val="0"/>
          <w:divBdr>
            <w:top w:val="none" w:sz="0" w:space="0" w:color="auto"/>
            <w:left w:val="none" w:sz="0" w:space="0" w:color="auto"/>
            <w:bottom w:val="none" w:sz="0" w:space="0" w:color="auto"/>
            <w:right w:val="none" w:sz="0" w:space="0" w:color="auto"/>
          </w:divBdr>
          <w:divsChild>
            <w:div w:id="851644583">
              <w:marLeft w:val="0"/>
              <w:marRight w:val="0"/>
              <w:marTop w:val="0"/>
              <w:marBottom w:val="0"/>
              <w:divBdr>
                <w:top w:val="none" w:sz="0" w:space="0" w:color="auto"/>
                <w:left w:val="none" w:sz="0" w:space="0" w:color="auto"/>
                <w:bottom w:val="none" w:sz="0" w:space="0" w:color="auto"/>
                <w:right w:val="none" w:sz="0" w:space="0" w:color="auto"/>
              </w:divBdr>
            </w:div>
            <w:div w:id="1460804765">
              <w:marLeft w:val="0"/>
              <w:marRight w:val="0"/>
              <w:marTop w:val="0"/>
              <w:marBottom w:val="0"/>
              <w:divBdr>
                <w:top w:val="none" w:sz="0" w:space="0" w:color="auto"/>
                <w:left w:val="none" w:sz="0" w:space="0" w:color="auto"/>
                <w:bottom w:val="none" w:sz="0" w:space="0" w:color="auto"/>
                <w:right w:val="none" w:sz="0" w:space="0" w:color="auto"/>
              </w:divBdr>
            </w:div>
            <w:div w:id="618530349">
              <w:marLeft w:val="0"/>
              <w:marRight w:val="0"/>
              <w:marTop w:val="0"/>
              <w:marBottom w:val="0"/>
              <w:divBdr>
                <w:top w:val="none" w:sz="0" w:space="0" w:color="auto"/>
                <w:left w:val="none" w:sz="0" w:space="0" w:color="auto"/>
                <w:bottom w:val="none" w:sz="0" w:space="0" w:color="auto"/>
                <w:right w:val="none" w:sz="0" w:space="0" w:color="auto"/>
              </w:divBdr>
            </w:div>
          </w:divsChild>
        </w:div>
        <w:div w:id="1029447938">
          <w:marLeft w:val="0"/>
          <w:marRight w:val="0"/>
          <w:marTop w:val="0"/>
          <w:marBottom w:val="0"/>
          <w:divBdr>
            <w:top w:val="none" w:sz="0" w:space="0" w:color="auto"/>
            <w:left w:val="none" w:sz="0" w:space="0" w:color="auto"/>
            <w:bottom w:val="none" w:sz="0" w:space="0" w:color="auto"/>
            <w:right w:val="none" w:sz="0" w:space="0" w:color="auto"/>
          </w:divBdr>
          <w:divsChild>
            <w:div w:id="218440439">
              <w:marLeft w:val="0"/>
              <w:marRight w:val="0"/>
              <w:marTop w:val="0"/>
              <w:marBottom w:val="0"/>
              <w:divBdr>
                <w:top w:val="none" w:sz="0" w:space="0" w:color="auto"/>
                <w:left w:val="none" w:sz="0" w:space="0" w:color="auto"/>
                <w:bottom w:val="none" w:sz="0" w:space="0" w:color="auto"/>
                <w:right w:val="none" w:sz="0" w:space="0" w:color="auto"/>
              </w:divBdr>
            </w:div>
            <w:div w:id="1633561190">
              <w:marLeft w:val="0"/>
              <w:marRight w:val="0"/>
              <w:marTop w:val="0"/>
              <w:marBottom w:val="0"/>
              <w:divBdr>
                <w:top w:val="none" w:sz="0" w:space="0" w:color="auto"/>
                <w:left w:val="none" w:sz="0" w:space="0" w:color="auto"/>
                <w:bottom w:val="none" w:sz="0" w:space="0" w:color="auto"/>
                <w:right w:val="none" w:sz="0" w:space="0" w:color="auto"/>
              </w:divBdr>
            </w:div>
            <w:div w:id="330645157">
              <w:marLeft w:val="0"/>
              <w:marRight w:val="0"/>
              <w:marTop w:val="0"/>
              <w:marBottom w:val="0"/>
              <w:divBdr>
                <w:top w:val="none" w:sz="0" w:space="0" w:color="auto"/>
                <w:left w:val="none" w:sz="0" w:space="0" w:color="auto"/>
                <w:bottom w:val="none" w:sz="0" w:space="0" w:color="auto"/>
                <w:right w:val="none" w:sz="0" w:space="0" w:color="auto"/>
              </w:divBdr>
            </w:div>
            <w:div w:id="1206942914">
              <w:marLeft w:val="0"/>
              <w:marRight w:val="0"/>
              <w:marTop w:val="0"/>
              <w:marBottom w:val="0"/>
              <w:divBdr>
                <w:top w:val="none" w:sz="0" w:space="0" w:color="auto"/>
                <w:left w:val="none" w:sz="0" w:space="0" w:color="auto"/>
                <w:bottom w:val="none" w:sz="0" w:space="0" w:color="auto"/>
                <w:right w:val="none" w:sz="0" w:space="0" w:color="auto"/>
              </w:divBdr>
            </w:div>
          </w:divsChild>
        </w:div>
        <w:div w:id="1550992428">
          <w:marLeft w:val="0"/>
          <w:marRight w:val="0"/>
          <w:marTop w:val="0"/>
          <w:marBottom w:val="0"/>
          <w:divBdr>
            <w:top w:val="none" w:sz="0" w:space="0" w:color="auto"/>
            <w:left w:val="none" w:sz="0" w:space="0" w:color="auto"/>
            <w:bottom w:val="none" w:sz="0" w:space="0" w:color="auto"/>
            <w:right w:val="none" w:sz="0" w:space="0" w:color="auto"/>
          </w:divBdr>
        </w:div>
        <w:div w:id="1567371798">
          <w:marLeft w:val="0"/>
          <w:marRight w:val="0"/>
          <w:marTop w:val="0"/>
          <w:marBottom w:val="0"/>
          <w:divBdr>
            <w:top w:val="none" w:sz="0" w:space="0" w:color="auto"/>
            <w:left w:val="none" w:sz="0" w:space="0" w:color="auto"/>
            <w:bottom w:val="none" w:sz="0" w:space="0" w:color="auto"/>
            <w:right w:val="none" w:sz="0" w:space="0" w:color="auto"/>
          </w:divBdr>
        </w:div>
        <w:div w:id="303044623">
          <w:marLeft w:val="0"/>
          <w:marRight w:val="0"/>
          <w:marTop w:val="0"/>
          <w:marBottom w:val="0"/>
          <w:divBdr>
            <w:top w:val="none" w:sz="0" w:space="0" w:color="auto"/>
            <w:left w:val="none" w:sz="0" w:space="0" w:color="auto"/>
            <w:bottom w:val="none" w:sz="0" w:space="0" w:color="auto"/>
            <w:right w:val="none" w:sz="0" w:space="0" w:color="auto"/>
          </w:divBdr>
        </w:div>
        <w:div w:id="2077775697">
          <w:marLeft w:val="0"/>
          <w:marRight w:val="0"/>
          <w:marTop w:val="0"/>
          <w:marBottom w:val="0"/>
          <w:divBdr>
            <w:top w:val="none" w:sz="0" w:space="0" w:color="auto"/>
            <w:left w:val="none" w:sz="0" w:space="0" w:color="auto"/>
            <w:bottom w:val="none" w:sz="0" w:space="0" w:color="auto"/>
            <w:right w:val="none" w:sz="0" w:space="0" w:color="auto"/>
          </w:divBdr>
        </w:div>
        <w:div w:id="1440177782">
          <w:marLeft w:val="0"/>
          <w:marRight w:val="0"/>
          <w:marTop w:val="0"/>
          <w:marBottom w:val="0"/>
          <w:divBdr>
            <w:top w:val="none" w:sz="0" w:space="0" w:color="auto"/>
            <w:left w:val="none" w:sz="0" w:space="0" w:color="auto"/>
            <w:bottom w:val="none" w:sz="0" w:space="0" w:color="auto"/>
            <w:right w:val="none" w:sz="0" w:space="0" w:color="auto"/>
          </w:divBdr>
        </w:div>
        <w:div w:id="1707364222">
          <w:marLeft w:val="0"/>
          <w:marRight w:val="0"/>
          <w:marTop w:val="0"/>
          <w:marBottom w:val="0"/>
          <w:divBdr>
            <w:top w:val="none" w:sz="0" w:space="0" w:color="auto"/>
            <w:left w:val="none" w:sz="0" w:space="0" w:color="auto"/>
            <w:bottom w:val="none" w:sz="0" w:space="0" w:color="auto"/>
            <w:right w:val="none" w:sz="0" w:space="0" w:color="auto"/>
          </w:divBdr>
          <w:divsChild>
            <w:div w:id="1788308446">
              <w:marLeft w:val="0"/>
              <w:marRight w:val="0"/>
              <w:marTop w:val="0"/>
              <w:marBottom w:val="0"/>
              <w:divBdr>
                <w:top w:val="none" w:sz="0" w:space="0" w:color="auto"/>
                <w:left w:val="none" w:sz="0" w:space="0" w:color="auto"/>
                <w:bottom w:val="none" w:sz="0" w:space="0" w:color="auto"/>
                <w:right w:val="none" w:sz="0" w:space="0" w:color="auto"/>
              </w:divBdr>
            </w:div>
            <w:div w:id="1568413562">
              <w:marLeft w:val="0"/>
              <w:marRight w:val="0"/>
              <w:marTop w:val="0"/>
              <w:marBottom w:val="0"/>
              <w:divBdr>
                <w:top w:val="none" w:sz="0" w:space="0" w:color="auto"/>
                <w:left w:val="none" w:sz="0" w:space="0" w:color="auto"/>
                <w:bottom w:val="none" w:sz="0" w:space="0" w:color="auto"/>
                <w:right w:val="none" w:sz="0" w:space="0" w:color="auto"/>
              </w:divBdr>
            </w:div>
            <w:div w:id="677851291">
              <w:marLeft w:val="0"/>
              <w:marRight w:val="0"/>
              <w:marTop w:val="0"/>
              <w:marBottom w:val="0"/>
              <w:divBdr>
                <w:top w:val="none" w:sz="0" w:space="0" w:color="auto"/>
                <w:left w:val="none" w:sz="0" w:space="0" w:color="auto"/>
                <w:bottom w:val="none" w:sz="0" w:space="0" w:color="auto"/>
                <w:right w:val="none" w:sz="0" w:space="0" w:color="auto"/>
              </w:divBdr>
            </w:div>
            <w:div w:id="1247037130">
              <w:marLeft w:val="0"/>
              <w:marRight w:val="0"/>
              <w:marTop w:val="0"/>
              <w:marBottom w:val="0"/>
              <w:divBdr>
                <w:top w:val="none" w:sz="0" w:space="0" w:color="auto"/>
                <w:left w:val="none" w:sz="0" w:space="0" w:color="auto"/>
                <w:bottom w:val="none" w:sz="0" w:space="0" w:color="auto"/>
                <w:right w:val="none" w:sz="0" w:space="0" w:color="auto"/>
              </w:divBdr>
            </w:div>
            <w:div w:id="44182360">
              <w:marLeft w:val="0"/>
              <w:marRight w:val="0"/>
              <w:marTop w:val="0"/>
              <w:marBottom w:val="0"/>
              <w:divBdr>
                <w:top w:val="none" w:sz="0" w:space="0" w:color="auto"/>
                <w:left w:val="none" w:sz="0" w:space="0" w:color="auto"/>
                <w:bottom w:val="none" w:sz="0" w:space="0" w:color="auto"/>
                <w:right w:val="none" w:sz="0" w:space="0" w:color="auto"/>
              </w:divBdr>
            </w:div>
          </w:divsChild>
        </w:div>
        <w:div w:id="963266047">
          <w:marLeft w:val="0"/>
          <w:marRight w:val="0"/>
          <w:marTop w:val="0"/>
          <w:marBottom w:val="0"/>
          <w:divBdr>
            <w:top w:val="none" w:sz="0" w:space="0" w:color="auto"/>
            <w:left w:val="none" w:sz="0" w:space="0" w:color="auto"/>
            <w:bottom w:val="none" w:sz="0" w:space="0" w:color="auto"/>
            <w:right w:val="none" w:sz="0" w:space="0" w:color="auto"/>
          </w:divBdr>
          <w:divsChild>
            <w:div w:id="1734431283">
              <w:marLeft w:val="0"/>
              <w:marRight w:val="0"/>
              <w:marTop w:val="0"/>
              <w:marBottom w:val="0"/>
              <w:divBdr>
                <w:top w:val="none" w:sz="0" w:space="0" w:color="auto"/>
                <w:left w:val="none" w:sz="0" w:space="0" w:color="auto"/>
                <w:bottom w:val="none" w:sz="0" w:space="0" w:color="auto"/>
                <w:right w:val="none" w:sz="0" w:space="0" w:color="auto"/>
              </w:divBdr>
            </w:div>
            <w:div w:id="2111310707">
              <w:marLeft w:val="0"/>
              <w:marRight w:val="0"/>
              <w:marTop w:val="0"/>
              <w:marBottom w:val="0"/>
              <w:divBdr>
                <w:top w:val="none" w:sz="0" w:space="0" w:color="auto"/>
                <w:left w:val="none" w:sz="0" w:space="0" w:color="auto"/>
                <w:bottom w:val="none" w:sz="0" w:space="0" w:color="auto"/>
                <w:right w:val="none" w:sz="0" w:space="0" w:color="auto"/>
              </w:divBdr>
            </w:div>
            <w:div w:id="1302422683">
              <w:marLeft w:val="0"/>
              <w:marRight w:val="0"/>
              <w:marTop w:val="0"/>
              <w:marBottom w:val="0"/>
              <w:divBdr>
                <w:top w:val="none" w:sz="0" w:space="0" w:color="auto"/>
                <w:left w:val="none" w:sz="0" w:space="0" w:color="auto"/>
                <w:bottom w:val="none" w:sz="0" w:space="0" w:color="auto"/>
                <w:right w:val="none" w:sz="0" w:space="0" w:color="auto"/>
              </w:divBdr>
            </w:div>
            <w:div w:id="735393990">
              <w:marLeft w:val="0"/>
              <w:marRight w:val="0"/>
              <w:marTop w:val="0"/>
              <w:marBottom w:val="0"/>
              <w:divBdr>
                <w:top w:val="none" w:sz="0" w:space="0" w:color="auto"/>
                <w:left w:val="none" w:sz="0" w:space="0" w:color="auto"/>
                <w:bottom w:val="none" w:sz="0" w:space="0" w:color="auto"/>
                <w:right w:val="none" w:sz="0" w:space="0" w:color="auto"/>
              </w:divBdr>
            </w:div>
            <w:div w:id="318660960">
              <w:marLeft w:val="0"/>
              <w:marRight w:val="0"/>
              <w:marTop w:val="0"/>
              <w:marBottom w:val="0"/>
              <w:divBdr>
                <w:top w:val="none" w:sz="0" w:space="0" w:color="auto"/>
                <w:left w:val="none" w:sz="0" w:space="0" w:color="auto"/>
                <w:bottom w:val="none" w:sz="0" w:space="0" w:color="auto"/>
                <w:right w:val="none" w:sz="0" w:space="0" w:color="auto"/>
              </w:divBdr>
            </w:div>
          </w:divsChild>
        </w:div>
        <w:div w:id="307711465">
          <w:marLeft w:val="0"/>
          <w:marRight w:val="0"/>
          <w:marTop w:val="0"/>
          <w:marBottom w:val="0"/>
          <w:divBdr>
            <w:top w:val="none" w:sz="0" w:space="0" w:color="auto"/>
            <w:left w:val="none" w:sz="0" w:space="0" w:color="auto"/>
            <w:bottom w:val="none" w:sz="0" w:space="0" w:color="auto"/>
            <w:right w:val="none" w:sz="0" w:space="0" w:color="auto"/>
          </w:divBdr>
          <w:divsChild>
            <w:div w:id="1804692688">
              <w:marLeft w:val="-75"/>
              <w:marRight w:val="0"/>
              <w:marTop w:val="30"/>
              <w:marBottom w:val="30"/>
              <w:divBdr>
                <w:top w:val="none" w:sz="0" w:space="0" w:color="auto"/>
                <w:left w:val="none" w:sz="0" w:space="0" w:color="auto"/>
                <w:bottom w:val="none" w:sz="0" w:space="0" w:color="auto"/>
                <w:right w:val="none" w:sz="0" w:space="0" w:color="auto"/>
              </w:divBdr>
              <w:divsChild>
                <w:div w:id="635720455">
                  <w:marLeft w:val="0"/>
                  <w:marRight w:val="0"/>
                  <w:marTop w:val="0"/>
                  <w:marBottom w:val="0"/>
                  <w:divBdr>
                    <w:top w:val="none" w:sz="0" w:space="0" w:color="auto"/>
                    <w:left w:val="none" w:sz="0" w:space="0" w:color="auto"/>
                    <w:bottom w:val="none" w:sz="0" w:space="0" w:color="auto"/>
                    <w:right w:val="none" w:sz="0" w:space="0" w:color="auto"/>
                  </w:divBdr>
                  <w:divsChild>
                    <w:div w:id="1461651854">
                      <w:marLeft w:val="0"/>
                      <w:marRight w:val="0"/>
                      <w:marTop w:val="0"/>
                      <w:marBottom w:val="0"/>
                      <w:divBdr>
                        <w:top w:val="none" w:sz="0" w:space="0" w:color="auto"/>
                        <w:left w:val="none" w:sz="0" w:space="0" w:color="auto"/>
                        <w:bottom w:val="none" w:sz="0" w:space="0" w:color="auto"/>
                        <w:right w:val="none" w:sz="0" w:space="0" w:color="auto"/>
                      </w:divBdr>
                    </w:div>
                  </w:divsChild>
                </w:div>
                <w:div w:id="64689696">
                  <w:marLeft w:val="0"/>
                  <w:marRight w:val="0"/>
                  <w:marTop w:val="0"/>
                  <w:marBottom w:val="0"/>
                  <w:divBdr>
                    <w:top w:val="none" w:sz="0" w:space="0" w:color="auto"/>
                    <w:left w:val="none" w:sz="0" w:space="0" w:color="auto"/>
                    <w:bottom w:val="none" w:sz="0" w:space="0" w:color="auto"/>
                    <w:right w:val="none" w:sz="0" w:space="0" w:color="auto"/>
                  </w:divBdr>
                  <w:divsChild>
                    <w:div w:id="1554274143">
                      <w:marLeft w:val="0"/>
                      <w:marRight w:val="0"/>
                      <w:marTop w:val="0"/>
                      <w:marBottom w:val="0"/>
                      <w:divBdr>
                        <w:top w:val="none" w:sz="0" w:space="0" w:color="auto"/>
                        <w:left w:val="none" w:sz="0" w:space="0" w:color="auto"/>
                        <w:bottom w:val="none" w:sz="0" w:space="0" w:color="auto"/>
                        <w:right w:val="none" w:sz="0" w:space="0" w:color="auto"/>
                      </w:divBdr>
                    </w:div>
                  </w:divsChild>
                </w:div>
                <w:div w:id="1454053885">
                  <w:marLeft w:val="0"/>
                  <w:marRight w:val="0"/>
                  <w:marTop w:val="0"/>
                  <w:marBottom w:val="0"/>
                  <w:divBdr>
                    <w:top w:val="none" w:sz="0" w:space="0" w:color="auto"/>
                    <w:left w:val="none" w:sz="0" w:space="0" w:color="auto"/>
                    <w:bottom w:val="none" w:sz="0" w:space="0" w:color="auto"/>
                    <w:right w:val="none" w:sz="0" w:space="0" w:color="auto"/>
                  </w:divBdr>
                  <w:divsChild>
                    <w:div w:id="1559396206">
                      <w:marLeft w:val="0"/>
                      <w:marRight w:val="0"/>
                      <w:marTop w:val="0"/>
                      <w:marBottom w:val="0"/>
                      <w:divBdr>
                        <w:top w:val="none" w:sz="0" w:space="0" w:color="auto"/>
                        <w:left w:val="none" w:sz="0" w:space="0" w:color="auto"/>
                        <w:bottom w:val="none" w:sz="0" w:space="0" w:color="auto"/>
                        <w:right w:val="none" w:sz="0" w:space="0" w:color="auto"/>
                      </w:divBdr>
                    </w:div>
                  </w:divsChild>
                </w:div>
                <w:div w:id="543904819">
                  <w:marLeft w:val="0"/>
                  <w:marRight w:val="0"/>
                  <w:marTop w:val="0"/>
                  <w:marBottom w:val="0"/>
                  <w:divBdr>
                    <w:top w:val="none" w:sz="0" w:space="0" w:color="auto"/>
                    <w:left w:val="none" w:sz="0" w:space="0" w:color="auto"/>
                    <w:bottom w:val="none" w:sz="0" w:space="0" w:color="auto"/>
                    <w:right w:val="none" w:sz="0" w:space="0" w:color="auto"/>
                  </w:divBdr>
                  <w:divsChild>
                    <w:div w:id="265045475">
                      <w:marLeft w:val="0"/>
                      <w:marRight w:val="0"/>
                      <w:marTop w:val="0"/>
                      <w:marBottom w:val="0"/>
                      <w:divBdr>
                        <w:top w:val="none" w:sz="0" w:space="0" w:color="auto"/>
                        <w:left w:val="none" w:sz="0" w:space="0" w:color="auto"/>
                        <w:bottom w:val="none" w:sz="0" w:space="0" w:color="auto"/>
                        <w:right w:val="none" w:sz="0" w:space="0" w:color="auto"/>
                      </w:divBdr>
                    </w:div>
                  </w:divsChild>
                </w:div>
                <w:div w:id="2088652426">
                  <w:marLeft w:val="0"/>
                  <w:marRight w:val="0"/>
                  <w:marTop w:val="0"/>
                  <w:marBottom w:val="0"/>
                  <w:divBdr>
                    <w:top w:val="none" w:sz="0" w:space="0" w:color="auto"/>
                    <w:left w:val="none" w:sz="0" w:space="0" w:color="auto"/>
                    <w:bottom w:val="none" w:sz="0" w:space="0" w:color="auto"/>
                    <w:right w:val="none" w:sz="0" w:space="0" w:color="auto"/>
                  </w:divBdr>
                  <w:divsChild>
                    <w:div w:id="1186671539">
                      <w:marLeft w:val="0"/>
                      <w:marRight w:val="0"/>
                      <w:marTop w:val="0"/>
                      <w:marBottom w:val="0"/>
                      <w:divBdr>
                        <w:top w:val="none" w:sz="0" w:space="0" w:color="auto"/>
                        <w:left w:val="none" w:sz="0" w:space="0" w:color="auto"/>
                        <w:bottom w:val="none" w:sz="0" w:space="0" w:color="auto"/>
                        <w:right w:val="none" w:sz="0" w:space="0" w:color="auto"/>
                      </w:divBdr>
                    </w:div>
                  </w:divsChild>
                </w:div>
                <w:div w:id="1828546936">
                  <w:marLeft w:val="0"/>
                  <w:marRight w:val="0"/>
                  <w:marTop w:val="0"/>
                  <w:marBottom w:val="0"/>
                  <w:divBdr>
                    <w:top w:val="none" w:sz="0" w:space="0" w:color="auto"/>
                    <w:left w:val="none" w:sz="0" w:space="0" w:color="auto"/>
                    <w:bottom w:val="none" w:sz="0" w:space="0" w:color="auto"/>
                    <w:right w:val="none" w:sz="0" w:space="0" w:color="auto"/>
                  </w:divBdr>
                  <w:divsChild>
                    <w:div w:id="476459681">
                      <w:marLeft w:val="0"/>
                      <w:marRight w:val="0"/>
                      <w:marTop w:val="0"/>
                      <w:marBottom w:val="0"/>
                      <w:divBdr>
                        <w:top w:val="none" w:sz="0" w:space="0" w:color="auto"/>
                        <w:left w:val="none" w:sz="0" w:space="0" w:color="auto"/>
                        <w:bottom w:val="none" w:sz="0" w:space="0" w:color="auto"/>
                        <w:right w:val="none" w:sz="0" w:space="0" w:color="auto"/>
                      </w:divBdr>
                    </w:div>
                  </w:divsChild>
                </w:div>
                <w:div w:id="1840806850">
                  <w:marLeft w:val="0"/>
                  <w:marRight w:val="0"/>
                  <w:marTop w:val="0"/>
                  <w:marBottom w:val="0"/>
                  <w:divBdr>
                    <w:top w:val="none" w:sz="0" w:space="0" w:color="auto"/>
                    <w:left w:val="none" w:sz="0" w:space="0" w:color="auto"/>
                    <w:bottom w:val="none" w:sz="0" w:space="0" w:color="auto"/>
                    <w:right w:val="none" w:sz="0" w:space="0" w:color="auto"/>
                  </w:divBdr>
                  <w:divsChild>
                    <w:div w:id="1365711726">
                      <w:marLeft w:val="0"/>
                      <w:marRight w:val="0"/>
                      <w:marTop w:val="0"/>
                      <w:marBottom w:val="0"/>
                      <w:divBdr>
                        <w:top w:val="none" w:sz="0" w:space="0" w:color="auto"/>
                        <w:left w:val="none" w:sz="0" w:space="0" w:color="auto"/>
                        <w:bottom w:val="none" w:sz="0" w:space="0" w:color="auto"/>
                        <w:right w:val="none" w:sz="0" w:space="0" w:color="auto"/>
                      </w:divBdr>
                    </w:div>
                  </w:divsChild>
                </w:div>
                <w:div w:id="1991010750">
                  <w:marLeft w:val="0"/>
                  <w:marRight w:val="0"/>
                  <w:marTop w:val="0"/>
                  <w:marBottom w:val="0"/>
                  <w:divBdr>
                    <w:top w:val="none" w:sz="0" w:space="0" w:color="auto"/>
                    <w:left w:val="none" w:sz="0" w:space="0" w:color="auto"/>
                    <w:bottom w:val="none" w:sz="0" w:space="0" w:color="auto"/>
                    <w:right w:val="none" w:sz="0" w:space="0" w:color="auto"/>
                  </w:divBdr>
                  <w:divsChild>
                    <w:div w:id="1935699402">
                      <w:marLeft w:val="0"/>
                      <w:marRight w:val="0"/>
                      <w:marTop w:val="0"/>
                      <w:marBottom w:val="0"/>
                      <w:divBdr>
                        <w:top w:val="none" w:sz="0" w:space="0" w:color="auto"/>
                        <w:left w:val="none" w:sz="0" w:space="0" w:color="auto"/>
                        <w:bottom w:val="none" w:sz="0" w:space="0" w:color="auto"/>
                        <w:right w:val="none" w:sz="0" w:space="0" w:color="auto"/>
                      </w:divBdr>
                    </w:div>
                  </w:divsChild>
                </w:div>
                <w:div w:id="785924284">
                  <w:marLeft w:val="0"/>
                  <w:marRight w:val="0"/>
                  <w:marTop w:val="0"/>
                  <w:marBottom w:val="0"/>
                  <w:divBdr>
                    <w:top w:val="none" w:sz="0" w:space="0" w:color="auto"/>
                    <w:left w:val="none" w:sz="0" w:space="0" w:color="auto"/>
                    <w:bottom w:val="none" w:sz="0" w:space="0" w:color="auto"/>
                    <w:right w:val="none" w:sz="0" w:space="0" w:color="auto"/>
                  </w:divBdr>
                  <w:divsChild>
                    <w:div w:id="1274676719">
                      <w:marLeft w:val="0"/>
                      <w:marRight w:val="0"/>
                      <w:marTop w:val="0"/>
                      <w:marBottom w:val="0"/>
                      <w:divBdr>
                        <w:top w:val="none" w:sz="0" w:space="0" w:color="auto"/>
                        <w:left w:val="none" w:sz="0" w:space="0" w:color="auto"/>
                        <w:bottom w:val="none" w:sz="0" w:space="0" w:color="auto"/>
                        <w:right w:val="none" w:sz="0" w:space="0" w:color="auto"/>
                      </w:divBdr>
                    </w:div>
                  </w:divsChild>
                </w:div>
                <w:div w:id="51195599">
                  <w:marLeft w:val="0"/>
                  <w:marRight w:val="0"/>
                  <w:marTop w:val="0"/>
                  <w:marBottom w:val="0"/>
                  <w:divBdr>
                    <w:top w:val="none" w:sz="0" w:space="0" w:color="auto"/>
                    <w:left w:val="none" w:sz="0" w:space="0" w:color="auto"/>
                    <w:bottom w:val="none" w:sz="0" w:space="0" w:color="auto"/>
                    <w:right w:val="none" w:sz="0" w:space="0" w:color="auto"/>
                  </w:divBdr>
                  <w:divsChild>
                    <w:div w:id="35469219">
                      <w:marLeft w:val="0"/>
                      <w:marRight w:val="0"/>
                      <w:marTop w:val="0"/>
                      <w:marBottom w:val="0"/>
                      <w:divBdr>
                        <w:top w:val="none" w:sz="0" w:space="0" w:color="auto"/>
                        <w:left w:val="none" w:sz="0" w:space="0" w:color="auto"/>
                        <w:bottom w:val="none" w:sz="0" w:space="0" w:color="auto"/>
                        <w:right w:val="none" w:sz="0" w:space="0" w:color="auto"/>
                      </w:divBdr>
                    </w:div>
                  </w:divsChild>
                </w:div>
                <w:div w:id="1275599007">
                  <w:marLeft w:val="0"/>
                  <w:marRight w:val="0"/>
                  <w:marTop w:val="0"/>
                  <w:marBottom w:val="0"/>
                  <w:divBdr>
                    <w:top w:val="none" w:sz="0" w:space="0" w:color="auto"/>
                    <w:left w:val="none" w:sz="0" w:space="0" w:color="auto"/>
                    <w:bottom w:val="none" w:sz="0" w:space="0" w:color="auto"/>
                    <w:right w:val="none" w:sz="0" w:space="0" w:color="auto"/>
                  </w:divBdr>
                  <w:divsChild>
                    <w:div w:id="1402564334">
                      <w:marLeft w:val="0"/>
                      <w:marRight w:val="0"/>
                      <w:marTop w:val="0"/>
                      <w:marBottom w:val="0"/>
                      <w:divBdr>
                        <w:top w:val="none" w:sz="0" w:space="0" w:color="auto"/>
                        <w:left w:val="none" w:sz="0" w:space="0" w:color="auto"/>
                        <w:bottom w:val="none" w:sz="0" w:space="0" w:color="auto"/>
                        <w:right w:val="none" w:sz="0" w:space="0" w:color="auto"/>
                      </w:divBdr>
                    </w:div>
                  </w:divsChild>
                </w:div>
                <w:div w:id="687411866">
                  <w:marLeft w:val="0"/>
                  <w:marRight w:val="0"/>
                  <w:marTop w:val="0"/>
                  <w:marBottom w:val="0"/>
                  <w:divBdr>
                    <w:top w:val="none" w:sz="0" w:space="0" w:color="auto"/>
                    <w:left w:val="none" w:sz="0" w:space="0" w:color="auto"/>
                    <w:bottom w:val="none" w:sz="0" w:space="0" w:color="auto"/>
                    <w:right w:val="none" w:sz="0" w:space="0" w:color="auto"/>
                  </w:divBdr>
                  <w:divsChild>
                    <w:div w:id="509291988">
                      <w:marLeft w:val="0"/>
                      <w:marRight w:val="0"/>
                      <w:marTop w:val="0"/>
                      <w:marBottom w:val="0"/>
                      <w:divBdr>
                        <w:top w:val="none" w:sz="0" w:space="0" w:color="auto"/>
                        <w:left w:val="none" w:sz="0" w:space="0" w:color="auto"/>
                        <w:bottom w:val="none" w:sz="0" w:space="0" w:color="auto"/>
                        <w:right w:val="none" w:sz="0" w:space="0" w:color="auto"/>
                      </w:divBdr>
                    </w:div>
                  </w:divsChild>
                </w:div>
                <w:div w:id="1378625769">
                  <w:marLeft w:val="0"/>
                  <w:marRight w:val="0"/>
                  <w:marTop w:val="0"/>
                  <w:marBottom w:val="0"/>
                  <w:divBdr>
                    <w:top w:val="none" w:sz="0" w:space="0" w:color="auto"/>
                    <w:left w:val="none" w:sz="0" w:space="0" w:color="auto"/>
                    <w:bottom w:val="none" w:sz="0" w:space="0" w:color="auto"/>
                    <w:right w:val="none" w:sz="0" w:space="0" w:color="auto"/>
                  </w:divBdr>
                  <w:divsChild>
                    <w:div w:id="756482624">
                      <w:marLeft w:val="0"/>
                      <w:marRight w:val="0"/>
                      <w:marTop w:val="0"/>
                      <w:marBottom w:val="0"/>
                      <w:divBdr>
                        <w:top w:val="none" w:sz="0" w:space="0" w:color="auto"/>
                        <w:left w:val="none" w:sz="0" w:space="0" w:color="auto"/>
                        <w:bottom w:val="none" w:sz="0" w:space="0" w:color="auto"/>
                        <w:right w:val="none" w:sz="0" w:space="0" w:color="auto"/>
                      </w:divBdr>
                    </w:div>
                  </w:divsChild>
                </w:div>
                <w:div w:id="1282417105">
                  <w:marLeft w:val="0"/>
                  <w:marRight w:val="0"/>
                  <w:marTop w:val="0"/>
                  <w:marBottom w:val="0"/>
                  <w:divBdr>
                    <w:top w:val="none" w:sz="0" w:space="0" w:color="auto"/>
                    <w:left w:val="none" w:sz="0" w:space="0" w:color="auto"/>
                    <w:bottom w:val="none" w:sz="0" w:space="0" w:color="auto"/>
                    <w:right w:val="none" w:sz="0" w:space="0" w:color="auto"/>
                  </w:divBdr>
                  <w:divsChild>
                    <w:div w:id="34475681">
                      <w:marLeft w:val="0"/>
                      <w:marRight w:val="0"/>
                      <w:marTop w:val="0"/>
                      <w:marBottom w:val="0"/>
                      <w:divBdr>
                        <w:top w:val="none" w:sz="0" w:space="0" w:color="auto"/>
                        <w:left w:val="none" w:sz="0" w:space="0" w:color="auto"/>
                        <w:bottom w:val="none" w:sz="0" w:space="0" w:color="auto"/>
                        <w:right w:val="none" w:sz="0" w:space="0" w:color="auto"/>
                      </w:divBdr>
                    </w:div>
                  </w:divsChild>
                </w:div>
                <w:div w:id="645163075">
                  <w:marLeft w:val="0"/>
                  <w:marRight w:val="0"/>
                  <w:marTop w:val="0"/>
                  <w:marBottom w:val="0"/>
                  <w:divBdr>
                    <w:top w:val="none" w:sz="0" w:space="0" w:color="auto"/>
                    <w:left w:val="none" w:sz="0" w:space="0" w:color="auto"/>
                    <w:bottom w:val="none" w:sz="0" w:space="0" w:color="auto"/>
                    <w:right w:val="none" w:sz="0" w:space="0" w:color="auto"/>
                  </w:divBdr>
                  <w:divsChild>
                    <w:div w:id="1339968124">
                      <w:marLeft w:val="0"/>
                      <w:marRight w:val="0"/>
                      <w:marTop w:val="0"/>
                      <w:marBottom w:val="0"/>
                      <w:divBdr>
                        <w:top w:val="none" w:sz="0" w:space="0" w:color="auto"/>
                        <w:left w:val="none" w:sz="0" w:space="0" w:color="auto"/>
                        <w:bottom w:val="none" w:sz="0" w:space="0" w:color="auto"/>
                        <w:right w:val="none" w:sz="0" w:space="0" w:color="auto"/>
                      </w:divBdr>
                    </w:div>
                  </w:divsChild>
                </w:div>
                <w:div w:id="237134490">
                  <w:marLeft w:val="0"/>
                  <w:marRight w:val="0"/>
                  <w:marTop w:val="0"/>
                  <w:marBottom w:val="0"/>
                  <w:divBdr>
                    <w:top w:val="none" w:sz="0" w:space="0" w:color="auto"/>
                    <w:left w:val="none" w:sz="0" w:space="0" w:color="auto"/>
                    <w:bottom w:val="none" w:sz="0" w:space="0" w:color="auto"/>
                    <w:right w:val="none" w:sz="0" w:space="0" w:color="auto"/>
                  </w:divBdr>
                  <w:divsChild>
                    <w:div w:id="182280763">
                      <w:marLeft w:val="0"/>
                      <w:marRight w:val="0"/>
                      <w:marTop w:val="0"/>
                      <w:marBottom w:val="0"/>
                      <w:divBdr>
                        <w:top w:val="none" w:sz="0" w:space="0" w:color="auto"/>
                        <w:left w:val="none" w:sz="0" w:space="0" w:color="auto"/>
                        <w:bottom w:val="none" w:sz="0" w:space="0" w:color="auto"/>
                        <w:right w:val="none" w:sz="0" w:space="0" w:color="auto"/>
                      </w:divBdr>
                    </w:div>
                  </w:divsChild>
                </w:div>
                <w:div w:id="453791839">
                  <w:marLeft w:val="0"/>
                  <w:marRight w:val="0"/>
                  <w:marTop w:val="0"/>
                  <w:marBottom w:val="0"/>
                  <w:divBdr>
                    <w:top w:val="none" w:sz="0" w:space="0" w:color="auto"/>
                    <w:left w:val="none" w:sz="0" w:space="0" w:color="auto"/>
                    <w:bottom w:val="none" w:sz="0" w:space="0" w:color="auto"/>
                    <w:right w:val="none" w:sz="0" w:space="0" w:color="auto"/>
                  </w:divBdr>
                  <w:divsChild>
                    <w:div w:id="1375273291">
                      <w:marLeft w:val="0"/>
                      <w:marRight w:val="0"/>
                      <w:marTop w:val="0"/>
                      <w:marBottom w:val="0"/>
                      <w:divBdr>
                        <w:top w:val="none" w:sz="0" w:space="0" w:color="auto"/>
                        <w:left w:val="none" w:sz="0" w:space="0" w:color="auto"/>
                        <w:bottom w:val="none" w:sz="0" w:space="0" w:color="auto"/>
                        <w:right w:val="none" w:sz="0" w:space="0" w:color="auto"/>
                      </w:divBdr>
                    </w:div>
                  </w:divsChild>
                </w:div>
                <w:div w:id="1062606520">
                  <w:marLeft w:val="0"/>
                  <w:marRight w:val="0"/>
                  <w:marTop w:val="0"/>
                  <w:marBottom w:val="0"/>
                  <w:divBdr>
                    <w:top w:val="none" w:sz="0" w:space="0" w:color="auto"/>
                    <w:left w:val="none" w:sz="0" w:space="0" w:color="auto"/>
                    <w:bottom w:val="none" w:sz="0" w:space="0" w:color="auto"/>
                    <w:right w:val="none" w:sz="0" w:space="0" w:color="auto"/>
                  </w:divBdr>
                  <w:divsChild>
                    <w:div w:id="1581981513">
                      <w:marLeft w:val="0"/>
                      <w:marRight w:val="0"/>
                      <w:marTop w:val="0"/>
                      <w:marBottom w:val="0"/>
                      <w:divBdr>
                        <w:top w:val="none" w:sz="0" w:space="0" w:color="auto"/>
                        <w:left w:val="none" w:sz="0" w:space="0" w:color="auto"/>
                        <w:bottom w:val="none" w:sz="0" w:space="0" w:color="auto"/>
                        <w:right w:val="none" w:sz="0" w:space="0" w:color="auto"/>
                      </w:divBdr>
                    </w:div>
                  </w:divsChild>
                </w:div>
                <w:div w:id="1539853714">
                  <w:marLeft w:val="0"/>
                  <w:marRight w:val="0"/>
                  <w:marTop w:val="0"/>
                  <w:marBottom w:val="0"/>
                  <w:divBdr>
                    <w:top w:val="none" w:sz="0" w:space="0" w:color="auto"/>
                    <w:left w:val="none" w:sz="0" w:space="0" w:color="auto"/>
                    <w:bottom w:val="none" w:sz="0" w:space="0" w:color="auto"/>
                    <w:right w:val="none" w:sz="0" w:space="0" w:color="auto"/>
                  </w:divBdr>
                  <w:divsChild>
                    <w:div w:id="634061887">
                      <w:marLeft w:val="0"/>
                      <w:marRight w:val="0"/>
                      <w:marTop w:val="0"/>
                      <w:marBottom w:val="0"/>
                      <w:divBdr>
                        <w:top w:val="none" w:sz="0" w:space="0" w:color="auto"/>
                        <w:left w:val="none" w:sz="0" w:space="0" w:color="auto"/>
                        <w:bottom w:val="none" w:sz="0" w:space="0" w:color="auto"/>
                        <w:right w:val="none" w:sz="0" w:space="0" w:color="auto"/>
                      </w:divBdr>
                    </w:div>
                  </w:divsChild>
                </w:div>
                <w:div w:id="242498567">
                  <w:marLeft w:val="0"/>
                  <w:marRight w:val="0"/>
                  <w:marTop w:val="0"/>
                  <w:marBottom w:val="0"/>
                  <w:divBdr>
                    <w:top w:val="none" w:sz="0" w:space="0" w:color="auto"/>
                    <w:left w:val="none" w:sz="0" w:space="0" w:color="auto"/>
                    <w:bottom w:val="none" w:sz="0" w:space="0" w:color="auto"/>
                    <w:right w:val="none" w:sz="0" w:space="0" w:color="auto"/>
                  </w:divBdr>
                  <w:divsChild>
                    <w:div w:id="2123375609">
                      <w:marLeft w:val="0"/>
                      <w:marRight w:val="0"/>
                      <w:marTop w:val="0"/>
                      <w:marBottom w:val="0"/>
                      <w:divBdr>
                        <w:top w:val="none" w:sz="0" w:space="0" w:color="auto"/>
                        <w:left w:val="none" w:sz="0" w:space="0" w:color="auto"/>
                        <w:bottom w:val="none" w:sz="0" w:space="0" w:color="auto"/>
                        <w:right w:val="none" w:sz="0" w:space="0" w:color="auto"/>
                      </w:divBdr>
                    </w:div>
                  </w:divsChild>
                </w:div>
                <w:div w:id="572005466">
                  <w:marLeft w:val="0"/>
                  <w:marRight w:val="0"/>
                  <w:marTop w:val="0"/>
                  <w:marBottom w:val="0"/>
                  <w:divBdr>
                    <w:top w:val="none" w:sz="0" w:space="0" w:color="auto"/>
                    <w:left w:val="none" w:sz="0" w:space="0" w:color="auto"/>
                    <w:bottom w:val="none" w:sz="0" w:space="0" w:color="auto"/>
                    <w:right w:val="none" w:sz="0" w:space="0" w:color="auto"/>
                  </w:divBdr>
                  <w:divsChild>
                    <w:div w:id="1962151397">
                      <w:marLeft w:val="0"/>
                      <w:marRight w:val="0"/>
                      <w:marTop w:val="0"/>
                      <w:marBottom w:val="0"/>
                      <w:divBdr>
                        <w:top w:val="none" w:sz="0" w:space="0" w:color="auto"/>
                        <w:left w:val="none" w:sz="0" w:space="0" w:color="auto"/>
                        <w:bottom w:val="none" w:sz="0" w:space="0" w:color="auto"/>
                        <w:right w:val="none" w:sz="0" w:space="0" w:color="auto"/>
                      </w:divBdr>
                    </w:div>
                  </w:divsChild>
                </w:div>
                <w:div w:id="1587423326">
                  <w:marLeft w:val="0"/>
                  <w:marRight w:val="0"/>
                  <w:marTop w:val="0"/>
                  <w:marBottom w:val="0"/>
                  <w:divBdr>
                    <w:top w:val="none" w:sz="0" w:space="0" w:color="auto"/>
                    <w:left w:val="none" w:sz="0" w:space="0" w:color="auto"/>
                    <w:bottom w:val="none" w:sz="0" w:space="0" w:color="auto"/>
                    <w:right w:val="none" w:sz="0" w:space="0" w:color="auto"/>
                  </w:divBdr>
                  <w:divsChild>
                    <w:div w:id="884952892">
                      <w:marLeft w:val="0"/>
                      <w:marRight w:val="0"/>
                      <w:marTop w:val="0"/>
                      <w:marBottom w:val="0"/>
                      <w:divBdr>
                        <w:top w:val="none" w:sz="0" w:space="0" w:color="auto"/>
                        <w:left w:val="none" w:sz="0" w:space="0" w:color="auto"/>
                        <w:bottom w:val="none" w:sz="0" w:space="0" w:color="auto"/>
                        <w:right w:val="none" w:sz="0" w:space="0" w:color="auto"/>
                      </w:divBdr>
                    </w:div>
                  </w:divsChild>
                </w:div>
                <w:div w:id="2129545938">
                  <w:marLeft w:val="0"/>
                  <w:marRight w:val="0"/>
                  <w:marTop w:val="0"/>
                  <w:marBottom w:val="0"/>
                  <w:divBdr>
                    <w:top w:val="none" w:sz="0" w:space="0" w:color="auto"/>
                    <w:left w:val="none" w:sz="0" w:space="0" w:color="auto"/>
                    <w:bottom w:val="none" w:sz="0" w:space="0" w:color="auto"/>
                    <w:right w:val="none" w:sz="0" w:space="0" w:color="auto"/>
                  </w:divBdr>
                  <w:divsChild>
                    <w:div w:id="701976328">
                      <w:marLeft w:val="0"/>
                      <w:marRight w:val="0"/>
                      <w:marTop w:val="0"/>
                      <w:marBottom w:val="0"/>
                      <w:divBdr>
                        <w:top w:val="none" w:sz="0" w:space="0" w:color="auto"/>
                        <w:left w:val="none" w:sz="0" w:space="0" w:color="auto"/>
                        <w:bottom w:val="none" w:sz="0" w:space="0" w:color="auto"/>
                        <w:right w:val="none" w:sz="0" w:space="0" w:color="auto"/>
                      </w:divBdr>
                    </w:div>
                  </w:divsChild>
                </w:div>
                <w:div w:id="507252631">
                  <w:marLeft w:val="0"/>
                  <w:marRight w:val="0"/>
                  <w:marTop w:val="0"/>
                  <w:marBottom w:val="0"/>
                  <w:divBdr>
                    <w:top w:val="none" w:sz="0" w:space="0" w:color="auto"/>
                    <w:left w:val="none" w:sz="0" w:space="0" w:color="auto"/>
                    <w:bottom w:val="none" w:sz="0" w:space="0" w:color="auto"/>
                    <w:right w:val="none" w:sz="0" w:space="0" w:color="auto"/>
                  </w:divBdr>
                  <w:divsChild>
                    <w:div w:id="2004699272">
                      <w:marLeft w:val="0"/>
                      <w:marRight w:val="0"/>
                      <w:marTop w:val="0"/>
                      <w:marBottom w:val="0"/>
                      <w:divBdr>
                        <w:top w:val="none" w:sz="0" w:space="0" w:color="auto"/>
                        <w:left w:val="none" w:sz="0" w:space="0" w:color="auto"/>
                        <w:bottom w:val="none" w:sz="0" w:space="0" w:color="auto"/>
                        <w:right w:val="none" w:sz="0" w:space="0" w:color="auto"/>
                      </w:divBdr>
                    </w:div>
                  </w:divsChild>
                </w:div>
                <w:div w:id="1943106979">
                  <w:marLeft w:val="0"/>
                  <w:marRight w:val="0"/>
                  <w:marTop w:val="0"/>
                  <w:marBottom w:val="0"/>
                  <w:divBdr>
                    <w:top w:val="none" w:sz="0" w:space="0" w:color="auto"/>
                    <w:left w:val="none" w:sz="0" w:space="0" w:color="auto"/>
                    <w:bottom w:val="none" w:sz="0" w:space="0" w:color="auto"/>
                    <w:right w:val="none" w:sz="0" w:space="0" w:color="auto"/>
                  </w:divBdr>
                  <w:divsChild>
                    <w:div w:id="703402348">
                      <w:marLeft w:val="0"/>
                      <w:marRight w:val="0"/>
                      <w:marTop w:val="0"/>
                      <w:marBottom w:val="0"/>
                      <w:divBdr>
                        <w:top w:val="none" w:sz="0" w:space="0" w:color="auto"/>
                        <w:left w:val="none" w:sz="0" w:space="0" w:color="auto"/>
                        <w:bottom w:val="none" w:sz="0" w:space="0" w:color="auto"/>
                        <w:right w:val="none" w:sz="0" w:space="0" w:color="auto"/>
                      </w:divBdr>
                    </w:div>
                  </w:divsChild>
                </w:div>
                <w:div w:id="267204068">
                  <w:marLeft w:val="0"/>
                  <w:marRight w:val="0"/>
                  <w:marTop w:val="0"/>
                  <w:marBottom w:val="0"/>
                  <w:divBdr>
                    <w:top w:val="none" w:sz="0" w:space="0" w:color="auto"/>
                    <w:left w:val="none" w:sz="0" w:space="0" w:color="auto"/>
                    <w:bottom w:val="none" w:sz="0" w:space="0" w:color="auto"/>
                    <w:right w:val="none" w:sz="0" w:space="0" w:color="auto"/>
                  </w:divBdr>
                  <w:divsChild>
                    <w:div w:id="375930334">
                      <w:marLeft w:val="0"/>
                      <w:marRight w:val="0"/>
                      <w:marTop w:val="0"/>
                      <w:marBottom w:val="0"/>
                      <w:divBdr>
                        <w:top w:val="none" w:sz="0" w:space="0" w:color="auto"/>
                        <w:left w:val="none" w:sz="0" w:space="0" w:color="auto"/>
                        <w:bottom w:val="none" w:sz="0" w:space="0" w:color="auto"/>
                        <w:right w:val="none" w:sz="0" w:space="0" w:color="auto"/>
                      </w:divBdr>
                    </w:div>
                  </w:divsChild>
                </w:div>
                <w:div w:id="1341080072">
                  <w:marLeft w:val="0"/>
                  <w:marRight w:val="0"/>
                  <w:marTop w:val="0"/>
                  <w:marBottom w:val="0"/>
                  <w:divBdr>
                    <w:top w:val="none" w:sz="0" w:space="0" w:color="auto"/>
                    <w:left w:val="none" w:sz="0" w:space="0" w:color="auto"/>
                    <w:bottom w:val="none" w:sz="0" w:space="0" w:color="auto"/>
                    <w:right w:val="none" w:sz="0" w:space="0" w:color="auto"/>
                  </w:divBdr>
                  <w:divsChild>
                    <w:div w:id="1965843965">
                      <w:marLeft w:val="0"/>
                      <w:marRight w:val="0"/>
                      <w:marTop w:val="0"/>
                      <w:marBottom w:val="0"/>
                      <w:divBdr>
                        <w:top w:val="none" w:sz="0" w:space="0" w:color="auto"/>
                        <w:left w:val="none" w:sz="0" w:space="0" w:color="auto"/>
                        <w:bottom w:val="none" w:sz="0" w:space="0" w:color="auto"/>
                        <w:right w:val="none" w:sz="0" w:space="0" w:color="auto"/>
                      </w:divBdr>
                    </w:div>
                  </w:divsChild>
                </w:div>
                <w:div w:id="1109666366">
                  <w:marLeft w:val="0"/>
                  <w:marRight w:val="0"/>
                  <w:marTop w:val="0"/>
                  <w:marBottom w:val="0"/>
                  <w:divBdr>
                    <w:top w:val="none" w:sz="0" w:space="0" w:color="auto"/>
                    <w:left w:val="none" w:sz="0" w:space="0" w:color="auto"/>
                    <w:bottom w:val="none" w:sz="0" w:space="0" w:color="auto"/>
                    <w:right w:val="none" w:sz="0" w:space="0" w:color="auto"/>
                  </w:divBdr>
                  <w:divsChild>
                    <w:div w:id="1135299244">
                      <w:marLeft w:val="0"/>
                      <w:marRight w:val="0"/>
                      <w:marTop w:val="0"/>
                      <w:marBottom w:val="0"/>
                      <w:divBdr>
                        <w:top w:val="none" w:sz="0" w:space="0" w:color="auto"/>
                        <w:left w:val="none" w:sz="0" w:space="0" w:color="auto"/>
                        <w:bottom w:val="none" w:sz="0" w:space="0" w:color="auto"/>
                        <w:right w:val="none" w:sz="0" w:space="0" w:color="auto"/>
                      </w:divBdr>
                    </w:div>
                  </w:divsChild>
                </w:div>
                <w:div w:id="1811556187">
                  <w:marLeft w:val="0"/>
                  <w:marRight w:val="0"/>
                  <w:marTop w:val="0"/>
                  <w:marBottom w:val="0"/>
                  <w:divBdr>
                    <w:top w:val="none" w:sz="0" w:space="0" w:color="auto"/>
                    <w:left w:val="none" w:sz="0" w:space="0" w:color="auto"/>
                    <w:bottom w:val="none" w:sz="0" w:space="0" w:color="auto"/>
                    <w:right w:val="none" w:sz="0" w:space="0" w:color="auto"/>
                  </w:divBdr>
                  <w:divsChild>
                    <w:div w:id="746683513">
                      <w:marLeft w:val="0"/>
                      <w:marRight w:val="0"/>
                      <w:marTop w:val="0"/>
                      <w:marBottom w:val="0"/>
                      <w:divBdr>
                        <w:top w:val="none" w:sz="0" w:space="0" w:color="auto"/>
                        <w:left w:val="none" w:sz="0" w:space="0" w:color="auto"/>
                        <w:bottom w:val="none" w:sz="0" w:space="0" w:color="auto"/>
                        <w:right w:val="none" w:sz="0" w:space="0" w:color="auto"/>
                      </w:divBdr>
                    </w:div>
                  </w:divsChild>
                </w:div>
                <w:div w:id="150297783">
                  <w:marLeft w:val="0"/>
                  <w:marRight w:val="0"/>
                  <w:marTop w:val="0"/>
                  <w:marBottom w:val="0"/>
                  <w:divBdr>
                    <w:top w:val="none" w:sz="0" w:space="0" w:color="auto"/>
                    <w:left w:val="none" w:sz="0" w:space="0" w:color="auto"/>
                    <w:bottom w:val="none" w:sz="0" w:space="0" w:color="auto"/>
                    <w:right w:val="none" w:sz="0" w:space="0" w:color="auto"/>
                  </w:divBdr>
                  <w:divsChild>
                    <w:div w:id="1796748041">
                      <w:marLeft w:val="0"/>
                      <w:marRight w:val="0"/>
                      <w:marTop w:val="0"/>
                      <w:marBottom w:val="0"/>
                      <w:divBdr>
                        <w:top w:val="none" w:sz="0" w:space="0" w:color="auto"/>
                        <w:left w:val="none" w:sz="0" w:space="0" w:color="auto"/>
                        <w:bottom w:val="none" w:sz="0" w:space="0" w:color="auto"/>
                        <w:right w:val="none" w:sz="0" w:space="0" w:color="auto"/>
                      </w:divBdr>
                    </w:div>
                  </w:divsChild>
                </w:div>
                <w:div w:id="368920775">
                  <w:marLeft w:val="0"/>
                  <w:marRight w:val="0"/>
                  <w:marTop w:val="0"/>
                  <w:marBottom w:val="0"/>
                  <w:divBdr>
                    <w:top w:val="none" w:sz="0" w:space="0" w:color="auto"/>
                    <w:left w:val="none" w:sz="0" w:space="0" w:color="auto"/>
                    <w:bottom w:val="none" w:sz="0" w:space="0" w:color="auto"/>
                    <w:right w:val="none" w:sz="0" w:space="0" w:color="auto"/>
                  </w:divBdr>
                  <w:divsChild>
                    <w:div w:id="2005014123">
                      <w:marLeft w:val="0"/>
                      <w:marRight w:val="0"/>
                      <w:marTop w:val="0"/>
                      <w:marBottom w:val="0"/>
                      <w:divBdr>
                        <w:top w:val="none" w:sz="0" w:space="0" w:color="auto"/>
                        <w:left w:val="none" w:sz="0" w:space="0" w:color="auto"/>
                        <w:bottom w:val="none" w:sz="0" w:space="0" w:color="auto"/>
                        <w:right w:val="none" w:sz="0" w:space="0" w:color="auto"/>
                      </w:divBdr>
                    </w:div>
                  </w:divsChild>
                </w:div>
                <w:div w:id="1620912437">
                  <w:marLeft w:val="0"/>
                  <w:marRight w:val="0"/>
                  <w:marTop w:val="0"/>
                  <w:marBottom w:val="0"/>
                  <w:divBdr>
                    <w:top w:val="none" w:sz="0" w:space="0" w:color="auto"/>
                    <w:left w:val="none" w:sz="0" w:space="0" w:color="auto"/>
                    <w:bottom w:val="none" w:sz="0" w:space="0" w:color="auto"/>
                    <w:right w:val="none" w:sz="0" w:space="0" w:color="auto"/>
                  </w:divBdr>
                  <w:divsChild>
                    <w:div w:id="333725780">
                      <w:marLeft w:val="0"/>
                      <w:marRight w:val="0"/>
                      <w:marTop w:val="0"/>
                      <w:marBottom w:val="0"/>
                      <w:divBdr>
                        <w:top w:val="none" w:sz="0" w:space="0" w:color="auto"/>
                        <w:left w:val="none" w:sz="0" w:space="0" w:color="auto"/>
                        <w:bottom w:val="none" w:sz="0" w:space="0" w:color="auto"/>
                        <w:right w:val="none" w:sz="0" w:space="0" w:color="auto"/>
                      </w:divBdr>
                    </w:div>
                  </w:divsChild>
                </w:div>
                <w:div w:id="1631858511">
                  <w:marLeft w:val="0"/>
                  <w:marRight w:val="0"/>
                  <w:marTop w:val="0"/>
                  <w:marBottom w:val="0"/>
                  <w:divBdr>
                    <w:top w:val="none" w:sz="0" w:space="0" w:color="auto"/>
                    <w:left w:val="none" w:sz="0" w:space="0" w:color="auto"/>
                    <w:bottom w:val="none" w:sz="0" w:space="0" w:color="auto"/>
                    <w:right w:val="none" w:sz="0" w:space="0" w:color="auto"/>
                  </w:divBdr>
                  <w:divsChild>
                    <w:div w:id="2011833429">
                      <w:marLeft w:val="0"/>
                      <w:marRight w:val="0"/>
                      <w:marTop w:val="0"/>
                      <w:marBottom w:val="0"/>
                      <w:divBdr>
                        <w:top w:val="none" w:sz="0" w:space="0" w:color="auto"/>
                        <w:left w:val="none" w:sz="0" w:space="0" w:color="auto"/>
                        <w:bottom w:val="none" w:sz="0" w:space="0" w:color="auto"/>
                        <w:right w:val="none" w:sz="0" w:space="0" w:color="auto"/>
                      </w:divBdr>
                    </w:div>
                  </w:divsChild>
                </w:div>
                <w:div w:id="1231425204">
                  <w:marLeft w:val="0"/>
                  <w:marRight w:val="0"/>
                  <w:marTop w:val="0"/>
                  <w:marBottom w:val="0"/>
                  <w:divBdr>
                    <w:top w:val="none" w:sz="0" w:space="0" w:color="auto"/>
                    <w:left w:val="none" w:sz="0" w:space="0" w:color="auto"/>
                    <w:bottom w:val="none" w:sz="0" w:space="0" w:color="auto"/>
                    <w:right w:val="none" w:sz="0" w:space="0" w:color="auto"/>
                  </w:divBdr>
                  <w:divsChild>
                    <w:div w:id="2127658251">
                      <w:marLeft w:val="0"/>
                      <w:marRight w:val="0"/>
                      <w:marTop w:val="0"/>
                      <w:marBottom w:val="0"/>
                      <w:divBdr>
                        <w:top w:val="none" w:sz="0" w:space="0" w:color="auto"/>
                        <w:left w:val="none" w:sz="0" w:space="0" w:color="auto"/>
                        <w:bottom w:val="none" w:sz="0" w:space="0" w:color="auto"/>
                        <w:right w:val="none" w:sz="0" w:space="0" w:color="auto"/>
                      </w:divBdr>
                    </w:div>
                  </w:divsChild>
                </w:div>
                <w:div w:id="1449466760">
                  <w:marLeft w:val="0"/>
                  <w:marRight w:val="0"/>
                  <w:marTop w:val="0"/>
                  <w:marBottom w:val="0"/>
                  <w:divBdr>
                    <w:top w:val="none" w:sz="0" w:space="0" w:color="auto"/>
                    <w:left w:val="none" w:sz="0" w:space="0" w:color="auto"/>
                    <w:bottom w:val="none" w:sz="0" w:space="0" w:color="auto"/>
                    <w:right w:val="none" w:sz="0" w:space="0" w:color="auto"/>
                  </w:divBdr>
                  <w:divsChild>
                    <w:div w:id="443811649">
                      <w:marLeft w:val="0"/>
                      <w:marRight w:val="0"/>
                      <w:marTop w:val="0"/>
                      <w:marBottom w:val="0"/>
                      <w:divBdr>
                        <w:top w:val="none" w:sz="0" w:space="0" w:color="auto"/>
                        <w:left w:val="none" w:sz="0" w:space="0" w:color="auto"/>
                        <w:bottom w:val="none" w:sz="0" w:space="0" w:color="auto"/>
                        <w:right w:val="none" w:sz="0" w:space="0" w:color="auto"/>
                      </w:divBdr>
                    </w:div>
                  </w:divsChild>
                </w:div>
                <w:div w:id="420103241">
                  <w:marLeft w:val="0"/>
                  <w:marRight w:val="0"/>
                  <w:marTop w:val="0"/>
                  <w:marBottom w:val="0"/>
                  <w:divBdr>
                    <w:top w:val="none" w:sz="0" w:space="0" w:color="auto"/>
                    <w:left w:val="none" w:sz="0" w:space="0" w:color="auto"/>
                    <w:bottom w:val="none" w:sz="0" w:space="0" w:color="auto"/>
                    <w:right w:val="none" w:sz="0" w:space="0" w:color="auto"/>
                  </w:divBdr>
                  <w:divsChild>
                    <w:div w:id="111386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137974">
          <w:marLeft w:val="0"/>
          <w:marRight w:val="0"/>
          <w:marTop w:val="0"/>
          <w:marBottom w:val="0"/>
          <w:divBdr>
            <w:top w:val="none" w:sz="0" w:space="0" w:color="auto"/>
            <w:left w:val="none" w:sz="0" w:space="0" w:color="auto"/>
            <w:bottom w:val="none" w:sz="0" w:space="0" w:color="auto"/>
            <w:right w:val="none" w:sz="0" w:space="0" w:color="auto"/>
          </w:divBdr>
        </w:div>
        <w:div w:id="1756245310">
          <w:marLeft w:val="0"/>
          <w:marRight w:val="0"/>
          <w:marTop w:val="0"/>
          <w:marBottom w:val="0"/>
          <w:divBdr>
            <w:top w:val="none" w:sz="0" w:space="0" w:color="auto"/>
            <w:left w:val="none" w:sz="0" w:space="0" w:color="auto"/>
            <w:bottom w:val="none" w:sz="0" w:space="0" w:color="auto"/>
            <w:right w:val="none" w:sz="0" w:space="0" w:color="auto"/>
          </w:divBdr>
        </w:div>
        <w:div w:id="972947688">
          <w:marLeft w:val="0"/>
          <w:marRight w:val="0"/>
          <w:marTop w:val="0"/>
          <w:marBottom w:val="0"/>
          <w:divBdr>
            <w:top w:val="none" w:sz="0" w:space="0" w:color="auto"/>
            <w:left w:val="none" w:sz="0" w:space="0" w:color="auto"/>
            <w:bottom w:val="none" w:sz="0" w:space="0" w:color="auto"/>
            <w:right w:val="none" w:sz="0" w:space="0" w:color="auto"/>
          </w:divBdr>
          <w:divsChild>
            <w:div w:id="608701532">
              <w:marLeft w:val="-75"/>
              <w:marRight w:val="0"/>
              <w:marTop w:val="30"/>
              <w:marBottom w:val="30"/>
              <w:divBdr>
                <w:top w:val="none" w:sz="0" w:space="0" w:color="auto"/>
                <w:left w:val="none" w:sz="0" w:space="0" w:color="auto"/>
                <w:bottom w:val="none" w:sz="0" w:space="0" w:color="auto"/>
                <w:right w:val="none" w:sz="0" w:space="0" w:color="auto"/>
              </w:divBdr>
              <w:divsChild>
                <w:div w:id="1248614553">
                  <w:marLeft w:val="0"/>
                  <w:marRight w:val="0"/>
                  <w:marTop w:val="0"/>
                  <w:marBottom w:val="0"/>
                  <w:divBdr>
                    <w:top w:val="none" w:sz="0" w:space="0" w:color="auto"/>
                    <w:left w:val="none" w:sz="0" w:space="0" w:color="auto"/>
                    <w:bottom w:val="none" w:sz="0" w:space="0" w:color="auto"/>
                    <w:right w:val="none" w:sz="0" w:space="0" w:color="auto"/>
                  </w:divBdr>
                  <w:divsChild>
                    <w:div w:id="1253005939">
                      <w:marLeft w:val="0"/>
                      <w:marRight w:val="0"/>
                      <w:marTop w:val="0"/>
                      <w:marBottom w:val="0"/>
                      <w:divBdr>
                        <w:top w:val="none" w:sz="0" w:space="0" w:color="auto"/>
                        <w:left w:val="none" w:sz="0" w:space="0" w:color="auto"/>
                        <w:bottom w:val="none" w:sz="0" w:space="0" w:color="auto"/>
                        <w:right w:val="none" w:sz="0" w:space="0" w:color="auto"/>
                      </w:divBdr>
                    </w:div>
                    <w:div w:id="335116592">
                      <w:marLeft w:val="0"/>
                      <w:marRight w:val="0"/>
                      <w:marTop w:val="0"/>
                      <w:marBottom w:val="0"/>
                      <w:divBdr>
                        <w:top w:val="none" w:sz="0" w:space="0" w:color="auto"/>
                        <w:left w:val="none" w:sz="0" w:space="0" w:color="auto"/>
                        <w:bottom w:val="none" w:sz="0" w:space="0" w:color="auto"/>
                        <w:right w:val="none" w:sz="0" w:space="0" w:color="auto"/>
                      </w:divBdr>
                    </w:div>
                  </w:divsChild>
                </w:div>
                <w:div w:id="3173169">
                  <w:marLeft w:val="0"/>
                  <w:marRight w:val="0"/>
                  <w:marTop w:val="0"/>
                  <w:marBottom w:val="0"/>
                  <w:divBdr>
                    <w:top w:val="none" w:sz="0" w:space="0" w:color="auto"/>
                    <w:left w:val="none" w:sz="0" w:space="0" w:color="auto"/>
                    <w:bottom w:val="none" w:sz="0" w:space="0" w:color="auto"/>
                    <w:right w:val="none" w:sz="0" w:space="0" w:color="auto"/>
                  </w:divBdr>
                  <w:divsChild>
                    <w:div w:id="424376649">
                      <w:marLeft w:val="0"/>
                      <w:marRight w:val="0"/>
                      <w:marTop w:val="0"/>
                      <w:marBottom w:val="0"/>
                      <w:divBdr>
                        <w:top w:val="none" w:sz="0" w:space="0" w:color="auto"/>
                        <w:left w:val="none" w:sz="0" w:space="0" w:color="auto"/>
                        <w:bottom w:val="none" w:sz="0" w:space="0" w:color="auto"/>
                        <w:right w:val="none" w:sz="0" w:space="0" w:color="auto"/>
                      </w:divBdr>
                    </w:div>
                  </w:divsChild>
                </w:div>
                <w:div w:id="1401437872">
                  <w:marLeft w:val="0"/>
                  <w:marRight w:val="0"/>
                  <w:marTop w:val="0"/>
                  <w:marBottom w:val="0"/>
                  <w:divBdr>
                    <w:top w:val="none" w:sz="0" w:space="0" w:color="auto"/>
                    <w:left w:val="none" w:sz="0" w:space="0" w:color="auto"/>
                    <w:bottom w:val="none" w:sz="0" w:space="0" w:color="auto"/>
                    <w:right w:val="none" w:sz="0" w:space="0" w:color="auto"/>
                  </w:divBdr>
                  <w:divsChild>
                    <w:div w:id="1536692718">
                      <w:marLeft w:val="0"/>
                      <w:marRight w:val="0"/>
                      <w:marTop w:val="0"/>
                      <w:marBottom w:val="0"/>
                      <w:divBdr>
                        <w:top w:val="none" w:sz="0" w:space="0" w:color="auto"/>
                        <w:left w:val="none" w:sz="0" w:space="0" w:color="auto"/>
                        <w:bottom w:val="none" w:sz="0" w:space="0" w:color="auto"/>
                        <w:right w:val="none" w:sz="0" w:space="0" w:color="auto"/>
                      </w:divBdr>
                    </w:div>
                  </w:divsChild>
                </w:div>
                <w:div w:id="2108770378">
                  <w:marLeft w:val="0"/>
                  <w:marRight w:val="0"/>
                  <w:marTop w:val="0"/>
                  <w:marBottom w:val="0"/>
                  <w:divBdr>
                    <w:top w:val="none" w:sz="0" w:space="0" w:color="auto"/>
                    <w:left w:val="none" w:sz="0" w:space="0" w:color="auto"/>
                    <w:bottom w:val="none" w:sz="0" w:space="0" w:color="auto"/>
                    <w:right w:val="none" w:sz="0" w:space="0" w:color="auto"/>
                  </w:divBdr>
                  <w:divsChild>
                    <w:div w:id="1926919847">
                      <w:marLeft w:val="0"/>
                      <w:marRight w:val="0"/>
                      <w:marTop w:val="0"/>
                      <w:marBottom w:val="0"/>
                      <w:divBdr>
                        <w:top w:val="none" w:sz="0" w:space="0" w:color="auto"/>
                        <w:left w:val="none" w:sz="0" w:space="0" w:color="auto"/>
                        <w:bottom w:val="none" w:sz="0" w:space="0" w:color="auto"/>
                        <w:right w:val="none" w:sz="0" w:space="0" w:color="auto"/>
                      </w:divBdr>
                    </w:div>
                  </w:divsChild>
                </w:div>
                <w:div w:id="2093818033">
                  <w:marLeft w:val="0"/>
                  <w:marRight w:val="0"/>
                  <w:marTop w:val="0"/>
                  <w:marBottom w:val="0"/>
                  <w:divBdr>
                    <w:top w:val="none" w:sz="0" w:space="0" w:color="auto"/>
                    <w:left w:val="none" w:sz="0" w:space="0" w:color="auto"/>
                    <w:bottom w:val="none" w:sz="0" w:space="0" w:color="auto"/>
                    <w:right w:val="none" w:sz="0" w:space="0" w:color="auto"/>
                  </w:divBdr>
                  <w:divsChild>
                    <w:div w:id="1745712700">
                      <w:marLeft w:val="0"/>
                      <w:marRight w:val="0"/>
                      <w:marTop w:val="0"/>
                      <w:marBottom w:val="0"/>
                      <w:divBdr>
                        <w:top w:val="none" w:sz="0" w:space="0" w:color="auto"/>
                        <w:left w:val="none" w:sz="0" w:space="0" w:color="auto"/>
                        <w:bottom w:val="none" w:sz="0" w:space="0" w:color="auto"/>
                        <w:right w:val="none" w:sz="0" w:space="0" w:color="auto"/>
                      </w:divBdr>
                    </w:div>
                  </w:divsChild>
                </w:div>
                <w:div w:id="1283150473">
                  <w:marLeft w:val="0"/>
                  <w:marRight w:val="0"/>
                  <w:marTop w:val="0"/>
                  <w:marBottom w:val="0"/>
                  <w:divBdr>
                    <w:top w:val="none" w:sz="0" w:space="0" w:color="auto"/>
                    <w:left w:val="none" w:sz="0" w:space="0" w:color="auto"/>
                    <w:bottom w:val="none" w:sz="0" w:space="0" w:color="auto"/>
                    <w:right w:val="none" w:sz="0" w:space="0" w:color="auto"/>
                  </w:divBdr>
                  <w:divsChild>
                    <w:div w:id="944732497">
                      <w:marLeft w:val="0"/>
                      <w:marRight w:val="0"/>
                      <w:marTop w:val="0"/>
                      <w:marBottom w:val="0"/>
                      <w:divBdr>
                        <w:top w:val="none" w:sz="0" w:space="0" w:color="auto"/>
                        <w:left w:val="none" w:sz="0" w:space="0" w:color="auto"/>
                        <w:bottom w:val="none" w:sz="0" w:space="0" w:color="auto"/>
                        <w:right w:val="none" w:sz="0" w:space="0" w:color="auto"/>
                      </w:divBdr>
                    </w:div>
                  </w:divsChild>
                </w:div>
                <w:div w:id="340014926">
                  <w:marLeft w:val="0"/>
                  <w:marRight w:val="0"/>
                  <w:marTop w:val="0"/>
                  <w:marBottom w:val="0"/>
                  <w:divBdr>
                    <w:top w:val="none" w:sz="0" w:space="0" w:color="auto"/>
                    <w:left w:val="none" w:sz="0" w:space="0" w:color="auto"/>
                    <w:bottom w:val="none" w:sz="0" w:space="0" w:color="auto"/>
                    <w:right w:val="none" w:sz="0" w:space="0" w:color="auto"/>
                  </w:divBdr>
                  <w:divsChild>
                    <w:div w:id="1665742442">
                      <w:marLeft w:val="0"/>
                      <w:marRight w:val="0"/>
                      <w:marTop w:val="0"/>
                      <w:marBottom w:val="0"/>
                      <w:divBdr>
                        <w:top w:val="none" w:sz="0" w:space="0" w:color="auto"/>
                        <w:left w:val="none" w:sz="0" w:space="0" w:color="auto"/>
                        <w:bottom w:val="none" w:sz="0" w:space="0" w:color="auto"/>
                        <w:right w:val="none" w:sz="0" w:space="0" w:color="auto"/>
                      </w:divBdr>
                    </w:div>
                  </w:divsChild>
                </w:div>
                <w:div w:id="992564177">
                  <w:marLeft w:val="0"/>
                  <w:marRight w:val="0"/>
                  <w:marTop w:val="0"/>
                  <w:marBottom w:val="0"/>
                  <w:divBdr>
                    <w:top w:val="none" w:sz="0" w:space="0" w:color="auto"/>
                    <w:left w:val="none" w:sz="0" w:space="0" w:color="auto"/>
                    <w:bottom w:val="none" w:sz="0" w:space="0" w:color="auto"/>
                    <w:right w:val="none" w:sz="0" w:space="0" w:color="auto"/>
                  </w:divBdr>
                  <w:divsChild>
                    <w:div w:id="1432898246">
                      <w:marLeft w:val="0"/>
                      <w:marRight w:val="0"/>
                      <w:marTop w:val="0"/>
                      <w:marBottom w:val="0"/>
                      <w:divBdr>
                        <w:top w:val="none" w:sz="0" w:space="0" w:color="auto"/>
                        <w:left w:val="none" w:sz="0" w:space="0" w:color="auto"/>
                        <w:bottom w:val="none" w:sz="0" w:space="0" w:color="auto"/>
                        <w:right w:val="none" w:sz="0" w:space="0" w:color="auto"/>
                      </w:divBdr>
                    </w:div>
                  </w:divsChild>
                </w:div>
                <w:div w:id="1962877779">
                  <w:marLeft w:val="0"/>
                  <w:marRight w:val="0"/>
                  <w:marTop w:val="0"/>
                  <w:marBottom w:val="0"/>
                  <w:divBdr>
                    <w:top w:val="none" w:sz="0" w:space="0" w:color="auto"/>
                    <w:left w:val="none" w:sz="0" w:space="0" w:color="auto"/>
                    <w:bottom w:val="none" w:sz="0" w:space="0" w:color="auto"/>
                    <w:right w:val="none" w:sz="0" w:space="0" w:color="auto"/>
                  </w:divBdr>
                  <w:divsChild>
                    <w:div w:id="204342222">
                      <w:marLeft w:val="0"/>
                      <w:marRight w:val="0"/>
                      <w:marTop w:val="0"/>
                      <w:marBottom w:val="0"/>
                      <w:divBdr>
                        <w:top w:val="none" w:sz="0" w:space="0" w:color="auto"/>
                        <w:left w:val="none" w:sz="0" w:space="0" w:color="auto"/>
                        <w:bottom w:val="none" w:sz="0" w:space="0" w:color="auto"/>
                        <w:right w:val="none" w:sz="0" w:space="0" w:color="auto"/>
                      </w:divBdr>
                    </w:div>
                  </w:divsChild>
                </w:div>
                <w:div w:id="87770599">
                  <w:marLeft w:val="0"/>
                  <w:marRight w:val="0"/>
                  <w:marTop w:val="0"/>
                  <w:marBottom w:val="0"/>
                  <w:divBdr>
                    <w:top w:val="none" w:sz="0" w:space="0" w:color="auto"/>
                    <w:left w:val="none" w:sz="0" w:space="0" w:color="auto"/>
                    <w:bottom w:val="none" w:sz="0" w:space="0" w:color="auto"/>
                    <w:right w:val="none" w:sz="0" w:space="0" w:color="auto"/>
                  </w:divBdr>
                  <w:divsChild>
                    <w:div w:id="654535260">
                      <w:marLeft w:val="0"/>
                      <w:marRight w:val="0"/>
                      <w:marTop w:val="0"/>
                      <w:marBottom w:val="0"/>
                      <w:divBdr>
                        <w:top w:val="none" w:sz="0" w:space="0" w:color="auto"/>
                        <w:left w:val="none" w:sz="0" w:space="0" w:color="auto"/>
                        <w:bottom w:val="none" w:sz="0" w:space="0" w:color="auto"/>
                        <w:right w:val="none" w:sz="0" w:space="0" w:color="auto"/>
                      </w:divBdr>
                    </w:div>
                  </w:divsChild>
                </w:div>
                <w:div w:id="925308511">
                  <w:marLeft w:val="0"/>
                  <w:marRight w:val="0"/>
                  <w:marTop w:val="0"/>
                  <w:marBottom w:val="0"/>
                  <w:divBdr>
                    <w:top w:val="none" w:sz="0" w:space="0" w:color="auto"/>
                    <w:left w:val="none" w:sz="0" w:space="0" w:color="auto"/>
                    <w:bottom w:val="none" w:sz="0" w:space="0" w:color="auto"/>
                    <w:right w:val="none" w:sz="0" w:space="0" w:color="auto"/>
                  </w:divBdr>
                  <w:divsChild>
                    <w:div w:id="1573586842">
                      <w:marLeft w:val="0"/>
                      <w:marRight w:val="0"/>
                      <w:marTop w:val="0"/>
                      <w:marBottom w:val="0"/>
                      <w:divBdr>
                        <w:top w:val="none" w:sz="0" w:space="0" w:color="auto"/>
                        <w:left w:val="none" w:sz="0" w:space="0" w:color="auto"/>
                        <w:bottom w:val="none" w:sz="0" w:space="0" w:color="auto"/>
                        <w:right w:val="none" w:sz="0" w:space="0" w:color="auto"/>
                      </w:divBdr>
                    </w:div>
                  </w:divsChild>
                </w:div>
                <w:div w:id="1894850119">
                  <w:marLeft w:val="0"/>
                  <w:marRight w:val="0"/>
                  <w:marTop w:val="0"/>
                  <w:marBottom w:val="0"/>
                  <w:divBdr>
                    <w:top w:val="none" w:sz="0" w:space="0" w:color="auto"/>
                    <w:left w:val="none" w:sz="0" w:space="0" w:color="auto"/>
                    <w:bottom w:val="none" w:sz="0" w:space="0" w:color="auto"/>
                    <w:right w:val="none" w:sz="0" w:space="0" w:color="auto"/>
                  </w:divBdr>
                  <w:divsChild>
                    <w:div w:id="100493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177608">
          <w:marLeft w:val="0"/>
          <w:marRight w:val="0"/>
          <w:marTop w:val="0"/>
          <w:marBottom w:val="0"/>
          <w:divBdr>
            <w:top w:val="none" w:sz="0" w:space="0" w:color="auto"/>
            <w:left w:val="none" w:sz="0" w:space="0" w:color="auto"/>
            <w:bottom w:val="none" w:sz="0" w:space="0" w:color="auto"/>
            <w:right w:val="none" w:sz="0" w:space="0" w:color="auto"/>
          </w:divBdr>
        </w:div>
        <w:div w:id="2072921708">
          <w:marLeft w:val="0"/>
          <w:marRight w:val="0"/>
          <w:marTop w:val="0"/>
          <w:marBottom w:val="0"/>
          <w:divBdr>
            <w:top w:val="none" w:sz="0" w:space="0" w:color="auto"/>
            <w:left w:val="none" w:sz="0" w:space="0" w:color="auto"/>
            <w:bottom w:val="none" w:sz="0" w:space="0" w:color="auto"/>
            <w:right w:val="none" w:sz="0" w:space="0" w:color="auto"/>
          </w:divBdr>
        </w:div>
        <w:div w:id="808861326">
          <w:marLeft w:val="0"/>
          <w:marRight w:val="0"/>
          <w:marTop w:val="0"/>
          <w:marBottom w:val="0"/>
          <w:divBdr>
            <w:top w:val="none" w:sz="0" w:space="0" w:color="auto"/>
            <w:left w:val="none" w:sz="0" w:space="0" w:color="auto"/>
            <w:bottom w:val="none" w:sz="0" w:space="0" w:color="auto"/>
            <w:right w:val="none" w:sz="0" w:space="0" w:color="auto"/>
          </w:divBdr>
        </w:div>
        <w:div w:id="1749380816">
          <w:marLeft w:val="0"/>
          <w:marRight w:val="0"/>
          <w:marTop w:val="0"/>
          <w:marBottom w:val="0"/>
          <w:divBdr>
            <w:top w:val="none" w:sz="0" w:space="0" w:color="auto"/>
            <w:left w:val="none" w:sz="0" w:space="0" w:color="auto"/>
            <w:bottom w:val="none" w:sz="0" w:space="0" w:color="auto"/>
            <w:right w:val="none" w:sz="0" w:space="0" w:color="auto"/>
          </w:divBdr>
        </w:div>
        <w:div w:id="1168518925">
          <w:marLeft w:val="0"/>
          <w:marRight w:val="0"/>
          <w:marTop w:val="0"/>
          <w:marBottom w:val="0"/>
          <w:divBdr>
            <w:top w:val="none" w:sz="0" w:space="0" w:color="auto"/>
            <w:left w:val="none" w:sz="0" w:space="0" w:color="auto"/>
            <w:bottom w:val="none" w:sz="0" w:space="0" w:color="auto"/>
            <w:right w:val="none" w:sz="0" w:space="0" w:color="auto"/>
          </w:divBdr>
        </w:div>
        <w:div w:id="7589860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participatiewet.schulinck.nl/regeling/onderdeel/verwijzing/1263/158181/idc8552dff4b1f525d84950bd787354cc6"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participatiewet.schulinck.nl/regeling/toon/inhoudsopgave/1251"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participatiewet.schulinck.nl/regeling/toon/inhoudsopgave/1251"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hyperlink" Target="https://participatiewet.schulinck.nl/gemeentelijke-bijlagen/shared.category_simple.attachment_type.municipal_policy_document/download/106778" TargetMode="External" Id="rId10" /><Relationship Type="http://schemas.openxmlformats.org/officeDocument/2006/relationships/customXml" Target="../customXml/item4.xml" Id="rId4" /><Relationship Type="http://schemas.openxmlformats.org/officeDocument/2006/relationships/hyperlink" Target="https://participatiewet.schulinck.nl/gemeentelijke-bijlagen/shared.category_simple.attachment_type.municipal_policy_document/download/106778" TargetMode="Externa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0A3CD45C417E4686CB980B94AA6864" ma:contentTypeVersion="2" ma:contentTypeDescription="Een nieuw document maken." ma:contentTypeScope="" ma:versionID="d0249a217eaa681d768ee08e23a47299">
  <xsd:schema xmlns:xsd="http://www.w3.org/2001/XMLSchema" xmlns:xs="http://www.w3.org/2001/XMLSchema" xmlns:p="http://schemas.microsoft.com/office/2006/metadata/properties" xmlns:ns2="6453669b-3713-43cb-ab48-74e8842d0e14" targetNamespace="http://schemas.microsoft.com/office/2006/metadata/properties" ma:root="true" ma:fieldsID="c90c2acbb2b76175955cdec93951a4eb" ns2:_="">
    <xsd:import namespace="6453669b-3713-43cb-ab48-74e8842d0e1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53669b-3713-43cb-ab48-74e8842d0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4C5CF1-8D58-4E1A-920E-C7EEBFE46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53669b-3713-43cb-ab48-74e8842d0e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488FD1-3C93-4887-ACBE-8271ED595376}">
  <ds:schemaRefs>
    <ds:schemaRef ds:uri="http://schemas.openxmlformats.org/officeDocument/2006/bibliography"/>
  </ds:schemaRefs>
</ds:datastoreItem>
</file>

<file path=customXml/itemProps3.xml><?xml version="1.0" encoding="utf-8"?>
<ds:datastoreItem xmlns:ds="http://schemas.openxmlformats.org/officeDocument/2006/customXml" ds:itemID="{FF8AD587-96A5-4C27-8557-9BBFCED655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033BC30-B919-4EA6-BEAD-10B0A7CF92B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John Atgier</dc:creator>
  <keywords/>
  <dc:description/>
  <lastModifiedBy>John Atgier</lastModifiedBy>
  <revision>6</revision>
  <dcterms:created xsi:type="dcterms:W3CDTF">2021-07-13T06:14:00.0000000Z</dcterms:created>
  <dcterms:modified xsi:type="dcterms:W3CDTF">2021-07-15T08:41:27.3539602Z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0x010100580A3CD45C417E4686CB980B94AA6864</vt:lpwstr>
  </property>
</Properties>
</file>