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D68AE">
      <w:pPr>
        <w:rPr>
          <w:b/>
          <w:bCs/>
          <w:sz w:val="28"/>
          <w:szCs w:val="28"/>
        </w:rPr>
      </w:pPr>
    </w:p>
    <w:p w14:paraId="458E56E1" w14:textId="226430B7" w:rsidR="00886E2F" w:rsidRDefault="00886E2F" w:rsidP="00886E2F">
      <w:pPr>
        <w:pStyle w:val="Titel12pt"/>
      </w:pPr>
      <w:r w:rsidRPr="00886E2F">
        <w:t xml:space="preserve">IWR2021| </w:t>
      </w:r>
      <w:proofErr w:type="spellStart"/>
      <w:r w:rsidRPr="00886E2F">
        <w:t>Werkplekhardware|</w:t>
      </w:r>
      <w:bookmarkStart w:id="0" w:name="_Hlk62487563"/>
      <w:r w:rsidRPr="00886E2F">
        <w:t>Laptops</w:t>
      </w:r>
      <w:proofErr w:type="spellEnd"/>
      <w:r w:rsidRPr="00886E2F">
        <w:t xml:space="preserve"> &amp; Vaste ICT werkplekken (inclusief optionele accessoires en Diensten)</w:t>
      </w:r>
      <w:bookmarkEnd w:id="0"/>
    </w:p>
    <w:p w14:paraId="78AD8EAE" w14:textId="58BF8319" w:rsidR="00886E2F" w:rsidRDefault="00886E2F" w:rsidP="00886E2F">
      <w:pPr>
        <w:pStyle w:val="Titel12pt"/>
      </w:pPr>
    </w:p>
    <w:p w14:paraId="46153025" w14:textId="783A96F0" w:rsidR="00886E2F" w:rsidRDefault="00886E2F" w:rsidP="00886E2F">
      <w:pPr>
        <w:pStyle w:val="Titel12pt"/>
      </w:pPr>
      <w:r w:rsidRPr="00886E2F">
        <w:t>ICT Werkomgeving Rijk</w:t>
      </w:r>
    </w:p>
    <w:p w14:paraId="396781FE" w14:textId="77777777" w:rsidR="00EF38F4" w:rsidRPr="00886E2F" w:rsidRDefault="00EF38F4" w:rsidP="00EF38F4">
      <w:pPr>
        <w:rPr>
          <w:sz w:val="28"/>
          <w:szCs w:val="28"/>
        </w:rPr>
      </w:pPr>
    </w:p>
    <w:p w14:paraId="52F2B19B" w14:textId="77777777" w:rsidR="00EF38F4" w:rsidRPr="00886E2F" w:rsidRDefault="00EF38F4" w:rsidP="00EF38F4"/>
    <w:p w14:paraId="43947A53" w14:textId="77777777" w:rsidR="00EF38F4" w:rsidRPr="00886E2F" w:rsidRDefault="00EF38F4" w:rsidP="00EF38F4">
      <w:r w:rsidRPr="00886E2F">
        <w:tab/>
      </w:r>
    </w:p>
    <w:p w14:paraId="32259506" w14:textId="77777777" w:rsidR="00075EEB" w:rsidRPr="00886E2F" w:rsidRDefault="00075EEB" w:rsidP="00EF38F4">
      <w:pPr>
        <w:pStyle w:val="Titel12pt"/>
        <w:rPr>
          <w:highlight w:val="yellow"/>
        </w:rPr>
      </w:pPr>
    </w:p>
    <w:p w14:paraId="68E9E1A6" w14:textId="78BE843A" w:rsidR="00FE27B5" w:rsidRPr="00886E2F" w:rsidRDefault="00FE27B5" w:rsidP="00FE27B5">
      <w:pPr>
        <w:pStyle w:val="Titel12pt"/>
        <w:ind w:left="0"/>
      </w:pPr>
    </w:p>
    <w:p w14:paraId="3FE3AABE" w14:textId="77777777" w:rsidR="009D68AE" w:rsidRPr="00886E2F" w:rsidRDefault="009D68AE" w:rsidP="00FE27B5">
      <w:pPr>
        <w:pStyle w:val="Titel12pt"/>
        <w:ind w:left="0"/>
      </w:pPr>
    </w:p>
    <w:p w14:paraId="191D9DC0" w14:textId="77777777" w:rsidR="00EF38F4" w:rsidRPr="00886E2F" w:rsidRDefault="00EF38F4" w:rsidP="00EF38F4">
      <w:pPr>
        <w:pStyle w:val="Datumstatusvoorblad"/>
      </w:pPr>
    </w:p>
    <w:p w14:paraId="20399902" w14:textId="77777777" w:rsidR="00EF38F4" w:rsidRPr="00886E2F" w:rsidRDefault="00EF38F4" w:rsidP="00EF38F4">
      <w:pPr>
        <w:pStyle w:val="Datumstatusvoorblad"/>
      </w:pPr>
    </w:p>
    <w:p w14:paraId="5CAF956D" w14:textId="77777777" w:rsidR="00EF38F4" w:rsidRPr="00886E2F" w:rsidRDefault="00EF38F4" w:rsidP="00EF38F4">
      <w:pPr>
        <w:pStyle w:val="Datumstatusvoorblad"/>
      </w:pPr>
    </w:p>
    <w:p w14:paraId="4F0245D1" w14:textId="14119886" w:rsidR="00B25018" w:rsidRPr="00886E2F" w:rsidRDefault="00B25018" w:rsidP="00EF38F4">
      <w:pPr>
        <w:pStyle w:val="Datumstatusvoorblad"/>
      </w:pPr>
    </w:p>
    <w:p w14:paraId="5D77545F" w14:textId="3ABA2001" w:rsidR="00EF38F4" w:rsidRPr="00886E2F" w:rsidRDefault="00B25018" w:rsidP="00EF38F4">
      <w:pPr>
        <w:pStyle w:val="Datumstatusvoorblad"/>
      </w:pPr>
      <w:r w:rsidRPr="00886E2F">
        <w:t>S</w:t>
      </w:r>
      <w:r w:rsidR="00EF38F4" w:rsidRPr="00886E2F">
        <w:t>tatus:</w:t>
      </w:r>
      <w:r w:rsidR="00EF38F4" w:rsidRPr="00886E2F">
        <w:tab/>
      </w:r>
      <w:r w:rsidR="00EF38F4" w:rsidRPr="00886E2F">
        <w:tab/>
      </w:r>
      <w:r w:rsidR="00EF38F4" w:rsidRPr="00886E2F">
        <w:tab/>
      </w:r>
      <w:r w:rsidR="00EF38F4" w:rsidRPr="00886E2F">
        <w:tab/>
      </w:r>
      <w:r w:rsidR="00EF38F4" w:rsidRPr="00886E2F">
        <w:tab/>
      </w:r>
      <w:r w:rsidRPr="00886E2F">
        <w:t xml:space="preserve">versie </w:t>
      </w:r>
      <w:r w:rsidR="00C17A70" w:rsidRPr="00886E2F">
        <w:t>1.0</w:t>
      </w:r>
    </w:p>
    <w:p w14:paraId="25179043" w14:textId="37DC7265" w:rsidR="00EF38F4" w:rsidRPr="00BE094F" w:rsidRDefault="00EF38F4" w:rsidP="00EF38F4">
      <w:pPr>
        <w:pStyle w:val="Datumstatusvoorblad"/>
        <w:rPr>
          <w:bCs/>
          <w:sz w:val="24"/>
        </w:rPr>
      </w:pPr>
      <w:r w:rsidRPr="00BE094F">
        <w:t xml:space="preserve">Referentie: </w:t>
      </w:r>
      <w:r w:rsidRPr="00BE094F">
        <w:tab/>
      </w:r>
      <w:r w:rsidRPr="00BE094F">
        <w:tab/>
      </w:r>
      <w:r w:rsidRPr="00BE094F">
        <w:tab/>
      </w:r>
      <w:r w:rsidRPr="00BE094F">
        <w:tab/>
      </w:r>
      <w:r w:rsidR="00B25018" w:rsidRPr="00BE094F">
        <w:t>IUC</w:t>
      </w:r>
      <w:r w:rsidR="00B141D5" w:rsidRPr="00BE094F">
        <w:t xml:space="preserve"> </w:t>
      </w:r>
      <w:r w:rsidR="00B141D5" w:rsidRPr="00BE094F">
        <w:rPr>
          <w:color w:val="000000"/>
        </w:rPr>
        <w:t>2020061</w:t>
      </w:r>
      <w:r w:rsidR="00886E2F">
        <w:rPr>
          <w:color w:val="000000"/>
        </w:rPr>
        <w:t>19-1</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31BF5EE2" w14:textId="4B523828" w:rsidR="0083583A" w:rsidRPr="00BE094F" w:rsidRDefault="0083583A" w:rsidP="00933085"/>
    <w:p w14:paraId="2C413624" w14:textId="778F0B15" w:rsidR="0083583A" w:rsidRPr="00BE094F" w:rsidRDefault="0083583A" w:rsidP="00933085"/>
    <w:p w14:paraId="45A9226F" w14:textId="15F9BEC1" w:rsidR="0083583A" w:rsidRPr="00BE094F" w:rsidRDefault="0083583A" w:rsidP="00933085"/>
    <w:p w14:paraId="2917B1F4" w14:textId="173D6005" w:rsidR="0083583A" w:rsidRPr="00BE094F" w:rsidRDefault="0083583A" w:rsidP="00933085"/>
    <w:p w14:paraId="289956D1" w14:textId="16AF2B8C" w:rsidR="0083583A" w:rsidRPr="00BE094F" w:rsidRDefault="0083583A" w:rsidP="00933085"/>
    <w:p w14:paraId="592646D1" w14:textId="29150754"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1" w:name="_Toc475443904"/>
      <w:r w:rsidRPr="00CD0C37">
        <w:rPr>
          <w:sz w:val="18"/>
          <w:szCs w:val="18"/>
        </w:rPr>
        <w:t>Ondergetekende,</w:t>
      </w:r>
      <w:bookmarkEnd w:id="1"/>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00966125">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00966125">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3EFD1E6" w:rsidR="00A862D2" w:rsidRPr="007F6C11"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62544CEE" w14:textId="77777777" w:rsidR="007F6C11" w:rsidRPr="007F6C11" w:rsidRDefault="007F6C11" w:rsidP="007F6C11">
      <w:pPr>
        <w:pStyle w:val="Lijstalinea"/>
        <w:spacing w:line="240" w:lineRule="exact"/>
        <w:rPr>
          <w:szCs w:val="18"/>
        </w:rPr>
      </w:pPr>
    </w:p>
    <w:p w14:paraId="714271B0" w14:textId="2573906A" w:rsidR="007F6C11" w:rsidRPr="00BA6789" w:rsidRDefault="007F6C11" w:rsidP="00A862D2">
      <w:pPr>
        <w:pStyle w:val="Lijstalinea"/>
        <w:numPr>
          <w:ilvl w:val="0"/>
          <w:numId w:val="48"/>
        </w:numPr>
        <w:spacing w:line="240" w:lineRule="exact"/>
        <w:rPr>
          <w:szCs w:val="18"/>
        </w:rPr>
      </w:pPr>
      <w:r w:rsidRPr="007F6C11">
        <w:rPr>
          <w:szCs w:val="18"/>
        </w:rPr>
        <w:t xml:space="preserve">Door ondertekening </w:t>
      </w:r>
      <w:bookmarkStart w:id="2" w:name="_Hlk65849496"/>
      <w:r w:rsidRPr="007F6C11">
        <w:rPr>
          <w:szCs w:val="18"/>
        </w:rPr>
        <w:t xml:space="preserve">van Bijlage E – Akkoordverklaring </w:t>
      </w:r>
      <w:bookmarkEnd w:id="2"/>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32176AC0" w14:textId="77777777" w:rsidR="00A862D2" w:rsidRPr="00BA6789" w:rsidRDefault="00A862D2" w:rsidP="00A862D2">
      <w:pPr>
        <w:spacing w:line="240" w:lineRule="exact"/>
      </w:pPr>
    </w:p>
    <w:p w14:paraId="476705A4" w14:textId="3DBC89CA" w:rsidR="00A862D2" w:rsidRDefault="007F6C11" w:rsidP="00A862D2">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sidR="00A862D2">
        <w:rPr>
          <w:szCs w:val="18"/>
        </w:rPr>
        <w:t xml:space="preserve">verklaart </w:t>
      </w:r>
      <w:r>
        <w:rPr>
          <w:szCs w:val="18"/>
        </w:rPr>
        <w:t xml:space="preserve">Inschrijver </w:t>
      </w:r>
      <w:r w:rsidR="00A862D2">
        <w:rPr>
          <w:szCs w:val="18"/>
        </w:rPr>
        <w:t xml:space="preserve">volledig </w:t>
      </w:r>
      <w:r w:rsidR="00A862D2" w:rsidRPr="00BA6789">
        <w:rPr>
          <w:szCs w:val="18"/>
        </w:rPr>
        <w:t>en onvoorwaardelijk te voldoen aan</w:t>
      </w:r>
      <w:r w:rsidR="00A862D2">
        <w:rPr>
          <w:szCs w:val="18"/>
        </w:rPr>
        <w:t xml:space="preserve"> </w:t>
      </w:r>
      <w:r>
        <w:rPr>
          <w:szCs w:val="18"/>
        </w:rPr>
        <w:t xml:space="preserve">de </w:t>
      </w:r>
      <w:r w:rsidR="00A862D2">
        <w:rPr>
          <w:szCs w:val="18"/>
        </w:rPr>
        <w:t>wensen waarbij Inschrijver ‘C’ heeft ingevuld</w:t>
      </w:r>
      <w:r w:rsidR="00917EFD">
        <w:rPr>
          <w:szCs w:val="18"/>
        </w:rPr>
        <w:t xml:space="preserve">, </w:t>
      </w:r>
      <w:r w:rsidR="00A862D2">
        <w:rPr>
          <w:szCs w:val="18"/>
        </w:rPr>
        <w:t xml:space="preserve">zoals gegeven in Bijlage F- Invulformulier </w:t>
      </w:r>
      <w:proofErr w:type="spellStart"/>
      <w:r w:rsidR="00A862D2">
        <w:rPr>
          <w:szCs w:val="18"/>
        </w:rPr>
        <w:t>Subgunningcriteria</w:t>
      </w:r>
      <w:proofErr w:type="spellEnd"/>
      <w:r w:rsidR="00A862D2">
        <w:rPr>
          <w:szCs w:val="18"/>
        </w:rPr>
        <w:t xml:space="preserve"> kwaliteit</w:t>
      </w:r>
      <w:r w:rsidR="00F673BF">
        <w:rPr>
          <w:szCs w:val="18"/>
        </w:rPr>
        <w:t>.</w:t>
      </w:r>
    </w:p>
    <w:p w14:paraId="56503FC4" w14:textId="77777777" w:rsidR="00A862D2" w:rsidRPr="0058109E" w:rsidRDefault="00A862D2" w:rsidP="00A862D2">
      <w:pPr>
        <w:pStyle w:val="Lijstalinea"/>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77777777" w:rsidR="00A862D2" w:rsidRPr="0066540B" w:rsidRDefault="00A862D2" w:rsidP="00AF7262">
            <w:pPr>
              <w:spacing w:line="240" w:lineRule="exact"/>
            </w:pPr>
            <w:r w:rsidRPr="0066540B">
              <w:t>Inschrijver is bekend en gaat akkoord met de door de Aanbestedende dienst gehanteerde waardering- en beoordelingsmethodiek zoals opgenomen in hoofdstuk 7 van het beschrijvend document.</w:t>
            </w:r>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AF7262">
        <w:trPr>
          <w:cantSplit/>
          <w:trHeight w:val="227"/>
        </w:trPr>
        <w:tc>
          <w:tcPr>
            <w:tcW w:w="709" w:type="dxa"/>
            <w:shd w:val="clear" w:color="auto" w:fill="auto"/>
            <w:hideMark/>
          </w:tcPr>
          <w:p w14:paraId="52E1048B" w14:textId="77777777" w:rsidR="00A862D2" w:rsidRPr="0066540B" w:rsidRDefault="00A862D2" w:rsidP="00AF7262">
            <w:pPr>
              <w:spacing w:line="240" w:lineRule="exact"/>
              <w:rPr>
                <w:rFonts w:cs="Arial"/>
                <w:bCs/>
                <w:color w:val="333333"/>
              </w:rPr>
            </w:pPr>
            <w:r w:rsidRPr="0066540B">
              <w:rPr>
                <w:rFonts w:cs="Arial"/>
                <w:bCs/>
                <w:color w:val="333333"/>
              </w:rPr>
              <w:t>E.2</w:t>
            </w:r>
          </w:p>
        </w:tc>
        <w:tc>
          <w:tcPr>
            <w:tcW w:w="7654" w:type="dxa"/>
            <w:shd w:val="clear" w:color="000000" w:fill="FFFFFF"/>
            <w:hideMark/>
          </w:tcPr>
          <w:p w14:paraId="308DE6BD" w14:textId="21F7C092" w:rsidR="00886E2F" w:rsidRPr="00886E2F" w:rsidRDefault="00A862D2" w:rsidP="00D46FA2">
            <w:pPr>
              <w:spacing w:line="240" w:lineRule="exact"/>
              <w:rPr>
                <w:rFonts w:cs="Tahoma"/>
              </w:rPr>
            </w:pPr>
            <w:r w:rsidRPr="0066540B">
              <w:t xml:space="preserve">Inschrijver accepteert de concept </w:t>
            </w:r>
            <w:r w:rsidR="004B1D5F">
              <w:t>Raamo</w:t>
            </w:r>
            <w:r>
              <w:t>vereenkomst</w:t>
            </w:r>
            <w:r w:rsidRPr="0066540B">
              <w:t xml:space="preserve"> en alle daarbij behorende Bijlagen inclusief de ARBIT-201</w:t>
            </w:r>
            <w:r>
              <w:t>8</w:t>
            </w:r>
            <w:r w:rsidRPr="0066540B">
              <w:t xml:space="preserve"> en de bij de Nota van Inlichtingen door de Aanbestedende dienst geaccepteerde tekstwijzigingen onvoorwaardelijk door ondertekening van deze Bijlage</w:t>
            </w:r>
            <w:r w:rsidR="004B1D5F">
              <w:t>n</w:t>
            </w:r>
            <w:r w:rsidRPr="0066540B">
              <w:t xml:space="preserve">. </w:t>
            </w:r>
          </w:p>
          <w:p w14:paraId="1D783884" w14:textId="23F95DBD" w:rsidR="00886E2F" w:rsidRPr="00886E2F" w:rsidRDefault="00886E2F" w:rsidP="00886E2F">
            <w:pPr>
              <w:rPr>
                <w:rFonts w:cs="Tahoma"/>
                <w:highlight w:val="yellow"/>
              </w:rPr>
            </w:pPr>
          </w:p>
        </w:tc>
      </w:tr>
      <w:tr w:rsidR="00A862D2" w:rsidRPr="00DB11D2" w14:paraId="34F1F622" w14:textId="77777777" w:rsidTr="00AF7262">
        <w:trPr>
          <w:cantSplit/>
          <w:trHeight w:val="227"/>
        </w:trPr>
        <w:tc>
          <w:tcPr>
            <w:tcW w:w="709" w:type="dxa"/>
            <w:shd w:val="clear" w:color="auto" w:fill="auto"/>
          </w:tcPr>
          <w:p w14:paraId="78157008" w14:textId="77777777" w:rsidR="00A862D2" w:rsidRPr="0066540B" w:rsidRDefault="00A862D2" w:rsidP="00AF7262">
            <w:pPr>
              <w:spacing w:line="240" w:lineRule="exact"/>
              <w:rPr>
                <w:rFonts w:cs="Arial"/>
                <w:bCs/>
                <w:color w:val="333333"/>
              </w:rPr>
            </w:pPr>
            <w:r w:rsidRPr="0066540B">
              <w:rPr>
                <w:rFonts w:cs="Arial"/>
                <w:bCs/>
                <w:color w:val="333333"/>
              </w:rPr>
              <w:t>E.3</w:t>
            </w:r>
          </w:p>
        </w:tc>
        <w:tc>
          <w:tcPr>
            <w:tcW w:w="7654" w:type="dxa"/>
            <w:shd w:val="clear" w:color="000000" w:fill="FFFFFF"/>
          </w:tcPr>
          <w:p w14:paraId="35726992" w14:textId="10C049B1" w:rsidR="00886E2F" w:rsidRPr="00886E2F" w:rsidRDefault="00A862D2" w:rsidP="00D46FA2">
            <w:pPr>
              <w:spacing w:line="240" w:lineRule="exact"/>
            </w:pPr>
            <w:r w:rsidRPr="0066540B">
              <w:t xml:space="preserve">Inschrijver vrijwaart </w:t>
            </w:r>
            <w:r w:rsidR="00C17A70">
              <w:t>O</w:t>
            </w:r>
            <w:r w:rsidRPr="0066540B">
              <w:t>pdrachtgever en/of Deelnemers voor eventuele aanspraken van de Belastingdienst.</w:t>
            </w:r>
          </w:p>
          <w:p w14:paraId="6977D34C" w14:textId="3E7BFBA9" w:rsidR="00886E2F" w:rsidRPr="00886E2F" w:rsidRDefault="00886E2F" w:rsidP="00886E2F"/>
        </w:tc>
      </w:tr>
      <w:tr w:rsidR="00A862D2" w:rsidRPr="00DB11D2" w14:paraId="128379B4" w14:textId="77777777" w:rsidTr="00AF7262">
        <w:trPr>
          <w:cantSplit/>
          <w:trHeight w:val="227"/>
        </w:trPr>
        <w:tc>
          <w:tcPr>
            <w:tcW w:w="709" w:type="dxa"/>
            <w:shd w:val="clear" w:color="auto" w:fill="auto"/>
          </w:tcPr>
          <w:p w14:paraId="417C42EE" w14:textId="77777777" w:rsidR="00A862D2" w:rsidRPr="0066540B" w:rsidRDefault="00A862D2" w:rsidP="00AF7262">
            <w:pPr>
              <w:spacing w:line="240" w:lineRule="exact"/>
              <w:rPr>
                <w:rFonts w:cs="Arial"/>
                <w:bCs/>
                <w:color w:val="333333"/>
              </w:rPr>
            </w:pPr>
            <w:r w:rsidRPr="0066540B">
              <w:rPr>
                <w:rFonts w:cs="Arial"/>
                <w:bCs/>
                <w:color w:val="333333"/>
              </w:rPr>
              <w:lastRenderedPageBreak/>
              <w:t>E.4</w:t>
            </w:r>
          </w:p>
        </w:tc>
        <w:tc>
          <w:tcPr>
            <w:tcW w:w="7654" w:type="dxa"/>
            <w:shd w:val="clear" w:color="000000" w:fill="FFFFFF"/>
          </w:tcPr>
          <w:p w14:paraId="5720705D" w14:textId="78C0DAD8" w:rsidR="00886E2F" w:rsidRPr="00886E2F" w:rsidRDefault="00A862D2" w:rsidP="00D46FA2">
            <w:pPr>
              <w:spacing w:line="240" w:lineRule="exact"/>
            </w:pPr>
            <w:r w:rsidRPr="0066540B">
              <w:t xml:space="preserve">Inschrijver neemt afdoende maatregelen in het kader van de inlenersaansprakelijkheid en de Wet Ketenaansprakelijkheid. Inschrijver overlegt hiervoor op verzoek van </w:t>
            </w:r>
            <w:r w:rsidR="00C17A70">
              <w:t>Op</w:t>
            </w:r>
            <w:r w:rsidRPr="0066540B">
              <w:t>drachtgever en/of Deelnemers de benodigde documenten en rapporteert hierover.</w:t>
            </w:r>
          </w:p>
        </w:tc>
      </w:tr>
      <w:tr w:rsidR="00A862D2" w:rsidRPr="00DB11D2" w14:paraId="2BEFEBEE" w14:textId="77777777" w:rsidTr="00AF7262">
        <w:trPr>
          <w:cantSplit/>
          <w:trHeight w:val="227"/>
        </w:trPr>
        <w:tc>
          <w:tcPr>
            <w:tcW w:w="709" w:type="dxa"/>
            <w:shd w:val="clear" w:color="auto" w:fill="auto"/>
          </w:tcPr>
          <w:p w14:paraId="58E0A0AB" w14:textId="77777777" w:rsidR="00A862D2" w:rsidRPr="0066540B" w:rsidRDefault="00A862D2" w:rsidP="00AF7262">
            <w:pPr>
              <w:spacing w:line="240" w:lineRule="exact"/>
              <w:rPr>
                <w:rFonts w:cs="Arial"/>
                <w:bCs/>
                <w:color w:val="333333"/>
              </w:rPr>
            </w:pPr>
            <w:r w:rsidRPr="0066540B">
              <w:rPr>
                <w:rFonts w:cs="Arial"/>
                <w:bCs/>
                <w:color w:val="333333"/>
              </w:rPr>
              <w:t>E.5</w:t>
            </w:r>
          </w:p>
        </w:tc>
        <w:tc>
          <w:tcPr>
            <w:tcW w:w="7654" w:type="dxa"/>
            <w:shd w:val="clear" w:color="000000" w:fill="FFFFFF"/>
          </w:tcPr>
          <w:p w14:paraId="3C809564" w14:textId="1963A259" w:rsidR="00886E2F" w:rsidRPr="00886E2F" w:rsidRDefault="00A862D2" w:rsidP="00D46FA2">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77777777" w:rsidR="00A862D2" w:rsidRPr="0066540B" w:rsidRDefault="00A862D2" w:rsidP="00AF7262">
            <w:pPr>
              <w:spacing w:line="240" w:lineRule="exact"/>
              <w:rPr>
                <w:rFonts w:cs="Arial"/>
                <w:bCs/>
                <w:color w:val="333333"/>
              </w:rPr>
            </w:pPr>
            <w:r w:rsidRPr="0066540B">
              <w:rPr>
                <w:rFonts w:cs="Arial"/>
                <w:bCs/>
                <w:color w:val="333333"/>
              </w:rPr>
              <w:t>E.6</w:t>
            </w:r>
          </w:p>
        </w:tc>
        <w:tc>
          <w:tcPr>
            <w:tcW w:w="7654" w:type="dxa"/>
            <w:shd w:val="clear" w:color="000000" w:fill="FFFFFF"/>
          </w:tcPr>
          <w:p w14:paraId="218B510A" w14:textId="5EF268E3" w:rsidR="00A862D2" w:rsidRPr="0066540B"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en/of Deelnemers in rekening worden gebracht. De verantwoordelijkheid voor een juiste btw -afdracht ligt, behoudens het gestelde in de hierna genoemde zin, te allen tijde bij Opdrachtnemer. Wanneer </w:t>
            </w:r>
            <w:r w:rsidR="00C17A70">
              <w:t>O</w:t>
            </w:r>
            <w:r w:rsidRPr="0066540B">
              <w:t xml:space="preserve">pdrachtgever en/of meer Deelnemers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tc>
      </w:tr>
      <w:tr w:rsidR="00A862D2" w:rsidRPr="00DB11D2" w14:paraId="7E466425" w14:textId="77777777" w:rsidTr="00AF7262">
        <w:trPr>
          <w:cantSplit/>
          <w:trHeight w:val="227"/>
        </w:trPr>
        <w:tc>
          <w:tcPr>
            <w:tcW w:w="709" w:type="dxa"/>
            <w:shd w:val="clear" w:color="auto" w:fill="auto"/>
          </w:tcPr>
          <w:p w14:paraId="2C513475" w14:textId="77777777" w:rsidR="00A862D2" w:rsidRPr="0066540B" w:rsidRDefault="00A862D2" w:rsidP="00AF7262">
            <w:pPr>
              <w:spacing w:line="240" w:lineRule="exact"/>
              <w:rPr>
                <w:rFonts w:cs="Arial"/>
                <w:bCs/>
                <w:color w:val="333333"/>
              </w:rPr>
            </w:pPr>
            <w:r w:rsidRPr="0066540B">
              <w:rPr>
                <w:rFonts w:cs="Arial"/>
                <w:bCs/>
                <w:color w:val="333333"/>
              </w:rPr>
              <w:t>E.7</w:t>
            </w:r>
          </w:p>
        </w:tc>
        <w:tc>
          <w:tcPr>
            <w:tcW w:w="7654" w:type="dxa"/>
            <w:shd w:val="clear" w:color="000000" w:fill="FFFFFF"/>
          </w:tcPr>
          <w:p w14:paraId="77D1DDE2" w14:textId="77777777" w:rsidR="00A862D2" w:rsidRDefault="00A862D2" w:rsidP="00AF7262">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p w14:paraId="425627EC" w14:textId="5C6DB551" w:rsidR="00D46FA2" w:rsidRPr="0066540B" w:rsidRDefault="00D46FA2" w:rsidP="00AF7262">
            <w:pPr>
              <w:spacing w:line="240" w:lineRule="exact"/>
            </w:pPr>
          </w:p>
        </w:tc>
      </w:tr>
    </w:tbl>
    <w:p w14:paraId="6D7CD05B" w14:textId="77777777" w:rsidR="00A862D2" w:rsidRDefault="00A862D2" w:rsidP="00A862D2">
      <w:r>
        <w:rPr>
          <w:b/>
        </w:rPr>
        <w:tab/>
      </w:r>
      <w:r>
        <w:rPr>
          <w:b/>
        </w:rPr>
        <w:tab/>
      </w:r>
      <w:r>
        <w:rPr>
          <w:b/>
        </w:rPr>
        <w:tab/>
      </w:r>
      <w:r>
        <w:rPr>
          <w:b/>
        </w:rPr>
        <w:tab/>
      </w:r>
    </w:p>
    <w:p w14:paraId="68522912" w14:textId="0FCFE6C3" w:rsidR="00A862D2" w:rsidRDefault="00A862D2" w:rsidP="00A862D2">
      <w:pPr>
        <w:pStyle w:val="Lijstalinea"/>
        <w:ind w:left="0"/>
        <w:rPr>
          <w:szCs w:val="18"/>
        </w:rPr>
      </w:pPr>
    </w:p>
    <w:p w14:paraId="35D48089" w14:textId="4DB245AB" w:rsidR="00A862D2" w:rsidRDefault="00A862D2" w:rsidP="00A862D2">
      <w:pPr>
        <w:pStyle w:val="Lijstalinea"/>
        <w:ind w:left="0"/>
        <w:rPr>
          <w:szCs w:val="18"/>
        </w:rPr>
      </w:pP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29C9623A" w14:textId="5DBB7350" w:rsidR="00A862D2" w:rsidRDefault="00A862D2" w:rsidP="00A862D2">
      <w:pPr>
        <w:spacing w:line="240" w:lineRule="exact"/>
        <w:contextualSpacing/>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AB6E3" w14:textId="77777777" w:rsidR="00AB1C76" w:rsidRDefault="00AB1C76">
      <w:r>
        <w:separator/>
      </w:r>
    </w:p>
    <w:p w14:paraId="4796ED51" w14:textId="77777777" w:rsidR="00AB1C76" w:rsidRDefault="00AB1C76"/>
    <w:p w14:paraId="041B27E0" w14:textId="77777777" w:rsidR="00AB1C76" w:rsidRDefault="00AB1C76"/>
  </w:endnote>
  <w:endnote w:type="continuationSeparator" w:id="0">
    <w:p w14:paraId="39E87092" w14:textId="77777777" w:rsidR="00AB1C76" w:rsidRDefault="00AB1C76">
      <w:r>
        <w:continuationSeparator/>
      </w:r>
    </w:p>
    <w:p w14:paraId="25336A95" w14:textId="77777777" w:rsidR="00AB1C76" w:rsidRDefault="00AB1C76"/>
    <w:p w14:paraId="408C8BED" w14:textId="77777777" w:rsidR="00AB1C76" w:rsidRDefault="00AB1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3DD56A39"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966125">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3275297C" w:rsidR="00AB1C76" w:rsidRDefault="00A862D2" w:rsidP="008731A2">
    <w:bookmarkStart w:id="3" w:name="_Toc148176410"/>
    <w:bookmarkEnd w:id="3"/>
    <w:r w:rsidRPr="00D245D6">
      <w:rPr>
        <w:rStyle w:val="Paginanummer"/>
        <w:rFonts w:cs="Verdana"/>
        <w:sz w:val="16"/>
        <w:szCs w:val="16"/>
      </w:rPr>
      <w:t xml:space="preserve">Bijlage </w:t>
    </w:r>
    <w:r>
      <w:rPr>
        <w:rStyle w:val="Paginanummer"/>
        <w:rFonts w:cs="Verdana"/>
        <w:sz w:val="16"/>
        <w:szCs w:val="16"/>
      </w:rPr>
      <w:t>E</w:t>
    </w:r>
    <w:r w:rsidRPr="00D245D6">
      <w:rPr>
        <w:rStyle w:val="Paginanummer"/>
        <w:rFonts w:cs="Verdana"/>
        <w:sz w:val="16"/>
        <w:szCs w:val="16"/>
      </w:rPr>
      <w:t xml:space="preserve"> – </w:t>
    </w:r>
    <w:r>
      <w:rPr>
        <w:rStyle w:val="Paginanummer"/>
        <w:rFonts w:cs="Verdana"/>
        <w:sz w:val="16"/>
        <w:szCs w:val="16"/>
      </w:rPr>
      <w:t>A</w:t>
    </w:r>
    <w:r w:rsidRPr="00D245D6">
      <w:rPr>
        <w:rStyle w:val="Paginanummer"/>
        <w:rFonts w:cs="Verdana"/>
        <w:sz w:val="16"/>
        <w:szCs w:val="16"/>
      </w:rPr>
      <w:t xml:space="preserve">kkoordverklaring behorend bij </w:t>
    </w:r>
    <w:r>
      <w:rPr>
        <w:rStyle w:val="Paginanummer"/>
        <w:rFonts w:cs="Verdana"/>
        <w:sz w:val="16"/>
        <w:szCs w:val="16"/>
      </w:rPr>
      <w:t xml:space="preserve">Europese aanbesteding </w:t>
    </w:r>
    <w:r w:rsidR="00886E2F" w:rsidRPr="00886E2F">
      <w:rPr>
        <w:rStyle w:val="Paginanummer"/>
        <w:rFonts w:cs="Verdana"/>
        <w:sz w:val="16"/>
        <w:szCs w:val="16"/>
      </w:rPr>
      <w:t xml:space="preserve">IWR2021|WpHW|Laptops &amp; Vaste ICT werkplekken (inclusief optionele accessoires en Diensten)  IUC 202006119-1  </w:t>
    </w:r>
    <w:r w:rsidRPr="00D245D6">
      <w:rPr>
        <w:rStyle w:val="Paginanummer"/>
        <w:rFonts w:cs="Verdana"/>
        <w:sz w:val="16"/>
        <w:szCs w:val="16"/>
      </w:rPr>
      <w:t xml:space="preserve">Versie </w:t>
    </w:r>
    <w:r w:rsidR="00C0716D">
      <w:rPr>
        <w:rStyle w:val="Paginanummer"/>
        <w:rFonts w:cs="Verdana"/>
        <w:sz w:val="16"/>
        <w:szCs w:val="16"/>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5E55F" w14:textId="77777777" w:rsidR="00AB1C76" w:rsidRDefault="00AB1C76">
      <w:r>
        <w:separator/>
      </w:r>
    </w:p>
    <w:p w14:paraId="5B9D397D" w14:textId="77777777" w:rsidR="00AB1C76" w:rsidRDefault="00AB1C76"/>
    <w:p w14:paraId="39B3514B" w14:textId="77777777" w:rsidR="00AB1C76" w:rsidRDefault="00AB1C76"/>
  </w:footnote>
  <w:footnote w:type="continuationSeparator" w:id="0">
    <w:p w14:paraId="2505FAD9" w14:textId="77777777" w:rsidR="00AB1C76" w:rsidRDefault="00AB1C76">
      <w:r>
        <w:continuationSeparator/>
      </w:r>
    </w:p>
    <w:p w14:paraId="717521E8" w14:textId="77777777" w:rsidR="00AB1C76" w:rsidRDefault="00AB1C76"/>
    <w:p w14:paraId="35A2C1A2" w14:textId="77777777" w:rsidR="00AB1C76" w:rsidRDefault="00AB1C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0"/>
  </w:num>
  <w:num w:numId="5">
    <w:abstractNumId w:val="12"/>
  </w:num>
  <w:num w:numId="6">
    <w:abstractNumId w:val="16"/>
  </w:num>
  <w:num w:numId="7">
    <w:abstractNumId w:val="30"/>
  </w:num>
  <w:num w:numId="8">
    <w:abstractNumId w:val="26"/>
  </w:num>
  <w:num w:numId="9">
    <w:abstractNumId w:val="27"/>
  </w:num>
  <w:num w:numId="10">
    <w:abstractNumId w:val="11"/>
  </w:num>
  <w:num w:numId="11">
    <w:abstractNumId w:val="2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0"/>
  </w:num>
  <w:num w:numId="15">
    <w:abstractNumId w:val="12"/>
  </w:num>
  <w:num w:numId="16">
    <w:abstractNumId w:val="12"/>
  </w:num>
  <w:num w:numId="17">
    <w:abstractNumId w:val="12"/>
  </w:num>
  <w:num w:numId="18">
    <w:abstractNumId w:val="17"/>
  </w:num>
  <w:num w:numId="19">
    <w:abstractNumId w:val="12"/>
  </w:num>
  <w:num w:numId="20">
    <w:abstractNumId w:val="12"/>
  </w:num>
  <w:num w:numId="21">
    <w:abstractNumId w:val="12"/>
  </w:num>
  <w:num w:numId="22">
    <w:abstractNumId w:val="12"/>
  </w:num>
  <w:num w:numId="23">
    <w:abstractNumId w:val="19"/>
  </w:num>
  <w:num w:numId="24">
    <w:abstractNumId w:val="12"/>
  </w:num>
  <w:num w:numId="25">
    <w:abstractNumId w:val="9"/>
  </w:num>
  <w:num w:numId="26">
    <w:abstractNumId w:val="2"/>
  </w:num>
  <w:num w:numId="27">
    <w:abstractNumId w:val="12"/>
  </w:num>
  <w:num w:numId="28">
    <w:abstractNumId w:val="32"/>
  </w:num>
  <w:num w:numId="29">
    <w:abstractNumId w:val="12"/>
  </w:num>
  <w:num w:numId="30">
    <w:abstractNumId w:val="18"/>
  </w:num>
  <w:num w:numId="31">
    <w:abstractNumId w:val="6"/>
  </w:num>
  <w:num w:numId="32">
    <w:abstractNumId w:val="4"/>
  </w:num>
  <w:num w:numId="33">
    <w:abstractNumId w:val="20"/>
  </w:num>
  <w:num w:numId="34">
    <w:abstractNumId w:val="8"/>
  </w:num>
  <w:num w:numId="35">
    <w:abstractNumId w:val="25"/>
  </w:num>
  <w:num w:numId="36">
    <w:abstractNumId w:val="12"/>
  </w:num>
  <w:num w:numId="37">
    <w:abstractNumId w:val="12"/>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13"/>
  </w:num>
  <w:num w:numId="41">
    <w:abstractNumId w:val="31"/>
  </w:num>
  <w:num w:numId="42">
    <w:abstractNumId w:val="22"/>
  </w:num>
  <w:num w:numId="43">
    <w:abstractNumId w:val="23"/>
  </w:num>
  <w:num w:numId="44">
    <w:abstractNumId w:val="28"/>
  </w:num>
  <w:num w:numId="45">
    <w:abstractNumId w:val="3"/>
  </w:num>
  <w:num w:numId="46">
    <w:abstractNumId w:val="24"/>
  </w:num>
  <w:num w:numId="47">
    <w:abstractNumId w:val="29"/>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096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54FAA"/>
    <w:rsid w:val="00055072"/>
    <w:rsid w:val="00057AD9"/>
    <w:rsid w:val="0006024D"/>
    <w:rsid w:val="00060532"/>
    <w:rsid w:val="00063770"/>
    <w:rsid w:val="00066DE1"/>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17EFD"/>
    <w:rsid w:val="00923EF7"/>
    <w:rsid w:val="009264D9"/>
    <w:rsid w:val="00930B13"/>
    <w:rsid w:val="009311C8"/>
    <w:rsid w:val="00933085"/>
    <w:rsid w:val="00933376"/>
    <w:rsid w:val="00933A2F"/>
    <w:rsid w:val="0094031D"/>
    <w:rsid w:val="00945168"/>
    <w:rsid w:val="00945942"/>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fill="f" fillcolor="white" stroke="f">
      <v:fill color="white" on="f"/>
      <v:stroke on="f"/>
    </o:shapedefaults>
    <o:shapelayout v:ext="edit">
      <o:idmap v:ext="edit" data="1"/>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458</Words>
  <Characters>3177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vt:lpstr>
    </vt:vector>
  </TitlesOfParts>
  <Company>Ministerie van Economische Zaken</Company>
  <LinksUpToDate>false</LinksUpToDate>
  <CharactersWithSpaces>3628</CharactersWithSpaces>
  <SharedDoc>false</SharedDoc>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marcel.vanderbeek@rvo.nl</dc:creator>
  <cp:lastModifiedBy>Abbenhuis, R. (Ramon)</cp:lastModifiedBy>
  <cp:revision>8</cp:revision>
  <cp:lastPrinted>2020-12-24T20:21:00Z</cp:lastPrinted>
  <dcterms:created xsi:type="dcterms:W3CDTF">2021-03-02T13:13:00Z</dcterms:created>
  <dcterms:modified xsi:type="dcterms:W3CDTF">2021-03-23T15:39:00Z</dcterms:modified>
</cp:coreProperties>
</file>