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6B0" w:rsidRDefault="00E5294E" w:rsidP="00EE36B0">
      <w:pPr>
        <w:autoSpaceDE w:val="0"/>
        <w:autoSpaceDN w:val="0"/>
        <w:adjustRightInd w:val="0"/>
        <w:outlineLvl w:val="0"/>
        <w:rPr>
          <w:rFonts w:cs="Tahoma"/>
          <w:b/>
          <w:bCs/>
          <w:szCs w:val="20"/>
        </w:rPr>
      </w:pPr>
      <w:bookmarkStart w:id="0" w:name="_GoBack"/>
      <w:r>
        <w:rPr>
          <w:rFonts w:cs="Tahoma"/>
          <w:b/>
          <w:bCs/>
          <w:szCs w:val="20"/>
        </w:rPr>
        <w:t>Aanvulling op tweede nota van inlichtingen</w:t>
      </w:r>
      <w:r w:rsidR="00EE36B0">
        <w:rPr>
          <w:rFonts w:cs="Tahoma"/>
          <w:b/>
          <w:bCs/>
          <w:szCs w:val="20"/>
        </w:rPr>
        <w:t xml:space="preserve"> </w:t>
      </w:r>
    </w:p>
    <w:bookmarkEnd w:id="0"/>
    <w:p w:rsidR="00EE36B0" w:rsidRDefault="00EE36B0" w:rsidP="00EE36B0">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E36B0" w:rsidTr="00DE2BD7">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EE36B0" w:rsidRDefault="00EE36B0" w:rsidP="00DE2BD7">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EE36B0" w:rsidRDefault="00E5294E" w:rsidP="00E5294E">
            <w:pPr>
              <w:rPr>
                <w:rFonts w:cs="Tahoma"/>
              </w:rPr>
            </w:pPr>
            <w:r>
              <w:rPr>
                <w:rFonts w:cs="Tahoma"/>
              </w:rPr>
              <w:t>Aanvulling op tweede n</w:t>
            </w:r>
            <w:r w:rsidR="00EE36B0">
              <w:rPr>
                <w:rFonts w:cs="Tahoma"/>
              </w:rPr>
              <w:t xml:space="preserve">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EE36B0" w:rsidRDefault="00EE36B0" w:rsidP="00DE2BD7">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EE36B0" w:rsidRDefault="00E5294E" w:rsidP="00DE2BD7">
            <w:pPr>
              <w:rPr>
                <w:rFonts w:cs="Tahoma"/>
              </w:rPr>
            </w:pPr>
            <w:r>
              <w:rPr>
                <w:rFonts w:cs="Tahoma"/>
              </w:rPr>
              <w:t>17-5-2021</w:t>
            </w:r>
          </w:p>
        </w:tc>
      </w:tr>
      <w:tr w:rsidR="00EE36B0" w:rsidTr="00DE2BD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EE36B0" w:rsidRDefault="00EE36B0" w:rsidP="00DE2BD7">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EE36B0" w:rsidRDefault="00EE36B0" w:rsidP="00DE2BD7">
            <w:pPr>
              <w:rPr>
                <w:rFonts w:cs="Tahoma"/>
              </w:rPr>
            </w:pPr>
            <w:r>
              <w:rPr>
                <w:rFonts w:cs="Tahoma"/>
              </w:rPr>
              <w:t>Waterschap Limburg</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EE36B0" w:rsidRDefault="00EE36B0" w:rsidP="00DE2BD7">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EE36B0" w:rsidRDefault="00EE36B0" w:rsidP="00DE2BD7">
            <w:pPr>
              <w:rPr>
                <w:rFonts w:cs="Tahoma"/>
                <w:szCs w:val="20"/>
                <w:lang w:val="de-DE"/>
              </w:rPr>
            </w:pPr>
            <w:r w:rsidRPr="001432AC">
              <w:rPr>
                <w:rFonts w:cs="Tahoma"/>
              </w:rPr>
              <w:t>KQPN/2021/1.1</w:t>
            </w:r>
          </w:p>
        </w:tc>
      </w:tr>
      <w:tr w:rsidR="00EE36B0" w:rsidTr="00DE2BD7">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EE36B0" w:rsidRDefault="00EE36B0" w:rsidP="00DE2BD7">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EE36B0" w:rsidRDefault="00EE36B0" w:rsidP="00DE2BD7">
            <w:pPr>
              <w:rPr>
                <w:rFonts w:cs="Tahoma"/>
              </w:rPr>
            </w:pPr>
            <w:r>
              <w:rPr>
                <w:rFonts w:cs="Tahoma"/>
              </w:rPr>
              <w:t>ICT hardware</w:t>
            </w:r>
          </w:p>
        </w:tc>
      </w:tr>
    </w:tbl>
    <w:p w:rsidR="00EE36B0" w:rsidRDefault="00EE36B0" w:rsidP="00EE36B0"/>
    <w:p w:rsidR="00EE36B0" w:rsidRDefault="00EE36B0" w:rsidP="00EE36B0">
      <w:pPr>
        <w:pBdr>
          <w:top w:val="single" w:sz="6" w:space="1" w:color="808080"/>
        </w:pBdr>
        <w:rPr>
          <w:rFonts w:cs="Tahoma"/>
        </w:rPr>
      </w:pPr>
    </w:p>
    <w:p w:rsidR="00EE36B0" w:rsidRDefault="00EE36B0" w:rsidP="00EE36B0">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EE36B0" w:rsidRDefault="00EE36B0" w:rsidP="00EE36B0">
      <w:pPr>
        <w:autoSpaceDE w:val="0"/>
        <w:autoSpaceDN w:val="0"/>
        <w:adjustRightInd w:val="0"/>
        <w:rPr>
          <w:rFonts w:cs="Tahoma"/>
          <w:szCs w:val="20"/>
        </w:rPr>
      </w:pPr>
    </w:p>
    <w:p w:rsidR="00EE36B0" w:rsidRDefault="00EE36B0" w:rsidP="00EE36B0">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0"/>
        <w:gridCol w:w="6047"/>
      </w:tblGrid>
      <w:tr w:rsidR="00EE36B0" w:rsidTr="00DE2BD7">
        <w:tc>
          <w:tcPr>
            <w:tcW w:w="1063" w:type="dxa"/>
            <w:shd w:val="clear" w:color="auto" w:fill="C0C0C0"/>
          </w:tcPr>
          <w:p w:rsidR="00EE36B0" w:rsidRDefault="00EE36B0" w:rsidP="00DE2BD7">
            <w:pPr>
              <w:jc w:val="center"/>
              <w:rPr>
                <w:rFonts w:cs="Tahoma"/>
                <w:szCs w:val="20"/>
              </w:rPr>
            </w:pPr>
            <w:r>
              <w:rPr>
                <w:rFonts w:cs="Tahoma"/>
                <w:szCs w:val="20"/>
              </w:rPr>
              <w:t>Nr.</w:t>
            </w:r>
          </w:p>
        </w:tc>
        <w:tc>
          <w:tcPr>
            <w:tcW w:w="1925" w:type="dxa"/>
            <w:shd w:val="clear" w:color="auto" w:fill="C0C0C0"/>
          </w:tcPr>
          <w:p w:rsidR="00EE36B0" w:rsidRDefault="00EE36B0" w:rsidP="00DE2BD7">
            <w:pPr>
              <w:rPr>
                <w:rFonts w:cs="Tahoma"/>
                <w:szCs w:val="20"/>
              </w:rPr>
            </w:pPr>
            <w:r>
              <w:rPr>
                <w:rFonts w:cs="Tahoma"/>
                <w:szCs w:val="20"/>
              </w:rPr>
              <w:t>Betreft (pag. par. Overige verwijzing)</w:t>
            </w:r>
          </w:p>
        </w:tc>
        <w:tc>
          <w:tcPr>
            <w:tcW w:w="6192" w:type="dxa"/>
            <w:shd w:val="clear" w:color="auto" w:fill="C0C0C0"/>
          </w:tcPr>
          <w:p w:rsidR="00EE36B0" w:rsidRPr="000468FA" w:rsidRDefault="00EE36B0" w:rsidP="00DE2BD7">
            <w:pPr>
              <w:rPr>
                <w:rFonts w:cs="Tahoma"/>
                <w:szCs w:val="20"/>
              </w:rPr>
            </w:pPr>
            <w:r w:rsidRPr="000468FA">
              <w:rPr>
                <w:rFonts w:cs="Tahoma"/>
                <w:szCs w:val="20"/>
              </w:rPr>
              <w:t>Vraag</w:t>
            </w:r>
          </w:p>
        </w:tc>
      </w:tr>
      <w:tr w:rsidR="00EE36B0" w:rsidTr="00DE2BD7">
        <w:tc>
          <w:tcPr>
            <w:tcW w:w="1063" w:type="dxa"/>
          </w:tcPr>
          <w:p w:rsidR="00EE36B0" w:rsidRDefault="00EE36B0" w:rsidP="00DE2BD7">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rsidR="00EE36B0" w:rsidRDefault="00132D60" w:rsidP="00DE2BD7">
            <w:pPr>
              <w:rPr>
                <w:rFonts w:cs="Tahoma"/>
                <w:szCs w:val="20"/>
              </w:rPr>
            </w:pPr>
            <w:r>
              <w:rPr>
                <w:rFonts w:cs="Tahoma"/>
                <w:szCs w:val="20"/>
              </w:rPr>
              <w:t>Vraag 40, vraag 43, vraag 67</w:t>
            </w:r>
          </w:p>
        </w:tc>
        <w:tc>
          <w:tcPr>
            <w:tcW w:w="6192" w:type="dxa"/>
          </w:tcPr>
          <w:p w:rsidR="001337D0" w:rsidRPr="000468FA" w:rsidRDefault="00132D60" w:rsidP="00DE2BD7">
            <w:pPr>
              <w:rPr>
                <w:rFonts w:cs="Tahoma"/>
                <w:szCs w:val="20"/>
              </w:rPr>
            </w:pPr>
            <w:r>
              <w:rPr>
                <w:rFonts w:cs="Tahoma"/>
                <w:szCs w:val="20"/>
              </w:rPr>
              <w:t>Er zijn diverse vragen gesteld over de kleurstelling van de beeldschermen variant 1 en variant 2 waarbij is gevraag</w:t>
            </w:r>
            <w:r w:rsidR="001337D0">
              <w:rPr>
                <w:rFonts w:cs="Tahoma"/>
                <w:szCs w:val="20"/>
              </w:rPr>
              <w:t>d</w:t>
            </w:r>
            <w:r>
              <w:rPr>
                <w:rFonts w:cs="Tahoma"/>
                <w:szCs w:val="20"/>
              </w:rPr>
              <w:t xml:space="preserve"> om ook zwart als kleur</w:t>
            </w:r>
            <w:r w:rsidR="001337D0">
              <w:rPr>
                <w:rFonts w:cs="Tahoma"/>
                <w:szCs w:val="20"/>
              </w:rPr>
              <w:t xml:space="preserve"> of tint</w:t>
            </w:r>
            <w:r>
              <w:rPr>
                <w:rFonts w:cs="Tahoma"/>
                <w:szCs w:val="20"/>
              </w:rPr>
              <w:t xml:space="preserve"> toe te laten. Aanbestedende dienst gaat hier </w:t>
            </w:r>
            <w:r w:rsidR="001337D0">
              <w:rPr>
                <w:rFonts w:cs="Tahoma"/>
                <w:szCs w:val="20"/>
              </w:rPr>
              <w:t xml:space="preserve">om moverende redenen </w:t>
            </w:r>
            <w:r>
              <w:rPr>
                <w:rFonts w:cs="Tahoma"/>
                <w:szCs w:val="20"/>
              </w:rPr>
              <w:t xml:space="preserve">niet mee akkoord. </w:t>
            </w:r>
            <w:r w:rsidR="001337D0">
              <w:rPr>
                <w:rFonts w:cs="Tahoma"/>
                <w:szCs w:val="20"/>
              </w:rPr>
              <w:br/>
            </w:r>
            <w:r w:rsidR="001337D0">
              <w:rPr>
                <w:rFonts w:cs="Tahoma"/>
                <w:szCs w:val="20"/>
              </w:rPr>
              <w:br/>
              <w:t>Om misverstanden te voorkomen om zodoende een compliant b</w:t>
            </w:r>
            <w:r w:rsidR="001337D0" w:rsidRPr="001337D0">
              <w:rPr>
                <w:rFonts w:cs="Tahoma"/>
                <w:szCs w:val="20"/>
              </w:rPr>
              <w:t>eeldscherm variant-1 (artikelnummer 5.)</w:t>
            </w:r>
            <w:r w:rsidR="001337D0">
              <w:rPr>
                <w:rFonts w:cs="Tahoma"/>
                <w:szCs w:val="20"/>
              </w:rPr>
              <w:t xml:space="preserve"> en b</w:t>
            </w:r>
            <w:r w:rsidR="001337D0" w:rsidRPr="001337D0">
              <w:rPr>
                <w:rFonts w:cs="Tahoma"/>
                <w:szCs w:val="20"/>
              </w:rPr>
              <w:t>eeldscherm</w:t>
            </w:r>
            <w:r w:rsidR="001337D0">
              <w:rPr>
                <w:rFonts w:cs="Tahoma"/>
                <w:szCs w:val="20"/>
              </w:rPr>
              <w:t xml:space="preserve"> </w:t>
            </w:r>
            <w:r w:rsidR="001337D0" w:rsidRPr="001337D0">
              <w:rPr>
                <w:rFonts w:cs="Tahoma"/>
                <w:szCs w:val="20"/>
              </w:rPr>
              <w:t>variant-2, met ingebouwde docking (artikelnummer 6.)</w:t>
            </w:r>
            <w:r w:rsidR="001337D0">
              <w:rPr>
                <w:rFonts w:cs="Tahoma"/>
                <w:szCs w:val="20"/>
              </w:rPr>
              <w:t xml:space="preserve"> aan te kunnen bieden graag uw bevestiging of de voet en standaard van beide beeldschermen een witte of grijze kleurstelling mogen hebben waarbij de monitor behuizing met zwarte tinten </w:t>
            </w:r>
            <w:r w:rsidR="00386C4C">
              <w:rPr>
                <w:rFonts w:cs="Tahoma"/>
                <w:szCs w:val="20"/>
              </w:rPr>
              <w:t xml:space="preserve">mag zijn uitgevoerd </w:t>
            </w:r>
            <w:r w:rsidR="001337D0">
              <w:rPr>
                <w:rFonts w:cs="Tahoma"/>
                <w:szCs w:val="20"/>
              </w:rPr>
              <w:t>of dient de gehele set (voet en standaard en monitorbehuizing) in een witte of grijze kleur te zijn?</w:t>
            </w:r>
          </w:p>
        </w:tc>
      </w:tr>
      <w:tr w:rsidR="00EE36B0" w:rsidTr="00DE2BD7">
        <w:tc>
          <w:tcPr>
            <w:tcW w:w="1063" w:type="dxa"/>
          </w:tcPr>
          <w:p w:rsidR="00EE36B0" w:rsidRDefault="00EE36B0" w:rsidP="00DE2BD7">
            <w:pPr>
              <w:jc w:val="center"/>
              <w:rPr>
                <w:rFonts w:cs="Tahoma"/>
                <w:szCs w:val="20"/>
              </w:rPr>
            </w:pPr>
            <w:r>
              <w:rPr>
                <w:rFonts w:cs="Tahoma"/>
                <w:szCs w:val="20"/>
              </w:rPr>
              <w:t>Antwoord</w:t>
            </w:r>
          </w:p>
        </w:tc>
        <w:tc>
          <w:tcPr>
            <w:tcW w:w="8117" w:type="dxa"/>
            <w:gridSpan w:val="2"/>
          </w:tcPr>
          <w:p w:rsidR="00EE36B0" w:rsidRDefault="00E5294E" w:rsidP="00DE2BD7">
            <w:pPr>
              <w:rPr>
                <w:rFonts w:cs="Tahoma"/>
                <w:szCs w:val="20"/>
              </w:rPr>
            </w:pPr>
            <w:r>
              <w:rPr>
                <w:rFonts w:cs="Tahoma"/>
                <w:szCs w:val="20"/>
              </w:rPr>
              <w:t>Zie het antwoord op vraag 24 van de tweede nota van inlichtingen</w:t>
            </w:r>
          </w:p>
        </w:tc>
      </w:tr>
    </w:tbl>
    <w:p w:rsidR="00EE36B0" w:rsidRDefault="00EE36B0" w:rsidP="00EE36B0">
      <w:pPr>
        <w:rPr>
          <w:rFonts w:cs="Tahoma"/>
          <w:szCs w:val="20"/>
        </w:rPr>
      </w:pPr>
    </w:p>
    <w:p w:rsidR="00EE36B0" w:rsidRDefault="00EE36B0" w:rsidP="00EE36B0">
      <w:pPr>
        <w:rPr>
          <w:rFonts w:cs="Tahoma"/>
          <w:szCs w:val="20"/>
        </w:rPr>
      </w:pPr>
    </w:p>
    <w:p w:rsidR="00EE36B0" w:rsidRDefault="00EE36B0" w:rsidP="00EE36B0"/>
    <w:p w:rsidR="0008584D" w:rsidRDefault="00B249C0"/>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E24" w:rsidRDefault="00F81E24" w:rsidP="00EE36B0">
      <w:pPr>
        <w:spacing w:after="0" w:line="240" w:lineRule="auto"/>
      </w:pPr>
      <w:r>
        <w:separator/>
      </w:r>
    </w:p>
  </w:endnote>
  <w:endnote w:type="continuationSeparator" w:id="0">
    <w:p w:rsidR="00F81E24" w:rsidRDefault="00F81E24" w:rsidP="00EE3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6B0" w:rsidRDefault="00EE36B0" w:rsidP="00EE36B0">
    <w:pPr>
      <w:pStyle w:val="Plattetekst"/>
    </w:pPr>
    <w:r>
      <w:rPr>
        <w:sz w:val="18"/>
      </w:rPr>
      <w:t xml:space="preserve">                               </w:t>
    </w:r>
  </w:p>
  <w:p w:rsidR="00EE36B0" w:rsidRPr="00332060" w:rsidRDefault="00EE36B0" w:rsidP="00EE36B0">
    <w:pPr>
      <w:pBdr>
        <w:top w:val="single" w:sz="4" w:space="1" w:color="auto"/>
      </w:pBdr>
      <w:tabs>
        <w:tab w:val="right" w:pos="8364"/>
      </w:tabs>
      <w:spacing w:after="0"/>
      <w:rPr>
        <w:rFonts w:ascii="Arial" w:hAnsi="Arial" w:cs="Arial"/>
        <w:sz w:val="16"/>
        <w:szCs w:val="16"/>
      </w:rPr>
    </w:pPr>
    <w:r w:rsidRPr="00332060">
      <w:rPr>
        <w:rFonts w:ascii="Arial" w:hAnsi="Arial" w:cs="Arial"/>
        <w:sz w:val="16"/>
        <w:szCs w:val="16"/>
      </w:rPr>
      <w:t xml:space="preserve">Europese Aanbesteding </w:t>
    </w:r>
    <w:r>
      <w:rPr>
        <w:rFonts w:ascii="Arial" w:hAnsi="Arial" w:cs="Arial"/>
        <w:bCs/>
        <w:sz w:val="16"/>
        <w:szCs w:val="16"/>
      </w:rPr>
      <w:t>ICT hardware</w:t>
    </w:r>
    <w:r w:rsidRPr="00332060">
      <w:rPr>
        <w:rFonts w:ascii="Arial" w:hAnsi="Arial" w:cs="Arial"/>
        <w:bCs/>
        <w:sz w:val="16"/>
        <w:szCs w:val="16"/>
      </w:rPr>
      <w:t xml:space="preserve"> </w:t>
    </w:r>
    <w:r>
      <w:rPr>
        <w:rFonts w:ascii="Arial" w:hAnsi="Arial" w:cs="Arial"/>
        <w:bCs/>
        <w:sz w:val="16"/>
        <w:szCs w:val="16"/>
      </w:rPr>
      <w:t>Waterschap Limburg</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332060">
      <w:rPr>
        <w:rFonts w:ascii="Arial" w:hAnsi="Arial" w:cs="Arial"/>
        <w:sz w:val="16"/>
        <w:szCs w:val="16"/>
      </w:rPr>
      <w:fldChar w:fldCharType="begin"/>
    </w:r>
    <w:r w:rsidRPr="00332060">
      <w:rPr>
        <w:rFonts w:ascii="Arial" w:hAnsi="Arial" w:cs="Arial"/>
        <w:sz w:val="16"/>
        <w:szCs w:val="16"/>
      </w:rPr>
      <w:instrText>PAGE   \* MERGEFORMAT</w:instrText>
    </w:r>
    <w:r w:rsidRPr="00332060">
      <w:rPr>
        <w:rFonts w:ascii="Arial" w:hAnsi="Arial" w:cs="Arial"/>
        <w:sz w:val="16"/>
        <w:szCs w:val="16"/>
      </w:rPr>
      <w:fldChar w:fldCharType="separate"/>
    </w:r>
    <w:r w:rsidR="00B249C0">
      <w:rPr>
        <w:rFonts w:ascii="Arial" w:hAnsi="Arial" w:cs="Arial"/>
        <w:noProof/>
        <w:sz w:val="16"/>
        <w:szCs w:val="16"/>
      </w:rPr>
      <w:t>1</w:t>
    </w:r>
    <w:r w:rsidRPr="00332060">
      <w:rPr>
        <w:rFonts w:ascii="Arial" w:hAnsi="Arial" w:cs="Arial"/>
        <w:sz w:val="16"/>
        <w:szCs w:val="16"/>
      </w:rPr>
      <w:fldChar w:fldCharType="end"/>
    </w:r>
    <w:r w:rsidRPr="00332060">
      <w:rPr>
        <w:rFonts w:ascii="Arial" w:hAnsi="Arial" w:cs="Arial"/>
        <w:sz w:val="16"/>
        <w:szCs w:val="16"/>
      </w:rPr>
      <w:t xml:space="preserve">                                                                               </w:t>
    </w:r>
  </w:p>
  <w:p w:rsidR="00EE36B0" w:rsidRPr="005839DA" w:rsidRDefault="00EE36B0" w:rsidP="00EE36B0">
    <w:pPr>
      <w:pBdr>
        <w:top w:val="single" w:sz="4" w:space="1" w:color="auto"/>
      </w:pBdr>
      <w:tabs>
        <w:tab w:val="right" w:pos="8364"/>
      </w:tabs>
      <w:spacing w:after="0"/>
      <w:rPr>
        <w:rFonts w:ascii="Arial" w:hAnsi="Arial" w:cs="Arial"/>
        <w:sz w:val="16"/>
        <w:szCs w:val="16"/>
      </w:rPr>
    </w:pPr>
    <w:r>
      <w:rPr>
        <w:rFonts w:ascii="Arial" w:hAnsi="Arial" w:cs="Arial"/>
        <w:sz w:val="16"/>
        <w:szCs w:val="16"/>
      </w:rPr>
      <w:t>Ref. nr.: KQPN/2021/1.1</w:t>
    </w:r>
    <w:r w:rsidRPr="00332060">
      <w:rPr>
        <w:rFonts w:ascii="Arial" w:hAnsi="Arial" w:cs="Arial"/>
        <w:sz w:val="16"/>
        <w:szCs w:val="16"/>
      </w:rPr>
      <w:t xml:space="preserve">                                                                                                                        </w:t>
    </w:r>
    <w:r>
      <w:rPr>
        <w:rFonts w:ascii="Arial" w:hAnsi="Arial" w:cs="Arial"/>
        <w:sz w:val="16"/>
        <w:szCs w:val="16"/>
      </w:rPr>
      <w:t xml:space="preserve">           </w:t>
    </w:r>
    <w:r w:rsidRPr="00332060">
      <w:rPr>
        <w:rFonts w:ascii="Arial" w:hAnsi="Arial" w:cs="Arial"/>
        <w:sz w:val="16"/>
        <w:szCs w:val="16"/>
      </w:rPr>
      <w:t xml:space="preserve">             </w:t>
    </w:r>
    <w:r w:rsidRPr="005839DA">
      <w:rPr>
        <w:rFonts w:ascii="Arial" w:hAnsi="Arial" w:cs="Arial"/>
        <w:sz w:val="16"/>
        <w:szCs w:val="16"/>
      </w:rPr>
      <w:tab/>
    </w:r>
  </w:p>
  <w:p w:rsidR="00F61B70" w:rsidRDefault="00B249C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E24" w:rsidRDefault="00F81E24" w:rsidP="00EE36B0">
      <w:pPr>
        <w:spacing w:after="0" w:line="240" w:lineRule="auto"/>
      </w:pPr>
      <w:r>
        <w:separator/>
      </w:r>
    </w:p>
  </w:footnote>
  <w:footnote w:type="continuationSeparator" w:id="0">
    <w:p w:rsidR="00F81E24" w:rsidRDefault="00F81E24" w:rsidP="00EE36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B70" w:rsidRDefault="00B249C0" w:rsidP="00F61B70">
    <w:pPr>
      <w:tabs>
        <w:tab w:val="center" w:pos="4536"/>
        <w:tab w:val="right" w:pos="9072"/>
      </w:tabs>
      <w:spacing w:after="0" w:line="240" w:lineRule="auto"/>
      <w:jc w:val="center"/>
    </w:pPr>
  </w:p>
  <w:p w:rsidR="00F61B70" w:rsidRDefault="00B249C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B0"/>
    <w:rsid w:val="00132D60"/>
    <w:rsid w:val="001337D0"/>
    <w:rsid w:val="00207CDC"/>
    <w:rsid w:val="00386C4C"/>
    <w:rsid w:val="007B1B77"/>
    <w:rsid w:val="00B249C0"/>
    <w:rsid w:val="00E5294E"/>
    <w:rsid w:val="00EE36B0"/>
    <w:rsid w:val="00EF5787"/>
    <w:rsid w:val="00F81E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705A78-A176-455D-A6EA-C2F378F8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36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E36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36B0"/>
  </w:style>
  <w:style w:type="paragraph" w:styleId="Voettekst">
    <w:name w:val="footer"/>
    <w:basedOn w:val="Standaard"/>
    <w:link w:val="VoettekstChar"/>
    <w:uiPriority w:val="99"/>
    <w:unhideWhenUsed/>
    <w:rsid w:val="00EE36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36B0"/>
  </w:style>
  <w:style w:type="paragraph" w:styleId="Plattetekst">
    <w:name w:val="Body Text"/>
    <w:basedOn w:val="Standaard"/>
    <w:link w:val="PlattetekstChar"/>
    <w:rsid w:val="00EE36B0"/>
    <w:pPr>
      <w:spacing w:after="0" w:line="240" w:lineRule="auto"/>
    </w:pPr>
    <w:rPr>
      <w:rFonts w:ascii="Arial" w:eastAsia="Times New Roman" w:hAnsi="Arial" w:cs="Times New Roman"/>
      <w:b/>
      <w:sz w:val="20"/>
      <w:szCs w:val="20"/>
      <w:lang w:eastAsia="nl-NL"/>
    </w:rPr>
  </w:style>
  <w:style w:type="character" w:customStyle="1" w:styleId="PlattetekstChar">
    <w:name w:val="Platte tekst Char"/>
    <w:basedOn w:val="Standaardalinea-lettertype"/>
    <w:link w:val="Plattetekst"/>
    <w:rsid w:val="00EE36B0"/>
    <w:rPr>
      <w:rFonts w:ascii="Arial" w:eastAsia="Times New Roman" w:hAnsi="Arial"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233</Words>
  <Characters>1285</Characters>
  <Application>Microsoft Office Word</Application>
  <DocSecurity>4</DocSecurity>
  <Lines>10</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2021-05-17T13:57:00Z</dcterms:created>
  <dcterms:modified xsi:type="dcterms:W3CDTF">2021-05-17T13:57:00Z</dcterms:modified>
</cp:coreProperties>
</file>