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133632" w14:textId="032BF3BD" w:rsidR="0014457C" w:rsidRDefault="0014457C" w:rsidP="00E6301A">
      <w:pPr>
        <w:pStyle w:val="2-Kop2ParagraafCorversBS"/>
        <w:keepLines/>
        <w:numPr>
          <w:ilvl w:val="0"/>
          <w:numId w:val="4"/>
        </w:numPr>
        <w:spacing w:line="288" w:lineRule="auto"/>
      </w:pPr>
      <w:bookmarkStart w:id="0" w:name="_Toc11857407"/>
      <w:bookmarkStart w:id="1" w:name="_Toc24534493"/>
      <w:bookmarkStart w:id="2" w:name="_Toc25944605"/>
      <w:bookmarkStart w:id="3" w:name="_Toc28006711"/>
      <w:bookmarkStart w:id="4" w:name="_Toc35943246"/>
      <w:r w:rsidRPr="00D72812">
        <w:t>Gunningscriteria</w:t>
      </w:r>
      <w:bookmarkEnd w:id="0"/>
      <w:bookmarkEnd w:id="1"/>
      <w:bookmarkEnd w:id="2"/>
      <w:bookmarkEnd w:id="3"/>
      <w:bookmarkEnd w:id="4"/>
    </w:p>
    <w:p w14:paraId="39130926" w14:textId="2A264D1A" w:rsidR="0014457C" w:rsidRPr="005F03F0" w:rsidRDefault="0014457C" w:rsidP="0014457C">
      <w:pPr>
        <w:spacing w:after="120" w:line="288" w:lineRule="auto"/>
      </w:pPr>
      <w:r w:rsidRPr="005F03F0">
        <w:t xml:space="preserve">We bieden inschrijver de mogelijkheid om in te schrijven met composteren of met vergisten gevolgd door na-composteren. </w:t>
      </w:r>
    </w:p>
    <w:p w14:paraId="2A52C508" w14:textId="77777777" w:rsidR="0014457C" w:rsidRDefault="0014457C" w:rsidP="0014457C">
      <w:pPr>
        <w:spacing w:after="120" w:line="288" w:lineRule="auto"/>
      </w:pPr>
      <w:r w:rsidRPr="00103552">
        <w:t>Gunning vindt plaats aan de inschrijver welke de inschrijving met de beste prijs-kwaliteitverhouding heeft ingediend. Gunning vindt plaats per perceel.</w:t>
      </w:r>
    </w:p>
    <w:p w14:paraId="445D8FA9" w14:textId="77777777" w:rsidR="0014457C" w:rsidRDefault="0014457C" w:rsidP="0014457C">
      <w:pPr>
        <w:spacing w:after="120" w:line="288" w:lineRule="auto"/>
      </w:pPr>
      <w:r>
        <w:t>De inschrijver die leidt tot de laagste totaal score per perceel heeft de beste prijs-kwaliteitverhouding en daarmee de beste aanbieding. Aan deze inschrijver wordt de opdracht (voorlopig) gegund.</w:t>
      </w:r>
    </w:p>
    <w:p w14:paraId="545D125F" w14:textId="2C94FBFA" w:rsidR="0014457C" w:rsidRPr="005F03F0" w:rsidRDefault="0014457C" w:rsidP="0014457C">
      <w:pPr>
        <w:spacing w:after="120" w:line="288" w:lineRule="auto"/>
      </w:pPr>
      <w:r>
        <w:t>B</w:t>
      </w:r>
      <w:r w:rsidRPr="005F03F0">
        <w:t xml:space="preserve">ij gelijke score </w:t>
      </w:r>
      <w:r>
        <w:t xml:space="preserve">wint </w:t>
      </w:r>
      <w:r w:rsidRPr="005F03F0">
        <w:t xml:space="preserve">de inschrijving </w:t>
      </w:r>
      <w:r>
        <w:t>die het hoogste percentage gft-afval vergist</w:t>
      </w:r>
      <w:r w:rsidRPr="005F03F0">
        <w:t xml:space="preserve">. </w:t>
      </w:r>
    </w:p>
    <w:p w14:paraId="1196A766" w14:textId="77777777" w:rsidR="0014457C" w:rsidRPr="00585A08" w:rsidRDefault="0014457C" w:rsidP="0014457C">
      <w:pPr>
        <w:spacing w:after="120" w:line="288" w:lineRule="auto"/>
      </w:pPr>
      <w:r w:rsidRPr="00585A08">
        <w:t>De totaal score van de inschrijving komt als volgt tot stand:</w:t>
      </w:r>
    </w:p>
    <w:p w14:paraId="5BA0A236" w14:textId="3CFAA8F3" w:rsidR="0014457C" w:rsidRDefault="0014457C" w:rsidP="0014457C">
      <w:pPr>
        <w:spacing w:after="120"/>
      </w:pPr>
      <w:r>
        <w:t xml:space="preserve">TS = Totaal Score TS = </w:t>
      </w:r>
      <w:r w:rsidR="00E6301A">
        <w:t xml:space="preserve">VP + TP + </w:t>
      </w:r>
      <w:r>
        <w:t>DS</w:t>
      </w:r>
      <w:r w:rsidR="00E6301A">
        <w:t xml:space="preserve"> </w:t>
      </w:r>
      <w:r w:rsidR="00E6301A" w:rsidRPr="00E6301A">
        <w:rPr>
          <w:vertAlign w:val="subscript"/>
        </w:rPr>
        <w:t>transport</w:t>
      </w:r>
      <w:r w:rsidR="00E6301A">
        <w:t xml:space="preserve"> </w:t>
      </w:r>
      <w:r>
        <w:t xml:space="preserve"> + </w:t>
      </w:r>
      <w:r w:rsidR="00E6301A">
        <w:t>DS</w:t>
      </w:r>
      <w:r w:rsidR="00E6301A" w:rsidRPr="00E6301A">
        <w:rPr>
          <w:vertAlign w:val="subscript"/>
        </w:rPr>
        <w:t>A</w:t>
      </w:r>
      <w:r w:rsidR="00394605">
        <w:rPr>
          <w:vertAlign w:val="subscript"/>
        </w:rPr>
        <w:t>EC</w:t>
      </w:r>
      <w:r w:rsidR="00E6301A">
        <w:t xml:space="preserve"> </w:t>
      </w:r>
    </w:p>
    <w:p w14:paraId="7398206A" w14:textId="3E3A9BD4" w:rsidR="0014457C" w:rsidRDefault="0014457C" w:rsidP="0014457C">
      <w:pPr>
        <w:spacing w:after="120"/>
      </w:pPr>
      <w:r>
        <w:t xml:space="preserve">VP = Verwerkingsprijs in € per ton </w:t>
      </w:r>
      <w:r w:rsidR="002D62FE">
        <w:t>gft-afval</w:t>
      </w:r>
    </w:p>
    <w:p w14:paraId="2E2082DD" w14:textId="6D2743C1" w:rsidR="0014457C" w:rsidRDefault="0014457C" w:rsidP="0014457C">
      <w:pPr>
        <w:spacing w:after="120" w:line="288" w:lineRule="auto"/>
        <w:rPr>
          <w:rFonts w:asciiTheme="minorHAnsi" w:hAnsiTheme="minorHAnsi" w:cstheme="minorHAnsi"/>
        </w:rPr>
      </w:pPr>
      <w:r w:rsidRPr="0086051A">
        <w:rPr>
          <w:rFonts w:asciiTheme="minorHAnsi" w:hAnsiTheme="minorHAnsi" w:cstheme="minorHAnsi"/>
        </w:rPr>
        <w:t>T</w:t>
      </w:r>
      <w:r>
        <w:rPr>
          <w:rFonts w:asciiTheme="minorHAnsi" w:hAnsiTheme="minorHAnsi" w:cstheme="minorHAnsi"/>
        </w:rPr>
        <w:t>P</w:t>
      </w:r>
      <w:r w:rsidRPr="0086051A">
        <w:rPr>
          <w:rFonts w:asciiTheme="minorHAnsi" w:hAnsiTheme="minorHAnsi" w:cstheme="minorHAnsi"/>
        </w:rPr>
        <w:t xml:space="preserve"> = T</w:t>
      </w:r>
      <w:r>
        <w:rPr>
          <w:rFonts w:asciiTheme="minorHAnsi" w:hAnsiTheme="minorHAnsi" w:cstheme="minorHAnsi"/>
        </w:rPr>
        <w:t>oegerekende t</w:t>
      </w:r>
      <w:r w:rsidRPr="0086051A">
        <w:rPr>
          <w:rFonts w:asciiTheme="minorHAnsi" w:hAnsiTheme="minorHAnsi" w:cstheme="minorHAnsi"/>
        </w:rPr>
        <w:t>ransport</w:t>
      </w:r>
      <w:r>
        <w:rPr>
          <w:rFonts w:asciiTheme="minorHAnsi" w:hAnsiTheme="minorHAnsi" w:cstheme="minorHAnsi"/>
        </w:rPr>
        <w:t>prijs</w:t>
      </w:r>
      <w:r w:rsidRPr="0086051A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in </w:t>
      </w:r>
      <w:r>
        <w:t xml:space="preserve">€ per ton </w:t>
      </w:r>
      <w:r w:rsidR="002D62FE">
        <w:t>gft-afval</w:t>
      </w:r>
      <w:r>
        <w:rPr>
          <w:rFonts w:asciiTheme="minorHAnsi" w:hAnsiTheme="minorHAnsi" w:cstheme="minorHAnsi"/>
        </w:rPr>
        <w:t xml:space="preserve"> </w:t>
      </w:r>
    </w:p>
    <w:p w14:paraId="5194A3F9" w14:textId="07066CFF" w:rsidR="00E6301A" w:rsidRDefault="00E6301A" w:rsidP="0014457C">
      <w:pPr>
        <w:spacing w:after="120" w:line="288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DS </w:t>
      </w:r>
      <w:r w:rsidRPr="00E6301A">
        <w:rPr>
          <w:rFonts w:asciiTheme="minorHAnsi" w:hAnsiTheme="minorHAnsi" w:cstheme="minorHAnsi"/>
          <w:vertAlign w:val="subscript"/>
        </w:rPr>
        <w:t>transport</w:t>
      </w:r>
      <w:r>
        <w:rPr>
          <w:rFonts w:asciiTheme="minorHAnsi" w:hAnsiTheme="minorHAnsi" w:cstheme="minorHAnsi"/>
        </w:rPr>
        <w:t xml:space="preserve"> = Duurzaamheidsscore transport in € per ton </w:t>
      </w:r>
      <w:r w:rsidR="002D62FE">
        <w:rPr>
          <w:rFonts w:asciiTheme="minorHAnsi" w:hAnsiTheme="minorHAnsi" w:cstheme="minorHAnsi"/>
        </w:rPr>
        <w:t>gft-afval</w:t>
      </w:r>
    </w:p>
    <w:p w14:paraId="62AAF264" w14:textId="07F2028A" w:rsidR="00E6301A" w:rsidRPr="00E6301A" w:rsidRDefault="00E6301A" w:rsidP="0014457C">
      <w:pPr>
        <w:spacing w:after="120" w:line="288" w:lineRule="auto"/>
        <w:rPr>
          <w:rFonts w:asciiTheme="minorHAnsi" w:hAnsiTheme="minorHAnsi" w:cstheme="minorHAnsi"/>
        </w:rPr>
      </w:pPr>
      <w:r>
        <w:t>DS</w:t>
      </w:r>
      <w:r w:rsidRPr="00E6301A">
        <w:rPr>
          <w:vertAlign w:val="subscript"/>
        </w:rPr>
        <w:t>A</w:t>
      </w:r>
      <w:r w:rsidR="00394605">
        <w:rPr>
          <w:vertAlign w:val="subscript"/>
        </w:rPr>
        <w:t>EC</w:t>
      </w:r>
      <w:r>
        <w:rPr>
          <w:vertAlign w:val="subscript"/>
        </w:rPr>
        <w:t xml:space="preserve"> </w:t>
      </w:r>
      <w:r>
        <w:t xml:space="preserve">= Duurzaamheidsscore </w:t>
      </w:r>
      <w:r w:rsidR="00394605">
        <w:t>AEC</w:t>
      </w:r>
      <w:r>
        <w:t xml:space="preserve"> in € per ton </w:t>
      </w:r>
      <w:r w:rsidR="002D62FE">
        <w:t>gft-afval</w:t>
      </w:r>
    </w:p>
    <w:p w14:paraId="1CA54E05" w14:textId="2BAACC78" w:rsidR="00D6211F" w:rsidRDefault="00344351" w:rsidP="00D6211F">
      <w:pPr>
        <w:spacing w:after="120" w:line="276" w:lineRule="auto"/>
      </w:pPr>
      <w:r>
        <w:t>Om deze factoren te kunnen bepalen moet de inschrijver gegevens invullen</w:t>
      </w:r>
      <w:r w:rsidRPr="00344351">
        <w:t xml:space="preserve"> </w:t>
      </w:r>
      <w:r w:rsidRPr="009E2A71">
        <w:t xml:space="preserve">in het Excel-bestand </w:t>
      </w:r>
      <w:r w:rsidRPr="001F71C4">
        <w:t xml:space="preserve">bijlage </w:t>
      </w:r>
      <w:r w:rsidR="002D62FE">
        <w:t>“</w:t>
      </w:r>
      <w:r>
        <w:t xml:space="preserve">Nieuw Inschrijfformulier OMRIN </w:t>
      </w:r>
      <w:proofErr w:type="spellStart"/>
      <w:r>
        <w:t>nav</w:t>
      </w:r>
      <w:proofErr w:type="spellEnd"/>
      <w:r>
        <w:t xml:space="preserve"> NvI1</w:t>
      </w:r>
      <w:r w:rsidR="002D62FE">
        <w:t>”</w:t>
      </w:r>
      <w:r w:rsidRPr="009E2A71">
        <w:t>.</w:t>
      </w:r>
      <w:r>
        <w:t xml:space="preserve"> </w:t>
      </w:r>
      <w:r w:rsidR="00D6211F" w:rsidRPr="009E2A71">
        <w:t>De gegevens moeten voor de één of meerdere percelen waarop de inschrijver inschrijft</w:t>
      </w:r>
      <w:r w:rsidR="00D6211F">
        <w:t xml:space="preserve"> met </w:t>
      </w:r>
      <w:r>
        <w:t>ee</w:t>
      </w:r>
      <w:r w:rsidR="00D6211F">
        <w:t>n verwerkingslocatie</w:t>
      </w:r>
      <w:r w:rsidR="00D6211F" w:rsidRPr="009E2A71">
        <w:t xml:space="preserve"> worden ingevuld</w:t>
      </w:r>
      <w:r>
        <w:t xml:space="preserve">. </w:t>
      </w:r>
      <w:r w:rsidR="00D6211F" w:rsidRPr="009E2A71">
        <w:t xml:space="preserve"> </w:t>
      </w:r>
      <w:r w:rsidR="00D6211F">
        <w:t>Dit</w:t>
      </w:r>
      <w:r w:rsidR="00D6211F" w:rsidRPr="009E2A71">
        <w:t xml:space="preserve"> Excel-bestand moet ingevuld, dus met het tonen van het rekenresultaat worden uitgeprint en ondertekend en moet in de offerte worden ingevoegd. </w:t>
      </w:r>
    </w:p>
    <w:p w14:paraId="173F2B4F" w14:textId="7F079B2C" w:rsidR="00662DA7" w:rsidRDefault="00662DA7" w:rsidP="00D6211F">
      <w:pPr>
        <w:spacing w:after="120" w:line="276" w:lineRule="auto"/>
      </w:pPr>
      <w:r>
        <w:t xml:space="preserve">In deze aangepaste gunningssystematiek wordt gewerkt met twee perceel adressen. </w:t>
      </w:r>
      <w:r w:rsidR="00394605">
        <w:t>Vijf</w:t>
      </w:r>
      <w:r>
        <w:t xml:space="preserve"> percelen zijn gekoppeld aan het perceeladres met</w:t>
      </w:r>
      <w:r w:rsidRPr="00821398">
        <w:t xml:space="preserve"> </w:t>
      </w:r>
      <w:r w:rsidRPr="00816AD2">
        <w:t>postcode 9088</w:t>
      </w:r>
      <w:r>
        <w:t>, adres</w:t>
      </w:r>
      <w:r w:rsidRPr="00816AD2">
        <w:t xml:space="preserve"> </w:t>
      </w:r>
      <w:proofErr w:type="spellStart"/>
      <w:r w:rsidRPr="00816AD2">
        <w:t>Legedyk</w:t>
      </w:r>
      <w:proofErr w:type="spellEnd"/>
      <w:r w:rsidRPr="00816AD2">
        <w:t xml:space="preserve"> 1 Wirdum</w:t>
      </w:r>
      <w:r>
        <w:t xml:space="preserve">. </w:t>
      </w:r>
      <w:r w:rsidR="00394605">
        <w:t>Twee</w:t>
      </w:r>
      <w:r>
        <w:t xml:space="preserve"> percel</w:t>
      </w:r>
      <w:r w:rsidR="00394605">
        <w:t>en</w:t>
      </w:r>
      <w:r>
        <w:t xml:space="preserve"> </w:t>
      </w:r>
      <w:r w:rsidR="00394605">
        <w:t>zijn</w:t>
      </w:r>
      <w:r>
        <w:t xml:space="preserve"> gekoppeld aan het perceeladres met </w:t>
      </w:r>
      <w:r w:rsidRPr="00816AD2">
        <w:t>postcode 9988</w:t>
      </w:r>
      <w:r>
        <w:t>,</w:t>
      </w:r>
      <w:r w:rsidRPr="00816AD2">
        <w:t xml:space="preserve"> Havenstraat 15 Usquert</w:t>
      </w:r>
      <w:r>
        <w:t xml:space="preserve">. </w:t>
      </w:r>
    </w:p>
    <w:p w14:paraId="463CAB13" w14:textId="41E36399" w:rsidR="00D6211F" w:rsidRPr="009E2A71" w:rsidRDefault="00D6211F" w:rsidP="00D6211F">
      <w:pPr>
        <w:spacing w:after="120" w:line="276" w:lineRule="auto"/>
      </w:pPr>
      <w:r w:rsidRPr="009E2A71">
        <w:t xml:space="preserve">De inschrijver kan beslissen </w:t>
      </w:r>
      <w:r>
        <w:t xml:space="preserve">met één verwerkingslocatie op </w:t>
      </w:r>
      <w:r w:rsidRPr="009E2A71">
        <w:t xml:space="preserve"> 1, 2, 3, 4</w:t>
      </w:r>
      <w:r>
        <w:t xml:space="preserve"> of </w:t>
      </w:r>
      <w:r w:rsidRPr="009E2A71">
        <w:t>5</w:t>
      </w:r>
      <w:r>
        <w:t xml:space="preserve"> percelen van 15 kt</w:t>
      </w:r>
      <w:r w:rsidR="00816AD2">
        <w:t xml:space="preserve">, allen met perceeladres </w:t>
      </w:r>
      <w:bookmarkStart w:id="5" w:name="_Hlk38563067"/>
      <w:r w:rsidR="00821398">
        <w:t>met</w:t>
      </w:r>
      <w:r w:rsidR="00821398" w:rsidRPr="00821398">
        <w:t xml:space="preserve"> </w:t>
      </w:r>
      <w:r w:rsidR="00821398" w:rsidRPr="00816AD2">
        <w:t>postcode 9088</w:t>
      </w:r>
      <w:r w:rsidR="00821398">
        <w:t>, adres</w:t>
      </w:r>
      <w:r w:rsidR="00816AD2" w:rsidRPr="00816AD2">
        <w:t xml:space="preserve"> </w:t>
      </w:r>
      <w:proofErr w:type="spellStart"/>
      <w:r w:rsidR="00816AD2" w:rsidRPr="00816AD2">
        <w:t>Legedyk</w:t>
      </w:r>
      <w:proofErr w:type="spellEnd"/>
      <w:r w:rsidR="00816AD2" w:rsidRPr="00816AD2">
        <w:t xml:space="preserve"> 1 Wirdum</w:t>
      </w:r>
      <w:r w:rsidR="00B4349B">
        <w:t xml:space="preserve"> in te schrijven</w:t>
      </w:r>
      <w:r>
        <w:t xml:space="preserve">. </w:t>
      </w:r>
      <w:bookmarkEnd w:id="5"/>
      <w:r w:rsidR="00816AD2">
        <w:t>Daarnaast kan de inschrijver beslissen</w:t>
      </w:r>
      <w:r w:rsidR="00662DA7">
        <w:t xml:space="preserve"> met één verwerkingslocatie </w:t>
      </w:r>
      <w:r w:rsidR="00816AD2">
        <w:t xml:space="preserve">in combinatie met één of meerdere van voornoemde percelen ook – of alleen in te schrijven op </w:t>
      </w:r>
      <w:r w:rsidR="00394605">
        <w:t xml:space="preserve">1 of 2 </w:t>
      </w:r>
      <w:r w:rsidR="00816AD2">
        <w:t>percel</w:t>
      </w:r>
      <w:r w:rsidR="00394605">
        <w:t>en</w:t>
      </w:r>
      <w:r w:rsidR="00816AD2">
        <w:t xml:space="preserve"> van 8 kt met perceeladres</w:t>
      </w:r>
      <w:r w:rsidR="00816AD2" w:rsidRPr="00816AD2">
        <w:t xml:space="preserve"> </w:t>
      </w:r>
      <w:r w:rsidR="00821398">
        <w:t xml:space="preserve">met </w:t>
      </w:r>
      <w:r w:rsidR="00816AD2" w:rsidRPr="00816AD2">
        <w:t>postcode 9988</w:t>
      </w:r>
      <w:r w:rsidR="00821398">
        <w:t>,</w:t>
      </w:r>
      <w:r w:rsidR="00816AD2" w:rsidRPr="00816AD2">
        <w:t xml:space="preserve"> Havenstraat 15 Usquert</w:t>
      </w:r>
      <w:r w:rsidR="00816AD2">
        <w:t xml:space="preserve">. </w:t>
      </w:r>
      <w:r>
        <w:t xml:space="preserve">Als inschrijver met een tweede, derde- of vierde verwerkingslocatie wil inschrijven moet daarvoor het lege Excelbestand opnieuw met het tweede, derde- of vierde locatieadres worden ingevuld en op dezelfde wijze als hiervoor is toegelicht worden ingediend. Inschrijver kan niet met meerdere locaties inschrijven op één perceel. </w:t>
      </w:r>
    </w:p>
    <w:p w14:paraId="3049119B" w14:textId="39DAAD89" w:rsidR="0014457C" w:rsidRPr="00CB3A40" w:rsidRDefault="00D6211F" w:rsidP="00E6301A">
      <w:pPr>
        <w:pStyle w:val="3-Kop3SubparagraafCorversBS"/>
        <w:numPr>
          <w:ilvl w:val="0"/>
          <w:numId w:val="4"/>
        </w:numPr>
        <w:rPr>
          <w:szCs w:val="20"/>
        </w:rPr>
      </w:pPr>
      <w:r>
        <w:rPr>
          <w:szCs w:val="20"/>
        </w:rPr>
        <w:t>Verwerkingsprijs VP</w:t>
      </w:r>
    </w:p>
    <w:p w14:paraId="690EB1F2" w14:textId="68A2315B" w:rsidR="00D6211F" w:rsidRPr="00CB3A40" w:rsidRDefault="00D6211F" w:rsidP="00D6211F">
      <w:pPr>
        <w:spacing w:after="120" w:line="276" w:lineRule="auto"/>
      </w:pPr>
      <w:r w:rsidRPr="00CB3A40">
        <w:t xml:space="preserve">Onder de verwerkingsprijs wordt verstaan: het tarief in euro’s per ton voor de verwerking van </w:t>
      </w:r>
      <w:r w:rsidR="002D62FE">
        <w:t>gft-afval</w:t>
      </w:r>
      <w:r w:rsidRPr="00CB3A40">
        <w:t xml:space="preserve">. Dit is de prijs voor de dienstverlening, welke in rekening zal worden gebracht </w:t>
      </w:r>
      <w:r>
        <w:t>bij Aanbestedende Dienst</w:t>
      </w:r>
      <w:r w:rsidRPr="00CB3A40">
        <w:t xml:space="preserve">. Per </w:t>
      </w:r>
      <w:r>
        <w:t>verwerkingslocatie</w:t>
      </w:r>
      <w:r w:rsidRPr="00CB3A40">
        <w:t xml:space="preserve"> dient inschrijver op </w:t>
      </w:r>
      <w:r w:rsidR="00816AD2">
        <w:t>de betreffende cel(</w:t>
      </w:r>
      <w:proofErr w:type="spellStart"/>
      <w:r w:rsidR="00816AD2">
        <w:t>len</w:t>
      </w:r>
      <w:proofErr w:type="spellEnd"/>
      <w:r w:rsidR="00816AD2">
        <w:t>)</w:t>
      </w:r>
      <w:r w:rsidRPr="00CB3A40">
        <w:t xml:space="preserve"> in het inschrijfformulier de verwerkingsprijs op</w:t>
      </w:r>
      <w:r w:rsidR="002D62FE">
        <w:t xml:space="preserve"> te </w:t>
      </w:r>
      <w:r w:rsidRPr="00CB3A40">
        <w:t>geven</w:t>
      </w:r>
      <w:r w:rsidR="00816AD2">
        <w:t>.</w:t>
      </w:r>
    </w:p>
    <w:p w14:paraId="73CD86B3" w14:textId="77777777" w:rsidR="00D6211F" w:rsidRDefault="00D6211F" w:rsidP="00D6211F">
      <w:pPr>
        <w:spacing w:line="288" w:lineRule="auto"/>
      </w:pPr>
      <w:r>
        <w:t>Voorwaarden bij het aanbieden van de verwerkingsprijs zijn:</w:t>
      </w:r>
    </w:p>
    <w:p w14:paraId="2EB56F8C" w14:textId="77777777" w:rsidR="00D6211F" w:rsidRDefault="00D6211F" w:rsidP="00D6211F">
      <w:pPr>
        <w:spacing w:line="288" w:lineRule="auto"/>
      </w:pPr>
    </w:p>
    <w:p w14:paraId="018524B5" w14:textId="77777777" w:rsidR="00D6211F" w:rsidRDefault="00D6211F" w:rsidP="00D6211F">
      <w:pPr>
        <w:pStyle w:val="doMultiBulletStyle"/>
        <w:keepNext/>
        <w:keepLines/>
        <w:spacing w:line="288" w:lineRule="auto"/>
        <w:ind w:left="301" w:hanging="301"/>
      </w:pPr>
      <w:r w:rsidRPr="006A0C94">
        <w:lastRenderedPageBreak/>
        <w:t>Alle aangeb</w:t>
      </w:r>
      <w:r>
        <w:t xml:space="preserve">oden prijzen c.q.  tarieven (per ton) dienen met twee cijfers achter de komma </w:t>
      </w:r>
      <w:r w:rsidRPr="006A0C94">
        <w:t xml:space="preserve">opgegeven te worden in euro’s (€) </w:t>
      </w:r>
      <w:r>
        <w:t>en zijn exclusief BTW;</w:t>
      </w:r>
    </w:p>
    <w:p w14:paraId="6BDDD4DF" w14:textId="77777777" w:rsidR="00D6211F" w:rsidRDefault="00D6211F" w:rsidP="00D6211F">
      <w:pPr>
        <w:pStyle w:val="doMultiBulletStyle"/>
        <w:keepNext/>
        <w:keepLines/>
        <w:spacing w:line="288" w:lineRule="auto"/>
        <w:ind w:left="301" w:hanging="301"/>
      </w:pPr>
      <w:r w:rsidRPr="00CB3A40">
        <w:t>Alle kosten voor uitvoering van de dienstverlening worden geacht te zijn inbegrepen in de verwerkingsprijs. Inclusief alle heffingen, belastingen et cet</w:t>
      </w:r>
      <w:r>
        <w:t>era met uitzondering van de BTW;</w:t>
      </w:r>
      <w:r w:rsidRPr="00CB3A40">
        <w:t xml:space="preserve"> </w:t>
      </w:r>
    </w:p>
    <w:p w14:paraId="383C53CB" w14:textId="393F81E7" w:rsidR="00D6211F" w:rsidRDefault="00D6211F" w:rsidP="00D6211F">
      <w:pPr>
        <w:pStyle w:val="doMultiBulletStyle"/>
      </w:pPr>
      <w:r>
        <w:t>In het geval een inschrijver met één locatie op meerdere percelen</w:t>
      </w:r>
      <w:r w:rsidR="00816AD2">
        <w:t xml:space="preserve"> met hetzelfde perceeladres</w:t>
      </w:r>
      <w:r>
        <w:t xml:space="preserve"> inschrijft, dan dienen de opgegeven verwerkingsprijzen gelijk zijn. Het inschrijfformulier geeft hiervoor één positie.</w:t>
      </w:r>
    </w:p>
    <w:p w14:paraId="2505C2CB" w14:textId="77777777" w:rsidR="00D6211F" w:rsidRDefault="00D6211F" w:rsidP="0014457C">
      <w:pPr>
        <w:spacing w:after="120" w:line="288" w:lineRule="auto"/>
      </w:pPr>
    </w:p>
    <w:p w14:paraId="5423D3F5" w14:textId="40BCC13C" w:rsidR="00D6211F" w:rsidRPr="00CB3A40" w:rsidRDefault="00D6211F" w:rsidP="00D6211F">
      <w:pPr>
        <w:pStyle w:val="3-Kop3SubparagraafCorversBS"/>
        <w:numPr>
          <w:ilvl w:val="0"/>
          <w:numId w:val="4"/>
        </w:numPr>
        <w:rPr>
          <w:szCs w:val="20"/>
        </w:rPr>
      </w:pPr>
      <w:r>
        <w:rPr>
          <w:szCs w:val="20"/>
        </w:rPr>
        <w:t>Toegerekende transportprijs TP</w:t>
      </w:r>
    </w:p>
    <w:p w14:paraId="673D3F12" w14:textId="5D060FA0" w:rsidR="00821398" w:rsidRPr="00821398" w:rsidRDefault="000F74C5" w:rsidP="005A5D8A">
      <w:pPr>
        <w:pStyle w:val="Default"/>
        <w:spacing w:line="276" w:lineRule="auto"/>
        <w:rPr>
          <w:rFonts w:eastAsia="Times New Roman" w:cs="Times New Roman"/>
          <w:color w:val="auto"/>
          <w:sz w:val="20"/>
          <w:szCs w:val="20"/>
          <w:lang w:eastAsia="nl-NL"/>
        </w:rPr>
      </w:pPr>
      <w:r w:rsidRPr="00821398">
        <w:rPr>
          <w:rFonts w:eastAsia="Times New Roman" w:cs="Times New Roman"/>
          <w:color w:val="auto"/>
          <w:sz w:val="20"/>
          <w:szCs w:val="20"/>
          <w:lang w:eastAsia="nl-NL"/>
        </w:rPr>
        <w:t xml:space="preserve">De Toegerekende transportprijs TP  </w:t>
      </w:r>
      <w:r w:rsidR="00821398" w:rsidRPr="000F74C5">
        <w:rPr>
          <w:rFonts w:eastAsia="Times New Roman" w:cs="Times New Roman"/>
          <w:color w:val="auto"/>
          <w:sz w:val="20"/>
          <w:szCs w:val="20"/>
          <w:lang w:eastAsia="nl-NL"/>
        </w:rPr>
        <w:t xml:space="preserve">bestaat uit de kosten die worden toegerekend op basis van </w:t>
      </w:r>
      <w:r w:rsidR="00821398" w:rsidRPr="00821398">
        <w:rPr>
          <w:rFonts w:eastAsia="Times New Roman" w:cs="Times New Roman"/>
          <w:color w:val="auto"/>
          <w:sz w:val="20"/>
          <w:szCs w:val="20"/>
          <w:lang w:eastAsia="nl-NL"/>
        </w:rPr>
        <w:t>de transportafstanden tussen het adres van de opgegeven verwerkingslocatie en het betreffende perceeladres.</w:t>
      </w:r>
      <w:r w:rsidR="00821398" w:rsidRPr="000F74C5">
        <w:rPr>
          <w:rFonts w:eastAsia="Times New Roman" w:cs="Times New Roman"/>
          <w:color w:val="auto"/>
          <w:sz w:val="20"/>
          <w:szCs w:val="20"/>
          <w:lang w:eastAsia="nl-NL"/>
        </w:rPr>
        <w:t xml:space="preserve"> </w:t>
      </w:r>
      <w:r w:rsidR="00821398" w:rsidRPr="00821398">
        <w:rPr>
          <w:rFonts w:eastAsia="Times New Roman" w:cs="Times New Roman"/>
          <w:color w:val="auto"/>
          <w:sz w:val="20"/>
          <w:szCs w:val="20"/>
          <w:lang w:eastAsia="nl-NL"/>
        </w:rPr>
        <w:t xml:space="preserve">Het eenheidstarief van de transportkosten is vastgesteld </w:t>
      </w:r>
      <w:r w:rsidR="00821398" w:rsidRPr="00394605">
        <w:rPr>
          <w:rFonts w:eastAsia="Times New Roman" w:cs="Times New Roman"/>
          <w:color w:val="auto"/>
          <w:sz w:val="20"/>
          <w:szCs w:val="20"/>
          <w:lang w:eastAsia="nl-NL"/>
        </w:rPr>
        <w:t>op € 0,</w:t>
      </w:r>
      <w:r w:rsidR="00394605">
        <w:rPr>
          <w:rFonts w:eastAsia="Times New Roman" w:cs="Times New Roman"/>
          <w:color w:val="auto"/>
          <w:sz w:val="20"/>
          <w:szCs w:val="20"/>
          <w:lang w:eastAsia="nl-NL"/>
        </w:rPr>
        <w:t>0</w:t>
      </w:r>
      <w:r w:rsidR="00821398" w:rsidRPr="00394605">
        <w:rPr>
          <w:rFonts w:eastAsia="Times New Roman" w:cs="Times New Roman"/>
          <w:color w:val="auto"/>
          <w:sz w:val="20"/>
          <w:szCs w:val="20"/>
          <w:lang w:eastAsia="nl-NL"/>
        </w:rPr>
        <w:t>8</w:t>
      </w:r>
      <w:r w:rsidR="00821398" w:rsidRPr="00821398">
        <w:rPr>
          <w:rFonts w:eastAsia="Times New Roman" w:cs="Times New Roman"/>
          <w:color w:val="auto"/>
          <w:sz w:val="20"/>
          <w:szCs w:val="20"/>
          <w:lang w:eastAsia="nl-NL"/>
        </w:rPr>
        <w:t xml:space="preserve"> per ton per kilometer enkele reis </w:t>
      </w:r>
      <w:r w:rsidR="00821398" w:rsidRPr="00394605">
        <w:rPr>
          <w:rFonts w:eastAsia="Times New Roman" w:cs="Times New Roman"/>
          <w:color w:val="auto"/>
          <w:sz w:val="20"/>
          <w:szCs w:val="20"/>
          <w:lang w:eastAsia="nl-NL"/>
        </w:rPr>
        <w:t>(€ 0,0</w:t>
      </w:r>
      <w:r w:rsidR="00394605">
        <w:rPr>
          <w:rFonts w:eastAsia="Times New Roman" w:cs="Times New Roman"/>
          <w:color w:val="auto"/>
          <w:sz w:val="20"/>
          <w:szCs w:val="20"/>
          <w:lang w:eastAsia="nl-NL"/>
        </w:rPr>
        <w:t>4</w:t>
      </w:r>
      <w:r w:rsidR="00821398" w:rsidRPr="00821398">
        <w:rPr>
          <w:rFonts w:eastAsia="Times New Roman" w:cs="Times New Roman"/>
          <w:color w:val="auto"/>
          <w:sz w:val="20"/>
          <w:szCs w:val="20"/>
          <w:lang w:eastAsia="nl-NL"/>
        </w:rPr>
        <w:t xml:space="preserve"> per ton per km retourafstand). De transportkilometers worden bepaald aan de hand van de afstanden die worden bepaald op basis van de routeplanner Routenet</w:t>
      </w:r>
      <w:r w:rsidR="005A5D8A">
        <w:rPr>
          <w:rFonts w:eastAsia="Times New Roman" w:cs="Times New Roman"/>
          <w:color w:val="auto"/>
          <w:sz w:val="20"/>
          <w:szCs w:val="20"/>
          <w:lang w:eastAsia="nl-NL"/>
        </w:rPr>
        <w:t xml:space="preserve">. U dient voor het invullen hiervan de instructies te volgen zoals vermeld in de toelichting op het inschrijfformulier. </w:t>
      </w:r>
      <w:r w:rsidR="00821398" w:rsidRPr="00821398">
        <w:rPr>
          <w:rFonts w:eastAsia="Times New Roman" w:cs="Times New Roman"/>
          <w:color w:val="auto"/>
          <w:sz w:val="20"/>
          <w:szCs w:val="20"/>
          <w:lang w:eastAsia="nl-NL"/>
        </w:rPr>
        <w:t xml:space="preserve">De toegerekende transportprijs is de vermenigvuldiging van het eenheidstarief transportkosten met de transportkilometers. </w:t>
      </w:r>
      <w:r w:rsidR="005A5D8A">
        <w:rPr>
          <w:rFonts w:eastAsia="Times New Roman" w:cs="Times New Roman"/>
          <w:color w:val="auto"/>
          <w:sz w:val="20"/>
          <w:szCs w:val="20"/>
          <w:lang w:eastAsia="nl-NL"/>
        </w:rPr>
        <w:t>Let op! U dient de retourafstand in te vullen!</w:t>
      </w:r>
    </w:p>
    <w:p w14:paraId="5E25689C" w14:textId="4C108610" w:rsidR="00821398" w:rsidRPr="00821398" w:rsidRDefault="005A5D8A" w:rsidP="005A5D8A">
      <w:pPr>
        <w:spacing w:after="120" w:line="276" w:lineRule="auto"/>
      </w:pPr>
      <w:r>
        <w:t>De</w:t>
      </w:r>
      <w:r w:rsidR="00821398">
        <w:t xml:space="preserve"> toegerekende transportprijs (€ per ton </w:t>
      </w:r>
      <w:r w:rsidR="002D62FE">
        <w:t>gft-afval</w:t>
      </w:r>
      <w:r w:rsidR="00821398">
        <w:t xml:space="preserve">) </w:t>
      </w:r>
      <w:r>
        <w:t xml:space="preserve">wordt </w:t>
      </w:r>
      <w:r w:rsidR="00821398">
        <w:t>automatisch berekend.</w:t>
      </w:r>
    </w:p>
    <w:p w14:paraId="19506E06" w14:textId="77777777" w:rsidR="0014457C" w:rsidRDefault="0014457C" w:rsidP="0014457C">
      <w:pPr>
        <w:spacing w:line="288" w:lineRule="auto"/>
        <w:rPr>
          <w:b/>
          <w:lang w:eastAsia="en-US"/>
        </w:rPr>
      </w:pPr>
    </w:p>
    <w:p w14:paraId="0FCE24E6" w14:textId="5CC65066" w:rsidR="00D6211F" w:rsidRPr="00CB3A40" w:rsidRDefault="00D6211F" w:rsidP="00D6211F">
      <w:pPr>
        <w:pStyle w:val="3-Kop3SubparagraafCorversBS"/>
        <w:numPr>
          <w:ilvl w:val="0"/>
          <w:numId w:val="4"/>
        </w:numPr>
        <w:rPr>
          <w:szCs w:val="20"/>
        </w:rPr>
      </w:pPr>
      <w:r w:rsidRPr="00CB3A40">
        <w:rPr>
          <w:szCs w:val="20"/>
        </w:rPr>
        <w:t xml:space="preserve">Duurzaamheidsscore </w:t>
      </w:r>
      <w:r>
        <w:rPr>
          <w:szCs w:val="20"/>
        </w:rPr>
        <w:t xml:space="preserve">transport </w:t>
      </w:r>
      <w:r w:rsidRPr="00CB3A40">
        <w:rPr>
          <w:szCs w:val="20"/>
        </w:rPr>
        <w:t>(DS</w:t>
      </w:r>
      <w:r>
        <w:rPr>
          <w:szCs w:val="20"/>
        </w:rPr>
        <w:t xml:space="preserve"> </w:t>
      </w:r>
      <w:r w:rsidRPr="0014457C">
        <w:rPr>
          <w:szCs w:val="20"/>
          <w:vertAlign w:val="subscript"/>
        </w:rPr>
        <w:t>transport</w:t>
      </w:r>
      <w:r w:rsidRPr="00CB3A40">
        <w:rPr>
          <w:szCs w:val="20"/>
        </w:rPr>
        <w:t>)</w:t>
      </w:r>
      <w:r>
        <w:rPr>
          <w:szCs w:val="20"/>
        </w:rPr>
        <w:t xml:space="preserve"> </w:t>
      </w:r>
    </w:p>
    <w:p w14:paraId="7F5318E0" w14:textId="320F226F" w:rsidR="002D62FE" w:rsidRPr="00821398" w:rsidRDefault="005A5D8A" w:rsidP="002D62FE">
      <w:pPr>
        <w:spacing w:after="120" w:line="276" w:lineRule="auto"/>
      </w:pPr>
      <w:r>
        <w:t>De duurzaamheidsscore transport wordt automatisch berekend door de transportafstand te vermenigvuldigen met een CO</w:t>
      </w:r>
      <w:r w:rsidRPr="002D62FE">
        <w:rPr>
          <w:vertAlign w:val="subscript"/>
        </w:rPr>
        <w:t>2</w:t>
      </w:r>
      <w:r>
        <w:t>-emissiefactor per ton.km. Dit resulteert in een aantal kg CO</w:t>
      </w:r>
      <w:r w:rsidRPr="005A5D8A">
        <w:rPr>
          <w:vertAlign w:val="subscript"/>
        </w:rPr>
        <w:t>2</w:t>
      </w:r>
      <w:r>
        <w:t>/ton</w:t>
      </w:r>
      <w:r w:rsidR="002D62FE">
        <w:t xml:space="preserve"> </w:t>
      </w:r>
      <w:r w:rsidR="0073349F">
        <w:t>gft-afval</w:t>
      </w:r>
      <w:r>
        <w:t>. Dit getal wordt vervolgens vermenigvuldigd met € 0,10/kg CO</w:t>
      </w:r>
      <w:r w:rsidRPr="0073349F">
        <w:rPr>
          <w:vertAlign w:val="subscript"/>
        </w:rPr>
        <w:t>2</w:t>
      </w:r>
      <w:r>
        <w:t xml:space="preserve">. Dit resulteert in </w:t>
      </w:r>
      <w:r w:rsidR="002D62FE">
        <w:t xml:space="preserve">de berekende DS </w:t>
      </w:r>
      <w:r w:rsidR="002D62FE" w:rsidRPr="002D62FE">
        <w:rPr>
          <w:vertAlign w:val="subscript"/>
        </w:rPr>
        <w:t>transport</w:t>
      </w:r>
      <w:r w:rsidR="002D62FE">
        <w:t xml:space="preserve">. DS </w:t>
      </w:r>
      <w:r w:rsidR="002D62FE" w:rsidRPr="002D62FE">
        <w:rPr>
          <w:vertAlign w:val="subscript"/>
        </w:rPr>
        <w:t>transport</w:t>
      </w:r>
      <w:r w:rsidR="002D62FE">
        <w:t xml:space="preserve"> (€ per ton) wordt automatisch berekend.</w:t>
      </w:r>
    </w:p>
    <w:p w14:paraId="244917A4" w14:textId="31EE45AF" w:rsidR="0014457C" w:rsidRDefault="0014457C" w:rsidP="0014457C">
      <w:pPr>
        <w:spacing w:after="120" w:line="288" w:lineRule="auto"/>
      </w:pPr>
    </w:p>
    <w:p w14:paraId="6806CCA4" w14:textId="250E2716" w:rsidR="00D6211F" w:rsidRPr="00CB3A40" w:rsidRDefault="00D6211F" w:rsidP="00D6211F">
      <w:pPr>
        <w:pStyle w:val="3-Kop3SubparagraafCorversBS"/>
        <w:numPr>
          <w:ilvl w:val="0"/>
          <w:numId w:val="4"/>
        </w:numPr>
        <w:rPr>
          <w:szCs w:val="20"/>
        </w:rPr>
      </w:pPr>
      <w:bookmarkStart w:id="6" w:name="_Hlk38562564"/>
      <w:r>
        <w:rPr>
          <w:szCs w:val="20"/>
        </w:rPr>
        <w:t>Duurzaamheidsscore A</w:t>
      </w:r>
      <w:r w:rsidR="00394605">
        <w:rPr>
          <w:szCs w:val="20"/>
        </w:rPr>
        <w:t>EC</w:t>
      </w:r>
      <w:r>
        <w:rPr>
          <w:szCs w:val="20"/>
        </w:rPr>
        <w:t xml:space="preserve"> (DS</w:t>
      </w:r>
      <w:r w:rsidRPr="0014457C">
        <w:rPr>
          <w:szCs w:val="20"/>
          <w:vertAlign w:val="subscript"/>
        </w:rPr>
        <w:t>A</w:t>
      </w:r>
      <w:r w:rsidR="00394605">
        <w:rPr>
          <w:szCs w:val="20"/>
          <w:vertAlign w:val="subscript"/>
        </w:rPr>
        <w:t>EC</w:t>
      </w:r>
      <w:r>
        <w:rPr>
          <w:szCs w:val="20"/>
        </w:rPr>
        <w:t>)</w:t>
      </w:r>
    </w:p>
    <w:bookmarkEnd w:id="6"/>
    <w:p w14:paraId="5B416A32" w14:textId="32DA3554" w:rsidR="000F74C5" w:rsidRDefault="0073349F" w:rsidP="000F74C5">
      <w:pPr>
        <w:spacing w:after="120" w:line="288" w:lineRule="auto"/>
      </w:pPr>
      <w:r>
        <w:t xml:space="preserve">Op het inschrijfformulier dient u het </w:t>
      </w:r>
      <w:r w:rsidR="007479FE">
        <w:t>“</w:t>
      </w:r>
      <w:r>
        <w:t>percentage A</w:t>
      </w:r>
      <w:r w:rsidR="00394605">
        <w:t>EC</w:t>
      </w:r>
      <w:r w:rsidR="007479FE">
        <w:t xml:space="preserve">” </w:t>
      </w:r>
      <w:r>
        <w:t xml:space="preserve">in te vullen met één cijfer achter de komma. Het betreft het percentage van het </w:t>
      </w:r>
      <w:r w:rsidR="007479FE">
        <w:t xml:space="preserve">totaal aan </w:t>
      </w:r>
      <w:r>
        <w:t xml:space="preserve">verwerkt gft-afval op de </w:t>
      </w:r>
      <w:r w:rsidR="007479FE">
        <w:t xml:space="preserve">betreffende </w:t>
      </w:r>
      <w:r>
        <w:t>verwerkingslocatie dat naar de A</w:t>
      </w:r>
      <w:r w:rsidR="00394605">
        <w:t>EC</w:t>
      </w:r>
      <w:r>
        <w:t xml:space="preserve"> wordt afgevoerd als verbrandingsresidu.</w:t>
      </w:r>
      <w:r w:rsidR="007479FE">
        <w:t xml:space="preserve"> </w:t>
      </w:r>
      <w:r w:rsidR="000F74C5" w:rsidRPr="00CB3A40">
        <w:t xml:space="preserve">De duurzaamheidsscore </w:t>
      </w:r>
      <w:r w:rsidR="000F74C5">
        <w:t>DS</w:t>
      </w:r>
      <w:r w:rsidRPr="0073349F">
        <w:rPr>
          <w:vertAlign w:val="subscript"/>
        </w:rPr>
        <w:t>A</w:t>
      </w:r>
      <w:r w:rsidR="00394605">
        <w:rPr>
          <w:vertAlign w:val="subscript"/>
        </w:rPr>
        <w:t>EC</w:t>
      </w:r>
      <w:r w:rsidR="000F74C5">
        <w:t xml:space="preserve"> </w:t>
      </w:r>
      <w:r w:rsidR="000F74C5" w:rsidRPr="00CB3A40">
        <w:t xml:space="preserve">wordt </w:t>
      </w:r>
      <w:r>
        <w:t xml:space="preserve">daaruit automatisch </w:t>
      </w:r>
      <w:r w:rsidR="000F74C5" w:rsidRPr="00CB3A40">
        <w:t xml:space="preserve">berekend </w:t>
      </w:r>
      <w:r>
        <w:t xml:space="preserve">met het door u ingevulde percentage </w:t>
      </w:r>
      <w:r w:rsidR="000F74C5" w:rsidRPr="00CB3A40">
        <w:t xml:space="preserve">op basis van de rekenmethode zoals is vastgelegd in het inschrijfformulier. </w:t>
      </w:r>
    </w:p>
    <w:p w14:paraId="788BB31A" w14:textId="2262E2E9" w:rsidR="00A40AE1" w:rsidRDefault="00A40AE1" w:rsidP="000F74C5">
      <w:pPr>
        <w:spacing w:after="120" w:line="288" w:lineRule="auto"/>
      </w:pPr>
    </w:p>
    <w:p w14:paraId="5186A407" w14:textId="02E4CDC0" w:rsidR="00A40AE1" w:rsidRPr="00CB3A40" w:rsidRDefault="00A40AE1" w:rsidP="00A40AE1">
      <w:pPr>
        <w:pStyle w:val="3-Kop3SubparagraafCorversBS"/>
        <w:numPr>
          <w:ilvl w:val="0"/>
          <w:numId w:val="4"/>
        </w:numPr>
        <w:rPr>
          <w:szCs w:val="20"/>
        </w:rPr>
      </w:pPr>
      <w:r>
        <w:rPr>
          <w:szCs w:val="20"/>
        </w:rPr>
        <w:t>Percentage gft-afval dat wordt vergist</w:t>
      </w:r>
    </w:p>
    <w:p w14:paraId="3E8AC396" w14:textId="13A4672C" w:rsidR="00A40AE1" w:rsidRDefault="00A40AE1" w:rsidP="00A40AE1">
      <w:pPr>
        <w:spacing w:after="120" w:line="288" w:lineRule="auto"/>
      </w:pPr>
      <w:r>
        <w:t xml:space="preserve">Op het inschrijfformulier dient u het </w:t>
      </w:r>
      <w:r w:rsidR="006F0FB1">
        <w:t>percentage gft-afval dat wordt vergist</w:t>
      </w:r>
      <w:r>
        <w:t xml:space="preserve"> in te vullen </w:t>
      </w:r>
      <w:r w:rsidR="006F0FB1">
        <w:t>op basis van hele procenten (geen cijfers achter de komma)</w:t>
      </w:r>
      <w:r>
        <w:t xml:space="preserve">. Het betreft het percentage van het totaal aan verwerkt gft-afval op de betreffende verwerkingslocatie dat </w:t>
      </w:r>
      <w:r w:rsidR="006F0FB1">
        <w:t>wordt vergist</w:t>
      </w:r>
      <w:r>
        <w:t xml:space="preserve">. </w:t>
      </w:r>
      <w:r w:rsidR="006F0FB1">
        <w:t xml:space="preserve">In geval van gelijke score wordt op basis van dit percentage beslist wie de winnaar is. </w:t>
      </w:r>
    </w:p>
    <w:p w14:paraId="46A7BEDD" w14:textId="77777777" w:rsidR="00A40AE1" w:rsidRPr="00CB3A40" w:rsidRDefault="00A40AE1" w:rsidP="000F74C5">
      <w:pPr>
        <w:spacing w:after="120" w:line="288" w:lineRule="auto"/>
      </w:pPr>
    </w:p>
    <w:sectPr w:rsidR="00A40AE1" w:rsidRPr="00CB3A40" w:rsidSect="00DF201F">
      <w:headerReference w:type="default" r:id="rId10"/>
      <w:footerReference w:type="even" r:id="rId11"/>
      <w:footerReference w:type="default" r:id="rId12"/>
      <w:pgSz w:w="11906" w:h="16838"/>
      <w:pgMar w:top="1843" w:right="1417" w:bottom="1985" w:left="1417" w:header="708" w:footer="794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830AAA2" w14:textId="77777777" w:rsidR="0058008C" w:rsidRDefault="0058008C" w:rsidP="0014457C">
      <w:r>
        <w:separator/>
      </w:r>
    </w:p>
  </w:endnote>
  <w:endnote w:type="continuationSeparator" w:id="0">
    <w:p w14:paraId="7C970C69" w14:textId="77777777" w:rsidR="0058008C" w:rsidRDefault="0058008C" w:rsidP="001445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55DF31" w14:textId="77777777" w:rsidR="00242374" w:rsidRDefault="00662DA7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396035C4" w14:textId="77777777" w:rsidR="00242374" w:rsidRDefault="00394605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B72A00" w14:textId="77777777" w:rsidR="00242374" w:rsidRPr="00FC5F1A" w:rsidRDefault="00662DA7" w:rsidP="00D61D2F">
    <w:pPr>
      <w:framePr w:w="1207" w:h="302" w:hRule="exact" w:wrap="around" w:vAnchor="text" w:hAnchor="page" w:x="10399" w:y="-291"/>
      <w:rPr>
        <w:rFonts w:asciiTheme="minorHAnsi" w:hAnsiTheme="minorHAnsi"/>
      </w:rPr>
    </w:pPr>
    <w:r w:rsidRPr="0078256B">
      <w:rPr>
        <w:rFonts w:asciiTheme="minorHAnsi" w:hAnsiTheme="minorHAnsi"/>
      </w:rPr>
      <w:fldChar w:fldCharType="begin"/>
    </w:r>
    <w:r w:rsidRPr="00FC5F1A">
      <w:rPr>
        <w:rFonts w:asciiTheme="minorHAnsi" w:hAnsiTheme="minorHAnsi"/>
      </w:rPr>
      <w:instrText xml:space="preserve"> PAGE </w:instrText>
    </w:r>
    <w:r w:rsidRPr="0078256B">
      <w:rPr>
        <w:rFonts w:asciiTheme="minorHAnsi" w:hAnsiTheme="minorHAnsi"/>
      </w:rPr>
      <w:fldChar w:fldCharType="separate"/>
    </w:r>
    <w:r>
      <w:rPr>
        <w:rFonts w:asciiTheme="minorHAnsi" w:hAnsiTheme="minorHAnsi"/>
        <w:noProof/>
      </w:rPr>
      <w:t>14</w:t>
    </w:r>
    <w:r w:rsidRPr="0078256B">
      <w:rPr>
        <w:rFonts w:asciiTheme="minorHAnsi" w:hAnsiTheme="minorHAnsi"/>
        <w:noProof/>
      </w:rPr>
      <w:fldChar w:fldCharType="end"/>
    </w:r>
    <w:r w:rsidRPr="00FC5F1A">
      <w:rPr>
        <w:rFonts w:asciiTheme="minorHAnsi" w:hAnsiTheme="minorHAnsi"/>
      </w:rPr>
      <w:t xml:space="preserve"> </w:t>
    </w:r>
    <w:r>
      <w:rPr>
        <w:rFonts w:asciiTheme="minorHAnsi" w:hAnsiTheme="minorHAnsi"/>
      </w:rPr>
      <w:t>van</w:t>
    </w:r>
    <w:r w:rsidRPr="00FC5F1A">
      <w:rPr>
        <w:rFonts w:asciiTheme="minorHAnsi" w:hAnsiTheme="minorHAnsi"/>
      </w:rPr>
      <w:t xml:space="preserve"> </w:t>
    </w:r>
    <w:r w:rsidRPr="0078256B">
      <w:rPr>
        <w:rFonts w:asciiTheme="minorHAnsi" w:hAnsiTheme="minorHAnsi"/>
      </w:rPr>
      <w:fldChar w:fldCharType="begin"/>
    </w:r>
    <w:r w:rsidRPr="00FC5F1A">
      <w:rPr>
        <w:rFonts w:asciiTheme="minorHAnsi" w:hAnsiTheme="minorHAnsi"/>
      </w:rPr>
      <w:instrText xml:space="preserve"> NUMPAGES  </w:instrText>
    </w:r>
    <w:r w:rsidRPr="0078256B">
      <w:rPr>
        <w:rFonts w:asciiTheme="minorHAnsi" w:hAnsiTheme="minorHAnsi"/>
      </w:rPr>
      <w:fldChar w:fldCharType="separate"/>
    </w:r>
    <w:r>
      <w:rPr>
        <w:rFonts w:asciiTheme="minorHAnsi" w:hAnsiTheme="minorHAnsi"/>
        <w:noProof/>
      </w:rPr>
      <w:t>14</w:t>
    </w:r>
    <w:r w:rsidRPr="0078256B">
      <w:rPr>
        <w:rFonts w:asciiTheme="minorHAnsi" w:hAnsiTheme="minorHAnsi"/>
        <w:noProof/>
      </w:rPr>
      <w:fldChar w:fldCharType="end"/>
    </w:r>
  </w:p>
  <w:p w14:paraId="62D315D8" w14:textId="77777777" w:rsidR="00242374" w:rsidRPr="00FC5F1A" w:rsidRDefault="00394605" w:rsidP="00D61D2F">
    <w:pPr>
      <w:pStyle w:val="Voettekst"/>
      <w:framePr w:w="1207" w:h="302" w:hRule="exact" w:wrap="around" w:vAnchor="text" w:hAnchor="page" w:x="10399" w:y="-291"/>
      <w:rPr>
        <w:rStyle w:val="Paginanummer"/>
      </w:rPr>
    </w:pPr>
  </w:p>
  <w:p w14:paraId="56F9E31F" w14:textId="77777777" w:rsidR="00242374" w:rsidRPr="00FC5F1A" w:rsidRDefault="00662DA7" w:rsidP="005A6A54">
    <w:pPr>
      <w:pStyle w:val="Voettekst"/>
      <w:ind w:right="360"/>
      <w:jc w:val="center"/>
      <w:rPr>
        <w:rFonts w:asciiTheme="minorHAnsi" w:hAnsiTheme="minorHAnsi"/>
        <w:color w:val="999999"/>
        <w:sz w:val="18"/>
      </w:rPr>
    </w:pPr>
    <w:r w:rsidRPr="00FC5F1A">
      <w:rPr>
        <w:rFonts w:asciiTheme="minorHAnsi" w:hAnsiTheme="minorHAnsi"/>
        <w:color w:val="999999"/>
        <w:sz w:val="18"/>
        <w:szCs w:val="18"/>
      </w:rPr>
      <w:t>Elsinga beleidsplanning en innovatie BV</w:t>
    </w:r>
    <w:r w:rsidRPr="00FC5F1A">
      <w:rPr>
        <w:rFonts w:asciiTheme="minorHAnsi" w:hAnsiTheme="minorHAnsi"/>
        <w:i/>
        <w:color w:val="999999"/>
        <w:sz w:val="18"/>
        <w:szCs w:val="18"/>
      </w:rPr>
      <w:t>,</w:t>
    </w:r>
  </w:p>
  <w:p w14:paraId="4B8B0C6E" w14:textId="77777777" w:rsidR="00242374" w:rsidRPr="00FC5F1A" w:rsidRDefault="00662DA7" w:rsidP="002E3450">
    <w:pPr>
      <w:pStyle w:val="Voettekst"/>
      <w:ind w:right="360"/>
      <w:jc w:val="center"/>
      <w:rPr>
        <w:rFonts w:asciiTheme="minorHAnsi" w:hAnsiTheme="minorHAnsi"/>
        <w:color w:val="999999"/>
        <w:sz w:val="18"/>
      </w:rPr>
    </w:pPr>
    <w:r w:rsidRPr="00FC5F1A">
      <w:rPr>
        <w:rFonts w:asciiTheme="minorHAnsi" w:hAnsiTheme="minorHAnsi"/>
        <w:color w:val="999999"/>
        <w:sz w:val="18"/>
      </w:rPr>
      <w:t xml:space="preserve">  www.beleidsplanning.nl</w:t>
    </w:r>
  </w:p>
  <w:p w14:paraId="3068AE94" w14:textId="77777777" w:rsidR="00242374" w:rsidRPr="00FC5F1A" w:rsidRDefault="00662DA7" w:rsidP="002E3450">
    <w:pPr>
      <w:pStyle w:val="Voettekst"/>
      <w:jc w:val="center"/>
      <w:rPr>
        <w:rFonts w:asciiTheme="minorHAnsi" w:hAnsiTheme="minorHAnsi"/>
        <w:color w:val="999999"/>
        <w:sz w:val="18"/>
      </w:rPr>
    </w:pPr>
    <w:r w:rsidRPr="00FC5F1A">
      <w:rPr>
        <w:rFonts w:asciiTheme="minorHAnsi" w:hAnsiTheme="minorHAnsi"/>
        <w:color w:val="999999"/>
        <w:sz w:val="18"/>
      </w:rPr>
      <w:t>Inschrijving handelsregister Kamer van Koophandel nr. 08150537</w:t>
    </w:r>
  </w:p>
  <w:p w14:paraId="3AFE3CB5" w14:textId="77777777" w:rsidR="00242374" w:rsidRPr="00FC5F1A" w:rsidRDefault="00394605" w:rsidP="002E3450">
    <w:pPr>
      <w:pStyle w:val="Voettekst"/>
      <w:jc w:val="center"/>
      <w:rPr>
        <w:rFonts w:asciiTheme="minorHAnsi" w:hAnsiTheme="minorHAnsi"/>
        <w:color w:val="999999"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DACF3E1" w14:textId="77777777" w:rsidR="0058008C" w:rsidRDefault="0058008C" w:rsidP="0014457C">
      <w:r>
        <w:separator/>
      </w:r>
    </w:p>
  </w:footnote>
  <w:footnote w:type="continuationSeparator" w:id="0">
    <w:p w14:paraId="39AC5225" w14:textId="77777777" w:rsidR="0058008C" w:rsidRDefault="0058008C" w:rsidP="001445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7230"/>
      <w:gridCol w:w="1832"/>
    </w:tblGrid>
    <w:tr w:rsidR="00242374" w14:paraId="48F5AF72" w14:textId="77777777" w:rsidTr="00925E46">
      <w:tc>
        <w:tcPr>
          <w:tcW w:w="7230" w:type="dxa"/>
        </w:tcPr>
        <w:p w14:paraId="23A0876B" w14:textId="77777777" w:rsidR="00242374" w:rsidRPr="004B5832" w:rsidRDefault="00662DA7" w:rsidP="00FF3DBA">
          <w:pPr>
            <w:pStyle w:val="Koptekst"/>
            <w:tabs>
              <w:tab w:val="clear" w:pos="4536"/>
              <w:tab w:val="center" w:pos="6379"/>
            </w:tabs>
            <w:rPr>
              <w:rFonts w:asciiTheme="minorHAnsi" w:hAnsiTheme="minorHAnsi"/>
              <w:color w:val="999999"/>
              <w:sz w:val="32"/>
              <w:szCs w:val="32"/>
            </w:rPr>
          </w:pPr>
          <w:r>
            <w:rPr>
              <w:rFonts w:asciiTheme="minorHAnsi" w:hAnsiTheme="minorHAnsi"/>
              <w:color w:val="999999"/>
              <w:sz w:val="32"/>
              <w:szCs w:val="32"/>
            </w:rPr>
            <w:t>OMRIN</w:t>
          </w:r>
        </w:p>
        <w:p w14:paraId="6077D1D6" w14:textId="2BC6E4D7" w:rsidR="00242374" w:rsidRPr="004B5832" w:rsidRDefault="007479FE" w:rsidP="00FF3DBA">
          <w:pPr>
            <w:pStyle w:val="Koptekst"/>
            <w:tabs>
              <w:tab w:val="clear" w:pos="4536"/>
              <w:tab w:val="center" w:pos="6379"/>
            </w:tabs>
            <w:rPr>
              <w:rFonts w:asciiTheme="minorHAnsi" w:hAnsiTheme="minorHAnsi"/>
              <w:i/>
              <w:color w:val="999999"/>
              <w:sz w:val="32"/>
              <w:szCs w:val="32"/>
            </w:rPr>
          </w:pPr>
          <w:r>
            <w:rPr>
              <w:rFonts w:asciiTheme="minorHAnsi" w:hAnsiTheme="minorHAnsi"/>
              <w:i/>
              <w:color w:val="999999"/>
              <w:sz w:val="24"/>
              <w:szCs w:val="32"/>
            </w:rPr>
            <w:t>Bijlage a</w:t>
          </w:r>
          <w:r w:rsidR="0014457C">
            <w:rPr>
              <w:rFonts w:asciiTheme="minorHAnsi" w:hAnsiTheme="minorHAnsi"/>
              <w:i/>
              <w:color w:val="999999"/>
              <w:sz w:val="24"/>
              <w:szCs w:val="32"/>
            </w:rPr>
            <w:t>angepaste gunningssystematiek n.a.v. NvI1</w:t>
          </w:r>
          <w:r w:rsidR="00662DA7">
            <w:rPr>
              <w:rFonts w:asciiTheme="minorHAnsi" w:hAnsiTheme="minorHAnsi"/>
              <w:i/>
              <w:color w:val="999999"/>
              <w:sz w:val="24"/>
              <w:szCs w:val="32"/>
            </w:rPr>
            <w:t xml:space="preserve"> </w:t>
          </w:r>
        </w:p>
      </w:tc>
      <w:tc>
        <w:tcPr>
          <w:tcW w:w="1832" w:type="dxa"/>
        </w:tcPr>
        <w:p w14:paraId="6FB9E0E5" w14:textId="7BB74097" w:rsidR="00242374" w:rsidRDefault="00662DA7" w:rsidP="00E92B54">
          <w:pPr>
            <w:pStyle w:val="Koptekst"/>
            <w:tabs>
              <w:tab w:val="clear" w:pos="4536"/>
              <w:tab w:val="center" w:pos="6379"/>
            </w:tabs>
            <w:rPr>
              <w:rFonts w:asciiTheme="minorHAnsi" w:hAnsiTheme="minorHAnsi"/>
              <w:color w:val="999999"/>
              <w:sz w:val="28"/>
              <w:szCs w:val="28"/>
            </w:rPr>
          </w:pPr>
          <w:r>
            <w:rPr>
              <w:rFonts w:asciiTheme="minorHAnsi" w:hAnsiTheme="minorHAnsi"/>
              <w:b/>
              <w:color w:val="999999"/>
              <w:sz w:val="18"/>
              <w:szCs w:val="16"/>
            </w:rPr>
            <w:t>2</w:t>
          </w:r>
          <w:r w:rsidR="00394605">
            <w:rPr>
              <w:rFonts w:asciiTheme="minorHAnsi" w:hAnsiTheme="minorHAnsi"/>
              <w:b/>
              <w:color w:val="999999"/>
              <w:sz w:val="18"/>
              <w:szCs w:val="16"/>
            </w:rPr>
            <w:t>4</w:t>
          </w:r>
          <w:r>
            <w:rPr>
              <w:rFonts w:asciiTheme="minorHAnsi" w:hAnsiTheme="minorHAnsi"/>
              <w:b/>
              <w:color w:val="999999"/>
              <w:sz w:val="18"/>
              <w:szCs w:val="16"/>
            </w:rPr>
            <w:t xml:space="preserve"> </w:t>
          </w:r>
          <w:r w:rsidR="0014457C">
            <w:rPr>
              <w:rFonts w:asciiTheme="minorHAnsi" w:hAnsiTheme="minorHAnsi"/>
              <w:b/>
              <w:color w:val="999999"/>
              <w:sz w:val="18"/>
              <w:szCs w:val="16"/>
            </w:rPr>
            <w:t>april</w:t>
          </w:r>
          <w:r>
            <w:rPr>
              <w:rFonts w:asciiTheme="minorHAnsi" w:hAnsiTheme="minorHAnsi"/>
              <w:b/>
              <w:color w:val="999999"/>
              <w:sz w:val="18"/>
              <w:szCs w:val="16"/>
            </w:rPr>
            <w:t xml:space="preserve"> 2020</w:t>
          </w:r>
        </w:p>
      </w:tc>
    </w:tr>
  </w:tbl>
  <w:p w14:paraId="145884CE" w14:textId="77777777" w:rsidR="00242374" w:rsidRPr="004E4AB9" w:rsidRDefault="00394605" w:rsidP="004B5832">
    <w:pPr>
      <w:pStyle w:val="Koptekst"/>
      <w:pBdr>
        <w:bottom w:val="single" w:sz="12" w:space="6" w:color="auto"/>
      </w:pBdr>
      <w:tabs>
        <w:tab w:val="clear" w:pos="4536"/>
        <w:tab w:val="center" w:pos="6379"/>
      </w:tabs>
      <w:rPr>
        <w:rFonts w:asciiTheme="minorHAnsi" w:hAnsiTheme="minorHAnsi"/>
        <w:i/>
        <w:color w:val="999999"/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54F4635"/>
    <w:multiLevelType w:val="hybridMultilevel"/>
    <w:tmpl w:val="EAB840D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D15337"/>
    <w:multiLevelType w:val="multilevel"/>
    <w:tmpl w:val="DEE0E626"/>
    <w:lvl w:ilvl="0">
      <w:start w:val="1"/>
      <w:numFmt w:val="decimal"/>
      <w:lvlText w:val="%1"/>
      <w:lvlJc w:val="left"/>
      <w:pPr>
        <w:tabs>
          <w:tab w:val="num" w:pos="57"/>
        </w:tabs>
        <w:ind w:left="0" w:firstLine="0"/>
      </w:pPr>
      <w:rPr>
        <w:rFonts w:ascii="Calibri" w:hAnsi="Calibri" w:hint="default"/>
        <w:b/>
        <w:i w:val="0"/>
        <w:sz w:val="28"/>
        <w:szCs w:val="32"/>
      </w:rPr>
    </w:lvl>
    <w:lvl w:ilvl="1">
      <w:start w:val="1"/>
      <w:numFmt w:val="decimal"/>
      <w:lvlText w:val="%1.%2"/>
      <w:lvlJc w:val="left"/>
      <w:pPr>
        <w:tabs>
          <w:tab w:val="num" w:pos="284"/>
        </w:tabs>
        <w:ind w:left="0" w:firstLine="0"/>
      </w:pPr>
      <w:rPr>
        <w:rFonts w:ascii="Calibri" w:hAnsi="Calibri" w:hint="default"/>
        <w:b/>
        <w:i w:val="0"/>
        <w:sz w:val="20"/>
        <w:szCs w:val="22"/>
      </w:rPr>
    </w:lvl>
    <w:lvl w:ilvl="2">
      <w:start w:val="1"/>
      <w:numFmt w:val="decimal"/>
      <w:lvlText w:val="%1.%2.%3"/>
      <w:lvlJc w:val="left"/>
      <w:pPr>
        <w:ind w:left="0" w:firstLine="0"/>
      </w:pPr>
      <w:rPr>
        <w:rFonts w:ascii="Calibri" w:hAnsi="Calibri" w:hint="default"/>
        <w:b/>
        <w:i w:val="0"/>
        <w:sz w:val="20"/>
        <w:szCs w:val="19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ascii="Calibri" w:hAnsi="Calibri" w:hint="default"/>
        <w:b/>
        <w:i w:val="0"/>
        <w:sz w:val="20"/>
      </w:r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  <w:rPr>
        <w:rFonts w:ascii="Calibri" w:hAnsi="Calibri" w:hint="default"/>
        <w:b/>
        <w:i w:val="0"/>
        <w:sz w:val="20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Restart w:val="0"/>
      <w:suff w:val="space"/>
      <w:lvlText w:val=""/>
      <w:lvlJc w:val="left"/>
      <w:pPr>
        <w:ind w:left="0" w:firstLine="0"/>
      </w:pPr>
      <w:rPr>
        <w:rFonts w:ascii="Calibri" w:hAnsi="Calibri" w:hint="default"/>
        <w:b/>
        <w:i w:val="0"/>
        <w:color w:val="auto"/>
        <w:sz w:val="32"/>
      </w:rPr>
    </w:lvl>
    <w:lvl w:ilvl="7">
      <w:start w:val="1"/>
      <w:numFmt w:val="decimal"/>
      <w:lvlText w:val="%1.%2.%3.%4.%5.%6.%7.%8"/>
      <w:lvlJc w:val="left"/>
      <w:pPr>
        <w:tabs>
          <w:tab w:val="num" w:pos="-204"/>
        </w:tabs>
        <w:ind w:left="-20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60"/>
        </w:tabs>
        <w:ind w:left="-60" w:hanging="1584"/>
      </w:pPr>
      <w:rPr>
        <w:rFonts w:hint="default"/>
      </w:rPr>
    </w:lvl>
  </w:abstractNum>
  <w:abstractNum w:abstractNumId="2" w15:restartNumberingAfterBreak="0">
    <w:nsid w:val="3BEC7A00"/>
    <w:multiLevelType w:val="multilevel"/>
    <w:tmpl w:val="F4BA04D4"/>
    <w:lvl w:ilvl="0">
      <w:start w:val="1"/>
      <w:numFmt w:val="bullet"/>
      <w:pStyle w:val="doMultiBulletStyle"/>
      <w:lvlText w:val=""/>
      <w:lvlJc w:val="left"/>
      <w:pPr>
        <w:tabs>
          <w:tab w:val="num" w:pos="300"/>
        </w:tabs>
        <w:ind w:left="300" w:hanging="300"/>
      </w:pPr>
      <w:rPr>
        <w:rFonts w:ascii="Symbol" w:hAnsi="Symbol" w:hint="default"/>
        <w:sz w:val="16"/>
        <w:szCs w:val="20"/>
      </w:rPr>
    </w:lvl>
    <w:lvl w:ilvl="1">
      <w:start w:val="1"/>
      <w:numFmt w:val="none"/>
      <w:lvlText w:val="-"/>
      <w:lvlJc w:val="left"/>
      <w:pPr>
        <w:tabs>
          <w:tab w:val="num" w:pos="540"/>
        </w:tabs>
        <w:ind w:left="540" w:hanging="240"/>
      </w:pPr>
      <w:rPr>
        <w:rFonts w:ascii="Symbol" w:hAnsi="Symbol" w:cs="Times New Roman" w:hint="default"/>
        <w:sz w:val="16"/>
      </w:rPr>
    </w:lvl>
    <w:lvl w:ilvl="2">
      <w:start w:val="1"/>
      <w:numFmt w:val="none"/>
      <w:lvlText w:val=""/>
      <w:lvlJc w:val="left"/>
      <w:pPr>
        <w:tabs>
          <w:tab w:val="num" w:pos="780"/>
        </w:tabs>
        <w:ind w:left="780" w:hanging="240"/>
      </w:pPr>
      <w:rPr>
        <w:rFonts w:ascii="Symbol" w:hAnsi="Symbol" w:cs="Times New Roman" w:hint="default"/>
        <w:sz w:val="1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3" w15:restartNumberingAfterBreak="0">
    <w:nsid w:val="45DD73F5"/>
    <w:multiLevelType w:val="multilevel"/>
    <w:tmpl w:val="CC845D8E"/>
    <w:lvl w:ilvl="0">
      <w:start w:val="1"/>
      <w:numFmt w:val="decimal"/>
      <w:lvlText w:val="%1"/>
      <w:lvlJc w:val="left"/>
      <w:pPr>
        <w:tabs>
          <w:tab w:val="num" w:pos="57"/>
        </w:tabs>
        <w:ind w:left="0" w:firstLine="0"/>
      </w:pPr>
      <w:rPr>
        <w:rFonts w:ascii="Calibri" w:hAnsi="Calibri" w:hint="default"/>
        <w:b/>
        <w:i w:val="0"/>
        <w:sz w:val="28"/>
        <w:szCs w:val="32"/>
      </w:rPr>
    </w:lvl>
    <w:lvl w:ilvl="1">
      <w:start w:val="1"/>
      <w:numFmt w:val="decimal"/>
      <w:lvlText w:val="%1.%2"/>
      <w:lvlJc w:val="left"/>
      <w:pPr>
        <w:tabs>
          <w:tab w:val="num" w:pos="284"/>
        </w:tabs>
        <w:ind w:left="0" w:firstLine="0"/>
      </w:pPr>
      <w:rPr>
        <w:rFonts w:ascii="Calibri" w:hAnsi="Calibri" w:hint="default"/>
        <w:b/>
        <w:i w:val="0"/>
        <w:sz w:val="20"/>
        <w:szCs w:val="22"/>
      </w:rPr>
    </w:lvl>
    <w:lvl w:ilvl="2">
      <w:numFmt w:val="decimal"/>
      <w:lvlText w:val="%1.%2.%3"/>
      <w:lvlJc w:val="left"/>
      <w:pPr>
        <w:ind w:left="0" w:firstLine="0"/>
      </w:pPr>
      <w:rPr>
        <w:rFonts w:ascii="Calibri" w:hAnsi="Calibri" w:hint="default"/>
        <w:b/>
        <w:i w:val="0"/>
        <w:sz w:val="20"/>
        <w:szCs w:val="19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ascii="Calibri" w:hAnsi="Calibri" w:hint="default"/>
        <w:b/>
        <w:i w:val="0"/>
        <w:sz w:val="20"/>
      </w:r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  <w:rPr>
        <w:rFonts w:ascii="Calibri" w:hAnsi="Calibri" w:hint="default"/>
        <w:b/>
        <w:i w:val="0"/>
        <w:sz w:val="20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Restart w:val="0"/>
      <w:suff w:val="space"/>
      <w:lvlText w:val=""/>
      <w:lvlJc w:val="left"/>
      <w:pPr>
        <w:ind w:left="0" w:firstLine="0"/>
      </w:pPr>
      <w:rPr>
        <w:rFonts w:ascii="Calibri" w:hAnsi="Calibri" w:hint="default"/>
        <w:b/>
        <w:i w:val="0"/>
        <w:color w:val="auto"/>
        <w:sz w:val="32"/>
      </w:rPr>
    </w:lvl>
    <w:lvl w:ilvl="7">
      <w:start w:val="1"/>
      <w:numFmt w:val="decimal"/>
      <w:lvlText w:val="%1.%2.%3.%4.%5.%6.%7.%8"/>
      <w:lvlJc w:val="left"/>
      <w:pPr>
        <w:tabs>
          <w:tab w:val="num" w:pos="-204"/>
        </w:tabs>
        <w:ind w:left="-20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60"/>
        </w:tabs>
        <w:ind w:left="-60" w:hanging="1584"/>
      </w:pPr>
      <w:rPr>
        <w:rFonts w:hint="default"/>
      </w:rPr>
    </w:lvl>
  </w:abstractNum>
  <w:abstractNum w:abstractNumId="4" w15:restartNumberingAfterBreak="0">
    <w:nsid w:val="48314F46"/>
    <w:multiLevelType w:val="hybridMultilevel"/>
    <w:tmpl w:val="566A71D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E46C67"/>
    <w:multiLevelType w:val="hybridMultilevel"/>
    <w:tmpl w:val="B46AE05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6972C6"/>
    <w:multiLevelType w:val="hybridMultilevel"/>
    <w:tmpl w:val="EC0C48A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864713"/>
    <w:multiLevelType w:val="hybridMultilevel"/>
    <w:tmpl w:val="A1B4F5F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7"/>
  </w:num>
  <w:num w:numId="6">
    <w:abstractNumId w:val="6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457C"/>
    <w:rsid w:val="000F74C5"/>
    <w:rsid w:val="0014457C"/>
    <w:rsid w:val="00272F14"/>
    <w:rsid w:val="002D62FE"/>
    <w:rsid w:val="00325E4C"/>
    <w:rsid w:val="00344351"/>
    <w:rsid w:val="00394605"/>
    <w:rsid w:val="00453C7F"/>
    <w:rsid w:val="0058008C"/>
    <w:rsid w:val="005A5D8A"/>
    <w:rsid w:val="00654084"/>
    <w:rsid w:val="00662DA7"/>
    <w:rsid w:val="006951C9"/>
    <w:rsid w:val="006B1E63"/>
    <w:rsid w:val="006F0FB1"/>
    <w:rsid w:val="007052F3"/>
    <w:rsid w:val="0073349F"/>
    <w:rsid w:val="007479FE"/>
    <w:rsid w:val="00816AD2"/>
    <w:rsid w:val="00821398"/>
    <w:rsid w:val="00A31D47"/>
    <w:rsid w:val="00A40AE1"/>
    <w:rsid w:val="00A938C5"/>
    <w:rsid w:val="00B4349B"/>
    <w:rsid w:val="00BB0141"/>
    <w:rsid w:val="00CF1F41"/>
    <w:rsid w:val="00D6211F"/>
    <w:rsid w:val="00DE4970"/>
    <w:rsid w:val="00E44161"/>
    <w:rsid w:val="00E6301A"/>
    <w:rsid w:val="00F07EC2"/>
    <w:rsid w:val="00FE2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4FB946"/>
  <w15:chartTrackingRefBased/>
  <w15:docId w15:val="{D2B94589-DC27-46B5-828B-493877F7E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4457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nl-NL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14457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14457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14457C"/>
    <w:rPr>
      <w:rFonts w:ascii="Calibri" w:eastAsia="Times New Roman" w:hAnsi="Calibri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rsid w:val="0014457C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4457C"/>
    <w:rPr>
      <w:rFonts w:ascii="Calibri" w:eastAsia="Times New Roman" w:hAnsi="Calibri" w:cs="Times New Roman"/>
      <w:sz w:val="20"/>
      <w:szCs w:val="20"/>
      <w:lang w:eastAsia="nl-NL"/>
    </w:rPr>
  </w:style>
  <w:style w:type="character" w:styleId="Paginanummer">
    <w:name w:val="page number"/>
    <w:basedOn w:val="Standaardalinea-lettertype"/>
    <w:rsid w:val="0014457C"/>
    <w:rPr>
      <w:rFonts w:cs="Times New Roman"/>
    </w:rPr>
  </w:style>
  <w:style w:type="table" w:styleId="Tabelraster">
    <w:name w:val="Table Grid"/>
    <w:basedOn w:val="Standaardtabel"/>
    <w:uiPriority w:val="59"/>
    <w:rsid w:val="001445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ntensieveverwijzing">
    <w:name w:val="Intense Reference"/>
    <w:aliases w:val="EBI standaard tekst"/>
    <w:uiPriority w:val="32"/>
    <w:rsid w:val="0014457C"/>
    <w:rPr>
      <w:rFonts w:ascii="Calibri" w:hAnsi="Calibri"/>
      <w:b w:val="0"/>
      <w:bCs/>
      <w:caps w:val="0"/>
      <w:smallCaps w:val="0"/>
      <w:color w:val="auto"/>
      <w:spacing w:val="5"/>
      <w:sz w:val="20"/>
      <w:bdr w:val="none" w:sz="0" w:space="0" w:color="auto"/>
      <w:shd w:val="clear" w:color="auto" w:fill="auto"/>
    </w:rPr>
  </w:style>
  <w:style w:type="paragraph" w:customStyle="1" w:styleId="doMultiBulletStyle">
    <w:name w:val="doMultiBulletStyle"/>
    <w:basedOn w:val="Standaard"/>
    <w:qFormat/>
    <w:rsid w:val="0014457C"/>
    <w:pPr>
      <w:numPr>
        <w:numId w:val="2"/>
      </w:numPr>
      <w:spacing w:line="276" w:lineRule="auto"/>
    </w:pPr>
    <w:rPr>
      <w:lang w:eastAsia="en-US"/>
    </w:rPr>
  </w:style>
  <w:style w:type="paragraph" w:customStyle="1" w:styleId="3-Kop3SubparagraafCorversBS">
    <w:name w:val="3 - Kop 3_Subparagraaf Corvers &amp; BS"/>
    <w:basedOn w:val="2-Kop2ParagraafCorversBS"/>
    <w:link w:val="3-Kop3SubparagraafCorversBSChar"/>
    <w:qFormat/>
    <w:rsid w:val="0014457C"/>
    <w:pPr>
      <w:numPr>
        <w:ilvl w:val="0"/>
      </w:numPr>
      <w:tabs>
        <w:tab w:val="clear" w:pos="426"/>
        <w:tab w:val="clear" w:pos="567"/>
        <w:tab w:val="clear" w:pos="709"/>
        <w:tab w:val="left" w:pos="-284"/>
        <w:tab w:val="num" w:pos="284"/>
        <w:tab w:val="left" w:pos="624"/>
        <w:tab w:val="left" w:pos="851"/>
      </w:tabs>
      <w:spacing w:line="288" w:lineRule="auto"/>
      <w:ind w:left="2160" w:hanging="567"/>
      <w:outlineLvl w:val="2"/>
    </w:pPr>
  </w:style>
  <w:style w:type="paragraph" w:customStyle="1" w:styleId="2-Kop2ParagraafCorversBS">
    <w:name w:val="2 - Kop 2_Paragraaf Corvers &amp; BS"/>
    <w:basedOn w:val="Kop2"/>
    <w:link w:val="2-Kop2ParagraafCorversBSChar"/>
    <w:qFormat/>
    <w:rsid w:val="0014457C"/>
    <w:pPr>
      <w:keepLines w:val="0"/>
      <w:numPr>
        <w:ilvl w:val="1"/>
      </w:numPr>
      <w:tabs>
        <w:tab w:val="num" w:pos="284"/>
        <w:tab w:val="left" w:pos="426"/>
        <w:tab w:val="left" w:pos="567"/>
        <w:tab w:val="left" w:pos="709"/>
      </w:tabs>
      <w:spacing w:before="0" w:line="280" w:lineRule="exact"/>
      <w:ind w:hanging="567"/>
    </w:pPr>
    <w:rPr>
      <w:rFonts w:ascii="Calibri" w:eastAsia="Times New Roman" w:hAnsi="Calibri" w:cstheme="minorBidi"/>
      <w:b/>
      <w:color w:val="auto"/>
      <w:sz w:val="20"/>
      <w:szCs w:val="19"/>
    </w:rPr>
  </w:style>
  <w:style w:type="character" w:customStyle="1" w:styleId="3-Kop3SubparagraafCorversBSChar">
    <w:name w:val="3 - Kop 3_Subparagraaf Corvers &amp; BS Char"/>
    <w:link w:val="3-Kop3SubparagraafCorversBS"/>
    <w:rsid w:val="0014457C"/>
    <w:rPr>
      <w:rFonts w:ascii="Calibri" w:eastAsia="Times New Roman" w:hAnsi="Calibri"/>
      <w:b/>
      <w:sz w:val="20"/>
      <w:szCs w:val="19"/>
      <w:lang w:eastAsia="nl-NL"/>
    </w:rPr>
  </w:style>
  <w:style w:type="character" w:customStyle="1" w:styleId="2-Kop2ParagraafCorversBSChar">
    <w:name w:val="2 - Kop 2_Paragraaf Corvers &amp; BS Char"/>
    <w:link w:val="2-Kop2ParagraafCorversBS"/>
    <w:rsid w:val="0014457C"/>
    <w:rPr>
      <w:rFonts w:ascii="Calibri" w:eastAsia="Times New Roman" w:hAnsi="Calibri"/>
      <w:b/>
      <w:sz w:val="20"/>
      <w:szCs w:val="19"/>
      <w:lang w:eastAsia="nl-NL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14457C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nl-NL"/>
    </w:rPr>
  </w:style>
  <w:style w:type="paragraph" w:styleId="Lijstalinea">
    <w:name w:val="List Paragraph"/>
    <w:basedOn w:val="Standaard"/>
    <w:uiPriority w:val="34"/>
    <w:qFormat/>
    <w:rsid w:val="00D6211F"/>
    <w:pPr>
      <w:ind w:left="720"/>
      <w:contextualSpacing/>
    </w:pPr>
  </w:style>
  <w:style w:type="paragraph" w:customStyle="1" w:styleId="Default">
    <w:name w:val="Default"/>
    <w:rsid w:val="0082139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CF1F4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CF1F41"/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CF1F41"/>
    <w:rPr>
      <w:rFonts w:ascii="Calibri" w:eastAsia="Times New Roman" w:hAnsi="Calibri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F1F4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F1F41"/>
    <w:rPr>
      <w:rFonts w:ascii="Calibri" w:eastAsia="Times New Roman" w:hAnsi="Calibri" w:cs="Times New Roman"/>
      <w:b/>
      <w:bCs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F1F41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F1F41"/>
    <w:rPr>
      <w:rFonts w:ascii="Segoe UI" w:eastAsia="Times New Roman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FF95E2D5B63B42B60046D61E7F3845" ma:contentTypeVersion="12" ma:contentTypeDescription="Een nieuw document maken." ma:contentTypeScope="" ma:versionID="19e5ccf892aae607f5c7f67831c46fe9">
  <xsd:schema xmlns:xsd="http://www.w3.org/2001/XMLSchema" xmlns:xs="http://www.w3.org/2001/XMLSchema" xmlns:p="http://schemas.microsoft.com/office/2006/metadata/properties" xmlns:ns2="ccdd7059-449c-4d2c-85c2-ae80b5743237" xmlns:ns3="d517287a-8d7f-44b2-bd32-4ba602556160" targetNamespace="http://schemas.microsoft.com/office/2006/metadata/properties" ma:root="true" ma:fieldsID="0f701cdba57926d75f2637854dcc608c" ns2:_="" ns3:_="">
    <xsd:import namespace="ccdd7059-449c-4d2c-85c2-ae80b5743237"/>
    <xsd:import namespace="d517287a-8d7f-44b2-bd32-4ba60255616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dd7059-449c-4d2c-85c2-ae80b574323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17287a-8d7f-44b2-bd32-4ba6025561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5C557A0-AD6E-4D5C-BA74-FF774AE8E67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9D70DD1-3C52-459E-ABF8-221B73E6CD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dd7059-449c-4d2c-85c2-ae80b5743237"/>
    <ds:schemaRef ds:uri="d517287a-8d7f-44b2-bd32-4ba6025561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E8EB566-3B48-4E50-BEE5-7E95552F1404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d517287a-8d7f-44b2-bd32-4ba602556160"/>
    <ds:schemaRef ds:uri="http://purl.org/dc/dcmitype/"/>
    <ds:schemaRef ds:uri="http://schemas.openxmlformats.org/package/2006/metadata/core-properties"/>
    <ds:schemaRef ds:uri="ccdd7059-449c-4d2c-85c2-ae80b5743237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838</Words>
  <Characters>4609</Characters>
  <Application>Microsoft Office Word</Application>
  <DocSecurity>0</DocSecurity>
  <Lines>38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W. Elsinga</dc:creator>
  <cp:keywords/>
  <dc:description/>
  <cp:lastModifiedBy>W. Elsinga</cp:lastModifiedBy>
  <cp:revision>2</cp:revision>
  <dcterms:created xsi:type="dcterms:W3CDTF">2020-04-24T07:34:00Z</dcterms:created>
  <dcterms:modified xsi:type="dcterms:W3CDTF">2020-04-24T07:34:00Z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0x010100FAFF95E2D5B63B42B60046D61E7F3845</vt:lpwstr>
  </property>
</Properties>
</file>