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B791A" w14:textId="051F8923" w:rsidR="005E4E75" w:rsidRPr="000C4D86" w:rsidRDefault="005E4E75" w:rsidP="005E4E75">
      <w:pPr>
        <w:rPr>
          <w:rFonts w:ascii="Verdana" w:hAnsi="Verdana"/>
          <w:b/>
          <w:bCs/>
          <w:sz w:val="20"/>
          <w:szCs w:val="20"/>
        </w:rPr>
      </w:pPr>
      <w:r w:rsidRPr="000C4D86">
        <w:rPr>
          <w:rFonts w:ascii="Verdana" w:hAnsi="Verdana" w:cs="Arial"/>
          <w:b/>
          <w:bCs/>
          <w:sz w:val="20"/>
          <w:szCs w:val="20"/>
        </w:rPr>
        <w:t xml:space="preserve">Model </w:t>
      </w:r>
      <w:r w:rsidR="00996350">
        <w:rPr>
          <w:rFonts w:ascii="Verdana" w:hAnsi="Verdana" w:cs="Arial"/>
          <w:b/>
          <w:bCs/>
          <w:sz w:val="20"/>
          <w:szCs w:val="20"/>
        </w:rPr>
        <w:t xml:space="preserve">rapport </w:t>
      </w:r>
      <w:r w:rsidR="00591031">
        <w:rPr>
          <w:rFonts w:ascii="Verdana" w:hAnsi="Verdana" w:cs="Arial"/>
          <w:b/>
          <w:bCs/>
          <w:sz w:val="20"/>
          <w:szCs w:val="20"/>
        </w:rPr>
        <w:t>‘</w:t>
      </w:r>
      <w:r w:rsidR="00235D23">
        <w:rPr>
          <w:rFonts w:ascii="Verdana" w:hAnsi="Verdana" w:cs="Arial"/>
          <w:b/>
          <w:bCs/>
          <w:sz w:val="20"/>
          <w:szCs w:val="20"/>
        </w:rPr>
        <w:t xml:space="preserve">Vereiste informatie </w:t>
      </w:r>
      <w:r w:rsidRPr="000C4D86">
        <w:rPr>
          <w:rFonts w:ascii="Verdana" w:hAnsi="Verdana" w:cs="Arial"/>
          <w:b/>
          <w:bCs/>
          <w:sz w:val="20"/>
          <w:szCs w:val="20"/>
        </w:rPr>
        <w:t>transport- en opslagverklaring’</w:t>
      </w:r>
      <w:r w:rsidRPr="000C4D86">
        <w:rPr>
          <w:rFonts w:ascii="Verdana" w:hAnsi="Verdana"/>
          <w:b/>
          <w:bCs/>
          <w:sz w:val="20"/>
          <w:szCs w:val="20"/>
        </w:rPr>
        <w:t xml:space="preserve"> </w:t>
      </w:r>
      <w:r w:rsidR="000C4D86" w:rsidRPr="000C4D86">
        <w:rPr>
          <w:rFonts w:ascii="Verdana" w:hAnsi="Verdana"/>
          <w:b/>
          <w:bCs/>
          <w:sz w:val="20"/>
          <w:szCs w:val="20"/>
        </w:rPr>
        <w:t>CCS</w:t>
      </w:r>
      <w:r w:rsidR="00DA4860">
        <w:rPr>
          <w:rFonts w:ascii="Verdana" w:hAnsi="Verdana"/>
          <w:b/>
          <w:bCs/>
          <w:sz w:val="20"/>
          <w:szCs w:val="20"/>
        </w:rPr>
        <w:t xml:space="preserve"> SDE++ 2021</w:t>
      </w:r>
    </w:p>
    <w:p w14:paraId="56B31BC1" w14:textId="22E5C8BD" w:rsidR="00996350" w:rsidRDefault="005E4E75" w:rsidP="005E4E75">
      <w:pPr>
        <w:rPr>
          <w:rFonts w:ascii="Verdana" w:hAnsi="Verdana"/>
          <w:b/>
          <w:bCs/>
          <w:sz w:val="18"/>
          <w:szCs w:val="18"/>
        </w:rPr>
      </w:pPr>
      <w:r w:rsidRPr="00A31788">
        <w:rPr>
          <w:rFonts w:ascii="Verdana" w:hAnsi="Verdana"/>
          <w:b/>
          <w:bCs/>
          <w:sz w:val="18"/>
          <w:szCs w:val="18"/>
        </w:rPr>
        <w:t xml:space="preserve">Dit betreft de minimale informatie die </w:t>
      </w:r>
      <w:r>
        <w:rPr>
          <w:rFonts w:ascii="Verdana" w:hAnsi="Verdana"/>
          <w:b/>
          <w:bCs/>
          <w:sz w:val="18"/>
          <w:szCs w:val="18"/>
        </w:rPr>
        <w:t xml:space="preserve">u moet behandelen in het rapport </w:t>
      </w:r>
      <w:r w:rsidR="00172BAF">
        <w:rPr>
          <w:rFonts w:ascii="Verdana" w:hAnsi="Verdana"/>
          <w:b/>
          <w:bCs/>
          <w:sz w:val="18"/>
          <w:szCs w:val="18"/>
        </w:rPr>
        <w:t xml:space="preserve">die </w:t>
      </w:r>
      <w:r w:rsidRPr="00A31788">
        <w:rPr>
          <w:rFonts w:ascii="Verdana" w:hAnsi="Verdana"/>
          <w:b/>
          <w:bCs/>
          <w:sz w:val="18"/>
          <w:szCs w:val="18"/>
        </w:rPr>
        <w:t>nodig is om objectief te kunnen beoordelen of een opslaglocatie geschikt is en binnen de gestelde termijn ontwikkeld kan worden.</w:t>
      </w:r>
      <w:r w:rsidR="00D91706">
        <w:rPr>
          <w:rFonts w:ascii="Verdana" w:hAnsi="Verdana"/>
          <w:b/>
          <w:bCs/>
          <w:sz w:val="18"/>
          <w:szCs w:val="18"/>
        </w:rPr>
        <w:t xml:space="preserve"> </w:t>
      </w:r>
      <w:r w:rsidR="00D91706">
        <w:rPr>
          <w:rFonts w:ascii="Verdana" w:hAnsi="Verdana"/>
          <w:b/>
          <w:bCs/>
          <w:sz w:val="18"/>
          <w:szCs w:val="18"/>
        </w:rPr>
        <w:br/>
      </w:r>
      <w:r w:rsidR="00D91706" w:rsidRPr="00D91706">
        <w:rPr>
          <w:rFonts w:ascii="Verdana" w:hAnsi="Verdana"/>
          <w:b/>
          <w:bCs/>
          <w:sz w:val="18"/>
          <w:szCs w:val="18"/>
        </w:rPr>
        <w:t>Het rapport mag maximaal 80 pagina’s lang zijn</w:t>
      </w:r>
    </w:p>
    <w:p w14:paraId="1F468A50" w14:textId="2D0178CB" w:rsidR="00996350" w:rsidRDefault="00996350" w:rsidP="00996350">
      <w:pPr>
        <w:spacing w:line="256" w:lineRule="auto"/>
        <w:rPr>
          <w:rFonts w:ascii="Verdana" w:eastAsia="Calibri" w:hAnsi="Verdana" w:cs="Times New Roman"/>
          <w:sz w:val="18"/>
          <w:szCs w:val="18"/>
        </w:rPr>
      </w:pPr>
      <w:r w:rsidRPr="001F0A03">
        <w:rPr>
          <w:rFonts w:ascii="Verdana" w:eastAsia="Calibri" w:hAnsi="Verdana" w:cs="Times New Roman"/>
          <w:sz w:val="18"/>
          <w:szCs w:val="18"/>
        </w:rPr>
        <w:t xml:space="preserve">In de SDE++ regeling </w:t>
      </w:r>
      <w:r>
        <w:rPr>
          <w:rFonts w:ascii="Verdana" w:eastAsia="Calibri" w:hAnsi="Verdana" w:cs="Times New Roman"/>
          <w:sz w:val="18"/>
          <w:szCs w:val="18"/>
        </w:rPr>
        <w:t>is</w:t>
      </w:r>
      <w:r w:rsidRPr="001F0A03">
        <w:rPr>
          <w:rFonts w:ascii="Verdana" w:eastAsia="Calibri" w:hAnsi="Verdana" w:cs="Times New Roman"/>
          <w:sz w:val="18"/>
          <w:szCs w:val="18"/>
        </w:rPr>
        <w:t xml:space="preserve"> opgenomen </w:t>
      </w:r>
      <w:r>
        <w:rPr>
          <w:rFonts w:ascii="Verdana" w:eastAsia="Calibri" w:hAnsi="Verdana" w:cs="Times New Roman"/>
          <w:sz w:val="18"/>
          <w:szCs w:val="18"/>
        </w:rPr>
        <w:t>(artikel 2b</w:t>
      </w:r>
      <w:r w:rsidR="00235D23">
        <w:rPr>
          <w:rFonts w:ascii="Verdana" w:eastAsia="Calibri" w:hAnsi="Verdana" w:cs="Times New Roman"/>
          <w:sz w:val="18"/>
          <w:szCs w:val="18"/>
        </w:rPr>
        <w:t>, lid 7</w:t>
      </w:r>
      <w:r>
        <w:rPr>
          <w:rFonts w:ascii="Verdana" w:eastAsia="Calibri" w:hAnsi="Verdana" w:cs="Times New Roman"/>
          <w:sz w:val="18"/>
          <w:szCs w:val="18"/>
        </w:rPr>
        <w:t xml:space="preserve"> van de Algemene Uitvoeringsregeling SDE) </w:t>
      </w:r>
      <w:r w:rsidRPr="001F0A03">
        <w:rPr>
          <w:rFonts w:ascii="Verdana" w:eastAsia="Calibri" w:hAnsi="Verdana" w:cs="Times New Roman"/>
          <w:sz w:val="18"/>
          <w:szCs w:val="18"/>
        </w:rPr>
        <w:t xml:space="preserve">dat een aanvrager indien </w:t>
      </w:r>
      <w:r>
        <w:rPr>
          <w:rFonts w:ascii="Verdana" w:eastAsia="Calibri" w:hAnsi="Verdana" w:cs="Times New Roman"/>
          <w:sz w:val="18"/>
          <w:szCs w:val="18"/>
        </w:rPr>
        <w:t xml:space="preserve">hij niet zelf </w:t>
      </w:r>
      <w:r w:rsidRPr="001F0A03">
        <w:rPr>
          <w:rFonts w:ascii="Verdana" w:eastAsia="Calibri" w:hAnsi="Verdana" w:cs="Times New Roman"/>
          <w:sz w:val="18"/>
          <w:szCs w:val="18"/>
        </w:rPr>
        <w:t>de CO</w:t>
      </w:r>
      <w:r w:rsidRPr="001F0A03">
        <w:rPr>
          <w:rFonts w:ascii="Verdana" w:eastAsia="Calibri" w:hAnsi="Verdana" w:cs="Times New Roman"/>
          <w:sz w:val="18"/>
          <w:szCs w:val="18"/>
          <w:vertAlign w:val="subscript"/>
        </w:rPr>
        <w:t>2</w:t>
      </w:r>
      <w:r w:rsidRPr="001F0A03">
        <w:rPr>
          <w:rFonts w:ascii="Verdana" w:eastAsia="Calibri" w:hAnsi="Verdana" w:cs="Times New Roman"/>
          <w:sz w:val="18"/>
          <w:szCs w:val="18"/>
        </w:rPr>
        <w:t xml:space="preserve"> transporteert </w:t>
      </w:r>
      <w:r>
        <w:rPr>
          <w:rFonts w:ascii="Verdana" w:eastAsia="Calibri" w:hAnsi="Verdana" w:cs="Times New Roman"/>
          <w:sz w:val="18"/>
          <w:szCs w:val="18"/>
        </w:rPr>
        <w:t>of</w:t>
      </w:r>
      <w:r w:rsidRPr="001F0A03">
        <w:rPr>
          <w:rFonts w:ascii="Verdana" w:eastAsia="Calibri" w:hAnsi="Verdana" w:cs="Times New Roman"/>
          <w:sz w:val="18"/>
          <w:szCs w:val="18"/>
        </w:rPr>
        <w:t xml:space="preserve"> opslaat</w:t>
      </w:r>
      <w:r>
        <w:rPr>
          <w:rFonts w:ascii="Verdana" w:eastAsia="Calibri" w:hAnsi="Verdana" w:cs="Times New Roman"/>
          <w:sz w:val="18"/>
          <w:szCs w:val="18"/>
        </w:rPr>
        <w:t xml:space="preserve"> hij </w:t>
      </w:r>
      <w:r w:rsidRPr="001F0A03">
        <w:rPr>
          <w:rFonts w:ascii="Verdana" w:eastAsia="Calibri" w:hAnsi="Verdana" w:cs="Times New Roman"/>
          <w:sz w:val="18"/>
          <w:szCs w:val="18"/>
        </w:rPr>
        <w:t xml:space="preserve">middels een </w:t>
      </w:r>
      <w:r w:rsidRPr="001F0A03">
        <w:rPr>
          <w:rFonts w:ascii="Verdana" w:eastAsia="Calibri" w:hAnsi="Verdana" w:cs="Times New Roman"/>
          <w:i/>
          <w:sz w:val="18"/>
          <w:szCs w:val="18"/>
        </w:rPr>
        <w:t xml:space="preserve">capaciteitsverklaring </w:t>
      </w:r>
      <w:r w:rsidRPr="001F0A03">
        <w:rPr>
          <w:rFonts w:ascii="Verdana" w:eastAsia="Calibri" w:hAnsi="Verdana" w:cs="Times New Roman"/>
          <w:sz w:val="18"/>
          <w:szCs w:val="18"/>
        </w:rPr>
        <w:t>moet aantonen dat de afgevangen CO</w:t>
      </w:r>
      <w:r w:rsidRPr="001F0A03">
        <w:rPr>
          <w:rFonts w:ascii="Verdana" w:eastAsia="Calibri" w:hAnsi="Verdana" w:cs="Times New Roman"/>
          <w:sz w:val="18"/>
          <w:szCs w:val="18"/>
          <w:vertAlign w:val="subscript"/>
        </w:rPr>
        <w:t>2</w:t>
      </w:r>
      <w:r w:rsidRPr="001F0A03">
        <w:rPr>
          <w:rFonts w:ascii="Verdana" w:eastAsia="Calibri" w:hAnsi="Verdana" w:cs="Times New Roman"/>
          <w:sz w:val="18"/>
          <w:szCs w:val="18"/>
        </w:rPr>
        <w:t xml:space="preserve"> getransporteerd en opgeslagen zal worden</w:t>
      </w:r>
      <w:r>
        <w:rPr>
          <w:rFonts w:ascii="Verdana" w:eastAsia="Calibri" w:hAnsi="Verdana" w:cs="Times New Roman"/>
          <w:sz w:val="18"/>
          <w:szCs w:val="18"/>
        </w:rPr>
        <w:t>.</w:t>
      </w:r>
      <w:r w:rsidRPr="001F0A03">
        <w:rPr>
          <w:rFonts w:ascii="Verdana" w:eastAsia="Calibri" w:hAnsi="Verdana" w:cs="Times New Roman"/>
          <w:sz w:val="18"/>
          <w:szCs w:val="18"/>
        </w:rPr>
        <w:t xml:space="preserve"> Een dergelijke verklaring wordt afgegeven door de partij die transport en</w:t>
      </w:r>
      <w:r w:rsidR="00172BAF">
        <w:rPr>
          <w:rFonts w:ascii="Verdana" w:eastAsia="Calibri" w:hAnsi="Verdana" w:cs="Times New Roman"/>
          <w:sz w:val="18"/>
          <w:szCs w:val="18"/>
        </w:rPr>
        <w:t>/of</w:t>
      </w:r>
      <w:r w:rsidRPr="001F0A03">
        <w:rPr>
          <w:rFonts w:ascii="Verdana" w:eastAsia="Calibri" w:hAnsi="Verdana" w:cs="Times New Roman"/>
          <w:sz w:val="18"/>
          <w:szCs w:val="18"/>
        </w:rPr>
        <w:t xml:space="preserve"> opslag van deze CO</w:t>
      </w:r>
      <w:r w:rsidRPr="001F0A03">
        <w:rPr>
          <w:rFonts w:ascii="Verdana" w:eastAsia="Calibri" w:hAnsi="Verdana" w:cs="Times New Roman"/>
          <w:sz w:val="18"/>
          <w:szCs w:val="18"/>
          <w:vertAlign w:val="subscript"/>
        </w:rPr>
        <w:t>2</w:t>
      </w:r>
      <w:r w:rsidRPr="001F0A03">
        <w:rPr>
          <w:rFonts w:ascii="Verdana" w:eastAsia="Calibri" w:hAnsi="Verdana" w:cs="Times New Roman"/>
          <w:sz w:val="18"/>
          <w:szCs w:val="18"/>
        </w:rPr>
        <w:t xml:space="preserve"> zal realiseren (hierna: “Transport en Opslag Partij”). </w:t>
      </w:r>
      <w:r>
        <w:rPr>
          <w:rFonts w:ascii="Verdana" w:eastAsia="Calibri" w:hAnsi="Verdana" w:cs="Times New Roman"/>
          <w:sz w:val="18"/>
          <w:szCs w:val="18"/>
        </w:rPr>
        <w:t>Om deze verklaring te onderbouwen moet de transport en opslagpartij die deze verklaring heeft afgegeven in een rapport onderbouwen dat hij in staat is de aangeboden dienst op</w:t>
      </w:r>
      <w:r w:rsidR="00172BAF">
        <w:rPr>
          <w:rFonts w:ascii="Verdana" w:eastAsia="Calibri" w:hAnsi="Verdana" w:cs="Times New Roman"/>
          <w:sz w:val="18"/>
          <w:szCs w:val="18"/>
        </w:rPr>
        <w:t xml:space="preserve"> </w:t>
      </w:r>
      <w:r>
        <w:rPr>
          <w:rFonts w:ascii="Verdana" w:eastAsia="Calibri" w:hAnsi="Verdana" w:cs="Times New Roman"/>
          <w:sz w:val="18"/>
          <w:szCs w:val="18"/>
        </w:rPr>
        <w:t xml:space="preserve">tijd te kunnen leveren. </w:t>
      </w:r>
    </w:p>
    <w:p w14:paraId="5FA70DE2" w14:textId="77777777" w:rsidR="00235D23" w:rsidRDefault="00235D23" w:rsidP="00996350">
      <w:pPr>
        <w:spacing w:line="256" w:lineRule="auto"/>
        <w:rPr>
          <w:rFonts w:ascii="Verdana" w:eastAsia="Calibri" w:hAnsi="Verdana" w:cs="Times New Roman"/>
          <w:b/>
          <w:bCs/>
          <w:i/>
          <w:sz w:val="18"/>
          <w:szCs w:val="18"/>
        </w:rPr>
      </w:pPr>
    </w:p>
    <w:p w14:paraId="516BB024" w14:textId="55B6C4C1" w:rsidR="00996350" w:rsidRPr="00402DF0" w:rsidRDefault="00996350" w:rsidP="00996350">
      <w:pPr>
        <w:spacing w:line="256" w:lineRule="auto"/>
        <w:rPr>
          <w:rFonts w:ascii="Verdana" w:eastAsia="Calibri" w:hAnsi="Verdana" w:cs="Times New Roman"/>
          <w:b/>
          <w:bCs/>
          <w:i/>
          <w:sz w:val="18"/>
          <w:szCs w:val="18"/>
        </w:rPr>
      </w:pPr>
      <w:r w:rsidRPr="00402DF0">
        <w:rPr>
          <w:rFonts w:ascii="Verdana" w:eastAsia="Calibri" w:hAnsi="Verdana" w:cs="Times New Roman"/>
          <w:b/>
          <w:bCs/>
          <w:i/>
          <w:sz w:val="18"/>
          <w:szCs w:val="18"/>
        </w:rPr>
        <w:t>Dit model is vastgesteld en u moet de relevante onderdelen behandelen.</w:t>
      </w:r>
    </w:p>
    <w:p w14:paraId="320B3EC1" w14:textId="3C94DC0D" w:rsidR="00996350" w:rsidRPr="00402DF0" w:rsidRDefault="00996350" w:rsidP="00402DF0">
      <w:pPr>
        <w:pStyle w:val="Lijstalinea"/>
        <w:numPr>
          <w:ilvl w:val="0"/>
          <w:numId w:val="13"/>
        </w:numPr>
        <w:spacing w:line="256" w:lineRule="auto"/>
        <w:rPr>
          <w:rFonts w:ascii="Verdana" w:eastAsia="Calibri" w:hAnsi="Verdana" w:cs="Times New Roman"/>
          <w:b/>
          <w:bCs/>
          <w:i/>
          <w:sz w:val="18"/>
          <w:szCs w:val="18"/>
        </w:rPr>
      </w:pPr>
      <w:bookmarkStart w:id="0" w:name="_Hlk76735111"/>
      <w:r w:rsidRPr="00402DF0">
        <w:rPr>
          <w:rFonts w:ascii="Verdana" w:eastAsia="Calibri" w:hAnsi="Verdana" w:cs="Times New Roman"/>
          <w:b/>
          <w:bCs/>
          <w:i/>
          <w:sz w:val="18"/>
          <w:szCs w:val="18"/>
        </w:rPr>
        <w:t>Voor opslag zijn dit de onderdelen: 2.1 tot en met 2.5</w:t>
      </w:r>
      <w:r w:rsidR="00D771A9">
        <w:rPr>
          <w:rFonts w:ascii="Verdana" w:eastAsia="Calibri" w:hAnsi="Verdana" w:cs="Times New Roman"/>
          <w:b/>
          <w:bCs/>
          <w:i/>
          <w:sz w:val="18"/>
          <w:szCs w:val="18"/>
        </w:rPr>
        <w:br/>
      </w:r>
      <w:r w:rsidR="00D771A9" w:rsidRPr="00D771A9">
        <w:rPr>
          <w:rFonts w:ascii="Verdana" w:eastAsia="Calibri" w:hAnsi="Verdana" w:cs="Times New Roman"/>
          <w:i/>
          <w:sz w:val="18"/>
          <w:szCs w:val="18"/>
        </w:rPr>
        <w:t>per opslagverklaring, circa 60 pagina’s</w:t>
      </w:r>
      <w:r w:rsidR="00402DF0" w:rsidRPr="00D771A9">
        <w:rPr>
          <w:rFonts w:ascii="Verdana" w:eastAsia="Calibri" w:hAnsi="Verdana" w:cs="Times New Roman"/>
          <w:i/>
          <w:sz w:val="18"/>
          <w:szCs w:val="18"/>
        </w:rPr>
        <w:t>.</w:t>
      </w:r>
    </w:p>
    <w:p w14:paraId="12B6F650" w14:textId="1674D556" w:rsidR="00402DF0" w:rsidRPr="00A72D06" w:rsidRDefault="00996350" w:rsidP="00402DF0">
      <w:pPr>
        <w:pStyle w:val="Lijstalinea"/>
        <w:numPr>
          <w:ilvl w:val="0"/>
          <w:numId w:val="13"/>
        </w:numPr>
        <w:spacing w:line="256" w:lineRule="auto"/>
        <w:rPr>
          <w:rFonts w:ascii="Verdana" w:hAnsi="Verdana"/>
          <w:b/>
          <w:bCs/>
          <w:sz w:val="18"/>
          <w:szCs w:val="18"/>
        </w:rPr>
      </w:pPr>
      <w:r w:rsidRPr="00402DF0">
        <w:rPr>
          <w:rFonts w:ascii="Verdana" w:eastAsia="Calibri" w:hAnsi="Verdana" w:cs="Times New Roman"/>
          <w:b/>
          <w:bCs/>
          <w:i/>
          <w:sz w:val="18"/>
          <w:szCs w:val="18"/>
        </w:rPr>
        <w:t xml:space="preserve">Voor transport </w:t>
      </w:r>
      <w:r w:rsidR="00235D23">
        <w:rPr>
          <w:rFonts w:ascii="Verdana" w:eastAsia="Calibri" w:hAnsi="Verdana" w:cs="Times New Roman"/>
          <w:b/>
          <w:bCs/>
          <w:i/>
          <w:sz w:val="18"/>
          <w:szCs w:val="18"/>
        </w:rPr>
        <w:t>is</w:t>
      </w:r>
      <w:r w:rsidRPr="00402DF0">
        <w:rPr>
          <w:rFonts w:ascii="Verdana" w:eastAsia="Calibri" w:hAnsi="Verdana" w:cs="Times New Roman"/>
          <w:b/>
          <w:bCs/>
          <w:i/>
          <w:sz w:val="18"/>
          <w:szCs w:val="18"/>
        </w:rPr>
        <w:t xml:space="preserve"> dit de onderde</w:t>
      </w:r>
      <w:r w:rsidR="00235D23">
        <w:rPr>
          <w:rFonts w:ascii="Verdana" w:eastAsia="Calibri" w:hAnsi="Verdana" w:cs="Times New Roman"/>
          <w:b/>
          <w:bCs/>
          <w:i/>
          <w:sz w:val="18"/>
          <w:szCs w:val="18"/>
        </w:rPr>
        <w:t>e</w:t>
      </w:r>
      <w:r w:rsidRPr="00402DF0">
        <w:rPr>
          <w:rFonts w:ascii="Verdana" w:eastAsia="Calibri" w:hAnsi="Verdana" w:cs="Times New Roman"/>
          <w:b/>
          <w:bCs/>
          <w:i/>
          <w:sz w:val="18"/>
          <w:szCs w:val="18"/>
        </w:rPr>
        <w:t>l: 2.6</w:t>
      </w:r>
      <w:r w:rsidR="00D771A9">
        <w:rPr>
          <w:rFonts w:ascii="Verdana" w:eastAsia="Calibri" w:hAnsi="Verdana" w:cs="Times New Roman"/>
          <w:b/>
          <w:bCs/>
          <w:i/>
          <w:sz w:val="18"/>
          <w:szCs w:val="18"/>
        </w:rPr>
        <w:br/>
      </w:r>
      <w:r w:rsidR="00D771A9" w:rsidRPr="00D771A9">
        <w:rPr>
          <w:rFonts w:ascii="Verdana" w:eastAsia="Calibri" w:hAnsi="Verdana" w:cs="Times New Roman"/>
          <w:i/>
          <w:sz w:val="18"/>
          <w:szCs w:val="18"/>
        </w:rPr>
        <w:t>per transportverk</w:t>
      </w:r>
      <w:r w:rsidR="00D771A9">
        <w:rPr>
          <w:rFonts w:ascii="Verdana" w:eastAsia="Calibri" w:hAnsi="Verdana" w:cs="Times New Roman"/>
          <w:i/>
          <w:sz w:val="18"/>
          <w:szCs w:val="18"/>
        </w:rPr>
        <w:t>l</w:t>
      </w:r>
      <w:r w:rsidR="00D771A9" w:rsidRPr="00D771A9">
        <w:rPr>
          <w:rFonts w:ascii="Verdana" w:eastAsia="Calibri" w:hAnsi="Verdana" w:cs="Times New Roman"/>
          <w:i/>
          <w:sz w:val="18"/>
          <w:szCs w:val="18"/>
        </w:rPr>
        <w:t>aring circa 20 pagina’s</w:t>
      </w:r>
      <w:r w:rsidR="00402DF0" w:rsidRPr="00D771A9">
        <w:rPr>
          <w:rFonts w:ascii="Verdana" w:eastAsia="Calibri" w:hAnsi="Verdana" w:cs="Times New Roman"/>
          <w:i/>
          <w:sz w:val="18"/>
          <w:szCs w:val="18"/>
        </w:rPr>
        <w:t>.</w:t>
      </w:r>
    </w:p>
    <w:p w14:paraId="4639C9A8" w14:textId="77777777" w:rsidR="00A72D06" w:rsidRPr="00A72D06" w:rsidRDefault="00A72D06" w:rsidP="00A72D06">
      <w:pPr>
        <w:spacing w:line="256" w:lineRule="auto"/>
        <w:rPr>
          <w:rFonts w:ascii="Verdana" w:hAnsi="Verdana"/>
          <w:b/>
          <w:bCs/>
          <w:sz w:val="18"/>
          <w:szCs w:val="18"/>
        </w:rPr>
      </w:pPr>
    </w:p>
    <w:bookmarkEnd w:id="0"/>
    <w:p w14:paraId="566F9DD8" w14:textId="77777777" w:rsidR="005E4E75" w:rsidRPr="00EF3375" w:rsidRDefault="005E4E75" w:rsidP="005E4E75">
      <w:pPr>
        <w:pStyle w:val="Lijstalinea"/>
        <w:numPr>
          <w:ilvl w:val="0"/>
          <w:numId w:val="1"/>
        </w:numPr>
        <w:spacing w:line="240" w:lineRule="auto"/>
        <w:rPr>
          <w:rFonts w:ascii="Verdana" w:hAnsi="Verdana"/>
          <w:b/>
          <w:bCs/>
          <w:sz w:val="18"/>
          <w:szCs w:val="18"/>
        </w:rPr>
      </w:pPr>
      <w:r w:rsidRPr="00EF3375">
        <w:rPr>
          <w:rFonts w:ascii="Verdana" w:hAnsi="Verdana"/>
          <w:b/>
          <w:bCs/>
          <w:sz w:val="18"/>
          <w:szCs w:val="18"/>
        </w:rPr>
        <w:t>Toelichting</w:t>
      </w:r>
    </w:p>
    <w:p w14:paraId="13073D0A" w14:textId="77777777" w:rsidR="005E4E75" w:rsidRPr="009E0F7E" w:rsidRDefault="005E4E75" w:rsidP="005E4E75">
      <w:pPr>
        <w:pStyle w:val="Lijstalinea"/>
        <w:spacing w:line="240" w:lineRule="auto"/>
        <w:ind w:left="360"/>
        <w:rPr>
          <w:rFonts w:ascii="Verdana" w:hAnsi="Verdana" w:cs="Arial"/>
          <w:sz w:val="18"/>
          <w:szCs w:val="18"/>
        </w:rPr>
      </w:pPr>
      <w:r w:rsidRPr="00EF3375">
        <w:rPr>
          <w:rFonts w:ascii="Verdana" w:hAnsi="Verdana"/>
          <w:sz w:val="18"/>
          <w:szCs w:val="18"/>
        </w:rPr>
        <w:t>Onderstaande gegevens zijn door RVO vereist om de doelmatigheid en haalbaarheid van de plannen voor transport- en opslaginfrastructuur te kunnen beoordelen als onderdeel van de subsidieaanvraag. In het geval dat de aanvraag betrekking heeft op CO</w:t>
      </w:r>
      <w:r w:rsidRPr="00EF3375">
        <w:rPr>
          <w:rFonts w:ascii="Verdana" w:hAnsi="Verdana"/>
          <w:sz w:val="18"/>
          <w:szCs w:val="18"/>
          <w:vertAlign w:val="subscript"/>
        </w:rPr>
        <w:t>2</w:t>
      </w:r>
      <w:r w:rsidRPr="00EF3375">
        <w:rPr>
          <w:rFonts w:ascii="Verdana" w:hAnsi="Verdana"/>
          <w:sz w:val="18"/>
          <w:szCs w:val="18"/>
        </w:rPr>
        <w:t>-opslag in meerdere opslag</w:t>
      </w:r>
      <w:r>
        <w:rPr>
          <w:rFonts w:ascii="Verdana" w:hAnsi="Verdana"/>
          <w:sz w:val="18"/>
          <w:szCs w:val="18"/>
        </w:rPr>
        <w:t>voorkomens</w:t>
      </w:r>
      <w:r w:rsidRPr="00EF3375">
        <w:rPr>
          <w:rFonts w:ascii="Verdana" w:hAnsi="Verdana"/>
          <w:sz w:val="18"/>
          <w:szCs w:val="18"/>
        </w:rPr>
        <w:t xml:space="preserve">, of op meerdere </w:t>
      </w:r>
      <w:r w:rsidRPr="009E0F7E">
        <w:rPr>
          <w:rFonts w:ascii="Verdana" w:hAnsi="Verdana"/>
          <w:sz w:val="18"/>
          <w:szCs w:val="18"/>
        </w:rPr>
        <w:t>CO</w:t>
      </w:r>
      <w:r w:rsidRPr="009E0F7E">
        <w:rPr>
          <w:rFonts w:ascii="Verdana" w:hAnsi="Verdana"/>
          <w:sz w:val="18"/>
          <w:szCs w:val="18"/>
          <w:vertAlign w:val="subscript"/>
        </w:rPr>
        <w:t>2</w:t>
      </w:r>
      <w:r w:rsidRPr="009E0F7E">
        <w:rPr>
          <w:rFonts w:ascii="Verdana" w:hAnsi="Verdana"/>
          <w:sz w:val="18"/>
          <w:szCs w:val="18"/>
        </w:rPr>
        <w:t xml:space="preserve">-transportmodaliteiten, moet informatie worden verstrekt voor alle mogelijke gevallen. </w:t>
      </w:r>
      <w:r w:rsidRPr="009E0F7E">
        <w:rPr>
          <w:rFonts w:ascii="Verdana" w:hAnsi="Verdana" w:cs="Arial"/>
          <w:sz w:val="18"/>
          <w:szCs w:val="18"/>
        </w:rPr>
        <w:t xml:space="preserve">De benodigde gegevens dienen herleidbaar onderbouwd aangeleverd te worden. </w:t>
      </w:r>
    </w:p>
    <w:p w14:paraId="17BD6CBF" w14:textId="77777777" w:rsidR="005E4E75" w:rsidRPr="00EF3375" w:rsidRDefault="005E4E75" w:rsidP="005E4E75">
      <w:pPr>
        <w:pStyle w:val="Lijstalinea"/>
        <w:spacing w:line="240" w:lineRule="auto"/>
        <w:ind w:left="360"/>
        <w:rPr>
          <w:rFonts w:cs="Arial"/>
        </w:rPr>
      </w:pPr>
    </w:p>
    <w:p w14:paraId="59019322" w14:textId="77777777" w:rsidR="005E4E75" w:rsidRDefault="005E4E75" w:rsidP="005E4E75">
      <w:pPr>
        <w:pStyle w:val="Lijstalinea"/>
        <w:numPr>
          <w:ilvl w:val="0"/>
          <w:numId w:val="1"/>
        </w:numPr>
        <w:spacing w:line="240" w:lineRule="auto"/>
        <w:rPr>
          <w:rFonts w:cs="Arial"/>
          <w:b/>
          <w:bCs/>
        </w:rPr>
      </w:pPr>
      <w:r w:rsidRPr="00EF3375">
        <w:rPr>
          <w:rFonts w:cs="Arial"/>
          <w:b/>
          <w:bCs/>
        </w:rPr>
        <w:t>Algemeen eisen</w:t>
      </w:r>
    </w:p>
    <w:p w14:paraId="2C765E96" w14:textId="77777777" w:rsidR="005E4E75" w:rsidRDefault="005E4E75" w:rsidP="005E4E75">
      <w:pPr>
        <w:pStyle w:val="Lijstalinea"/>
        <w:spacing w:line="240" w:lineRule="auto"/>
        <w:ind w:left="360"/>
        <w:rPr>
          <w:rFonts w:cs="Arial"/>
          <w:b/>
          <w:bCs/>
        </w:rPr>
      </w:pPr>
    </w:p>
    <w:p w14:paraId="54177529" w14:textId="77777777" w:rsidR="005E4E75" w:rsidRPr="0014610E" w:rsidRDefault="005E4E75" w:rsidP="005E4E75">
      <w:pPr>
        <w:pStyle w:val="Lijstalinea"/>
        <w:spacing w:line="240" w:lineRule="auto"/>
        <w:ind w:left="0"/>
        <w:rPr>
          <w:b/>
          <w:bCs/>
          <w:i/>
          <w:iCs/>
        </w:rPr>
      </w:pPr>
      <w:r w:rsidRPr="0014610E">
        <w:rPr>
          <w:b/>
          <w:bCs/>
          <w:i/>
          <w:iCs/>
        </w:rPr>
        <w:t>Algemene achtergrond opslaglocatie</w:t>
      </w:r>
    </w:p>
    <w:p w14:paraId="22F6897A" w14:textId="77777777" w:rsidR="005E4E75" w:rsidRDefault="005E4E75" w:rsidP="005E4E75">
      <w:pPr>
        <w:pStyle w:val="Lijstalinea"/>
        <w:numPr>
          <w:ilvl w:val="1"/>
          <w:numId w:val="2"/>
        </w:numPr>
        <w:spacing w:line="240" w:lineRule="auto"/>
        <w:rPr>
          <w:rFonts w:cs="Arial"/>
        </w:rPr>
      </w:pPr>
      <w:r w:rsidRPr="00EF3375">
        <w:rPr>
          <w:rFonts w:cs="Arial"/>
        </w:rPr>
        <w:t>Locatie en beschrijving reservoir met opslagconcept (naam opslagvoorkomen(s) conform nlog.nl)</w:t>
      </w:r>
      <w:r>
        <w:rPr>
          <w:rFonts w:cs="Arial"/>
        </w:rPr>
        <w:t>. Inclusief:</w:t>
      </w:r>
    </w:p>
    <w:p w14:paraId="6704D027" w14:textId="77777777" w:rsidR="005E4E75" w:rsidRDefault="005E4E75" w:rsidP="005E4E75">
      <w:pPr>
        <w:pStyle w:val="Lijstalinea"/>
        <w:numPr>
          <w:ilvl w:val="0"/>
          <w:numId w:val="3"/>
        </w:numPr>
        <w:spacing w:line="240" w:lineRule="auto"/>
        <w:rPr>
          <w:rFonts w:cs="Arial"/>
        </w:rPr>
      </w:pPr>
      <w:r>
        <w:rPr>
          <w:rFonts w:cs="Arial"/>
        </w:rPr>
        <w:t>Naam v</w:t>
      </w:r>
      <w:r w:rsidRPr="00EF3375">
        <w:rPr>
          <w:rFonts w:cs="Arial"/>
        </w:rPr>
        <w:t>ergunninghouder winningsvergunning dan wel CO</w:t>
      </w:r>
      <w:r w:rsidRPr="00856884">
        <w:rPr>
          <w:rFonts w:cs="Arial"/>
        </w:rPr>
        <w:t>2</w:t>
      </w:r>
      <w:r w:rsidRPr="00EF3375">
        <w:rPr>
          <w:rFonts w:cs="Arial"/>
        </w:rPr>
        <w:t>-opslagvergunning (ev. in aanvraag)</w:t>
      </w:r>
    </w:p>
    <w:p w14:paraId="3EB26945" w14:textId="77777777" w:rsidR="005E4E75" w:rsidRDefault="005E4E75" w:rsidP="005E4E75">
      <w:pPr>
        <w:pStyle w:val="Lijstalinea"/>
        <w:numPr>
          <w:ilvl w:val="0"/>
          <w:numId w:val="3"/>
        </w:numPr>
        <w:spacing w:line="240" w:lineRule="auto"/>
        <w:rPr>
          <w:rFonts w:cs="Arial"/>
        </w:rPr>
      </w:pPr>
      <w:r w:rsidRPr="00EF3375">
        <w:rPr>
          <w:rFonts w:cs="Arial"/>
        </w:rPr>
        <w:t>Putten die het opslagvoorkomen hebben gepenetreerd</w:t>
      </w:r>
    </w:p>
    <w:p w14:paraId="5D7D54A1" w14:textId="77777777" w:rsidR="005E4E75" w:rsidRPr="00856884" w:rsidRDefault="005E4E75" w:rsidP="005E4E75">
      <w:pPr>
        <w:pStyle w:val="Lijstalinea"/>
        <w:numPr>
          <w:ilvl w:val="0"/>
          <w:numId w:val="3"/>
        </w:numPr>
        <w:spacing w:line="240" w:lineRule="auto"/>
        <w:rPr>
          <w:rFonts w:cs="Arial"/>
        </w:rPr>
      </w:pPr>
      <w:r>
        <w:rPr>
          <w:rFonts w:cs="Arial"/>
        </w:rPr>
        <w:t xml:space="preserve">Huidige status en beschikbaarheid van opslaglocatie </w:t>
      </w:r>
    </w:p>
    <w:p w14:paraId="2C249927" w14:textId="77777777" w:rsidR="005E4E75" w:rsidRDefault="005E4E75" w:rsidP="005E4E75">
      <w:pPr>
        <w:pStyle w:val="Lijstalinea"/>
        <w:spacing w:line="240" w:lineRule="auto"/>
        <w:rPr>
          <w:rFonts w:cs="Arial"/>
        </w:rPr>
      </w:pPr>
    </w:p>
    <w:p w14:paraId="13143FE4" w14:textId="77777777" w:rsidR="005E4E75" w:rsidRPr="0014610E" w:rsidRDefault="005E4E75" w:rsidP="005E4E75">
      <w:pPr>
        <w:pStyle w:val="Lijstalinea"/>
        <w:spacing w:line="240" w:lineRule="auto"/>
        <w:ind w:left="0"/>
        <w:rPr>
          <w:rFonts w:cs="Arial"/>
          <w:b/>
          <w:bCs/>
          <w:i/>
          <w:iCs/>
        </w:rPr>
      </w:pPr>
      <w:r w:rsidRPr="0014610E">
        <w:rPr>
          <w:rFonts w:cs="Arial"/>
          <w:b/>
          <w:bCs/>
          <w:i/>
          <w:iCs/>
        </w:rPr>
        <w:t>Insluitingsconcept</w:t>
      </w:r>
    </w:p>
    <w:p w14:paraId="0AE3D5B0" w14:textId="77777777" w:rsidR="005E4E75" w:rsidRDefault="005E4E75" w:rsidP="005E4E75">
      <w:pPr>
        <w:pStyle w:val="Lijstalinea"/>
        <w:numPr>
          <w:ilvl w:val="1"/>
          <w:numId w:val="2"/>
        </w:numPr>
        <w:spacing w:line="240" w:lineRule="auto"/>
        <w:rPr>
          <w:rFonts w:cs="Arial"/>
        </w:rPr>
      </w:pPr>
      <w:r w:rsidRPr="008D41D5">
        <w:rPr>
          <w:rFonts w:cs="Arial"/>
        </w:rPr>
        <w:t>Aantonen</w:t>
      </w:r>
      <w:r>
        <w:rPr>
          <w:rFonts w:cs="Arial"/>
        </w:rPr>
        <w:t xml:space="preserve"> i</w:t>
      </w:r>
      <w:r w:rsidRPr="00EF3375">
        <w:rPr>
          <w:rFonts w:cs="Arial"/>
        </w:rPr>
        <w:t>nsluitingsconcept met geologische en technische barrières</w:t>
      </w:r>
      <w:r>
        <w:rPr>
          <w:rFonts w:cs="Arial"/>
        </w:rPr>
        <w:t>. Inclusief:</w:t>
      </w:r>
    </w:p>
    <w:p w14:paraId="61897BD4" w14:textId="77777777" w:rsidR="005E4E75" w:rsidRPr="00856884" w:rsidRDefault="005E4E75" w:rsidP="005E4E75">
      <w:pPr>
        <w:pStyle w:val="Lijstalinea"/>
        <w:numPr>
          <w:ilvl w:val="0"/>
          <w:numId w:val="4"/>
        </w:numPr>
        <w:spacing w:line="240" w:lineRule="auto"/>
        <w:rPr>
          <w:rFonts w:cs="Arial"/>
        </w:rPr>
      </w:pPr>
      <w:r w:rsidRPr="00856884">
        <w:rPr>
          <w:rFonts w:cs="Arial"/>
        </w:rPr>
        <w:t>Kwaliteit van afsluitende laag</w:t>
      </w:r>
    </w:p>
    <w:p w14:paraId="72606B60" w14:textId="77777777" w:rsidR="005E4E75" w:rsidRPr="00856884" w:rsidRDefault="005E4E75" w:rsidP="005E4E75">
      <w:pPr>
        <w:pStyle w:val="Lijstalinea"/>
        <w:numPr>
          <w:ilvl w:val="0"/>
          <w:numId w:val="4"/>
        </w:numPr>
        <w:spacing w:line="240" w:lineRule="auto"/>
        <w:rPr>
          <w:rFonts w:cs="Arial"/>
        </w:rPr>
      </w:pPr>
      <w:r w:rsidRPr="00856884">
        <w:rPr>
          <w:rFonts w:cs="Arial"/>
        </w:rPr>
        <w:t>Kwaliteit afsluitende breuken</w:t>
      </w:r>
    </w:p>
    <w:p w14:paraId="78042946" w14:textId="77777777" w:rsidR="005E4E75" w:rsidRPr="00856884" w:rsidRDefault="005E4E75" w:rsidP="005E4E75">
      <w:pPr>
        <w:pStyle w:val="Lijstalinea"/>
        <w:numPr>
          <w:ilvl w:val="0"/>
          <w:numId w:val="4"/>
        </w:numPr>
        <w:spacing w:line="240" w:lineRule="auto"/>
        <w:rPr>
          <w:rFonts w:cs="Arial"/>
        </w:rPr>
      </w:pPr>
      <w:r w:rsidRPr="00856884">
        <w:rPr>
          <w:rFonts w:cs="Arial"/>
        </w:rPr>
        <w:t>Kwaliteit trap om CO</w:t>
      </w:r>
      <w:r w:rsidRPr="008D41D5">
        <w:rPr>
          <w:rFonts w:cs="Arial"/>
          <w:vertAlign w:val="subscript"/>
        </w:rPr>
        <w:t>2</w:t>
      </w:r>
      <w:r w:rsidRPr="00856884">
        <w:rPr>
          <w:rFonts w:cs="Arial"/>
        </w:rPr>
        <w:t xml:space="preserve"> in te sluiten, afstand spilpunt </w:t>
      </w:r>
      <w:proofErr w:type="spellStart"/>
      <w:r w:rsidRPr="00856884">
        <w:rPr>
          <w:rFonts w:cs="Arial"/>
        </w:rPr>
        <w:t>tov</w:t>
      </w:r>
      <w:proofErr w:type="spellEnd"/>
      <w:r w:rsidRPr="00856884">
        <w:rPr>
          <w:rFonts w:cs="Arial"/>
        </w:rPr>
        <w:t xml:space="preserve"> CO</w:t>
      </w:r>
      <w:r w:rsidRPr="008D41D5">
        <w:rPr>
          <w:rFonts w:cs="Arial"/>
          <w:vertAlign w:val="subscript"/>
        </w:rPr>
        <w:t>2</w:t>
      </w:r>
      <w:r w:rsidRPr="00856884">
        <w:rPr>
          <w:rFonts w:cs="Arial"/>
        </w:rPr>
        <w:t xml:space="preserve"> pluim</w:t>
      </w:r>
    </w:p>
    <w:p w14:paraId="52B055BE" w14:textId="77777777" w:rsidR="005E4E75" w:rsidRDefault="005E4E75" w:rsidP="005E4E75">
      <w:pPr>
        <w:pStyle w:val="Lijstalinea"/>
        <w:numPr>
          <w:ilvl w:val="0"/>
          <w:numId w:val="4"/>
        </w:numPr>
        <w:spacing w:line="240" w:lineRule="auto"/>
        <w:rPr>
          <w:rFonts w:cs="Arial"/>
        </w:rPr>
      </w:pPr>
      <w:r w:rsidRPr="00856884">
        <w:rPr>
          <w:rFonts w:cs="Arial"/>
        </w:rPr>
        <w:t>Kwaliteit van tijdelijk of definitief verlaten putten en van producerende putten</w:t>
      </w:r>
    </w:p>
    <w:p w14:paraId="51D648D7" w14:textId="77777777" w:rsidR="005E4E75" w:rsidRDefault="005E4E75" w:rsidP="005E4E75">
      <w:pPr>
        <w:pStyle w:val="Lijstalinea"/>
        <w:numPr>
          <w:ilvl w:val="0"/>
          <w:numId w:val="4"/>
        </w:numPr>
        <w:spacing w:line="240" w:lineRule="auto"/>
        <w:rPr>
          <w:rFonts w:cs="Arial"/>
        </w:rPr>
      </w:pPr>
      <w:r w:rsidRPr="00EF3375">
        <w:rPr>
          <w:rFonts w:cs="Arial"/>
        </w:rPr>
        <w:t>Specificatie welke putten gebruikt zullen worden voor de CO</w:t>
      </w:r>
      <w:r w:rsidRPr="00856884">
        <w:rPr>
          <w:rFonts w:cs="Arial"/>
          <w:vertAlign w:val="subscript"/>
        </w:rPr>
        <w:t>2</w:t>
      </w:r>
      <w:r w:rsidRPr="00EF3375">
        <w:rPr>
          <w:rFonts w:cs="Arial"/>
        </w:rPr>
        <w:t>-injectie en hun technische status (op hoofdlijnen: nog actief, gesuspendeerd, etc.)</w:t>
      </w:r>
    </w:p>
    <w:p w14:paraId="24B552BF" w14:textId="77777777" w:rsidR="005E4E75" w:rsidRPr="008D41D5" w:rsidRDefault="005E4E75" w:rsidP="005E4E75">
      <w:pPr>
        <w:spacing w:line="240" w:lineRule="auto"/>
        <w:rPr>
          <w:rFonts w:cs="Arial"/>
        </w:rPr>
      </w:pPr>
      <w:r w:rsidRPr="00856884">
        <w:rPr>
          <w:rFonts w:cs="Arial"/>
        </w:rPr>
        <w:t xml:space="preserve">Hierbij moet de aanvrager aantonen dat gangbare methoden voor geologische </w:t>
      </w:r>
      <w:proofErr w:type="spellStart"/>
      <w:r w:rsidRPr="00856884">
        <w:rPr>
          <w:rFonts w:cs="Arial"/>
        </w:rPr>
        <w:t>karakterisatie</w:t>
      </w:r>
      <w:proofErr w:type="spellEnd"/>
      <w:r w:rsidRPr="00856884">
        <w:rPr>
          <w:rFonts w:cs="Arial"/>
        </w:rPr>
        <w:t xml:space="preserve"> en modellering zijn gebruikt.</w:t>
      </w:r>
    </w:p>
    <w:p w14:paraId="5B343FC7" w14:textId="77777777" w:rsidR="005E4E75" w:rsidRPr="0014610E" w:rsidRDefault="005E4E75" w:rsidP="005E4E75">
      <w:pPr>
        <w:pStyle w:val="Lijstalinea"/>
        <w:spacing w:line="240" w:lineRule="auto"/>
        <w:ind w:left="0"/>
        <w:rPr>
          <w:rFonts w:cs="Arial"/>
          <w:b/>
          <w:bCs/>
          <w:i/>
          <w:iCs/>
        </w:rPr>
      </w:pPr>
      <w:r w:rsidRPr="0014610E">
        <w:rPr>
          <w:rFonts w:cs="Arial"/>
          <w:b/>
          <w:bCs/>
          <w:i/>
          <w:iCs/>
        </w:rPr>
        <w:t>Opslagcapaciteit</w:t>
      </w:r>
    </w:p>
    <w:p w14:paraId="7E7F9FB0" w14:textId="77777777" w:rsidR="005E4E75" w:rsidRDefault="005E4E75" w:rsidP="005E4E75">
      <w:pPr>
        <w:pStyle w:val="Lijstalinea"/>
        <w:numPr>
          <w:ilvl w:val="1"/>
          <w:numId w:val="2"/>
        </w:numPr>
        <w:spacing w:line="240" w:lineRule="auto"/>
        <w:rPr>
          <w:rFonts w:cs="Arial"/>
        </w:rPr>
      </w:pPr>
      <w:r>
        <w:rPr>
          <w:rFonts w:cs="Arial"/>
        </w:rPr>
        <w:lastRenderedPageBreak/>
        <w:t xml:space="preserve">Aantonen dat de opslagvoorkomen over </w:t>
      </w:r>
      <w:r w:rsidRPr="008D41D5">
        <w:rPr>
          <w:rFonts w:cs="Arial"/>
        </w:rPr>
        <w:t>voldoende opslagcapaciteit beschikt met betrekking tot de hoeveelheid CO</w:t>
      </w:r>
      <w:bookmarkStart w:id="1" w:name="_Hlk70929927"/>
      <w:r w:rsidRPr="008D41D5">
        <w:rPr>
          <w:rFonts w:cs="Arial"/>
          <w:vertAlign w:val="subscript"/>
        </w:rPr>
        <w:t>2</w:t>
      </w:r>
      <w:bookmarkEnd w:id="1"/>
      <w:r w:rsidRPr="008D41D5">
        <w:rPr>
          <w:rFonts w:cs="Arial"/>
        </w:rPr>
        <w:t xml:space="preserve"> die wordt afgevangen bij de productie-installatie.</w:t>
      </w:r>
      <w:r>
        <w:rPr>
          <w:rFonts w:cs="Arial"/>
        </w:rPr>
        <w:t xml:space="preserve"> Inclusief:</w:t>
      </w:r>
    </w:p>
    <w:p w14:paraId="011E2072" w14:textId="77777777" w:rsidR="005E4E75" w:rsidRPr="008D41D5" w:rsidRDefault="005E4E75" w:rsidP="005E4E75">
      <w:pPr>
        <w:pStyle w:val="Lijstalinea"/>
        <w:numPr>
          <w:ilvl w:val="0"/>
          <w:numId w:val="5"/>
        </w:numPr>
        <w:spacing w:line="240" w:lineRule="auto"/>
        <w:rPr>
          <w:rFonts w:cs="Arial"/>
        </w:rPr>
      </w:pPr>
      <w:r w:rsidRPr="008D41D5">
        <w:rPr>
          <w:rFonts w:cs="Arial"/>
        </w:rPr>
        <w:t>Reservoirtemperatuur en initiële druk</w:t>
      </w:r>
    </w:p>
    <w:p w14:paraId="7BCF727A" w14:textId="77777777" w:rsidR="005E4E75" w:rsidRPr="008D41D5" w:rsidRDefault="005E4E75" w:rsidP="005E4E75">
      <w:pPr>
        <w:pStyle w:val="Lijstalinea"/>
        <w:numPr>
          <w:ilvl w:val="0"/>
          <w:numId w:val="5"/>
        </w:numPr>
        <w:spacing w:line="240" w:lineRule="auto"/>
        <w:rPr>
          <w:rFonts w:cs="Arial"/>
        </w:rPr>
      </w:pPr>
      <w:r w:rsidRPr="008D41D5">
        <w:rPr>
          <w:rFonts w:cs="Arial"/>
        </w:rPr>
        <w:t>Cumulatieve gasproductie en reservoirdruk op moment van start CO</w:t>
      </w:r>
      <w:r w:rsidRPr="008D41D5">
        <w:rPr>
          <w:rFonts w:cs="Arial"/>
          <w:vertAlign w:val="subscript"/>
        </w:rPr>
        <w:t>2</w:t>
      </w:r>
      <w:r w:rsidRPr="008D41D5">
        <w:rPr>
          <w:rFonts w:cs="Arial"/>
        </w:rPr>
        <w:t>-injectie</w:t>
      </w:r>
    </w:p>
    <w:p w14:paraId="6067B3F2" w14:textId="77777777" w:rsidR="005E4E75" w:rsidRPr="008D41D5" w:rsidRDefault="005E4E75" w:rsidP="005E4E75">
      <w:pPr>
        <w:pStyle w:val="Lijstalinea"/>
        <w:numPr>
          <w:ilvl w:val="0"/>
          <w:numId w:val="5"/>
        </w:numPr>
        <w:spacing w:line="240" w:lineRule="auto"/>
        <w:rPr>
          <w:rFonts w:cs="Arial"/>
        </w:rPr>
      </w:pPr>
      <w:r w:rsidRPr="008D41D5">
        <w:rPr>
          <w:rFonts w:cs="Arial"/>
        </w:rPr>
        <w:t>Cumulatieve gasproductie die is toe te wijzen aan de voor injectie te gebruiken putten en reservoircompartimenten</w:t>
      </w:r>
    </w:p>
    <w:p w14:paraId="056F3970" w14:textId="77777777" w:rsidR="005E4E75" w:rsidRDefault="005E4E75" w:rsidP="005E4E75">
      <w:pPr>
        <w:pStyle w:val="Lijstalinea"/>
        <w:numPr>
          <w:ilvl w:val="0"/>
          <w:numId w:val="5"/>
        </w:numPr>
        <w:spacing w:line="240" w:lineRule="auto"/>
        <w:ind w:left="1066" w:hanging="357"/>
        <w:rPr>
          <w:rFonts w:cs="Arial"/>
        </w:rPr>
      </w:pPr>
      <w:r w:rsidRPr="008D41D5">
        <w:rPr>
          <w:rFonts w:cs="Arial"/>
        </w:rPr>
        <w:t>Reservoirdruk  op moment van einde injectie</w:t>
      </w:r>
    </w:p>
    <w:p w14:paraId="16FB2E18" w14:textId="77777777" w:rsidR="005E4E75" w:rsidRPr="00D74209" w:rsidRDefault="005E4E75" w:rsidP="005E4E75">
      <w:pPr>
        <w:pStyle w:val="Lijstalinea"/>
        <w:spacing w:line="240" w:lineRule="auto"/>
        <w:ind w:left="1066"/>
        <w:rPr>
          <w:rFonts w:cs="Arial"/>
        </w:rPr>
      </w:pPr>
    </w:p>
    <w:p w14:paraId="3D240F3C" w14:textId="77777777" w:rsidR="005E4E75" w:rsidRPr="0014610E" w:rsidRDefault="005E4E75" w:rsidP="005E4E75">
      <w:pPr>
        <w:pStyle w:val="Lijstalinea"/>
        <w:spacing w:after="0" w:line="240" w:lineRule="auto"/>
        <w:ind w:left="0"/>
        <w:rPr>
          <w:rFonts w:cs="Arial"/>
          <w:b/>
          <w:bCs/>
          <w:i/>
          <w:iCs/>
        </w:rPr>
      </w:pPr>
      <w:proofErr w:type="spellStart"/>
      <w:r w:rsidRPr="0014610E">
        <w:rPr>
          <w:rFonts w:cs="Arial"/>
          <w:b/>
          <w:bCs/>
          <w:i/>
          <w:iCs/>
        </w:rPr>
        <w:t>Injectiviteit</w:t>
      </w:r>
      <w:proofErr w:type="spellEnd"/>
    </w:p>
    <w:p w14:paraId="2B693356" w14:textId="77777777" w:rsidR="005E4E75" w:rsidRPr="008D41D5" w:rsidRDefault="005E4E75" w:rsidP="005E4E75">
      <w:pPr>
        <w:spacing w:after="0" w:line="240" w:lineRule="auto"/>
        <w:rPr>
          <w:rFonts w:cs="Arial"/>
        </w:rPr>
      </w:pPr>
      <w:r>
        <w:rPr>
          <w:rFonts w:cs="Arial"/>
        </w:rPr>
        <w:t xml:space="preserve">2.4 </w:t>
      </w:r>
      <w:r w:rsidRPr="001228E7">
        <w:rPr>
          <w:rFonts w:cs="Arial"/>
        </w:rPr>
        <w:t xml:space="preserve">Aantonen dat de berekende </w:t>
      </w:r>
      <w:proofErr w:type="spellStart"/>
      <w:r w:rsidRPr="001228E7">
        <w:rPr>
          <w:rFonts w:cs="Arial"/>
        </w:rPr>
        <w:t>injectiviteit</w:t>
      </w:r>
      <w:proofErr w:type="spellEnd"/>
      <w:r w:rsidRPr="001228E7">
        <w:rPr>
          <w:rFonts w:cs="Arial"/>
        </w:rPr>
        <w:t xml:space="preserve"> aansluit bij de verwachte CO</w:t>
      </w:r>
      <w:r w:rsidRPr="001228E7">
        <w:rPr>
          <w:rFonts w:cs="Arial"/>
          <w:vertAlign w:val="subscript"/>
        </w:rPr>
        <w:t>2</w:t>
      </w:r>
      <w:r w:rsidRPr="001228E7">
        <w:rPr>
          <w:rFonts w:cs="Arial"/>
        </w:rPr>
        <w:t xml:space="preserve"> stroom</w:t>
      </w:r>
      <w:r>
        <w:rPr>
          <w:rFonts w:cs="Arial"/>
        </w:rPr>
        <w:t>. Inclusief:</w:t>
      </w:r>
    </w:p>
    <w:p w14:paraId="7DE3291B" w14:textId="77777777" w:rsidR="005E4E75" w:rsidRPr="0014610E" w:rsidRDefault="005E4E75" w:rsidP="005E4E75">
      <w:pPr>
        <w:pStyle w:val="Lijstalinea"/>
        <w:numPr>
          <w:ilvl w:val="0"/>
          <w:numId w:val="6"/>
        </w:numPr>
        <w:spacing w:line="240" w:lineRule="auto"/>
        <w:ind w:left="1066" w:hanging="357"/>
        <w:rPr>
          <w:rFonts w:cs="Arial"/>
        </w:rPr>
      </w:pPr>
      <w:r>
        <w:rPr>
          <w:rFonts w:cs="Arial"/>
        </w:rPr>
        <w:t xml:space="preserve">Verwacht </w:t>
      </w:r>
      <w:r w:rsidRPr="0014610E">
        <w:rPr>
          <w:rFonts w:cs="Arial"/>
        </w:rPr>
        <w:t xml:space="preserve">Injectieprofiel  (jaarlijks + variaties) met onzekerheidsbepaling en cumulatieve massa </w:t>
      </w:r>
    </w:p>
    <w:p w14:paraId="0EACD9DD" w14:textId="77777777" w:rsidR="005E4E75" w:rsidRDefault="005E4E75" w:rsidP="005E4E75">
      <w:pPr>
        <w:pStyle w:val="Lijstalinea"/>
        <w:numPr>
          <w:ilvl w:val="0"/>
          <w:numId w:val="6"/>
        </w:numPr>
        <w:spacing w:line="240" w:lineRule="auto"/>
        <w:ind w:left="1066" w:hanging="357"/>
        <w:rPr>
          <w:rFonts w:cs="Arial"/>
        </w:rPr>
      </w:pPr>
      <w:r w:rsidRPr="0014610E">
        <w:rPr>
          <w:rFonts w:cs="Arial"/>
        </w:rPr>
        <w:t xml:space="preserve">Kwantificering van de </w:t>
      </w:r>
      <w:proofErr w:type="spellStart"/>
      <w:r w:rsidRPr="0014610E">
        <w:rPr>
          <w:rFonts w:cs="Arial"/>
        </w:rPr>
        <w:t>injectiviteit</w:t>
      </w:r>
      <w:proofErr w:type="spellEnd"/>
      <w:r w:rsidRPr="0014610E">
        <w:rPr>
          <w:rFonts w:cs="Arial"/>
        </w:rPr>
        <w:t xml:space="preserve"> (in </w:t>
      </w:r>
      <w:proofErr w:type="spellStart"/>
      <w:r w:rsidRPr="0014610E">
        <w:rPr>
          <w:rFonts w:cs="Arial"/>
        </w:rPr>
        <w:t>Mton</w:t>
      </w:r>
      <w:proofErr w:type="spellEnd"/>
      <w:r w:rsidRPr="0014610E">
        <w:rPr>
          <w:rFonts w:cs="Arial"/>
        </w:rPr>
        <w:t xml:space="preserve"> of </w:t>
      </w:r>
      <w:proofErr w:type="spellStart"/>
      <w:r w:rsidRPr="0014610E">
        <w:rPr>
          <w:rFonts w:cs="Arial"/>
        </w:rPr>
        <w:t>Kton</w:t>
      </w:r>
      <w:proofErr w:type="spellEnd"/>
      <w:r w:rsidRPr="0014610E">
        <w:rPr>
          <w:rFonts w:cs="Arial"/>
        </w:rPr>
        <w:t xml:space="preserve"> per jaar over de levensduur van het project). Onzekerheid kan als een kansdichtheidsverdeling of in de vorm van een lage, gemiddelde en hoge schatting gegeven worden. Gebruikte basisgegevens moeten zijn onderbouwd vanuit analyse van gegevens afkomstig uit het beoogde opslagreservoir en/of zijn directe omgeving.</w:t>
      </w:r>
    </w:p>
    <w:p w14:paraId="182E99E0" w14:textId="77777777" w:rsidR="005E4E75" w:rsidRPr="0014610E" w:rsidRDefault="005E4E75" w:rsidP="005E4E75">
      <w:pPr>
        <w:pStyle w:val="Lijstalinea"/>
        <w:numPr>
          <w:ilvl w:val="0"/>
          <w:numId w:val="6"/>
        </w:numPr>
        <w:spacing w:line="240" w:lineRule="auto"/>
        <w:ind w:left="1066" w:hanging="357"/>
        <w:rPr>
          <w:rFonts w:cs="Arial"/>
        </w:rPr>
      </w:pPr>
      <w:r w:rsidRPr="0014610E">
        <w:rPr>
          <w:rFonts w:cs="Arial"/>
        </w:rPr>
        <w:t>Permeabiliteit-netto dikte (</w:t>
      </w:r>
      <w:proofErr w:type="spellStart"/>
      <w:r w:rsidRPr="0014610E">
        <w:rPr>
          <w:rFonts w:cs="Arial"/>
        </w:rPr>
        <w:t>kh</w:t>
      </w:r>
      <w:proofErr w:type="spellEnd"/>
      <w:r w:rsidRPr="0014610E">
        <w:rPr>
          <w:rFonts w:cs="Arial"/>
        </w:rPr>
        <w:t xml:space="preserve">) en </w:t>
      </w:r>
      <w:proofErr w:type="spellStart"/>
      <w:r w:rsidRPr="0014610E">
        <w:rPr>
          <w:rFonts w:cs="Arial"/>
        </w:rPr>
        <w:t>tubing</w:t>
      </w:r>
      <w:proofErr w:type="spellEnd"/>
      <w:r w:rsidRPr="0014610E">
        <w:rPr>
          <w:rFonts w:cs="Arial"/>
        </w:rPr>
        <w:t xml:space="preserve"> </w:t>
      </w:r>
      <w:proofErr w:type="spellStart"/>
      <w:r w:rsidRPr="0014610E">
        <w:rPr>
          <w:rFonts w:cs="Arial"/>
        </w:rPr>
        <w:t>size</w:t>
      </w:r>
      <w:proofErr w:type="spellEnd"/>
      <w:r w:rsidRPr="0014610E">
        <w:rPr>
          <w:rFonts w:cs="Arial"/>
        </w:rPr>
        <w:t xml:space="preserve">  van de voor injectie te gebruiken putten (Zo nodig gespecificeerd naar individuele en hydraulisch gescheiden reservoirlagen</w:t>
      </w:r>
      <w:r>
        <w:rPr>
          <w:rFonts w:cs="Arial"/>
        </w:rPr>
        <w:t>)</w:t>
      </w:r>
    </w:p>
    <w:p w14:paraId="4ED1EEC1" w14:textId="77777777" w:rsidR="005E4E75" w:rsidRDefault="005E4E75" w:rsidP="005E4E75">
      <w:pPr>
        <w:pStyle w:val="Lijstalinea"/>
        <w:spacing w:line="240" w:lineRule="auto"/>
        <w:ind w:left="1068"/>
        <w:rPr>
          <w:rFonts w:cs="Arial"/>
        </w:rPr>
      </w:pPr>
    </w:p>
    <w:p w14:paraId="66C14DC8" w14:textId="77777777" w:rsidR="005E4E75" w:rsidRPr="0029108E" w:rsidRDefault="005E4E75" w:rsidP="005E4E75">
      <w:pPr>
        <w:pStyle w:val="Lijstalinea"/>
        <w:spacing w:line="240" w:lineRule="auto"/>
        <w:ind w:left="0"/>
        <w:rPr>
          <w:rFonts w:cs="Arial"/>
          <w:b/>
          <w:bCs/>
          <w:i/>
          <w:iCs/>
        </w:rPr>
      </w:pPr>
      <w:r w:rsidRPr="0029108E">
        <w:rPr>
          <w:rFonts w:cs="Arial"/>
          <w:b/>
          <w:bCs/>
          <w:i/>
          <w:iCs/>
        </w:rPr>
        <w:t>Haalbaarheid</w:t>
      </w:r>
      <w:r>
        <w:rPr>
          <w:rFonts w:cs="Arial"/>
          <w:b/>
          <w:bCs/>
          <w:i/>
          <w:iCs/>
        </w:rPr>
        <w:t xml:space="preserve"> opslag</w:t>
      </w:r>
    </w:p>
    <w:p w14:paraId="20D1F289" w14:textId="77777777" w:rsidR="005E4E75" w:rsidRDefault="005E4E75" w:rsidP="005E4E75">
      <w:pPr>
        <w:pStyle w:val="Lijstalinea"/>
        <w:numPr>
          <w:ilvl w:val="1"/>
          <w:numId w:val="7"/>
        </w:numPr>
        <w:spacing w:line="240" w:lineRule="auto"/>
        <w:rPr>
          <w:rFonts w:cs="Arial"/>
        </w:rPr>
      </w:pPr>
      <w:r w:rsidRPr="009F6C1E">
        <w:rPr>
          <w:rFonts w:cs="Arial"/>
        </w:rPr>
        <w:t>Aantonen dat de planning en uitvoering van voor de opslaglocatie haalbaar is</w:t>
      </w:r>
      <w:r>
        <w:rPr>
          <w:rFonts w:cs="Arial"/>
        </w:rPr>
        <w:t>, inclusief</w:t>
      </w:r>
      <w:r w:rsidRPr="009F6C1E">
        <w:rPr>
          <w:rFonts w:cs="Arial"/>
        </w:rPr>
        <w:t>:</w:t>
      </w:r>
    </w:p>
    <w:p w14:paraId="3152356E" w14:textId="77777777" w:rsidR="005E4E75" w:rsidRPr="0029108E" w:rsidRDefault="005E4E75" w:rsidP="005E4E75">
      <w:pPr>
        <w:pStyle w:val="Lijstalinea"/>
        <w:numPr>
          <w:ilvl w:val="0"/>
          <w:numId w:val="9"/>
        </w:numPr>
      </w:pPr>
      <w:r w:rsidRPr="0029108E">
        <w:t>Tijdslijn beschrijving voor de ontwikkeling van de opslaglocatie tot aan bedrijfsfase met realistische doelstelling voor de te behalen mijlpalen in overeenstemming met vereisten in SDE++ betreffende de start van bouwwerkzaamheden en start inbedrijfstelling. De tijdslijn zal de volgende fasen moeten omvatten, te weten haalbaarheidsstudie, MER en vergunningstraject, FEED, inkoop inclusief contracten, bouw, bedrijfsklaar maken, bedrijfsfase en afsluiting evenals de verwacht mijlpalen van vergunningsverlening, investeringsbeslissing en start bedrijfsfase.</w:t>
      </w:r>
    </w:p>
    <w:p w14:paraId="39D897A0" w14:textId="77777777" w:rsidR="005E4E75" w:rsidRDefault="005E4E75" w:rsidP="005E4E75">
      <w:pPr>
        <w:pStyle w:val="Lijstalinea"/>
        <w:numPr>
          <w:ilvl w:val="0"/>
          <w:numId w:val="9"/>
        </w:numPr>
        <w:spacing w:line="240" w:lineRule="auto"/>
        <w:rPr>
          <w:rFonts w:cs="Arial"/>
        </w:rPr>
      </w:pPr>
      <w:r w:rsidRPr="0029108E">
        <w:rPr>
          <w:rFonts w:cs="Arial"/>
        </w:rPr>
        <w:t>Beschrijving ervaring van de exploitant van de opslaglocatie met aantoning voortvarendheid in het behalen van de voorgestelde fasering en bijbehorende mijlpalen.</w:t>
      </w:r>
    </w:p>
    <w:p w14:paraId="453DA6B9" w14:textId="77777777" w:rsidR="005E4E75" w:rsidRPr="0029108E" w:rsidRDefault="005E4E75" w:rsidP="005E4E75">
      <w:pPr>
        <w:pStyle w:val="Lijstalinea"/>
        <w:numPr>
          <w:ilvl w:val="0"/>
          <w:numId w:val="9"/>
        </w:numPr>
      </w:pPr>
      <w:bookmarkStart w:id="2" w:name="_Hlk70930109"/>
      <w:r w:rsidRPr="0029108E">
        <w:t>Aantonen dat de exploitant</w:t>
      </w:r>
      <w:r>
        <w:t xml:space="preserve"> van de </w:t>
      </w:r>
      <w:proofErr w:type="spellStart"/>
      <w:r>
        <w:t>oplaglocatie</w:t>
      </w:r>
      <w:proofErr w:type="spellEnd"/>
      <w:r w:rsidRPr="0029108E">
        <w:t xml:space="preserve"> financieel solide is en in staat is de nodige investeringen te doen.</w:t>
      </w:r>
    </w:p>
    <w:bookmarkEnd w:id="2"/>
    <w:p w14:paraId="6931D9A0" w14:textId="77777777" w:rsidR="005E4E75" w:rsidRPr="0014610E" w:rsidRDefault="005E4E75" w:rsidP="005E4E75">
      <w:pPr>
        <w:pStyle w:val="Lijstalinea"/>
        <w:spacing w:line="240" w:lineRule="auto"/>
        <w:ind w:left="1068"/>
        <w:rPr>
          <w:rFonts w:cs="Arial"/>
        </w:rPr>
      </w:pPr>
    </w:p>
    <w:p w14:paraId="3876C7D6" w14:textId="77777777" w:rsidR="005E4E75" w:rsidRPr="0060257D" w:rsidRDefault="005E4E75" w:rsidP="005E4E75">
      <w:pPr>
        <w:pStyle w:val="Lijstalinea"/>
        <w:spacing w:line="240" w:lineRule="auto"/>
        <w:ind w:left="0"/>
        <w:rPr>
          <w:rFonts w:cs="Arial"/>
          <w:b/>
          <w:bCs/>
          <w:i/>
          <w:iCs/>
        </w:rPr>
      </w:pPr>
      <w:r>
        <w:rPr>
          <w:rFonts w:cs="Arial"/>
          <w:b/>
          <w:bCs/>
          <w:i/>
          <w:iCs/>
        </w:rPr>
        <w:t>Haalbaarheid t</w:t>
      </w:r>
      <w:r w:rsidRPr="0060257D">
        <w:rPr>
          <w:rFonts w:cs="Arial"/>
          <w:b/>
          <w:bCs/>
          <w:i/>
          <w:iCs/>
        </w:rPr>
        <w:t>ransport</w:t>
      </w:r>
      <w:r>
        <w:rPr>
          <w:rFonts w:cs="Arial"/>
          <w:b/>
          <w:bCs/>
          <w:i/>
          <w:iCs/>
        </w:rPr>
        <w:t xml:space="preserve">infrastructuur </w:t>
      </w:r>
      <w:r w:rsidRPr="0060257D">
        <w:rPr>
          <w:rFonts w:cs="Arial"/>
          <w:b/>
          <w:bCs/>
          <w:i/>
          <w:iCs/>
        </w:rPr>
        <w:t xml:space="preserve"> </w:t>
      </w:r>
    </w:p>
    <w:p w14:paraId="3FDD281F" w14:textId="77777777" w:rsidR="005E4E75" w:rsidRDefault="005E4E75" w:rsidP="005E4E75">
      <w:pPr>
        <w:pStyle w:val="Lijstalinea"/>
        <w:numPr>
          <w:ilvl w:val="1"/>
          <w:numId w:val="7"/>
        </w:numPr>
        <w:spacing w:line="240" w:lineRule="auto"/>
        <w:rPr>
          <w:rFonts w:cs="Arial"/>
        </w:rPr>
      </w:pPr>
      <w:r w:rsidRPr="00CF43BB">
        <w:rPr>
          <w:rFonts w:cs="Arial"/>
        </w:rPr>
        <w:t>Aantonen dat de voorgestelde transportmodaliteit en transportroute haalbaar zijn</w:t>
      </w:r>
      <w:r>
        <w:rPr>
          <w:rFonts w:cs="Arial"/>
        </w:rPr>
        <w:t>, inclusief:</w:t>
      </w:r>
    </w:p>
    <w:p w14:paraId="2258FCC3" w14:textId="77777777" w:rsidR="005E4E75" w:rsidRDefault="005E4E75" w:rsidP="005E4E75">
      <w:pPr>
        <w:pStyle w:val="Lijstalinea"/>
        <w:numPr>
          <w:ilvl w:val="0"/>
          <w:numId w:val="8"/>
        </w:numPr>
        <w:spacing w:line="240" w:lineRule="auto"/>
        <w:rPr>
          <w:rFonts w:cs="Arial"/>
        </w:rPr>
      </w:pPr>
      <w:r w:rsidRPr="00CF43BB">
        <w:rPr>
          <w:rFonts w:cs="Arial"/>
        </w:rPr>
        <w:t xml:space="preserve">Beschrijf de </w:t>
      </w:r>
      <w:proofErr w:type="spellStart"/>
      <w:r w:rsidRPr="00CF43BB">
        <w:rPr>
          <w:rFonts w:cs="Arial"/>
        </w:rPr>
        <w:t>transportmodiliteit</w:t>
      </w:r>
      <w:proofErr w:type="spellEnd"/>
      <w:r w:rsidRPr="00CF43BB">
        <w:rPr>
          <w:rFonts w:cs="Arial"/>
        </w:rPr>
        <w:t xml:space="preserve"> en de beoogde route</w:t>
      </w:r>
      <w:r>
        <w:rPr>
          <w:rFonts w:cs="Arial"/>
        </w:rPr>
        <w:t xml:space="preserve">, </w:t>
      </w:r>
      <w:r w:rsidRPr="004D6AD0">
        <w:rPr>
          <w:rFonts w:cs="Arial"/>
        </w:rPr>
        <w:t>met inbegrip van de verwachte temperatuur en druk van het CO</w:t>
      </w:r>
      <w:r w:rsidRPr="008D41D5">
        <w:rPr>
          <w:rFonts w:cs="Arial"/>
          <w:vertAlign w:val="subscript"/>
        </w:rPr>
        <w:t>2</w:t>
      </w:r>
      <w:r w:rsidRPr="004D6AD0">
        <w:rPr>
          <w:rFonts w:cs="Arial"/>
        </w:rPr>
        <w:t xml:space="preserve"> tijdens het transport</w:t>
      </w:r>
    </w:p>
    <w:p w14:paraId="4AE593F7" w14:textId="77777777" w:rsidR="005E4E75" w:rsidRDefault="005E4E75" w:rsidP="005E4E75">
      <w:pPr>
        <w:pStyle w:val="Lijstalinea"/>
        <w:numPr>
          <w:ilvl w:val="0"/>
          <w:numId w:val="8"/>
        </w:numPr>
        <w:spacing w:line="240" w:lineRule="auto"/>
        <w:rPr>
          <w:rFonts w:cs="Arial"/>
        </w:rPr>
      </w:pPr>
      <w:r w:rsidRPr="004D6AD0">
        <w:rPr>
          <w:rFonts w:cs="Arial"/>
        </w:rPr>
        <w:t>Beschrijf de noodzakelijke veiligheidsmaatregelen en de maatregelen die nodig zijn om de risico's tijdens het transport te beperken</w:t>
      </w:r>
    </w:p>
    <w:p w14:paraId="646A3D60" w14:textId="77777777" w:rsidR="005E4E75" w:rsidRPr="004D6AD0" w:rsidRDefault="005E4E75" w:rsidP="005E4E75">
      <w:pPr>
        <w:pStyle w:val="Lijstalinea"/>
        <w:numPr>
          <w:ilvl w:val="0"/>
          <w:numId w:val="8"/>
        </w:numPr>
        <w:spacing w:line="240" w:lineRule="auto"/>
        <w:rPr>
          <w:rFonts w:cs="Arial"/>
        </w:rPr>
      </w:pPr>
      <w:r>
        <w:t xml:space="preserve">Tijdslijn beschrijving </w:t>
      </w:r>
      <w:r w:rsidRPr="00BB4680">
        <w:t xml:space="preserve">voor de ontwikkeling van de </w:t>
      </w:r>
      <w:r>
        <w:t>transportinfrastructuur</w:t>
      </w:r>
      <w:r w:rsidRPr="00BB4680">
        <w:t xml:space="preserve"> </w:t>
      </w:r>
      <w:r>
        <w:t>tot aan bedrijfsfase met realistische doelstelling voor de te behalen mijlpalen in overeenstemming met vereisten in SDE++ betreffende de start van bouwwerkzaamheden en start inbedrijfstelling. De tijdslijn zal de volgende fasen moeten omvatten, te weten haalbaarheidsstudie, MER en vergunningstraject, FEED, inkoop inclusief contracten, bouw, bedrijfsklaar maken, investeringsbeslissing en start bedrijfsfase.</w:t>
      </w:r>
    </w:p>
    <w:p w14:paraId="39CE05C4" w14:textId="0EA79E20" w:rsidR="002B3509" w:rsidRPr="00DA4860" w:rsidRDefault="005E4E75" w:rsidP="00AB1C57">
      <w:pPr>
        <w:pStyle w:val="Lijstalinea"/>
        <w:numPr>
          <w:ilvl w:val="0"/>
          <w:numId w:val="8"/>
        </w:numPr>
        <w:rPr>
          <w:rFonts w:ascii="Verdana" w:hAnsi="Verdana"/>
          <w:sz w:val="18"/>
          <w:szCs w:val="18"/>
        </w:rPr>
      </w:pPr>
      <w:r w:rsidRPr="00DA4860">
        <w:rPr>
          <w:rFonts w:cs="Arial"/>
        </w:rPr>
        <w:t>Aantonen dat de exploitant van het transportinfrastructuur financieel solide is en in staat is de nodige investeringen te doen.</w:t>
      </w:r>
    </w:p>
    <w:p w14:paraId="432A7B6E" w14:textId="77777777" w:rsidR="002B3509" w:rsidRPr="004213FB" w:rsidRDefault="002B3509">
      <w:pPr>
        <w:rPr>
          <w:rFonts w:ascii="Verdana" w:hAnsi="Verdana"/>
          <w:sz w:val="18"/>
          <w:szCs w:val="18"/>
        </w:rPr>
      </w:pPr>
    </w:p>
    <w:sectPr w:rsidR="002B3509"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4AF0"/>
    <w:multiLevelType w:val="hybridMultilevel"/>
    <w:tmpl w:val="1660E6B6"/>
    <w:lvl w:ilvl="0" w:tplc="1CD457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BE20F92"/>
    <w:multiLevelType w:val="hybridMultilevel"/>
    <w:tmpl w:val="262A6E2A"/>
    <w:lvl w:ilvl="0" w:tplc="CF86EAC4">
      <w:start w:val="1"/>
      <w:numFmt w:val="bullet"/>
      <w:lvlText w:val=""/>
      <w:lvlJc w:val="left"/>
      <w:pPr>
        <w:ind w:left="786" w:hanging="360"/>
      </w:pPr>
      <w:rPr>
        <w:rFonts w:ascii="Symbol" w:eastAsia="Calibri" w:hAnsi="Symbol" w:cs="Times New Roman"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start w:val="1"/>
      <w:numFmt w:val="bullet"/>
      <w:lvlText w:val="o"/>
      <w:lvlJc w:val="left"/>
      <w:pPr>
        <w:ind w:left="3666" w:hanging="360"/>
      </w:pPr>
      <w:rPr>
        <w:rFonts w:ascii="Courier New" w:hAnsi="Courier New" w:cs="Courier New" w:hint="default"/>
      </w:rPr>
    </w:lvl>
    <w:lvl w:ilvl="5" w:tplc="04130005">
      <w:start w:val="1"/>
      <w:numFmt w:val="bullet"/>
      <w:lvlText w:val=""/>
      <w:lvlJc w:val="left"/>
      <w:pPr>
        <w:ind w:left="4386" w:hanging="360"/>
      </w:pPr>
      <w:rPr>
        <w:rFonts w:ascii="Wingdings" w:hAnsi="Wingdings" w:hint="default"/>
      </w:rPr>
    </w:lvl>
    <w:lvl w:ilvl="6" w:tplc="04130001">
      <w:start w:val="1"/>
      <w:numFmt w:val="bullet"/>
      <w:lvlText w:val=""/>
      <w:lvlJc w:val="left"/>
      <w:pPr>
        <w:ind w:left="5106" w:hanging="360"/>
      </w:pPr>
      <w:rPr>
        <w:rFonts w:ascii="Symbol" w:hAnsi="Symbol" w:hint="default"/>
      </w:rPr>
    </w:lvl>
    <w:lvl w:ilvl="7" w:tplc="04130003">
      <w:start w:val="1"/>
      <w:numFmt w:val="bullet"/>
      <w:lvlText w:val="o"/>
      <w:lvlJc w:val="left"/>
      <w:pPr>
        <w:ind w:left="5826" w:hanging="360"/>
      </w:pPr>
      <w:rPr>
        <w:rFonts w:ascii="Courier New" w:hAnsi="Courier New" w:cs="Courier New" w:hint="default"/>
      </w:rPr>
    </w:lvl>
    <w:lvl w:ilvl="8" w:tplc="04130005">
      <w:start w:val="1"/>
      <w:numFmt w:val="bullet"/>
      <w:lvlText w:val=""/>
      <w:lvlJc w:val="left"/>
      <w:pPr>
        <w:ind w:left="6546" w:hanging="360"/>
      </w:pPr>
      <w:rPr>
        <w:rFonts w:ascii="Wingdings" w:hAnsi="Wingdings" w:hint="default"/>
      </w:rPr>
    </w:lvl>
  </w:abstractNum>
  <w:abstractNum w:abstractNumId="2" w15:restartNumberingAfterBreak="0">
    <w:nsid w:val="19D245C5"/>
    <w:multiLevelType w:val="hybridMultilevel"/>
    <w:tmpl w:val="1660E6B6"/>
    <w:lvl w:ilvl="0" w:tplc="1CD457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AD7502F"/>
    <w:multiLevelType w:val="multilevel"/>
    <w:tmpl w:val="EBFCB5A0"/>
    <w:lvl w:ilvl="0">
      <w:start w:val="1"/>
      <w:numFmt w:val="decimal"/>
      <w:lvlText w:val="%1."/>
      <w:lvlJc w:val="left"/>
      <w:pPr>
        <w:ind w:left="360" w:hanging="360"/>
      </w:pPr>
      <w:rPr>
        <w:rFonts w:hint="default"/>
        <w:b/>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BD85911"/>
    <w:multiLevelType w:val="hybridMultilevel"/>
    <w:tmpl w:val="4E162E0A"/>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ED6358A"/>
    <w:multiLevelType w:val="hybridMultilevel"/>
    <w:tmpl w:val="1660E6B6"/>
    <w:lvl w:ilvl="0" w:tplc="1CD457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36809FA"/>
    <w:multiLevelType w:val="hybridMultilevel"/>
    <w:tmpl w:val="45F438A4"/>
    <w:lvl w:ilvl="0" w:tplc="CF86EAC4">
      <w:start w:val="1"/>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FA55B49"/>
    <w:multiLevelType w:val="hybridMultilevel"/>
    <w:tmpl w:val="1660E6B6"/>
    <w:lvl w:ilvl="0" w:tplc="1CD457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472E73B3"/>
    <w:multiLevelType w:val="multilevel"/>
    <w:tmpl w:val="9F3A0FF6"/>
    <w:lvl w:ilvl="0">
      <w:start w:val="2"/>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53FF211C"/>
    <w:multiLevelType w:val="hybridMultilevel"/>
    <w:tmpl w:val="C51C3626"/>
    <w:lvl w:ilvl="0" w:tplc="CF86EAC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B22126"/>
    <w:multiLevelType w:val="hybridMultilevel"/>
    <w:tmpl w:val="1660E6B6"/>
    <w:lvl w:ilvl="0" w:tplc="1CD457C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7B7D42DB"/>
    <w:multiLevelType w:val="multilevel"/>
    <w:tmpl w:val="E4E01708"/>
    <w:lvl w:ilvl="0">
      <w:start w:val="2"/>
      <w:numFmt w:val="decimal"/>
      <w:lvlText w:val="%1."/>
      <w:lvlJc w:val="left"/>
      <w:pPr>
        <w:ind w:left="360" w:hanging="360"/>
      </w:pPr>
      <w:rPr>
        <w:rFonts w:hint="default"/>
        <w:b/>
        <w:bCs/>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
  </w:num>
  <w:num w:numId="2">
    <w:abstractNumId w:val="8"/>
  </w:num>
  <w:num w:numId="3">
    <w:abstractNumId w:val="5"/>
  </w:num>
  <w:num w:numId="4">
    <w:abstractNumId w:val="0"/>
  </w:num>
  <w:num w:numId="5">
    <w:abstractNumId w:val="7"/>
  </w:num>
  <w:num w:numId="6">
    <w:abstractNumId w:val="2"/>
  </w:num>
  <w:num w:numId="7">
    <w:abstractNumId w:val="11"/>
  </w:num>
  <w:num w:numId="8">
    <w:abstractNumId w:val="10"/>
  </w:num>
  <w:num w:numId="9">
    <w:abstractNumId w:val="4"/>
  </w:num>
  <w:num w:numId="10">
    <w:abstractNumId w:val="1"/>
  </w:num>
  <w:num w:numId="11">
    <w:abstractNumId w:val="6"/>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2A"/>
    <w:rsid w:val="000C4D86"/>
    <w:rsid w:val="00172BAF"/>
    <w:rsid w:val="001F0A03"/>
    <w:rsid w:val="00235D23"/>
    <w:rsid w:val="002B3509"/>
    <w:rsid w:val="00306580"/>
    <w:rsid w:val="00402DF0"/>
    <w:rsid w:val="004213FB"/>
    <w:rsid w:val="004C4071"/>
    <w:rsid w:val="005057A7"/>
    <w:rsid w:val="00591031"/>
    <w:rsid w:val="005E4E75"/>
    <w:rsid w:val="006552CB"/>
    <w:rsid w:val="00890736"/>
    <w:rsid w:val="00996350"/>
    <w:rsid w:val="009E0F7E"/>
    <w:rsid w:val="009E3F02"/>
    <w:rsid w:val="00A72D06"/>
    <w:rsid w:val="00B35B07"/>
    <w:rsid w:val="00B54D2A"/>
    <w:rsid w:val="00D771A9"/>
    <w:rsid w:val="00D91706"/>
    <w:rsid w:val="00DA4860"/>
    <w:rsid w:val="00E4022D"/>
    <w:rsid w:val="00ED279C"/>
    <w:rsid w:val="00FC3CB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C4E0C"/>
  <w15:chartTrackingRefBased/>
  <w15:docId w15:val="{C88599A0-F958-496A-A298-CCC5731E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4E75"/>
    <w:pPr>
      <w:ind w:left="720"/>
      <w:contextualSpacing/>
    </w:pPr>
  </w:style>
  <w:style w:type="paragraph" w:styleId="Ballontekst">
    <w:name w:val="Balloon Text"/>
    <w:basedOn w:val="Standaard"/>
    <w:link w:val="BallontekstChar"/>
    <w:uiPriority w:val="99"/>
    <w:semiHidden/>
    <w:unhideWhenUsed/>
    <w:rsid w:val="005E4E7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4E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72940">
      <w:bodyDiv w:val="1"/>
      <w:marLeft w:val="0"/>
      <w:marRight w:val="0"/>
      <w:marTop w:val="0"/>
      <w:marBottom w:val="0"/>
      <w:divBdr>
        <w:top w:val="none" w:sz="0" w:space="0" w:color="auto"/>
        <w:left w:val="none" w:sz="0" w:space="0" w:color="auto"/>
        <w:bottom w:val="none" w:sz="0" w:space="0" w:color="auto"/>
        <w:right w:val="none" w:sz="0" w:space="0" w:color="auto"/>
      </w:divBdr>
    </w:div>
    <w:div w:id="156028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59C6B40A79E943ACB88EC7DDA31E84" ma:contentTypeVersion="10" ma:contentTypeDescription="Een nieuw document maken." ma:contentTypeScope="" ma:versionID="c31877fa2dcceaa2dd557564fe06648e">
  <xsd:schema xmlns:xsd="http://www.w3.org/2001/XMLSchema" xmlns:xs="http://www.w3.org/2001/XMLSchema" xmlns:p="http://schemas.microsoft.com/office/2006/metadata/properties" xmlns:ns2="cf2018ee-1440-47ca-9bf1-78bcea0f2806" targetNamespace="http://schemas.microsoft.com/office/2006/metadata/properties" ma:root="true" ma:fieldsID="2c7c813983e11ffcc21d84c5d8feb2fe" ns2:_="">
    <xsd:import namespace="cf2018ee-1440-47ca-9bf1-78bcea0f28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018ee-1440-47ca-9bf1-78bcea0f2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FF039-0E09-4BF8-8C55-F1837DBAFF3B}"/>
</file>

<file path=customXml/itemProps2.xml><?xml version="1.0" encoding="utf-8"?>
<ds:datastoreItem xmlns:ds="http://schemas.openxmlformats.org/officeDocument/2006/customXml" ds:itemID="{47F4E10D-1F25-4ECB-9D61-84FE74501722}"/>
</file>

<file path=customXml/itemProps3.xml><?xml version="1.0" encoding="utf-8"?>
<ds:datastoreItem xmlns:ds="http://schemas.openxmlformats.org/officeDocument/2006/customXml" ds:itemID="{6138821A-BA08-46AA-808D-BF235F3DAC5B}"/>
</file>

<file path=docProps/app.xml><?xml version="1.0" encoding="utf-8"?>
<Properties xmlns="http://schemas.openxmlformats.org/officeDocument/2006/extended-properties" xmlns:vt="http://schemas.openxmlformats.org/officeDocument/2006/docPropsVTypes">
  <Template>Normal</Template>
  <TotalTime>5</TotalTime>
  <Pages>2</Pages>
  <Words>890</Words>
  <Characters>4900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Agterhuis, J.B. (Jan Bouke)</dc:creator>
  <cp:keywords/>
  <dc:description/>
  <cp:lastModifiedBy>Agterhuis, J.B. (Jan Bouke)</cp:lastModifiedBy>
  <cp:revision>3</cp:revision>
  <dcterms:created xsi:type="dcterms:W3CDTF">2021-07-27T09:47:00Z</dcterms:created>
  <dcterms:modified xsi:type="dcterms:W3CDTF">2021-07-27T09:49:00Z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0x0101009659C6B40A79E943ACB88EC7DDA31E84</vt:lpwstr>
  </property>
</Properties>
</file>