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69B" w14:textId="77777777" w:rsidR="00087827" w:rsidRDefault="00087827" w:rsidP="00087827">
      <w:pPr>
        <w:pStyle w:val="Titel"/>
        <w:jc w:val="center"/>
        <w:rPr>
          <w:rFonts w:ascii="Century Gothic" w:hAnsi="Century Gothic"/>
          <w:b/>
          <w:bCs/>
          <w:sz w:val="40"/>
          <w:szCs w:val="40"/>
          <w:lang w:val="nl-NL"/>
        </w:rPr>
      </w:pPr>
      <w:bookmarkStart w:id="0" w:name="_Hlk501008996"/>
    </w:p>
    <w:p w14:paraId="240A80CA" w14:textId="77777777" w:rsidR="00087827" w:rsidRDefault="00087827" w:rsidP="00087827">
      <w:pPr>
        <w:pStyle w:val="Titel"/>
        <w:jc w:val="center"/>
        <w:rPr>
          <w:rFonts w:ascii="Century Gothic" w:hAnsi="Century Gothic"/>
          <w:b/>
          <w:bCs/>
          <w:sz w:val="40"/>
          <w:szCs w:val="40"/>
          <w:lang w:val="nl-NL"/>
        </w:rPr>
      </w:pPr>
    </w:p>
    <w:p w14:paraId="699FE757" w14:textId="77777777" w:rsidR="00087827" w:rsidRDefault="00087827" w:rsidP="00087827">
      <w:pPr>
        <w:pStyle w:val="Titel"/>
        <w:jc w:val="center"/>
        <w:rPr>
          <w:rFonts w:ascii="Century Gothic" w:hAnsi="Century Gothic"/>
          <w:b/>
          <w:bCs/>
          <w:sz w:val="40"/>
          <w:szCs w:val="40"/>
          <w:lang w:val="nl-NL"/>
        </w:rPr>
      </w:pPr>
    </w:p>
    <w:p w14:paraId="4B60956D" w14:textId="1D2E83A3" w:rsidR="008D4624" w:rsidRDefault="00087827" w:rsidP="00087827">
      <w:pPr>
        <w:pStyle w:val="Titel"/>
        <w:jc w:val="center"/>
        <w:rPr>
          <w:rFonts w:ascii="Century Gothic" w:hAnsi="Century Gothic"/>
          <w:b/>
          <w:bCs/>
          <w:sz w:val="40"/>
          <w:szCs w:val="40"/>
          <w:lang w:val="nl-NL"/>
        </w:rPr>
      </w:pPr>
      <w:r w:rsidRPr="00087827">
        <w:rPr>
          <w:rFonts w:ascii="Century Gothic" w:hAnsi="Century Gothic"/>
          <w:b/>
          <w:bCs/>
          <w:sz w:val="40"/>
          <w:szCs w:val="40"/>
          <w:lang w:val="nl-NL"/>
        </w:rPr>
        <w:t>O</w:t>
      </w:r>
      <w:r w:rsidR="002B1377" w:rsidRPr="00087827">
        <w:rPr>
          <w:rFonts w:ascii="Century Gothic" w:hAnsi="Century Gothic"/>
          <w:b/>
          <w:bCs/>
          <w:sz w:val="40"/>
          <w:szCs w:val="40"/>
        </w:rPr>
        <w:t>vereenkomst betreft</w:t>
      </w:r>
      <w:r w:rsidR="002B1377" w:rsidRPr="00087827">
        <w:rPr>
          <w:rFonts w:ascii="Century Gothic" w:hAnsi="Century Gothic"/>
          <w:b/>
          <w:bCs/>
          <w:sz w:val="40"/>
          <w:szCs w:val="40"/>
          <w:lang w:val="nl-NL"/>
        </w:rPr>
        <w:t xml:space="preserve"> </w:t>
      </w:r>
      <w:bookmarkStart w:id="1" w:name="_Hlk501008927"/>
      <w:r w:rsidRPr="00087827">
        <w:rPr>
          <w:rFonts w:ascii="Century Gothic" w:hAnsi="Century Gothic"/>
          <w:b/>
          <w:bCs/>
          <w:sz w:val="40"/>
          <w:szCs w:val="40"/>
          <w:lang w:val="nl-NL"/>
        </w:rPr>
        <w:t>Accountantsdiensten</w:t>
      </w:r>
    </w:p>
    <w:p w14:paraId="1C7CCE2C" w14:textId="3B2DBFC6" w:rsidR="00843673" w:rsidRDefault="00843673" w:rsidP="00843673">
      <w:pPr>
        <w:rPr>
          <w:lang w:eastAsia="x-none"/>
        </w:rPr>
      </w:pPr>
    </w:p>
    <w:p w14:paraId="6522D1B0" w14:textId="77777777" w:rsidR="00843673" w:rsidRPr="00843673" w:rsidRDefault="00843673" w:rsidP="00843673">
      <w:pPr>
        <w:rPr>
          <w:lang w:eastAsia="x-none"/>
        </w:rPr>
      </w:pPr>
    </w:p>
    <w:bookmarkEnd w:id="1"/>
    <w:p w14:paraId="7C495A62" w14:textId="77777777" w:rsidR="002B1377" w:rsidRPr="004723D2" w:rsidRDefault="002B1377" w:rsidP="002B1377">
      <w:pPr>
        <w:spacing w:after="0" w:line="241" w:lineRule="auto"/>
        <w:ind w:right="-20"/>
        <w:jc w:val="center"/>
      </w:pPr>
      <w:r w:rsidRPr="004723D2">
        <w:rPr>
          <w:noProof/>
        </w:rPr>
        <w:drawing>
          <wp:inline distT="0" distB="0" distL="0" distR="0" wp14:anchorId="2CD425E6" wp14:editId="5438AC15">
            <wp:extent cx="2475873" cy="1209675"/>
            <wp:effectExtent l="0" t="0" r="63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a:stretch>
                      <a:fillRect/>
                    </a:stretch>
                  </pic:blipFill>
                  <pic:spPr>
                    <a:xfrm>
                      <a:off x="0" y="0"/>
                      <a:ext cx="2583180" cy="1262104"/>
                    </a:xfrm>
                    <a:prstGeom prst="rect">
                      <a:avLst/>
                    </a:prstGeom>
                  </pic:spPr>
                </pic:pic>
              </a:graphicData>
            </a:graphic>
          </wp:inline>
        </w:drawing>
      </w:r>
    </w:p>
    <w:p w14:paraId="251D61F5" w14:textId="77777777" w:rsidR="002B1377" w:rsidRPr="004723D2" w:rsidRDefault="002B1377" w:rsidP="002B1377">
      <w:pPr>
        <w:spacing w:after="0" w:line="241" w:lineRule="auto"/>
        <w:ind w:right="-20"/>
        <w:jc w:val="center"/>
      </w:pPr>
    </w:p>
    <w:p w14:paraId="7343AD52" w14:textId="77777777" w:rsidR="002B1377" w:rsidRPr="004723D2" w:rsidRDefault="002B1377" w:rsidP="002B1377">
      <w:pPr>
        <w:spacing w:after="0" w:line="241" w:lineRule="auto"/>
        <w:ind w:right="-20"/>
        <w:jc w:val="center"/>
        <w:rPr>
          <w:b/>
          <w:sz w:val="24"/>
          <w:szCs w:val="24"/>
        </w:rPr>
      </w:pPr>
      <w:r w:rsidRPr="004723D2">
        <w:rPr>
          <w:b/>
          <w:sz w:val="24"/>
          <w:szCs w:val="24"/>
        </w:rPr>
        <w:t>EN</w:t>
      </w:r>
    </w:p>
    <w:p w14:paraId="065D2146" w14:textId="77777777" w:rsidR="002B1377" w:rsidRPr="004723D2" w:rsidRDefault="002B1377" w:rsidP="002B1377">
      <w:pPr>
        <w:spacing w:after="0" w:line="241" w:lineRule="auto"/>
        <w:ind w:right="-20"/>
        <w:jc w:val="center"/>
        <w:rPr>
          <w:b/>
          <w:sz w:val="24"/>
          <w:szCs w:val="24"/>
        </w:rPr>
      </w:pPr>
    </w:p>
    <w:p w14:paraId="3DD21EEC" w14:textId="77777777" w:rsidR="002B1377" w:rsidRPr="004723D2" w:rsidRDefault="002B1377" w:rsidP="002B1377">
      <w:pPr>
        <w:spacing w:after="0" w:line="241" w:lineRule="auto"/>
        <w:ind w:right="6026"/>
        <w:jc w:val="center"/>
        <w:rPr>
          <w:b/>
          <w:sz w:val="24"/>
          <w:szCs w:val="24"/>
        </w:rPr>
      </w:pPr>
    </w:p>
    <w:p w14:paraId="40F908D2" w14:textId="5A80B720" w:rsidR="002B1377" w:rsidRPr="004723D2" w:rsidRDefault="002B1377" w:rsidP="00843673">
      <w:pPr>
        <w:spacing w:after="0" w:line="241" w:lineRule="auto"/>
        <w:ind w:right="-20"/>
        <w:jc w:val="center"/>
        <w:rPr>
          <w:b/>
          <w:sz w:val="24"/>
          <w:szCs w:val="24"/>
        </w:rPr>
      </w:pPr>
      <w:r w:rsidRPr="004723D2">
        <w:rPr>
          <w:b/>
          <w:sz w:val="24"/>
          <w:szCs w:val="24"/>
        </w:rPr>
        <w:t xml:space="preserve">LOGO </w:t>
      </w:r>
      <w:r w:rsidR="00E02FEC" w:rsidRPr="004723D2">
        <w:rPr>
          <w:b/>
          <w:sz w:val="24"/>
          <w:szCs w:val="24"/>
        </w:rPr>
        <w:t>Contractant</w:t>
      </w:r>
    </w:p>
    <w:p w14:paraId="0E59C578" w14:textId="77777777" w:rsidR="00B65806" w:rsidRPr="004723D2" w:rsidRDefault="007D42BE">
      <w:pPr>
        <w:spacing w:before="0" w:after="0"/>
        <w:rPr>
          <w:b/>
          <w:bCs/>
          <w:color w:val="1C6D8D"/>
          <w:sz w:val="28"/>
          <w:szCs w:val="28"/>
          <w:lang w:val="x-none" w:eastAsia="x-none"/>
        </w:rPr>
      </w:pPr>
      <w:r w:rsidRPr="004723D2">
        <w:rPr>
          <w:rStyle w:val="Nadruk"/>
          <w:b/>
          <w:noProof/>
          <w:color w:val="FF0000"/>
          <w:sz w:val="30"/>
          <w:szCs w:val="30"/>
        </w:rPr>
        <mc:AlternateContent>
          <mc:Choice Requires="wps">
            <w:drawing>
              <wp:anchor distT="45720" distB="45720" distL="114300" distR="114300" simplePos="0" relativeHeight="251658240" behindDoc="0" locked="0" layoutInCell="1" allowOverlap="1" wp14:anchorId="0E59C73E" wp14:editId="1412C35E">
                <wp:simplePos x="0" y="0"/>
                <wp:positionH relativeFrom="column">
                  <wp:posOffset>257175</wp:posOffset>
                </wp:positionH>
                <wp:positionV relativeFrom="page">
                  <wp:posOffset>8801100</wp:posOffset>
                </wp:positionV>
                <wp:extent cx="5886450" cy="1216660"/>
                <wp:effectExtent l="0" t="0" r="19050"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16660"/>
                        </a:xfrm>
                        <a:prstGeom prst="rect">
                          <a:avLst/>
                        </a:prstGeom>
                        <a:solidFill>
                          <a:srgbClr val="FFFFFF"/>
                        </a:solidFill>
                        <a:ln w="9525">
                          <a:solidFill>
                            <a:srgbClr val="000000"/>
                          </a:solidFill>
                          <a:miter lim="800000"/>
                          <a:headEnd/>
                          <a:tailEnd/>
                        </a:ln>
                      </wps:spPr>
                      <wps:txbx>
                        <w:txbxContent>
                          <w:tbl>
                            <w:tblPr>
                              <w:tblW w:w="9396" w:type="dxa"/>
                              <w:shd w:val="clear" w:color="auto" w:fill="FFFFFF" w:themeFill="background1"/>
                              <w:tblLook w:val="04A0" w:firstRow="1" w:lastRow="0" w:firstColumn="1" w:lastColumn="0" w:noHBand="0" w:noVBand="1"/>
                            </w:tblPr>
                            <w:tblGrid>
                              <w:gridCol w:w="2697"/>
                              <w:gridCol w:w="6699"/>
                            </w:tblGrid>
                            <w:tr w:rsidR="00087827" w:rsidRPr="0F71423F" w14:paraId="0E59C78E" w14:textId="77777777" w:rsidTr="00C84760">
                              <w:trPr>
                                <w:trHeight w:hRule="exact" w:val="284"/>
                              </w:trPr>
                              <w:tc>
                                <w:tcPr>
                                  <w:tcW w:w="2518" w:type="dxa"/>
                                  <w:shd w:val="clear" w:color="auto" w:fill="FFFFFF" w:themeFill="background1"/>
                                </w:tcPr>
                                <w:p w14:paraId="0E59C78C"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Documentnaam</w:t>
                                  </w:r>
                                </w:p>
                              </w:tc>
                              <w:tc>
                                <w:tcPr>
                                  <w:tcW w:w="6878" w:type="dxa"/>
                                  <w:shd w:val="clear" w:color="auto" w:fill="FFFFFF" w:themeFill="background1"/>
                                </w:tcPr>
                                <w:p w14:paraId="0E59C78D" w14:textId="4568C736" w:rsidR="00087827" w:rsidRPr="002B1377" w:rsidRDefault="00087827" w:rsidP="007D42BE">
                                  <w:pPr>
                                    <w:pStyle w:val="Geenafstand"/>
                                    <w:rPr>
                                      <w:rFonts w:ascii="Century Gothic" w:hAnsi="Century Gothic"/>
                                      <w:sz w:val="20"/>
                                      <w:szCs w:val="20"/>
                                    </w:rPr>
                                  </w:pPr>
                                  <w:r w:rsidRPr="002B1377">
                                    <w:rPr>
                                      <w:rFonts w:ascii="Century Gothic" w:hAnsi="Century Gothic"/>
                                      <w:sz w:val="20"/>
                                      <w:szCs w:val="20"/>
                                    </w:rPr>
                                    <w:t xml:space="preserve">Overeenkomst </w:t>
                                  </w:r>
                                  <w:r>
                                    <w:rPr>
                                      <w:rFonts w:ascii="Century Gothic" w:hAnsi="Century Gothic"/>
                                      <w:sz w:val="20"/>
                                      <w:szCs w:val="20"/>
                                    </w:rPr>
                                    <w:t>Accountantsdiensten</w:t>
                                  </w:r>
                                </w:p>
                              </w:tc>
                            </w:tr>
                            <w:tr w:rsidR="00087827" w:rsidRPr="0F71423F" w14:paraId="0E59C791" w14:textId="77777777" w:rsidTr="00C84760">
                              <w:trPr>
                                <w:trHeight w:hRule="exact" w:val="291"/>
                              </w:trPr>
                              <w:tc>
                                <w:tcPr>
                                  <w:tcW w:w="2518" w:type="dxa"/>
                                  <w:shd w:val="clear" w:color="auto" w:fill="FFFFFF" w:themeFill="background1"/>
                                </w:tcPr>
                                <w:p w14:paraId="0E59C78F"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Aanbestedingsprocedure</w:t>
                                  </w:r>
                                </w:p>
                              </w:tc>
                              <w:tc>
                                <w:tcPr>
                                  <w:tcW w:w="6878" w:type="dxa"/>
                                  <w:shd w:val="clear" w:color="auto" w:fill="FFFFFF" w:themeFill="background1"/>
                                </w:tcPr>
                                <w:p w14:paraId="0E59C790" w14:textId="7337B855" w:rsidR="00087827" w:rsidRPr="002B1377" w:rsidRDefault="00087827" w:rsidP="007D42BE">
                                  <w:pPr>
                                    <w:pStyle w:val="Geenafstand"/>
                                    <w:rPr>
                                      <w:rFonts w:ascii="Century Gothic" w:hAnsi="Century Gothic"/>
                                      <w:color w:val="00B0F0"/>
                                      <w:sz w:val="20"/>
                                      <w:szCs w:val="20"/>
                                    </w:rPr>
                                  </w:pPr>
                                  <w:r>
                                    <w:rPr>
                                      <w:rFonts w:ascii="Century Gothic" w:hAnsi="Century Gothic"/>
                                      <w:sz w:val="20"/>
                                      <w:szCs w:val="20"/>
                                    </w:rPr>
                                    <w:t>Europees openbaar</w:t>
                                  </w:r>
                                </w:p>
                              </w:tc>
                            </w:tr>
                            <w:tr w:rsidR="00087827" w:rsidRPr="00811C22" w14:paraId="0E59C794" w14:textId="77777777" w:rsidTr="00C84760">
                              <w:trPr>
                                <w:trHeight w:hRule="exact" w:val="284"/>
                              </w:trPr>
                              <w:tc>
                                <w:tcPr>
                                  <w:tcW w:w="2518" w:type="dxa"/>
                                  <w:shd w:val="clear" w:color="auto" w:fill="FFFFFF" w:themeFill="background1"/>
                                </w:tcPr>
                                <w:p w14:paraId="0E59C792"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Datum</w:t>
                                  </w:r>
                                </w:p>
                              </w:tc>
                              <w:tc>
                                <w:tcPr>
                                  <w:tcW w:w="6878" w:type="dxa"/>
                                  <w:shd w:val="clear" w:color="auto" w:fill="FFFFFF" w:themeFill="background1"/>
                                </w:tcPr>
                                <w:p w14:paraId="0E59C793" w14:textId="13F23F7E" w:rsidR="00087827" w:rsidRPr="002B1377" w:rsidRDefault="00087827" w:rsidP="007D42BE">
                                  <w:pPr>
                                    <w:pStyle w:val="Geenafstand"/>
                                    <w:rPr>
                                      <w:rFonts w:ascii="Century Gothic" w:hAnsi="Century Gothic"/>
                                      <w:noProof/>
                                      <w:sz w:val="20"/>
                                      <w:szCs w:val="20"/>
                                    </w:rPr>
                                  </w:pPr>
                                  <w:r w:rsidRPr="00087827">
                                    <w:rPr>
                                      <w:rFonts w:ascii="Century Gothic" w:hAnsi="Century Gothic"/>
                                      <w:noProof/>
                                      <w:color w:val="00B0F0"/>
                                      <w:sz w:val="20"/>
                                      <w:szCs w:val="20"/>
                                    </w:rPr>
                                    <w:t>&lt;dag maand jaar&gt;</w:t>
                                  </w:r>
                                </w:p>
                              </w:tc>
                            </w:tr>
                            <w:tr w:rsidR="00087827" w:rsidRPr="0F71423F" w14:paraId="0E59C797" w14:textId="77777777" w:rsidTr="00C84760">
                              <w:trPr>
                                <w:trHeight w:hRule="exact" w:val="284"/>
                              </w:trPr>
                              <w:tc>
                                <w:tcPr>
                                  <w:tcW w:w="2518" w:type="dxa"/>
                                  <w:shd w:val="clear" w:color="auto" w:fill="FFFFFF" w:themeFill="background1"/>
                                </w:tcPr>
                                <w:p w14:paraId="0E59C795"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Status</w:t>
                                  </w:r>
                                </w:p>
                              </w:tc>
                              <w:tc>
                                <w:tcPr>
                                  <w:tcW w:w="6878" w:type="dxa"/>
                                  <w:shd w:val="clear" w:color="auto" w:fill="FFFFFF" w:themeFill="background1"/>
                                </w:tcPr>
                                <w:p w14:paraId="0E59C796" w14:textId="6EA8066A" w:rsidR="00087827" w:rsidRPr="002B1377" w:rsidRDefault="00087827" w:rsidP="007D42BE">
                                  <w:pPr>
                                    <w:pStyle w:val="Geenafstand"/>
                                    <w:rPr>
                                      <w:rFonts w:ascii="Century Gothic" w:hAnsi="Century Gothic"/>
                                      <w:color w:val="00B0F0"/>
                                      <w:sz w:val="20"/>
                                      <w:szCs w:val="20"/>
                                    </w:rPr>
                                  </w:pPr>
                                  <w:r w:rsidRPr="00087827">
                                    <w:rPr>
                                      <w:rFonts w:ascii="Century Gothic" w:hAnsi="Century Gothic"/>
                                      <w:color w:val="00B0F0"/>
                                      <w:sz w:val="20"/>
                                      <w:szCs w:val="20"/>
                                    </w:rPr>
                                    <w:t xml:space="preserve">*CONCEPT </w:t>
                                  </w:r>
                                </w:p>
                              </w:tc>
                            </w:tr>
                            <w:tr w:rsidR="00087827" w:rsidRPr="0F71423F" w14:paraId="0E59C79A" w14:textId="77777777" w:rsidTr="00C84760">
                              <w:trPr>
                                <w:trHeight w:hRule="exact" w:val="284"/>
                              </w:trPr>
                              <w:tc>
                                <w:tcPr>
                                  <w:tcW w:w="2518" w:type="dxa"/>
                                  <w:shd w:val="clear" w:color="auto" w:fill="FFFFFF" w:themeFill="background1"/>
                                </w:tcPr>
                                <w:p w14:paraId="0E59C798"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Versie</w:t>
                                  </w:r>
                                </w:p>
                              </w:tc>
                              <w:tc>
                                <w:tcPr>
                                  <w:tcW w:w="6878" w:type="dxa"/>
                                  <w:shd w:val="clear" w:color="auto" w:fill="FFFFFF" w:themeFill="background1"/>
                                </w:tcPr>
                                <w:p w14:paraId="0E59C799" w14:textId="77777777" w:rsidR="00087827" w:rsidRPr="00087827" w:rsidRDefault="00087827" w:rsidP="007D42BE">
                                  <w:pPr>
                                    <w:pStyle w:val="Geenafstand"/>
                                    <w:rPr>
                                      <w:rFonts w:ascii="Century Gothic" w:hAnsi="Century Gothic"/>
                                      <w:color w:val="00B0F0"/>
                                      <w:sz w:val="20"/>
                                      <w:szCs w:val="20"/>
                                    </w:rPr>
                                  </w:pPr>
                                  <w:r w:rsidRPr="00087827">
                                    <w:rPr>
                                      <w:rFonts w:ascii="Century Gothic" w:hAnsi="Century Gothic"/>
                                      <w:color w:val="00B0F0"/>
                                      <w:sz w:val="20"/>
                                      <w:szCs w:val="20"/>
                                    </w:rPr>
                                    <w:t>*VERSIENUMMER INVULLEN</w:t>
                                  </w:r>
                                </w:p>
                              </w:tc>
                            </w:tr>
                            <w:tr w:rsidR="00087827" w:rsidRPr="0F71423F" w14:paraId="0E59C79D" w14:textId="77777777" w:rsidTr="00C84760">
                              <w:trPr>
                                <w:trHeight w:hRule="exact" w:val="284"/>
                              </w:trPr>
                              <w:tc>
                                <w:tcPr>
                                  <w:tcW w:w="2518" w:type="dxa"/>
                                  <w:shd w:val="clear" w:color="auto" w:fill="FFFFFF" w:themeFill="background1"/>
                                </w:tcPr>
                                <w:p w14:paraId="0E59C79B"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Intern zaaknummer</w:t>
                                  </w:r>
                                </w:p>
                              </w:tc>
                              <w:tc>
                                <w:tcPr>
                                  <w:tcW w:w="6878" w:type="dxa"/>
                                  <w:shd w:val="clear" w:color="auto" w:fill="FFFFFF" w:themeFill="background1"/>
                                </w:tcPr>
                                <w:p w14:paraId="0E59C79C" w14:textId="7063D789" w:rsidR="00087827" w:rsidRPr="002B1377" w:rsidRDefault="00087827" w:rsidP="007D42BE">
                                  <w:pPr>
                                    <w:pStyle w:val="Geenafstand"/>
                                    <w:rPr>
                                      <w:rFonts w:ascii="Century Gothic" w:hAnsi="Century Gothic"/>
                                      <w:color w:val="00B0F0"/>
                                      <w:sz w:val="20"/>
                                      <w:szCs w:val="20"/>
                                    </w:rPr>
                                  </w:pPr>
                                  <w:r>
                                    <w:rPr>
                                      <w:rFonts w:ascii="Century Gothic" w:hAnsi="Century Gothic"/>
                                      <w:sz w:val="20"/>
                                      <w:szCs w:val="20"/>
                                    </w:rPr>
                                    <w:t>2021038</w:t>
                                  </w:r>
                                </w:p>
                              </w:tc>
                            </w:tr>
                          </w:tbl>
                          <w:p w14:paraId="0E59C79E" w14:textId="77777777" w:rsidR="00087827" w:rsidRDefault="00087827" w:rsidP="00B65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C73E" id="_x0000_t202" coordsize="21600,21600" o:spt="202" path="m,l,21600r21600,l21600,xe">
                <v:stroke joinstyle="miter"/>
                <v:path gradientshapeok="t" o:connecttype="rect"/>
              </v:shapetype>
              <v:shape id="Tekstvak 2" o:spid="_x0000_s1026" type="#_x0000_t202" style="position:absolute;margin-left:20.25pt;margin-top:693pt;width:463.5pt;height:9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">
                <v:textbox>
                  <w:txbxContent>
                    <w:tbl>
                      <w:tblPr>
                        <w:tblW w:w="9396" w:type="dxa"/>
                        <w:shd w:val="clear" w:color="auto" w:fill="FFFFFF" w:themeFill="background1"/>
                        <w:tblLook w:val="04A0" w:firstRow="1" w:lastRow="0" w:firstColumn="1" w:lastColumn="0" w:noHBand="0" w:noVBand="1"/>
                      </w:tblPr>
                      <w:tblGrid>
                        <w:gridCol w:w="2697"/>
                        <w:gridCol w:w="6699"/>
                      </w:tblGrid>
                      <w:tr w:rsidR="00087827" w:rsidRPr="0F71423F" w14:paraId="0E59C78E" w14:textId="77777777" w:rsidTr="00C84760">
                        <w:trPr>
                          <w:trHeight w:hRule="exact" w:val="284"/>
                        </w:trPr>
                        <w:tc>
                          <w:tcPr>
                            <w:tcW w:w="2518" w:type="dxa"/>
                            <w:shd w:val="clear" w:color="auto" w:fill="FFFFFF" w:themeFill="background1"/>
                          </w:tcPr>
                          <w:p w14:paraId="0E59C78C"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Documentnaam</w:t>
                            </w:r>
                          </w:p>
                        </w:tc>
                        <w:tc>
                          <w:tcPr>
                            <w:tcW w:w="6878" w:type="dxa"/>
                            <w:shd w:val="clear" w:color="auto" w:fill="FFFFFF" w:themeFill="background1"/>
                          </w:tcPr>
                          <w:p w14:paraId="0E59C78D" w14:textId="4568C736" w:rsidR="00087827" w:rsidRPr="002B1377" w:rsidRDefault="00087827" w:rsidP="007D42BE">
                            <w:pPr>
                              <w:pStyle w:val="Geenafstand"/>
                              <w:rPr>
                                <w:rFonts w:ascii="Century Gothic" w:hAnsi="Century Gothic"/>
                                <w:sz w:val="20"/>
                                <w:szCs w:val="20"/>
                              </w:rPr>
                            </w:pPr>
                            <w:r w:rsidRPr="002B1377">
                              <w:rPr>
                                <w:rFonts w:ascii="Century Gothic" w:hAnsi="Century Gothic"/>
                                <w:sz w:val="20"/>
                                <w:szCs w:val="20"/>
                              </w:rPr>
                              <w:t xml:space="preserve">Overeenkomst </w:t>
                            </w:r>
                            <w:r>
                              <w:rPr>
                                <w:rFonts w:ascii="Century Gothic" w:hAnsi="Century Gothic"/>
                                <w:sz w:val="20"/>
                                <w:szCs w:val="20"/>
                              </w:rPr>
                              <w:t>Accountantsdiensten</w:t>
                            </w:r>
                          </w:p>
                        </w:tc>
                      </w:tr>
                      <w:tr w:rsidR="00087827" w:rsidRPr="0F71423F" w14:paraId="0E59C791" w14:textId="77777777" w:rsidTr="00C84760">
                        <w:trPr>
                          <w:trHeight w:hRule="exact" w:val="291"/>
                        </w:trPr>
                        <w:tc>
                          <w:tcPr>
                            <w:tcW w:w="2518" w:type="dxa"/>
                            <w:shd w:val="clear" w:color="auto" w:fill="FFFFFF" w:themeFill="background1"/>
                          </w:tcPr>
                          <w:p w14:paraId="0E59C78F"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Aanbestedingsprocedure</w:t>
                            </w:r>
                          </w:p>
                        </w:tc>
                        <w:tc>
                          <w:tcPr>
                            <w:tcW w:w="6878" w:type="dxa"/>
                            <w:shd w:val="clear" w:color="auto" w:fill="FFFFFF" w:themeFill="background1"/>
                          </w:tcPr>
                          <w:p w14:paraId="0E59C790" w14:textId="7337B855" w:rsidR="00087827" w:rsidRPr="002B1377" w:rsidRDefault="00087827" w:rsidP="007D42BE">
                            <w:pPr>
                              <w:pStyle w:val="Geenafstand"/>
                              <w:rPr>
                                <w:rFonts w:ascii="Century Gothic" w:hAnsi="Century Gothic"/>
                                <w:color w:val="00B0F0"/>
                                <w:sz w:val="20"/>
                                <w:szCs w:val="20"/>
                              </w:rPr>
                            </w:pPr>
                            <w:r>
                              <w:rPr>
                                <w:rFonts w:ascii="Century Gothic" w:hAnsi="Century Gothic"/>
                                <w:sz w:val="20"/>
                                <w:szCs w:val="20"/>
                              </w:rPr>
                              <w:t>Europees openbaar</w:t>
                            </w:r>
                          </w:p>
                        </w:tc>
                      </w:tr>
                      <w:tr w:rsidR="00087827" w:rsidRPr="00811C22" w14:paraId="0E59C794" w14:textId="77777777" w:rsidTr="00C84760">
                        <w:trPr>
                          <w:trHeight w:hRule="exact" w:val="284"/>
                        </w:trPr>
                        <w:tc>
                          <w:tcPr>
                            <w:tcW w:w="2518" w:type="dxa"/>
                            <w:shd w:val="clear" w:color="auto" w:fill="FFFFFF" w:themeFill="background1"/>
                          </w:tcPr>
                          <w:p w14:paraId="0E59C792"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Datum</w:t>
                            </w:r>
                          </w:p>
                        </w:tc>
                        <w:tc>
                          <w:tcPr>
                            <w:tcW w:w="6878" w:type="dxa"/>
                            <w:shd w:val="clear" w:color="auto" w:fill="FFFFFF" w:themeFill="background1"/>
                          </w:tcPr>
                          <w:p w14:paraId="0E59C793" w14:textId="13F23F7E" w:rsidR="00087827" w:rsidRPr="002B1377" w:rsidRDefault="00087827" w:rsidP="007D42BE">
                            <w:pPr>
                              <w:pStyle w:val="Geenafstand"/>
                              <w:rPr>
                                <w:rFonts w:ascii="Century Gothic" w:hAnsi="Century Gothic"/>
                                <w:noProof/>
                                <w:sz w:val="20"/>
                                <w:szCs w:val="20"/>
                              </w:rPr>
                            </w:pPr>
                            <w:r w:rsidRPr="00087827">
                              <w:rPr>
                                <w:rFonts w:ascii="Century Gothic" w:hAnsi="Century Gothic"/>
                                <w:noProof/>
                                <w:color w:val="00B0F0"/>
                                <w:sz w:val="20"/>
                                <w:szCs w:val="20"/>
                              </w:rPr>
                              <w:t>&lt;dag maand jaar&gt;</w:t>
                            </w:r>
                          </w:p>
                        </w:tc>
                      </w:tr>
                      <w:tr w:rsidR="00087827" w:rsidRPr="0F71423F" w14:paraId="0E59C797" w14:textId="77777777" w:rsidTr="00C84760">
                        <w:trPr>
                          <w:trHeight w:hRule="exact" w:val="284"/>
                        </w:trPr>
                        <w:tc>
                          <w:tcPr>
                            <w:tcW w:w="2518" w:type="dxa"/>
                            <w:shd w:val="clear" w:color="auto" w:fill="FFFFFF" w:themeFill="background1"/>
                          </w:tcPr>
                          <w:p w14:paraId="0E59C795"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Status</w:t>
                            </w:r>
                          </w:p>
                        </w:tc>
                        <w:tc>
                          <w:tcPr>
                            <w:tcW w:w="6878" w:type="dxa"/>
                            <w:shd w:val="clear" w:color="auto" w:fill="FFFFFF" w:themeFill="background1"/>
                          </w:tcPr>
                          <w:p w14:paraId="0E59C796" w14:textId="6EA8066A" w:rsidR="00087827" w:rsidRPr="002B1377" w:rsidRDefault="00087827" w:rsidP="007D42BE">
                            <w:pPr>
                              <w:pStyle w:val="Geenafstand"/>
                              <w:rPr>
                                <w:rFonts w:ascii="Century Gothic" w:hAnsi="Century Gothic"/>
                                <w:color w:val="00B0F0"/>
                                <w:sz w:val="20"/>
                                <w:szCs w:val="20"/>
                              </w:rPr>
                            </w:pPr>
                            <w:r w:rsidRPr="00087827">
                              <w:rPr>
                                <w:rFonts w:ascii="Century Gothic" w:hAnsi="Century Gothic"/>
                                <w:color w:val="00B0F0"/>
                                <w:sz w:val="20"/>
                                <w:szCs w:val="20"/>
                              </w:rPr>
                              <w:t xml:space="preserve">*CONCEPT </w:t>
                            </w:r>
                          </w:p>
                        </w:tc>
                      </w:tr>
                      <w:tr w:rsidR="00087827" w:rsidRPr="0F71423F" w14:paraId="0E59C79A" w14:textId="77777777" w:rsidTr="00C84760">
                        <w:trPr>
                          <w:trHeight w:hRule="exact" w:val="284"/>
                        </w:trPr>
                        <w:tc>
                          <w:tcPr>
                            <w:tcW w:w="2518" w:type="dxa"/>
                            <w:shd w:val="clear" w:color="auto" w:fill="FFFFFF" w:themeFill="background1"/>
                          </w:tcPr>
                          <w:p w14:paraId="0E59C798"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Versie</w:t>
                            </w:r>
                          </w:p>
                        </w:tc>
                        <w:tc>
                          <w:tcPr>
                            <w:tcW w:w="6878" w:type="dxa"/>
                            <w:shd w:val="clear" w:color="auto" w:fill="FFFFFF" w:themeFill="background1"/>
                          </w:tcPr>
                          <w:p w14:paraId="0E59C799" w14:textId="77777777" w:rsidR="00087827" w:rsidRPr="00087827" w:rsidRDefault="00087827" w:rsidP="007D42BE">
                            <w:pPr>
                              <w:pStyle w:val="Geenafstand"/>
                              <w:rPr>
                                <w:rFonts w:ascii="Century Gothic" w:hAnsi="Century Gothic"/>
                                <w:color w:val="00B0F0"/>
                                <w:sz w:val="20"/>
                                <w:szCs w:val="20"/>
                              </w:rPr>
                            </w:pPr>
                            <w:r w:rsidRPr="00087827">
                              <w:rPr>
                                <w:rFonts w:ascii="Century Gothic" w:hAnsi="Century Gothic"/>
                                <w:color w:val="00B0F0"/>
                                <w:sz w:val="20"/>
                                <w:szCs w:val="20"/>
                              </w:rPr>
                              <w:t>*VERSIENUMMER INVULLEN</w:t>
                            </w:r>
                          </w:p>
                        </w:tc>
                      </w:tr>
                      <w:tr w:rsidR="00087827" w:rsidRPr="0F71423F" w14:paraId="0E59C79D" w14:textId="77777777" w:rsidTr="00C84760">
                        <w:trPr>
                          <w:trHeight w:hRule="exact" w:val="284"/>
                        </w:trPr>
                        <w:tc>
                          <w:tcPr>
                            <w:tcW w:w="2518" w:type="dxa"/>
                            <w:shd w:val="clear" w:color="auto" w:fill="FFFFFF" w:themeFill="background1"/>
                          </w:tcPr>
                          <w:p w14:paraId="0E59C79B" w14:textId="77777777" w:rsidR="00087827" w:rsidRPr="002B1377" w:rsidRDefault="00087827" w:rsidP="007D42BE">
                            <w:pPr>
                              <w:pStyle w:val="Geenafstand"/>
                              <w:rPr>
                                <w:rFonts w:ascii="Century Gothic" w:hAnsi="Century Gothic"/>
                                <w:b/>
                                <w:bCs/>
                                <w:sz w:val="20"/>
                                <w:szCs w:val="20"/>
                              </w:rPr>
                            </w:pPr>
                            <w:r w:rsidRPr="002B1377">
                              <w:rPr>
                                <w:rFonts w:ascii="Century Gothic" w:hAnsi="Century Gothic"/>
                                <w:b/>
                                <w:bCs/>
                                <w:sz w:val="20"/>
                                <w:szCs w:val="20"/>
                              </w:rPr>
                              <w:t>Intern zaaknummer</w:t>
                            </w:r>
                          </w:p>
                        </w:tc>
                        <w:tc>
                          <w:tcPr>
                            <w:tcW w:w="6878" w:type="dxa"/>
                            <w:shd w:val="clear" w:color="auto" w:fill="FFFFFF" w:themeFill="background1"/>
                          </w:tcPr>
                          <w:p w14:paraId="0E59C79C" w14:textId="7063D789" w:rsidR="00087827" w:rsidRPr="002B1377" w:rsidRDefault="00087827" w:rsidP="007D42BE">
                            <w:pPr>
                              <w:pStyle w:val="Geenafstand"/>
                              <w:rPr>
                                <w:rFonts w:ascii="Century Gothic" w:hAnsi="Century Gothic"/>
                                <w:color w:val="00B0F0"/>
                                <w:sz w:val="20"/>
                                <w:szCs w:val="20"/>
                              </w:rPr>
                            </w:pPr>
                            <w:r>
                              <w:rPr>
                                <w:rFonts w:ascii="Century Gothic" w:hAnsi="Century Gothic"/>
                                <w:sz w:val="20"/>
                                <w:szCs w:val="20"/>
                              </w:rPr>
                              <w:t>2021038</w:t>
                            </w:r>
                          </w:p>
                        </w:tc>
                      </w:tr>
                    </w:tbl>
                    <w:p w14:paraId="0E59C79E" w14:textId="77777777" w:rsidR="00087827" w:rsidRDefault="00087827" w:rsidP="00B65806"/>
                  </w:txbxContent>
                </v:textbox>
                <w10:wrap anchory="page"/>
              </v:shape>
            </w:pict>
          </mc:Fallback>
        </mc:AlternateContent>
      </w:r>
      <w:r w:rsidR="00B65806" w:rsidRPr="004723D2">
        <w:br w:type="page"/>
      </w:r>
    </w:p>
    <w:p w14:paraId="0E59C579" w14:textId="77777777" w:rsidR="000A59C1" w:rsidRPr="004723D2" w:rsidRDefault="00A037F5" w:rsidP="004723D2">
      <w:pPr>
        <w:pStyle w:val="Kop1"/>
      </w:pPr>
      <w:bookmarkStart w:id="2" w:name="_Toc80866004"/>
      <w:r w:rsidRPr="004723D2">
        <w:lastRenderedPageBreak/>
        <w:t>Inhoudsopgave</w:t>
      </w:r>
      <w:bookmarkEnd w:id="2"/>
    </w:p>
    <w:p w14:paraId="1F31C4C6" w14:textId="2BB8B798" w:rsidR="00284CE6" w:rsidRDefault="00A037F5">
      <w:pPr>
        <w:pStyle w:val="Inhopg1"/>
        <w:tabs>
          <w:tab w:val="right" w:leader="dot" w:pos="9062"/>
        </w:tabs>
        <w:rPr>
          <w:rFonts w:eastAsiaTheme="minorEastAsia"/>
          <w:b w:val="0"/>
          <w:bCs w:val="0"/>
          <w:caps w:val="0"/>
          <w:noProof/>
          <w:sz w:val="22"/>
          <w:szCs w:val="22"/>
        </w:rPr>
      </w:pPr>
      <w:r w:rsidRPr="00612070">
        <w:rPr>
          <w:rFonts w:ascii="Century Gothic" w:hAnsi="Century Gothic"/>
        </w:rPr>
        <w:fldChar w:fldCharType="begin"/>
      </w:r>
      <w:r w:rsidRPr="00612070">
        <w:rPr>
          <w:rFonts w:ascii="Century Gothic" w:hAnsi="Century Gothic"/>
        </w:rPr>
        <w:instrText xml:space="preserve"> TOC \o "1-3" \h \z \u </w:instrText>
      </w:r>
      <w:r w:rsidRPr="00612070">
        <w:rPr>
          <w:rFonts w:ascii="Century Gothic" w:hAnsi="Century Gothic"/>
        </w:rPr>
        <w:fldChar w:fldCharType="separate"/>
      </w:r>
      <w:hyperlink w:anchor="_Toc80866004" w:history="1">
        <w:r w:rsidR="00284CE6" w:rsidRPr="00FF58D1">
          <w:rPr>
            <w:rStyle w:val="Hyperlink"/>
            <w:noProof/>
          </w:rPr>
          <w:t>Inhoudsopgave</w:t>
        </w:r>
        <w:r w:rsidR="00284CE6">
          <w:rPr>
            <w:noProof/>
            <w:webHidden/>
          </w:rPr>
          <w:tab/>
        </w:r>
        <w:r w:rsidR="00284CE6">
          <w:rPr>
            <w:noProof/>
            <w:webHidden/>
          </w:rPr>
          <w:fldChar w:fldCharType="begin"/>
        </w:r>
        <w:r w:rsidR="00284CE6">
          <w:rPr>
            <w:noProof/>
            <w:webHidden/>
          </w:rPr>
          <w:instrText xml:space="preserve"> PAGEREF _Toc80866004 \h </w:instrText>
        </w:r>
        <w:r w:rsidR="00284CE6">
          <w:rPr>
            <w:noProof/>
            <w:webHidden/>
          </w:rPr>
        </w:r>
        <w:r w:rsidR="00284CE6">
          <w:rPr>
            <w:noProof/>
            <w:webHidden/>
          </w:rPr>
          <w:fldChar w:fldCharType="separate"/>
        </w:r>
        <w:r w:rsidR="00284CE6">
          <w:rPr>
            <w:noProof/>
            <w:webHidden/>
          </w:rPr>
          <w:t>2</w:t>
        </w:r>
        <w:r w:rsidR="00284CE6">
          <w:rPr>
            <w:noProof/>
            <w:webHidden/>
          </w:rPr>
          <w:fldChar w:fldCharType="end"/>
        </w:r>
      </w:hyperlink>
    </w:p>
    <w:p w14:paraId="53569F78" w14:textId="57913305" w:rsidR="00284CE6" w:rsidRDefault="00284CE6">
      <w:pPr>
        <w:pStyle w:val="Inhopg1"/>
        <w:tabs>
          <w:tab w:val="right" w:leader="dot" w:pos="9062"/>
        </w:tabs>
        <w:rPr>
          <w:rFonts w:eastAsiaTheme="minorEastAsia"/>
          <w:b w:val="0"/>
          <w:bCs w:val="0"/>
          <w:caps w:val="0"/>
          <w:noProof/>
          <w:sz w:val="22"/>
          <w:szCs w:val="22"/>
        </w:rPr>
      </w:pPr>
      <w:hyperlink w:anchor="_Toc80866005" w:history="1">
        <w:r w:rsidRPr="00FF58D1">
          <w:rPr>
            <w:rStyle w:val="Hyperlink"/>
            <w:noProof/>
          </w:rPr>
          <w:t>Ondergetekenden:</w:t>
        </w:r>
        <w:r>
          <w:rPr>
            <w:noProof/>
            <w:webHidden/>
          </w:rPr>
          <w:tab/>
        </w:r>
        <w:r>
          <w:rPr>
            <w:noProof/>
            <w:webHidden/>
          </w:rPr>
          <w:fldChar w:fldCharType="begin"/>
        </w:r>
        <w:r>
          <w:rPr>
            <w:noProof/>
            <w:webHidden/>
          </w:rPr>
          <w:instrText xml:space="preserve"> PAGEREF _Toc80866005 \h </w:instrText>
        </w:r>
        <w:r>
          <w:rPr>
            <w:noProof/>
            <w:webHidden/>
          </w:rPr>
        </w:r>
        <w:r>
          <w:rPr>
            <w:noProof/>
            <w:webHidden/>
          </w:rPr>
          <w:fldChar w:fldCharType="separate"/>
        </w:r>
        <w:r>
          <w:rPr>
            <w:noProof/>
            <w:webHidden/>
          </w:rPr>
          <w:t>3</w:t>
        </w:r>
        <w:r>
          <w:rPr>
            <w:noProof/>
            <w:webHidden/>
          </w:rPr>
          <w:fldChar w:fldCharType="end"/>
        </w:r>
      </w:hyperlink>
    </w:p>
    <w:p w14:paraId="3D3099A2" w14:textId="204F8CCB" w:rsidR="00284CE6" w:rsidRDefault="00284CE6">
      <w:pPr>
        <w:pStyle w:val="Inhopg2"/>
        <w:tabs>
          <w:tab w:val="right" w:leader="dot" w:pos="9062"/>
        </w:tabs>
        <w:rPr>
          <w:rFonts w:eastAsiaTheme="minorEastAsia"/>
          <w:smallCaps w:val="0"/>
          <w:noProof/>
          <w:sz w:val="22"/>
          <w:szCs w:val="22"/>
        </w:rPr>
      </w:pPr>
      <w:hyperlink w:anchor="_Toc80866006" w:history="1">
        <w:r w:rsidRPr="00FF58D1">
          <w:rPr>
            <w:rStyle w:val="Hyperlink"/>
            <w:noProof/>
          </w:rPr>
          <w:t>De Gemeente</w:t>
        </w:r>
        <w:r>
          <w:rPr>
            <w:noProof/>
            <w:webHidden/>
          </w:rPr>
          <w:tab/>
        </w:r>
        <w:r>
          <w:rPr>
            <w:noProof/>
            <w:webHidden/>
          </w:rPr>
          <w:fldChar w:fldCharType="begin"/>
        </w:r>
        <w:r>
          <w:rPr>
            <w:noProof/>
            <w:webHidden/>
          </w:rPr>
          <w:instrText xml:space="preserve"> PAGEREF _Toc80866006 \h </w:instrText>
        </w:r>
        <w:r>
          <w:rPr>
            <w:noProof/>
            <w:webHidden/>
          </w:rPr>
        </w:r>
        <w:r>
          <w:rPr>
            <w:noProof/>
            <w:webHidden/>
          </w:rPr>
          <w:fldChar w:fldCharType="separate"/>
        </w:r>
        <w:r>
          <w:rPr>
            <w:noProof/>
            <w:webHidden/>
          </w:rPr>
          <w:t>3</w:t>
        </w:r>
        <w:r>
          <w:rPr>
            <w:noProof/>
            <w:webHidden/>
          </w:rPr>
          <w:fldChar w:fldCharType="end"/>
        </w:r>
      </w:hyperlink>
    </w:p>
    <w:p w14:paraId="0C82A9EE" w14:textId="594CC1C4" w:rsidR="00284CE6" w:rsidRDefault="00284CE6">
      <w:pPr>
        <w:pStyle w:val="Inhopg2"/>
        <w:tabs>
          <w:tab w:val="right" w:leader="dot" w:pos="9062"/>
        </w:tabs>
        <w:rPr>
          <w:rFonts w:eastAsiaTheme="minorEastAsia"/>
          <w:smallCaps w:val="0"/>
          <w:noProof/>
          <w:sz w:val="22"/>
          <w:szCs w:val="22"/>
        </w:rPr>
      </w:pPr>
      <w:hyperlink w:anchor="_Toc80866007" w:history="1">
        <w:r w:rsidRPr="00FF58D1">
          <w:rPr>
            <w:rStyle w:val="Hyperlink"/>
            <w:noProof/>
          </w:rPr>
          <w:t>Contractant</w:t>
        </w:r>
        <w:r>
          <w:rPr>
            <w:noProof/>
            <w:webHidden/>
          </w:rPr>
          <w:tab/>
        </w:r>
        <w:r>
          <w:rPr>
            <w:noProof/>
            <w:webHidden/>
          </w:rPr>
          <w:fldChar w:fldCharType="begin"/>
        </w:r>
        <w:r>
          <w:rPr>
            <w:noProof/>
            <w:webHidden/>
          </w:rPr>
          <w:instrText xml:space="preserve"> PAGEREF _Toc80866007 \h </w:instrText>
        </w:r>
        <w:r>
          <w:rPr>
            <w:noProof/>
            <w:webHidden/>
          </w:rPr>
        </w:r>
        <w:r>
          <w:rPr>
            <w:noProof/>
            <w:webHidden/>
          </w:rPr>
          <w:fldChar w:fldCharType="separate"/>
        </w:r>
        <w:r>
          <w:rPr>
            <w:noProof/>
            <w:webHidden/>
          </w:rPr>
          <w:t>3</w:t>
        </w:r>
        <w:r>
          <w:rPr>
            <w:noProof/>
            <w:webHidden/>
          </w:rPr>
          <w:fldChar w:fldCharType="end"/>
        </w:r>
      </w:hyperlink>
    </w:p>
    <w:p w14:paraId="0BBDCD48" w14:textId="7CA120C0" w:rsidR="00284CE6" w:rsidRDefault="00284CE6">
      <w:pPr>
        <w:pStyle w:val="Inhopg1"/>
        <w:tabs>
          <w:tab w:val="right" w:leader="dot" w:pos="9062"/>
        </w:tabs>
        <w:rPr>
          <w:rFonts w:eastAsiaTheme="minorEastAsia"/>
          <w:b w:val="0"/>
          <w:bCs w:val="0"/>
          <w:caps w:val="0"/>
          <w:noProof/>
          <w:sz w:val="22"/>
          <w:szCs w:val="22"/>
        </w:rPr>
      </w:pPr>
      <w:hyperlink w:anchor="_Toc80866008" w:history="1">
        <w:r w:rsidRPr="00FF58D1">
          <w:rPr>
            <w:rStyle w:val="Hyperlink"/>
            <w:noProof/>
          </w:rPr>
          <w:t>Overwegende dat</w:t>
        </w:r>
        <w:r>
          <w:rPr>
            <w:noProof/>
            <w:webHidden/>
          </w:rPr>
          <w:tab/>
        </w:r>
        <w:r>
          <w:rPr>
            <w:noProof/>
            <w:webHidden/>
          </w:rPr>
          <w:fldChar w:fldCharType="begin"/>
        </w:r>
        <w:r>
          <w:rPr>
            <w:noProof/>
            <w:webHidden/>
          </w:rPr>
          <w:instrText xml:space="preserve"> PAGEREF _Toc80866008 \h </w:instrText>
        </w:r>
        <w:r>
          <w:rPr>
            <w:noProof/>
            <w:webHidden/>
          </w:rPr>
        </w:r>
        <w:r>
          <w:rPr>
            <w:noProof/>
            <w:webHidden/>
          </w:rPr>
          <w:fldChar w:fldCharType="separate"/>
        </w:r>
        <w:r>
          <w:rPr>
            <w:noProof/>
            <w:webHidden/>
          </w:rPr>
          <w:t>3</w:t>
        </w:r>
        <w:r>
          <w:rPr>
            <w:noProof/>
            <w:webHidden/>
          </w:rPr>
          <w:fldChar w:fldCharType="end"/>
        </w:r>
      </w:hyperlink>
    </w:p>
    <w:p w14:paraId="0B78F104" w14:textId="5951B219" w:rsidR="00284CE6" w:rsidRDefault="00284CE6">
      <w:pPr>
        <w:pStyle w:val="Inhopg1"/>
        <w:tabs>
          <w:tab w:val="right" w:leader="dot" w:pos="9062"/>
        </w:tabs>
        <w:rPr>
          <w:rFonts w:eastAsiaTheme="minorEastAsia"/>
          <w:b w:val="0"/>
          <w:bCs w:val="0"/>
          <w:caps w:val="0"/>
          <w:noProof/>
          <w:sz w:val="22"/>
          <w:szCs w:val="22"/>
        </w:rPr>
      </w:pPr>
      <w:hyperlink w:anchor="_Toc80866009" w:history="1">
        <w:r w:rsidRPr="00FF58D1">
          <w:rPr>
            <w:rStyle w:val="Hyperlink"/>
            <w:noProof/>
          </w:rPr>
          <w:t>Verklaren het volgende te zijn overeengekomen:</w:t>
        </w:r>
        <w:r>
          <w:rPr>
            <w:noProof/>
            <w:webHidden/>
          </w:rPr>
          <w:tab/>
        </w:r>
        <w:r>
          <w:rPr>
            <w:noProof/>
            <w:webHidden/>
          </w:rPr>
          <w:fldChar w:fldCharType="begin"/>
        </w:r>
        <w:r>
          <w:rPr>
            <w:noProof/>
            <w:webHidden/>
          </w:rPr>
          <w:instrText xml:space="preserve"> PAGEREF _Toc80866009 \h </w:instrText>
        </w:r>
        <w:r>
          <w:rPr>
            <w:noProof/>
            <w:webHidden/>
          </w:rPr>
        </w:r>
        <w:r>
          <w:rPr>
            <w:noProof/>
            <w:webHidden/>
          </w:rPr>
          <w:fldChar w:fldCharType="separate"/>
        </w:r>
        <w:r>
          <w:rPr>
            <w:noProof/>
            <w:webHidden/>
          </w:rPr>
          <w:t>4</w:t>
        </w:r>
        <w:r>
          <w:rPr>
            <w:noProof/>
            <w:webHidden/>
          </w:rPr>
          <w:fldChar w:fldCharType="end"/>
        </w:r>
      </w:hyperlink>
    </w:p>
    <w:p w14:paraId="39C2E039" w14:textId="777AFA8C" w:rsidR="00284CE6" w:rsidRDefault="00284CE6">
      <w:pPr>
        <w:pStyle w:val="Inhopg2"/>
        <w:tabs>
          <w:tab w:val="right" w:leader="dot" w:pos="9062"/>
        </w:tabs>
        <w:rPr>
          <w:rFonts w:eastAsiaTheme="minorEastAsia"/>
          <w:smallCaps w:val="0"/>
          <w:noProof/>
          <w:sz w:val="22"/>
          <w:szCs w:val="22"/>
        </w:rPr>
      </w:pPr>
      <w:hyperlink w:anchor="_Toc80866010" w:history="1">
        <w:r w:rsidRPr="00FF58D1">
          <w:rPr>
            <w:rStyle w:val="Hyperlink"/>
            <w:noProof/>
          </w:rPr>
          <w:t>Algemeen</w:t>
        </w:r>
        <w:r>
          <w:rPr>
            <w:noProof/>
            <w:webHidden/>
          </w:rPr>
          <w:tab/>
        </w:r>
        <w:r>
          <w:rPr>
            <w:noProof/>
            <w:webHidden/>
          </w:rPr>
          <w:fldChar w:fldCharType="begin"/>
        </w:r>
        <w:r>
          <w:rPr>
            <w:noProof/>
            <w:webHidden/>
          </w:rPr>
          <w:instrText xml:space="preserve"> PAGEREF _Toc80866010 \h </w:instrText>
        </w:r>
        <w:r>
          <w:rPr>
            <w:noProof/>
            <w:webHidden/>
          </w:rPr>
        </w:r>
        <w:r>
          <w:rPr>
            <w:noProof/>
            <w:webHidden/>
          </w:rPr>
          <w:fldChar w:fldCharType="separate"/>
        </w:r>
        <w:r>
          <w:rPr>
            <w:noProof/>
            <w:webHidden/>
          </w:rPr>
          <w:t>4</w:t>
        </w:r>
        <w:r>
          <w:rPr>
            <w:noProof/>
            <w:webHidden/>
          </w:rPr>
          <w:fldChar w:fldCharType="end"/>
        </w:r>
      </w:hyperlink>
    </w:p>
    <w:p w14:paraId="0420C646" w14:textId="451D7AFB" w:rsidR="00284CE6" w:rsidRDefault="00284CE6">
      <w:pPr>
        <w:pStyle w:val="Inhopg3"/>
        <w:tabs>
          <w:tab w:val="left" w:pos="1470"/>
          <w:tab w:val="right" w:leader="dot" w:pos="9062"/>
        </w:tabs>
        <w:rPr>
          <w:rFonts w:eastAsiaTheme="minorEastAsia"/>
          <w:i w:val="0"/>
          <w:iCs w:val="0"/>
          <w:noProof/>
          <w:sz w:val="22"/>
          <w:szCs w:val="22"/>
        </w:rPr>
      </w:pPr>
      <w:hyperlink w:anchor="_Toc80866011" w:history="1">
        <w:r w:rsidRPr="00FF58D1">
          <w:rPr>
            <w:rStyle w:val="Hyperlink"/>
            <w:noProof/>
            <w14:scene3d>
              <w14:camera w14:prst="orthographicFront"/>
              <w14:lightRig w14:rig="threePt" w14:dir="t">
                <w14:rot w14:lat="0" w14:lon="0" w14:rev="0"/>
              </w14:lightRig>
            </w14:scene3d>
          </w:rPr>
          <w:t>Artikel. 1</w:t>
        </w:r>
        <w:r>
          <w:rPr>
            <w:rFonts w:eastAsiaTheme="minorEastAsia"/>
            <w:i w:val="0"/>
            <w:iCs w:val="0"/>
            <w:noProof/>
            <w:sz w:val="22"/>
            <w:szCs w:val="22"/>
          </w:rPr>
          <w:tab/>
        </w:r>
        <w:r w:rsidRPr="00FF58D1">
          <w:rPr>
            <w:rStyle w:val="Hyperlink"/>
            <w:noProof/>
          </w:rPr>
          <w:t>Definities</w:t>
        </w:r>
        <w:r>
          <w:rPr>
            <w:noProof/>
            <w:webHidden/>
          </w:rPr>
          <w:tab/>
        </w:r>
        <w:r>
          <w:rPr>
            <w:noProof/>
            <w:webHidden/>
          </w:rPr>
          <w:fldChar w:fldCharType="begin"/>
        </w:r>
        <w:r>
          <w:rPr>
            <w:noProof/>
            <w:webHidden/>
          </w:rPr>
          <w:instrText xml:space="preserve"> PAGEREF _Toc80866011 \h </w:instrText>
        </w:r>
        <w:r>
          <w:rPr>
            <w:noProof/>
            <w:webHidden/>
          </w:rPr>
        </w:r>
        <w:r>
          <w:rPr>
            <w:noProof/>
            <w:webHidden/>
          </w:rPr>
          <w:fldChar w:fldCharType="separate"/>
        </w:r>
        <w:r>
          <w:rPr>
            <w:noProof/>
            <w:webHidden/>
          </w:rPr>
          <w:t>4</w:t>
        </w:r>
        <w:r>
          <w:rPr>
            <w:noProof/>
            <w:webHidden/>
          </w:rPr>
          <w:fldChar w:fldCharType="end"/>
        </w:r>
      </w:hyperlink>
    </w:p>
    <w:p w14:paraId="78631D8E" w14:textId="3860281B" w:rsidR="00284CE6" w:rsidRDefault="00284CE6">
      <w:pPr>
        <w:pStyle w:val="Inhopg3"/>
        <w:tabs>
          <w:tab w:val="left" w:pos="1470"/>
          <w:tab w:val="right" w:leader="dot" w:pos="9062"/>
        </w:tabs>
        <w:rPr>
          <w:rFonts w:eastAsiaTheme="minorEastAsia"/>
          <w:i w:val="0"/>
          <w:iCs w:val="0"/>
          <w:noProof/>
          <w:sz w:val="22"/>
          <w:szCs w:val="22"/>
        </w:rPr>
      </w:pPr>
      <w:hyperlink w:anchor="_Toc80866012" w:history="1">
        <w:r w:rsidRPr="00FF58D1">
          <w:rPr>
            <w:rStyle w:val="Hyperlink"/>
            <w:noProof/>
            <w14:scene3d>
              <w14:camera w14:prst="orthographicFront"/>
              <w14:lightRig w14:rig="threePt" w14:dir="t">
                <w14:rot w14:lat="0" w14:lon="0" w14:rev="0"/>
              </w14:lightRig>
            </w14:scene3d>
          </w:rPr>
          <w:t>Artikel. 2</w:t>
        </w:r>
        <w:r>
          <w:rPr>
            <w:rFonts w:eastAsiaTheme="minorEastAsia"/>
            <w:i w:val="0"/>
            <w:iCs w:val="0"/>
            <w:noProof/>
            <w:sz w:val="22"/>
            <w:szCs w:val="22"/>
          </w:rPr>
          <w:tab/>
        </w:r>
        <w:r w:rsidRPr="00FF58D1">
          <w:rPr>
            <w:rStyle w:val="Hyperlink"/>
            <w:noProof/>
          </w:rPr>
          <w:t>Inhoud van de Overeenkomst</w:t>
        </w:r>
        <w:r>
          <w:rPr>
            <w:noProof/>
            <w:webHidden/>
          </w:rPr>
          <w:tab/>
        </w:r>
        <w:r>
          <w:rPr>
            <w:noProof/>
            <w:webHidden/>
          </w:rPr>
          <w:fldChar w:fldCharType="begin"/>
        </w:r>
        <w:r>
          <w:rPr>
            <w:noProof/>
            <w:webHidden/>
          </w:rPr>
          <w:instrText xml:space="preserve"> PAGEREF _Toc80866012 \h </w:instrText>
        </w:r>
        <w:r>
          <w:rPr>
            <w:noProof/>
            <w:webHidden/>
          </w:rPr>
        </w:r>
        <w:r>
          <w:rPr>
            <w:noProof/>
            <w:webHidden/>
          </w:rPr>
          <w:fldChar w:fldCharType="separate"/>
        </w:r>
        <w:r>
          <w:rPr>
            <w:noProof/>
            <w:webHidden/>
          </w:rPr>
          <w:t>4</w:t>
        </w:r>
        <w:r>
          <w:rPr>
            <w:noProof/>
            <w:webHidden/>
          </w:rPr>
          <w:fldChar w:fldCharType="end"/>
        </w:r>
      </w:hyperlink>
    </w:p>
    <w:p w14:paraId="0D71BE49" w14:textId="7374C59A" w:rsidR="00284CE6" w:rsidRDefault="00284CE6">
      <w:pPr>
        <w:pStyle w:val="Inhopg3"/>
        <w:tabs>
          <w:tab w:val="left" w:pos="1470"/>
          <w:tab w:val="right" w:leader="dot" w:pos="9062"/>
        </w:tabs>
        <w:rPr>
          <w:rFonts w:eastAsiaTheme="minorEastAsia"/>
          <w:i w:val="0"/>
          <w:iCs w:val="0"/>
          <w:noProof/>
          <w:sz w:val="22"/>
          <w:szCs w:val="22"/>
        </w:rPr>
      </w:pPr>
      <w:hyperlink w:anchor="_Toc80866013" w:history="1">
        <w:r w:rsidRPr="00FF58D1">
          <w:rPr>
            <w:rStyle w:val="Hyperlink"/>
            <w:noProof/>
            <w14:scene3d>
              <w14:camera w14:prst="orthographicFront"/>
              <w14:lightRig w14:rig="threePt" w14:dir="t">
                <w14:rot w14:lat="0" w14:lon="0" w14:rev="0"/>
              </w14:lightRig>
            </w14:scene3d>
          </w:rPr>
          <w:t>Artikel. 3</w:t>
        </w:r>
        <w:r>
          <w:rPr>
            <w:rFonts w:eastAsiaTheme="minorEastAsia"/>
            <w:i w:val="0"/>
            <w:iCs w:val="0"/>
            <w:noProof/>
            <w:sz w:val="22"/>
            <w:szCs w:val="22"/>
          </w:rPr>
          <w:tab/>
        </w:r>
        <w:r w:rsidRPr="00FF58D1">
          <w:rPr>
            <w:rStyle w:val="Hyperlink"/>
            <w:noProof/>
          </w:rPr>
          <w:t>Duur van de Overeenkomst</w:t>
        </w:r>
        <w:r>
          <w:rPr>
            <w:noProof/>
            <w:webHidden/>
          </w:rPr>
          <w:tab/>
        </w:r>
        <w:r>
          <w:rPr>
            <w:noProof/>
            <w:webHidden/>
          </w:rPr>
          <w:fldChar w:fldCharType="begin"/>
        </w:r>
        <w:r>
          <w:rPr>
            <w:noProof/>
            <w:webHidden/>
          </w:rPr>
          <w:instrText xml:space="preserve"> PAGEREF _Toc80866013 \h </w:instrText>
        </w:r>
        <w:r>
          <w:rPr>
            <w:noProof/>
            <w:webHidden/>
          </w:rPr>
        </w:r>
        <w:r>
          <w:rPr>
            <w:noProof/>
            <w:webHidden/>
          </w:rPr>
          <w:fldChar w:fldCharType="separate"/>
        </w:r>
        <w:r>
          <w:rPr>
            <w:noProof/>
            <w:webHidden/>
          </w:rPr>
          <w:t>4</w:t>
        </w:r>
        <w:r>
          <w:rPr>
            <w:noProof/>
            <w:webHidden/>
          </w:rPr>
          <w:fldChar w:fldCharType="end"/>
        </w:r>
      </w:hyperlink>
    </w:p>
    <w:p w14:paraId="5F9DA6FF" w14:textId="3368F0C9" w:rsidR="00284CE6" w:rsidRDefault="00284CE6">
      <w:pPr>
        <w:pStyle w:val="Inhopg3"/>
        <w:tabs>
          <w:tab w:val="left" w:pos="1470"/>
          <w:tab w:val="right" w:leader="dot" w:pos="9062"/>
        </w:tabs>
        <w:rPr>
          <w:rFonts w:eastAsiaTheme="minorEastAsia"/>
          <w:i w:val="0"/>
          <w:iCs w:val="0"/>
          <w:noProof/>
          <w:sz w:val="22"/>
          <w:szCs w:val="22"/>
        </w:rPr>
      </w:pPr>
      <w:hyperlink w:anchor="_Toc80866014" w:history="1">
        <w:r w:rsidRPr="00FF58D1">
          <w:rPr>
            <w:rStyle w:val="Hyperlink"/>
            <w:noProof/>
            <w14:scene3d>
              <w14:camera w14:prst="orthographicFront"/>
              <w14:lightRig w14:rig="threePt" w14:dir="t">
                <w14:rot w14:lat="0" w14:lon="0" w14:rev="0"/>
              </w14:lightRig>
            </w14:scene3d>
          </w:rPr>
          <w:t>Artikel. 4</w:t>
        </w:r>
        <w:r>
          <w:rPr>
            <w:rFonts w:eastAsiaTheme="minorEastAsia"/>
            <w:i w:val="0"/>
            <w:iCs w:val="0"/>
            <w:noProof/>
            <w:sz w:val="22"/>
            <w:szCs w:val="22"/>
          </w:rPr>
          <w:tab/>
        </w:r>
        <w:r w:rsidRPr="00FF58D1">
          <w:rPr>
            <w:rStyle w:val="Hyperlink"/>
            <w:noProof/>
          </w:rPr>
          <w:t>Vertegenwoordiging van Partijen</w:t>
        </w:r>
        <w:r>
          <w:rPr>
            <w:noProof/>
            <w:webHidden/>
          </w:rPr>
          <w:tab/>
        </w:r>
        <w:r>
          <w:rPr>
            <w:noProof/>
            <w:webHidden/>
          </w:rPr>
          <w:fldChar w:fldCharType="begin"/>
        </w:r>
        <w:r>
          <w:rPr>
            <w:noProof/>
            <w:webHidden/>
          </w:rPr>
          <w:instrText xml:space="preserve"> PAGEREF _Toc80866014 \h </w:instrText>
        </w:r>
        <w:r>
          <w:rPr>
            <w:noProof/>
            <w:webHidden/>
          </w:rPr>
        </w:r>
        <w:r>
          <w:rPr>
            <w:noProof/>
            <w:webHidden/>
          </w:rPr>
          <w:fldChar w:fldCharType="separate"/>
        </w:r>
        <w:r>
          <w:rPr>
            <w:noProof/>
            <w:webHidden/>
          </w:rPr>
          <w:t>5</w:t>
        </w:r>
        <w:r>
          <w:rPr>
            <w:noProof/>
            <w:webHidden/>
          </w:rPr>
          <w:fldChar w:fldCharType="end"/>
        </w:r>
      </w:hyperlink>
    </w:p>
    <w:p w14:paraId="3E1C727B" w14:textId="68DB2E0F" w:rsidR="00284CE6" w:rsidRDefault="00284CE6">
      <w:pPr>
        <w:pStyle w:val="Inhopg3"/>
        <w:tabs>
          <w:tab w:val="left" w:pos="1470"/>
          <w:tab w:val="right" w:leader="dot" w:pos="9062"/>
        </w:tabs>
        <w:rPr>
          <w:rFonts w:eastAsiaTheme="minorEastAsia"/>
          <w:i w:val="0"/>
          <w:iCs w:val="0"/>
          <w:noProof/>
          <w:sz w:val="22"/>
          <w:szCs w:val="22"/>
        </w:rPr>
      </w:pPr>
      <w:hyperlink w:anchor="_Toc80866015" w:history="1">
        <w:r w:rsidRPr="00FF58D1">
          <w:rPr>
            <w:rStyle w:val="Hyperlink"/>
            <w:noProof/>
            <w14:scene3d>
              <w14:camera w14:prst="orthographicFront"/>
              <w14:lightRig w14:rig="threePt" w14:dir="t">
                <w14:rot w14:lat="0" w14:lon="0" w14:rev="0"/>
              </w14:lightRig>
            </w14:scene3d>
          </w:rPr>
          <w:t>Artikel. 5</w:t>
        </w:r>
        <w:r>
          <w:rPr>
            <w:rFonts w:eastAsiaTheme="minorEastAsia"/>
            <w:i w:val="0"/>
            <w:iCs w:val="0"/>
            <w:noProof/>
            <w:sz w:val="22"/>
            <w:szCs w:val="22"/>
          </w:rPr>
          <w:tab/>
        </w:r>
        <w:r w:rsidRPr="00FF58D1">
          <w:rPr>
            <w:rStyle w:val="Hyperlink"/>
            <w:noProof/>
          </w:rPr>
          <w:t>SROI</w:t>
        </w:r>
        <w:r>
          <w:rPr>
            <w:noProof/>
            <w:webHidden/>
          </w:rPr>
          <w:tab/>
        </w:r>
        <w:r>
          <w:rPr>
            <w:noProof/>
            <w:webHidden/>
          </w:rPr>
          <w:fldChar w:fldCharType="begin"/>
        </w:r>
        <w:r>
          <w:rPr>
            <w:noProof/>
            <w:webHidden/>
          </w:rPr>
          <w:instrText xml:space="preserve"> PAGEREF _Toc80866015 \h </w:instrText>
        </w:r>
        <w:r>
          <w:rPr>
            <w:noProof/>
            <w:webHidden/>
          </w:rPr>
        </w:r>
        <w:r>
          <w:rPr>
            <w:noProof/>
            <w:webHidden/>
          </w:rPr>
          <w:fldChar w:fldCharType="separate"/>
        </w:r>
        <w:r>
          <w:rPr>
            <w:noProof/>
            <w:webHidden/>
          </w:rPr>
          <w:t>5</w:t>
        </w:r>
        <w:r>
          <w:rPr>
            <w:noProof/>
            <w:webHidden/>
          </w:rPr>
          <w:fldChar w:fldCharType="end"/>
        </w:r>
      </w:hyperlink>
    </w:p>
    <w:p w14:paraId="6460BD76" w14:textId="27139626" w:rsidR="00284CE6" w:rsidRDefault="00284CE6">
      <w:pPr>
        <w:pStyle w:val="Inhopg1"/>
        <w:tabs>
          <w:tab w:val="right" w:leader="dot" w:pos="9062"/>
        </w:tabs>
        <w:rPr>
          <w:rFonts w:eastAsiaTheme="minorEastAsia"/>
          <w:b w:val="0"/>
          <w:bCs w:val="0"/>
          <w:caps w:val="0"/>
          <w:noProof/>
          <w:sz w:val="22"/>
          <w:szCs w:val="22"/>
        </w:rPr>
      </w:pPr>
      <w:hyperlink w:anchor="_Toc80866016" w:history="1">
        <w:r w:rsidRPr="00FF58D1">
          <w:rPr>
            <w:rStyle w:val="Hyperlink"/>
            <w:noProof/>
          </w:rPr>
          <w:t>Omschrijving Prestatie</w:t>
        </w:r>
        <w:r>
          <w:rPr>
            <w:noProof/>
            <w:webHidden/>
          </w:rPr>
          <w:tab/>
        </w:r>
        <w:r>
          <w:rPr>
            <w:noProof/>
            <w:webHidden/>
          </w:rPr>
          <w:fldChar w:fldCharType="begin"/>
        </w:r>
        <w:r>
          <w:rPr>
            <w:noProof/>
            <w:webHidden/>
          </w:rPr>
          <w:instrText xml:space="preserve"> PAGEREF _Toc80866016 \h </w:instrText>
        </w:r>
        <w:r>
          <w:rPr>
            <w:noProof/>
            <w:webHidden/>
          </w:rPr>
        </w:r>
        <w:r>
          <w:rPr>
            <w:noProof/>
            <w:webHidden/>
          </w:rPr>
          <w:fldChar w:fldCharType="separate"/>
        </w:r>
        <w:r>
          <w:rPr>
            <w:noProof/>
            <w:webHidden/>
          </w:rPr>
          <w:t>5</w:t>
        </w:r>
        <w:r>
          <w:rPr>
            <w:noProof/>
            <w:webHidden/>
          </w:rPr>
          <w:fldChar w:fldCharType="end"/>
        </w:r>
      </w:hyperlink>
    </w:p>
    <w:p w14:paraId="6E513D78" w14:textId="6F3E5FCE" w:rsidR="00284CE6" w:rsidRDefault="00284CE6">
      <w:pPr>
        <w:pStyle w:val="Inhopg3"/>
        <w:tabs>
          <w:tab w:val="left" w:pos="1470"/>
          <w:tab w:val="right" w:leader="dot" w:pos="9062"/>
        </w:tabs>
        <w:rPr>
          <w:rFonts w:eastAsiaTheme="minorEastAsia"/>
          <w:i w:val="0"/>
          <w:iCs w:val="0"/>
          <w:noProof/>
          <w:sz w:val="22"/>
          <w:szCs w:val="22"/>
        </w:rPr>
      </w:pPr>
      <w:hyperlink w:anchor="_Toc80866017" w:history="1">
        <w:r w:rsidRPr="00FF58D1">
          <w:rPr>
            <w:rStyle w:val="Hyperlink"/>
            <w:noProof/>
            <w14:scene3d>
              <w14:camera w14:prst="orthographicFront"/>
              <w14:lightRig w14:rig="threePt" w14:dir="t">
                <w14:rot w14:lat="0" w14:lon="0" w14:rev="0"/>
              </w14:lightRig>
            </w14:scene3d>
          </w:rPr>
          <w:t>Artikel. 6</w:t>
        </w:r>
        <w:r>
          <w:rPr>
            <w:rFonts w:eastAsiaTheme="minorEastAsia"/>
            <w:i w:val="0"/>
            <w:iCs w:val="0"/>
            <w:noProof/>
            <w:sz w:val="22"/>
            <w:szCs w:val="22"/>
          </w:rPr>
          <w:tab/>
        </w:r>
        <w:r w:rsidRPr="00FF58D1">
          <w:rPr>
            <w:rStyle w:val="Hyperlink"/>
            <w:noProof/>
          </w:rPr>
          <w:t xml:space="preserve">Voorwerp van </w:t>
        </w:r>
        <w:r w:rsidRPr="00FF58D1">
          <w:rPr>
            <w:rStyle w:val="Hyperlink"/>
            <w:noProof/>
            <w:lang w:val="en-US"/>
          </w:rPr>
          <w:t xml:space="preserve">de </w:t>
        </w:r>
        <w:r w:rsidRPr="00FF58D1">
          <w:rPr>
            <w:rStyle w:val="Hyperlink"/>
            <w:noProof/>
          </w:rPr>
          <w:t>Overeenkomst</w:t>
        </w:r>
        <w:r>
          <w:rPr>
            <w:noProof/>
            <w:webHidden/>
          </w:rPr>
          <w:tab/>
        </w:r>
        <w:r>
          <w:rPr>
            <w:noProof/>
            <w:webHidden/>
          </w:rPr>
          <w:fldChar w:fldCharType="begin"/>
        </w:r>
        <w:r>
          <w:rPr>
            <w:noProof/>
            <w:webHidden/>
          </w:rPr>
          <w:instrText xml:space="preserve"> PAGEREF _Toc80866017 \h </w:instrText>
        </w:r>
        <w:r>
          <w:rPr>
            <w:noProof/>
            <w:webHidden/>
          </w:rPr>
        </w:r>
        <w:r>
          <w:rPr>
            <w:noProof/>
            <w:webHidden/>
          </w:rPr>
          <w:fldChar w:fldCharType="separate"/>
        </w:r>
        <w:r>
          <w:rPr>
            <w:noProof/>
            <w:webHidden/>
          </w:rPr>
          <w:t>5</w:t>
        </w:r>
        <w:r>
          <w:rPr>
            <w:noProof/>
            <w:webHidden/>
          </w:rPr>
          <w:fldChar w:fldCharType="end"/>
        </w:r>
      </w:hyperlink>
    </w:p>
    <w:p w14:paraId="3DB00A1F" w14:textId="4B04DFEC" w:rsidR="00284CE6" w:rsidRDefault="00284CE6">
      <w:pPr>
        <w:pStyle w:val="Inhopg3"/>
        <w:tabs>
          <w:tab w:val="left" w:pos="1470"/>
          <w:tab w:val="right" w:leader="dot" w:pos="9062"/>
        </w:tabs>
        <w:rPr>
          <w:rFonts w:eastAsiaTheme="minorEastAsia"/>
          <w:i w:val="0"/>
          <w:iCs w:val="0"/>
          <w:noProof/>
          <w:sz w:val="22"/>
          <w:szCs w:val="22"/>
        </w:rPr>
      </w:pPr>
      <w:hyperlink w:anchor="_Toc80866018" w:history="1">
        <w:r w:rsidRPr="00FF58D1">
          <w:rPr>
            <w:rStyle w:val="Hyperlink"/>
            <w:noProof/>
            <w14:scene3d>
              <w14:camera w14:prst="orthographicFront"/>
              <w14:lightRig w14:rig="threePt" w14:dir="t">
                <w14:rot w14:lat="0" w14:lon="0" w14:rev="0"/>
              </w14:lightRig>
            </w14:scene3d>
          </w:rPr>
          <w:t>Artikel. 7</w:t>
        </w:r>
        <w:r>
          <w:rPr>
            <w:rFonts w:eastAsiaTheme="minorEastAsia"/>
            <w:i w:val="0"/>
            <w:iCs w:val="0"/>
            <w:noProof/>
            <w:sz w:val="22"/>
            <w:szCs w:val="22"/>
          </w:rPr>
          <w:tab/>
        </w:r>
        <w:r w:rsidRPr="00FF58D1">
          <w:rPr>
            <w:rStyle w:val="Hyperlink"/>
            <w:noProof/>
          </w:rPr>
          <w:t>Communicatie en informatievoorziening</w:t>
        </w:r>
        <w:r>
          <w:rPr>
            <w:noProof/>
            <w:webHidden/>
          </w:rPr>
          <w:tab/>
        </w:r>
        <w:r>
          <w:rPr>
            <w:noProof/>
            <w:webHidden/>
          </w:rPr>
          <w:fldChar w:fldCharType="begin"/>
        </w:r>
        <w:r>
          <w:rPr>
            <w:noProof/>
            <w:webHidden/>
          </w:rPr>
          <w:instrText xml:space="preserve"> PAGEREF _Toc80866018 \h </w:instrText>
        </w:r>
        <w:r>
          <w:rPr>
            <w:noProof/>
            <w:webHidden/>
          </w:rPr>
        </w:r>
        <w:r>
          <w:rPr>
            <w:noProof/>
            <w:webHidden/>
          </w:rPr>
          <w:fldChar w:fldCharType="separate"/>
        </w:r>
        <w:r>
          <w:rPr>
            <w:noProof/>
            <w:webHidden/>
          </w:rPr>
          <w:t>5</w:t>
        </w:r>
        <w:r>
          <w:rPr>
            <w:noProof/>
            <w:webHidden/>
          </w:rPr>
          <w:fldChar w:fldCharType="end"/>
        </w:r>
      </w:hyperlink>
    </w:p>
    <w:p w14:paraId="258125E6" w14:textId="47A04BC5" w:rsidR="00284CE6" w:rsidRDefault="00284CE6">
      <w:pPr>
        <w:pStyle w:val="Inhopg3"/>
        <w:tabs>
          <w:tab w:val="left" w:pos="1470"/>
          <w:tab w:val="right" w:leader="dot" w:pos="9062"/>
        </w:tabs>
        <w:rPr>
          <w:rFonts w:eastAsiaTheme="minorEastAsia"/>
          <w:i w:val="0"/>
          <w:iCs w:val="0"/>
          <w:noProof/>
          <w:sz w:val="22"/>
          <w:szCs w:val="22"/>
        </w:rPr>
      </w:pPr>
      <w:hyperlink w:anchor="_Toc80866019" w:history="1">
        <w:r w:rsidRPr="00FF58D1">
          <w:rPr>
            <w:rStyle w:val="Hyperlink"/>
            <w:noProof/>
            <w14:scene3d>
              <w14:camera w14:prst="orthographicFront"/>
              <w14:lightRig w14:rig="threePt" w14:dir="t">
                <w14:rot w14:lat="0" w14:lon="0" w14:rev="0"/>
              </w14:lightRig>
            </w14:scene3d>
          </w:rPr>
          <w:t>Artikel. 8</w:t>
        </w:r>
        <w:r>
          <w:rPr>
            <w:rFonts w:eastAsiaTheme="minorEastAsia"/>
            <w:i w:val="0"/>
            <w:iCs w:val="0"/>
            <w:noProof/>
            <w:sz w:val="22"/>
            <w:szCs w:val="22"/>
          </w:rPr>
          <w:tab/>
        </w:r>
        <w:r w:rsidRPr="00FF58D1">
          <w:rPr>
            <w:rStyle w:val="Hyperlink"/>
            <w:noProof/>
          </w:rPr>
          <w:t>Tijdstip van nakoming</w:t>
        </w:r>
        <w:r>
          <w:rPr>
            <w:noProof/>
            <w:webHidden/>
          </w:rPr>
          <w:tab/>
        </w:r>
        <w:r>
          <w:rPr>
            <w:noProof/>
            <w:webHidden/>
          </w:rPr>
          <w:fldChar w:fldCharType="begin"/>
        </w:r>
        <w:r>
          <w:rPr>
            <w:noProof/>
            <w:webHidden/>
          </w:rPr>
          <w:instrText xml:space="preserve"> PAGEREF _Toc80866019 \h </w:instrText>
        </w:r>
        <w:r>
          <w:rPr>
            <w:noProof/>
            <w:webHidden/>
          </w:rPr>
        </w:r>
        <w:r>
          <w:rPr>
            <w:noProof/>
            <w:webHidden/>
          </w:rPr>
          <w:fldChar w:fldCharType="separate"/>
        </w:r>
        <w:r>
          <w:rPr>
            <w:noProof/>
            <w:webHidden/>
          </w:rPr>
          <w:t>6</w:t>
        </w:r>
        <w:r>
          <w:rPr>
            <w:noProof/>
            <w:webHidden/>
          </w:rPr>
          <w:fldChar w:fldCharType="end"/>
        </w:r>
      </w:hyperlink>
    </w:p>
    <w:p w14:paraId="6697ABD7" w14:textId="5A6BDF35" w:rsidR="00284CE6" w:rsidRDefault="00284CE6">
      <w:pPr>
        <w:pStyle w:val="Inhopg3"/>
        <w:tabs>
          <w:tab w:val="left" w:pos="1470"/>
          <w:tab w:val="right" w:leader="dot" w:pos="9062"/>
        </w:tabs>
        <w:rPr>
          <w:rFonts w:eastAsiaTheme="minorEastAsia"/>
          <w:i w:val="0"/>
          <w:iCs w:val="0"/>
          <w:noProof/>
          <w:sz w:val="22"/>
          <w:szCs w:val="22"/>
        </w:rPr>
      </w:pPr>
      <w:hyperlink w:anchor="_Toc80866020" w:history="1">
        <w:r w:rsidRPr="00FF58D1">
          <w:rPr>
            <w:rStyle w:val="Hyperlink"/>
            <w:noProof/>
            <w14:scene3d>
              <w14:camera w14:prst="orthographicFront"/>
              <w14:lightRig w14:rig="threePt" w14:dir="t">
                <w14:rot w14:lat="0" w14:lon="0" w14:rev="0"/>
              </w14:lightRig>
            </w14:scene3d>
          </w:rPr>
          <w:t>Artikel. 9</w:t>
        </w:r>
        <w:r>
          <w:rPr>
            <w:rFonts w:eastAsiaTheme="minorEastAsia"/>
            <w:i w:val="0"/>
            <w:iCs w:val="0"/>
            <w:noProof/>
            <w:sz w:val="22"/>
            <w:szCs w:val="22"/>
          </w:rPr>
          <w:tab/>
        </w:r>
        <w:r w:rsidRPr="00FF58D1">
          <w:rPr>
            <w:rStyle w:val="Hyperlink"/>
            <w:noProof/>
          </w:rPr>
          <w:t>Prijzen en tarieve</w:t>
        </w:r>
        <w:r w:rsidRPr="00FF58D1">
          <w:rPr>
            <w:rStyle w:val="Hyperlink"/>
            <w:noProof/>
            <w:lang w:val="en-US"/>
          </w:rPr>
          <w:t>n</w:t>
        </w:r>
        <w:r>
          <w:rPr>
            <w:noProof/>
            <w:webHidden/>
          </w:rPr>
          <w:tab/>
        </w:r>
        <w:r>
          <w:rPr>
            <w:noProof/>
            <w:webHidden/>
          </w:rPr>
          <w:fldChar w:fldCharType="begin"/>
        </w:r>
        <w:r>
          <w:rPr>
            <w:noProof/>
            <w:webHidden/>
          </w:rPr>
          <w:instrText xml:space="preserve"> PAGEREF _Toc80866020 \h </w:instrText>
        </w:r>
        <w:r>
          <w:rPr>
            <w:noProof/>
            <w:webHidden/>
          </w:rPr>
        </w:r>
        <w:r>
          <w:rPr>
            <w:noProof/>
            <w:webHidden/>
          </w:rPr>
          <w:fldChar w:fldCharType="separate"/>
        </w:r>
        <w:r>
          <w:rPr>
            <w:noProof/>
            <w:webHidden/>
          </w:rPr>
          <w:t>6</w:t>
        </w:r>
        <w:r>
          <w:rPr>
            <w:noProof/>
            <w:webHidden/>
          </w:rPr>
          <w:fldChar w:fldCharType="end"/>
        </w:r>
      </w:hyperlink>
    </w:p>
    <w:p w14:paraId="63A8354A" w14:textId="35BE34FF" w:rsidR="00284CE6" w:rsidRDefault="00284CE6">
      <w:pPr>
        <w:pStyle w:val="Inhopg3"/>
        <w:tabs>
          <w:tab w:val="left" w:pos="1470"/>
          <w:tab w:val="right" w:leader="dot" w:pos="9062"/>
        </w:tabs>
        <w:rPr>
          <w:rFonts w:eastAsiaTheme="minorEastAsia"/>
          <w:i w:val="0"/>
          <w:iCs w:val="0"/>
          <w:noProof/>
          <w:sz w:val="22"/>
          <w:szCs w:val="22"/>
        </w:rPr>
      </w:pPr>
      <w:hyperlink w:anchor="_Toc80866021" w:history="1">
        <w:r w:rsidRPr="00FF58D1">
          <w:rPr>
            <w:rStyle w:val="Hyperlink"/>
            <w:noProof/>
            <w14:scene3d>
              <w14:camera w14:prst="orthographicFront"/>
              <w14:lightRig w14:rig="threePt" w14:dir="t">
                <w14:rot w14:lat="0" w14:lon="0" w14:rev="0"/>
              </w14:lightRig>
            </w14:scene3d>
          </w:rPr>
          <w:t>Artikel. 10</w:t>
        </w:r>
        <w:r>
          <w:rPr>
            <w:rFonts w:eastAsiaTheme="minorEastAsia"/>
            <w:i w:val="0"/>
            <w:iCs w:val="0"/>
            <w:noProof/>
            <w:sz w:val="22"/>
            <w:szCs w:val="22"/>
          </w:rPr>
          <w:tab/>
        </w:r>
        <w:r w:rsidRPr="00FF58D1">
          <w:rPr>
            <w:rStyle w:val="Hyperlink"/>
            <w:noProof/>
          </w:rPr>
          <w:t>Verantwoording, facturering en betaling</w:t>
        </w:r>
        <w:r>
          <w:rPr>
            <w:noProof/>
            <w:webHidden/>
          </w:rPr>
          <w:tab/>
        </w:r>
        <w:r>
          <w:rPr>
            <w:noProof/>
            <w:webHidden/>
          </w:rPr>
          <w:fldChar w:fldCharType="begin"/>
        </w:r>
        <w:r>
          <w:rPr>
            <w:noProof/>
            <w:webHidden/>
          </w:rPr>
          <w:instrText xml:space="preserve"> PAGEREF _Toc80866021 \h </w:instrText>
        </w:r>
        <w:r>
          <w:rPr>
            <w:noProof/>
            <w:webHidden/>
          </w:rPr>
        </w:r>
        <w:r>
          <w:rPr>
            <w:noProof/>
            <w:webHidden/>
          </w:rPr>
          <w:fldChar w:fldCharType="separate"/>
        </w:r>
        <w:r>
          <w:rPr>
            <w:noProof/>
            <w:webHidden/>
          </w:rPr>
          <w:t>6</w:t>
        </w:r>
        <w:r>
          <w:rPr>
            <w:noProof/>
            <w:webHidden/>
          </w:rPr>
          <w:fldChar w:fldCharType="end"/>
        </w:r>
      </w:hyperlink>
    </w:p>
    <w:p w14:paraId="47113E16" w14:textId="416B6EBD" w:rsidR="00284CE6" w:rsidRDefault="00284CE6">
      <w:pPr>
        <w:pStyle w:val="Inhopg3"/>
        <w:tabs>
          <w:tab w:val="left" w:pos="1470"/>
          <w:tab w:val="right" w:leader="dot" w:pos="9062"/>
        </w:tabs>
        <w:rPr>
          <w:rFonts w:eastAsiaTheme="minorEastAsia"/>
          <w:i w:val="0"/>
          <w:iCs w:val="0"/>
          <w:noProof/>
          <w:sz w:val="22"/>
          <w:szCs w:val="22"/>
        </w:rPr>
      </w:pPr>
      <w:hyperlink w:anchor="_Toc80866022" w:history="1">
        <w:r w:rsidRPr="00FF58D1">
          <w:rPr>
            <w:rStyle w:val="Hyperlink"/>
            <w:noProof/>
            <w14:scene3d>
              <w14:camera w14:prst="orthographicFront"/>
              <w14:lightRig w14:rig="threePt" w14:dir="t">
                <w14:rot w14:lat="0" w14:lon="0" w14:rev="0"/>
              </w14:lightRig>
            </w14:scene3d>
          </w:rPr>
          <w:t>Artikel. 11</w:t>
        </w:r>
        <w:r>
          <w:rPr>
            <w:rFonts w:eastAsiaTheme="minorEastAsia"/>
            <w:i w:val="0"/>
            <w:iCs w:val="0"/>
            <w:noProof/>
            <w:sz w:val="22"/>
            <w:szCs w:val="22"/>
          </w:rPr>
          <w:tab/>
        </w:r>
        <w:r w:rsidRPr="00FF58D1">
          <w:rPr>
            <w:rStyle w:val="Hyperlink"/>
            <w:noProof/>
          </w:rPr>
          <w:t>Verzekeringen en zekerheidstelling</w:t>
        </w:r>
        <w:r>
          <w:rPr>
            <w:noProof/>
            <w:webHidden/>
          </w:rPr>
          <w:tab/>
        </w:r>
        <w:r>
          <w:rPr>
            <w:noProof/>
            <w:webHidden/>
          </w:rPr>
          <w:fldChar w:fldCharType="begin"/>
        </w:r>
        <w:r>
          <w:rPr>
            <w:noProof/>
            <w:webHidden/>
          </w:rPr>
          <w:instrText xml:space="preserve"> PAGEREF _Toc80866022 \h </w:instrText>
        </w:r>
        <w:r>
          <w:rPr>
            <w:noProof/>
            <w:webHidden/>
          </w:rPr>
        </w:r>
        <w:r>
          <w:rPr>
            <w:noProof/>
            <w:webHidden/>
          </w:rPr>
          <w:fldChar w:fldCharType="separate"/>
        </w:r>
        <w:r>
          <w:rPr>
            <w:noProof/>
            <w:webHidden/>
          </w:rPr>
          <w:t>7</w:t>
        </w:r>
        <w:r>
          <w:rPr>
            <w:noProof/>
            <w:webHidden/>
          </w:rPr>
          <w:fldChar w:fldCharType="end"/>
        </w:r>
      </w:hyperlink>
    </w:p>
    <w:p w14:paraId="7B87A289" w14:textId="09D966A2" w:rsidR="00284CE6" w:rsidRDefault="00284CE6">
      <w:pPr>
        <w:pStyle w:val="Inhopg1"/>
        <w:tabs>
          <w:tab w:val="right" w:leader="dot" w:pos="9062"/>
        </w:tabs>
        <w:rPr>
          <w:rFonts w:eastAsiaTheme="minorEastAsia"/>
          <w:b w:val="0"/>
          <w:bCs w:val="0"/>
          <w:caps w:val="0"/>
          <w:noProof/>
          <w:sz w:val="22"/>
          <w:szCs w:val="22"/>
        </w:rPr>
      </w:pPr>
      <w:hyperlink w:anchor="_Toc80866023" w:history="1">
        <w:r w:rsidRPr="00FF58D1">
          <w:rPr>
            <w:rStyle w:val="Hyperlink"/>
            <w:noProof/>
          </w:rPr>
          <w:t>Juridische aspecten</w:t>
        </w:r>
        <w:r>
          <w:rPr>
            <w:noProof/>
            <w:webHidden/>
          </w:rPr>
          <w:tab/>
        </w:r>
        <w:r>
          <w:rPr>
            <w:noProof/>
            <w:webHidden/>
          </w:rPr>
          <w:fldChar w:fldCharType="begin"/>
        </w:r>
        <w:r>
          <w:rPr>
            <w:noProof/>
            <w:webHidden/>
          </w:rPr>
          <w:instrText xml:space="preserve"> PAGEREF _Toc80866023 \h </w:instrText>
        </w:r>
        <w:r>
          <w:rPr>
            <w:noProof/>
            <w:webHidden/>
          </w:rPr>
        </w:r>
        <w:r>
          <w:rPr>
            <w:noProof/>
            <w:webHidden/>
          </w:rPr>
          <w:fldChar w:fldCharType="separate"/>
        </w:r>
        <w:r>
          <w:rPr>
            <w:noProof/>
            <w:webHidden/>
          </w:rPr>
          <w:t>7</w:t>
        </w:r>
        <w:r>
          <w:rPr>
            <w:noProof/>
            <w:webHidden/>
          </w:rPr>
          <w:fldChar w:fldCharType="end"/>
        </w:r>
      </w:hyperlink>
    </w:p>
    <w:p w14:paraId="1D736C17" w14:textId="241414D7" w:rsidR="00284CE6" w:rsidRDefault="00284CE6">
      <w:pPr>
        <w:pStyle w:val="Inhopg3"/>
        <w:tabs>
          <w:tab w:val="left" w:pos="1470"/>
          <w:tab w:val="right" w:leader="dot" w:pos="9062"/>
        </w:tabs>
        <w:rPr>
          <w:rFonts w:eastAsiaTheme="minorEastAsia"/>
          <w:i w:val="0"/>
          <w:iCs w:val="0"/>
          <w:noProof/>
          <w:sz w:val="22"/>
          <w:szCs w:val="22"/>
        </w:rPr>
      </w:pPr>
      <w:hyperlink w:anchor="_Toc80866024" w:history="1">
        <w:r w:rsidRPr="00FF58D1">
          <w:rPr>
            <w:rStyle w:val="Hyperlink"/>
            <w:noProof/>
            <w14:scene3d>
              <w14:camera w14:prst="orthographicFront"/>
              <w14:lightRig w14:rig="threePt" w14:dir="t">
                <w14:rot w14:lat="0" w14:lon="0" w14:rev="0"/>
              </w14:lightRig>
            </w14:scene3d>
          </w:rPr>
          <w:t>Artikel. 12</w:t>
        </w:r>
        <w:r>
          <w:rPr>
            <w:rFonts w:eastAsiaTheme="minorEastAsia"/>
            <w:i w:val="0"/>
            <w:iCs w:val="0"/>
            <w:noProof/>
            <w:sz w:val="22"/>
            <w:szCs w:val="22"/>
          </w:rPr>
          <w:tab/>
        </w:r>
        <w:r w:rsidRPr="00FF58D1">
          <w:rPr>
            <w:rStyle w:val="Hyperlink"/>
            <w:noProof/>
          </w:rPr>
          <w:t>Rechtskarakter van de Overeenkomst, toepasselijke voorwaarden</w:t>
        </w:r>
        <w:r>
          <w:rPr>
            <w:noProof/>
            <w:webHidden/>
          </w:rPr>
          <w:tab/>
        </w:r>
        <w:r>
          <w:rPr>
            <w:noProof/>
            <w:webHidden/>
          </w:rPr>
          <w:fldChar w:fldCharType="begin"/>
        </w:r>
        <w:r>
          <w:rPr>
            <w:noProof/>
            <w:webHidden/>
          </w:rPr>
          <w:instrText xml:space="preserve"> PAGEREF _Toc80866024 \h </w:instrText>
        </w:r>
        <w:r>
          <w:rPr>
            <w:noProof/>
            <w:webHidden/>
          </w:rPr>
        </w:r>
        <w:r>
          <w:rPr>
            <w:noProof/>
            <w:webHidden/>
          </w:rPr>
          <w:fldChar w:fldCharType="separate"/>
        </w:r>
        <w:r>
          <w:rPr>
            <w:noProof/>
            <w:webHidden/>
          </w:rPr>
          <w:t>7</w:t>
        </w:r>
        <w:r>
          <w:rPr>
            <w:noProof/>
            <w:webHidden/>
          </w:rPr>
          <w:fldChar w:fldCharType="end"/>
        </w:r>
      </w:hyperlink>
    </w:p>
    <w:p w14:paraId="70066DD1" w14:textId="1EFAF235" w:rsidR="00284CE6" w:rsidRDefault="00284CE6">
      <w:pPr>
        <w:pStyle w:val="Inhopg3"/>
        <w:tabs>
          <w:tab w:val="left" w:pos="1470"/>
          <w:tab w:val="right" w:leader="dot" w:pos="9062"/>
        </w:tabs>
        <w:rPr>
          <w:rFonts w:eastAsiaTheme="minorEastAsia"/>
          <w:i w:val="0"/>
          <w:iCs w:val="0"/>
          <w:noProof/>
          <w:sz w:val="22"/>
          <w:szCs w:val="22"/>
        </w:rPr>
      </w:pPr>
      <w:hyperlink w:anchor="_Toc80866025" w:history="1">
        <w:r w:rsidRPr="00FF58D1">
          <w:rPr>
            <w:rStyle w:val="Hyperlink"/>
            <w:noProof/>
            <w14:scene3d>
              <w14:camera w14:prst="orthographicFront"/>
              <w14:lightRig w14:rig="threePt" w14:dir="t">
                <w14:rot w14:lat="0" w14:lon="0" w14:rev="0"/>
              </w14:lightRig>
            </w14:scene3d>
          </w:rPr>
          <w:t>Artikel. 13</w:t>
        </w:r>
        <w:r>
          <w:rPr>
            <w:rFonts w:eastAsiaTheme="minorEastAsia"/>
            <w:i w:val="0"/>
            <w:iCs w:val="0"/>
            <w:noProof/>
            <w:sz w:val="22"/>
            <w:szCs w:val="22"/>
          </w:rPr>
          <w:tab/>
        </w:r>
        <w:r w:rsidRPr="00FF58D1">
          <w:rPr>
            <w:rStyle w:val="Hyperlink"/>
            <w:noProof/>
          </w:rPr>
          <w:t>Boetebeding en bonus</w:t>
        </w:r>
        <w:r>
          <w:rPr>
            <w:noProof/>
            <w:webHidden/>
          </w:rPr>
          <w:tab/>
        </w:r>
        <w:r>
          <w:rPr>
            <w:noProof/>
            <w:webHidden/>
          </w:rPr>
          <w:fldChar w:fldCharType="begin"/>
        </w:r>
        <w:r>
          <w:rPr>
            <w:noProof/>
            <w:webHidden/>
          </w:rPr>
          <w:instrText xml:space="preserve"> PAGEREF _Toc80866025 \h </w:instrText>
        </w:r>
        <w:r>
          <w:rPr>
            <w:noProof/>
            <w:webHidden/>
          </w:rPr>
        </w:r>
        <w:r>
          <w:rPr>
            <w:noProof/>
            <w:webHidden/>
          </w:rPr>
          <w:fldChar w:fldCharType="separate"/>
        </w:r>
        <w:r>
          <w:rPr>
            <w:noProof/>
            <w:webHidden/>
          </w:rPr>
          <w:t>8</w:t>
        </w:r>
        <w:r>
          <w:rPr>
            <w:noProof/>
            <w:webHidden/>
          </w:rPr>
          <w:fldChar w:fldCharType="end"/>
        </w:r>
      </w:hyperlink>
    </w:p>
    <w:p w14:paraId="41AFE55C" w14:textId="205778F5" w:rsidR="00284CE6" w:rsidRDefault="00284CE6">
      <w:pPr>
        <w:pStyle w:val="Inhopg3"/>
        <w:tabs>
          <w:tab w:val="left" w:pos="1470"/>
          <w:tab w:val="right" w:leader="dot" w:pos="9062"/>
        </w:tabs>
        <w:rPr>
          <w:rFonts w:eastAsiaTheme="minorEastAsia"/>
          <w:i w:val="0"/>
          <w:iCs w:val="0"/>
          <w:noProof/>
          <w:sz w:val="22"/>
          <w:szCs w:val="22"/>
        </w:rPr>
      </w:pPr>
      <w:hyperlink w:anchor="_Toc80866026" w:history="1">
        <w:r w:rsidRPr="00FF58D1">
          <w:rPr>
            <w:rStyle w:val="Hyperlink"/>
            <w:noProof/>
            <w14:scene3d>
              <w14:camera w14:prst="orthographicFront"/>
              <w14:lightRig w14:rig="threePt" w14:dir="t">
                <w14:rot w14:lat="0" w14:lon="0" w14:rev="0"/>
              </w14:lightRig>
            </w14:scene3d>
          </w:rPr>
          <w:t>Artikel. 14</w:t>
        </w:r>
        <w:r>
          <w:rPr>
            <w:rFonts w:eastAsiaTheme="minorEastAsia"/>
            <w:i w:val="0"/>
            <w:iCs w:val="0"/>
            <w:noProof/>
            <w:sz w:val="22"/>
            <w:szCs w:val="22"/>
          </w:rPr>
          <w:tab/>
        </w:r>
        <w:r w:rsidRPr="00FF58D1">
          <w:rPr>
            <w:rStyle w:val="Hyperlink"/>
            <w:noProof/>
          </w:rPr>
          <w:t>Nietige bepalingen</w:t>
        </w:r>
        <w:r>
          <w:rPr>
            <w:noProof/>
            <w:webHidden/>
          </w:rPr>
          <w:tab/>
        </w:r>
        <w:r>
          <w:rPr>
            <w:noProof/>
            <w:webHidden/>
          </w:rPr>
          <w:fldChar w:fldCharType="begin"/>
        </w:r>
        <w:r>
          <w:rPr>
            <w:noProof/>
            <w:webHidden/>
          </w:rPr>
          <w:instrText xml:space="preserve"> PAGEREF _Toc80866026 \h </w:instrText>
        </w:r>
        <w:r>
          <w:rPr>
            <w:noProof/>
            <w:webHidden/>
          </w:rPr>
        </w:r>
        <w:r>
          <w:rPr>
            <w:noProof/>
            <w:webHidden/>
          </w:rPr>
          <w:fldChar w:fldCharType="separate"/>
        </w:r>
        <w:r>
          <w:rPr>
            <w:noProof/>
            <w:webHidden/>
          </w:rPr>
          <w:t>8</w:t>
        </w:r>
        <w:r>
          <w:rPr>
            <w:noProof/>
            <w:webHidden/>
          </w:rPr>
          <w:fldChar w:fldCharType="end"/>
        </w:r>
      </w:hyperlink>
    </w:p>
    <w:p w14:paraId="13FECCC5" w14:textId="1EE6B370" w:rsidR="00284CE6" w:rsidRDefault="00284CE6">
      <w:pPr>
        <w:pStyle w:val="Inhopg3"/>
        <w:tabs>
          <w:tab w:val="left" w:pos="1470"/>
          <w:tab w:val="right" w:leader="dot" w:pos="9062"/>
        </w:tabs>
        <w:rPr>
          <w:rFonts w:eastAsiaTheme="minorEastAsia"/>
          <w:i w:val="0"/>
          <w:iCs w:val="0"/>
          <w:noProof/>
          <w:sz w:val="22"/>
          <w:szCs w:val="22"/>
        </w:rPr>
      </w:pPr>
      <w:hyperlink w:anchor="_Toc80866027" w:history="1">
        <w:r w:rsidRPr="00FF58D1">
          <w:rPr>
            <w:rStyle w:val="Hyperlink"/>
            <w:noProof/>
            <w14:scene3d>
              <w14:camera w14:prst="orthographicFront"/>
              <w14:lightRig w14:rig="threePt" w14:dir="t">
                <w14:rot w14:lat="0" w14:lon="0" w14:rev="0"/>
              </w14:lightRig>
            </w14:scene3d>
          </w:rPr>
          <w:t>Artikel. 15</w:t>
        </w:r>
        <w:r>
          <w:rPr>
            <w:rFonts w:eastAsiaTheme="minorEastAsia"/>
            <w:i w:val="0"/>
            <w:iCs w:val="0"/>
            <w:noProof/>
            <w:sz w:val="22"/>
            <w:szCs w:val="22"/>
          </w:rPr>
          <w:tab/>
        </w:r>
        <w:r w:rsidRPr="00FF58D1">
          <w:rPr>
            <w:rStyle w:val="Hyperlink"/>
            <w:noProof/>
          </w:rPr>
          <w:t>Geschillen en rechtbank</w:t>
        </w:r>
        <w:r>
          <w:rPr>
            <w:noProof/>
            <w:webHidden/>
          </w:rPr>
          <w:tab/>
        </w:r>
        <w:r>
          <w:rPr>
            <w:noProof/>
            <w:webHidden/>
          </w:rPr>
          <w:fldChar w:fldCharType="begin"/>
        </w:r>
        <w:r>
          <w:rPr>
            <w:noProof/>
            <w:webHidden/>
          </w:rPr>
          <w:instrText xml:space="preserve"> PAGEREF _Toc80866027 \h </w:instrText>
        </w:r>
        <w:r>
          <w:rPr>
            <w:noProof/>
            <w:webHidden/>
          </w:rPr>
        </w:r>
        <w:r>
          <w:rPr>
            <w:noProof/>
            <w:webHidden/>
          </w:rPr>
          <w:fldChar w:fldCharType="separate"/>
        </w:r>
        <w:r>
          <w:rPr>
            <w:noProof/>
            <w:webHidden/>
          </w:rPr>
          <w:t>8</w:t>
        </w:r>
        <w:r>
          <w:rPr>
            <w:noProof/>
            <w:webHidden/>
          </w:rPr>
          <w:fldChar w:fldCharType="end"/>
        </w:r>
      </w:hyperlink>
    </w:p>
    <w:p w14:paraId="31026CF2" w14:textId="13C274A0" w:rsidR="00284CE6" w:rsidRDefault="00284CE6">
      <w:pPr>
        <w:pStyle w:val="Inhopg1"/>
        <w:tabs>
          <w:tab w:val="right" w:leader="dot" w:pos="9062"/>
        </w:tabs>
        <w:rPr>
          <w:rFonts w:eastAsiaTheme="minorEastAsia"/>
          <w:b w:val="0"/>
          <w:bCs w:val="0"/>
          <w:caps w:val="0"/>
          <w:noProof/>
          <w:sz w:val="22"/>
          <w:szCs w:val="22"/>
        </w:rPr>
      </w:pPr>
      <w:hyperlink w:anchor="_Toc80866028" w:history="1">
        <w:r w:rsidRPr="00FF58D1">
          <w:rPr>
            <w:rStyle w:val="Hyperlink"/>
            <w:noProof/>
          </w:rPr>
          <w:t>Ondertekening</w:t>
        </w:r>
        <w:r>
          <w:rPr>
            <w:noProof/>
            <w:webHidden/>
          </w:rPr>
          <w:tab/>
        </w:r>
        <w:r>
          <w:rPr>
            <w:noProof/>
            <w:webHidden/>
          </w:rPr>
          <w:fldChar w:fldCharType="begin"/>
        </w:r>
        <w:r>
          <w:rPr>
            <w:noProof/>
            <w:webHidden/>
          </w:rPr>
          <w:instrText xml:space="preserve"> PAGEREF _Toc80866028 \h </w:instrText>
        </w:r>
        <w:r>
          <w:rPr>
            <w:noProof/>
            <w:webHidden/>
          </w:rPr>
        </w:r>
        <w:r>
          <w:rPr>
            <w:noProof/>
            <w:webHidden/>
          </w:rPr>
          <w:fldChar w:fldCharType="separate"/>
        </w:r>
        <w:r>
          <w:rPr>
            <w:noProof/>
            <w:webHidden/>
          </w:rPr>
          <w:t>8</w:t>
        </w:r>
        <w:r>
          <w:rPr>
            <w:noProof/>
            <w:webHidden/>
          </w:rPr>
          <w:fldChar w:fldCharType="end"/>
        </w:r>
      </w:hyperlink>
    </w:p>
    <w:p w14:paraId="0E59C598" w14:textId="451A4F6A" w:rsidR="00A037F5" w:rsidRPr="004723D2" w:rsidRDefault="00A037F5">
      <w:r w:rsidRPr="00612070">
        <w:fldChar w:fldCharType="end"/>
      </w:r>
    </w:p>
    <w:bookmarkEnd w:id="0"/>
    <w:p w14:paraId="0E59C59E" w14:textId="77777777" w:rsidR="006F3AEF" w:rsidRPr="004723D2" w:rsidRDefault="00E56739" w:rsidP="004723D2">
      <w:pPr>
        <w:pStyle w:val="Kop1"/>
        <w:rPr>
          <w:lang w:val="nl-NL"/>
        </w:rPr>
      </w:pPr>
      <w:r w:rsidRPr="004723D2">
        <w:br w:type="page"/>
      </w:r>
      <w:bookmarkStart w:id="3" w:name="_Toc80866005"/>
      <w:r w:rsidR="0F71423F" w:rsidRPr="004723D2">
        <w:lastRenderedPageBreak/>
        <w:t>Ondergetekende</w:t>
      </w:r>
      <w:r w:rsidR="0F71423F" w:rsidRPr="004723D2">
        <w:rPr>
          <w:lang w:val="nl-NL"/>
        </w:rPr>
        <w:t>n</w:t>
      </w:r>
      <w:r w:rsidR="0F71423F" w:rsidRPr="004723D2">
        <w:t>:</w:t>
      </w:r>
      <w:bookmarkStart w:id="4" w:name="_Toc443472385"/>
      <w:bookmarkEnd w:id="4"/>
      <w:bookmarkEnd w:id="3"/>
    </w:p>
    <w:p w14:paraId="0E59C59F" w14:textId="77777777" w:rsidR="006E78CB" w:rsidRPr="004723D2" w:rsidRDefault="0F71423F" w:rsidP="004723D2">
      <w:pPr>
        <w:pStyle w:val="Kop2"/>
      </w:pPr>
      <w:bookmarkStart w:id="5" w:name="_Opdrachtgever"/>
      <w:bookmarkStart w:id="6" w:name="_Toc80866006"/>
      <w:bookmarkEnd w:id="5"/>
      <w:r w:rsidRPr="004723D2">
        <w:t>De Gemeente</w:t>
      </w:r>
      <w:bookmarkEnd w:id="6"/>
      <w:r w:rsidRPr="004723D2">
        <w:t xml:space="preserve"> </w:t>
      </w:r>
    </w:p>
    <w:p w14:paraId="4ECFF879" w14:textId="77777777" w:rsidR="00975AA4" w:rsidRDefault="00975AA4" w:rsidP="00975AA4">
      <w:pPr>
        <w:rPr>
          <w:rFonts w:eastAsiaTheme="minorEastAsia"/>
        </w:rPr>
      </w:pPr>
      <w:bookmarkStart w:id="7" w:name="_Toc443472387"/>
      <w:r w:rsidRPr="00AE6134">
        <w:rPr>
          <w:rFonts w:eastAsiaTheme="minorEastAsia"/>
        </w:rPr>
        <w:t>De publiekrechtelijke rechtspersoon Gemeente Schagen gevestigd aan de Laan 19,</w:t>
      </w:r>
      <w:r>
        <w:rPr>
          <w:rFonts w:eastAsiaTheme="minorEastAsia"/>
        </w:rPr>
        <w:t xml:space="preserve"> 1741 EA, te Schagen,</w:t>
      </w:r>
      <w:r w:rsidRPr="00AE6134">
        <w:rPr>
          <w:rFonts w:eastAsiaTheme="minorEastAsia"/>
        </w:rPr>
        <w:t xml:space="preserve"> </w:t>
      </w:r>
      <w:r>
        <w:rPr>
          <w:rFonts w:eastAsiaTheme="minorEastAsia"/>
        </w:rPr>
        <w:t>ingeschreven in het handelsregister van de Kamer van Koophandel onder nummer 56838328 (</w:t>
      </w:r>
      <w:r w:rsidRPr="00AD1844">
        <w:rPr>
          <w:rFonts w:eastAsiaTheme="minorEastAsia"/>
        </w:rPr>
        <w:t xml:space="preserve">vestigingsnummer </w:t>
      </w:r>
      <w:r w:rsidRPr="00AD1844">
        <w:rPr>
          <w:color w:val="343434"/>
          <w:spacing w:val="1"/>
          <w:shd w:val="clear" w:color="auto" w:fill="FFFFFF"/>
        </w:rPr>
        <w:t>000026342804)</w:t>
      </w:r>
      <w:r w:rsidRPr="00AD1844">
        <w:rPr>
          <w:rFonts w:eastAsiaTheme="minorEastAsia"/>
        </w:rPr>
        <w:t>,</w:t>
      </w:r>
      <w:r>
        <w:rPr>
          <w:rFonts w:eastAsiaTheme="minorEastAsia"/>
        </w:rPr>
        <w:t xml:space="preserve"> </w:t>
      </w:r>
      <w:r w:rsidRPr="00AE6134">
        <w:rPr>
          <w:rFonts w:eastAsiaTheme="minorEastAsia"/>
        </w:rPr>
        <w:t xml:space="preserve">rechtsgeldig vertegenwoordigd op grond van artikel 171, eerste lid van de Gemeentewet door haar burgemeester M.J.P. van Kampen-Nouwen, welke </w:t>
      </w:r>
      <w:r>
        <w:rPr>
          <w:rFonts w:eastAsiaTheme="minorEastAsia"/>
        </w:rPr>
        <w:t>volmacht tot contracteren respectievelijk mandaat om haar te vertegenwoordigen verleend heeft aan</w:t>
      </w:r>
      <w:r w:rsidRPr="00AE6134">
        <w:rPr>
          <w:rFonts w:eastAsiaTheme="minorEastAsia"/>
        </w:rPr>
        <w:t xml:space="preserve"> </w:t>
      </w:r>
      <w:r w:rsidRPr="00AE6134">
        <w:rPr>
          <w:rFonts w:eastAsiaTheme="minorEastAsia"/>
          <w:color w:val="00B0F0"/>
        </w:rPr>
        <w:t xml:space="preserve">de heer/mevrouw naam, functie, </w:t>
      </w:r>
      <w:r w:rsidRPr="00AE6134">
        <w:rPr>
          <w:rFonts w:eastAsiaTheme="minorEastAsia"/>
        </w:rPr>
        <w:t xml:space="preserve">hierna te noemen: de </w:t>
      </w:r>
      <w:r>
        <w:rPr>
          <w:rFonts w:eastAsiaTheme="minorEastAsia"/>
        </w:rPr>
        <w:t>Opdrachtgever</w:t>
      </w:r>
      <w:r w:rsidRPr="00AE6134">
        <w:rPr>
          <w:rFonts w:eastAsiaTheme="minorEastAsia"/>
        </w:rPr>
        <w:t>.</w:t>
      </w:r>
    </w:p>
    <w:p w14:paraId="7A8D760B" w14:textId="77777777" w:rsidR="002B1377" w:rsidRPr="004723D2" w:rsidRDefault="002B1377" w:rsidP="002B1377">
      <w:pPr>
        <w:rPr>
          <w:rFonts w:eastAsiaTheme="minorEastAsia"/>
          <w:szCs w:val="18"/>
        </w:rPr>
      </w:pPr>
    </w:p>
    <w:p w14:paraId="3B6ABE8C" w14:textId="1218E02F" w:rsidR="00404AEF" w:rsidRPr="004723D2" w:rsidRDefault="00E67090" w:rsidP="0F71423F">
      <w:pPr>
        <w:rPr>
          <w:rFonts w:eastAsiaTheme="minorEastAsia"/>
          <w:b/>
          <w:szCs w:val="18"/>
        </w:rPr>
      </w:pPr>
      <w:r w:rsidRPr="004723D2">
        <w:rPr>
          <w:rFonts w:eastAsiaTheme="minorEastAsia"/>
          <w:b/>
          <w:szCs w:val="18"/>
        </w:rPr>
        <w:t xml:space="preserve">en </w:t>
      </w:r>
    </w:p>
    <w:p w14:paraId="0E59C5A3" w14:textId="77777777" w:rsidR="00A75034" w:rsidRPr="004723D2" w:rsidRDefault="00B71D56" w:rsidP="004723D2">
      <w:pPr>
        <w:pStyle w:val="Kop2"/>
      </w:pPr>
      <w:bookmarkStart w:id="8" w:name="_Toc80866007"/>
      <w:r w:rsidRPr="004723D2">
        <w:t>Contractant</w:t>
      </w:r>
      <w:bookmarkEnd w:id="7"/>
      <w:bookmarkEnd w:id="8"/>
    </w:p>
    <w:p w14:paraId="0E59C5A4" w14:textId="6EA6B9F1" w:rsidR="00EE30AD" w:rsidRPr="004723D2" w:rsidRDefault="00CB2691" w:rsidP="007109F0">
      <w:pPr>
        <w:rPr>
          <w:rFonts w:eastAsiaTheme="minorEastAsia"/>
        </w:rPr>
      </w:pPr>
      <w:r w:rsidRPr="004723D2">
        <w:rPr>
          <w:rFonts w:eastAsiaTheme="minorEastAsia"/>
          <w:color w:val="00B0F0"/>
        </w:rPr>
        <w:t>N</w:t>
      </w:r>
      <w:r w:rsidR="0F71423F" w:rsidRPr="004723D2">
        <w:rPr>
          <w:rFonts w:eastAsiaTheme="minorEastAsia"/>
          <w:color w:val="00B0F0"/>
        </w:rPr>
        <w:t xml:space="preserve">aam </w:t>
      </w:r>
      <w:r w:rsidR="00B71D56" w:rsidRPr="004723D2">
        <w:rPr>
          <w:rFonts w:eastAsiaTheme="minorEastAsia"/>
          <w:color w:val="00B0F0"/>
        </w:rPr>
        <w:t>Contractant</w:t>
      </w:r>
      <w:r w:rsidR="0F71423F" w:rsidRPr="004723D2">
        <w:rPr>
          <w:rFonts w:eastAsiaTheme="minorEastAsia"/>
        </w:rPr>
        <w:t xml:space="preserve">, statutair gevestigd te  </w:t>
      </w:r>
      <w:r w:rsidR="0F71423F" w:rsidRPr="004723D2">
        <w:rPr>
          <w:rFonts w:eastAsiaTheme="minorEastAsia"/>
          <w:color w:val="00B0F0"/>
        </w:rPr>
        <w:t>adres, postcode, plaatsnaam, postadres, postcode, plaatsnaam</w:t>
      </w:r>
      <w:r w:rsidR="0F71423F" w:rsidRPr="004723D2">
        <w:rPr>
          <w:rFonts w:eastAsiaTheme="minorEastAsia"/>
          <w:color w:val="92D050"/>
        </w:rPr>
        <w:t xml:space="preserve">, </w:t>
      </w:r>
      <w:r w:rsidR="0F71423F" w:rsidRPr="004723D2">
        <w:rPr>
          <w:rFonts w:eastAsiaTheme="minorEastAsia"/>
        </w:rPr>
        <w:t xml:space="preserve">ingeschreven in het Handelsregister van de Kamer van Koophandel onder nummer </w:t>
      </w:r>
      <w:r w:rsidR="0F71423F" w:rsidRPr="004723D2">
        <w:rPr>
          <w:rFonts w:eastAsiaTheme="minorEastAsia"/>
          <w:color w:val="00B0F0"/>
        </w:rPr>
        <w:t xml:space="preserve">KVK nummer </w:t>
      </w:r>
      <w:r w:rsidR="0F71423F" w:rsidRPr="004723D2">
        <w:rPr>
          <w:rFonts w:eastAsiaTheme="minorEastAsia"/>
        </w:rPr>
        <w:t xml:space="preserve">, te dezen rechtsgeldig vertegenwoordigd door  </w:t>
      </w:r>
      <w:r w:rsidR="0F71423F" w:rsidRPr="004723D2">
        <w:rPr>
          <w:rFonts w:eastAsiaTheme="minorEastAsia"/>
          <w:color w:val="00B0F0"/>
        </w:rPr>
        <w:t xml:space="preserve">de heer/mevrouw naam, functie </w:t>
      </w:r>
      <w:r w:rsidR="0F71423F" w:rsidRPr="004723D2">
        <w:rPr>
          <w:rFonts w:eastAsiaTheme="minorEastAsia"/>
        </w:rPr>
        <w:t xml:space="preserve">, verder te noemen </w:t>
      </w:r>
      <w:r w:rsidR="00B71D56" w:rsidRPr="004723D2">
        <w:rPr>
          <w:rFonts w:eastAsiaTheme="minorEastAsia"/>
        </w:rPr>
        <w:t>Contractant</w:t>
      </w:r>
      <w:r w:rsidR="00ED1867" w:rsidRPr="004723D2">
        <w:rPr>
          <w:rFonts w:eastAsiaTheme="minorEastAsia"/>
        </w:rPr>
        <w:t>.</w:t>
      </w:r>
    </w:p>
    <w:p w14:paraId="0E59C5A5" w14:textId="77777777" w:rsidR="00DD2E1A" w:rsidRPr="004723D2" w:rsidRDefault="00DD2E1A" w:rsidP="00DD2E1A">
      <w:pPr>
        <w:rPr>
          <w:rFonts w:cs="Arial"/>
        </w:rPr>
      </w:pPr>
    </w:p>
    <w:p w14:paraId="0E59C5A6" w14:textId="77777777" w:rsidR="00DD2E1A" w:rsidRPr="004723D2" w:rsidRDefault="0F71423F" w:rsidP="007109F0">
      <w:pPr>
        <w:rPr>
          <w:rFonts w:eastAsiaTheme="minorEastAsia"/>
        </w:rPr>
      </w:pPr>
      <w:r w:rsidRPr="004723D2">
        <w:rPr>
          <w:rFonts w:eastAsiaTheme="minorEastAsia"/>
        </w:rPr>
        <w:t>Gezamenlijk te noemen: Partijen,</w:t>
      </w:r>
    </w:p>
    <w:p w14:paraId="0E59C5A7" w14:textId="77777777" w:rsidR="001B4467" w:rsidRPr="004723D2" w:rsidRDefault="0F71423F" w:rsidP="004723D2">
      <w:pPr>
        <w:pStyle w:val="Kop1"/>
      </w:pPr>
      <w:bookmarkStart w:id="9" w:name="_Overwegende_dat"/>
      <w:bookmarkStart w:id="10" w:name="_Toc443472388"/>
      <w:bookmarkStart w:id="11" w:name="_Toc80866008"/>
      <w:bookmarkEnd w:id="9"/>
      <w:r w:rsidRPr="004723D2">
        <w:t>Overwegende dat</w:t>
      </w:r>
      <w:bookmarkEnd w:id="10"/>
      <w:bookmarkEnd w:id="11"/>
    </w:p>
    <w:p w14:paraId="6B1AB55D" w14:textId="77777777" w:rsidR="009633AB" w:rsidRDefault="00087827" w:rsidP="009633AB">
      <w:pPr>
        <w:pStyle w:val="Lijstalinea"/>
        <w:numPr>
          <w:ilvl w:val="0"/>
          <w:numId w:val="2"/>
        </w:numPr>
      </w:pPr>
      <w:r w:rsidRPr="00087827">
        <w:t>de Gemeenteraad van de Gemeente Schagen op grond van artikel 213 van de Gemeentewet één of meer accountants als bedoeld in artikel 393, eerste lid van Boek 2 van het Burgerlijk wetboek aanwijst, die belast is/zijn met de controle van de jaarrekening en het daarbij aan de gemeenteraad verstrekken van een accountantsverklaring en het uitbrengen van een verslag van bevindingen</w:t>
      </w:r>
      <w:r w:rsidR="009633AB">
        <w:t>.</w:t>
      </w:r>
    </w:p>
    <w:p w14:paraId="4ACEE4E4" w14:textId="5C7AED9F" w:rsidR="009633AB" w:rsidRDefault="009633AB" w:rsidP="009633AB">
      <w:pPr>
        <w:pStyle w:val="Lijstalinea"/>
        <w:numPr>
          <w:ilvl w:val="0"/>
          <w:numId w:val="2"/>
        </w:numPr>
      </w:pPr>
      <w:r w:rsidRPr="009633AB">
        <w:t>De Gemeente een Europese openbare aanbesteding is gestart om te komen tot een Overeenkomst ten behoeve van Accountantsdiensten met één partij of combinatie van partijen;</w:t>
      </w:r>
    </w:p>
    <w:p w14:paraId="1CCFDE20" w14:textId="77777777" w:rsidR="009633AB" w:rsidRDefault="009633AB" w:rsidP="009633AB">
      <w:pPr>
        <w:pStyle w:val="Lijstalinea"/>
        <w:numPr>
          <w:ilvl w:val="0"/>
          <w:numId w:val="2"/>
        </w:numPr>
      </w:pPr>
      <w:r>
        <w:t>De Contractant als winnende partij uit deze Europese aanbesteding is gekomen, waarna de opdracht uiteindelijk definitief aan hem gegund is;</w:t>
      </w:r>
    </w:p>
    <w:p w14:paraId="5CA64F81" w14:textId="77777777" w:rsidR="00BD78FD" w:rsidRDefault="009633AB" w:rsidP="009633AB">
      <w:pPr>
        <w:pStyle w:val="Lijstalinea"/>
        <w:numPr>
          <w:ilvl w:val="0"/>
          <w:numId w:val="2"/>
        </w:numPr>
      </w:pPr>
      <w:r>
        <w:t>De Overeenkomst een dienstenovereenkomst betreft.</w:t>
      </w:r>
    </w:p>
    <w:p w14:paraId="1963B66E" w14:textId="77777777" w:rsidR="00BD78FD" w:rsidRDefault="009633AB" w:rsidP="009633AB">
      <w:pPr>
        <w:pStyle w:val="Lijstalinea"/>
        <w:numPr>
          <w:ilvl w:val="0"/>
          <w:numId w:val="2"/>
        </w:numPr>
      </w:pPr>
      <w:r>
        <w:t>De Contractant bij het uitvoeren van de Prestatie de belangen van de Gemeente en de zorg van een goed Contractant in acht neemt. Hierbij vormt het verrichten van Prestaties door Contractant geen belemmering voor de bedrijfsvoering en bedrijfsprocessen van de Gemeente.</w:t>
      </w:r>
    </w:p>
    <w:p w14:paraId="00C9C46B" w14:textId="215A487E" w:rsidR="009633AB" w:rsidRPr="00087827" w:rsidRDefault="009633AB" w:rsidP="009633AB">
      <w:pPr>
        <w:pStyle w:val="Lijstalinea"/>
        <w:numPr>
          <w:ilvl w:val="0"/>
          <w:numId w:val="2"/>
        </w:numPr>
      </w:pPr>
      <w:r>
        <w:t>Partijen de uit het bovenstaande voortvloeiende rechtsverhouding schriftelijk wensen vast te leggen</w:t>
      </w:r>
      <w:r w:rsidR="00BD78FD">
        <w:t>.</w:t>
      </w:r>
    </w:p>
    <w:p w14:paraId="581D3242" w14:textId="77777777" w:rsidR="00476EDD" w:rsidRPr="004723D2" w:rsidRDefault="00476EDD">
      <w:pPr>
        <w:spacing w:before="0" w:after="0"/>
        <w:rPr>
          <w:b/>
          <w:bCs/>
          <w:color w:val="1C6D8D"/>
          <w:sz w:val="28"/>
          <w:szCs w:val="28"/>
          <w:lang w:val="x-none" w:eastAsia="x-none"/>
        </w:rPr>
      </w:pPr>
      <w:bookmarkStart w:id="12" w:name="_Toc443472389"/>
      <w:r w:rsidRPr="004723D2">
        <w:br w:type="page"/>
      </w:r>
    </w:p>
    <w:p w14:paraId="0E59C5B4" w14:textId="1020DF24" w:rsidR="001B4467" w:rsidRPr="004723D2" w:rsidRDefault="0F71423F" w:rsidP="004723D2">
      <w:pPr>
        <w:pStyle w:val="Kop1"/>
      </w:pPr>
      <w:bookmarkStart w:id="13" w:name="_Toc80866009"/>
      <w:r w:rsidRPr="004723D2">
        <w:lastRenderedPageBreak/>
        <w:t>Verklaren het volgende te zijn overeengekomen:</w:t>
      </w:r>
      <w:bookmarkEnd w:id="12"/>
      <w:bookmarkEnd w:id="13"/>
    </w:p>
    <w:p w14:paraId="0E59C5B5" w14:textId="77777777" w:rsidR="001B4467" w:rsidRPr="004723D2" w:rsidRDefault="0F71423F" w:rsidP="004723D2">
      <w:pPr>
        <w:pStyle w:val="Kop2"/>
      </w:pPr>
      <w:bookmarkStart w:id="14" w:name="_Toc443472390"/>
      <w:bookmarkStart w:id="15" w:name="_Toc80866010"/>
      <w:r w:rsidRPr="004723D2">
        <w:t>Algemeen</w:t>
      </w:r>
      <w:bookmarkEnd w:id="14"/>
      <w:bookmarkEnd w:id="15"/>
    </w:p>
    <w:p w14:paraId="0E59C5B6" w14:textId="77777777" w:rsidR="00605DF5" w:rsidRPr="004723D2" w:rsidRDefault="0F71423F" w:rsidP="004723D2">
      <w:pPr>
        <w:pStyle w:val="Kop3"/>
      </w:pPr>
      <w:bookmarkStart w:id="16" w:name="_Definities"/>
      <w:bookmarkStart w:id="17" w:name="_Toc443472391"/>
      <w:bookmarkStart w:id="18" w:name="_Toc80866011"/>
      <w:bookmarkEnd w:id="16"/>
      <w:r w:rsidRPr="004723D2">
        <w:t>Definities</w:t>
      </w:r>
      <w:bookmarkEnd w:id="18"/>
      <w:r w:rsidRPr="004723D2">
        <w:t xml:space="preserve"> </w:t>
      </w:r>
      <w:bookmarkEnd w:id="17"/>
    </w:p>
    <w:p w14:paraId="0E59C5B9" w14:textId="63A76A2F" w:rsidR="00BF20FE" w:rsidRPr="004723D2" w:rsidRDefault="0ABC3B7D" w:rsidP="00B96D92">
      <w:pPr>
        <w:rPr>
          <w:szCs w:val="22"/>
        </w:rPr>
      </w:pPr>
      <w:r w:rsidRPr="004723D2">
        <w:t>In de Overeenkomst wordt, in aanvulling op artikel 1 (definities) van de</w:t>
      </w:r>
      <w:r w:rsidR="00953C9F" w:rsidRPr="004723D2">
        <w:t xml:space="preserve"> VNG Algemene Inkoop voorwaarden voor leveringen en diensten inclusief addendum regio Noord-Holland-Noord</w:t>
      </w:r>
      <w:r w:rsidR="00E9755C">
        <w:t xml:space="preserve">, </w:t>
      </w:r>
      <w:r w:rsidRPr="004723D2">
        <w:t>verstaan onder:</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6751"/>
      </w:tblGrid>
      <w:tr w:rsidR="00AD71DD" w:rsidRPr="004723D2" w14:paraId="0E59C5BC" w14:textId="77777777" w:rsidTr="00C12A1D">
        <w:tc>
          <w:tcPr>
            <w:tcW w:w="2344" w:type="dxa"/>
            <w:shd w:val="clear" w:color="auto" w:fill="329ED4"/>
          </w:tcPr>
          <w:p w14:paraId="0E59C5BA" w14:textId="77777777" w:rsidR="00AD71DD" w:rsidRPr="004723D2" w:rsidRDefault="0F71423F" w:rsidP="0026154F">
            <w:pPr>
              <w:pStyle w:val="Geenafstand"/>
              <w:rPr>
                <w:rFonts w:ascii="Century Gothic" w:hAnsi="Century Gothic"/>
                <w:color w:val="FFFFFF" w:themeColor="background1"/>
                <w:lang w:eastAsia="x-none"/>
              </w:rPr>
            </w:pPr>
            <w:r w:rsidRPr="004723D2">
              <w:rPr>
                <w:rFonts w:ascii="Century Gothic" w:hAnsi="Century Gothic"/>
                <w:color w:val="FFFFFF" w:themeColor="background1"/>
              </w:rPr>
              <w:t>Definitie</w:t>
            </w:r>
          </w:p>
        </w:tc>
        <w:tc>
          <w:tcPr>
            <w:tcW w:w="8091" w:type="dxa"/>
            <w:shd w:val="clear" w:color="auto" w:fill="329ED4"/>
          </w:tcPr>
          <w:p w14:paraId="0E59C5BB" w14:textId="77777777" w:rsidR="00AD71DD" w:rsidRPr="004723D2" w:rsidRDefault="0F71423F" w:rsidP="0026154F">
            <w:pPr>
              <w:pStyle w:val="Geenafstand"/>
              <w:rPr>
                <w:rFonts w:ascii="Century Gothic" w:hAnsi="Century Gothic"/>
                <w:color w:val="FFFFFF" w:themeColor="background1"/>
              </w:rPr>
            </w:pPr>
            <w:r w:rsidRPr="004723D2">
              <w:rPr>
                <w:rFonts w:ascii="Century Gothic" w:hAnsi="Century Gothic"/>
                <w:color w:val="FFFFFF" w:themeColor="background1"/>
              </w:rPr>
              <w:t>Omschrijving</w:t>
            </w:r>
          </w:p>
        </w:tc>
      </w:tr>
      <w:tr w:rsidR="00AC5600" w:rsidRPr="004723D2" w14:paraId="50255A9A" w14:textId="77777777" w:rsidTr="00C12A1D">
        <w:tc>
          <w:tcPr>
            <w:tcW w:w="2344" w:type="dxa"/>
            <w:shd w:val="clear" w:color="auto" w:fill="auto"/>
          </w:tcPr>
          <w:p w14:paraId="73679841" w14:textId="02AF50FC" w:rsidR="00AC5600" w:rsidRPr="004723D2" w:rsidRDefault="00AC5600" w:rsidP="00A11014">
            <w:r>
              <w:t>Aanbestedingsstukken</w:t>
            </w:r>
          </w:p>
        </w:tc>
        <w:tc>
          <w:tcPr>
            <w:tcW w:w="8091" w:type="dxa"/>
            <w:shd w:val="clear" w:color="auto" w:fill="auto"/>
          </w:tcPr>
          <w:p w14:paraId="6848E927" w14:textId="790596BD" w:rsidR="00AC5600" w:rsidRPr="00AC5600" w:rsidRDefault="00AC5600" w:rsidP="00A11014">
            <w:r>
              <w:t>De documenten zoals genoemd in artikel 2, lid 1.</w:t>
            </w:r>
          </w:p>
        </w:tc>
      </w:tr>
      <w:tr w:rsidR="00A11014" w:rsidRPr="004723D2" w14:paraId="0E59C5C8" w14:textId="77777777" w:rsidTr="00C12A1D">
        <w:tc>
          <w:tcPr>
            <w:tcW w:w="2344" w:type="dxa"/>
            <w:shd w:val="clear" w:color="auto" w:fill="auto"/>
          </w:tcPr>
          <w:p w14:paraId="0E59C5C5" w14:textId="77777777" w:rsidR="00A11014" w:rsidRPr="004723D2" w:rsidRDefault="0F71423F" w:rsidP="0F71423F">
            <w:r w:rsidRPr="004723D2">
              <w:t>SROI</w:t>
            </w:r>
          </w:p>
        </w:tc>
        <w:tc>
          <w:tcPr>
            <w:tcW w:w="8091" w:type="dxa"/>
            <w:shd w:val="clear" w:color="auto" w:fill="auto"/>
          </w:tcPr>
          <w:p w14:paraId="0E59C5C7" w14:textId="403E3503" w:rsidR="00CD600C" w:rsidRPr="004723D2" w:rsidRDefault="0F71423F" w:rsidP="00CD600C">
            <w:r w:rsidRPr="004723D2">
              <w:t xml:space="preserve">Social Return on Investment. Bij </w:t>
            </w:r>
            <w:r w:rsidR="00AC5600">
              <w:t>SROI</w:t>
            </w:r>
            <w:r w:rsidRPr="004723D2">
              <w:t xml:space="preserve"> gaat het erom dat een investering die de Gemeente doet, naast het 'gewone' rendement ook een concrete sociale winst (return) oplevert.</w:t>
            </w:r>
          </w:p>
        </w:tc>
      </w:tr>
      <w:tr w:rsidR="00A11014" w:rsidRPr="004723D2" w14:paraId="0E59C5CB" w14:textId="77777777" w:rsidTr="000020ED">
        <w:trPr>
          <w:trHeight w:val="591"/>
        </w:trPr>
        <w:tc>
          <w:tcPr>
            <w:tcW w:w="2344" w:type="dxa"/>
            <w:shd w:val="clear" w:color="auto" w:fill="auto"/>
          </w:tcPr>
          <w:p w14:paraId="0E59C5C9" w14:textId="77777777" w:rsidR="00A11014" w:rsidRPr="004723D2" w:rsidRDefault="00547761" w:rsidP="00A11014">
            <w:r w:rsidRPr="004723D2">
              <w:t>AIV</w:t>
            </w:r>
          </w:p>
        </w:tc>
        <w:tc>
          <w:tcPr>
            <w:tcW w:w="8091" w:type="dxa"/>
            <w:shd w:val="clear" w:color="auto" w:fill="auto"/>
          </w:tcPr>
          <w:p w14:paraId="0E59C5CA" w14:textId="6163DC0B" w:rsidR="00A11014" w:rsidRPr="004723D2" w:rsidRDefault="0F71423F" w:rsidP="00A11014">
            <w:r w:rsidRPr="004723D2">
              <w:t>VNG Algemene Inkoop voorwaarden voor leveringen en diensten inclusief addendum regio Noord-Holland-Noord</w:t>
            </w:r>
            <w:r w:rsidR="00AC5600">
              <w:t xml:space="preserve">, vastgesteld door het college van burgemeester en wethouders van de gemeente Schagen op </w:t>
            </w:r>
            <w:r w:rsidR="000020ED">
              <w:t>23 augustus 2016</w:t>
            </w:r>
          </w:p>
        </w:tc>
      </w:tr>
    </w:tbl>
    <w:p w14:paraId="0E59C5CC" w14:textId="1237573E" w:rsidR="00B302B9" w:rsidRPr="004723D2" w:rsidRDefault="0F71423F" w:rsidP="004723D2">
      <w:pPr>
        <w:pStyle w:val="Kop3"/>
      </w:pPr>
      <w:bookmarkStart w:id="19" w:name="_Inhoud_van_de"/>
      <w:bookmarkStart w:id="20" w:name="_Toc443472392"/>
      <w:bookmarkStart w:id="21" w:name="_Toc80866012"/>
      <w:bookmarkEnd w:id="19"/>
      <w:r w:rsidRPr="004723D2">
        <w:t>Inhoud van de Overeenkomst</w:t>
      </w:r>
      <w:bookmarkEnd w:id="20"/>
      <w:bookmarkEnd w:id="21"/>
    </w:p>
    <w:p w14:paraId="0E59C5CE" w14:textId="57848F7D" w:rsidR="00C12A1D" w:rsidRPr="004723D2" w:rsidRDefault="00B302B9" w:rsidP="00356BCC">
      <w:pPr>
        <w:pStyle w:val="Lijstalinea"/>
        <w:numPr>
          <w:ilvl w:val="0"/>
          <w:numId w:val="6"/>
        </w:numPr>
        <w:rPr>
          <w:lang w:eastAsia="x-none"/>
        </w:rPr>
      </w:pPr>
      <w:r w:rsidRPr="004723D2">
        <w:rPr>
          <w:lang w:eastAsia="x-none"/>
        </w:rPr>
        <w:t>De navolgende documenten</w:t>
      </w:r>
      <w:r w:rsidR="00587438" w:rsidRPr="004723D2">
        <w:t xml:space="preserve"> </w:t>
      </w:r>
      <w:r w:rsidRPr="004723D2">
        <w:rPr>
          <w:lang w:eastAsia="x-none"/>
        </w:rPr>
        <w:t xml:space="preserve">maken deel uit van </w:t>
      </w:r>
      <w:r w:rsidR="00B635A3" w:rsidRPr="004723D2">
        <w:rPr>
          <w:lang w:eastAsia="x-none"/>
        </w:rPr>
        <w:t>de Overeenkoms</w:t>
      </w:r>
      <w:r w:rsidR="000C0B6D" w:rsidRPr="004723D2">
        <w:rPr>
          <w:lang w:eastAsia="x-none"/>
        </w:rPr>
        <w:t>t</w:t>
      </w:r>
      <w:r w:rsidR="00C12A1D" w:rsidRPr="004723D2">
        <w:t>:</w:t>
      </w:r>
    </w:p>
    <w:p w14:paraId="435FDD78" w14:textId="77777777" w:rsidR="00BD78FD" w:rsidRDefault="00547761" w:rsidP="00BD78FD">
      <w:pPr>
        <w:numPr>
          <w:ilvl w:val="1"/>
          <w:numId w:val="6"/>
        </w:numPr>
        <w:rPr>
          <w:lang w:eastAsia="x-none"/>
        </w:rPr>
      </w:pPr>
      <w:r w:rsidRPr="004723D2">
        <w:t>Dit document;</w:t>
      </w:r>
    </w:p>
    <w:p w14:paraId="06F8DF9D" w14:textId="77777777" w:rsidR="00BD78FD" w:rsidRDefault="0F71423F" w:rsidP="00BD78FD">
      <w:pPr>
        <w:numPr>
          <w:ilvl w:val="1"/>
          <w:numId w:val="6"/>
        </w:numPr>
        <w:rPr>
          <w:rStyle w:val="Hyperlink"/>
          <w:color w:val="auto"/>
          <w:u w:val="none"/>
          <w:lang w:eastAsia="x-none"/>
        </w:rPr>
      </w:pPr>
      <w:r w:rsidRPr="004723D2">
        <w:t xml:space="preserve">Nota van Inlichting(en), d.d. </w:t>
      </w:r>
      <w:r w:rsidR="009138BD" w:rsidRPr="00BD78FD">
        <w:rPr>
          <w:color w:val="00B0F0"/>
        </w:rPr>
        <w:t>datum</w:t>
      </w:r>
      <w:r w:rsidR="009138BD" w:rsidRPr="004723D2">
        <w:t>;</w:t>
      </w:r>
    </w:p>
    <w:p w14:paraId="564F8760" w14:textId="423B58BE" w:rsidR="00E9755C" w:rsidRDefault="0F71423F" w:rsidP="00BD78FD">
      <w:pPr>
        <w:numPr>
          <w:ilvl w:val="1"/>
          <w:numId w:val="6"/>
        </w:numPr>
        <w:rPr>
          <w:lang w:eastAsia="x-none"/>
        </w:rPr>
      </w:pPr>
      <w:r w:rsidRPr="004723D2">
        <w:t xml:space="preserve">Aanbestedingsstukken, d.d. </w:t>
      </w:r>
      <w:r w:rsidR="009138BD" w:rsidRPr="00BD78FD">
        <w:rPr>
          <w:color w:val="00B0F0"/>
        </w:rPr>
        <w:t>datum</w:t>
      </w:r>
      <w:r w:rsidR="009138BD" w:rsidRPr="004723D2">
        <w:t>;</w:t>
      </w:r>
    </w:p>
    <w:p w14:paraId="79C84384" w14:textId="7A75C998" w:rsidR="00BD78FD" w:rsidRPr="00BD78FD" w:rsidRDefault="00BD78FD" w:rsidP="00BD78FD">
      <w:pPr>
        <w:numPr>
          <w:ilvl w:val="1"/>
          <w:numId w:val="6"/>
        </w:numPr>
        <w:rPr>
          <w:lang w:eastAsia="x-none"/>
        </w:rPr>
      </w:pPr>
      <w:r>
        <w:rPr>
          <w:lang w:eastAsia="x-none"/>
        </w:rPr>
        <w:t>Bijlage SROI</w:t>
      </w:r>
    </w:p>
    <w:p w14:paraId="08105F6E" w14:textId="04EC8C46" w:rsidR="003B32FF" w:rsidRPr="004723D2" w:rsidRDefault="003B32FF" w:rsidP="003B32FF">
      <w:pPr>
        <w:numPr>
          <w:ilvl w:val="1"/>
          <w:numId w:val="6"/>
        </w:numPr>
        <w:rPr>
          <w:lang w:eastAsia="x-none"/>
        </w:rPr>
      </w:pPr>
      <w:r w:rsidRPr="004723D2">
        <w:t>VNG Algemene Inkoop voorwaarden voor leveringen en diensten inclusief addendum regio Noord-Holland-Noord (AIV);</w:t>
      </w:r>
    </w:p>
    <w:p w14:paraId="0E59C5D9" w14:textId="77777777" w:rsidR="00DB43A8" w:rsidRPr="004723D2" w:rsidRDefault="0F71423F" w:rsidP="00DB43A8">
      <w:pPr>
        <w:numPr>
          <w:ilvl w:val="1"/>
          <w:numId w:val="6"/>
        </w:numPr>
        <w:rPr>
          <w:lang w:eastAsia="x-none"/>
        </w:rPr>
      </w:pPr>
      <w:r w:rsidRPr="004723D2">
        <w:t xml:space="preserve">Offerte </w:t>
      </w:r>
      <w:r w:rsidR="00B71D56" w:rsidRPr="004723D2">
        <w:t>Contractant</w:t>
      </w:r>
      <w:r w:rsidRPr="004723D2">
        <w:t xml:space="preserve">, d.d. </w:t>
      </w:r>
      <w:r w:rsidR="009138BD" w:rsidRPr="004723D2">
        <w:rPr>
          <w:color w:val="00B0F0"/>
        </w:rPr>
        <w:t>datum</w:t>
      </w:r>
      <w:r w:rsidR="009138BD" w:rsidRPr="004723D2">
        <w:t>;</w:t>
      </w:r>
    </w:p>
    <w:p w14:paraId="0E59C5DA" w14:textId="77777777" w:rsidR="0038745C" w:rsidRPr="004723D2" w:rsidRDefault="00321B24" w:rsidP="00B635A3">
      <w:pPr>
        <w:numPr>
          <w:ilvl w:val="0"/>
          <w:numId w:val="6"/>
        </w:numPr>
        <w:rPr>
          <w:lang w:eastAsia="x-none"/>
        </w:rPr>
      </w:pPr>
      <w:r w:rsidRPr="004723D2">
        <w:rPr>
          <w:lang w:eastAsia="x-none"/>
        </w:rPr>
        <w:t xml:space="preserve">De stukken </w:t>
      </w:r>
      <w:r w:rsidR="002D11C8" w:rsidRPr="004723D2">
        <w:rPr>
          <w:lang w:eastAsia="x-none"/>
        </w:rPr>
        <w:t xml:space="preserve">hierboven genoemd, behalve dit document, zijn als bijlage </w:t>
      </w:r>
      <w:r w:rsidR="00FC5E67" w:rsidRPr="004723D2">
        <w:rPr>
          <w:lang w:eastAsia="x-none"/>
        </w:rPr>
        <w:t>toegevoegd</w:t>
      </w:r>
      <w:r w:rsidR="002D11C8" w:rsidRPr="004723D2">
        <w:rPr>
          <w:lang w:eastAsia="x-none"/>
        </w:rPr>
        <w:t>.</w:t>
      </w:r>
    </w:p>
    <w:p w14:paraId="0E59C5DB" w14:textId="0FABBC7F" w:rsidR="00B635A3" w:rsidRPr="004723D2" w:rsidRDefault="0F71423F" w:rsidP="00B635A3">
      <w:pPr>
        <w:numPr>
          <w:ilvl w:val="0"/>
          <w:numId w:val="6"/>
        </w:numPr>
        <w:rPr>
          <w:lang w:eastAsia="x-none"/>
        </w:rPr>
      </w:pPr>
      <w:r w:rsidRPr="004723D2">
        <w:t>Voor zover de bovengenoemde documenten met elkaar in tegenspraak zijn, prevaleert het eerder genoemde document boven het later genoemde.</w:t>
      </w:r>
    </w:p>
    <w:p w14:paraId="4A6B1327" w14:textId="4B885786" w:rsidR="0042687D" w:rsidRPr="004723D2" w:rsidRDefault="0042687D" w:rsidP="0042687D">
      <w:pPr>
        <w:numPr>
          <w:ilvl w:val="0"/>
          <w:numId w:val="6"/>
        </w:numPr>
        <w:rPr>
          <w:lang w:eastAsia="x-none"/>
        </w:rPr>
      </w:pPr>
      <w:r w:rsidRPr="004723D2">
        <w:t>De Gemeente en Contractant zijn ieder verantwoordelijk voor de inhoud van hun inbreng. Partijen wijzen elkaar op klaarblijkelijke tegenstrijdigheden.</w:t>
      </w:r>
    </w:p>
    <w:p w14:paraId="0E59C5DC" w14:textId="2A13B46B" w:rsidR="00786E9A" w:rsidRPr="004723D2" w:rsidRDefault="000D751F" w:rsidP="000A018A">
      <w:pPr>
        <w:pStyle w:val="Lijstalinea"/>
        <w:numPr>
          <w:ilvl w:val="0"/>
          <w:numId w:val="6"/>
        </w:numPr>
        <w:rPr>
          <w:lang w:eastAsia="x-none"/>
        </w:rPr>
      </w:pPr>
      <w:r w:rsidRPr="004723D2">
        <w:t xml:space="preserve">Het staat Partijen vrij om nadere afspraken met elkaar te maken ten uitvoering van de Overeenkomst. Hierbij gaat nieuw voor oud. Partijen blijven hierbij binnen de kaders van de Aanbestedingswet 2012 en jurisprudentie en Partijen moeten schriftelijk met de afspraak instemmen. </w:t>
      </w:r>
      <w:r w:rsidR="00FD3433" w:rsidRPr="004723D2">
        <w:t>Nadere</w:t>
      </w:r>
      <w:r w:rsidR="00A1612B" w:rsidRPr="004723D2">
        <w:t xml:space="preserve"> afspraken word</w:t>
      </w:r>
      <w:r w:rsidR="00A219ED" w:rsidRPr="004723D2">
        <w:t>en</w:t>
      </w:r>
      <w:r w:rsidR="00A1612B" w:rsidRPr="004723D2">
        <w:t xml:space="preserve"> vastgelegd in een addendum en bijgevoegd bij deze overeenkomst.</w:t>
      </w:r>
    </w:p>
    <w:p w14:paraId="0E59C5E6" w14:textId="67CF33FC" w:rsidR="00A24DCB" w:rsidRPr="004723D2" w:rsidRDefault="0F71423F" w:rsidP="004723D2">
      <w:pPr>
        <w:pStyle w:val="Kop3"/>
      </w:pPr>
      <w:bookmarkStart w:id="22" w:name="_Omvang_van_de"/>
      <w:bookmarkStart w:id="23" w:name="_Duur_van_de"/>
      <w:bookmarkStart w:id="24" w:name="_Toc443472394"/>
      <w:bookmarkStart w:id="25" w:name="_Toc80866013"/>
      <w:bookmarkEnd w:id="22"/>
      <w:bookmarkEnd w:id="23"/>
      <w:r w:rsidRPr="004723D2">
        <w:t>Duur van de Overeenkomst</w:t>
      </w:r>
      <w:bookmarkEnd w:id="24"/>
      <w:bookmarkEnd w:id="25"/>
      <w:r w:rsidR="004E2EB1">
        <w:rPr>
          <w:lang w:val="nl-NL"/>
        </w:rPr>
        <w:t xml:space="preserve">  </w:t>
      </w:r>
    </w:p>
    <w:p w14:paraId="0E59C5EC" w14:textId="6A174462" w:rsidR="00152B17" w:rsidRPr="004B780D" w:rsidRDefault="00152B17" w:rsidP="004B780D">
      <w:pPr>
        <w:pStyle w:val="Lijstalinea"/>
        <w:numPr>
          <w:ilvl w:val="0"/>
          <w:numId w:val="28"/>
        </w:numPr>
        <w:spacing w:before="0" w:after="0"/>
        <w:rPr>
          <w:color w:val="FF0000"/>
        </w:rPr>
      </w:pPr>
      <w:bookmarkStart w:id="26" w:name="_Hlk500931145"/>
      <w:r w:rsidRPr="004723D2">
        <w:t xml:space="preserve">De Overeenkomst treedt in werking op </w:t>
      </w:r>
      <w:r w:rsidR="004B780D">
        <w:t>1 januari 2022</w:t>
      </w:r>
    </w:p>
    <w:p w14:paraId="1827EAE1" w14:textId="77777777" w:rsidR="004B780D" w:rsidRDefault="00751459" w:rsidP="004B780D">
      <w:pPr>
        <w:pStyle w:val="Lijstalinea"/>
        <w:numPr>
          <w:ilvl w:val="0"/>
          <w:numId w:val="28"/>
        </w:numPr>
        <w:spacing w:before="0" w:after="0"/>
      </w:pPr>
      <w:bookmarkStart w:id="27" w:name="_Hlk510622154"/>
      <w:bookmarkEnd w:id="26"/>
      <w:r w:rsidRPr="004723D2">
        <w:t xml:space="preserve">De Overeenkomst loopt af op </w:t>
      </w:r>
      <w:r w:rsidR="004B780D">
        <w:t xml:space="preserve">1 januari 2025 waarbij de Overeenkomst automatisch is beëindigd. </w:t>
      </w:r>
      <w:bookmarkEnd w:id="27"/>
    </w:p>
    <w:p w14:paraId="0E59C5FB" w14:textId="08EF31CA" w:rsidR="00143571" w:rsidRPr="004723D2" w:rsidRDefault="00143571" w:rsidP="004B780D">
      <w:pPr>
        <w:pStyle w:val="Lijstalinea"/>
        <w:numPr>
          <w:ilvl w:val="0"/>
          <w:numId w:val="28"/>
        </w:numPr>
        <w:spacing w:before="0" w:after="0"/>
      </w:pPr>
      <w:r w:rsidRPr="004723D2">
        <w:t>De Gemeente kan de Overeenkomst</w:t>
      </w:r>
      <w:bookmarkStart w:id="28" w:name="_Hlk506402063"/>
      <w:r w:rsidRPr="004723D2">
        <w:t>, onder dezelfde voorwaarden</w:t>
      </w:r>
      <w:bookmarkEnd w:id="28"/>
      <w:r w:rsidRPr="004723D2">
        <w:t xml:space="preserve">, </w:t>
      </w:r>
      <w:r w:rsidR="004B780D">
        <w:t>één</w:t>
      </w:r>
      <w:r w:rsidRPr="004723D2">
        <w:t xml:space="preserve"> maal verlengen met een periode van</w:t>
      </w:r>
      <w:r w:rsidR="00235FE3" w:rsidRPr="004723D2">
        <w:t xml:space="preserve"> maximaal</w:t>
      </w:r>
      <w:r w:rsidRPr="004723D2">
        <w:t xml:space="preserve"> </w:t>
      </w:r>
      <w:r w:rsidR="004B780D">
        <w:t xml:space="preserve">36 </w:t>
      </w:r>
      <w:r w:rsidRPr="004723D2">
        <w:t xml:space="preserve">maanden. De Gemeente zal deze beslissing, per </w:t>
      </w:r>
      <w:r w:rsidRPr="004B780D">
        <w:t xml:space="preserve">verlengingsoptie, </w:t>
      </w:r>
      <w:r w:rsidR="004B780D" w:rsidRPr="004B780D">
        <w:t>zes</w:t>
      </w:r>
      <w:r w:rsidR="00A438B9" w:rsidRPr="004B780D">
        <w:t xml:space="preserve"> maanden </w:t>
      </w:r>
      <w:r w:rsidRPr="004B780D">
        <w:t>voor</w:t>
      </w:r>
      <w:r w:rsidRPr="004723D2">
        <w:t xml:space="preserve"> verstrijken </w:t>
      </w:r>
      <w:r w:rsidR="00CC519B" w:rsidRPr="004723D2">
        <w:t xml:space="preserve">van de actuele looptijd </w:t>
      </w:r>
      <w:r w:rsidRPr="004723D2">
        <w:t xml:space="preserve">schriftelijk aan </w:t>
      </w:r>
      <w:r w:rsidR="00B71D56" w:rsidRPr="004723D2">
        <w:t>Contractant</w:t>
      </w:r>
      <w:r w:rsidRPr="004723D2">
        <w:t xml:space="preserve"> kenbaar maken. </w:t>
      </w:r>
    </w:p>
    <w:p w14:paraId="3F258679" w14:textId="32A092FC" w:rsidR="004E2EB1" w:rsidRPr="004723D2" w:rsidRDefault="004E2EB1" w:rsidP="004B780D">
      <w:pPr>
        <w:pStyle w:val="Lijstalinea"/>
        <w:numPr>
          <w:ilvl w:val="0"/>
          <w:numId w:val="28"/>
        </w:numPr>
      </w:pPr>
      <w:bookmarkStart w:id="29" w:name="_Hlk514942460"/>
      <w:r w:rsidRPr="004B780D">
        <w:rPr>
          <w:rFonts w:eastAsia="Calibri" w:cs="Calibri"/>
        </w:rPr>
        <w:t xml:space="preserve">Rechten en verplichtingen welke naar hun aard bestemd zijn om ook na beëindiging van de Overeenkomst voort te duren, blijven na opzegging of ontbinding van de Overeenkomst bestaan. Tot deze rechten en verplichtingen behoren onder meer: veiligheid van de (persoons) gegevens, overdragen van data en gegevens, meldingsplichten, garanties, aansprakelijkheid, eigendom en </w:t>
      </w:r>
      <w:r w:rsidRPr="004B780D">
        <w:rPr>
          <w:rFonts w:eastAsia="Calibri" w:cs="Calibri"/>
        </w:rPr>
        <w:lastRenderedPageBreak/>
        <w:t>vrijwaring voor schending van intellectuele eigendomsrechten, geheimhouding, geschillenbeslechting en toepasselijk recht.</w:t>
      </w:r>
    </w:p>
    <w:p w14:paraId="0E59C60B" w14:textId="77777777" w:rsidR="008041AD" w:rsidRPr="004723D2" w:rsidRDefault="0F71423F" w:rsidP="004723D2">
      <w:pPr>
        <w:pStyle w:val="Kop3"/>
      </w:pPr>
      <w:bookmarkStart w:id="30" w:name="_Vertegenwoordiging_van_Partijen"/>
      <w:bookmarkStart w:id="31" w:name="_Toc443472395"/>
      <w:bookmarkStart w:id="32" w:name="_Toc80866014"/>
      <w:bookmarkEnd w:id="29"/>
      <w:bookmarkEnd w:id="30"/>
      <w:r w:rsidRPr="004723D2">
        <w:t>Vertegenwoordiging van Partijen</w:t>
      </w:r>
      <w:bookmarkEnd w:id="31"/>
      <w:bookmarkEnd w:id="32"/>
    </w:p>
    <w:p w14:paraId="3AF33F95" w14:textId="79937062" w:rsidR="007F3BA2" w:rsidRPr="004723D2" w:rsidRDefault="00DC0151" w:rsidP="007F3BA2">
      <w:pPr>
        <w:numPr>
          <w:ilvl w:val="0"/>
          <w:numId w:val="17"/>
        </w:numPr>
        <w:rPr>
          <w:lang w:eastAsia="x-none"/>
        </w:rPr>
      </w:pPr>
      <w:r w:rsidRPr="004723D2">
        <w:t>Par</w:t>
      </w:r>
      <w:r w:rsidRPr="00DC0151">
        <w:t>tijen zorgen elk voor één contactpersoon, die namens hem als gemachtigde kan optreden in alle zaken voor de Overeenkomst. Partijen stellen elkaar schriftelijk op de hoogte van alle benodigde contactgegevens en exacte mandatering.</w:t>
      </w:r>
    </w:p>
    <w:p w14:paraId="0E59C60F" w14:textId="77777777" w:rsidR="005E706F" w:rsidRPr="004723D2" w:rsidRDefault="0F71423F" w:rsidP="004723D2">
      <w:pPr>
        <w:pStyle w:val="Kop3"/>
      </w:pPr>
      <w:bookmarkStart w:id="33" w:name="_Toc443472396"/>
      <w:bookmarkStart w:id="34" w:name="_Toc80866015"/>
      <w:r w:rsidRPr="004723D2">
        <w:t>S</w:t>
      </w:r>
      <w:r w:rsidRPr="004723D2">
        <w:rPr>
          <w:lang w:val="nl-NL"/>
        </w:rPr>
        <w:t>ROI</w:t>
      </w:r>
      <w:bookmarkEnd w:id="34"/>
      <w:r w:rsidR="00476EFD" w:rsidRPr="004723D2">
        <w:fldChar w:fldCharType="begin"/>
      </w:r>
      <w:r w:rsidR="00476EFD" w:rsidRPr="004723D2">
        <w:instrText xml:space="preserve"> HYPERLINK \l "_Vertegenwoordiging_van_Partijen" \o "Dit artikel alleen toepassen als SROI van toepassing is en dit NIET in een ander document geregeld is. Het percentage afstemmen met de coordinator van RPA-NHN." </w:instrText>
      </w:r>
      <w:r w:rsidR="00476EFD" w:rsidRPr="004723D2">
        <w:fldChar w:fldCharType="end"/>
      </w:r>
      <w:bookmarkEnd w:id="33"/>
    </w:p>
    <w:p w14:paraId="1D7B1521" w14:textId="792EECBE" w:rsidR="00DC0151" w:rsidRPr="00DC0151" w:rsidRDefault="00DC0151" w:rsidP="00DC0151">
      <w:pPr>
        <w:pStyle w:val="Lijstalinea"/>
        <w:numPr>
          <w:ilvl w:val="0"/>
          <w:numId w:val="58"/>
        </w:numPr>
        <w:spacing w:before="0"/>
      </w:pPr>
      <w:bookmarkStart w:id="35" w:name="_Toc443472397"/>
      <w:r w:rsidRPr="00DC0151">
        <w:t xml:space="preserve">Contractant verplicht zich om </w:t>
      </w:r>
      <w:r>
        <w:t xml:space="preserve">2 </w:t>
      </w:r>
      <w:r w:rsidRPr="00DC0151">
        <w:t>% van de gefactureerde omzet naar aanleiding van de Overeenkomst te besteden aan inspanningen in het kader van SROI. Dit percentage is bepaald met meewegen van alle aspecten van de onderhavige Overeenkomst.</w:t>
      </w:r>
    </w:p>
    <w:p w14:paraId="15E66051" w14:textId="092A093E" w:rsidR="00DC0151" w:rsidRPr="00DC0151" w:rsidRDefault="00DC0151" w:rsidP="00DC0151">
      <w:pPr>
        <w:pStyle w:val="Lijstalinea"/>
        <w:numPr>
          <w:ilvl w:val="0"/>
          <w:numId w:val="58"/>
        </w:numPr>
        <w:spacing w:before="0"/>
      </w:pPr>
      <w:r w:rsidRPr="00DC0151">
        <w:t>De daadwerkelijke invulling van de SROI inspanning mag ook breder dan op onderliggende Overeenkomst worden verwezenlijkt.</w:t>
      </w:r>
    </w:p>
    <w:p w14:paraId="4209C849" w14:textId="763B8946" w:rsidR="00DC0151" w:rsidRPr="00DC0151" w:rsidRDefault="00DC0151" w:rsidP="00DC0151">
      <w:pPr>
        <w:pStyle w:val="Lijstalinea"/>
        <w:numPr>
          <w:ilvl w:val="0"/>
          <w:numId w:val="58"/>
        </w:numPr>
        <w:spacing w:before="0"/>
      </w:pPr>
      <w:r w:rsidRPr="00DC0151">
        <w:t>Indien Contractant aan kan tonen dat binnen zijn bedrijf al 7% of meer van het personeel (in fte) bestaat uit mensen vanuit de doelgroepen, is daarmee ook aan de SROI verplichting voldaan</w:t>
      </w:r>
      <w:r>
        <w:t>.</w:t>
      </w:r>
    </w:p>
    <w:p w14:paraId="44A6A9E1" w14:textId="28825D61" w:rsidR="00DC0151" w:rsidRPr="00DC0151" w:rsidRDefault="00DC0151" w:rsidP="00DC0151">
      <w:pPr>
        <w:pStyle w:val="Lijstalinea"/>
        <w:numPr>
          <w:ilvl w:val="0"/>
          <w:numId w:val="58"/>
        </w:numPr>
        <w:spacing w:before="0"/>
      </w:pPr>
      <w:r w:rsidRPr="00DC0151">
        <w:t>De Gemeente zal zich inspannen om de aanlevering van kandidaten aan Contractant te bevorderen. Deze inspanningen doen niets af aan de verantwoordelijkheid van Contractant om aan de SROI-verplichting te voldoen.</w:t>
      </w:r>
    </w:p>
    <w:p w14:paraId="48CFF527" w14:textId="6AE78766" w:rsidR="00DC0151" w:rsidRPr="00DC0151" w:rsidRDefault="00DC0151" w:rsidP="00DC0151">
      <w:pPr>
        <w:pStyle w:val="Lijstalinea"/>
        <w:numPr>
          <w:ilvl w:val="0"/>
          <w:numId w:val="58"/>
        </w:numPr>
        <w:spacing w:before="0"/>
      </w:pPr>
      <w:r w:rsidRPr="00DC0151">
        <w:t>Indien Contractant werkt met derden blijft Contractant hoofdelijk aansprakelijk voor deze SROI-verplichting.</w:t>
      </w:r>
    </w:p>
    <w:p w14:paraId="6CFCBFE4" w14:textId="3A25B0DF" w:rsidR="00DC0151" w:rsidRPr="00DC0151" w:rsidRDefault="00DC0151" w:rsidP="00DC0151">
      <w:pPr>
        <w:pStyle w:val="Lijstalinea"/>
        <w:numPr>
          <w:ilvl w:val="0"/>
          <w:numId w:val="58"/>
        </w:numPr>
        <w:spacing w:before="0"/>
      </w:pPr>
      <w:r w:rsidRPr="00DC0151">
        <w:t>De definitieve berekening van het percentage van de gefactureerde aanneemsom geschiedt aan het einde van de looptijd van de Overeenkomst.</w:t>
      </w:r>
    </w:p>
    <w:p w14:paraId="375A8F28" w14:textId="5B8B17E5" w:rsidR="00DC0151" w:rsidRPr="00DC0151" w:rsidRDefault="00DC0151" w:rsidP="00DC0151">
      <w:pPr>
        <w:pStyle w:val="Lijstalinea"/>
        <w:numPr>
          <w:ilvl w:val="0"/>
          <w:numId w:val="58"/>
        </w:numPr>
        <w:spacing w:before="0"/>
      </w:pPr>
      <w:r w:rsidRPr="00DC0151">
        <w:t>Indien Contractant zijn verplichtingen aangaande SROI niet volledig in activiteiten nakomt, moet Contractant het resterende aan SROI toe te kennen bedrag betalen.</w:t>
      </w:r>
    </w:p>
    <w:p w14:paraId="7FE745A7" w14:textId="5632DBF2" w:rsidR="00B81FB2" w:rsidRPr="003B346E" w:rsidRDefault="00DC0151" w:rsidP="008E5B9B">
      <w:pPr>
        <w:pStyle w:val="Lijstalinea"/>
        <w:numPr>
          <w:ilvl w:val="0"/>
          <w:numId w:val="58"/>
        </w:numPr>
        <w:spacing w:before="0" w:after="0"/>
      </w:pPr>
      <w:r w:rsidRPr="00DC0151">
        <w:t>Bij verwijtbaar niet nakomen van de SROI verplichting door Contractant is de Gemeente gerechtigd een boete van maximaal 50% van het niet gerealiseerde SROI inspanning op te leggen.</w:t>
      </w:r>
    </w:p>
    <w:p w14:paraId="0E59C62C" w14:textId="77777777" w:rsidR="00EA7379" w:rsidRPr="004723D2" w:rsidRDefault="0F71423F" w:rsidP="004723D2">
      <w:pPr>
        <w:pStyle w:val="Kop1"/>
      </w:pPr>
      <w:bookmarkStart w:id="36" w:name="_Toc80866016"/>
      <w:r w:rsidRPr="004723D2">
        <w:t>Omschrijving Prestatie</w:t>
      </w:r>
      <w:bookmarkEnd w:id="36"/>
      <w:r w:rsidRPr="004723D2">
        <w:t xml:space="preserve"> </w:t>
      </w:r>
      <w:bookmarkEnd w:id="35"/>
    </w:p>
    <w:p w14:paraId="0E59C62D" w14:textId="77777777" w:rsidR="004E6078" w:rsidRPr="004723D2" w:rsidRDefault="0F71423F" w:rsidP="004723D2">
      <w:pPr>
        <w:pStyle w:val="Kop3"/>
      </w:pPr>
      <w:bookmarkStart w:id="37" w:name="_Tot_stand_komen"/>
      <w:bookmarkStart w:id="38" w:name="_Voorwerp_van_de"/>
      <w:bookmarkStart w:id="39" w:name="_Toc438551298"/>
      <w:bookmarkStart w:id="40" w:name="_Toc443472398"/>
      <w:bookmarkStart w:id="41" w:name="_Toc438551296"/>
      <w:bookmarkStart w:id="42" w:name="_Toc80866017"/>
      <w:bookmarkEnd w:id="37"/>
      <w:bookmarkEnd w:id="38"/>
      <w:r w:rsidRPr="004723D2">
        <w:t xml:space="preserve">Voorwerp van </w:t>
      </w:r>
      <w:r w:rsidRPr="004723D2">
        <w:rPr>
          <w:lang w:val="en-US"/>
        </w:rPr>
        <w:t xml:space="preserve">de </w:t>
      </w:r>
      <w:r w:rsidRPr="004723D2">
        <w:t>Overeenkomst</w:t>
      </w:r>
      <w:bookmarkEnd w:id="39"/>
      <w:bookmarkEnd w:id="40"/>
      <w:bookmarkEnd w:id="42"/>
    </w:p>
    <w:p w14:paraId="6ECABCF3" w14:textId="041D656E" w:rsidR="00534EDB" w:rsidRDefault="00534EDB" w:rsidP="00371B7D">
      <w:pPr>
        <w:numPr>
          <w:ilvl w:val="0"/>
          <w:numId w:val="16"/>
        </w:numPr>
        <w:rPr>
          <w:lang w:eastAsia="x-none"/>
        </w:rPr>
      </w:pPr>
      <w:bookmarkStart w:id="43" w:name="_Hlk500934261"/>
      <w:r>
        <w:rPr>
          <w:lang w:eastAsia="x-none"/>
        </w:rPr>
        <w:t>De Prestatie is nader omschreven in de documenten, zoals genoemd in artikel 2, lid 1.</w:t>
      </w:r>
    </w:p>
    <w:p w14:paraId="0E59C65C" w14:textId="4E738053" w:rsidR="002A2C30" w:rsidRPr="004723D2" w:rsidRDefault="00B71D56" w:rsidP="00DC0151">
      <w:pPr>
        <w:numPr>
          <w:ilvl w:val="0"/>
          <w:numId w:val="16"/>
        </w:numPr>
        <w:rPr>
          <w:lang w:eastAsia="x-none"/>
        </w:rPr>
      </w:pPr>
      <w:r w:rsidRPr="004723D2">
        <w:t>Contractant</w:t>
      </w:r>
      <w:r w:rsidR="0F71423F" w:rsidRPr="004723D2">
        <w:t xml:space="preserve"> garandeert de continuïteit van de Prestatie aan de Gemeente gedurende de looptijd van de Overeenkomst en zolang de verplichtingen van </w:t>
      </w:r>
      <w:r w:rsidRPr="004723D2">
        <w:t>Contractant</w:t>
      </w:r>
      <w:r w:rsidR="0F71423F" w:rsidRPr="004723D2">
        <w:t xml:space="preserve"> op basis hiervan voortduren.</w:t>
      </w:r>
      <w:bookmarkStart w:id="44" w:name="_Begeleiding_Personeel_van"/>
      <w:bookmarkEnd w:id="41"/>
      <w:bookmarkEnd w:id="43"/>
      <w:bookmarkEnd w:id="44"/>
    </w:p>
    <w:p w14:paraId="0E59C660" w14:textId="77777777" w:rsidR="00DA3ED4" w:rsidRPr="004723D2" w:rsidRDefault="0F71423F" w:rsidP="004723D2">
      <w:pPr>
        <w:pStyle w:val="Kop3"/>
      </w:pPr>
      <w:bookmarkStart w:id="45" w:name="_Toc783311"/>
      <w:bookmarkStart w:id="46" w:name="_Toc438551300"/>
      <w:bookmarkStart w:id="47" w:name="_Toc443472400"/>
      <w:bookmarkStart w:id="48" w:name="_Toc80866018"/>
      <w:bookmarkEnd w:id="45"/>
      <w:r w:rsidRPr="004723D2">
        <w:t>Communicatie en informatievoorziening</w:t>
      </w:r>
      <w:bookmarkEnd w:id="46"/>
      <w:bookmarkEnd w:id="47"/>
      <w:bookmarkEnd w:id="48"/>
    </w:p>
    <w:p w14:paraId="0E59C661" w14:textId="58FFC59A" w:rsidR="00DA3ED4" w:rsidRDefault="0F71423F" w:rsidP="00371B7D">
      <w:pPr>
        <w:numPr>
          <w:ilvl w:val="0"/>
          <w:numId w:val="15"/>
        </w:numPr>
        <w:rPr>
          <w:lang w:eastAsia="x-none"/>
        </w:rPr>
      </w:pPr>
      <w:r w:rsidRPr="004723D2">
        <w:t xml:space="preserve">Gedurende de looptijd van de Overeenkomst vindt in beginsel </w:t>
      </w:r>
      <w:r w:rsidR="00DC0151" w:rsidRPr="00DC0151">
        <w:t>één</w:t>
      </w:r>
      <w:r w:rsidR="00461433">
        <w:t xml:space="preserve"> en maximaal twee</w:t>
      </w:r>
      <w:r w:rsidR="00DC0151" w:rsidRPr="00DC0151">
        <w:t xml:space="preserve"> maal per jaar </w:t>
      </w:r>
      <w:r w:rsidRPr="00DC0151">
        <w:t>een evaluatieoverleg</w:t>
      </w:r>
      <w:r w:rsidRPr="004723D2">
        <w:t xml:space="preserve"> plaats tussen beide </w:t>
      </w:r>
      <w:r w:rsidRPr="00DC0151">
        <w:t>Partijen, op het kantoor van de Gemeente</w:t>
      </w:r>
      <w:r w:rsidRPr="004723D2">
        <w:t xml:space="preserve"> Tijdens de evaluatie komen minimaal aan de orde: </w:t>
      </w:r>
    </w:p>
    <w:p w14:paraId="0E59C662" w14:textId="77777777" w:rsidR="00DA3ED4" w:rsidRPr="004723D2" w:rsidRDefault="00846F2B" w:rsidP="001A516E">
      <w:pPr>
        <w:pStyle w:val="Geenafstand"/>
        <w:numPr>
          <w:ilvl w:val="1"/>
          <w:numId w:val="15"/>
        </w:numPr>
        <w:rPr>
          <w:rFonts w:ascii="Century Gothic" w:hAnsi="Century Gothic"/>
          <w:lang w:eastAsia="x-none"/>
        </w:rPr>
      </w:pPr>
      <w:r w:rsidRPr="004723D2">
        <w:rPr>
          <w:rFonts w:ascii="Century Gothic" w:hAnsi="Century Gothic"/>
        </w:rPr>
        <w:t>t</w:t>
      </w:r>
      <w:r w:rsidR="0F71423F" w:rsidRPr="004723D2">
        <w:rPr>
          <w:rFonts w:ascii="Century Gothic" w:hAnsi="Century Gothic"/>
        </w:rPr>
        <w:t xml:space="preserve">evredenheid beide Partijen; </w:t>
      </w:r>
    </w:p>
    <w:p w14:paraId="0E59C663" w14:textId="77777777" w:rsidR="00D34C76" w:rsidRPr="004723D2" w:rsidRDefault="00846F2B" w:rsidP="001A516E">
      <w:pPr>
        <w:pStyle w:val="Geenafstand"/>
        <w:numPr>
          <w:ilvl w:val="1"/>
          <w:numId w:val="15"/>
        </w:numPr>
        <w:rPr>
          <w:rFonts w:ascii="Century Gothic" w:hAnsi="Century Gothic"/>
          <w:lang w:eastAsia="x-none"/>
        </w:rPr>
      </w:pPr>
      <w:r w:rsidRPr="004723D2">
        <w:rPr>
          <w:rFonts w:ascii="Century Gothic" w:hAnsi="Century Gothic"/>
        </w:rPr>
        <w:t>v</w:t>
      </w:r>
      <w:r w:rsidR="00D34C76" w:rsidRPr="004723D2">
        <w:rPr>
          <w:rFonts w:ascii="Century Gothic" w:hAnsi="Century Gothic"/>
        </w:rPr>
        <w:t>oortgang van de Prestatie(s)</w:t>
      </w:r>
    </w:p>
    <w:p w14:paraId="0E59C664" w14:textId="77777777" w:rsidR="00846F2B" w:rsidRPr="004723D2" w:rsidRDefault="00846F2B" w:rsidP="001A516E">
      <w:pPr>
        <w:pStyle w:val="Geenafstand"/>
        <w:numPr>
          <w:ilvl w:val="1"/>
          <w:numId w:val="15"/>
        </w:numPr>
        <w:rPr>
          <w:rFonts w:ascii="Century Gothic" w:hAnsi="Century Gothic"/>
          <w:lang w:eastAsia="x-none"/>
        </w:rPr>
      </w:pPr>
      <w:r w:rsidRPr="004723D2">
        <w:rPr>
          <w:rFonts w:ascii="Century Gothic" w:hAnsi="Century Gothic"/>
          <w:lang w:eastAsia="x-none"/>
        </w:rPr>
        <w:t>nakomen overeengekomen werkafspraken en indicators</w:t>
      </w:r>
      <w:r w:rsidRPr="004723D2">
        <w:rPr>
          <w:rFonts w:ascii="Century Gothic" w:hAnsi="Century Gothic"/>
        </w:rPr>
        <w:t>;</w:t>
      </w:r>
    </w:p>
    <w:p w14:paraId="0E59C665" w14:textId="77777777" w:rsidR="00846F2B" w:rsidRPr="004723D2" w:rsidRDefault="00846F2B" w:rsidP="001A516E">
      <w:pPr>
        <w:pStyle w:val="Geenafstand"/>
        <w:numPr>
          <w:ilvl w:val="1"/>
          <w:numId w:val="15"/>
        </w:numPr>
        <w:rPr>
          <w:rFonts w:ascii="Century Gothic" w:hAnsi="Century Gothic"/>
          <w:lang w:eastAsia="x-none"/>
        </w:rPr>
      </w:pPr>
      <w:r w:rsidRPr="004723D2">
        <w:rPr>
          <w:rFonts w:ascii="Century Gothic" w:hAnsi="Century Gothic"/>
          <w:lang w:eastAsia="x-none"/>
        </w:rPr>
        <w:t>relatiemanagement</w:t>
      </w:r>
      <w:r w:rsidRPr="004723D2">
        <w:rPr>
          <w:rFonts w:ascii="Century Gothic" w:hAnsi="Century Gothic"/>
        </w:rPr>
        <w:t>;</w:t>
      </w:r>
    </w:p>
    <w:p w14:paraId="76031EF7" w14:textId="21DF9C77" w:rsidR="00B14B50" w:rsidRPr="00DC0151" w:rsidRDefault="00846F2B" w:rsidP="00DC0151">
      <w:pPr>
        <w:pStyle w:val="Geenafstand"/>
        <w:numPr>
          <w:ilvl w:val="1"/>
          <w:numId w:val="15"/>
        </w:numPr>
        <w:rPr>
          <w:rFonts w:ascii="Century Gothic" w:hAnsi="Century Gothic"/>
          <w:lang w:eastAsia="x-none"/>
        </w:rPr>
      </w:pPr>
      <w:r w:rsidRPr="004723D2">
        <w:rPr>
          <w:rFonts w:ascii="Century Gothic" w:hAnsi="Century Gothic"/>
        </w:rPr>
        <w:t>s</w:t>
      </w:r>
      <w:r w:rsidR="0F71423F" w:rsidRPr="004723D2">
        <w:rPr>
          <w:rFonts w:ascii="Century Gothic" w:hAnsi="Century Gothic"/>
        </w:rPr>
        <w:t xml:space="preserve">ignaleren en oplossen knelpunten; </w:t>
      </w:r>
    </w:p>
    <w:p w14:paraId="22F1D9EF" w14:textId="77777777" w:rsidR="00A265D5" w:rsidRDefault="00B71D56" w:rsidP="00A265D5">
      <w:pPr>
        <w:ind w:left="360"/>
      </w:pPr>
      <w:r w:rsidRPr="004723D2">
        <w:t>Contractant</w:t>
      </w:r>
      <w:r w:rsidR="0F71423F" w:rsidRPr="004723D2">
        <w:t xml:space="preserve"> maakt een verslag van het gesprek en zendt dit binnen vijf (5) werkdagen aan de Gemeente. </w:t>
      </w:r>
      <w:r w:rsidR="00A265D5" w:rsidRPr="00A265D5">
        <w:t xml:space="preserve">Het verslag wordt door beide Partijen goedgekeurd. </w:t>
      </w:r>
    </w:p>
    <w:p w14:paraId="05684074" w14:textId="2A040DD1" w:rsidR="00A265D5" w:rsidRDefault="00AD1334" w:rsidP="00A265D5">
      <w:pPr>
        <w:pStyle w:val="Lijstalinea"/>
        <w:numPr>
          <w:ilvl w:val="0"/>
          <w:numId w:val="15"/>
        </w:numPr>
      </w:pPr>
      <w:r w:rsidRPr="004723D2">
        <w:t xml:space="preserve">Gedurende de looptijd van de Overeenkomst rapporteert </w:t>
      </w:r>
      <w:r w:rsidR="00B71D56" w:rsidRPr="004723D2">
        <w:t>Contractant</w:t>
      </w:r>
      <w:r w:rsidRPr="004723D2">
        <w:t xml:space="preserve"> op de onderdelen</w:t>
      </w:r>
      <w:r w:rsidR="00A265D5">
        <w:t xml:space="preserve"> zoals afgesproken in de Aanbestedingsstukken.</w:t>
      </w:r>
    </w:p>
    <w:p w14:paraId="7892D853" w14:textId="77777777" w:rsidR="00C115E3" w:rsidRDefault="00C115E3" w:rsidP="00C115E3"/>
    <w:p w14:paraId="0E59C67C" w14:textId="3E6009E4" w:rsidR="00AD1334" w:rsidRPr="004723D2" w:rsidRDefault="00B71D56" w:rsidP="00A265D5">
      <w:pPr>
        <w:pStyle w:val="Lijstalinea"/>
        <w:numPr>
          <w:ilvl w:val="0"/>
          <w:numId w:val="15"/>
        </w:numPr>
      </w:pPr>
      <w:r w:rsidRPr="004723D2">
        <w:lastRenderedPageBreak/>
        <w:t>Contractant</w:t>
      </w:r>
      <w:r w:rsidR="00AD1334" w:rsidRPr="004723D2">
        <w:t xml:space="preserve"> is gehouden aan de verplichtingen zoals omschreven in de Aanbestedingsstukken. Indien zij op onderdelen (tijdelijk) niet meer kan voldoen rapporteert zij dit direct aan de Gemeente. De Gemeente kan beheersmaatregelen eisen of de Overeenkomst zonder schadevergoeding en gerechtelijke tussenkomst (op onderdelen) ontbinden.</w:t>
      </w:r>
    </w:p>
    <w:p w14:paraId="0E59C67D" w14:textId="027581F0" w:rsidR="00DA3ED4" w:rsidRPr="004723D2" w:rsidRDefault="0F71423F" w:rsidP="00371B7D">
      <w:pPr>
        <w:numPr>
          <w:ilvl w:val="0"/>
          <w:numId w:val="15"/>
        </w:numPr>
      </w:pPr>
      <w:r w:rsidRPr="004723D2">
        <w:t xml:space="preserve">Indien gewenst door de Gemeente of </w:t>
      </w:r>
      <w:r w:rsidR="00B71D56" w:rsidRPr="004723D2">
        <w:t>Contractant</w:t>
      </w:r>
      <w:r w:rsidRPr="004723D2">
        <w:t xml:space="preserve"> zal een tussentijdse evaluatie </w:t>
      </w:r>
      <w:r w:rsidRPr="00685D40">
        <w:t xml:space="preserve">plaatsvinden, </w:t>
      </w:r>
      <w:r w:rsidR="002D1627" w:rsidRPr="00685D40">
        <w:t xml:space="preserve">op het kantoor van de Gemeente. </w:t>
      </w:r>
      <w:r w:rsidRPr="00685D40">
        <w:t>Tijdens deze evaluatie komen de bespreekpunten aan de orde die op dat moment voor</w:t>
      </w:r>
      <w:r w:rsidRPr="004723D2">
        <w:t xml:space="preserve"> een van beide Partijen actueel zijn. </w:t>
      </w:r>
      <w:r w:rsidR="00B71D56" w:rsidRPr="004723D2">
        <w:t>Contractant</w:t>
      </w:r>
      <w:r w:rsidRPr="004723D2">
        <w:t xml:space="preserve"> maakt een verslag van het gesprek en zendt dit binnen vijf (5) werkdagen aan de Gemeente</w:t>
      </w:r>
      <w:r w:rsidR="00685D40">
        <w:t xml:space="preserve">. Het verslag </w:t>
      </w:r>
      <w:r w:rsidR="002D1627">
        <w:t xml:space="preserve">wordt </w:t>
      </w:r>
      <w:r w:rsidR="00685D40">
        <w:t>door beide Partijen</w:t>
      </w:r>
      <w:r w:rsidR="002D1627">
        <w:t xml:space="preserve"> goedgekeurd.</w:t>
      </w:r>
    </w:p>
    <w:p w14:paraId="13F50E8F" w14:textId="77777777" w:rsidR="00685D40" w:rsidRPr="004723D2" w:rsidRDefault="0F71423F" w:rsidP="00685D40">
      <w:pPr>
        <w:numPr>
          <w:ilvl w:val="0"/>
          <w:numId w:val="15"/>
        </w:numPr>
      </w:pPr>
      <w:r w:rsidRPr="004723D2">
        <w:t xml:space="preserve">Na afronden van de </w:t>
      </w:r>
      <w:r w:rsidR="00143311" w:rsidRPr="004723D2">
        <w:t>Prestaties</w:t>
      </w:r>
      <w:r w:rsidRPr="004723D2">
        <w:t xml:space="preserve"> vindt een eindevaluatie plaats tussen beide Partijen</w:t>
      </w:r>
      <w:r w:rsidRPr="00685D40">
        <w:t xml:space="preserve">, </w:t>
      </w:r>
      <w:r w:rsidR="002D1627" w:rsidRPr="00685D40">
        <w:t>op het kantoor van de Gemeente</w:t>
      </w:r>
      <w:r w:rsidRPr="00685D40">
        <w:t xml:space="preserve">. Tijdens de eindevaluatie wordt de prestatie van </w:t>
      </w:r>
      <w:r w:rsidR="00B71D56" w:rsidRPr="00685D40">
        <w:t>Contractant</w:t>
      </w:r>
      <w:r w:rsidRPr="00685D40">
        <w:t xml:space="preserve"> beoordeeld</w:t>
      </w:r>
      <w:r w:rsidRPr="004723D2">
        <w:t xml:space="preserve">. De Gemeente maakt een verslag van het gesprek en zendt dit binnen vijf (5) werkdagen aan </w:t>
      </w:r>
      <w:r w:rsidR="00B71D56" w:rsidRPr="004723D2">
        <w:t>Contractant</w:t>
      </w:r>
      <w:r w:rsidRPr="004723D2">
        <w:t xml:space="preserve">. </w:t>
      </w:r>
      <w:r w:rsidR="00685D40">
        <w:t>Het verslag wordt door beide Partijen goedgekeurd.</w:t>
      </w:r>
    </w:p>
    <w:p w14:paraId="0E59C67F" w14:textId="13A7F9EC" w:rsidR="008126C5" w:rsidRDefault="0F71423F" w:rsidP="008C3596">
      <w:pPr>
        <w:numPr>
          <w:ilvl w:val="0"/>
          <w:numId w:val="15"/>
        </w:numPr>
        <w:rPr>
          <w:lang w:eastAsia="x-none"/>
        </w:rPr>
      </w:pPr>
      <w:r w:rsidRPr="004723D2">
        <w:t>De afspraken gemaakt in (tussentijdse) evaluaties en eind evaluatie zijn bindend voor beide Partijen, tenzij een van hen aangeeft zich niet te willen binden. De afspraken moeten daarvoor zijn vastgelegd en overeengekomen in gespreksverslagen.</w:t>
      </w:r>
    </w:p>
    <w:p w14:paraId="2E2B9858" w14:textId="7A128A2C" w:rsidR="00685D40" w:rsidRPr="004723D2" w:rsidRDefault="00685D40" w:rsidP="008C3596">
      <w:pPr>
        <w:numPr>
          <w:ilvl w:val="0"/>
          <w:numId w:val="15"/>
        </w:numPr>
        <w:rPr>
          <w:lang w:eastAsia="x-none"/>
        </w:rPr>
      </w:pPr>
      <w:r w:rsidRPr="00685D40">
        <w:rPr>
          <w:lang w:eastAsia="x-none"/>
        </w:rPr>
        <w:t>De kosten voor deze overleggen en verslaglegging maken onderdeel uit van de Offerte en kunnen daarom niet apart worden gefactureerd.</w:t>
      </w:r>
    </w:p>
    <w:p w14:paraId="0E59C682" w14:textId="42392962" w:rsidR="001968F1" w:rsidRPr="00685D40" w:rsidRDefault="0F71423F" w:rsidP="004723D2">
      <w:pPr>
        <w:pStyle w:val="Kop3"/>
      </w:pPr>
      <w:bookmarkStart w:id="49" w:name="_Prijzen_en_tarieven"/>
      <w:bookmarkStart w:id="50" w:name="_Tijdstip_van_nakoming"/>
      <w:bookmarkStart w:id="51" w:name="_Toc443472401"/>
      <w:bookmarkStart w:id="52" w:name="_Toc438551301"/>
      <w:bookmarkStart w:id="53" w:name="_Toc80866019"/>
      <w:bookmarkEnd w:id="49"/>
      <w:bookmarkEnd w:id="50"/>
      <w:r w:rsidRPr="00685D40">
        <w:t>Tijdstip van nakoming</w:t>
      </w:r>
      <w:bookmarkEnd w:id="51"/>
      <w:bookmarkEnd w:id="53"/>
      <w:r w:rsidR="00331ED6" w:rsidRPr="00685D40">
        <w:rPr>
          <w:lang w:val="nl-NL"/>
        </w:rPr>
        <w:t xml:space="preserve"> </w:t>
      </w:r>
    </w:p>
    <w:p w14:paraId="5F6AF544" w14:textId="59E78187" w:rsidR="00D50F2E" w:rsidRPr="004723D2" w:rsidRDefault="00D50F2E" w:rsidP="00685D40">
      <w:pPr>
        <w:numPr>
          <w:ilvl w:val="0"/>
          <w:numId w:val="22"/>
        </w:numPr>
      </w:pPr>
      <w:r w:rsidRPr="004723D2">
        <w:rPr>
          <w:lang w:eastAsia="x-none"/>
        </w:rPr>
        <w:t>De onderstaande termijnen,</w:t>
      </w:r>
      <w:r w:rsidRPr="004723D2">
        <w:t xml:space="preserve"> als bedoeld in artikel 11 van de AIV</w:t>
      </w:r>
      <w:r w:rsidRPr="004723D2">
        <w:rPr>
          <w:lang w:eastAsia="x-none"/>
        </w:rPr>
        <w:t>, zijn van toepassing:</w:t>
      </w:r>
    </w:p>
    <w:tbl>
      <w:tblPr>
        <w:tblW w:w="0" w:type="auto"/>
        <w:tblInd w:w="360" w:type="dxa"/>
        <w:tblLook w:val="04A0" w:firstRow="1" w:lastRow="0" w:firstColumn="1" w:lastColumn="0" w:noHBand="0" w:noVBand="1"/>
      </w:tblPr>
      <w:tblGrid>
        <w:gridCol w:w="1217"/>
        <w:gridCol w:w="7495"/>
      </w:tblGrid>
      <w:tr w:rsidR="009C0A98" w:rsidRPr="004723D2" w14:paraId="0E59C68E" w14:textId="77777777" w:rsidTr="00685D40">
        <w:tc>
          <w:tcPr>
            <w:tcW w:w="1303" w:type="dxa"/>
            <w:tcBorders>
              <w:bottom w:val="single" w:sz="4" w:space="0" w:color="auto"/>
            </w:tcBorders>
            <w:shd w:val="clear" w:color="auto" w:fill="auto"/>
          </w:tcPr>
          <w:p w14:paraId="0E59C68C" w14:textId="77777777" w:rsidR="009C0A98" w:rsidRPr="004723D2" w:rsidRDefault="0F71423F" w:rsidP="0F71423F">
            <w:pPr>
              <w:pStyle w:val="Geenafstand"/>
              <w:rPr>
                <w:rFonts w:ascii="Century Gothic" w:hAnsi="Century Gothic"/>
              </w:rPr>
            </w:pPr>
            <w:r w:rsidRPr="004723D2">
              <w:rPr>
                <w:rFonts w:ascii="Century Gothic" w:hAnsi="Century Gothic"/>
              </w:rPr>
              <w:t>Datum</w:t>
            </w:r>
          </w:p>
        </w:tc>
        <w:tc>
          <w:tcPr>
            <w:tcW w:w="8803" w:type="dxa"/>
            <w:tcBorders>
              <w:bottom w:val="single" w:sz="4" w:space="0" w:color="auto"/>
            </w:tcBorders>
            <w:shd w:val="clear" w:color="auto" w:fill="auto"/>
          </w:tcPr>
          <w:p w14:paraId="0E59C68D" w14:textId="77777777" w:rsidR="009C0A98" w:rsidRPr="004723D2" w:rsidRDefault="0F71423F" w:rsidP="0F71423F">
            <w:pPr>
              <w:pStyle w:val="Geenafstand"/>
              <w:rPr>
                <w:rFonts w:ascii="Century Gothic" w:hAnsi="Century Gothic"/>
              </w:rPr>
            </w:pPr>
            <w:r w:rsidRPr="004723D2">
              <w:rPr>
                <w:rFonts w:ascii="Century Gothic" w:hAnsi="Century Gothic"/>
              </w:rPr>
              <w:t>Omschrijving</w:t>
            </w:r>
          </w:p>
        </w:tc>
      </w:tr>
      <w:tr w:rsidR="009C0A98" w:rsidRPr="004723D2" w14:paraId="0E59C691" w14:textId="77777777" w:rsidTr="00685D40">
        <w:tc>
          <w:tcPr>
            <w:tcW w:w="1303" w:type="dxa"/>
            <w:tcBorders>
              <w:top w:val="single" w:sz="4" w:space="0" w:color="auto"/>
            </w:tcBorders>
            <w:shd w:val="clear" w:color="auto" w:fill="auto"/>
          </w:tcPr>
          <w:p w14:paraId="0E59C68F" w14:textId="70DF1560" w:rsidR="009C0A98" w:rsidRPr="002317CA" w:rsidRDefault="00685D40" w:rsidP="0F71423F">
            <w:pPr>
              <w:pStyle w:val="Geenafstand"/>
              <w:rPr>
                <w:rFonts w:ascii="Century Gothic" w:hAnsi="Century Gothic"/>
              </w:rPr>
            </w:pPr>
            <w:r w:rsidRPr="002317CA">
              <w:rPr>
                <w:rFonts w:ascii="Century Gothic" w:hAnsi="Century Gothic"/>
              </w:rPr>
              <w:t>1 maart</w:t>
            </w:r>
          </w:p>
        </w:tc>
        <w:tc>
          <w:tcPr>
            <w:tcW w:w="8803" w:type="dxa"/>
            <w:tcBorders>
              <w:top w:val="single" w:sz="4" w:space="0" w:color="auto"/>
            </w:tcBorders>
            <w:shd w:val="clear" w:color="auto" w:fill="auto"/>
          </w:tcPr>
          <w:p w14:paraId="0E59C690" w14:textId="3EC5831F" w:rsidR="009C0A98" w:rsidRPr="002317CA" w:rsidRDefault="00685D40" w:rsidP="0F71423F">
            <w:pPr>
              <w:pStyle w:val="Geenafstand"/>
              <w:rPr>
                <w:rFonts w:ascii="Century Gothic" w:hAnsi="Century Gothic"/>
              </w:rPr>
            </w:pPr>
            <w:r w:rsidRPr="002317CA">
              <w:rPr>
                <w:rFonts w:ascii="Century Gothic" w:hAnsi="Century Gothic"/>
              </w:rPr>
              <w:t>Het streven dat de concept-jaarrekening en het opsteldossier gereed zijn voor controle door de accountant met uitzondering van het sociaal domein en de doorwerking van jaarstukken van GR-en.</w:t>
            </w:r>
          </w:p>
        </w:tc>
      </w:tr>
    </w:tbl>
    <w:p w14:paraId="5D0A2C9B" w14:textId="4E2599CE" w:rsidR="00AC031C" w:rsidRPr="004723D2" w:rsidRDefault="00284CE6" w:rsidP="00685D40">
      <w:pPr>
        <w:numPr>
          <w:ilvl w:val="0"/>
          <w:numId w:val="22"/>
        </w:numPr>
        <w:rPr>
          <w:lang w:eastAsia="x-none"/>
        </w:rPr>
      </w:pPr>
      <w:hyperlink w:anchor="_Prijzen_en_tarieven" w:tooltip="Dit is een normale bepaling. indien voor jouw opdracht noodzakelijk, kan je hier een andere regeling treffen." w:history="1"/>
      <w:r w:rsidR="0F71423F" w:rsidRPr="004723D2">
        <w:rPr>
          <w:lang w:eastAsia="x-none"/>
        </w:rPr>
        <w:t>De prestatie wordt geleverd op werkdagen tussen 8:30 uur en 17:00 uur.</w:t>
      </w:r>
      <w:r w:rsidR="00685D40">
        <w:rPr>
          <w:lang w:eastAsia="x-none"/>
        </w:rPr>
        <w:tab/>
      </w:r>
    </w:p>
    <w:p w14:paraId="0E59C6CC" w14:textId="77777777" w:rsidR="00DA3ED4" w:rsidRPr="004723D2" w:rsidRDefault="0F71423F" w:rsidP="004723D2">
      <w:pPr>
        <w:pStyle w:val="Kop3"/>
      </w:pPr>
      <w:bookmarkStart w:id="54" w:name="_Prijzen_en_tarieven_1"/>
      <w:bookmarkStart w:id="55" w:name="_Toc443472402"/>
      <w:bookmarkStart w:id="56" w:name="_Toc80866020"/>
      <w:bookmarkEnd w:id="54"/>
      <w:r w:rsidRPr="004723D2">
        <w:t>Prijzen en tarieve</w:t>
      </w:r>
      <w:r w:rsidRPr="004723D2">
        <w:rPr>
          <w:lang w:val="en-US"/>
        </w:rPr>
        <w:t>n</w:t>
      </w:r>
      <w:bookmarkEnd w:id="52"/>
      <w:bookmarkEnd w:id="55"/>
      <w:bookmarkEnd w:id="56"/>
    </w:p>
    <w:p w14:paraId="0E59C6CD" w14:textId="0230152B" w:rsidR="00850742" w:rsidRPr="004723D2" w:rsidRDefault="0F71423F" w:rsidP="00DA3ED4">
      <w:pPr>
        <w:numPr>
          <w:ilvl w:val="0"/>
          <w:numId w:val="7"/>
        </w:numPr>
        <w:rPr>
          <w:lang w:eastAsia="x-none"/>
        </w:rPr>
      </w:pPr>
      <w:r w:rsidRPr="004723D2">
        <w:t xml:space="preserve">De Prestaties van </w:t>
      </w:r>
      <w:r w:rsidR="00B71D56" w:rsidRPr="004723D2">
        <w:t>Contractant</w:t>
      </w:r>
      <w:r w:rsidRPr="004723D2">
        <w:t xml:space="preserve"> worde</w:t>
      </w:r>
      <w:r w:rsidR="00F523F0" w:rsidRPr="004723D2">
        <w:t>n verrekend conform prijzen en/</w:t>
      </w:r>
      <w:r w:rsidRPr="004723D2">
        <w:t xml:space="preserve">of de tarieven zoals deze zijn aangeboden in de Offerte van </w:t>
      </w:r>
      <w:r w:rsidR="00B71D56" w:rsidRPr="004723D2">
        <w:t>Contractant</w:t>
      </w:r>
      <w:r w:rsidR="00685D40">
        <w:t xml:space="preserve"> zijnde </w:t>
      </w:r>
      <w:r w:rsidR="00685D40" w:rsidRPr="00685D40">
        <w:rPr>
          <w:color w:val="00B0F0"/>
        </w:rPr>
        <w:t>€ XXX</w:t>
      </w:r>
      <w:r w:rsidRPr="004723D2">
        <w:t xml:space="preserve">. </w:t>
      </w:r>
    </w:p>
    <w:p w14:paraId="0E59C6CE" w14:textId="3CDA231E" w:rsidR="009C1146" w:rsidRPr="004723D2" w:rsidRDefault="00F523F0" w:rsidP="007109F0">
      <w:pPr>
        <w:numPr>
          <w:ilvl w:val="0"/>
          <w:numId w:val="7"/>
        </w:numPr>
        <w:rPr>
          <w:lang w:eastAsia="x-none"/>
        </w:rPr>
      </w:pPr>
      <w:r w:rsidRPr="004723D2">
        <w:t>De aangeboden prijzen en/</w:t>
      </w:r>
      <w:r w:rsidR="0F71423F" w:rsidRPr="004723D2">
        <w:t>of tarieven, zoals bedoeld in lid 01, zijn all-in, inclusief: reiskosten woon-werkverkeer, vakantiegeld, vakantiedagen, bijzonder verlof en feestdagen, kosten van vervoer, belastingen, overige heffingen, assurantie, en evenals eventuele overige kosten.</w:t>
      </w:r>
    </w:p>
    <w:p w14:paraId="132132B7" w14:textId="77777777" w:rsidR="0044084B" w:rsidRDefault="0044084B" w:rsidP="0044084B">
      <w:pPr>
        <w:numPr>
          <w:ilvl w:val="0"/>
          <w:numId w:val="7"/>
        </w:numPr>
        <w:spacing w:before="0" w:after="0"/>
        <w:ind w:hanging="357"/>
      </w:pPr>
      <w:bookmarkStart w:id="57" w:name="_Hlk514943675"/>
      <w:r w:rsidRPr="0044084B">
        <w:t>Factureren van meerwerk is uitsluitend toegestaan in overleg met en na schriftelijk akkoord van de Gemeente en dienen één keer per kwartaal op een aparte factuur te worden weergegeven, met een aangehechte goedkeuring van de Gemeente.</w:t>
      </w:r>
    </w:p>
    <w:p w14:paraId="0E59C6D5" w14:textId="77D314C0" w:rsidR="00A17352" w:rsidRPr="0044084B" w:rsidRDefault="0F71423F" w:rsidP="0044084B">
      <w:pPr>
        <w:numPr>
          <w:ilvl w:val="0"/>
          <w:numId w:val="7"/>
        </w:numPr>
        <w:spacing w:before="0" w:after="0"/>
        <w:ind w:hanging="357"/>
      </w:pPr>
      <w:r w:rsidRPr="004723D2">
        <w:t>De</w:t>
      </w:r>
      <w:r w:rsidR="0044084B" w:rsidRPr="0044084B">
        <w:t xml:space="preserve"> overeengekomen tarieven staan eens per jaar open voor indexatie op basis van het CBS indexcijfer voor dienstprijzenindex 69,2 accountants, boekhouders en belastingconsulenten. De prijsaanpassing is gemaximaliseerd tot de in de benoemde CBS index aangegeven stijging over 12 maanden voorafgaand (van januari tot januari). Als het CBS de publicatie van het prijsindexcijfer staakt, wordt in overleg aansluiting gezocht bij een vergelijkbare indexeringsmethode. Inhaalslagen voor niet toegepaste prijsaanpassingen zijn niet mogelijk. Van deze optie kunnen beide Partijen voor het eerst gebruik maken per 1 </w:t>
      </w:r>
      <w:r w:rsidR="0044084B">
        <w:t>januari</w:t>
      </w:r>
      <w:r w:rsidR="0044084B" w:rsidRPr="0044084B">
        <w:t xml:space="preserve"> 2023</w:t>
      </w:r>
      <w:hyperlink w:anchor="_Prijzen_en_tarieven_1" w:tooltip="juiste index opzoeken" w:history="1"/>
    </w:p>
    <w:bookmarkEnd w:id="57"/>
    <w:p w14:paraId="0E59C6D9" w14:textId="77777777" w:rsidR="00DA3ED4" w:rsidRPr="004723D2" w:rsidRDefault="00DA3ED4" w:rsidP="00DA3ED4">
      <w:pPr>
        <w:numPr>
          <w:ilvl w:val="0"/>
          <w:numId w:val="7"/>
        </w:numPr>
        <w:rPr>
          <w:lang w:eastAsia="x-none"/>
        </w:rPr>
      </w:pPr>
      <w:r w:rsidRPr="004723D2">
        <w:rPr>
          <w:lang w:eastAsia="x-none"/>
        </w:rPr>
        <w:t>Alle geldbedragen in de Overeenkomst zijn</w:t>
      </w:r>
      <w:r w:rsidR="001C5294" w:rsidRPr="004723D2">
        <w:rPr>
          <w:lang w:eastAsia="x-none"/>
        </w:rPr>
        <w:t xml:space="preserve">, </w:t>
      </w:r>
      <w:r w:rsidR="001C5294" w:rsidRPr="004723D2">
        <w:t>in aanvulling op artikel 17.1 van de AIV</w:t>
      </w:r>
      <w:r w:rsidR="001C5294" w:rsidRPr="004723D2">
        <w:rPr>
          <w:lang w:eastAsia="x-none"/>
        </w:rPr>
        <w:t xml:space="preserve">, </w:t>
      </w:r>
      <w:r w:rsidRPr="004723D2">
        <w:rPr>
          <w:lang w:eastAsia="x-none"/>
        </w:rPr>
        <w:t>uitgedrukt in Euro’s en exclusief omzetbelasting (btw), tenzij duidelijk anders is vermeld. Geldbedragen in Euro’s zijn weergegeven met twee decimalen achter de komma.</w:t>
      </w:r>
    </w:p>
    <w:p w14:paraId="0E59C6E3" w14:textId="77777777" w:rsidR="00DA3ED4" w:rsidRPr="004723D2" w:rsidRDefault="0F71423F" w:rsidP="004723D2">
      <w:pPr>
        <w:pStyle w:val="Kop3"/>
        <w:rPr>
          <w:lang w:val="nl-NL"/>
        </w:rPr>
      </w:pPr>
      <w:bookmarkStart w:id="58" w:name="_Verantwoording,_facturering_en"/>
      <w:bookmarkStart w:id="59" w:name="_Toc438551302"/>
      <w:bookmarkStart w:id="60" w:name="_Toc443472403"/>
      <w:bookmarkStart w:id="61" w:name="_Toc80866021"/>
      <w:bookmarkEnd w:id="58"/>
      <w:r w:rsidRPr="004723D2">
        <w:rPr>
          <w:lang w:val="nl-NL"/>
        </w:rPr>
        <w:t>Verantwoording</w:t>
      </w:r>
      <w:r w:rsidRPr="004723D2">
        <w:t>, facturering en betaling</w:t>
      </w:r>
      <w:bookmarkEnd w:id="59"/>
      <w:bookmarkEnd w:id="60"/>
      <w:bookmarkEnd w:id="61"/>
    </w:p>
    <w:p w14:paraId="0E59C6E4" w14:textId="77777777" w:rsidR="00DA3ED4" w:rsidRPr="004723D2" w:rsidRDefault="0F71423F" w:rsidP="00371B7D">
      <w:pPr>
        <w:numPr>
          <w:ilvl w:val="0"/>
          <w:numId w:val="14"/>
        </w:numPr>
        <w:rPr>
          <w:lang w:eastAsia="x-none"/>
        </w:rPr>
      </w:pPr>
      <w:r w:rsidRPr="004723D2">
        <w:t xml:space="preserve">De omvang van een factuur wordt bepaald op basis van daadwerkelijk uitgevoerde Prestatie. De registratie van de daadwerkelijk uitgevoerde Prestatie gebeurt door de </w:t>
      </w:r>
      <w:r w:rsidR="00B71D56" w:rsidRPr="004723D2">
        <w:t>Contractant</w:t>
      </w:r>
      <w:r w:rsidRPr="004723D2">
        <w:t xml:space="preserve">. </w:t>
      </w:r>
    </w:p>
    <w:p w14:paraId="0E59C6E8" w14:textId="7EC37EBA" w:rsidR="005D50A1" w:rsidRDefault="00B71D56" w:rsidP="004B647E">
      <w:pPr>
        <w:pStyle w:val="Lijstalinea"/>
        <w:numPr>
          <w:ilvl w:val="0"/>
          <w:numId w:val="14"/>
        </w:numPr>
        <w:rPr>
          <w:lang w:eastAsia="x-none"/>
        </w:rPr>
      </w:pPr>
      <w:r w:rsidRPr="004723D2">
        <w:t>Contractant</w:t>
      </w:r>
      <w:r w:rsidR="0F71423F" w:rsidRPr="004723D2">
        <w:t xml:space="preserve"> </w:t>
      </w:r>
      <w:r w:rsidR="0F71423F" w:rsidRPr="004B647E">
        <w:t xml:space="preserve">factureert </w:t>
      </w:r>
      <w:r w:rsidR="00F51306">
        <w:t>de jaarrekening werkzaamheden per boekjaar in twee gelijke termijnen</w:t>
      </w:r>
      <w:r w:rsidR="0F71423F" w:rsidRPr="004B647E">
        <w:t xml:space="preserve"> aan </w:t>
      </w:r>
      <w:r w:rsidR="0F71423F" w:rsidRPr="004723D2">
        <w:t xml:space="preserve">de hand van </w:t>
      </w:r>
      <w:r w:rsidR="00B14D51" w:rsidRPr="004723D2">
        <w:t xml:space="preserve">een </w:t>
      </w:r>
      <w:r w:rsidR="0F71423F" w:rsidRPr="004723D2">
        <w:t xml:space="preserve">door </w:t>
      </w:r>
      <w:r w:rsidR="00B14D51" w:rsidRPr="004723D2">
        <w:t>d</w:t>
      </w:r>
      <w:r w:rsidR="0F71423F" w:rsidRPr="004723D2">
        <w:t>e Gemeente goedgekeurde onderbouwing.</w:t>
      </w:r>
    </w:p>
    <w:p w14:paraId="3303ECA8" w14:textId="77777777" w:rsidR="00C115E3" w:rsidRDefault="00C115E3" w:rsidP="00C115E3">
      <w:pPr>
        <w:pStyle w:val="Lijstalinea"/>
        <w:ind w:left="360"/>
        <w:rPr>
          <w:lang w:eastAsia="x-none"/>
        </w:rPr>
      </w:pPr>
    </w:p>
    <w:p w14:paraId="43928C4B" w14:textId="02DAFADE" w:rsidR="009C5141" w:rsidRDefault="00DA3ED4" w:rsidP="009C5141">
      <w:pPr>
        <w:numPr>
          <w:ilvl w:val="0"/>
          <w:numId w:val="14"/>
        </w:numPr>
        <w:rPr>
          <w:lang w:eastAsia="x-none"/>
        </w:rPr>
      </w:pPr>
      <w:r w:rsidRPr="004723D2">
        <w:rPr>
          <w:lang w:eastAsia="x-none"/>
        </w:rPr>
        <w:lastRenderedPageBreak/>
        <w:t>Naast de algemene gegevens</w:t>
      </w:r>
      <w:r w:rsidR="0014193E" w:rsidRPr="004723D2">
        <w:rPr>
          <w:lang w:eastAsia="x-none"/>
        </w:rPr>
        <w:t xml:space="preserve">, zoals vermeld in artikel 18 van de AIV, </w:t>
      </w:r>
      <w:r w:rsidRPr="004723D2">
        <w:rPr>
          <w:lang w:eastAsia="x-none"/>
        </w:rPr>
        <w:t>bevat een factuur</w:t>
      </w:r>
      <w:r w:rsidR="009C5141">
        <w:rPr>
          <w:lang w:eastAsia="x-none"/>
        </w:rPr>
        <w:t>:</w:t>
      </w:r>
    </w:p>
    <w:p w14:paraId="2975450B" w14:textId="3C70FB29" w:rsidR="009C5141" w:rsidRDefault="009C5141" w:rsidP="009C5141">
      <w:pPr>
        <w:numPr>
          <w:ilvl w:val="1"/>
          <w:numId w:val="14"/>
        </w:numPr>
        <w:rPr>
          <w:lang w:eastAsia="x-none"/>
        </w:rPr>
      </w:pPr>
      <w:r>
        <w:rPr>
          <w:lang w:eastAsia="x-none"/>
        </w:rPr>
        <w:t>Alle verplichte elementen zoals genoemd in de EN 16931-1 (NLCIUS).</w:t>
      </w:r>
    </w:p>
    <w:p w14:paraId="55603381" w14:textId="7701E506" w:rsidR="009C5141" w:rsidRDefault="009C5141" w:rsidP="009C5141">
      <w:pPr>
        <w:numPr>
          <w:ilvl w:val="1"/>
          <w:numId w:val="14"/>
        </w:numPr>
        <w:rPr>
          <w:lang w:eastAsia="x-none"/>
        </w:rPr>
      </w:pPr>
      <w:r>
        <w:rPr>
          <w:lang w:eastAsia="x-none"/>
        </w:rPr>
        <w:t xml:space="preserve">Per factuurregel ECL (grootboeknummer)/FCL (kostensoort): </w:t>
      </w:r>
      <w:r w:rsidRPr="009C5141">
        <w:rPr>
          <w:highlight w:val="yellow"/>
          <w:lang w:eastAsia="x-none"/>
        </w:rPr>
        <w:t>*invullen</w:t>
      </w:r>
    </w:p>
    <w:p w14:paraId="1EBC03D4" w14:textId="5BF890B4" w:rsidR="009C5141" w:rsidRDefault="009C5141" w:rsidP="009C5141">
      <w:pPr>
        <w:numPr>
          <w:ilvl w:val="1"/>
          <w:numId w:val="14"/>
        </w:numPr>
        <w:rPr>
          <w:lang w:eastAsia="x-none"/>
        </w:rPr>
      </w:pPr>
      <w:r>
        <w:rPr>
          <w:lang w:eastAsia="x-none"/>
        </w:rPr>
        <w:t xml:space="preserve">Omschrijving opdracht: </w:t>
      </w:r>
      <w:r w:rsidRPr="009C5141">
        <w:rPr>
          <w:highlight w:val="yellow"/>
          <w:lang w:eastAsia="x-none"/>
        </w:rPr>
        <w:t>*invullen</w:t>
      </w:r>
    </w:p>
    <w:p w14:paraId="69D422DA" w14:textId="2711F422" w:rsidR="009C5141" w:rsidRDefault="009C5141" w:rsidP="009C5141">
      <w:pPr>
        <w:numPr>
          <w:ilvl w:val="1"/>
          <w:numId w:val="14"/>
        </w:numPr>
        <w:rPr>
          <w:lang w:eastAsia="x-none"/>
        </w:rPr>
      </w:pPr>
      <w:r>
        <w:rPr>
          <w:lang w:eastAsia="x-none"/>
        </w:rPr>
        <w:t xml:space="preserve">Zaaknummer: </w:t>
      </w:r>
      <w:r w:rsidR="004B647E">
        <w:rPr>
          <w:lang w:eastAsia="x-none"/>
        </w:rPr>
        <w:t>2021038</w:t>
      </w:r>
    </w:p>
    <w:p w14:paraId="35BE24C2" w14:textId="77A94055" w:rsidR="009C5141" w:rsidRDefault="009C5141" w:rsidP="009C5141">
      <w:pPr>
        <w:numPr>
          <w:ilvl w:val="1"/>
          <w:numId w:val="14"/>
        </w:numPr>
        <w:rPr>
          <w:lang w:eastAsia="x-none"/>
        </w:rPr>
      </w:pPr>
      <w:r>
        <w:rPr>
          <w:lang w:eastAsia="x-none"/>
        </w:rPr>
        <w:t xml:space="preserve">Verplichtingennummer: </w:t>
      </w:r>
      <w:r w:rsidRPr="009C5141">
        <w:rPr>
          <w:highlight w:val="yellow"/>
          <w:lang w:eastAsia="x-none"/>
        </w:rPr>
        <w:t>*invullen</w:t>
      </w:r>
    </w:p>
    <w:p w14:paraId="4047C6D8" w14:textId="12D4C2F3" w:rsidR="009C5141" w:rsidRPr="006775D1" w:rsidRDefault="009C5141" w:rsidP="006775D1">
      <w:pPr>
        <w:numPr>
          <w:ilvl w:val="1"/>
          <w:numId w:val="14"/>
        </w:numPr>
        <w:rPr>
          <w:lang w:eastAsia="x-none"/>
        </w:rPr>
      </w:pPr>
      <w:r>
        <w:rPr>
          <w:lang w:eastAsia="x-none"/>
        </w:rPr>
        <w:t xml:space="preserve">Contractnummer: </w:t>
      </w:r>
      <w:r w:rsidRPr="009C5141">
        <w:rPr>
          <w:highlight w:val="yellow"/>
          <w:lang w:eastAsia="x-none"/>
        </w:rPr>
        <w:t>*invullen</w:t>
      </w:r>
    </w:p>
    <w:p w14:paraId="3608BC9E" w14:textId="0B103809" w:rsidR="004B647E" w:rsidRDefault="004B647E" w:rsidP="004B647E">
      <w:pPr>
        <w:pStyle w:val="Lijstalinea"/>
        <w:numPr>
          <w:ilvl w:val="0"/>
          <w:numId w:val="14"/>
        </w:numPr>
        <w:rPr>
          <w:lang w:eastAsia="x-none"/>
        </w:rPr>
      </w:pPr>
      <w:bookmarkStart w:id="62" w:name="_Hlk500947887"/>
      <w:r>
        <w:t xml:space="preserve">Contractant zendt facturen digitaal naar: </w:t>
      </w:r>
      <w:r>
        <w:rPr>
          <w:color w:val="0000FF"/>
        </w:rPr>
        <w:t xml:space="preserve">facturen@schagen.nl </w:t>
      </w:r>
      <w:r>
        <w:t xml:space="preserve">met een CC aan </w:t>
      </w:r>
      <w:hyperlink r:id="rId13" w:history="1">
        <w:r w:rsidRPr="00B46306">
          <w:rPr>
            <w:rStyle w:val="Hyperlink"/>
          </w:rPr>
          <w:t>griffie@schagen.nl</w:t>
        </w:r>
      </w:hyperlink>
      <w:r>
        <w:t xml:space="preserve"> .</w:t>
      </w:r>
    </w:p>
    <w:p w14:paraId="0E59C6F4" w14:textId="08E51418" w:rsidR="00185108" w:rsidRPr="004723D2" w:rsidRDefault="001225B2" w:rsidP="00371B7D">
      <w:pPr>
        <w:numPr>
          <w:ilvl w:val="0"/>
          <w:numId w:val="14"/>
        </w:numPr>
        <w:rPr>
          <w:lang w:eastAsia="x-none"/>
        </w:rPr>
      </w:pPr>
      <w:r w:rsidRPr="004723D2">
        <w:rPr>
          <w:lang w:eastAsia="x-none"/>
        </w:rPr>
        <w:t>De Gemeente</w:t>
      </w:r>
      <w:r w:rsidR="00185108" w:rsidRPr="004723D2">
        <w:rPr>
          <w:lang w:eastAsia="x-none"/>
        </w:rPr>
        <w:t xml:space="preserve"> heeft</w:t>
      </w:r>
      <w:r w:rsidR="0014193E" w:rsidRPr="004723D2">
        <w:rPr>
          <w:lang w:eastAsia="x-none"/>
        </w:rPr>
        <w:t xml:space="preserve">, </w:t>
      </w:r>
      <w:r w:rsidR="0014193E" w:rsidRPr="004723D2">
        <w:t>in aanvulling op artikel 15, lid 1</w:t>
      </w:r>
      <w:r w:rsidR="00072C43">
        <w:t>, artikel 17 en artikel 18</w:t>
      </w:r>
      <w:r w:rsidR="00653EEF">
        <w:t>,</w:t>
      </w:r>
      <w:r w:rsidR="00072C43">
        <w:t xml:space="preserve"> lid 3, </w:t>
      </w:r>
      <w:r w:rsidR="0014193E" w:rsidRPr="004723D2">
        <w:t>van de AIV,</w:t>
      </w:r>
      <w:r w:rsidR="00185108" w:rsidRPr="004723D2">
        <w:rPr>
          <w:lang w:eastAsia="x-none"/>
        </w:rPr>
        <w:t xml:space="preserve"> het recht</w:t>
      </w:r>
      <w:r w:rsidR="0014193E" w:rsidRPr="004723D2">
        <w:rPr>
          <w:lang w:eastAsia="x-none"/>
        </w:rPr>
        <w:t xml:space="preserve"> </w:t>
      </w:r>
      <w:r w:rsidR="00185108" w:rsidRPr="004723D2">
        <w:rPr>
          <w:lang w:eastAsia="x-none"/>
        </w:rPr>
        <w:t xml:space="preserve">het bedrag van de factuur te verminderen met bedragen die </w:t>
      </w:r>
      <w:r w:rsidR="00B71D56" w:rsidRPr="004723D2">
        <w:rPr>
          <w:lang w:eastAsia="x-none"/>
        </w:rPr>
        <w:t>Contractant</w:t>
      </w:r>
      <w:r w:rsidR="00185108" w:rsidRPr="004723D2">
        <w:t xml:space="preserve"> </w:t>
      </w:r>
      <w:r w:rsidR="00185108" w:rsidRPr="004723D2">
        <w:rPr>
          <w:lang w:eastAsia="x-none"/>
        </w:rPr>
        <w:t>ve</w:t>
      </w:r>
      <w:r w:rsidR="00A2614C" w:rsidRPr="004723D2">
        <w:rPr>
          <w:lang w:eastAsia="x-none"/>
        </w:rPr>
        <w:t xml:space="preserve">rschuldigd is aan </w:t>
      </w:r>
      <w:r w:rsidR="00113A51" w:rsidRPr="004723D2">
        <w:rPr>
          <w:lang w:eastAsia="x-none"/>
        </w:rPr>
        <w:t>d</w:t>
      </w:r>
      <w:r w:rsidRPr="004723D2">
        <w:rPr>
          <w:lang w:eastAsia="x-none"/>
        </w:rPr>
        <w:t>e Gemeente</w:t>
      </w:r>
      <w:r w:rsidR="00A2614C" w:rsidRPr="004723D2">
        <w:t xml:space="preserve">, </w:t>
      </w:r>
      <w:r w:rsidR="00A2614C" w:rsidRPr="004723D2">
        <w:rPr>
          <w:lang w:eastAsia="x-none"/>
        </w:rPr>
        <w:t>ongeacht of de vordering tot betaling daarvan op een derde is overgegaan</w:t>
      </w:r>
      <w:r w:rsidR="00A2614C" w:rsidRPr="004723D2">
        <w:t>.</w:t>
      </w:r>
    </w:p>
    <w:bookmarkEnd w:id="62"/>
    <w:p w14:paraId="0E59C6F5" w14:textId="77777777" w:rsidR="00E67F76" w:rsidRPr="004723D2" w:rsidRDefault="0F71423F" w:rsidP="00371B7D">
      <w:pPr>
        <w:numPr>
          <w:ilvl w:val="0"/>
          <w:numId w:val="14"/>
        </w:numPr>
        <w:rPr>
          <w:lang w:eastAsia="x-none"/>
        </w:rPr>
      </w:pPr>
      <w:r w:rsidRPr="004723D2">
        <w:rPr>
          <w:rFonts w:cs="Arial"/>
        </w:rPr>
        <w:t xml:space="preserve">Betaling door de Gemeente houdt op geen enkele wijze afstand van recht of van vorderingen in en ontslaat </w:t>
      </w:r>
      <w:r w:rsidR="00B71D56" w:rsidRPr="004723D2">
        <w:rPr>
          <w:rFonts w:cs="Arial"/>
        </w:rPr>
        <w:t>Contractant</w:t>
      </w:r>
      <w:r w:rsidRPr="004723D2">
        <w:rPr>
          <w:rFonts w:cs="Arial"/>
        </w:rPr>
        <w:t xml:space="preserve"> op geen enkele wijze van enige garantie en/of aansprakelijkheid.</w:t>
      </w:r>
    </w:p>
    <w:p w14:paraId="0E59C705" w14:textId="77777777" w:rsidR="000F012B" w:rsidRPr="004723D2" w:rsidRDefault="0F71423F" w:rsidP="004723D2">
      <w:pPr>
        <w:pStyle w:val="Kop3"/>
      </w:pPr>
      <w:bookmarkStart w:id="63" w:name="_Kwaliteit,_keuring_en"/>
      <w:bookmarkStart w:id="64" w:name="_Verzekeringen_*toelichting"/>
      <w:bookmarkStart w:id="65" w:name="_Toc438551303"/>
      <w:bookmarkStart w:id="66" w:name="_Toc443472405"/>
      <w:bookmarkStart w:id="67" w:name="_Toc80866022"/>
      <w:bookmarkEnd w:id="63"/>
      <w:bookmarkEnd w:id="64"/>
      <w:r w:rsidRPr="004723D2">
        <w:t>Verzekeringen</w:t>
      </w:r>
      <w:r w:rsidR="000F012B" w:rsidRPr="004723D2">
        <w:t xml:space="preserve"> en zekerheidstelling</w:t>
      </w:r>
      <w:bookmarkEnd w:id="65"/>
      <w:bookmarkEnd w:id="66"/>
      <w:bookmarkEnd w:id="67"/>
    </w:p>
    <w:p w14:paraId="59D7ED0F" w14:textId="7A960DC9" w:rsidR="00010909" w:rsidRDefault="00653EEF" w:rsidP="00010909">
      <w:pPr>
        <w:pStyle w:val="Lijstalinea"/>
        <w:numPr>
          <w:ilvl w:val="0"/>
          <w:numId w:val="13"/>
        </w:numPr>
        <w:rPr>
          <w:lang w:eastAsia="x-none"/>
        </w:rPr>
      </w:pPr>
      <w:r>
        <w:rPr>
          <w:lang w:eastAsia="x-none"/>
        </w:rPr>
        <w:t xml:space="preserve">De </w:t>
      </w:r>
      <w:r w:rsidR="00010909" w:rsidRPr="00010909">
        <w:rPr>
          <w:lang w:eastAsia="x-none"/>
        </w:rPr>
        <w:t>Contractant heeft zich, in aanvulling op artikel 14, lid 2 van de AIV, verzekerd en houdt zich verzekerd voor wettelijke aansprakelijkheid (WA) met een minimale dekking van driemaal het jaarhonorarium</w:t>
      </w:r>
      <w:r w:rsidR="00010909">
        <w:rPr>
          <w:lang w:eastAsia="x-none"/>
        </w:rPr>
        <w:t>.</w:t>
      </w:r>
    </w:p>
    <w:p w14:paraId="4E2A557D" w14:textId="2FED8F75" w:rsidR="00010909" w:rsidRDefault="00DA3ED4" w:rsidP="00010909">
      <w:pPr>
        <w:numPr>
          <w:ilvl w:val="0"/>
          <w:numId w:val="13"/>
        </w:numPr>
        <w:rPr>
          <w:color w:val="FF0000"/>
        </w:rPr>
      </w:pPr>
      <w:r w:rsidRPr="004723D2">
        <w:rPr>
          <w:lang w:eastAsia="x-none"/>
        </w:rPr>
        <w:t xml:space="preserve">De </w:t>
      </w:r>
      <w:r w:rsidR="00B71D56" w:rsidRPr="004723D2">
        <w:rPr>
          <w:lang w:eastAsia="x-none"/>
        </w:rPr>
        <w:t>Contractant</w:t>
      </w:r>
      <w:r w:rsidRPr="004723D2">
        <w:t xml:space="preserve"> </w:t>
      </w:r>
      <w:r w:rsidRPr="004723D2">
        <w:rPr>
          <w:lang w:eastAsia="x-none"/>
        </w:rPr>
        <w:t>heeft zich</w:t>
      </w:r>
      <w:r w:rsidR="000F012B" w:rsidRPr="004723D2">
        <w:rPr>
          <w:lang w:eastAsia="x-none"/>
        </w:rPr>
        <w:t xml:space="preserve">, </w:t>
      </w:r>
      <w:r w:rsidR="000F012B" w:rsidRPr="004723D2">
        <w:t>in aanvulling op artikel 14, lid 2 van de AIV</w:t>
      </w:r>
      <w:r w:rsidR="000F012B" w:rsidRPr="004723D2">
        <w:rPr>
          <w:lang w:eastAsia="x-none"/>
        </w:rPr>
        <w:t xml:space="preserve">, </w:t>
      </w:r>
      <w:r w:rsidRPr="004723D2">
        <w:rPr>
          <w:lang w:eastAsia="x-none"/>
        </w:rPr>
        <w:t xml:space="preserve">verzekerd en houdt zich verzekerd voor bedrijfsaansprakelijkheid, waaronder begrepen (product)aansprakelijkheid voor schade toegebracht aan personen of zaken die eigendom zijn van de </w:t>
      </w:r>
      <w:r w:rsidR="001225B2" w:rsidRPr="004723D2">
        <w:rPr>
          <w:lang w:eastAsia="x-none"/>
        </w:rPr>
        <w:t>Gemeente</w:t>
      </w:r>
      <w:r w:rsidR="00C10F92" w:rsidRPr="004723D2">
        <w:t xml:space="preserve"> met een minimale dekking </w:t>
      </w:r>
      <w:r w:rsidR="00010909" w:rsidRPr="00010909">
        <w:rPr>
          <w:lang w:eastAsia="x-none"/>
        </w:rPr>
        <w:t>van driemaal het jaarhonorarium</w:t>
      </w:r>
      <w:r w:rsidR="00010909" w:rsidRPr="00653EEF">
        <w:rPr>
          <w:color w:val="FF0000"/>
        </w:rPr>
        <w:t xml:space="preserve"> </w:t>
      </w:r>
    </w:p>
    <w:p w14:paraId="01BD115F" w14:textId="431BC009" w:rsidR="00653EEF" w:rsidRPr="00010909" w:rsidRDefault="00180C4E" w:rsidP="00143024">
      <w:pPr>
        <w:numPr>
          <w:ilvl w:val="0"/>
          <w:numId w:val="13"/>
        </w:numPr>
        <w:rPr>
          <w:color w:val="FF0000"/>
        </w:rPr>
      </w:pPr>
      <w:r w:rsidRPr="004723D2">
        <w:rPr>
          <w:lang w:eastAsia="x-none"/>
        </w:rPr>
        <w:t xml:space="preserve">De </w:t>
      </w:r>
      <w:r w:rsidR="00B71D56" w:rsidRPr="004723D2">
        <w:rPr>
          <w:lang w:eastAsia="x-none"/>
        </w:rPr>
        <w:t>Contractant</w:t>
      </w:r>
      <w:r w:rsidRPr="004723D2">
        <w:rPr>
          <w:lang w:eastAsia="x-none"/>
        </w:rPr>
        <w:t xml:space="preserve"> heeft zich</w:t>
      </w:r>
      <w:r w:rsidR="000F012B" w:rsidRPr="004723D2">
        <w:rPr>
          <w:lang w:eastAsia="x-none"/>
        </w:rPr>
        <w:t xml:space="preserve">, </w:t>
      </w:r>
      <w:r w:rsidR="000F012B" w:rsidRPr="004723D2">
        <w:t>in aanvulling op artikel 14, lid 2 van de AIV</w:t>
      </w:r>
      <w:r w:rsidR="000F012B" w:rsidRPr="004723D2">
        <w:rPr>
          <w:lang w:eastAsia="x-none"/>
        </w:rPr>
        <w:t xml:space="preserve">, </w:t>
      </w:r>
      <w:r w:rsidRPr="004723D2">
        <w:rPr>
          <w:lang w:eastAsia="x-none"/>
        </w:rPr>
        <w:t>verzekerd en houdt zich verzekerd voor beroepsaansprakelijkheid, voor risico’s die voortvloeien uit beroepsfouten</w:t>
      </w:r>
      <w:r w:rsidR="002D4483" w:rsidRPr="004723D2">
        <w:rPr>
          <w:lang w:eastAsia="x-none"/>
        </w:rPr>
        <w:t xml:space="preserve"> met ee</w:t>
      </w:r>
      <w:r w:rsidR="00653EEF">
        <w:rPr>
          <w:lang w:eastAsia="x-none"/>
        </w:rPr>
        <w:t>n</w:t>
      </w:r>
      <w:r w:rsidR="002D4483" w:rsidRPr="004723D2">
        <w:rPr>
          <w:lang w:eastAsia="x-none"/>
        </w:rPr>
        <w:t xml:space="preserve"> minimale dekking </w:t>
      </w:r>
      <w:r w:rsidR="00010909" w:rsidRPr="00010909">
        <w:rPr>
          <w:lang w:eastAsia="x-none"/>
        </w:rPr>
        <w:t>van driemaal het jaarhonorarium</w:t>
      </w:r>
      <w:r w:rsidR="00FA7F9F">
        <w:rPr>
          <w:lang w:eastAsia="x-none"/>
        </w:rPr>
        <w:t>.</w:t>
      </w:r>
      <w:r w:rsidR="00010909" w:rsidRPr="00010909">
        <w:rPr>
          <w:color w:val="FF0000"/>
        </w:rPr>
        <w:t xml:space="preserve"> </w:t>
      </w:r>
    </w:p>
    <w:p w14:paraId="3F864B4A" w14:textId="66A3619A" w:rsidR="00C144CB" w:rsidRPr="004723D2" w:rsidRDefault="0F71423F" w:rsidP="00200CA5">
      <w:pPr>
        <w:numPr>
          <w:ilvl w:val="0"/>
          <w:numId w:val="13"/>
        </w:numPr>
        <w:rPr>
          <w:lang w:eastAsia="x-none"/>
        </w:rPr>
      </w:pPr>
      <w:r w:rsidRPr="004723D2">
        <w:t>Samenhangende gebeurtenissen of aanspraken worden aangemerkt als één gebeurtenis / aanspraak.</w:t>
      </w:r>
      <w:bookmarkStart w:id="68" w:name="_Toc443472407"/>
    </w:p>
    <w:p w14:paraId="0E59C70F" w14:textId="4EF59C9E" w:rsidR="00A05F74" w:rsidRPr="004723D2" w:rsidRDefault="0F71423F" w:rsidP="004723D2">
      <w:pPr>
        <w:pStyle w:val="Kop1"/>
      </w:pPr>
      <w:bookmarkStart w:id="69" w:name="_Toc80866023"/>
      <w:r w:rsidRPr="004723D2">
        <w:t>Juridische aspecten</w:t>
      </w:r>
      <w:bookmarkEnd w:id="68"/>
      <w:bookmarkEnd w:id="69"/>
    </w:p>
    <w:p w14:paraId="0E59C710" w14:textId="77777777" w:rsidR="00FD79B6" w:rsidRPr="004723D2" w:rsidRDefault="0F71423F" w:rsidP="004723D2">
      <w:pPr>
        <w:pStyle w:val="Kop3"/>
        <w:rPr>
          <w:lang w:val="nl-NL"/>
        </w:rPr>
      </w:pPr>
      <w:bookmarkStart w:id="70" w:name="_Rechtskarakter_van_de"/>
      <w:bookmarkStart w:id="71" w:name="_Toc443472408"/>
      <w:bookmarkStart w:id="72" w:name="_Toc80866024"/>
      <w:bookmarkEnd w:id="70"/>
      <w:r w:rsidRPr="004723D2">
        <w:t>Rechtskarakter van de Overeenkomst, toepasselijke voorwaarden</w:t>
      </w:r>
      <w:bookmarkEnd w:id="71"/>
      <w:bookmarkEnd w:id="72"/>
    </w:p>
    <w:p w14:paraId="0E59C711" w14:textId="77777777" w:rsidR="00C36E8B" w:rsidRPr="004723D2" w:rsidRDefault="00B53F91" w:rsidP="00175724">
      <w:pPr>
        <w:numPr>
          <w:ilvl w:val="0"/>
          <w:numId w:val="5"/>
        </w:numPr>
        <w:rPr>
          <w:lang w:eastAsia="x-none"/>
        </w:rPr>
      </w:pPr>
      <w:r w:rsidRPr="004723D2">
        <w:rPr>
          <w:lang w:eastAsia="x-none"/>
        </w:rPr>
        <w:t>Van toepassing zijn</w:t>
      </w:r>
      <w:r w:rsidR="000A4AF8" w:rsidRPr="004723D2">
        <w:t>, in aanvulling op artikel 4, lid 6 van de AIV,</w:t>
      </w:r>
      <w:r w:rsidR="000A4AF8" w:rsidRPr="004723D2">
        <w:rPr>
          <w:lang w:eastAsia="x-none"/>
        </w:rPr>
        <w:t xml:space="preserve"> </w:t>
      </w:r>
      <w:r w:rsidRPr="004723D2">
        <w:rPr>
          <w:lang w:eastAsia="x-none"/>
        </w:rPr>
        <w:t xml:space="preserve">alle relevante </w:t>
      </w:r>
      <w:r w:rsidR="00C36E8B" w:rsidRPr="004723D2">
        <w:rPr>
          <w:lang w:eastAsia="x-none"/>
        </w:rPr>
        <w:t xml:space="preserve">wet- en regelgeving, normen, </w:t>
      </w:r>
      <w:r w:rsidR="00FE5BBB" w:rsidRPr="004723D2">
        <w:rPr>
          <w:lang w:eastAsia="x-none"/>
        </w:rPr>
        <w:t xml:space="preserve">voorschriften, </w:t>
      </w:r>
      <w:r w:rsidR="00C63430" w:rsidRPr="004723D2">
        <w:rPr>
          <w:lang w:eastAsia="x-none"/>
        </w:rPr>
        <w:t xml:space="preserve">publicaties en </w:t>
      </w:r>
      <w:r w:rsidR="00C36E8B" w:rsidRPr="004723D2">
        <w:rPr>
          <w:lang w:eastAsia="x-none"/>
        </w:rPr>
        <w:t xml:space="preserve">richtlijnen. </w:t>
      </w:r>
    </w:p>
    <w:p w14:paraId="0E59C715" w14:textId="2E77D316" w:rsidR="009C1146" w:rsidRDefault="0F71423F" w:rsidP="00010909">
      <w:pPr>
        <w:numPr>
          <w:ilvl w:val="0"/>
          <w:numId w:val="5"/>
        </w:numPr>
        <w:rPr>
          <w:lang w:eastAsia="x-none"/>
        </w:rPr>
      </w:pPr>
      <w:r w:rsidRPr="004723D2">
        <w:t xml:space="preserve">Van toepassing zijn de </w:t>
      </w:r>
      <w:r w:rsidR="007F0CF9" w:rsidRPr="004723D2">
        <w:t>VNG Algemene Inkoop voorwaarden voor leveringen en diensten inclusief addendum regio Noord-Holland-Noord</w:t>
      </w:r>
      <w:r w:rsidRPr="004723D2">
        <w:t xml:space="preserve">. </w:t>
      </w:r>
      <w:r w:rsidRPr="00010909">
        <w:t>Het betreft hier een Overeenkomst voor Diensten. Artikel 19, 20 en 21 zijn daarom niet van toepassing.</w:t>
      </w:r>
    </w:p>
    <w:p w14:paraId="45E9B72B" w14:textId="32A7BFE9" w:rsidR="00010909" w:rsidRDefault="00010909" w:rsidP="00010909">
      <w:pPr>
        <w:numPr>
          <w:ilvl w:val="0"/>
          <w:numId w:val="5"/>
        </w:numPr>
        <w:rPr>
          <w:lang w:eastAsia="x-none"/>
        </w:rPr>
      </w:pPr>
      <w:r>
        <w:rPr>
          <w:lang w:eastAsia="x-none"/>
        </w:rPr>
        <w:t xml:space="preserve">De </w:t>
      </w:r>
      <w:r w:rsidRPr="00010909">
        <w:rPr>
          <w:lang w:eastAsia="x-none"/>
        </w:rPr>
        <w:t>volgende artikelen van de AIV vervallen of wijzigen:</w:t>
      </w:r>
    </w:p>
    <w:p w14:paraId="53694840" w14:textId="2287A046" w:rsidR="00010909" w:rsidRDefault="00010909" w:rsidP="00010909">
      <w:pPr>
        <w:numPr>
          <w:ilvl w:val="1"/>
          <w:numId w:val="5"/>
        </w:numPr>
        <w:rPr>
          <w:lang w:eastAsia="x-none"/>
        </w:rPr>
      </w:pPr>
      <w:r>
        <w:rPr>
          <w:lang w:eastAsia="x-none"/>
        </w:rPr>
        <w:t xml:space="preserve">Artikel 4.5 </w:t>
      </w:r>
      <w:r w:rsidR="0051675A">
        <w:rPr>
          <w:lang w:eastAsia="x-none"/>
        </w:rPr>
        <w:t>vervalt</w:t>
      </w:r>
      <w:r>
        <w:rPr>
          <w:lang w:eastAsia="x-none"/>
        </w:rPr>
        <w:t>.</w:t>
      </w:r>
    </w:p>
    <w:p w14:paraId="1386F11F" w14:textId="77777777" w:rsidR="0051675A" w:rsidRDefault="0051675A" w:rsidP="0051675A">
      <w:pPr>
        <w:numPr>
          <w:ilvl w:val="1"/>
          <w:numId w:val="5"/>
        </w:numPr>
        <w:rPr>
          <w:lang w:eastAsia="x-none"/>
        </w:rPr>
      </w:pPr>
      <w:r>
        <w:rPr>
          <w:lang w:eastAsia="x-none"/>
        </w:rPr>
        <w:t>Artikel 4.8 vervalt</w:t>
      </w:r>
    </w:p>
    <w:p w14:paraId="482CEA88" w14:textId="6A787D1E" w:rsidR="0051675A" w:rsidRDefault="00010909" w:rsidP="00FB7ABD">
      <w:pPr>
        <w:numPr>
          <w:ilvl w:val="1"/>
          <w:numId w:val="5"/>
        </w:numPr>
        <w:rPr>
          <w:lang w:eastAsia="x-none"/>
        </w:rPr>
      </w:pPr>
      <w:r>
        <w:t>Artike</w:t>
      </w:r>
      <w:r w:rsidR="00F24032">
        <w:t>l</w:t>
      </w:r>
      <w:r w:rsidR="0051675A">
        <w:t>en nr.</w:t>
      </w:r>
      <w:r>
        <w:t xml:space="preserve"> 8</w:t>
      </w:r>
      <w:r w:rsidR="0051675A">
        <w:t>.1 t/m 8.8 worden vervangen door:  Intellectuele eigendomsrechten die reeds</w:t>
      </w:r>
      <w:r w:rsidR="00F24032">
        <w:rPr>
          <w:lang w:eastAsia="x-none"/>
        </w:rPr>
        <w:t xml:space="preserve"> </w:t>
      </w:r>
      <w:r w:rsidR="0051675A">
        <w:t>bestonden voor uitvoering van de werkzaamheden en voor zover ingebracht en gebruikt door</w:t>
      </w:r>
      <w:r w:rsidR="008B0A2C">
        <w:t xml:space="preserve"> </w:t>
      </w:r>
      <w:r w:rsidR="0051675A">
        <w:t>Contractant voor het uitvoeren van de Diensten en voor zover inbegrepen in de resultaten</w:t>
      </w:r>
      <w:r w:rsidR="008B0A2C">
        <w:t xml:space="preserve"> </w:t>
      </w:r>
      <w:r w:rsidR="0051675A">
        <w:t>van de Diensten, evenals intellectuele eigendomsrechten op door Contractant af te geven</w:t>
      </w:r>
      <w:r w:rsidR="008B0A2C">
        <w:t xml:space="preserve"> </w:t>
      </w:r>
      <w:r w:rsidR="0051675A">
        <w:t>verklaringen en rapportages blijven eigendom van Contractant</w:t>
      </w:r>
      <w:r w:rsidR="008B0A2C">
        <w:t xml:space="preserve"> </w:t>
      </w:r>
      <w:r w:rsidR="0051675A">
        <w:t>("Onderliggend Intellectueel</w:t>
      </w:r>
      <w:r w:rsidR="008B0A2C">
        <w:t xml:space="preserve"> </w:t>
      </w:r>
      <w:r w:rsidR="0051675A">
        <w:t>Eigendom Contractant"). Contractant verstrekt aan de Gemeente een niet exclusief,</w:t>
      </w:r>
      <w:r w:rsidR="008B0A2C">
        <w:t xml:space="preserve"> </w:t>
      </w:r>
      <w:r w:rsidR="0051675A">
        <w:t>onvoorwaardelijk, onherroepelijk, vrij van royalty</w:t>
      </w:r>
      <w:r w:rsidR="008B0A2C">
        <w:t xml:space="preserve">, </w:t>
      </w:r>
      <w:r w:rsidR="0051675A">
        <w:t>eeuwigdurend, wereldwijd gebruiks- en</w:t>
      </w:r>
      <w:r w:rsidR="008B0A2C">
        <w:t xml:space="preserve"> </w:t>
      </w:r>
      <w:r w:rsidR="0051675A">
        <w:t xml:space="preserve">vermenigvuldigingsrecht ten aanzien van het </w:t>
      </w:r>
      <w:r w:rsidR="0051675A">
        <w:lastRenderedPageBreak/>
        <w:t>Onderliggend Intellectueel Eigendom</w:t>
      </w:r>
      <w:r w:rsidR="008B0A2C">
        <w:t xml:space="preserve"> </w:t>
      </w:r>
      <w:r w:rsidR="0051675A">
        <w:t>Contractant voor zover verwerkt in de resultaten van de Diensten, zodat deze resultaten</w:t>
      </w:r>
      <w:r w:rsidR="008B0A2C">
        <w:t xml:space="preserve"> </w:t>
      </w:r>
      <w:r w:rsidR="0051675A">
        <w:t>gebruikt kunnen worden zoals beoogd met het aangaan van de Overeenkomst. Bewerking</w:t>
      </w:r>
      <w:r w:rsidR="008B0A2C">
        <w:t xml:space="preserve"> </w:t>
      </w:r>
      <w:r w:rsidR="0051675A">
        <w:t>van de resultaten van de Diensten door de Gemeente is slechts na verkregen schriftelijke</w:t>
      </w:r>
      <w:r w:rsidR="008B0A2C">
        <w:t xml:space="preserve"> </w:t>
      </w:r>
      <w:r w:rsidR="0051675A">
        <w:t>toestemming van Contractant toegestaan.”</w:t>
      </w:r>
    </w:p>
    <w:p w14:paraId="5A4DDD4B" w14:textId="600016B5" w:rsidR="00010909" w:rsidRPr="00AE6F11" w:rsidRDefault="00010909" w:rsidP="00010909">
      <w:pPr>
        <w:numPr>
          <w:ilvl w:val="1"/>
          <w:numId w:val="5"/>
        </w:numPr>
        <w:rPr>
          <w:lang w:eastAsia="x-none"/>
        </w:rPr>
      </w:pPr>
      <w:r w:rsidRPr="00AE6F11">
        <w:rPr>
          <w:lang w:eastAsia="x-none"/>
        </w:rPr>
        <w:t xml:space="preserve">In aanvulling op artikel 22.3 en 22.4 komt er een nieuw artikel 22.5 welke als volgt luidt: De rapportages worden tussen de Gemeente en Contractant </w:t>
      </w:r>
      <w:proofErr w:type="spellStart"/>
      <w:r w:rsidRPr="00AE6F11">
        <w:rPr>
          <w:lang w:eastAsia="x-none"/>
        </w:rPr>
        <w:t>voorbesproken</w:t>
      </w:r>
      <w:proofErr w:type="spellEnd"/>
      <w:r w:rsidRPr="00AE6F11">
        <w:rPr>
          <w:lang w:eastAsia="x-none"/>
        </w:rPr>
        <w:t xml:space="preserve"> op basis van hoor en wederhoor waarbij de Gemeente het recht heeft een eigen onafhankelijk advies bij de rapportage te geven, waarbij rekening wordt gehouden met de vigerende wetgeving en de beroepscodes.</w:t>
      </w:r>
    </w:p>
    <w:p w14:paraId="687A1B6B" w14:textId="7EBB2A39" w:rsidR="00010909" w:rsidRPr="00010909" w:rsidRDefault="00010909" w:rsidP="00010909">
      <w:pPr>
        <w:numPr>
          <w:ilvl w:val="1"/>
          <w:numId w:val="5"/>
        </w:numPr>
        <w:rPr>
          <w:lang w:eastAsia="x-none"/>
        </w:rPr>
      </w:pPr>
      <w:r>
        <w:rPr>
          <w:lang w:eastAsia="x-none"/>
        </w:rPr>
        <w:t>In artikel 23.6 vervalt de vereiste om te beschikken over een G-rekening;</w:t>
      </w:r>
    </w:p>
    <w:p w14:paraId="0E59C71A" w14:textId="77777777" w:rsidR="00737408" w:rsidRPr="004723D2" w:rsidRDefault="001225B2" w:rsidP="00737408">
      <w:pPr>
        <w:numPr>
          <w:ilvl w:val="0"/>
          <w:numId w:val="5"/>
        </w:numPr>
        <w:rPr>
          <w:lang w:eastAsia="x-none"/>
        </w:rPr>
      </w:pPr>
      <w:r w:rsidRPr="004723D2">
        <w:rPr>
          <w:lang w:eastAsia="x-none"/>
        </w:rPr>
        <w:t>De Gemeente</w:t>
      </w:r>
      <w:r w:rsidR="00737408" w:rsidRPr="004723D2">
        <w:rPr>
          <w:lang w:eastAsia="x-none"/>
        </w:rPr>
        <w:t xml:space="preserve"> is vrij in het gebruik van documenten</w:t>
      </w:r>
      <w:r w:rsidR="000A4AF8" w:rsidRPr="004723D2">
        <w:rPr>
          <w:lang w:eastAsia="x-none"/>
        </w:rPr>
        <w:t xml:space="preserve">, </w:t>
      </w:r>
      <w:r w:rsidR="000A4AF8" w:rsidRPr="004723D2">
        <w:t>als bedoeld in artikel 19.7 van de AIV</w:t>
      </w:r>
      <w:r w:rsidR="000A4AF8" w:rsidRPr="004723D2">
        <w:rPr>
          <w:lang w:eastAsia="x-none"/>
        </w:rPr>
        <w:t xml:space="preserve">, </w:t>
      </w:r>
      <w:r w:rsidR="00737408" w:rsidRPr="004723D2">
        <w:rPr>
          <w:lang w:eastAsia="x-none"/>
        </w:rPr>
        <w:t>waaronder het vermenigvuldigen daarvan voor eigen gebruik.</w:t>
      </w:r>
    </w:p>
    <w:p w14:paraId="0E59C723" w14:textId="77777777" w:rsidR="00A05F74" w:rsidRPr="004723D2" w:rsidDel="009B352E" w:rsidRDefault="0F71423F" w:rsidP="004723D2">
      <w:pPr>
        <w:pStyle w:val="Kop3"/>
        <w:rPr>
          <w:lang w:val="nl-NL"/>
        </w:rPr>
      </w:pPr>
      <w:bookmarkStart w:id="73" w:name="_Arbeidsvoorwaarden_Personeel_van"/>
      <w:bookmarkStart w:id="74" w:name="_Boetebeding_en_bonus"/>
      <w:bookmarkStart w:id="75" w:name="_Toc443472411"/>
      <w:bookmarkStart w:id="76" w:name="_Toc80866025"/>
      <w:bookmarkEnd w:id="73"/>
      <w:bookmarkEnd w:id="74"/>
      <w:r w:rsidRPr="004723D2" w:rsidDel="009B352E">
        <w:t>Boetebeding en bonus</w:t>
      </w:r>
      <w:bookmarkEnd w:id="75"/>
      <w:bookmarkEnd w:id="76"/>
    </w:p>
    <w:p w14:paraId="0E59C724" w14:textId="77777777" w:rsidR="00C33C48" w:rsidRPr="004723D2" w:rsidDel="009B352E" w:rsidRDefault="0F71423F" w:rsidP="00C33C48">
      <w:pPr>
        <w:numPr>
          <w:ilvl w:val="0"/>
          <w:numId w:val="9"/>
        </w:numPr>
        <w:rPr>
          <w:lang w:eastAsia="x-none"/>
        </w:rPr>
      </w:pPr>
      <w:r w:rsidRPr="004723D2" w:rsidDel="009B352E">
        <w:t xml:space="preserve">Als de Gemeente op grond van de Wet Ketenaansprakelijkheid aansprakelijk wordt gesteld, is </w:t>
      </w:r>
      <w:r w:rsidR="00B71D56" w:rsidRPr="004723D2" w:rsidDel="009B352E">
        <w:t>Contractant</w:t>
      </w:r>
      <w:r w:rsidRPr="004723D2" w:rsidDel="009B352E">
        <w:t>, vanwege het niet of niet volledig afdragen van de benodigde belastingen en sociale lasten, een boete van € 5.000,- verschuldigd.</w:t>
      </w:r>
    </w:p>
    <w:p w14:paraId="0E59C726" w14:textId="77777777" w:rsidR="00564FE0" w:rsidRPr="004723D2" w:rsidRDefault="0F71423F" w:rsidP="004723D2">
      <w:pPr>
        <w:pStyle w:val="Kop3"/>
      </w:pPr>
      <w:bookmarkStart w:id="77" w:name="_Toc443472412"/>
      <w:bookmarkStart w:id="78" w:name="_Toc80866026"/>
      <w:r w:rsidRPr="004723D2">
        <w:t>Nietige bepalingen</w:t>
      </w:r>
      <w:bookmarkEnd w:id="77"/>
      <w:bookmarkEnd w:id="78"/>
    </w:p>
    <w:p w14:paraId="0E59C727" w14:textId="06A1D0F7" w:rsidR="006775D1" w:rsidRDefault="0F71423F" w:rsidP="00371B7D">
      <w:pPr>
        <w:numPr>
          <w:ilvl w:val="0"/>
          <w:numId w:val="12"/>
        </w:numPr>
      </w:pPr>
      <w:r w:rsidRPr="004723D2">
        <w:t xml:space="preserve">Indien enige bepaling van de Overeenkomst of </w:t>
      </w:r>
      <w:r w:rsidR="00547761" w:rsidRPr="004723D2">
        <w:t>AIV</w:t>
      </w:r>
      <w:r w:rsidRPr="004723D2">
        <w:t xml:space="preserve"> nietig is of vernietigd wordt, zullen de overige bepalingen van de Overeenkomst of </w:t>
      </w:r>
      <w:r w:rsidR="00547761" w:rsidRPr="004723D2">
        <w:t>AIV</w:t>
      </w:r>
      <w:r w:rsidRPr="004723D2">
        <w:t xml:space="preserve">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0E59C728" w14:textId="77777777" w:rsidR="00D3329C" w:rsidRPr="004723D2" w:rsidRDefault="0ABC3B7D" w:rsidP="004723D2">
      <w:pPr>
        <w:pStyle w:val="Kop3"/>
      </w:pPr>
      <w:bookmarkStart w:id="79" w:name="_Toc80866027"/>
      <w:r w:rsidRPr="004723D2">
        <w:t xml:space="preserve">Geschillen en </w:t>
      </w:r>
      <w:r w:rsidR="00977402" w:rsidRPr="004723D2">
        <w:rPr>
          <w:lang w:val="nl-NL"/>
        </w:rPr>
        <w:t>rechtbank</w:t>
      </w:r>
      <w:bookmarkEnd w:id="79"/>
    </w:p>
    <w:p w14:paraId="0E59C729" w14:textId="77777777" w:rsidR="00D3329C" w:rsidRPr="004723D2" w:rsidRDefault="0F71423F" w:rsidP="00371B7D">
      <w:pPr>
        <w:numPr>
          <w:ilvl w:val="0"/>
          <w:numId w:val="24"/>
        </w:numPr>
        <w:rPr>
          <w:lang w:eastAsia="x-none"/>
        </w:rPr>
      </w:pPr>
      <w:r w:rsidRPr="004723D2">
        <w:t>Verschillen van mening tussen Partijen worden zoveel mogelijk langs minnelijke weg opgelost</w:t>
      </w:r>
      <w:r w:rsidR="005C17A3" w:rsidRPr="004723D2">
        <w:t xml:space="preserve">, waarbij kosten voor </w:t>
      </w:r>
      <w:proofErr w:type="spellStart"/>
      <w:r w:rsidR="005C17A3" w:rsidRPr="004723D2">
        <w:t>mediation</w:t>
      </w:r>
      <w:proofErr w:type="spellEnd"/>
      <w:r w:rsidR="005C17A3" w:rsidRPr="004723D2">
        <w:t xml:space="preserve"> in gelijke delen worden gedragen</w:t>
      </w:r>
      <w:r w:rsidRPr="004723D2">
        <w:t>. Indien een verschil van mening niet langs minnelijke weg is opgelost, wordt geacht een geschil te bestaan.</w:t>
      </w:r>
    </w:p>
    <w:p w14:paraId="0E59C72B" w14:textId="689AF1B4" w:rsidR="00F95B92" w:rsidRDefault="0F71423F" w:rsidP="00F95B92">
      <w:pPr>
        <w:numPr>
          <w:ilvl w:val="0"/>
          <w:numId w:val="24"/>
        </w:numPr>
        <w:rPr>
          <w:lang w:eastAsia="x-none"/>
        </w:rPr>
      </w:pPr>
      <w:r w:rsidRPr="004723D2">
        <w:t xml:space="preserve">Ieder geschil tussen Partijen dat voortvloeit uit of verband houdt met deze Overeenkomst wordt, met uitsluiting van ieder ander forum dan wel andere rechter, voorgelegd aan de bevoegde rechter van de Rechtbank Noord-Holland, Postbus 1621, 2003 BR Haarlem. </w:t>
      </w:r>
    </w:p>
    <w:p w14:paraId="5DE3F261" w14:textId="16DB9BC3" w:rsidR="00FC7DA8" w:rsidRPr="00C115E3" w:rsidRDefault="00FC7DA8" w:rsidP="00C115E3">
      <w:pPr>
        <w:numPr>
          <w:ilvl w:val="0"/>
          <w:numId w:val="24"/>
        </w:numPr>
        <w:rPr>
          <w:lang w:eastAsia="x-none"/>
        </w:rPr>
      </w:pPr>
      <w:r>
        <w:t xml:space="preserve">Op deze overeenkomst en al hetgeen daarmee verband houdt, is Nederlands recht van toepassing. </w:t>
      </w:r>
      <w:bookmarkStart w:id="80" w:name="_Toc443472413"/>
    </w:p>
    <w:p w14:paraId="0E59C72C" w14:textId="52714153" w:rsidR="001B4467" w:rsidRPr="004723D2" w:rsidRDefault="0F71423F" w:rsidP="004723D2">
      <w:pPr>
        <w:pStyle w:val="Kop1"/>
      </w:pPr>
      <w:bookmarkStart w:id="81" w:name="_Toc80866028"/>
      <w:r w:rsidRPr="004723D2">
        <w:t>Ondertekening</w:t>
      </w:r>
      <w:bookmarkEnd w:id="80"/>
      <w:bookmarkEnd w:id="81"/>
    </w:p>
    <w:p w14:paraId="07529EC5" w14:textId="77777777" w:rsidR="00154D53" w:rsidRPr="004723D2" w:rsidRDefault="00154D53" w:rsidP="005C6C95"/>
    <w:p w14:paraId="0E59C72F" w14:textId="26864004" w:rsidR="005C6C95" w:rsidRPr="00991A9D" w:rsidRDefault="005C6C95" w:rsidP="005C6C95">
      <w:pPr>
        <w:rPr>
          <w:b/>
          <w:bCs/>
          <w:i/>
          <w:iCs/>
        </w:rPr>
      </w:pPr>
      <w:r w:rsidRPr="00991A9D">
        <w:rPr>
          <w:b/>
          <w:bCs/>
          <w:i/>
          <w:iCs/>
        </w:rPr>
        <w:t xml:space="preserve">Voor </w:t>
      </w:r>
      <w:r w:rsidR="0018050D" w:rsidRPr="00991A9D">
        <w:rPr>
          <w:b/>
          <w:bCs/>
          <w:i/>
          <w:iCs/>
        </w:rPr>
        <w:t xml:space="preserve">akkoord </w:t>
      </w:r>
      <w:r w:rsidR="001225B2" w:rsidRPr="00991A9D">
        <w:rPr>
          <w:b/>
          <w:bCs/>
          <w:i/>
          <w:iCs/>
        </w:rPr>
        <w:t>Gemeente</w:t>
      </w:r>
      <w:r w:rsidR="009F47DD" w:rsidRPr="00991A9D">
        <w:rPr>
          <w:b/>
          <w:bCs/>
          <w:i/>
          <w:iCs/>
        </w:rPr>
        <w:t xml:space="preserve"> </w:t>
      </w:r>
      <w:r w:rsidR="009F47DD" w:rsidRPr="00991A9D">
        <w:rPr>
          <w:b/>
          <w:bCs/>
          <w:i/>
          <w:iCs/>
        </w:rPr>
        <w:tab/>
      </w:r>
      <w:r w:rsidR="009F47DD" w:rsidRPr="00991A9D">
        <w:rPr>
          <w:b/>
          <w:bCs/>
          <w:i/>
          <w:iCs/>
        </w:rPr>
        <w:tab/>
      </w:r>
      <w:r w:rsidR="009F47DD" w:rsidRPr="00991A9D">
        <w:rPr>
          <w:b/>
          <w:bCs/>
          <w:i/>
          <w:iCs/>
        </w:rPr>
        <w:tab/>
      </w:r>
      <w:r w:rsidR="006A2CCE" w:rsidRPr="00991A9D">
        <w:rPr>
          <w:b/>
          <w:bCs/>
          <w:i/>
          <w:iCs/>
        </w:rPr>
        <w:tab/>
      </w:r>
      <w:r w:rsidRPr="00991A9D">
        <w:rPr>
          <w:b/>
          <w:bCs/>
          <w:i/>
          <w:iCs/>
        </w:rPr>
        <w:t xml:space="preserve">Voor akkoord </w:t>
      </w:r>
      <w:r w:rsidR="00B71D56" w:rsidRPr="00991A9D">
        <w:rPr>
          <w:b/>
          <w:bCs/>
          <w:i/>
          <w:iCs/>
        </w:rPr>
        <w:t>Contractant</w:t>
      </w:r>
    </w:p>
    <w:p w14:paraId="0E59C730" w14:textId="0424112B" w:rsidR="005C6C95" w:rsidRPr="004723D2" w:rsidRDefault="005C6C95" w:rsidP="005C6C95"/>
    <w:p w14:paraId="76B363A1" w14:textId="77777777" w:rsidR="0011184B" w:rsidRPr="004723D2" w:rsidRDefault="0011184B" w:rsidP="005C6C95"/>
    <w:p w14:paraId="0E59C737" w14:textId="77777777" w:rsidR="005C6C95" w:rsidRPr="004723D2" w:rsidRDefault="005C6C95" w:rsidP="005C6C95">
      <w:r w:rsidRPr="004723D2">
        <w:t>Datum</w:t>
      </w:r>
      <w:r w:rsidRPr="004723D2">
        <w:tab/>
      </w:r>
      <w:r w:rsidRPr="004723D2">
        <w:tab/>
        <w:t xml:space="preserve">: </w:t>
      </w:r>
      <w:r w:rsidR="00672BA7" w:rsidRPr="004723D2">
        <w:t>___________________________</w:t>
      </w:r>
      <w:r w:rsidR="0018050D" w:rsidRPr="004723D2">
        <w:tab/>
      </w:r>
      <w:r w:rsidRPr="004723D2">
        <w:t>Datum</w:t>
      </w:r>
      <w:r w:rsidRPr="004723D2">
        <w:tab/>
      </w:r>
      <w:r w:rsidRPr="004723D2">
        <w:tab/>
        <w:t xml:space="preserve">: </w:t>
      </w:r>
      <w:r w:rsidR="00672BA7" w:rsidRPr="004723D2">
        <w:t>___________________________</w:t>
      </w:r>
    </w:p>
    <w:p w14:paraId="0E59C738" w14:textId="77777777" w:rsidR="005C6C95" w:rsidRPr="004723D2" w:rsidRDefault="005C6C95" w:rsidP="005C6C95"/>
    <w:p w14:paraId="0E59C73A" w14:textId="77777777" w:rsidR="009F47DD" w:rsidRPr="004723D2" w:rsidRDefault="009F47DD" w:rsidP="005C6C95"/>
    <w:p w14:paraId="0E59C73B" w14:textId="7AECA39E" w:rsidR="009F47DD" w:rsidRPr="004723D2" w:rsidRDefault="009F47DD" w:rsidP="005C6C95"/>
    <w:p w14:paraId="634DE1C0" w14:textId="77777777" w:rsidR="00F84B5B" w:rsidRPr="004723D2" w:rsidRDefault="00F84B5B" w:rsidP="005C6C95"/>
    <w:p w14:paraId="0E59C73C" w14:textId="77777777" w:rsidR="009F47DD" w:rsidRPr="004723D2" w:rsidRDefault="005C6C95" w:rsidP="00BA5625">
      <w:r w:rsidRPr="004723D2">
        <w:t>Handtekening</w:t>
      </w:r>
      <w:r w:rsidRPr="004723D2">
        <w:tab/>
        <w:t xml:space="preserve">: </w:t>
      </w:r>
      <w:r w:rsidR="00672BA7" w:rsidRPr="004723D2">
        <w:t>___________________________</w:t>
      </w:r>
      <w:r w:rsidR="009F47DD" w:rsidRPr="004723D2">
        <w:tab/>
      </w:r>
      <w:r w:rsidRPr="004723D2">
        <w:t>Handtekening</w:t>
      </w:r>
      <w:r w:rsidRPr="004723D2">
        <w:tab/>
        <w:t xml:space="preserve">: </w:t>
      </w:r>
      <w:bookmarkStart w:id="82" w:name="_Bijlage(n)"/>
      <w:bookmarkEnd w:id="82"/>
      <w:r w:rsidR="00672BA7" w:rsidRPr="004723D2">
        <w:t>___________________________</w:t>
      </w:r>
      <w:hyperlink w:anchor="_Bijlage(n)" w:tooltip="Dit artikel alleen toepassen als SROI van toepassing is en dit NIET in een ander document geregeld is." w:history="1"/>
      <w:hyperlink w:anchor="_Bijlage(n)" w:tooltip="Dit artikel alleen toepassen als SROI van toepassing is en dit NIET in een ander document geregeld is." w:history="1"/>
    </w:p>
    <w:p w14:paraId="0E59C73D" w14:textId="77777777" w:rsidR="009F47DD" w:rsidRPr="004723D2" w:rsidRDefault="009F47DD" w:rsidP="009F47DD">
      <w:pPr>
        <w:ind w:left="360"/>
      </w:pPr>
    </w:p>
    <w:sectPr w:rsidR="009F47DD" w:rsidRPr="004723D2" w:rsidSect="00843673">
      <w:headerReference w:type="default" r:id="rId14"/>
      <w:footerReference w:type="default" r:id="rId15"/>
      <w:pgSz w:w="11906" w:h="16838"/>
      <w:pgMar w:top="1064"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D87B" w14:textId="77777777" w:rsidR="00087827" w:rsidRDefault="00087827" w:rsidP="00E56739">
      <w:r>
        <w:separator/>
      </w:r>
    </w:p>
  </w:endnote>
  <w:endnote w:type="continuationSeparator" w:id="0">
    <w:p w14:paraId="0CA62C3C" w14:textId="77777777" w:rsidR="00087827" w:rsidRDefault="00087827" w:rsidP="00E56739">
      <w:r>
        <w:continuationSeparator/>
      </w:r>
    </w:p>
  </w:endnote>
  <w:endnote w:type="continuationNotice" w:id="1">
    <w:p w14:paraId="1A3BF33A" w14:textId="77777777" w:rsidR="00087827" w:rsidRDefault="000878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9C78B" w14:textId="5C1D47EE" w:rsidR="00087827" w:rsidRPr="009360BB" w:rsidRDefault="00087827" w:rsidP="00927462">
    <w:pPr>
      <w:pStyle w:val="Voettekst"/>
      <w:tabs>
        <w:tab w:val="right" w:pos="10466"/>
      </w:tabs>
      <w:rPr>
        <w:rFonts w:asciiTheme="minorHAnsi" w:hAnsiTheme="minorHAnsi"/>
        <w:color w:val="00B0F0"/>
        <w:sz w:val="18"/>
        <w:szCs w:val="18"/>
        <w:lang w:val="nl-NL"/>
      </w:rPr>
    </w:pPr>
    <w:r w:rsidRPr="004B780D">
      <w:rPr>
        <w:rFonts w:asciiTheme="minorHAnsi" w:hAnsiTheme="minorHAnsi"/>
        <w:sz w:val="18"/>
        <w:szCs w:val="18"/>
        <w:lang w:val="nl-NL"/>
      </w:rPr>
      <w:t>Accountantsdiensten</w:t>
    </w:r>
    <w:r w:rsidRPr="004B780D">
      <w:rPr>
        <w:rFonts w:asciiTheme="minorHAnsi" w:hAnsiTheme="minorHAnsi"/>
        <w:sz w:val="18"/>
        <w:szCs w:val="18"/>
        <w:lang w:val="nl-NL"/>
      </w:rPr>
      <w:tab/>
      <w:t>2021038</w:t>
    </w:r>
    <w:r w:rsidRPr="004B780D">
      <w:rPr>
        <w:rFonts w:asciiTheme="minorHAnsi" w:hAnsiTheme="minorHAnsi"/>
        <w:sz w:val="18"/>
        <w:szCs w:val="18"/>
        <w:lang w:val="nl-NL"/>
      </w:rPr>
      <w:ptab w:relativeTo="margin" w:alignment="right" w:leader="none"/>
    </w:r>
    <w:r w:rsidRPr="004B780D">
      <w:rPr>
        <w:rFonts w:asciiTheme="minorHAnsi" w:hAnsiTheme="minorHAnsi"/>
        <w:sz w:val="18"/>
        <w:szCs w:val="18"/>
        <w:lang w:val="nl-NL"/>
      </w:rPr>
      <w:t xml:space="preserve">Pagina </w:t>
    </w:r>
    <w:r w:rsidRPr="004B780D">
      <w:rPr>
        <w:rFonts w:asciiTheme="minorHAnsi" w:hAnsiTheme="minorHAnsi"/>
        <w:bCs/>
        <w:sz w:val="18"/>
        <w:szCs w:val="18"/>
        <w:lang w:val="nl-NL"/>
      </w:rPr>
      <w:fldChar w:fldCharType="begin"/>
    </w:r>
    <w:r w:rsidRPr="004B780D">
      <w:rPr>
        <w:rFonts w:asciiTheme="minorHAnsi" w:hAnsiTheme="minorHAnsi"/>
        <w:bCs/>
        <w:sz w:val="18"/>
        <w:szCs w:val="18"/>
        <w:lang w:val="nl-NL"/>
      </w:rPr>
      <w:instrText>PAGE  \* Arabic  \* MERGEFORMAT</w:instrText>
    </w:r>
    <w:r w:rsidRPr="004B780D">
      <w:rPr>
        <w:rFonts w:asciiTheme="minorHAnsi" w:hAnsiTheme="minorHAnsi"/>
        <w:bCs/>
        <w:sz w:val="18"/>
        <w:szCs w:val="18"/>
        <w:lang w:val="nl-NL"/>
      </w:rPr>
      <w:fldChar w:fldCharType="separate"/>
    </w:r>
    <w:r w:rsidRPr="004B780D">
      <w:rPr>
        <w:rFonts w:asciiTheme="minorHAnsi" w:hAnsiTheme="minorHAnsi"/>
        <w:bCs/>
        <w:noProof/>
        <w:sz w:val="18"/>
        <w:szCs w:val="18"/>
        <w:lang w:val="nl-NL"/>
      </w:rPr>
      <w:t>4</w:t>
    </w:r>
    <w:r w:rsidRPr="004B780D">
      <w:rPr>
        <w:rFonts w:asciiTheme="minorHAnsi" w:hAnsiTheme="minorHAnsi"/>
        <w:bCs/>
        <w:sz w:val="18"/>
        <w:szCs w:val="18"/>
        <w:lang w:val="nl-NL"/>
      </w:rPr>
      <w:fldChar w:fldCharType="end"/>
    </w:r>
    <w:r w:rsidRPr="004B780D">
      <w:rPr>
        <w:rFonts w:asciiTheme="minorHAnsi" w:hAnsiTheme="minorHAnsi"/>
        <w:sz w:val="18"/>
        <w:szCs w:val="18"/>
        <w:lang w:val="nl-NL"/>
      </w:rPr>
      <w:t xml:space="preserve"> van</w:t>
    </w:r>
    <w:r w:rsidRPr="009360BB">
      <w:rPr>
        <w:rFonts w:asciiTheme="minorHAnsi" w:hAnsiTheme="minorHAnsi"/>
        <w:sz w:val="18"/>
        <w:szCs w:val="18"/>
        <w:lang w:val="nl-NL"/>
      </w:rPr>
      <w:t xml:space="preserve"> </w:t>
    </w:r>
    <w:r w:rsidRPr="009360BB">
      <w:rPr>
        <w:rFonts w:asciiTheme="minorHAnsi" w:hAnsiTheme="minorHAnsi"/>
        <w:bCs/>
        <w:sz w:val="18"/>
        <w:szCs w:val="18"/>
        <w:lang w:val="nl-NL"/>
      </w:rPr>
      <w:fldChar w:fldCharType="begin"/>
    </w:r>
    <w:r w:rsidRPr="009360BB">
      <w:rPr>
        <w:rFonts w:asciiTheme="minorHAnsi" w:hAnsiTheme="minorHAnsi"/>
        <w:bCs/>
        <w:sz w:val="18"/>
        <w:szCs w:val="18"/>
        <w:lang w:val="nl-NL"/>
      </w:rPr>
      <w:instrText>NUMPAGES  \* Arabic  \* MERGEFORMAT</w:instrText>
    </w:r>
    <w:r w:rsidRPr="009360BB">
      <w:rPr>
        <w:rFonts w:asciiTheme="minorHAnsi" w:hAnsiTheme="minorHAnsi"/>
        <w:bCs/>
        <w:sz w:val="18"/>
        <w:szCs w:val="18"/>
        <w:lang w:val="nl-NL"/>
      </w:rPr>
      <w:fldChar w:fldCharType="separate"/>
    </w:r>
    <w:r>
      <w:rPr>
        <w:rFonts w:asciiTheme="minorHAnsi" w:hAnsiTheme="minorHAnsi"/>
        <w:bCs/>
        <w:noProof/>
        <w:sz w:val="18"/>
        <w:szCs w:val="18"/>
        <w:lang w:val="nl-NL"/>
      </w:rPr>
      <w:t>16</w:t>
    </w:r>
    <w:r w:rsidRPr="009360BB">
      <w:rPr>
        <w:rFonts w:asciiTheme="minorHAnsi" w:hAnsiTheme="minorHAnsi"/>
        <w:bCs/>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1FA3B" w14:textId="77777777" w:rsidR="00087827" w:rsidRDefault="00087827" w:rsidP="00E56739">
      <w:r>
        <w:separator/>
      </w:r>
    </w:p>
  </w:footnote>
  <w:footnote w:type="continuationSeparator" w:id="0">
    <w:p w14:paraId="5469447A" w14:textId="77777777" w:rsidR="00087827" w:rsidRDefault="00087827" w:rsidP="00E56739">
      <w:r>
        <w:continuationSeparator/>
      </w:r>
    </w:p>
  </w:footnote>
  <w:footnote w:type="continuationNotice" w:id="1">
    <w:p w14:paraId="4E9EF0B0" w14:textId="77777777" w:rsidR="00087827" w:rsidRDefault="000878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9261" w14:textId="69DC02B0" w:rsidR="00843673" w:rsidRDefault="00843673">
    <w:pPr>
      <w:pStyle w:val="Koptekst"/>
    </w:pPr>
    <w:r>
      <w:rPr>
        <w:noProof/>
      </w:rPr>
      <w:drawing>
        <wp:anchor distT="0" distB="0" distL="114300" distR="114300" simplePos="0" relativeHeight="251658240" behindDoc="0" locked="0" layoutInCell="1" allowOverlap="1" wp14:anchorId="4B6B3D35" wp14:editId="22E452C9">
          <wp:simplePos x="0" y="0"/>
          <wp:positionH relativeFrom="column">
            <wp:posOffset>2595880</wp:posOffset>
          </wp:positionH>
          <wp:positionV relativeFrom="paragraph">
            <wp:posOffset>-135890</wp:posOffset>
          </wp:positionV>
          <wp:extent cx="1388769" cy="630307"/>
          <wp:effectExtent l="0" t="0" r="1905" b="0"/>
          <wp:wrapTopAndBottom/>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8769" cy="630307"/>
                  </a:xfrm>
                  <a:prstGeom prst="rect">
                    <a:avLst/>
                  </a:prstGeom>
                </pic:spPr>
              </pic:pic>
            </a:graphicData>
          </a:graphic>
        </wp:anchor>
      </w:drawing>
    </w:r>
  </w:p>
  <w:p w14:paraId="795843D8" w14:textId="77777777" w:rsidR="00087827" w:rsidRDefault="000878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2FCD"/>
    <w:multiLevelType w:val="hybridMultilevel"/>
    <w:tmpl w:val="2744CA00"/>
    <w:lvl w:ilvl="0" w:tplc="096A7DB6">
      <w:start w:val="1"/>
      <w:numFmt w:val="decimalZero"/>
      <w:lvlText w:val="%1."/>
      <w:lvlJc w:val="left"/>
      <w:pPr>
        <w:ind w:left="360" w:hanging="360"/>
      </w:pPr>
      <w:rPr>
        <w:rFont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A178A8"/>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C15AEB"/>
    <w:multiLevelType w:val="hybridMultilevel"/>
    <w:tmpl w:val="8012AA46"/>
    <w:lvl w:ilvl="0" w:tplc="5F1AF910">
      <w:start w:val="1"/>
      <w:numFmt w:val="upperLetter"/>
      <w:lvlText w:val="%1."/>
      <w:lvlJc w:val="left"/>
      <w:pPr>
        <w:ind w:left="720" w:hanging="360"/>
      </w:pPr>
      <w:rPr>
        <w:rFonts w:eastAsiaTheme="minorEastAsi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686D07"/>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5F5AF0"/>
    <w:multiLevelType w:val="hybridMultilevel"/>
    <w:tmpl w:val="DE726B1C"/>
    <w:lvl w:ilvl="0" w:tplc="5B623B58">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BEA3D56"/>
    <w:multiLevelType w:val="hybridMultilevel"/>
    <w:tmpl w:val="8670E5A6"/>
    <w:lvl w:ilvl="0" w:tplc="363A992A">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0E2CBE"/>
    <w:multiLevelType w:val="hybridMultilevel"/>
    <w:tmpl w:val="5D5C2CD6"/>
    <w:lvl w:ilvl="0" w:tplc="7BE2100C">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B77C26"/>
    <w:multiLevelType w:val="hybridMultilevel"/>
    <w:tmpl w:val="FECEED94"/>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47E4DE3"/>
    <w:multiLevelType w:val="hybridMultilevel"/>
    <w:tmpl w:val="EF9826EA"/>
    <w:lvl w:ilvl="0" w:tplc="38347D0A">
      <w:start w:val="1"/>
      <w:numFmt w:val="decimalZero"/>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091A85"/>
    <w:multiLevelType w:val="hybridMultilevel"/>
    <w:tmpl w:val="4D449C4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A402D3D"/>
    <w:multiLevelType w:val="hybridMultilevel"/>
    <w:tmpl w:val="389AEFD0"/>
    <w:lvl w:ilvl="0" w:tplc="E690C0F4">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4D7FBA"/>
    <w:multiLevelType w:val="hybridMultilevel"/>
    <w:tmpl w:val="E3DC2560"/>
    <w:lvl w:ilvl="0" w:tplc="D65E8C6E">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CEC3DA1"/>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520A81"/>
    <w:multiLevelType w:val="hybridMultilevel"/>
    <w:tmpl w:val="7090C9A8"/>
    <w:lvl w:ilvl="0" w:tplc="112AB96E">
      <w:start w:val="8"/>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B31C86"/>
    <w:multiLevelType w:val="hybridMultilevel"/>
    <w:tmpl w:val="18B8B3D8"/>
    <w:lvl w:ilvl="0" w:tplc="F746F5B0">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2E064A"/>
    <w:multiLevelType w:val="hybridMultilevel"/>
    <w:tmpl w:val="F28695AC"/>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801764F"/>
    <w:multiLevelType w:val="hybridMultilevel"/>
    <w:tmpl w:val="22F467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A484221"/>
    <w:multiLevelType w:val="hybridMultilevel"/>
    <w:tmpl w:val="231C5EA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CE75DFC"/>
    <w:multiLevelType w:val="hybridMultilevel"/>
    <w:tmpl w:val="3C96A70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0" w15:restartNumberingAfterBreak="0">
    <w:nsid w:val="32511035"/>
    <w:multiLevelType w:val="hybridMultilevel"/>
    <w:tmpl w:val="077C8EEC"/>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C55783"/>
    <w:multiLevelType w:val="hybridMultilevel"/>
    <w:tmpl w:val="DCF06F2C"/>
    <w:lvl w:ilvl="0" w:tplc="75CA336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A3F3EE8"/>
    <w:multiLevelType w:val="hybridMultilevel"/>
    <w:tmpl w:val="64B84192"/>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A6146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0FB2CA8"/>
    <w:multiLevelType w:val="hybridMultilevel"/>
    <w:tmpl w:val="BA6A00F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AF29F1"/>
    <w:multiLevelType w:val="hybridMultilevel"/>
    <w:tmpl w:val="D9041936"/>
    <w:lvl w:ilvl="0" w:tplc="9CE2F92A">
      <w:start w:val="1"/>
      <w:numFmt w:val="lowerLetter"/>
      <w:lvlText w:val="%1)"/>
      <w:lvlJc w:val="left"/>
      <w:pPr>
        <w:ind w:left="360" w:hanging="360"/>
      </w:pPr>
      <w:rPr>
        <w:rFonts w:ascii="Century Gothic" w:eastAsia="Times New Roman" w:hAnsi="Century Gothic" w:cstheme="minorHAnsi"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3B70200"/>
    <w:multiLevelType w:val="hybridMultilevel"/>
    <w:tmpl w:val="56464E88"/>
    <w:lvl w:ilvl="0" w:tplc="11B4AD10">
      <w:start w:val="1"/>
      <w:numFmt w:val="decimal"/>
      <w:pStyle w:val="Kop3"/>
      <w:lvlText w:val="Artikel. %1"/>
      <w:lvlJc w:val="right"/>
      <w:pPr>
        <w:ind w:left="588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445D6E55"/>
    <w:multiLevelType w:val="hybridMultilevel"/>
    <w:tmpl w:val="99B665A0"/>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4635A75"/>
    <w:multiLevelType w:val="hybridMultilevel"/>
    <w:tmpl w:val="2D2E9896"/>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4B34FA1"/>
    <w:multiLevelType w:val="hybridMultilevel"/>
    <w:tmpl w:val="119AC3E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64460AC"/>
    <w:multiLevelType w:val="hybridMultilevel"/>
    <w:tmpl w:val="38FEB36E"/>
    <w:lvl w:ilvl="0" w:tplc="096A7DB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95340C1"/>
    <w:multiLevelType w:val="hybridMultilevel"/>
    <w:tmpl w:val="F32C7106"/>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CB87E7F"/>
    <w:multiLevelType w:val="hybridMultilevel"/>
    <w:tmpl w:val="565C651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0A92AA2"/>
    <w:multiLevelType w:val="hybridMultilevel"/>
    <w:tmpl w:val="69A8A808"/>
    <w:lvl w:ilvl="0" w:tplc="4A84228A">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C9510B"/>
    <w:multiLevelType w:val="hybridMultilevel"/>
    <w:tmpl w:val="74C2B4B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2AC67FA"/>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785429B"/>
    <w:multiLevelType w:val="hybridMultilevel"/>
    <w:tmpl w:val="F8FEB77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CC36857"/>
    <w:multiLevelType w:val="hybridMultilevel"/>
    <w:tmpl w:val="292AAA4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DBF339A"/>
    <w:multiLevelType w:val="hybridMultilevel"/>
    <w:tmpl w:val="DB389B20"/>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5E0D57A7"/>
    <w:multiLevelType w:val="hybridMultilevel"/>
    <w:tmpl w:val="2E54AE1E"/>
    <w:lvl w:ilvl="0" w:tplc="81367B36">
      <w:start w:val="3"/>
      <w:numFmt w:val="bullet"/>
      <w:lvlText w:val="-"/>
      <w:lvlJc w:val="left"/>
      <w:pPr>
        <w:ind w:left="720" w:hanging="360"/>
      </w:pPr>
      <w:rPr>
        <w:rFonts w:ascii="Calibri" w:eastAsia="Times New Roman" w:hAnsi="Calibri" w:cstheme="minorHAnsi" w:hint="default"/>
        <w:b/>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AB1CAE"/>
    <w:multiLevelType w:val="hybridMultilevel"/>
    <w:tmpl w:val="ABFEC7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EB74F5F"/>
    <w:multiLevelType w:val="hybridMultilevel"/>
    <w:tmpl w:val="65FCDA5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3F02D28"/>
    <w:multiLevelType w:val="hybridMultilevel"/>
    <w:tmpl w:val="8F485A74"/>
    <w:lvl w:ilvl="0" w:tplc="8C9CC510">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AD12680"/>
    <w:multiLevelType w:val="hybridMultilevel"/>
    <w:tmpl w:val="565C6852"/>
    <w:lvl w:ilvl="0" w:tplc="B0D675C6">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D12085F"/>
    <w:multiLevelType w:val="hybridMultilevel"/>
    <w:tmpl w:val="94224DE6"/>
    <w:lvl w:ilvl="0" w:tplc="3D52CEE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DCA1D96"/>
    <w:multiLevelType w:val="hybridMultilevel"/>
    <w:tmpl w:val="9E2A413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68D3DEC"/>
    <w:multiLevelType w:val="hybridMultilevel"/>
    <w:tmpl w:val="852ECC0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8094818"/>
    <w:multiLevelType w:val="hybridMultilevel"/>
    <w:tmpl w:val="67103176"/>
    <w:lvl w:ilvl="0" w:tplc="096A7DB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95513C5"/>
    <w:multiLevelType w:val="hybridMultilevel"/>
    <w:tmpl w:val="9E86E8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A68440E"/>
    <w:multiLevelType w:val="hybridMultilevel"/>
    <w:tmpl w:val="FC3EA4A2"/>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A9F0692"/>
    <w:multiLevelType w:val="hybridMultilevel"/>
    <w:tmpl w:val="71BEF594"/>
    <w:lvl w:ilvl="0" w:tplc="096A7DB6">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7D087654"/>
    <w:multiLevelType w:val="hybridMultilevel"/>
    <w:tmpl w:val="292AAA40"/>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8" w15:restartNumberingAfterBreak="0">
    <w:nsid w:val="7D6F5878"/>
    <w:multiLevelType w:val="hybridMultilevel"/>
    <w:tmpl w:val="82FC8324"/>
    <w:lvl w:ilvl="0" w:tplc="502C1BF6">
      <w:start w:val="1"/>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26"/>
  </w:num>
  <w:num w:numId="3">
    <w:abstractNumId w:val="27"/>
  </w:num>
  <w:num w:numId="4">
    <w:abstractNumId w:val="18"/>
  </w:num>
  <w:num w:numId="5">
    <w:abstractNumId w:val="9"/>
  </w:num>
  <w:num w:numId="6">
    <w:abstractNumId w:val="28"/>
  </w:num>
  <w:num w:numId="7">
    <w:abstractNumId w:val="17"/>
  </w:num>
  <w:num w:numId="8">
    <w:abstractNumId w:val="12"/>
  </w:num>
  <w:num w:numId="9">
    <w:abstractNumId w:val="46"/>
  </w:num>
  <w:num w:numId="10">
    <w:abstractNumId w:val="31"/>
  </w:num>
  <w:num w:numId="11">
    <w:abstractNumId w:val="3"/>
  </w:num>
  <w:num w:numId="12">
    <w:abstractNumId w:val="1"/>
  </w:num>
  <w:num w:numId="13">
    <w:abstractNumId w:val="45"/>
  </w:num>
  <w:num w:numId="14">
    <w:abstractNumId w:val="5"/>
  </w:num>
  <w:num w:numId="15">
    <w:abstractNumId w:val="36"/>
  </w:num>
  <w:num w:numId="16">
    <w:abstractNumId w:val="51"/>
  </w:num>
  <w:num w:numId="17">
    <w:abstractNumId w:val="30"/>
  </w:num>
  <w:num w:numId="18">
    <w:abstractNumId w:val="21"/>
  </w:num>
  <w:num w:numId="19">
    <w:abstractNumId w:val="8"/>
  </w:num>
  <w:num w:numId="20">
    <w:abstractNumId w:val="44"/>
  </w:num>
  <w:num w:numId="21">
    <w:abstractNumId w:val="22"/>
  </w:num>
  <w:num w:numId="22">
    <w:abstractNumId w:val="4"/>
  </w:num>
  <w:num w:numId="23">
    <w:abstractNumId w:val="34"/>
  </w:num>
  <w:num w:numId="24">
    <w:abstractNumId w:val="37"/>
  </w:num>
  <w:num w:numId="25">
    <w:abstractNumId w:val="2"/>
  </w:num>
  <w:num w:numId="26">
    <w:abstractNumId w:val="42"/>
  </w:num>
  <w:num w:numId="27">
    <w:abstractNumId w:val="47"/>
  </w:num>
  <w:num w:numId="28">
    <w:abstractNumId w:val="53"/>
  </w:num>
  <w:num w:numId="29">
    <w:abstractNumId w:val="0"/>
  </w:num>
  <w:num w:numId="30">
    <w:abstractNumId w:val="56"/>
  </w:num>
  <w:num w:numId="31">
    <w:abstractNumId w:val="13"/>
  </w:num>
  <w:num w:numId="32">
    <w:abstractNumId w:val="54"/>
  </w:num>
  <w:num w:numId="33">
    <w:abstractNumId w:val="55"/>
  </w:num>
  <w:num w:numId="34">
    <w:abstractNumId w:val="27"/>
  </w:num>
  <w:num w:numId="35">
    <w:abstractNumId w:val="27"/>
  </w:num>
  <w:num w:numId="36">
    <w:abstractNumId w:val="27"/>
  </w:num>
  <w:num w:numId="37">
    <w:abstractNumId w:val="52"/>
  </w:num>
  <w:num w:numId="38">
    <w:abstractNumId w:val="38"/>
  </w:num>
  <w:num w:numId="39">
    <w:abstractNumId w:val="32"/>
  </w:num>
  <w:num w:numId="40">
    <w:abstractNumId w:val="39"/>
  </w:num>
  <w:num w:numId="41">
    <w:abstractNumId w:val="7"/>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5"/>
  </w:num>
  <w:num w:numId="45">
    <w:abstractNumId w:val="23"/>
  </w:num>
  <w:num w:numId="46">
    <w:abstractNumId w:val="41"/>
  </w:num>
  <w:num w:numId="47">
    <w:abstractNumId w:val="15"/>
  </w:num>
  <w:num w:numId="48">
    <w:abstractNumId w:val="58"/>
  </w:num>
  <w:num w:numId="49">
    <w:abstractNumId w:val="29"/>
  </w:num>
  <w:num w:numId="50">
    <w:abstractNumId w:val="20"/>
  </w:num>
  <w:num w:numId="51">
    <w:abstractNumId w:val="43"/>
  </w:num>
  <w:num w:numId="52">
    <w:abstractNumId w:val="25"/>
  </w:num>
  <w:num w:numId="53">
    <w:abstractNumId w:val="49"/>
  </w:num>
  <w:num w:numId="54">
    <w:abstractNumId w:val="11"/>
  </w:num>
  <w:num w:numId="55">
    <w:abstractNumId w:val="40"/>
  </w:num>
  <w:num w:numId="56">
    <w:abstractNumId w:val="14"/>
  </w:num>
  <w:num w:numId="57">
    <w:abstractNumId w:val="24"/>
  </w:num>
  <w:num w:numId="58">
    <w:abstractNumId w:val="10"/>
  </w:num>
  <w:num w:numId="59">
    <w:abstractNumId w:val="33"/>
  </w:num>
  <w:num w:numId="60">
    <w:abstractNumId w:val="50"/>
  </w:num>
  <w:num w:numId="61">
    <w:abstractNumId w:val="16"/>
  </w:num>
  <w:num w:numId="6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0001FF"/>
    <w:rsid w:val="0000157E"/>
    <w:rsid w:val="0000181F"/>
    <w:rsid w:val="000020ED"/>
    <w:rsid w:val="000023AC"/>
    <w:rsid w:val="00002501"/>
    <w:rsid w:val="0000340D"/>
    <w:rsid w:val="00003853"/>
    <w:rsid w:val="00005E6E"/>
    <w:rsid w:val="00007573"/>
    <w:rsid w:val="00010909"/>
    <w:rsid w:val="00012C30"/>
    <w:rsid w:val="00012F27"/>
    <w:rsid w:val="00013A97"/>
    <w:rsid w:val="00013C08"/>
    <w:rsid w:val="000212AE"/>
    <w:rsid w:val="00021A33"/>
    <w:rsid w:val="00022BF9"/>
    <w:rsid w:val="00022D65"/>
    <w:rsid w:val="00023F69"/>
    <w:rsid w:val="0002649C"/>
    <w:rsid w:val="000266C2"/>
    <w:rsid w:val="000270CE"/>
    <w:rsid w:val="000326A7"/>
    <w:rsid w:val="00034B2B"/>
    <w:rsid w:val="00036BF4"/>
    <w:rsid w:val="00036C41"/>
    <w:rsid w:val="000409F5"/>
    <w:rsid w:val="00040E53"/>
    <w:rsid w:val="00044D9B"/>
    <w:rsid w:val="0004613A"/>
    <w:rsid w:val="00051F07"/>
    <w:rsid w:val="00052CA7"/>
    <w:rsid w:val="00055883"/>
    <w:rsid w:val="00055F42"/>
    <w:rsid w:val="00063251"/>
    <w:rsid w:val="000634EE"/>
    <w:rsid w:val="00064879"/>
    <w:rsid w:val="00064ED4"/>
    <w:rsid w:val="00067ED0"/>
    <w:rsid w:val="00072C43"/>
    <w:rsid w:val="00073C87"/>
    <w:rsid w:val="000750E1"/>
    <w:rsid w:val="00075CCE"/>
    <w:rsid w:val="0007726A"/>
    <w:rsid w:val="00080640"/>
    <w:rsid w:val="00080A86"/>
    <w:rsid w:val="0008201D"/>
    <w:rsid w:val="000837C6"/>
    <w:rsid w:val="00085936"/>
    <w:rsid w:val="00086F43"/>
    <w:rsid w:val="000872F7"/>
    <w:rsid w:val="00087827"/>
    <w:rsid w:val="00090A36"/>
    <w:rsid w:val="00095F12"/>
    <w:rsid w:val="00097123"/>
    <w:rsid w:val="000A006D"/>
    <w:rsid w:val="000A018A"/>
    <w:rsid w:val="000A21EC"/>
    <w:rsid w:val="000A4AF8"/>
    <w:rsid w:val="000A59C1"/>
    <w:rsid w:val="000A6572"/>
    <w:rsid w:val="000A664A"/>
    <w:rsid w:val="000A6C58"/>
    <w:rsid w:val="000B1B97"/>
    <w:rsid w:val="000B46E4"/>
    <w:rsid w:val="000B61BE"/>
    <w:rsid w:val="000B62C0"/>
    <w:rsid w:val="000B6C97"/>
    <w:rsid w:val="000C0536"/>
    <w:rsid w:val="000C0B6D"/>
    <w:rsid w:val="000C30B0"/>
    <w:rsid w:val="000C325E"/>
    <w:rsid w:val="000C40B7"/>
    <w:rsid w:val="000C740A"/>
    <w:rsid w:val="000C7E61"/>
    <w:rsid w:val="000D0C48"/>
    <w:rsid w:val="000D13C5"/>
    <w:rsid w:val="000D2683"/>
    <w:rsid w:val="000D36A0"/>
    <w:rsid w:val="000D45EC"/>
    <w:rsid w:val="000D57CC"/>
    <w:rsid w:val="000D5A35"/>
    <w:rsid w:val="000D73D1"/>
    <w:rsid w:val="000D751F"/>
    <w:rsid w:val="000D7603"/>
    <w:rsid w:val="000E1946"/>
    <w:rsid w:val="000E338B"/>
    <w:rsid w:val="000E4331"/>
    <w:rsid w:val="000E542E"/>
    <w:rsid w:val="000E5DD0"/>
    <w:rsid w:val="000F012B"/>
    <w:rsid w:val="000F3869"/>
    <w:rsid w:val="000F487D"/>
    <w:rsid w:val="000F5661"/>
    <w:rsid w:val="0010055A"/>
    <w:rsid w:val="00101223"/>
    <w:rsid w:val="00101FE1"/>
    <w:rsid w:val="00102360"/>
    <w:rsid w:val="001058A5"/>
    <w:rsid w:val="00107302"/>
    <w:rsid w:val="001108C9"/>
    <w:rsid w:val="0011184B"/>
    <w:rsid w:val="00113A51"/>
    <w:rsid w:val="00113DD6"/>
    <w:rsid w:val="00113DF2"/>
    <w:rsid w:val="00114DB6"/>
    <w:rsid w:val="00115772"/>
    <w:rsid w:val="001222D6"/>
    <w:rsid w:val="001225B2"/>
    <w:rsid w:val="00123AD3"/>
    <w:rsid w:val="00123D44"/>
    <w:rsid w:val="00130DB1"/>
    <w:rsid w:val="00141016"/>
    <w:rsid w:val="0014193E"/>
    <w:rsid w:val="00143311"/>
    <w:rsid w:val="00143571"/>
    <w:rsid w:val="001449F3"/>
    <w:rsid w:val="00145612"/>
    <w:rsid w:val="00145707"/>
    <w:rsid w:val="001466FA"/>
    <w:rsid w:val="00152A2D"/>
    <w:rsid w:val="00152B17"/>
    <w:rsid w:val="00154386"/>
    <w:rsid w:val="00154D53"/>
    <w:rsid w:val="0015647A"/>
    <w:rsid w:val="00157408"/>
    <w:rsid w:val="0016200B"/>
    <w:rsid w:val="00164DD6"/>
    <w:rsid w:val="00167856"/>
    <w:rsid w:val="001679BD"/>
    <w:rsid w:val="00175724"/>
    <w:rsid w:val="001767D9"/>
    <w:rsid w:val="0018050D"/>
    <w:rsid w:val="00180C4E"/>
    <w:rsid w:val="00181F7C"/>
    <w:rsid w:val="00184062"/>
    <w:rsid w:val="00184E7D"/>
    <w:rsid w:val="00185108"/>
    <w:rsid w:val="00185572"/>
    <w:rsid w:val="00185EDE"/>
    <w:rsid w:val="00187735"/>
    <w:rsid w:val="00187CFD"/>
    <w:rsid w:val="001926D4"/>
    <w:rsid w:val="001929D6"/>
    <w:rsid w:val="00195288"/>
    <w:rsid w:val="001967EE"/>
    <w:rsid w:val="001968F1"/>
    <w:rsid w:val="001A015E"/>
    <w:rsid w:val="001A0AC2"/>
    <w:rsid w:val="001A371F"/>
    <w:rsid w:val="001A501D"/>
    <w:rsid w:val="001A516E"/>
    <w:rsid w:val="001B093E"/>
    <w:rsid w:val="001B19B2"/>
    <w:rsid w:val="001B1EB2"/>
    <w:rsid w:val="001B4467"/>
    <w:rsid w:val="001B45E3"/>
    <w:rsid w:val="001B549D"/>
    <w:rsid w:val="001B54A6"/>
    <w:rsid w:val="001B56DD"/>
    <w:rsid w:val="001B5D8B"/>
    <w:rsid w:val="001B6E0E"/>
    <w:rsid w:val="001C174D"/>
    <w:rsid w:val="001C24E6"/>
    <w:rsid w:val="001C3B47"/>
    <w:rsid w:val="001C5294"/>
    <w:rsid w:val="001C5A82"/>
    <w:rsid w:val="001C5F8D"/>
    <w:rsid w:val="001C751E"/>
    <w:rsid w:val="001D06E1"/>
    <w:rsid w:val="001D4440"/>
    <w:rsid w:val="001D4BD5"/>
    <w:rsid w:val="001D4FFA"/>
    <w:rsid w:val="001D5A24"/>
    <w:rsid w:val="001E01EE"/>
    <w:rsid w:val="001E03E4"/>
    <w:rsid w:val="001E39A5"/>
    <w:rsid w:val="001E3B45"/>
    <w:rsid w:val="001E69F8"/>
    <w:rsid w:val="001E6A3F"/>
    <w:rsid w:val="001F096A"/>
    <w:rsid w:val="001F21C3"/>
    <w:rsid w:val="001F27E7"/>
    <w:rsid w:val="001F2FFF"/>
    <w:rsid w:val="001F4417"/>
    <w:rsid w:val="001F4569"/>
    <w:rsid w:val="001F4ABB"/>
    <w:rsid w:val="001F501F"/>
    <w:rsid w:val="001F51A5"/>
    <w:rsid w:val="001F6412"/>
    <w:rsid w:val="00200468"/>
    <w:rsid w:val="00200CA5"/>
    <w:rsid w:val="0020101A"/>
    <w:rsid w:val="0020594B"/>
    <w:rsid w:val="002067DC"/>
    <w:rsid w:val="0020734D"/>
    <w:rsid w:val="0021118E"/>
    <w:rsid w:val="00212823"/>
    <w:rsid w:val="00213A31"/>
    <w:rsid w:val="00214B30"/>
    <w:rsid w:val="00216D01"/>
    <w:rsid w:val="0021768C"/>
    <w:rsid w:val="00220A1C"/>
    <w:rsid w:val="00221200"/>
    <w:rsid w:val="002219BF"/>
    <w:rsid w:val="00222473"/>
    <w:rsid w:val="0022311F"/>
    <w:rsid w:val="002304A7"/>
    <w:rsid w:val="002304BB"/>
    <w:rsid w:val="0023112D"/>
    <w:rsid w:val="002317CA"/>
    <w:rsid w:val="00231C17"/>
    <w:rsid w:val="00232205"/>
    <w:rsid w:val="00233836"/>
    <w:rsid w:val="002352DC"/>
    <w:rsid w:val="00235FE3"/>
    <w:rsid w:val="0023698D"/>
    <w:rsid w:val="0023718A"/>
    <w:rsid w:val="002371CB"/>
    <w:rsid w:val="00237C1E"/>
    <w:rsid w:val="00241099"/>
    <w:rsid w:val="00246A18"/>
    <w:rsid w:val="0025606B"/>
    <w:rsid w:val="00256798"/>
    <w:rsid w:val="002574C2"/>
    <w:rsid w:val="00260536"/>
    <w:rsid w:val="0026154F"/>
    <w:rsid w:val="0026259D"/>
    <w:rsid w:val="00263281"/>
    <w:rsid w:val="002638D7"/>
    <w:rsid w:val="00266996"/>
    <w:rsid w:val="00266F19"/>
    <w:rsid w:val="00267420"/>
    <w:rsid w:val="002708E0"/>
    <w:rsid w:val="002755B9"/>
    <w:rsid w:val="00277701"/>
    <w:rsid w:val="00281834"/>
    <w:rsid w:val="00283328"/>
    <w:rsid w:val="00284CE6"/>
    <w:rsid w:val="002867F7"/>
    <w:rsid w:val="00291137"/>
    <w:rsid w:val="002925C7"/>
    <w:rsid w:val="00294863"/>
    <w:rsid w:val="002A01B3"/>
    <w:rsid w:val="002A1124"/>
    <w:rsid w:val="002A19A7"/>
    <w:rsid w:val="002A1E4D"/>
    <w:rsid w:val="002A2C30"/>
    <w:rsid w:val="002A3D00"/>
    <w:rsid w:val="002A5B1B"/>
    <w:rsid w:val="002A6ED5"/>
    <w:rsid w:val="002A72A4"/>
    <w:rsid w:val="002B1377"/>
    <w:rsid w:val="002B150D"/>
    <w:rsid w:val="002B1D09"/>
    <w:rsid w:val="002B1E4F"/>
    <w:rsid w:val="002B2373"/>
    <w:rsid w:val="002B4F3F"/>
    <w:rsid w:val="002B4F69"/>
    <w:rsid w:val="002B6A3E"/>
    <w:rsid w:val="002C07F0"/>
    <w:rsid w:val="002C0A35"/>
    <w:rsid w:val="002C2E1E"/>
    <w:rsid w:val="002C4EC8"/>
    <w:rsid w:val="002C5A5B"/>
    <w:rsid w:val="002C60B9"/>
    <w:rsid w:val="002C68E4"/>
    <w:rsid w:val="002D10F1"/>
    <w:rsid w:val="002D11C8"/>
    <w:rsid w:val="002D12CA"/>
    <w:rsid w:val="002D1627"/>
    <w:rsid w:val="002D202E"/>
    <w:rsid w:val="002D4483"/>
    <w:rsid w:val="002D4B2A"/>
    <w:rsid w:val="002D5D22"/>
    <w:rsid w:val="002E1058"/>
    <w:rsid w:val="002E10C3"/>
    <w:rsid w:val="002E35DC"/>
    <w:rsid w:val="002E3734"/>
    <w:rsid w:val="002E3FBF"/>
    <w:rsid w:val="002E4534"/>
    <w:rsid w:val="002E676F"/>
    <w:rsid w:val="002E7580"/>
    <w:rsid w:val="002F0DBA"/>
    <w:rsid w:val="002F1022"/>
    <w:rsid w:val="002F2977"/>
    <w:rsid w:val="002F53C2"/>
    <w:rsid w:val="002F77A1"/>
    <w:rsid w:val="00301342"/>
    <w:rsid w:val="0030198B"/>
    <w:rsid w:val="00302F08"/>
    <w:rsid w:val="00303B30"/>
    <w:rsid w:val="00306EFF"/>
    <w:rsid w:val="0031195D"/>
    <w:rsid w:val="0031225C"/>
    <w:rsid w:val="00312876"/>
    <w:rsid w:val="00313216"/>
    <w:rsid w:val="00321B24"/>
    <w:rsid w:val="0032294F"/>
    <w:rsid w:val="00322F2A"/>
    <w:rsid w:val="00326583"/>
    <w:rsid w:val="00326BCB"/>
    <w:rsid w:val="00326DEA"/>
    <w:rsid w:val="003272BD"/>
    <w:rsid w:val="003273A2"/>
    <w:rsid w:val="00330B64"/>
    <w:rsid w:val="00331B44"/>
    <w:rsid w:val="00331ED6"/>
    <w:rsid w:val="00334996"/>
    <w:rsid w:val="003349AF"/>
    <w:rsid w:val="00337096"/>
    <w:rsid w:val="0034054E"/>
    <w:rsid w:val="003408A2"/>
    <w:rsid w:val="003428AB"/>
    <w:rsid w:val="00342B18"/>
    <w:rsid w:val="00344D0B"/>
    <w:rsid w:val="00345EF7"/>
    <w:rsid w:val="00346874"/>
    <w:rsid w:val="00347334"/>
    <w:rsid w:val="003478D0"/>
    <w:rsid w:val="003502A7"/>
    <w:rsid w:val="00352270"/>
    <w:rsid w:val="00352560"/>
    <w:rsid w:val="00355705"/>
    <w:rsid w:val="00356423"/>
    <w:rsid w:val="0035642C"/>
    <w:rsid w:val="003606F5"/>
    <w:rsid w:val="00363690"/>
    <w:rsid w:val="003700DA"/>
    <w:rsid w:val="003718F3"/>
    <w:rsid w:val="00371B7D"/>
    <w:rsid w:val="0037206D"/>
    <w:rsid w:val="003737AA"/>
    <w:rsid w:val="00373999"/>
    <w:rsid w:val="00374FB7"/>
    <w:rsid w:val="00375100"/>
    <w:rsid w:val="00377DD9"/>
    <w:rsid w:val="00380D43"/>
    <w:rsid w:val="003810DF"/>
    <w:rsid w:val="00382A85"/>
    <w:rsid w:val="00383363"/>
    <w:rsid w:val="00383CF2"/>
    <w:rsid w:val="00383EB2"/>
    <w:rsid w:val="00385578"/>
    <w:rsid w:val="00386EE8"/>
    <w:rsid w:val="0038745C"/>
    <w:rsid w:val="003874EB"/>
    <w:rsid w:val="003957B5"/>
    <w:rsid w:val="00395B1A"/>
    <w:rsid w:val="003964B9"/>
    <w:rsid w:val="00396B75"/>
    <w:rsid w:val="003A14C7"/>
    <w:rsid w:val="003A152D"/>
    <w:rsid w:val="003A329E"/>
    <w:rsid w:val="003A3320"/>
    <w:rsid w:val="003A3EE8"/>
    <w:rsid w:val="003A6F42"/>
    <w:rsid w:val="003B0C92"/>
    <w:rsid w:val="003B1239"/>
    <w:rsid w:val="003B1314"/>
    <w:rsid w:val="003B150E"/>
    <w:rsid w:val="003B15E9"/>
    <w:rsid w:val="003B32FF"/>
    <w:rsid w:val="003B3B10"/>
    <w:rsid w:val="003B3C59"/>
    <w:rsid w:val="003B547A"/>
    <w:rsid w:val="003B6042"/>
    <w:rsid w:val="003C17C1"/>
    <w:rsid w:val="003C5EB0"/>
    <w:rsid w:val="003D0C4F"/>
    <w:rsid w:val="003D3FAC"/>
    <w:rsid w:val="003D4333"/>
    <w:rsid w:val="003D54F0"/>
    <w:rsid w:val="003D731B"/>
    <w:rsid w:val="003E17E5"/>
    <w:rsid w:val="003E4EA0"/>
    <w:rsid w:val="003E51EE"/>
    <w:rsid w:val="003F22AA"/>
    <w:rsid w:val="003F6DEF"/>
    <w:rsid w:val="003F7459"/>
    <w:rsid w:val="003F7CF3"/>
    <w:rsid w:val="00400917"/>
    <w:rsid w:val="004013AA"/>
    <w:rsid w:val="004023BC"/>
    <w:rsid w:val="00404AEF"/>
    <w:rsid w:val="00404CAA"/>
    <w:rsid w:val="004120D1"/>
    <w:rsid w:val="00413691"/>
    <w:rsid w:val="00414260"/>
    <w:rsid w:val="00415830"/>
    <w:rsid w:val="00416893"/>
    <w:rsid w:val="0041793C"/>
    <w:rsid w:val="00420CAA"/>
    <w:rsid w:val="00422919"/>
    <w:rsid w:val="00422C30"/>
    <w:rsid w:val="00422E3F"/>
    <w:rsid w:val="004235F7"/>
    <w:rsid w:val="004236E6"/>
    <w:rsid w:val="0042587B"/>
    <w:rsid w:val="0042687D"/>
    <w:rsid w:val="00427237"/>
    <w:rsid w:val="00427C59"/>
    <w:rsid w:val="00430D55"/>
    <w:rsid w:val="00431AAF"/>
    <w:rsid w:val="00434181"/>
    <w:rsid w:val="00436696"/>
    <w:rsid w:val="0043717C"/>
    <w:rsid w:val="004371C1"/>
    <w:rsid w:val="0043781F"/>
    <w:rsid w:val="0044084B"/>
    <w:rsid w:val="00446313"/>
    <w:rsid w:val="00446C8F"/>
    <w:rsid w:val="00447121"/>
    <w:rsid w:val="00447449"/>
    <w:rsid w:val="00447703"/>
    <w:rsid w:val="00447E13"/>
    <w:rsid w:val="004503AE"/>
    <w:rsid w:val="0045129E"/>
    <w:rsid w:val="004519C8"/>
    <w:rsid w:val="00453053"/>
    <w:rsid w:val="00461433"/>
    <w:rsid w:val="00461F9F"/>
    <w:rsid w:val="00462BE8"/>
    <w:rsid w:val="004639E0"/>
    <w:rsid w:val="0046635D"/>
    <w:rsid w:val="00467608"/>
    <w:rsid w:val="0046781F"/>
    <w:rsid w:val="004705B4"/>
    <w:rsid w:val="0047070C"/>
    <w:rsid w:val="00471AB3"/>
    <w:rsid w:val="004723D2"/>
    <w:rsid w:val="004724A0"/>
    <w:rsid w:val="004733C9"/>
    <w:rsid w:val="00473421"/>
    <w:rsid w:val="00473FC2"/>
    <w:rsid w:val="004742FE"/>
    <w:rsid w:val="00476B68"/>
    <w:rsid w:val="00476EDD"/>
    <w:rsid w:val="00476EFD"/>
    <w:rsid w:val="00482479"/>
    <w:rsid w:val="004832F6"/>
    <w:rsid w:val="0048350A"/>
    <w:rsid w:val="004845C7"/>
    <w:rsid w:val="0048515A"/>
    <w:rsid w:val="00485590"/>
    <w:rsid w:val="0048672D"/>
    <w:rsid w:val="004902DD"/>
    <w:rsid w:val="004A230C"/>
    <w:rsid w:val="004A43A2"/>
    <w:rsid w:val="004B0125"/>
    <w:rsid w:val="004B085B"/>
    <w:rsid w:val="004B0946"/>
    <w:rsid w:val="004B1FA4"/>
    <w:rsid w:val="004B3982"/>
    <w:rsid w:val="004B3DBF"/>
    <w:rsid w:val="004B423A"/>
    <w:rsid w:val="004B647E"/>
    <w:rsid w:val="004B68F9"/>
    <w:rsid w:val="004B712E"/>
    <w:rsid w:val="004B7756"/>
    <w:rsid w:val="004B780D"/>
    <w:rsid w:val="004C1445"/>
    <w:rsid w:val="004C3A59"/>
    <w:rsid w:val="004C633B"/>
    <w:rsid w:val="004C6794"/>
    <w:rsid w:val="004D0878"/>
    <w:rsid w:val="004D2268"/>
    <w:rsid w:val="004D4162"/>
    <w:rsid w:val="004D483E"/>
    <w:rsid w:val="004D575F"/>
    <w:rsid w:val="004D6722"/>
    <w:rsid w:val="004E18D0"/>
    <w:rsid w:val="004E288B"/>
    <w:rsid w:val="004E2EB1"/>
    <w:rsid w:val="004E377E"/>
    <w:rsid w:val="004E4022"/>
    <w:rsid w:val="004E6078"/>
    <w:rsid w:val="004E700E"/>
    <w:rsid w:val="004E768F"/>
    <w:rsid w:val="004E7A69"/>
    <w:rsid w:val="004E7CCC"/>
    <w:rsid w:val="004F01EB"/>
    <w:rsid w:val="004F0EC5"/>
    <w:rsid w:val="004F4CBE"/>
    <w:rsid w:val="004F4DE5"/>
    <w:rsid w:val="004F4EAC"/>
    <w:rsid w:val="004F7741"/>
    <w:rsid w:val="004F7C40"/>
    <w:rsid w:val="004F7DFE"/>
    <w:rsid w:val="004F7E38"/>
    <w:rsid w:val="00506811"/>
    <w:rsid w:val="0050741A"/>
    <w:rsid w:val="00513224"/>
    <w:rsid w:val="0051675A"/>
    <w:rsid w:val="00520C73"/>
    <w:rsid w:val="00525490"/>
    <w:rsid w:val="0052577E"/>
    <w:rsid w:val="005278D6"/>
    <w:rsid w:val="00527E0C"/>
    <w:rsid w:val="00531AE8"/>
    <w:rsid w:val="00532334"/>
    <w:rsid w:val="00532C09"/>
    <w:rsid w:val="005338E9"/>
    <w:rsid w:val="00534EDB"/>
    <w:rsid w:val="005377AE"/>
    <w:rsid w:val="005403C7"/>
    <w:rsid w:val="00540AD7"/>
    <w:rsid w:val="00540F2C"/>
    <w:rsid w:val="005414ED"/>
    <w:rsid w:val="00541DEF"/>
    <w:rsid w:val="00541E50"/>
    <w:rsid w:val="00542209"/>
    <w:rsid w:val="00543B55"/>
    <w:rsid w:val="005444C4"/>
    <w:rsid w:val="00544553"/>
    <w:rsid w:val="0054644D"/>
    <w:rsid w:val="005467E6"/>
    <w:rsid w:val="00547350"/>
    <w:rsid w:val="00547761"/>
    <w:rsid w:val="005508E7"/>
    <w:rsid w:val="00554BC1"/>
    <w:rsid w:val="00554DC1"/>
    <w:rsid w:val="0055687C"/>
    <w:rsid w:val="00556B7D"/>
    <w:rsid w:val="00560303"/>
    <w:rsid w:val="00560C68"/>
    <w:rsid w:val="00561914"/>
    <w:rsid w:val="00561FBA"/>
    <w:rsid w:val="005625DE"/>
    <w:rsid w:val="005626F1"/>
    <w:rsid w:val="00564FE0"/>
    <w:rsid w:val="00565005"/>
    <w:rsid w:val="00567478"/>
    <w:rsid w:val="00570652"/>
    <w:rsid w:val="005735CD"/>
    <w:rsid w:val="00573C2D"/>
    <w:rsid w:val="00581667"/>
    <w:rsid w:val="00583FF5"/>
    <w:rsid w:val="00584E5B"/>
    <w:rsid w:val="00585591"/>
    <w:rsid w:val="00585DCE"/>
    <w:rsid w:val="00585F99"/>
    <w:rsid w:val="00587438"/>
    <w:rsid w:val="005903CB"/>
    <w:rsid w:val="00590CEF"/>
    <w:rsid w:val="00590FB2"/>
    <w:rsid w:val="005922B3"/>
    <w:rsid w:val="00594236"/>
    <w:rsid w:val="005951B8"/>
    <w:rsid w:val="00596081"/>
    <w:rsid w:val="005968DB"/>
    <w:rsid w:val="00596E61"/>
    <w:rsid w:val="005970D6"/>
    <w:rsid w:val="00597F16"/>
    <w:rsid w:val="005A077D"/>
    <w:rsid w:val="005A0DF9"/>
    <w:rsid w:val="005A2FEA"/>
    <w:rsid w:val="005A47C6"/>
    <w:rsid w:val="005A641E"/>
    <w:rsid w:val="005A6A4F"/>
    <w:rsid w:val="005B13FF"/>
    <w:rsid w:val="005B1B57"/>
    <w:rsid w:val="005B2C63"/>
    <w:rsid w:val="005B7C5E"/>
    <w:rsid w:val="005C01E4"/>
    <w:rsid w:val="005C15FC"/>
    <w:rsid w:val="005C17A3"/>
    <w:rsid w:val="005C191B"/>
    <w:rsid w:val="005C1BC8"/>
    <w:rsid w:val="005C26E1"/>
    <w:rsid w:val="005C471A"/>
    <w:rsid w:val="005C5488"/>
    <w:rsid w:val="005C696D"/>
    <w:rsid w:val="005C6C95"/>
    <w:rsid w:val="005C7FB7"/>
    <w:rsid w:val="005D0496"/>
    <w:rsid w:val="005D0936"/>
    <w:rsid w:val="005D372F"/>
    <w:rsid w:val="005D50A1"/>
    <w:rsid w:val="005D77DA"/>
    <w:rsid w:val="005E022F"/>
    <w:rsid w:val="005E0843"/>
    <w:rsid w:val="005E1AF7"/>
    <w:rsid w:val="005E2CB5"/>
    <w:rsid w:val="005E2E41"/>
    <w:rsid w:val="005E3CFD"/>
    <w:rsid w:val="005E5734"/>
    <w:rsid w:val="005E5EE4"/>
    <w:rsid w:val="005E641B"/>
    <w:rsid w:val="005E706F"/>
    <w:rsid w:val="005F00F5"/>
    <w:rsid w:val="005F08FE"/>
    <w:rsid w:val="005F1AAB"/>
    <w:rsid w:val="005F2934"/>
    <w:rsid w:val="005F37F2"/>
    <w:rsid w:val="005F6A89"/>
    <w:rsid w:val="005F7D93"/>
    <w:rsid w:val="00603D4C"/>
    <w:rsid w:val="00605DF5"/>
    <w:rsid w:val="0061021F"/>
    <w:rsid w:val="00612070"/>
    <w:rsid w:val="00612C57"/>
    <w:rsid w:val="00615FD4"/>
    <w:rsid w:val="006256F8"/>
    <w:rsid w:val="00625755"/>
    <w:rsid w:val="00627682"/>
    <w:rsid w:val="006307F6"/>
    <w:rsid w:val="00632A4E"/>
    <w:rsid w:val="0063312E"/>
    <w:rsid w:val="00636408"/>
    <w:rsid w:val="00641031"/>
    <w:rsid w:val="006414C5"/>
    <w:rsid w:val="00641929"/>
    <w:rsid w:val="00642081"/>
    <w:rsid w:val="00642B05"/>
    <w:rsid w:val="0064602F"/>
    <w:rsid w:val="006464BA"/>
    <w:rsid w:val="00650D6B"/>
    <w:rsid w:val="006513E4"/>
    <w:rsid w:val="00651D14"/>
    <w:rsid w:val="006522D3"/>
    <w:rsid w:val="006525CB"/>
    <w:rsid w:val="006531DB"/>
    <w:rsid w:val="00653EEF"/>
    <w:rsid w:val="00654450"/>
    <w:rsid w:val="006602BC"/>
    <w:rsid w:val="0066324A"/>
    <w:rsid w:val="0066722D"/>
    <w:rsid w:val="00671AB8"/>
    <w:rsid w:val="00672BA7"/>
    <w:rsid w:val="00672F60"/>
    <w:rsid w:val="00676799"/>
    <w:rsid w:val="00676FD3"/>
    <w:rsid w:val="006775D1"/>
    <w:rsid w:val="006837E5"/>
    <w:rsid w:val="006855F1"/>
    <w:rsid w:val="00685D40"/>
    <w:rsid w:val="0068669F"/>
    <w:rsid w:val="006867A3"/>
    <w:rsid w:val="006871E4"/>
    <w:rsid w:val="00695104"/>
    <w:rsid w:val="00695A49"/>
    <w:rsid w:val="00695D44"/>
    <w:rsid w:val="006967DA"/>
    <w:rsid w:val="006A0796"/>
    <w:rsid w:val="006A2CCE"/>
    <w:rsid w:val="006A4402"/>
    <w:rsid w:val="006B3790"/>
    <w:rsid w:val="006B43A7"/>
    <w:rsid w:val="006B4BA3"/>
    <w:rsid w:val="006B5974"/>
    <w:rsid w:val="006C026F"/>
    <w:rsid w:val="006C0461"/>
    <w:rsid w:val="006C2EAF"/>
    <w:rsid w:val="006C2EF8"/>
    <w:rsid w:val="006C499A"/>
    <w:rsid w:val="006C55BB"/>
    <w:rsid w:val="006C6AD8"/>
    <w:rsid w:val="006C6BE8"/>
    <w:rsid w:val="006D05E7"/>
    <w:rsid w:val="006D189D"/>
    <w:rsid w:val="006D1921"/>
    <w:rsid w:val="006D31C0"/>
    <w:rsid w:val="006D3932"/>
    <w:rsid w:val="006D6F19"/>
    <w:rsid w:val="006E03AB"/>
    <w:rsid w:val="006E1E0A"/>
    <w:rsid w:val="006E4DE2"/>
    <w:rsid w:val="006E60BC"/>
    <w:rsid w:val="006E78CB"/>
    <w:rsid w:val="006F3AEF"/>
    <w:rsid w:val="006F425D"/>
    <w:rsid w:val="006F53E0"/>
    <w:rsid w:val="006F6227"/>
    <w:rsid w:val="006F6530"/>
    <w:rsid w:val="00700720"/>
    <w:rsid w:val="00700E26"/>
    <w:rsid w:val="00702EFF"/>
    <w:rsid w:val="00703365"/>
    <w:rsid w:val="007109F0"/>
    <w:rsid w:val="007116CA"/>
    <w:rsid w:val="007133CD"/>
    <w:rsid w:val="00713F58"/>
    <w:rsid w:val="0071436B"/>
    <w:rsid w:val="0071440B"/>
    <w:rsid w:val="00715FC6"/>
    <w:rsid w:val="00717288"/>
    <w:rsid w:val="0071761E"/>
    <w:rsid w:val="00720418"/>
    <w:rsid w:val="0072123F"/>
    <w:rsid w:val="00721ED2"/>
    <w:rsid w:val="00722D7F"/>
    <w:rsid w:val="00722EAD"/>
    <w:rsid w:val="007235E9"/>
    <w:rsid w:val="0072417F"/>
    <w:rsid w:val="007276F6"/>
    <w:rsid w:val="00730F61"/>
    <w:rsid w:val="007317F3"/>
    <w:rsid w:val="00731DCA"/>
    <w:rsid w:val="00732BBE"/>
    <w:rsid w:val="00733B58"/>
    <w:rsid w:val="007341D0"/>
    <w:rsid w:val="00735E41"/>
    <w:rsid w:val="00737408"/>
    <w:rsid w:val="00741F91"/>
    <w:rsid w:val="007422BA"/>
    <w:rsid w:val="00742343"/>
    <w:rsid w:val="00742DD9"/>
    <w:rsid w:val="00747137"/>
    <w:rsid w:val="00750FB4"/>
    <w:rsid w:val="00751459"/>
    <w:rsid w:val="007534B8"/>
    <w:rsid w:val="00753525"/>
    <w:rsid w:val="00757F34"/>
    <w:rsid w:val="007606E7"/>
    <w:rsid w:val="00760E5E"/>
    <w:rsid w:val="00761398"/>
    <w:rsid w:val="00762F3E"/>
    <w:rsid w:val="0076302F"/>
    <w:rsid w:val="007636BB"/>
    <w:rsid w:val="00764092"/>
    <w:rsid w:val="00764D62"/>
    <w:rsid w:val="00765172"/>
    <w:rsid w:val="00765B99"/>
    <w:rsid w:val="00766456"/>
    <w:rsid w:val="00767E9D"/>
    <w:rsid w:val="00770E4C"/>
    <w:rsid w:val="00770F4A"/>
    <w:rsid w:val="00771EBE"/>
    <w:rsid w:val="0077330F"/>
    <w:rsid w:val="0077466F"/>
    <w:rsid w:val="00776101"/>
    <w:rsid w:val="00776450"/>
    <w:rsid w:val="00780406"/>
    <w:rsid w:val="00781247"/>
    <w:rsid w:val="0078346E"/>
    <w:rsid w:val="007838F6"/>
    <w:rsid w:val="00783BB8"/>
    <w:rsid w:val="00784BC4"/>
    <w:rsid w:val="00786E9A"/>
    <w:rsid w:val="0079618F"/>
    <w:rsid w:val="007A08AF"/>
    <w:rsid w:val="007A16CB"/>
    <w:rsid w:val="007A47C0"/>
    <w:rsid w:val="007A4A03"/>
    <w:rsid w:val="007A530B"/>
    <w:rsid w:val="007A601C"/>
    <w:rsid w:val="007B2FC9"/>
    <w:rsid w:val="007B3CB6"/>
    <w:rsid w:val="007C06AA"/>
    <w:rsid w:val="007C281C"/>
    <w:rsid w:val="007C34ED"/>
    <w:rsid w:val="007C354E"/>
    <w:rsid w:val="007C4113"/>
    <w:rsid w:val="007C584E"/>
    <w:rsid w:val="007C64FA"/>
    <w:rsid w:val="007C6C8E"/>
    <w:rsid w:val="007C6D23"/>
    <w:rsid w:val="007D0994"/>
    <w:rsid w:val="007D0F7D"/>
    <w:rsid w:val="007D2553"/>
    <w:rsid w:val="007D42BE"/>
    <w:rsid w:val="007D4412"/>
    <w:rsid w:val="007D5B96"/>
    <w:rsid w:val="007D6539"/>
    <w:rsid w:val="007D6575"/>
    <w:rsid w:val="007D7C13"/>
    <w:rsid w:val="007E1CC4"/>
    <w:rsid w:val="007E2003"/>
    <w:rsid w:val="007E4534"/>
    <w:rsid w:val="007E6063"/>
    <w:rsid w:val="007E6101"/>
    <w:rsid w:val="007E7AEB"/>
    <w:rsid w:val="007F0CF9"/>
    <w:rsid w:val="007F0F45"/>
    <w:rsid w:val="007F3BA2"/>
    <w:rsid w:val="007F3C1E"/>
    <w:rsid w:val="007F5E09"/>
    <w:rsid w:val="007F60A0"/>
    <w:rsid w:val="00800BE8"/>
    <w:rsid w:val="00800C1A"/>
    <w:rsid w:val="00803673"/>
    <w:rsid w:val="008041AD"/>
    <w:rsid w:val="00805431"/>
    <w:rsid w:val="008068E8"/>
    <w:rsid w:val="0080708E"/>
    <w:rsid w:val="00811C22"/>
    <w:rsid w:val="008126C5"/>
    <w:rsid w:val="0081356D"/>
    <w:rsid w:val="008147E0"/>
    <w:rsid w:val="008155C7"/>
    <w:rsid w:val="008173AC"/>
    <w:rsid w:val="00820A62"/>
    <w:rsid w:val="00822857"/>
    <w:rsid w:val="0082693F"/>
    <w:rsid w:val="008272B4"/>
    <w:rsid w:val="0083030B"/>
    <w:rsid w:val="00834270"/>
    <w:rsid w:val="00834436"/>
    <w:rsid w:val="00834C9C"/>
    <w:rsid w:val="008364BE"/>
    <w:rsid w:val="0084030F"/>
    <w:rsid w:val="00840AEE"/>
    <w:rsid w:val="00840ECF"/>
    <w:rsid w:val="00841EE3"/>
    <w:rsid w:val="00843673"/>
    <w:rsid w:val="00844378"/>
    <w:rsid w:val="00844556"/>
    <w:rsid w:val="00844C77"/>
    <w:rsid w:val="00845009"/>
    <w:rsid w:val="0084558A"/>
    <w:rsid w:val="0084676C"/>
    <w:rsid w:val="008467C2"/>
    <w:rsid w:val="00846F2B"/>
    <w:rsid w:val="00850742"/>
    <w:rsid w:val="00851888"/>
    <w:rsid w:val="00851C8D"/>
    <w:rsid w:val="00852485"/>
    <w:rsid w:val="00852611"/>
    <w:rsid w:val="00853341"/>
    <w:rsid w:val="008540E7"/>
    <w:rsid w:val="0085443A"/>
    <w:rsid w:val="00856E93"/>
    <w:rsid w:val="00857964"/>
    <w:rsid w:val="0086676A"/>
    <w:rsid w:val="00867CF6"/>
    <w:rsid w:val="008706B9"/>
    <w:rsid w:val="00873F10"/>
    <w:rsid w:val="008764A9"/>
    <w:rsid w:val="00877011"/>
    <w:rsid w:val="0088066D"/>
    <w:rsid w:val="008807D7"/>
    <w:rsid w:val="008819F0"/>
    <w:rsid w:val="0088239D"/>
    <w:rsid w:val="0088286B"/>
    <w:rsid w:val="008831E0"/>
    <w:rsid w:val="00883352"/>
    <w:rsid w:val="00883C8B"/>
    <w:rsid w:val="00885644"/>
    <w:rsid w:val="00885AD9"/>
    <w:rsid w:val="0088653B"/>
    <w:rsid w:val="008872AC"/>
    <w:rsid w:val="008900BD"/>
    <w:rsid w:val="00890CCC"/>
    <w:rsid w:val="00891C2E"/>
    <w:rsid w:val="008927D9"/>
    <w:rsid w:val="00892910"/>
    <w:rsid w:val="008937AE"/>
    <w:rsid w:val="00893B2E"/>
    <w:rsid w:val="00894F5B"/>
    <w:rsid w:val="008951B4"/>
    <w:rsid w:val="00896926"/>
    <w:rsid w:val="008A1201"/>
    <w:rsid w:val="008A2233"/>
    <w:rsid w:val="008A34CD"/>
    <w:rsid w:val="008A3EC4"/>
    <w:rsid w:val="008A422E"/>
    <w:rsid w:val="008A4C6A"/>
    <w:rsid w:val="008A71AD"/>
    <w:rsid w:val="008A7528"/>
    <w:rsid w:val="008B0169"/>
    <w:rsid w:val="008B0A2C"/>
    <w:rsid w:val="008B684A"/>
    <w:rsid w:val="008C0A64"/>
    <w:rsid w:val="008C2EE9"/>
    <w:rsid w:val="008C7B7A"/>
    <w:rsid w:val="008D4121"/>
    <w:rsid w:val="008D4624"/>
    <w:rsid w:val="008D5727"/>
    <w:rsid w:val="008D68A9"/>
    <w:rsid w:val="008D784E"/>
    <w:rsid w:val="008E3B8E"/>
    <w:rsid w:val="008E417F"/>
    <w:rsid w:val="008E4C66"/>
    <w:rsid w:val="008E5B9B"/>
    <w:rsid w:val="008E6CF0"/>
    <w:rsid w:val="008E7A5A"/>
    <w:rsid w:val="008F0E13"/>
    <w:rsid w:val="008F1136"/>
    <w:rsid w:val="008F4664"/>
    <w:rsid w:val="008F4C14"/>
    <w:rsid w:val="008F7383"/>
    <w:rsid w:val="008F7C7D"/>
    <w:rsid w:val="0090052D"/>
    <w:rsid w:val="0090080A"/>
    <w:rsid w:val="009011E9"/>
    <w:rsid w:val="00901BC5"/>
    <w:rsid w:val="00903B06"/>
    <w:rsid w:val="0090593C"/>
    <w:rsid w:val="00905968"/>
    <w:rsid w:val="009059C4"/>
    <w:rsid w:val="00905D4B"/>
    <w:rsid w:val="00907549"/>
    <w:rsid w:val="00910518"/>
    <w:rsid w:val="009105E4"/>
    <w:rsid w:val="00911D53"/>
    <w:rsid w:val="00912296"/>
    <w:rsid w:val="00912E9F"/>
    <w:rsid w:val="00913247"/>
    <w:rsid w:val="00913588"/>
    <w:rsid w:val="009138BD"/>
    <w:rsid w:val="009178DD"/>
    <w:rsid w:val="00920636"/>
    <w:rsid w:val="00920737"/>
    <w:rsid w:val="009244F4"/>
    <w:rsid w:val="00925BC6"/>
    <w:rsid w:val="00927462"/>
    <w:rsid w:val="00930BDA"/>
    <w:rsid w:val="00931AFE"/>
    <w:rsid w:val="009360BB"/>
    <w:rsid w:val="009402CE"/>
    <w:rsid w:val="00940998"/>
    <w:rsid w:val="00941DAE"/>
    <w:rsid w:val="009457FB"/>
    <w:rsid w:val="009467FB"/>
    <w:rsid w:val="009525D3"/>
    <w:rsid w:val="00953C9F"/>
    <w:rsid w:val="009569C5"/>
    <w:rsid w:val="00956D9A"/>
    <w:rsid w:val="00957323"/>
    <w:rsid w:val="00960322"/>
    <w:rsid w:val="009633AB"/>
    <w:rsid w:val="009650DB"/>
    <w:rsid w:val="00967AD4"/>
    <w:rsid w:val="00972442"/>
    <w:rsid w:val="00973C3C"/>
    <w:rsid w:val="00974078"/>
    <w:rsid w:val="00974130"/>
    <w:rsid w:val="0097489D"/>
    <w:rsid w:val="0097598B"/>
    <w:rsid w:val="00975AA4"/>
    <w:rsid w:val="00977072"/>
    <w:rsid w:val="00977402"/>
    <w:rsid w:val="009805D0"/>
    <w:rsid w:val="0098280F"/>
    <w:rsid w:val="00983EA9"/>
    <w:rsid w:val="009861DC"/>
    <w:rsid w:val="0099033A"/>
    <w:rsid w:val="00990708"/>
    <w:rsid w:val="00991A9D"/>
    <w:rsid w:val="009933BA"/>
    <w:rsid w:val="0099369C"/>
    <w:rsid w:val="00993931"/>
    <w:rsid w:val="00995E33"/>
    <w:rsid w:val="009A07EC"/>
    <w:rsid w:val="009A0DCC"/>
    <w:rsid w:val="009A123B"/>
    <w:rsid w:val="009A14FF"/>
    <w:rsid w:val="009A1E1A"/>
    <w:rsid w:val="009A44E7"/>
    <w:rsid w:val="009A53F7"/>
    <w:rsid w:val="009A5A8E"/>
    <w:rsid w:val="009A5C41"/>
    <w:rsid w:val="009A7029"/>
    <w:rsid w:val="009B088E"/>
    <w:rsid w:val="009B1032"/>
    <w:rsid w:val="009B11F5"/>
    <w:rsid w:val="009B352E"/>
    <w:rsid w:val="009B382F"/>
    <w:rsid w:val="009B4C3E"/>
    <w:rsid w:val="009B6D24"/>
    <w:rsid w:val="009B77B9"/>
    <w:rsid w:val="009C0A98"/>
    <w:rsid w:val="009C1146"/>
    <w:rsid w:val="009C1545"/>
    <w:rsid w:val="009C1D8D"/>
    <w:rsid w:val="009C1F28"/>
    <w:rsid w:val="009C5141"/>
    <w:rsid w:val="009C5C2C"/>
    <w:rsid w:val="009C60B4"/>
    <w:rsid w:val="009C6CB8"/>
    <w:rsid w:val="009C749E"/>
    <w:rsid w:val="009D0051"/>
    <w:rsid w:val="009D13E4"/>
    <w:rsid w:val="009D3553"/>
    <w:rsid w:val="009D4002"/>
    <w:rsid w:val="009D69C7"/>
    <w:rsid w:val="009E0D2F"/>
    <w:rsid w:val="009E1B9C"/>
    <w:rsid w:val="009E301A"/>
    <w:rsid w:val="009E396C"/>
    <w:rsid w:val="009E3B72"/>
    <w:rsid w:val="009E4D54"/>
    <w:rsid w:val="009F2B86"/>
    <w:rsid w:val="009F46FD"/>
    <w:rsid w:val="009F47DD"/>
    <w:rsid w:val="00A00BC3"/>
    <w:rsid w:val="00A0225E"/>
    <w:rsid w:val="00A037F5"/>
    <w:rsid w:val="00A05F74"/>
    <w:rsid w:val="00A064F4"/>
    <w:rsid w:val="00A11014"/>
    <w:rsid w:val="00A112B9"/>
    <w:rsid w:val="00A12D90"/>
    <w:rsid w:val="00A1328F"/>
    <w:rsid w:val="00A14D81"/>
    <w:rsid w:val="00A15105"/>
    <w:rsid w:val="00A1612B"/>
    <w:rsid w:val="00A163DD"/>
    <w:rsid w:val="00A17352"/>
    <w:rsid w:val="00A212B2"/>
    <w:rsid w:val="00A219ED"/>
    <w:rsid w:val="00A21F0B"/>
    <w:rsid w:val="00A2403B"/>
    <w:rsid w:val="00A24B4C"/>
    <w:rsid w:val="00A24DCB"/>
    <w:rsid w:val="00A2614C"/>
    <w:rsid w:val="00A265D5"/>
    <w:rsid w:val="00A27FDB"/>
    <w:rsid w:val="00A3493D"/>
    <w:rsid w:val="00A34DDF"/>
    <w:rsid w:val="00A35E60"/>
    <w:rsid w:val="00A42370"/>
    <w:rsid w:val="00A42561"/>
    <w:rsid w:val="00A42E5B"/>
    <w:rsid w:val="00A430EF"/>
    <w:rsid w:val="00A43281"/>
    <w:rsid w:val="00A438B9"/>
    <w:rsid w:val="00A44B85"/>
    <w:rsid w:val="00A46027"/>
    <w:rsid w:val="00A466A3"/>
    <w:rsid w:val="00A47072"/>
    <w:rsid w:val="00A50CB3"/>
    <w:rsid w:val="00A50D4B"/>
    <w:rsid w:val="00A531B8"/>
    <w:rsid w:val="00A53FFE"/>
    <w:rsid w:val="00A54CD5"/>
    <w:rsid w:val="00A57DF0"/>
    <w:rsid w:val="00A61238"/>
    <w:rsid w:val="00A62B0C"/>
    <w:rsid w:val="00A64654"/>
    <w:rsid w:val="00A64B3B"/>
    <w:rsid w:val="00A6644B"/>
    <w:rsid w:val="00A676C8"/>
    <w:rsid w:val="00A70591"/>
    <w:rsid w:val="00A71103"/>
    <w:rsid w:val="00A71DEE"/>
    <w:rsid w:val="00A7241E"/>
    <w:rsid w:val="00A72421"/>
    <w:rsid w:val="00A74153"/>
    <w:rsid w:val="00A75034"/>
    <w:rsid w:val="00A75A96"/>
    <w:rsid w:val="00A76E89"/>
    <w:rsid w:val="00A77BEC"/>
    <w:rsid w:val="00A804CE"/>
    <w:rsid w:val="00A8090D"/>
    <w:rsid w:val="00A82B83"/>
    <w:rsid w:val="00A82D1D"/>
    <w:rsid w:val="00A874A6"/>
    <w:rsid w:val="00A87A31"/>
    <w:rsid w:val="00A87F78"/>
    <w:rsid w:val="00A90235"/>
    <w:rsid w:val="00A93E4E"/>
    <w:rsid w:val="00A9404F"/>
    <w:rsid w:val="00A9569B"/>
    <w:rsid w:val="00AA056E"/>
    <w:rsid w:val="00AA181E"/>
    <w:rsid w:val="00AA3F6C"/>
    <w:rsid w:val="00AA40F4"/>
    <w:rsid w:val="00AA41C0"/>
    <w:rsid w:val="00AA5041"/>
    <w:rsid w:val="00AA6711"/>
    <w:rsid w:val="00AA6B99"/>
    <w:rsid w:val="00AA6FDA"/>
    <w:rsid w:val="00AB01A9"/>
    <w:rsid w:val="00AB063D"/>
    <w:rsid w:val="00AB1773"/>
    <w:rsid w:val="00AB17EE"/>
    <w:rsid w:val="00AB1856"/>
    <w:rsid w:val="00AB3D83"/>
    <w:rsid w:val="00AB44EA"/>
    <w:rsid w:val="00AB4944"/>
    <w:rsid w:val="00AC031C"/>
    <w:rsid w:val="00AC1FF0"/>
    <w:rsid w:val="00AC25B0"/>
    <w:rsid w:val="00AC25BA"/>
    <w:rsid w:val="00AC37E7"/>
    <w:rsid w:val="00AC42AD"/>
    <w:rsid w:val="00AC4BD0"/>
    <w:rsid w:val="00AC5600"/>
    <w:rsid w:val="00AC6DCA"/>
    <w:rsid w:val="00AC7E96"/>
    <w:rsid w:val="00AD07EF"/>
    <w:rsid w:val="00AD1334"/>
    <w:rsid w:val="00AD5B7D"/>
    <w:rsid w:val="00AD71DD"/>
    <w:rsid w:val="00AD75F5"/>
    <w:rsid w:val="00AE0140"/>
    <w:rsid w:val="00AE511C"/>
    <w:rsid w:val="00AE5590"/>
    <w:rsid w:val="00AE6F11"/>
    <w:rsid w:val="00AE6FD3"/>
    <w:rsid w:val="00AF4091"/>
    <w:rsid w:val="00AF4C07"/>
    <w:rsid w:val="00AF73A4"/>
    <w:rsid w:val="00B00681"/>
    <w:rsid w:val="00B013A5"/>
    <w:rsid w:val="00B02DEB"/>
    <w:rsid w:val="00B07789"/>
    <w:rsid w:val="00B114F0"/>
    <w:rsid w:val="00B11A36"/>
    <w:rsid w:val="00B132CA"/>
    <w:rsid w:val="00B142CD"/>
    <w:rsid w:val="00B14B50"/>
    <w:rsid w:val="00B14D51"/>
    <w:rsid w:val="00B14DC5"/>
    <w:rsid w:val="00B15312"/>
    <w:rsid w:val="00B15B1A"/>
    <w:rsid w:val="00B15C2F"/>
    <w:rsid w:val="00B16F0E"/>
    <w:rsid w:val="00B20DC7"/>
    <w:rsid w:val="00B21DDC"/>
    <w:rsid w:val="00B2343A"/>
    <w:rsid w:val="00B24D43"/>
    <w:rsid w:val="00B24FCA"/>
    <w:rsid w:val="00B25A32"/>
    <w:rsid w:val="00B27A01"/>
    <w:rsid w:val="00B302B9"/>
    <w:rsid w:val="00B32638"/>
    <w:rsid w:val="00B33087"/>
    <w:rsid w:val="00B33A83"/>
    <w:rsid w:val="00B35A67"/>
    <w:rsid w:val="00B41288"/>
    <w:rsid w:val="00B473A4"/>
    <w:rsid w:val="00B475D7"/>
    <w:rsid w:val="00B51685"/>
    <w:rsid w:val="00B52455"/>
    <w:rsid w:val="00B53F91"/>
    <w:rsid w:val="00B54001"/>
    <w:rsid w:val="00B608FB"/>
    <w:rsid w:val="00B60F09"/>
    <w:rsid w:val="00B621C8"/>
    <w:rsid w:val="00B635A3"/>
    <w:rsid w:val="00B64C9B"/>
    <w:rsid w:val="00B65806"/>
    <w:rsid w:val="00B66A5B"/>
    <w:rsid w:val="00B678B1"/>
    <w:rsid w:val="00B67AE8"/>
    <w:rsid w:val="00B71D56"/>
    <w:rsid w:val="00B71FB2"/>
    <w:rsid w:val="00B72C7E"/>
    <w:rsid w:val="00B751A3"/>
    <w:rsid w:val="00B7603B"/>
    <w:rsid w:val="00B779EE"/>
    <w:rsid w:val="00B81EC2"/>
    <w:rsid w:val="00B81FB2"/>
    <w:rsid w:val="00B876F9"/>
    <w:rsid w:val="00B91DA9"/>
    <w:rsid w:val="00B9382E"/>
    <w:rsid w:val="00B94D96"/>
    <w:rsid w:val="00B95864"/>
    <w:rsid w:val="00B95DEA"/>
    <w:rsid w:val="00B96CE5"/>
    <w:rsid w:val="00B96D92"/>
    <w:rsid w:val="00B96FA8"/>
    <w:rsid w:val="00BA0C41"/>
    <w:rsid w:val="00BA41F2"/>
    <w:rsid w:val="00BA5083"/>
    <w:rsid w:val="00BA5625"/>
    <w:rsid w:val="00BA7CD0"/>
    <w:rsid w:val="00BB0E6B"/>
    <w:rsid w:val="00BB229E"/>
    <w:rsid w:val="00BB3A54"/>
    <w:rsid w:val="00BB3AA2"/>
    <w:rsid w:val="00BB4325"/>
    <w:rsid w:val="00BB58B8"/>
    <w:rsid w:val="00BB625F"/>
    <w:rsid w:val="00BC1BFE"/>
    <w:rsid w:val="00BC26BF"/>
    <w:rsid w:val="00BC32F7"/>
    <w:rsid w:val="00BC3598"/>
    <w:rsid w:val="00BC3802"/>
    <w:rsid w:val="00BC3A7A"/>
    <w:rsid w:val="00BC4583"/>
    <w:rsid w:val="00BC6A03"/>
    <w:rsid w:val="00BD221E"/>
    <w:rsid w:val="00BD31BA"/>
    <w:rsid w:val="00BD4D3C"/>
    <w:rsid w:val="00BD6CFD"/>
    <w:rsid w:val="00BD707A"/>
    <w:rsid w:val="00BD78FD"/>
    <w:rsid w:val="00BD7C02"/>
    <w:rsid w:val="00BE1E73"/>
    <w:rsid w:val="00BE364B"/>
    <w:rsid w:val="00BE6597"/>
    <w:rsid w:val="00BF0464"/>
    <w:rsid w:val="00BF054D"/>
    <w:rsid w:val="00BF0C50"/>
    <w:rsid w:val="00BF0D15"/>
    <w:rsid w:val="00BF20FE"/>
    <w:rsid w:val="00BF26EF"/>
    <w:rsid w:val="00BF5286"/>
    <w:rsid w:val="00BF58C0"/>
    <w:rsid w:val="00BF7593"/>
    <w:rsid w:val="00BF79B5"/>
    <w:rsid w:val="00C002C2"/>
    <w:rsid w:val="00C0090B"/>
    <w:rsid w:val="00C023F3"/>
    <w:rsid w:val="00C028C8"/>
    <w:rsid w:val="00C04C61"/>
    <w:rsid w:val="00C103F2"/>
    <w:rsid w:val="00C10F92"/>
    <w:rsid w:val="00C115E3"/>
    <w:rsid w:val="00C11F51"/>
    <w:rsid w:val="00C12080"/>
    <w:rsid w:val="00C12A1D"/>
    <w:rsid w:val="00C144CB"/>
    <w:rsid w:val="00C14E0C"/>
    <w:rsid w:val="00C1586B"/>
    <w:rsid w:val="00C20C1D"/>
    <w:rsid w:val="00C22B52"/>
    <w:rsid w:val="00C23D5B"/>
    <w:rsid w:val="00C25C42"/>
    <w:rsid w:val="00C320A3"/>
    <w:rsid w:val="00C32702"/>
    <w:rsid w:val="00C33C48"/>
    <w:rsid w:val="00C365D0"/>
    <w:rsid w:val="00C36E8B"/>
    <w:rsid w:val="00C41C8C"/>
    <w:rsid w:val="00C41CF5"/>
    <w:rsid w:val="00C445F9"/>
    <w:rsid w:val="00C4620F"/>
    <w:rsid w:val="00C4777D"/>
    <w:rsid w:val="00C478EE"/>
    <w:rsid w:val="00C47EC4"/>
    <w:rsid w:val="00C51179"/>
    <w:rsid w:val="00C5191C"/>
    <w:rsid w:val="00C53452"/>
    <w:rsid w:val="00C573EA"/>
    <w:rsid w:val="00C606AC"/>
    <w:rsid w:val="00C60F10"/>
    <w:rsid w:val="00C61923"/>
    <w:rsid w:val="00C63430"/>
    <w:rsid w:val="00C64C7B"/>
    <w:rsid w:val="00C65ED2"/>
    <w:rsid w:val="00C6606D"/>
    <w:rsid w:val="00C668CA"/>
    <w:rsid w:val="00C6713B"/>
    <w:rsid w:val="00C72CBC"/>
    <w:rsid w:val="00C80D96"/>
    <w:rsid w:val="00C821CE"/>
    <w:rsid w:val="00C82CFB"/>
    <w:rsid w:val="00C83A33"/>
    <w:rsid w:val="00C8452C"/>
    <w:rsid w:val="00C84760"/>
    <w:rsid w:val="00C84902"/>
    <w:rsid w:val="00C84F12"/>
    <w:rsid w:val="00C8591C"/>
    <w:rsid w:val="00C911EF"/>
    <w:rsid w:val="00C93C5B"/>
    <w:rsid w:val="00C95080"/>
    <w:rsid w:val="00C95325"/>
    <w:rsid w:val="00C954A9"/>
    <w:rsid w:val="00C97699"/>
    <w:rsid w:val="00C97CDB"/>
    <w:rsid w:val="00CA441A"/>
    <w:rsid w:val="00CA543B"/>
    <w:rsid w:val="00CA5B15"/>
    <w:rsid w:val="00CB10C6"/>
    <w:rsid w:val="00CB1F5A"/>
    <w:rsid w:val="00CB2691"/>
    <w:rsid w:val="00CB371A"/>
    <w:rsid w:val="00CB4467"/>
    <w:rsid w:val="00CB4A40"/>
    <w:rsid w:val="00CB54B4"/>
    <w:rsid w:val="00CB5FD9"/>
    <w:rsid w:val="00CB7B3E"/>
    <w:rsid w:val="00CC255E"/>
    <w:rsid w:val="00CC3022"/>
    <w:rsid w:val="00CC519B"/>
    <w:rsid w:val="00CC5E25"/>
    <w:rsid w:val="00CC6596"/>
    <w:rsid w:val="00CD18F0"/>
    <w:rsid w:val="00CD37AC"/>
    <w:rsid w:val="00CD4C21"/>
    <w:rsid w:val="00CD600C"/>
    <w:rsid w:val="00CD7984"/>
    <w:rsid w:val="00CE016F"/>
    <w:rsid w:val="00CE0574"/>
    <w:rsid w:val="00CE10ED"/>
    <w:rsid w:val="00CF04C6"/>
    <w:rsid w:val="00CF0963"/>
    <w:rsid w:val="00CF3DD5"/>
    <w:rsid w:val="00CF45FA"/>
    <w:rsid w:val="00CF48B2"/>
    <w:rsid w:val="00CF4D1D"/>
    <w:rsid w:val="00CF5917"/>
    <w:rsid w:val="00CF767A"/>
    <w:rsid w:val="00CF7F1B"/>
    <w:rsid w:val="00D01F6A"/>
    <w:rsid w:val="00D0329B"/>
    <w:rsid w:val="00D04F02"/>
    <w:rsid w:val="00D07DC4"/>
    <w:rsid w:val="00D12378"/>
    <w:rsid w:val="00D152D8"/>
    <w:rsid w:val="00D15D5D"/>
    <w:rsid w:val="00D165B5"/>
    <w:rsid w:val="00D21A7C"/>
    <w:rsid w:val="00D2451C"/>
    <w:rsid w:val="00D24CB3"/>
    <w:rsid w:val="00D27B1D"/>
    <w:rsid w:val="00D30A10"/>
    <w:rsid w:val="00D31872"/>
    <w:rsid w:val="00D326F0"/>
    <w:rsid w:val="00D3329C"/>
    <w:rsid w:val="00D3345A"/>
    <w:rsid w:val="00D346DE"/>
    <w:rsid w:val="00D34C76"/>
    <w:rsid w:val="00D352BD"/>
    <w:rsid w:val="00D407EF"/>
    <w:rsid w:val="00D427A2"/>
    <w:rsid w:val="00D42BE9"/>
    <w:rsid w:val="00D42ED8"/>
    <w:rsid w:val="00D433E8"/>
    <w:rsid w:val="00D43534"/>
    <w:rsid w:val="00D43A30"/>
    <w:rsid w:val="00D45B65"/>
    <w:rsid w:val="00D50F2E"/>
    <w:rsid w:val="00D5122C"/>
    <w:rsid w:val="00D513AE"/>
    <w:rsid w:val="00D51DFD"/>
    <w:rsid w:val="00D5381D"/>
    <w:rsid w:val="00D54C67"/>
    <w:rsid w:val="00D55BC4"/>
    <w:rsid w:val="00D56422"/>
    <w:rsid w:val="00D569D3"/>
    <w:rsid w:val="00D603C3"/>
    <w:rsid w:val="00D6236C"/>
    <w:rsid w:val="00D63186"/>
    <w:rsid w:val="00D65FE7"/>
    <w:rsid w:val="00D668DF"/>
    <w:rsid w:val="00D7230B"/>
    <w:rsid w:val="00D72F7F"/>
    <w:rsid w:val="00D7332A"/>
    <w:rsid w:val="00D73661"/>
    <w:rsid w:val="00D7479E"/>
    <w:rsid w:val="00D7649B"/>
    <w:rsid w:val="00D77A54"/>
    <w:rsid w:val="00D820C5"/>
    <w:rsid w:val="00D82FBC"/>
    <w:rsid w:val="00D83106"/>
    <w:rsid w:val="00D83E25"/>
    <w:rsid w:val="00D86490"/>
    <w:rsid w:val="00D86FFD"/>
    <w:rsid w:val="00D87404"/>
    <w:rsid w:val="00D90481"/>
    <w:rsid w:val="00D90A07"/>
    <w:rsid w:val="00D91D5E"/>
    <w:rsid w:val="00D91EDC"/>
    <w:rsid w:val="00D920C8"/>
    <w:rsid w:val="00D9610C"/>
    <w:rsid w:val="00DA080F"/>
    <w:rsid w:val="00DA0EBC"/>
    <w:rsid w:val="00DA2CFC"/>
    <w:rsid w:val="00DA3ED4"/>
    <w:rsid w:val="00DB2BAB"/>
    <w:rsid w:val="00DB43A8"/>
    <w:rsid w:val="00DB6ACD"/>
    <w:rsid w:val="00DB6F4C"/>
    <w:rsid w:val="00DC0151"/>
    <w:rsid w:val="00DC0C4D"/>
    <w:rsid w:val="00DC1F43"/>
    <w:rsid w:val="00DC21F9"/>
    <w:rsid w:val="00DD2AC9"/>
    <w:rsid w:val="00DD2E1A"/>
    <w:rsid w:val="00DD3F54"/>
    <w:rsid w:val="00DD4A93"/>
    <w:rsid w:val="00DE2BF7"/>
    <w:rsid w:val="00DE370F"/>
    <w:rsid w:val="00DE4356"/>
    <w:rsid w:val="00DE4671"/>
    <w:rsid w:val="00DE5101"/>
    <w:rsid w:val="00DF08BF"/>
    <w:rsid w:val="00DF177F"/>
    <w:rsid w:val="00DF3F14"/>
    <w:rsid w:val="00DF3FC6"/>
    <w:rsid w:val="00DF4E7A"/>
    <w:rsid w:val="00DF6350"/>
    <w:rsid w:val="00DF68DB"/>
    <w:rsid w:val="00E02AC1"/>
    <w:rsid w:val="00E02BF3"/>
    <w:rsid w:val="00E02FEC"/>
    <w:rsid w:val="00E036A6"/>
    <w:rsid w:val="00E06740"/>
    <w:rsid w:val="00E116F3"/>
    <w:rsid w:val="00E12031"/>
    <w:rsid w:val="00E1301E"/>
    <w:rsid w:val="00E138EC"/>
    <w:rsid w:val="00E14009"/>
    <w:rsid w:val="00E14935"/>
    <w:rsid w:val="00E1545C"/>
    <w:rsid w:val="00E15B03"/>
    <w:rsid w:val="00E17590"/>
    <w:rsid w:val="00E20B1A"/>
    <w:rsid w:val="00E210A7"/>
    <w:rsid w:val="00E21AAB"/>
    <w:rsid w:val="00E24E06"/>
    <w:rsid w:val="00E25E4F"/>
    <w:rsid w:val="00E25FEE"/>
    <w:rsid w:val="00E26247"/>
    <w:rsid w:val="00E27EA4"/>
    <w:rsid w:val="00E308F7"/>
    <w:rsid w:val="00E318BF"/>
    <w:rsid w:val="00E32333"/>
    <w:rsid w:val="00E33293"/>
    <w:rsid w:val="00E37C54"/>
    <w:rsid w:val="00E4160B"/>
    <w:rsid w:val="00E42232"/>
    <w:rsid w:val="00E43026"/>
    <w:rsid w:val="00E47D73"/>
    <w:rsid w:val="00E52DCE"/>
    <w:rsid w:val="00E535AB"/>
    <w:rsid w:val="00E544F7"/>
    <w:rsid w:val="00E56739"/>
    <w:rsid w:val="00E5684C"/>
    <w:rsid w:val="00E570D4"/>
    <w:rsid w:val="00E60196"/>
    <w:rsid w:val="00E60806"/>
    <w:rsid w:val="00E65690"/>
    <w:rsid w:val="00E67090"/>
    <w:rsid w:val="00E674F6"/>
    <w:rsid w:val="00E67CB6"/>
    <w:rsid w:val="00E67F76"/>
    <w:rsid w:val="00E70429"/>
    <w:rsid w:val="00E70FA6"/>
    <w:rsid w:val="00E71D7A"/>
    <w:rsid w:val="00E720BB"/>
    <w:rsid w:val="00E7302B"/>
    <w:rsid w:val="00E7574B"/>
    <w:rsid w:val="00E774F6"/>
    <w:rsid w:val="00E80381"/>
    <w:rsid w:val="00E8390C"/>
    <w:rsid w:val="00E8798F"/>
    <w:rsid w:val="00E94543"/>
    <w:rsid w:val="00E96FAB"/>
    <w:rsid w:val="00E970C2"/>
    <w:rsid w:val="00E9754F"/>
    <w:rsid w:val="00E9755C"/>
    <w:rsid w:val="00EA544C"/>
    <w:rsid w:val="00EA56BB"/>
    <w:rsid w:val="00EA6795"/>
    <w:rsid w:val="00EA7379"/>
    <w:rsid w:val="00EA7CF5"/>
    <w:rsid w:val="00EB1F3B"/>
    <w:rsid w:val="00EB30E6"/>
    <w:rsid w:val="00EB34FA"/>
    <w:rsid w:val="00EB6830"/>
    <w:rsid w:val="00EB6CC3"/>
    <w:rsid w:val="00EC1C0B"/>
    <w:rsid w:val="00EC33F6"/>
    <w:rsid w:val="00EC39EF"/>
    <w:rsid w:val="00EC491B"/>
    <w:rsid w:val="00EC4B43"/>
    <w:rsid w:val="00EC67F6"/>
    <w:rsid w:val="00EC6DB1"/>
    <w:rsid w:val="00ED0E22"/>
    <w:rsid w:val="00ED13C4"/>
    <w:rsid w:val="00ED1867"/>
    <w:rsid w:val="00ED2140"/>
    <w:rsid w:val="00ED3B1F"/>
    <w:rsid w:val="00ED66AC"/>
    <w:rsid w:val="00ED66D3"/>
    <w:rsid w:val="00ED7692"/>
    <w:rsid w:val="00EE30AD"/>
    <w:rsid w:val="00EE57DC"/>
    <w:rsid w:val="00EF0B50"/>
    <w:rsid w:val="00EF11CD"/>
    <w:rsid w:val="00EF25B0"/>
    <w:rsid w:val="00EF2EF1"/>
    <w:rsid w:val="00EF47F2"/>
    <w:rsid w:val="00EF4CE6"/>
    <w:rsid w:val="00EF6D89"/>
    <w:rsid w:val="00EF71BB"/>
    <w:rsid w:val="00F05455"/>
    <w:rsid w:val="00F056C0"/>
    <w:rsid w:val="00F06979"/>
    <w:rsid w:val="00F0758C"/>
    <w:rsid w:val="00F07D58"/>
    <w:rsid w:val="00F104B8"/>
    <w:rsid w:val="00F112E0"/>
    <w:rsid w:val="00F124CC"/>
    <w:rsid w:val="00F13D66"/>
    <w:rsid w:val="00F142B0"/>
    <w:rsid w:val="00F1488B"/>
    <w:rsid w:val="00F14C4A"/>
    <w:rsid w:val="00F15693"/>
    <w:rsid w:val="00F2000E"/>
    <w:rsid w:val="00F231B7"/>
    <w:rsid w:val="00F24032"/>
    <w:rsid w:val="00F2490F"/>
    <w:rsid w:val="00F25695"/>
    <w:rsid w:val="00F27672"/>
    <w:rsid w:val="00F34D5D"/>
    <w:rsid w:val="00F34E3C"/>
    <w:rsid w:val="00F34E9A"/>
    <w:rsid w:val="00F3729D"/>
    <w:rsid w:val="00F37D3B"/>
    <w:rsid w:val="00F40BCC"/>
    <w:rsid w:val="00F438DE"/>
    <w:rsid w:val="00F43CF5"/>
    <w:rsid w:val="00F44941"/>
    <w:rsid w:val="00F47CE4"/>
    <w:rsid w:val="00F507CD"/>
    <w:rsid w:val="00F51294"/>
    <w:rsid w:val="00F51306"/>
    <w:rsid w:val="00F5133D"/>
    <w:rsid w:val="00F51C17"/>
    <w:rsid w:val="00F523F0"/>
    <w:rsid w:val="00F52888"/>
    <w:rsid w:val="00F53D01"/>
    <w:rsid w:val="00F557C8"/>
    <w:rsid w:val="00F67B93"/>
    <w:rsid w:val="00F7126C"/>
    <w:rsid w:val="00F73BF6"/>
    <w:rsid w:val="00F73E3F"/>
    <w:rsid w:val="00F741C2"/>
    <w:rsid w:val="00F7699D"/>
    <w:rsid w:val="00F8054B"/>
    <w:rsid w:val="00F81658"/>
    <w:rsid w:val="00F819F6"/>
    <w:rsid w:val="00F81CE8"/>
    <w:rsid w:val="00F829D0"/>
    <w:rsid w:val="00F8478A"/>
    <w:rsid w:val="00F84A7E"/>
    <w:rsid w:val="00F84B5B"/>
    <w:rsid w:val="00F9336D"/>
    <w:rsid w:val="00F95B92"/>
    <w:rsid w:val="00F96A98"/>
    <w:rsid w:val="00F96F1A"/>
    <w:rsid w:val="00FA1120"/>
    <w:rsid w:val="00FA1CD5"/>
    <w:rsid w:val="00FA2120"/>
    <w:rsid w:val="00FA45EC"/>
    <w:rsid w:val="00FA712C"/>
    <w:rsid w:val="00FA7BF2"/>
    <w:rsid w:val="00FA7F9F"/>
    <w:rsid w:val="00FB0F30"/>
    <w:rsid w:val="00FB2200"/>
    <w:rsid w:val="00FB27B3"/>
    <w:rsid w:val="00FB36CF"/>
    <w:rsid w:val="00FB4CFA"/>
    <w:rsid w:val="00FB7ABD"/>
    <w:rsid w:val="00FC038A"/>
    <w:rsid w:val="00FC069D"/>
    <w:rsid w:val="00FC0A40"/>
    <w:rsid w:val="00FC1E10"/>
    <w:rsid w:val="00FC392A"/>
    <w:rsid w:val="00FC5E67"/>
    <w:rsid w:val="00FC761A"/>
    <w:rsid w:val="00FC7DA8"/>
    <w:rsid w:val="00FD0A69"/>
    <w:rsid w:val="00FD1FFB"/>
    <w:rsid w:val="00FD2AD1"/>
    <w:rsid w:val="00FD3433"/>
    <w:rsid w:val="00FD3DA0"/>
    <w:rsid w:val="00FD4550"/>
    <w:rsid w:val="00FD6DE7"/>
    <w:rsid w:val="00FD71D2"/>
    <w:rsid w:val="00FD73C1"/>
    <w:rsid w:val="00FD79B6"/>
    <w:rsid w:val="00FE128E"/>
    <w:rsid w:val="00FE2265"/>
    <w:rsid w:val="00FE2AFC"/>
    <w:rsid w:val="00FE3ADC"/>
    <w:rsid w:val="00FE5BBB"/>
    <w:rsid w:val="00FE6250"/>
    <w:rsid w:val="00FE6407"/>
    <w:rsid w:val="00FF0293"/>
    <w:rsid w:val="00FF114C"/>
    <w:rsid w:val="00FF23E8"/>
    <w:rsid w:val="00FF4194"/>
    <w:rsid w:val="00FF447B"/>
    <w:rsid w:val="00FF463C"/>
    <w:rsid w:val="00FF60F1"/>
    <w:rsid w:val="00FF7EEB"/>
    <w:rsid w:val="0ABC3B7D"/>
    <w:rsid w:val="0F71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E59C576"/>
  <w15:docId w15:val="{B59ABCCB-A47F-4210-B76F-0006509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imes New Roman" w:hAnsi="Century Gothic" w:cstheme="minorBidi"/>
        <w:sz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22D3"/>
    <w:pPr>
      <w:spacing w:before="120" w:after="120"/>
    </w:pPr>
  </w:style>
  <w:style w:type="paragraph" w:styleId="Kop1">
    <w:name w:val="heading 1"/>
    <w:basedOn w:val="Standaard"/>
    <w:next w:val="Standaard"/>
    <w:link w:val="Kop1Char"/>
    <w:uiPriority w:val="9"/>
    <w:qFormat/>
    <w:rsid w:val="004723D2"/>
    <w:pPr>
      <w:keepNext/>
      <w:keepLines/>
      <w:spacing w:before="360" w:after="360"/>
      <w:outlineLvl w:val="0"/>
    </w:pPr>
    <w:rPr>
      <w:b/>
      <w:bCs/>
      <w:sz w:val="28"/>
      <w:szCs w:val="28"/>
      <w:lang w:val="x-none" w:eastAsia="x-none"/>
    </w:rPr>
  </w:style>
  <w:style w:type="paragraph" w:styleId="Kop2">
    <w:name w:val="heading 2"/>
    <w:basedOn w:val="Standaard"/>
    <w:next w:val="Standaard"/>
    <w:link w:val="Kop2Char"/>
    <w:uiPriority w:val="9"/>
    <w:unhideWhenUsed/>
    <w:qFormat/>
    <w:rsid w:val="004723D2"/>
    <w:pPr>
      <w:keepNext/>
      <w:keepLines/>
      <w:outlineLvl w:val="1"/>
    </w:pPr>
    <w:rPr>
      <w:b/>
      <w:bCs/>
      <w:sz w:val="28"/>
      <w:szCs w:val="26"/>
      <w:lang w:val="x-none" w:eastAsia="x-none"/>
    </w:rPr>
  </w:style>
  <w:style w:type="paragraph" w:styleId="Kop3">
    <w:name w:val="heading 3"/>
    <w:basedOn w:val="Standaard"/>
    <w:next w:val="Standaard"/>
    <w:link w:val="Kop3Char"/>
    <w:uiPriority w:val="9"/>
    <w:unhideWhenUsed/>
    <w:qFormat/>
    <w:rsid w:val="004723D2"/>
    <w:pPr>
      <w:keepNext/>
      <w:keepLines/>
      <w:numPr>
        <w:numId w:val="3"/>
      </w:numPr>
      <w:ind w:left="1068"/>
      <w:outlineLvl w:val="2"/>
    </w:pPr>
    <w:rPr>
      <w:bCs/>
      <w:sz w:val="22"/>
      <w:lang w:val="x-none" w:eastAsia="x-none"/>
    </w:rPr>
  </w:style>
  <w:style w:type="paragraph" w:styleId="Kop4">
    <w:name w:val="heading 4"/>
    <w:basedOn w:val="Standaard"/>
    <w:next w:val="Standaard"/>
    <w:link w:val="Kop4Char"/>
    <w:uiPriority w:val="9"/>
    <w:unhideWhenUsed/>
    <w:qFormat/>
    <w:rsid w:val="00C0090B"/>
    <w:pPr>
      <w:keepNext/>
      <w:keepLines/>
      <w:numPr>
        <w:ilvl w:val="3"/>
        <w:numId w:val="1"/>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1"/>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1"/>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1"/>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1"/>
      </w:numPr>
      <w:spacing w:before="200"/>
      <w:outlineLvl w:val="7"/>
    </w:pPr>
    <w:rPr>
      <w:rFonts w:ascii="Cambria" w:hAnsi="Cambria"/>
      <w:color w:val="2DA2BF"/>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1"/>
      </w:numPr>
      <w:spacing w:before="200"/>
      <w:outlineLvl w:val="8"/>
    </w:pPr>
    <w:rPr>
      <w:rFonts w:ascii="Cambria" w:hAnsi="Cambria"/>
      <w:i/>
      <w:iCs/>
      <w:color w:val="40404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723D2"/>
    <w:rPr>
      <w:b/>
      <w:bCs/>
      <w:sz w:val="28"/>
      <w:szCs w:val="28"/>
      <w:lang w:val="x-none" w:eastAsia="x-none"/>
    </w:rPr>
  </w:style>
  <w:style w:type="character" w:customStyle="1" w:styleId="Kop2Char">
    <w:name w:val="Kop 2 Char"/>
    <w:link w:val="Kop2"/>
    <w:uiPriority w:val="9"/>
    <w:rsid w:val="004723D2"/>
    <w:rPr>
      <w:b/>
      <w:bCs/>
      <w:sz w:val="28"/>
      <w:szCs w:val="26"/>
      <w:lang w:val="x-none" w:eastAsia="x-none"/>
    </w:rPr>
  </w:style>
  <w:style w:type="character" w:customStyle="1" w:styleId="Kop3Char">
    <w:name w:val="Kop 3 Char"/>
    <w:link w:val="Kop3"/>
    <w:uiPriority w:val="9"/>
    <w:rsid w:val="004723D2"/>
    <w:rPr>
      <w:bCs/>
      <w:sz w:val="22"/>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qFormat/>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E318BF"/>
    <w:rPr>
      <w:rFonts w:asciiTheme="minorHAnsi" w:hAnsiTheme="minorHAnsi"/>
      <w:szCs w:val="22"/>
    </w:rPr>
  </w:style>
  <w:style w:type="paragraph" w:styleId="Lijstalinea">
    <w:name w:val="List Paragraph"/>
    <w:basedOn w:val="Standaard"/>
    <w:uiPriority w:val="34"/>
    <w:qFormat/>
    <w:rsid w:val="00371B7D"/>
    <w:pPr>
      <w:ind w:left="720"/>
    </w:pPr>
  </w:style>
  <w:style w:type="paragraph" w:styleId="Citaat">
    <w:name w:val="Quote"/>
    <w:basedOn w:val="Standaard"/>
    <w:next w:val="Standaard"/>
    <w:link w:val="CitaatChar"/>
    <w:uiPriority w:val="29"/>
    <w:qFormat/>
    <w:rsid w:val="00C0090B"/>
    <w:rPr>
      <w:i/>
      <w:iCs/>
      <w:color w:val="00000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unhideWhenUsed/>
    <w:qFormat/>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autoRedefine/>
    <w:uiPriority w:val="39"/>
    <w:rsid w:val="00E25FEE"/>
    <w:rPr>
      <w:rFonts w:asciiTheme="minorHAnsi" w:hAnsiTheme="minorHAnsi"/>
      <w:b/>
      <w:bCs/>
      <w:caps/>
      <w:sz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spacing w:before="0" w:after="0"/>
      <w:ind w:left="210"/>
    </w:pPr>
    <w:rPr>
      <w:rFonts w:asciiTheme="minorHAnsi" w:hAnsiTheme="minorHAnsi"/>
      <w:smallCaps/>
      <w:sz w:val="20"/>
    </w:rPr>
  </w:style>
  <w:style w:type="paragraph" w:styleId="Inhopg3">
    <w:name w:val="toc 3"/>
    <w:basedOn w:val="Standaard"/>
    <w:next w:val="Standaard"/>
    <w:autoRedefine/>
    <w:uiPriority w:val="39"/>
    <w:rsid w:val="00910518"/>
    <w:pPr>
      <w:spacing w:before="0" w:after="0"/>
      <w:ind w:left="420"/>
    </w:pPr>
    <w:rPr>
      <w:rFonts w:asciiTheme="minorHAnsi" w:hAnsiTheme="minorHAnsi"/>
      <w:i/>
      <w:iCs/>
      <w:sz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spacing w:before="0" w:after="0"/>
      <w:ind w:left="630"/>
    </w:pPr>
    <w:rPr>
      <w:rFonts w:asciiTheme="minorHAnsi" w:hAnsiTheme="minorHAnsi"/>
      <w:szCs w:val="18"/>
    </w:rPr>
  </w:style>
  <w:style w:type="paragraph" w:styleId="Inhopg5">
    <w:name w:val="toc 5"/>
    <w:basedOn w:val="Standaard"/>
    <w:next w:val="Standaard"/>
    <w:autoRedefine/>
    <w:rsid w:val="00995E33"/>
    <w:pPr>
      <w:spacing w:before="0" w:after="0"/>
      <w:ind w:left="840"/>
    </w:pPr>
    <w:rPr>
      <w:rFonts w:asciiTheme="minorHAnsi" w:hAnsiTheme="minorHAnsi"/>
      <w:szCs w:val="18"/>
    </w:rPr>
  </w:style>
  <w:style w:type="paragraph" w:styleId="Inhopg6">
    <w:name w:val="toc 6"/>
    <w:basedOn w:val="Standaard"/>
    <w:next w:val="Standaard"/>
    <w:autoRedefine/>
    <w:rsid w:val="00995E33"/>
    <w:pPr>
      <w:spacing w:before="0" w:after="0"/>
      <w:ind w:left="1050"/>
    </w:pPr>
    <w:rPr>
      <w:rFonts w:asciiTheme="minorHAnsi" w:hAnsiTheme="minorHAnsi"/>
      <w:szCs w:val="18"/>
    </w:rPr>
  </w:style>
  <w:style w:type="paragraph" w:styleId="Inhopg7">
    <w:name w:val="toc 7"/>
    <w:basedOn w:val="Standaard"/>
    <w:next w:val="Standaard"/>
    <w:autoRedefine/>
    <w:rsid w:val="00995E33"/>
    <w:pPr>
      <w:spacing w:before="0" w:after="0"/>
      <w:ind w:left="1260"/>
    </w:pPr>
    <w:rPr>
      <w:rFonts w:asciiTheme="minorHAnsi" w:hAnsiTheme="minorHAnsi"/>
      <w:szCs w:val="18"/>
    </w:rPr>
  </w:style>
  <w:style w:type="paragraph" w:styleId="Inhopg8">
    <w:name w:val="toc 8"/>
    <w:basedOn w:val="Standaard"/>
    <w:next w:val="Standaard"/>
    <w:autoRedefine/>
    <w:rsid w:val="00995E33"/>
    <w:pPr>
      <w:spacing w:before="0" w:after="0"/>
      <w:ind w:left="1470"/>
    </w:pPr>
    <w:rPr>
      <w:rFonts w:asciiTheme="minorHAnsi" w:hAnsiTheme="minorHAnsi"/>
      <w:szCs w:val="18"/>
    </w:rPr>
  </w:style>
  <w:style w:type="paragraph" w:styleId="Inhopg9">
    <w:name w:val="toc 9"/>
    <w:basedOn w:val="Standaard"/>
    <w:next w:val="Standaard"/>
    <w:autoRedefine/>
    <w:rsid w:val="00995E33"/>
    <w:pPr>
      <w:spacing w:before="0" w:after="0"/>
      <w:ind w:left="1680"/>
    </w:pPr>
    <w:rPr>
      <w:rFonts w:asciiTheme="minorHAnsi" w:hAnsiTheme="minorHAnsi"/>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styleId="Revisie">
    <w:name w:val="Revision"/>
    <w:hidden/>
    <w:uiPriority w:val="99"/>
    <w:semiHidden/>
    <w:rsid w:val="00D6236C"/>
  </w:style>
  <w:style w:type="character" w:styleId="Onopgelostemelding">
    <w:name w:val="Unresolved Mention"/>
    <w:basedOn w:val="Standaardalinea-lettertype"/>
    <w:uiPriority w:val="99"/>
    <w:semiHidden/>
    <w:unhideWhenUsed/>
    <w:rsid w:val="004B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76329084">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723335893">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1272086223">
      <w:bodyDiv w:val="1"/>
      <w:marLeft w:val="0"/>
      <w:marRight w:val="0"/>
      <w:marTop w:val="0"/>
      <w:marBottom w:val="0"/>
      <w:divBdr>
        <w:top w:val="none" w:sz="0" w:space="0" w:color="auto"/>
        <w:left w:val="none" w:sz="0" w:space="0" w:color="auto"/>
        <w:bottom w:val="none" w:sz="0" w:space="0" w:color="auto"/>
        <w:right w:val="none" w:sz="0" w:space="0" w:color="auto"/>
      </w:divBdr>
    </w:div>
    <w:div w:id="1605072230">
      <w:bodyDiv w:val="1"/>
      <w:marLeft w:val="0"/>
      <w:marRight w:val="0"/>
      <w:marTop w:val="0"/>
      <w:marBottom w:val="0"/>
      <w:divBdr>
        <w:top w:val="none" w:sz="0" w:space="0" w:color="auto"/>
        <w:left w:val="none" w:sz="0" w:space="0" w:color="auto"/>
        <w:bottom w:val="none" w:sz="0" w:space="0" w:color="auto"/>
        <w:right w:val="none" w:sz="0" w:space="0" w:color="auto"/>
      </w:divBdr>
    </w:div>
    <w:div w:id="1768039058">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iffie@schagen.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8982119c-eb27-4275-81b1-d970473e63f5">
      <UserInfo>
        <DisplayName>Alex van Duist</DisplayName>
        <AccountId>143</AccountId>
        <AccountType/>
      </UserInfo>
      <UserInfo>
        <DisplayName>Noortje Boersma</DisplayName>
        <AccountId>1068</AccountId>
        <AccountType/>
      </UserInfo>
      <UserInfo>
        <DisplayName>Karina Broersen</DisplayName>
        <AccountId>233</AccountId>
        <AccountType/>
      </UserInfo>
      <UserInfo>
        <DisplayName>Lotte van der Klein</DisplayName>
        <AccountId>222</AccountId>
        <AccountType/>
      </UserInfo>
      <UserInfo>
        <DisplayName>Joke de Wit</DisplayName>
        <AccountId>182</AccountId>
        <AccountType/>
      </UserInfo>
      <UserInfo>
        <DisplayName>Marco Kerssens</DisplayName>
        <AccountId>54</AccountId>
        <AccountType/>
      </UserInfo>
    </SharedWithUsers>
    <_dlc_DocId xmlns="8982119c-eb27-4275-81b1-d970473e63f5">1911HK-497026953-277228</_dlc_DocId>
    <_dlc_DocIdUrl xmlns="8982119c-eb27-4275-81b1-d970473e63f5">
      <Url>https://hollandskroon.sharepoint.com/sites/PITsites/Inkoop/_layouts/15/DocIdRedir.aspx?ID=1911HK-497026953-277228</Url>
      <Description>1911HK-497026953-277228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90DE2BD9A4CD42876D8A0382DEA8C1" ma:contentTypeVersion="9" ma:contentTypeDescription="Een nieuw document maken." ma:contentTypeScope="" ma:versionID="292ec4d3c9404e43c861db23a0fc7356">
  <xsd:schema xmlns:xsd="http://www.w3.org/2001/XMLSchema" xmlns:xs="http://www.w3.org/2001/XMLSchema" xmlns:p="http://schemas.microsoft.com/office/2006/metadata/properties" xmlns:ns2="8982119c-eb27-4275-81b1-d970473e63f5" xmlns:ns3="ffe77dcf-ce9f-44df-9587-0b1578c2f774" targetNamespace="http://schemas.microsoft.com/office/2006/metadata/properties" ma:root="true" ma:fieldsID="710e5ed7b98441921c98e4e2c8d77398" ns2:_="" ns3:_="">
    <xsd:import namespace="8982119c-eb27-4275-81b1-d970473e63f5"/>
    <xsd:import namespace="ffe77dcf-ce9f-44df-9587-0b1578c2f7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2:_dlc_DocId" minOccurs="0"/>
                <xsd:element ref="ns2:_dlc_DocIdUrl" minOccurs="0"/>
                <xsd:element ref="ns2:_dlc_DocIdPersistId"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2119c-eb27-4275-81b1-d970473e63f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e77dcf-ce9f-44df-9587-0b1578c2f7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BBB1D-AE17-4DA2-B264-E4945C0C546D}">
  <ds:schemaRefs>
    <ds:schemaRef ds:uri="http://schemas.openxmlformats.org/officeDocument/2006/bibliography"/>
  </ds:schemaRefs>
</ds:datastoreItem>
</file>

<file path=customXml/itemProps2.xml><?xml version="1.0" encoding="utf-8"?>
<ds:datastoreItem xmlns:ds="http://schemas.openxmlformats.org/officeDocument/2006/customXml" ds:itemID="{5DD86384-8466-48B4-88D5-003A3A504F91}">
  <ds:schemaRefs>
    <ds:schemaRef ds:uri="http://schemas.microsoft.com/sharepoint/events"/>
  </ds:schemaRefs>
</ds:datastoreItem>
</file>

<file path=customXml/itemProps3.xml><?xml version="1.0" encoding="utf-8"?>
<ds:datastoreItem xmlns:ds="http://schemas.openxmlformats.org/officeDocument/2006/customXml" ds:itemID="{C4892933-30E1-427F-B7B7-47D0C4B36A5D}">
  <ds:schemaRefs>
    <ds:schemaRef ds:uri="http://purl.org/dc/elements/1.1/"/>
    <ds:schemaRef ds:uri="ffe77dcf-ce9f-44df-9587-0b1578c2f774"/>
    <ds:schemaRef ds:uri="http://www.w3.org/XML/1998/namespace"/>
    <ds:schemaRef ds:uri="http://schemas.microsoft.com/office/infopath/2007/PartnerControls"/>
    <ds:schemaRef ds:uri="http://purl.org/dc/terms/"/>
    <ds:schemaRef ds:uri="8982119c-eb27-4275-81b1-d970473e63f5"/>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9A31E5D-F196-4251-8EA1-0187E3B4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2119c-eb27-4275-81b1-d970473e63f5"/>
    <ds:schemaRef ds:uri="ffe77dcf-ce9f-44df-9587-0b1578c2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94340-485A-40D4-A19A-24B645ABC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2586</Words>
  <Characters>17918</Characters>
  <Application>Microsoft Office Word</Application>
  <DocSecurity>0</DocSecurity>
  <Lines>358</Lines>
  <Paragraphs>203</Paragraphs>
  <ScaleCrop>false</ScaleCrop>
  <HeadingPairs>
    <vt:vector size="2" baseType="variant">
      <vt:variant>
        <vt:lpstr>Titel</vt:lpstr>
      </vt:variant>
      <vt:variant>
        <vt:i4>1</vt:i4>
      </vt:variant>
    </vt:vector>
  </HeadingPairs>
  <TitlesOfParts>
    <vt:vector size="1" baseType="lpstr">
      <vt:lpstr>(raam)overeenkomst LD</vt:lpstr>
    </vt:vector>
  </TitlesOfParts>
  <Company>Gemeente Enkhuizen</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LD</dc:title>
  <dc:creator>Alex van Duist</dc:creator>
  <cp:lastModifiedBy>Klára Abbes</cp:lastModifiedBy>
  <cp:revision>23</cp:revision>
  <cp:lastPrinted>2019-02-28T15:39:00Z</cp:lastPrinted>
  <dcterms:created xsi:type="dcterms:W3CDTF">2021-08-17T08:46:00Z</dcterms:created>
  <dcterms:modified xsi:type="dcterms:W3CDTF">2021-08-26T08:26:00Z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0x010100C890DE2BD9A4CD42876D8A0382DEA8C1</vt:lpwstr>
  </property>
  <property fmtid="{D5CDD505-2E9C-101B-9397-08002B2CF9AE}" pid="3" name="_dlc_DocIdItemGuid">
    <vt:lpwstr>db34acca-474e-4e13-9ef1-fadc21234c39</vt:lpwstr>
  </property>
</Properties>
</file>