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0D6A" w14:textId="77777777" w:rsidR="003E1A7D" w:rsidRDefault="003E1A7D" w:rsidP="003E1A7D">
      <w:pPr>
        <w:spacing w:line="20" w:lineRule="atLeast"/>
        <w:rPr>
          <w:rFonts w:ascii="Arial" w:hAnsi="Arial"/>
          <w:b/>
          <w:color w:val="0070C0"/>
          <w:sz w:val="24"/>
          <w:szCs w:val="24"/>
        </w:rPr>
      </w:pPr>
    </w:p>
    <w:p w14:paraId="2048D6B9" w14:textId="6AFD134C" w:rsidR="003E1A7D" w:rsidRPr="00C0552B" w:rsidRDefault="003E1A7D" w:rsidP="003E1A7D">
      <w:pPr>
        <w:spacing w:line="20" w:lineRule="atLeast"/>
        <w:rPr>
          <w:rFonts w:ascii="Arial" w:hAnsi="Arial"/>
          <w:b/>
          <w:bCs w:val="0"/>
          <w:color w:val="0070C0"/>
          <w:sz w:val="24"/>
          <w:szCs w:val="24"/>
        </w:rPr>
      </w:pPr>
      <w:r w:rsidRPr="00C0552B">
        <w:rPr>
          <w:rFonts w:ascii="Arial" w:hAnsi="Arial"/>
          <w:b/>
          <w:color w:val="0070C0"/>
          <w:sz w:val="24"/>
          <w:szCs w:val="24"/>
        </w:rPr>
        <w:t xml:space="preserve">Bijlage </w:t>
      </w:r>
      <w:r>
        <w:rPr>
          <w:rFonts w:ascii="Arial" w:hAnsi="Arial"/>
          <w:b/>
          <w:color w:val="0070C0"/>
          <w:sz w:val="24"/>
          <w:szCs w:val="24"/>
        </w:rPr>
        <w:t>1</w:t>
      </w:r>
      <w:r w:rsidR="00981C0D">
        <w:rPr>
          <w:rFonts w:ascii="Arial" w:hAnsi="Arial"/>
          <w:b/>
          <w:color w:val="0070C0"/>
          <w:sz w:val="24"/>
          <w:szCs w:val="24"/>
        </w:rPr>
        <w:t>1</w:t>
      </w:r>
      <w:r w:rsidRPr="00C0552B">
        <w:rPr>
          <w:rFonts w:ascii="Arial" w:hAnsi="Arial"/>
          <w:b/>
          <w:color w:val="0070C0"/>
          <w:sz w:val="24"/>
          <w:szCs w:val="24"/>
        </w:rPr>
        <w:t xml:space="preserve"> Format </w:t>
      </w:r>
      <w:proofErr w:type="spellStart"/>
      <w:r w:rsidRPr="00C0552B">
        <w:rPr>
          <w:rFonts w:ascii="Arial" w:hAnsi="Arial"/>
          <w:b/>
          <w:color w:val="0070C0"/>
          <w:sz w:val="24"/>
          <w:szCs w:val="24"/>
        </w:rPr>
        <w:t>subgunningscriterium</w:t>
      </w:r>
      <w:proofErr w:type="spellEnd"/>
      <w:r w:rsidRPr="00C0552B">
        <w:rPr>
          <w:rFonts w:ascii="Arial" w:hAnsi="Arial"/>
          <w:b/>
          <w:color w:val="0070C0"/>
          <w:sz w:val="24"/>
          <w:szCs w:val="24"/>
        </w:rPr>
        <w:t xml:space="preserve"> K</w:t>
      </w:r>
      <w:r w:rsidR="00981C0D">
        <w:rPr>
          <w:rFonts w:ascii="Arial" w:hAnsi="Arial"/>
          <w:b/>
          <w:color w:val="0070C0"/>
          <w:sz w:val="24"/>
          <w:szCs w:val="24"/>
        </w:rPr>
        <w:t>3</w:t>
      </w:r>
      <w:r w:rsidRPr="00C0552B">
        <w:rPr>
          <w:rFonts w:ascii="Arial" w:hAnsi="Arial"/>
          <w:b/>
          <w:color w:val="0070C0"/>
          <w:sz w:val="24"/>
          <w:szCs w:val="24"/>
        </w:rPr>
        <w:t xml:space="preserve"> </w:t>
      </w:r>
      <w:r w:rsidR="00981C0D">
        <w:rPr>
          <w:rFonts w:ascii="Arial" w:hAnsi="Arial"/>
          <w:b/>
          <w:color w:val="0070C0"/>
          <w:sz w:val="24"/>
          <w:szCs w:val="24"/>
        </w:rPr>
        <w:t xml:space="preserve">Monsteropwerking </w:t>
      </w:r>
      <w:proofErr w:type="spellStart"/>
      <w:r w:rsidR="00981C0D">
        <w:rPr>
          <w:rFonts w:ascii="Arial" w:hAnsi="Arial"/>
          <w:b/>
          <w:color w:val="0070C0"/>
          <w:sz w:val="24"/>
          <w:szCs w:val="24"/>
        </w:rPr>
        <w:t>Z</w:t>
      </w:r>
      <w:r w:rsidR="00E13FBF">
        <w:rPr>
          <w:rFonts w:ascii="Arial" w:hAnsi="Arial"/>
          <w:b/>
          <w:color w:val="0070C0"/>
          <w:sz w:val="24"/>
          <w:szCs w:val="24"/>
        </w:rPr>
        <w:t>elfafnameset</w:t>
      </w:r>
      <w:proofErr w:type="spellEnd"/>
    </w:p>
    <w:p w14:paraId="00209676" w14:textId="77777777" w:rsidR="003E1A7D" w:rsidRDefault="003E1A7D" w:rsidP="003E1A7D">
      <w:pPr>
        <w:spacing w:line="20" w:lineRule="atLeast"/>
        <w:rPr>
          <w:rFonts w:ascii="Arial" w:hAnsi="Arial"/>
          <w:i/>
          <w:iCs/>
          <w:szCs w:val="20"/>
        </w:rPr>
      </w:pPr>
    </w:p>
    <w:p w14:paraId="25622C2F" w14:textId="7E019E59" w:rsidR="003E1A7D" w:rsidRDefault="003E1A7D" w:rsidP="003E1A7D">
      <w:pPr>
        <w:spacing w:line="20" w:lineRule="atLeast"/>
        <w:rPr>
          <w:rFonts w:ascii="Arial" w:eastAsia="Arial" w:hAnsi="Arial"/>
          <w:i/>
          <w:iCs/>
          <w:szCs w:val="20"/>
        </w:rPr>
      </w:pPr>
      <w:r w:rsidRPr="006E5CC0">
        <w:rPr>
          <w:rFonts w:ascii="Arial" w:hAnsi="Arial"/>
          <w:i/>
          <w:iCs/>
          <w:szCs w:val="20"/>
        </w:rPr>
        <w:t xml:space="preserve">Inschrijver </w:t>
      </w:r>
      <w:r w:rsidR="00E13FBF">
        <w:rPr>
          <w:rFonts w:ascii="Arial" w:hAnsi="Arial"/>
          <w:i/>
          <w:iCs/>
          <w:szCs w:val="20"/>
        </w:rPr>
        <w:t xml:space="preserve">levert voor de uitwerking van het </w:t>
      </w:r>
      <w:proofErr w:type="spellStart"/>
      <w:r w:rsidR="00E13FBF" w:rsidRPr="006E5CC0">
        <w:rPr>
          <w:rFonts w:ascii="Arial" w:hAnsi="Arial"/>
          <w:i/>
          <w:iCs/>
          <w:szCs w:val="20"/>
        </w:rPr>
        <w:t>subgunningscriterium</w:t>
      </w:r>
      <w:proofErr w:type="spellEnd"/>
      <w:r w:rsidR="00E13FBF" w:rsidRPr="006E5CC0">
        <w:rPr>
          <w:rFonts w:ascii="Arial" w:hAnsi="Arial"/>
          <w:i/>
          <w:iCs/>
          <w:szCs w:val="20"/>
        </w:rPr>
        <w:t xml:space="preserve"> K</w:t>
      </w:r>
      <w:r w:rsidR="00E13FBF">
        <w:rPr>
          <w:rFonts w:ascii="Arial" w:hAnsi="Arial"/>
          <w:i/>
          <w:iCs/>
          <w:szCs w:val="20"/>
        </w:rPr>
        <w:t xml:space="preserve">3 (Monsteropwerking </w:t>
      </w:r>
      <w:proofErr w:type="spellStart"/>
      <w:r w:rsidR="00E13FBF">
        <w:rPr>
          <w:rFonts w:ascii="Arial" w:hAnsi="Arial"/>
          <w:i/>
          <w:iCs/>
          <w:szCs w:val="20"/>
        </w:rPr>
        <w:t>Zelfafnameset</w:t>
      </w:r>
      <w:proofErr w:type="spellEnd"/>
      <w:r w:rsidR="00E13FBF">
        <w:rPr>
          <w:rFonts w:ascii="Arial" w:hAnsi="Arial"/>
          <w:i/>
          <w:iCs/>
          <w:szCs w:val="20"/>
        </w:rPr>
        <w:t xml:space="preserve">) </w:t>
      </w:r>
      <w:r w:rsidR="0012165F">
        <w:rPr>
          <w:rFonts w:ascii="Arial" w:hAnsi="Arial"/>
          <w:i/>
          <w:iCs/>
          <w:szCs w:val="20"/>
        </w:rPr>
        <w:t xml:space="preserve">een beschrijving van de onderwerpen zoals aangegeven op pagina 106 en 107 van het Beschrijvend Document. Deze beschrijving is een aanvulling op het Operationeel plan. Bij de beschrijving hanteert Inschrijver dit format en </w:t>
      </w:r>
      <w:r w:rsidRPr="006E5CC0">
        <w:rPr>
          <w:rFonts w:ascii="Arial" w:eastAsia="Arial" w:hAnsi="Arial"/>
          <w:i/>
          <w:iCs/>
          <w:szCs w:val="20"/>
        </w:rPr>
        <w:t>handhaaft de indeling en structuur uit het format, maar is vrij om te bepalen hoeveel ruimte nodig is ter beantwoording van een onderwerp</w:t>
      </w:r>
      <w:bookmarkStart w:id="0" w:name="_Hlk73545461"/>
      <w:r w:rsidR="003D711C">
        <w:rPr>
          <w:rFonts w:ascii="Arial" w:eastAsia="Arial" w:hAnsi="Arial"/>
          <w:i/>
          <w:iCs/>
          <w:szCs w:val="20"/>
        </w:rPr>
        <w:t xml:space="preserve">, </w:t>
      </w:r>
      <w:r w:rsidR="003D711C" w:rsidRPr="003D711C">
        <w:rPr>
          <w:rFonts w:ascii="Arial" w:eastAsia="Arial" w:hAnsi="Arial"/>
          <w:i/>
          <w:iCs/>
          <w:szCs w:val="20"/>
        </w:rPr>
        <w:t xml:space="preserve">mits het geheel voldoet </w:t>
      </w:r>
      <w:r w:rsidR="003D711C" w:rsidRPr="0012165F">
        <w:rPr>
          <w:rFonts w:ascii="Arial" w:eastAsia="Arial" w:hAnsi="Arial"/>
          <w:i/>
          <w:iCs/>
          <w:szCs w:val="20"/>
        </w:rPr>
        <w:t>aan de voorwaarde</w:t>
      </w:r>
      <w:r w:rsidR="00080195" w:rsidRPr="0012165F">
        <w:rPr>
          <w:rFonts w:ascii="Arial" w:eastAsia="Arial" w:hAnsi="Arial"/>
          <w:i/>
          <w:iCs/>
          <w:szCs w:val="20"/>
        </w:rPr>
        <w:t>n</w:t>
      </w:r>
      <w:r w:rsidR="003D711C" w:rsidRPr="0012165F">
        <w:rPr>
          <w:rFonts w:ascii="Arial" w:eastAsia="Arial" w:hAnsi="Arial"/>
          <w:i/>
          <w:iCs/>
          <w:szCs w:val="22"/>
        </w:rPr>
        <w:t xml:space="preserve"> maximaal v</w:t>
      </w:r>
      <w:r w:rsidR="00691E0E" w:rsidRPr="0012165F">
        <w:rPr>
          <w:rFonts w:ascii="Arial" w:eastAsia="Arial" w:hAnsi="Arial"/>
          <w:i/>
          <w:iCs/>
          <w:szCs w:val="22"/>
        </w:rPr>
        <w:t>ier</w:t>
      </w:r>
      <w:r w:rsidR="003D711C" w:rsidRPr="0012165F">
        <w:rPr>
          <w:rFonts w:ascii="Arial" w:eastAsia="Arial" w:hAnsi="Arial"/>
          <w:i/>
          <w:iCs/>
          <w:szCs w:val="22"/>
        </w:rPr>
        <w:t xml:space="preserve"> A-4 in lettertype </w:t>
      </w:r>
      <w:proofErr w:type="spellStart"/>
      <w:r w:rsidR="003D711C" w:rsidRPr="0012165F">
        <w:rPr>
          <w:rFonts w:ascii="Arial" w:eastAsia="Arial" w:hAnsi="Arial"/>
          <w:i/>
          <w:iCs/>
          <w:szCs w:val="22"/>
        </w:rPr>
        <w:t>Arial</w:t>
      </w:r>
      <w:proofErr w:type="spellEnd"/>
      <w:r w:rsidR="003D711C" w:rsidRPr="0012165F">
        <w:rPr>
          <w:rFonts w:ascii="Arial" w:eastAsia="Arial" w:hAnsi="Arial"/>
          <w:i/>
          <w:iCs/>
          <w:szCs w:val="22"/>
        </w:rPr>
        <w:t xml:space="preserve">, regelafstand 1,0 en minimale lettergrootte 10. </w:t>
      </w:r>
      <w:r w:rsidR="00E725E0" w:rsidRPr="0012165F">
        <w:rPr>
          <w:rFonts w:ascii="Arial" w:eastAsia="Arial" w:hAnsi="Arial"/>
          <w:i/>
          <w:iCs/>
          <w:szCs w:val="22"/>
        </w:rPr>
        <w:t xml:space="preserve">Dit is exclusief de twee genoemde bijlagen en exclusief de </w:t>
      </w:r>
      <w:r w:rsidR="00BA5083" w:rsidRPr="0012165F">
        <w:rPr>
          <w:rFonts w:ascii="Arial" w:eastAsia="Arial" w:hAnsi="Arial"/>
          <w:i/>
          <w:iCs/>
          <w:szCs w:val="22"/>
        </w:rPr>
        <w:t xml:space="preserve">tabel aan het einde van dit document. </w:t>
      </w:r>
      <w:r w:rsidR="0012165F" w:rsidRPr="0012165F">
        <w:rPr>
          <w:rFonts w:ascii="Arial" w:eastAsia="Arial" w:hAnsi="Arial"/>
          <w:i/>
          <w:iCs/>
          <w:szCs w:val="22"/>
        </w:rPr>
        <w:t>Tevens geeft Inschrijver aan in de tabel aan of en in welke mate hij voldoet aan de gestelde criteria. Hij doet dit door in</w:t>
      </w:r>
      <w:r w:rsidR="0012165F">
        <w:rPr>
          <w:rFonts w:ascii="Arial" w:eastAsia="Arial" w:hAnsi="Arial"/>
          <w:i/>
          <w:iCs/>
          <w:szCs w:val="22"/>
        </w:rPr>
        <w:t xml:space="preserve"> de vierde (gearceerde) kolom de van toepassing zijnde tekst te laten staan en de niet van toepassing zijnde tekst(en) te verwijderen. </w:t>
      </w:r>
      <w:r w:rsidRPr="003D711C">
        <w:rPr>
          <w:rFonts w:ascii="Arial" w:eastAsia="Arial" w:hAnsi="Arial"/>
          <w:i/>
          <w:iCs/>
          <w:szCs w:val="20"/>
        </w:rPr>
        <w:t xml:space="preserve">De volledige teksten in hoofdstuk 10 bij </w:t>
      </w:r>
      <w:proofErr w:type="spellStart"/>
      <w:r w:rsidRPr="003D711C">
        <w:rPr>
          <w:rFonts w:ascii="Arial" w:eastAsia="Arial" w:hAnsi="Arial"/>
          <w:i/>
          <w:iCs/>
          <w:szCs w:val="20"/>
        </w:rPr>
        <w:t>subgunningscriterium</w:t>
      </w:r>
      <w:proofErr w:type="spellEnd"/>
      <w:r w:rsidRPr="003D711C">
        <w:rPr>
          <w:rFonts w:ascii="Arial" w:eastAsia="Arial" w:hAnsi="Arial"/>
          <w:i/>
          <w:iCs/>
          <w:szCs w:val="20"/>
        </w:rPr>
        <w:t xml:space="preserve"> K</w:t>
      </w:r>
      <w:r w:rsidR="00691E0E">
        <w:rPr>
          <w:rFonts w:ascii="Arial" w:eastAsia="Arial" w:hAnsi="Arial"/>
          <w:i/>
          <w:iCs/>
          <w:szCs w:val="20"/>
        </w:rPr>
        <w:t>3</w:t>
      </w:r>
      <w:r w:rsidRPr="003D711C">
        <w:rPr>
          <w:rFonts w:ascii="Arial" w:eastAsia="Arial" w:hAnsi="Arial"/>
          <w:i/>
          <w:iCs/>
          <w:szCs w:val="20"/>
        </w:rPr>
        <w:t xml:space="preserve"> zijn bepalend voor de uitgangspunten,</w:t>
      </w:r>
      <w:r w:rsidRPr="006E5CC0">
        <w:rPr>
          <w:rFonts w:ascii="Arial" w:eastAsia="Arial" w:hAnsi="Arial"/>
          <w:i/>
          <w:iCs/>
          <w:szCs w:val="20"/>
        </w:rPr>
        <w:t xml:space="preserve"> de uit te werken onderwerpen en de beoordelingsgrond. </w:t>
      </w:r>
    </w:p>
    <w:p w14:paraId="6BD01A72" w14:textId="77777777" w:rsidR="003D711C" w:rsidRDefault="003D711C" w:rsidP="003E1A7D">
      <w:pPr>
        <w:spacing w:line="20" w:lineRule="atLeast"/>
        <w:rPr>
          <w:rFonts w:ascii="Arial" w:eastAsia="Arial" w:hAnsi="Arial"/>
          <w:i/>
          <w:iCs/>
          <w:szCs w:val="20"/>
        </w:rPr>
      </w:pPr>
    </w:p>
    <w:p w14:paraId="4245CAA9" w14:textId="12DAC9CD" w:rsidR="003E1A7D" w:rsidRDefault="00080195" w:rsidP="003E1A7D">
      <w:pPr>
        <w:spacing w:line="20" w:lineRule="atLeast"/>
        <w:rPr>
          <w:rFonts w:ascii="Arial" w:eastAsia="Arial" w:hAnsi="Arial"/>
          <w:i/>
          <w:iCs/>
          <w:szCs w:val="20"/>
        </w:rPr>
      </w:pPr>
      <w:r>
        <w:rPr>
          <w:rFonts w:ascii="Arial" w:eastAsia="Arial" w:hAnsi="Arial"/>
          <w:i/>
          <w:iCs/>
          <w:szCs w:val="20"/>
        </w:rPr>
        <w:t>Het is toegestaan d</w:t>
      </w:r>
      <w:r w:rsidR="003E1A7D" w:rsidRPr="006E5CC0">
        <w:rPr>
          <w:rFonts w:ascii="Arial" w:eastAsia="Arial" w:hAnsi="Arial"/>
          <w:i/>
          <w:iCs/>
          <w:szCs w:val="20"/>
        </w:rPr>
        <w:t>e cursieve teksten in het format</w:t>
      </w:r>
      <w:r>
        <w:rPr>
          <w:rFonts w:ascii="Arial" w:eastAsia="Arial" w:hAnsi="Arial"/>
          <w:i/>
          <w:iCs/>
          <w:szCs w:val="20"/>
        </w:rPr>
        <w:t xml:space="preserve"> te </w:t>
      </w:r>
      <w:r w:rsidR="003E1A7D" w:rsidRPr="006E5CC0">
        <w:rPr>
          <w:rFonts w:ascii="Arial" w:eastAsia="Arial" w:hAnsi="Arial"/>
          <w:i/>
          <w:iCs/>
          <w:szCs w:val="20"/>
        </w:rPr>
        <w:t xml:space="preserve">verwijderen uit uw Inschrijving. </w:t>
      </w:r>
    </w:p>
    <w:p w14:paraId="212E6563" w14:textId="77777777" w:rsidR="00BA5083" w:rsidRDefault="00BA5083" w:rsidP="00BA5083"/>
    <w:p w14:paraId="060E158D" w14:textId="44522382" w:rsidR="00BA5083" w:rsidRDefault="00BA5083" w:rsidP="00BA5083">
      <w:pPr>
        <w:spacing w:line="20" w:lineRule="atLeast"/>
        <w:rPr>
          <w:rFonts w:ascii="Arial" w:hAnsi="Arial"/>
          <w:b/>
          <w:bCs w:val="0"/>
        </w:rPr>
      </w:pPr>
      <w:r w:rsidRPr="00E87BB4">
        <w:rPr>
          <w:rFonts w:ascii="Arial" w:eastAsia="Arial" w:hAnsi="Arial"/>
          <w:b/>
          <w:bCs w:val="0"/>
          <w:szCs w:val="20"/>
        </w:rPr>
        <w:t xml:space="preserve">1: </w:t>
      </w:r>
      <w:r w:rsidRPr="00E87BB4">
        <w:rPr>
          <w:rFonts w:ascii="Arial" w:hAnsi="Arial"/>
          <w:b/>
          <w:bCs w:val="0"/>
        </w:rPr>
        <w:t xml:space="preserve">Een beschrijving van de procesinrichting waarin Inschrijver beschrijft hoe het deelproces van monsterontvangst en -opwerking van de </w:t>
      </w:r>
      <w:proofErr w:type="spellStart"/>
      <w:r w:rsidRPr="00E87BB4">
        <w:rPr>
          <w:rFonts w:ascii="Arial" w:hAnsi="Arial"/>
          <w:b/>
          <w:bCs w:val="0"/>
        </w:rPr>
        <w:t>zelfafnameset</w:t>
      </w:r>
      <w:proofErr w:type="spellEnd"/>
      <w:r w:rsidRPr="00E87BB4">
        <w:rPr>
          <w:rFonts w:ascii="Arial" w:hAnsi="Arial"/>
          <w:b/>
          <w:bCs w:val="0"/>
        </w:rPr>
        <w:t xml:space="preserve"> wordt ingericht</w:t>
      </w:r>
      <w:r>
        <w:rPr>
          <w:rFonts w:ascii="Arial" w:hAnsi="Arial"/>
          <w:b/>
          <w:bCs w:val="0"/>
        </w:rPr>
        <w:t xml:space="preserve"> </w:t>
      </w:r>
      <w:proofErr w:type="spellStart"/>
      <w:r>
        <w:rPr>
          <w:rFonts w:ascii="Arial" w:hAnsi="Arial"/>
          <w:b/>
          <w:bCs w:val="0"/>
        </w:rPr>
        <w:t>òf</w:t>
      </w:r>
      <w:proofErr w:type="spellEnd"/>
      <w:r>
        <w:rPr>
          <w:rFonts w:ascii="Arial" w:hAnsi="Arial"/>
          <w:b/>
          <w:bCs w:val="0"/>
        </w:rPr>
        <w:t xml:space="preserve"> een verwijzing naar delen van het Operationeel plan waarin de procesinrichting is beschreven. Hierin worden in ieder geval de onderwerpen a tot en met d zoals genoemd op pagina </w:t>
      </w:r>
      <w:r w:rsidR="00A958C4">
        <w:rPr>
          <w:rFonts w:ascii="Arial" w:hAnsi="Arial"/>
          <w:b/>
          <w:bCs w:val="0"/>
        </w:rPr>
        <w:t>106 en 107</w:t>
      </w:r>
      <w:r>
        <w:rPr>
          <w:rFonts w:ascii="Arial" w:hAnsi="Arial"/>
          <w:b/>
          <w:bCs w:val="0"/>
        </w:rPr>
        <w:t xml:space="preserve"> van het Beschrijvend Document uitgewerkt</w:t>
      </w:r>
    </w:p>
    <w:p w14:paraId="655D7DA4" w14:textId="77777777" w:rsidR="00BA5083" w:rsidRPr="00615818" w:rsidRDefault="00BA5083" w:rsidP="00BA5083">
      <w:pPr>
        <w:spacing w:line="20" w:lineRule="atLeast"/>
        <w:rPr>
          <w:rFonts w:ascii="Arial" w:hAnsi="Arial"/>
        </w:rPr>
      </w:pPr>
      <w:r w:rsidRPr="00615818">
        <w:rPr>
          <w:rFonts w:ascii="Arial" w:hAnsi="Arial"/>
        </w:rPr>
        <w:t>Uitwerking</w:t>
      </w:r>
      <w:r>
        <w:rPr>
          <w:rFonts w:ascii="Arial" w:hAnsi="Arial"/>
        </w:rPr>
        <w:t>:</w:t>
      </w:r>
    </w:p>
    <w:p w14:paraId="4EA9D7FD" w14:textId="079ACD72" w:rsidR="00BA5083" w:rsidRDefault="00BA5083" w:rsidP="00BA5083">
      <w:pPr>
        <w:spacing w:line="20" w:lineRule="atLeast"/>
        <w:rPr>
          <w:rFonts w:ascii="Arial" w:hAnsi="Arial"/>
          <w:b/>
          <w:bCs w:val="0"/>
        </w:rPr>
      </w:pPr>
    </w:p>
    <w:p w14:paraId="58C83AEC" w14:textId="14894588" w:rsidR="000F2A1E" w:rsidRDefault="000F2A1E" w:rsidP="00BA5083">
      <w:pPr>
        <w:spacing w:line="20" w:lineRule="atLeast"/>
        <w:rPr>
          <w:rFonts w:ascii="Arial" w:hAnsi="Arial"/>
          <w:b/>
          <w:bCs w:val="0"/>
        </w:rPr>
      </w:pPr>
    </w:p>
    <w:p w14:paraId="713D250E" w14:textId="51C38232" w:rsidR="000F2A1E" w:rsidRDefault="000F2A1E" w:rsidP="00BA5083">
      <w:pPr>
        <w:spacing w:line="20" w:lineRule="atLeast"/>
        <w:rPr>
          <w:rFonts w:ascii="Arial" w:hAnsi="Arial"/>
          <w:b/>
          <w:bCs w:val="0"/>
        </w:rPr>
      </w:pPr>
    </w:p>
    <w:p w14:paraId="54669899" w14:textId="7EF8F6A7" w:rsidR="000F2A1E" w:rsidRDefault="000F2A1E" w:rsidP="00BA5083">
      <w:pPr>
        <w:spacing w:line="20" w:lineRule="atLeast"/>
        <w:rPr>
          <w:rFonts w:ascii="Arial" w:hAnsi="Arial"/>
          <w:b/>
          <w:bCs w:val="0"/>
        </w:rPr>
      </w:pPr>
    </w:p>
    <w:p w14:paraId="301B530A" w14:textId="77777777" w:rsidR="000F2A1E" w:rsidRDefault="000F2A1E" w:rsidP="00BA5083">
      <w:pPr>
        <w:spacing w:line="20" w:lineRule="atLeast"/>
        <w:rPr>
          <w:rFonts w:ascii="Arial" w:hAnsi="Arial"/>
          <w:b/>
          <w:bCs w:val="0"/>
        </w:rPr>
      </w:pPr>
    </w:p>
    <w:p w14:paraId="005BE1EF" w14:textId="77777777" w:rsidR="00A958C4" w:rsidRDefault="00A958C4" w:rsidP="00BA5083">
      <w:pPr>
        <w:tabs>
          <w:tab w:val="clear" w:pos="567"/>
          <w:tab w:val="left" w:pos="397"/>
        </w:tabs>
        <w:spacing w:line="280" w:lineRule="atLeast"/>
        <w:jc w:val="left"/>
        <w:rPr>
          <w:rFonts w:cstheme="minorHAnsi"/>
          <w:i/>
          <w:iCs/>
        </w:rPr>
      </w:pPr>
    </w:p>
    <w:p w14:paraId="29DD2189" w14:textId="7A6FF24F" w:rsidR="00A958C4" w:rsidRPr="00A958C4" w:rsidRDefault="00BA5083" w:rsidP="00A958C4">
      <w:pPr>
        <w:spacing w:line="20" w:lineRule="atLeast"/>
        <w:rPr>
          <w:rFonts w:ascii="Arial" w:hAnsi="Arial"/>
          <w:b/>
          <w:bCs w:val="0"/>
        </w:rPr>
      </w:pPr>
      <w:r w:rsidRPr="00A958C4">
        <w:rPr>
          <w:rFonts w:ascii="Arial" w:hAnsi="Arial"/>
          <w:b/>
          <w:bCs w:val="0"/>
        </w:rPr>
        <w:t>2:</w:t>
      </w:r>
      <w:r w:rsidR="00A958C4" w:rsidRPr="00A958C4">
        <w:rPr>
          <w:rFonts w:ascii="Arial" w:hAnsi="Arial"/>
          <w:b/>
          <w:bCs w:val="0"/>
        </w:rPr>
        <w:t xml:space="preserve"> Een toelichting op het als bijlage toegevoegde Opwerkprotocol van de Zelfafnameset</w:t>
      </w:r>
      <w:r w:rsidR="00A958C4">
        <w:rPr>
          <w:rFonts w:ascii="Arial" w:hAnsi="Arial"/>
          <w:b/>
          <w:bCs w:val="0"/>
        </w:rPr>
        <w:t xml:space="preserve">. Het betreft een toevoeging waarin </w:t>
      </w:r>
      <w:r w:rsidR="00A958C4" w:rsidRPr="00A958C4">
        <w:rPr>
          <w:rFonts w:ascii="Arial" w:hAnsi="Arial"/>
          <w:b/>
          <w:bCs w:val="0"/>
        </w:rPr>
        <w:t xml:space="preserve">gekwantificeerd beschreven wordt met hoeveel manuele handelingen het </w:t>
      </w:r>
      <w:r w:rsidR="00A958C4">
        <w:rPr>
          <w:rFonts w:ascii="Arial" w:hAnsi="Arial"/>
          <w:b/>
          <w:bCs w:val="0"/>
        </w:rPr>
        <w:t>deel</w:t>
      </w:r>
      <w:r w:rsidR="00A958C4" w:rsidRPr="00A958C4">
        <w:rPr>
          <w:rFonts w:ascii="Arial" w:hAnsi="Arial"/>
          <w:b/>
          <w:bCs w:val="0"/>
        </w:rPr>
        <w:t>proces wordt gereduceerd.</w:t>
      </w:r>
    </w:p>
    <w:p w14:paraId="2875A60E" w14:textId="5B257D63" w:rsidR="00A958C4" w:rsidRDefault="00A958C4" w:rsidP="00BA5083">
      <w:pPr>
        <w:spacing w:line="20" w:lineRule="atLeast"/>
        <w:rPr>
          <w:rFonts w:ascii="Arial" w:hAnsi="Arial"/>
          <w:b/>
          <w:bCs w:val="0"/>
        </w:rPr>
      </w:pPr>
      <w:r w:rsidRPr="00615818">
        <w:rPr>
          <w:rFonts w:ascii="Arial" w:hAnsi="Arial"/>
        </w:rPr>
        <w:t>Uitwerking</w:t>
      </w:r>
      <w:r>
        <w:rPr>
          <w:rFonts w:ascii="Arial" w:hAnsi="Arial"/>
        </w:rPr>
        <w:t>:</w:t>
      </w:r>
    </w:p>
    <w:p w14:paraId="1DDFBF28" w14:textId="4848276A" w:rsidR="00A958C4" w:rsidRDefault="00A958C4" w:rsidP="00BA5083">
      <w:pPr>
        <w:spacing w:line="20" w:lineRule="atLeast"/>
        <w:rPr>
          <w:rFonts w:ascii="Arial" w:hAnsi="Arial"/>
          <w:b/>
          <w:bCs w:val="0"/>
        </w:rPr>
      </w:pPr>
    </w:p>
    <w:p w14:paraId="131CFAC2" w14:textId="22A54597" w:rsidR="00A958C4" w:rsidRDefault="00A958C4" w:rsidP="00BA5083">
      <w:pPr>
        <w:spacing w:line="20" w:lineRule="atLeast"/>
        <w:rPr>
          <w:rFonts w:ascii="Arial" w:hAnsi="Arial"/>
          <w:b/>
          <w:bCs w:val="0"/>
        </w:rPr>
      </w:pPr>
    </w:p>
    <w:p w14:paraId="396B7837" w14:textId="6AEF9EF5" w:rsidR="000F2A1E" w:rsidRDefault="000F2A1E" w:rsidP="00BA5083">
      <w:pPr>
        <w:spacing w:line="20" w:lineRule="atLeast"/>
        <w:rPr>
          <w:rFonts w:ascii="Arial" w:hAnsi="Arial"/>
          <w:b/>
          <w:bCs w:val="0"/>
        </w:rPr>
      </w:pPr>
    </w:p>
    <w:p w14:paraId="05B21A10" w14:textId="1C9E916F" w:rsidR="000F2A1E" w:rsidRDefault="000F2A1E" w:rsidP="00BA5083">
      <w:pPr>
        <w:spacing w:line="20" w:lineRule="atLeast"/>
        <w:rPr>
          <w:rFonts w:ascii="Arial" w:hAnsi="Arial"/>
          <w:b/>
          <w:bCs w:val="0"/>
        </w:rPr>
      </w:pPr>
    </w:p>
    <w:p w14:paraId="0A3E1CF4" w14:textId="77777777" w:rsidR="000F2A1E" w:rsidRDefault="000F2A1E" w:rsidP="00BA5083">
      <w:pPr>
        <w:spacing w:line="20" w:lineRule="atLeast"/>
        <w:rPr>
          <w:rFonts w:ascii="Arial" w:hAnsi="Arial"/>
          <w:b/>
          <w:bCs w:val="0"/>
        </w:rPr>
      </w:pPr>
    </w:p>
    <w:p w14:paraId="17F70870" w14:textId="77777777" w:rsidR="00A958C4" w:rsidRDefault="00A958C4" w:rsidP="00BA5083">
      <w:pPr>
        <w:spacing w:line="20" w:lineRule="atLeast"/>
        <w:rPr>
          <w:rFonts w:ascii="Arial" w:hAnsi="Arial"/>
          <w:b/>
          <w:bCs w:val="0"/>
        </w:rPr>
      </w:pPr>
    </w:p>
    <w:p w14:paraId="7D607EEB" w14:textId="77777777" w:rsidR="00E13FBF" w:rsidRDefault="00BA5083" w:rsidP="00E13FBF">
      <w:pPr>
        <w:spacing w:line="20" w:lineRule="atLeast"/>
        <w:rPr>
          <w:rFonts w:ascii="Arial" w:hAnsi="Arial"/>
          <w:b/>
          <w:bCs w:val="0"/>
        </w:rPr>
      </w:pPr>
      <w:r>
        <w:rPr>
          <w:rFonts w:ascii="Arial" w:hAnsi="Arial"/>
          <w:b/>
          <w:bCs w:val="0"/>
        </w:rPr>
        <w:t xml:space="preserve">3: </w:t>
      </w:r>
      <w:r w:rsidR="00E13FBF" w:rsidRPr="00615818">
        <w:rPr>
          <w:rFonts w:ascii="Arial" w:hAnsi="Arial"/>
          <w:b/>
          <w:bCs w:val="0"/>
        </w:rPr>
        <w:t>De benodigde opwerktijd in minuten (per medewerker) voor 80 en voor 500 zelfafnamesets, als maat voor de verwerkingscapaciteit.</w:t>
      </w:r>
    </w:p>
    <w:p w14:paraId="79F2079C" w14:textId="77777777" w:rsidR="00E13FBF" w:rsidRPr="00615818" w:rsidRDefault="00E13FBF" w:rsidP="00E13FBF">
      <w:pPr>
        <w:spacing w:line="20" w:lineRule="atLeast"/>
        <w:rPr>
          <w:rFonts w:ascii="Arial" w:hAnsi="Arial"/>
        </w:rPr>
      </w:pPr>
      <w:r w:rsidRPr="00615818">
        <w:rPr>
          <w:rFonts w:ascii="Arial" w:hAnsi="Arial"/>
        </w:rPr>
        <w:t>Uitwerking:</w:t>
      </w:r>
    </w:p>
    <w:p w14:paraId="08DD7A86" w14:textId="551AF0D2" w:rsidR="00E13FBF" w:rsidRDefault="00E13FBF" w:rsidP="00BA5083">
      <w:pPr>
        <w:spacing w:line="20" w:lineRule="atLeast"/>
        <w:rPr>
          <w:rFonts w:ascii="Arial" w:hAnsi="Arial"/>
          <w:b/>
          <w:bCs w:val="0"/>
        </w:rPr>
      </w:pPr>
    </w:p>
    <w:p w14:paraId="54430F73" w14:textId="0BE97703" w:rsidR="00E13FBF" w:rsidRDefault="00E13FBF" w:rsidP="00BA5083">
      <w:pPr>
        <w:spacing w:line="20" w:lineRule="atLeast"/>
        <w:rPr>
          <w:rFonts w:ascii="Arial" w:hAnsi="Arial"/>
          <w:b/>
          <w:bCs w:val="0"/>
        </w:rPr>
      </w:pPr>
    </w:p>
    <w:p w14:paraId="168774AD" w14:textId="6593C85E" w:rsidR="000F2A1E" w:rsidRDefault="000F2A1E" w:rsidP="00BA5083">
      <w:pPr>
        <w:spacing w:line="20" w:lineRule="atLeast"/>
        <w:rPr>
          <w:rFonts w:ascii="Arial" w:hAnsi="Arial"/>
          <w:b/>
          <w:bCs w:val="0"/>
        </w:rPr>
      </w:pPr>
    </w:p>
    <w:p w14:paraId="717AAED7" w14:textId="0A924F24" w:rsidR="000F2A1E" w:rsidRDefault="000F2A1E" w:rsidP="00BA5083">
      <w:pPr>
        <w:spacing w:line="20" w:lineRule="atLeast"/>
        <w:rPr>
          <w:rFonts w:ascii="Arial" w:hAnsi="Arial"/>
          <w:b/>
          <w:bCs w:val="0"/>
        </w:rPr>
      </w:pPr>
    </w:p>
    <w:p w14:paraId="29F2D43F" w14:textId="77777777" w:rsidR="000F2A1E" w:rsidRDefault="000F2A1E" w:rsidP="00BA5083">
      <w:pPr>
        <w:spacing w:line="20" w:lineRule="atLeast"/>
        <w:rPr>
          <w:rFonts w:ascii="Arial" w:hAnsi="Arial"/>
          <w:b/>
          <w:bCs w:val="0"/>
        </w:rPr>
      </w:pPr>
    </w:p>
    <w:p w14:paraId="6CBCD0DB" w14:textId="77777777" w:rsidR="000F2A1E" w:rsidRDefault="000F2A1E" w:rsidP="00BA5083">
      <w:pPr>
        <w:spacing w:line="20" w:lineRule="atLeast"/>
        <w:rPr>
          <w:rFonts w:ascii="Arial" w:hAnsi="Arial"/>
          <w:b/>
          <w:bCs w:val="0"/>
        </w:rPr>
      </w:pPr>
    </w:p>
    <w:p w14:paraId="4A486BC8" w14:textId="77777777" w:rsidR="00E13FBF" w:rsidRDefault="00E13FBF" w:rsidP="00BA5083">
      <w:pPr>
        <w:spacing w:line="20" w:lineRule="atLeast"/>
        <w:rPr>
          <w:rFonts w:ascii="Arial" w:hAnsi="Arial"/>
          <w:b/>
          <w:bCs w:val="0"/>
        </w:rPr>
      </w:pPr>
    </w:p>
    <w:p w14:paraId="1D351AD2" w14:textId="79F81E39" w:rsidR="00BA5083" w:rsidRDefault="00E13FBF" w:rsidP="00BA5083">
      <w:pPr>
        <w:spacing w:line="20" w:lineRule="atLeast"/>
        <w:rPr>
          <w:rFonts w:ascii="Arial" w:hAnsi="Arial"/>
          <w:b/>
          <w:bCs w:val="0"/>
        </w:rPr>
      </w:pPr>
      <w:r>
        <w:rPr>
          <w:rFonts w:ascii="Arial" w:hAnsi="Arial"/>
          <w:b/>
          <w:bCs w:val="0"/>
        </w:rPr>
        <w:t xml:space="preserve">4:. </w:t>
      </w:r>
      <w:r w:rsidR="00BA5083" w:rsidRPr="00615818">
        <w:rPr>
          <w:rFonts w:ascii="Arial" w:hAnsi="Arial"/>
          <w:b/>
          <w:bCs w:val="0"/>
        </w:rPr>
        <w:t xml:space="preserve">Beschrijving van de risico’s op het optreden van contaminatie en verwisselingen, hoe het voorkomen ervan geborgd is en waarom kan worden aangenomen dat die risico’s niet groter zijn dan in de huidige situatie van het hierboven gedefinieerde deelproces. </w:t>
      </w:r>
    </w:p>
    <w:p w14:paraId="1952BA8A" w14:textId="77777777" w:rsidR="00BA5083" w:rsidRDefault="00BA5083" w:rsidP="00BA5083">
      <w:pPr>
        <w:spacing w:line="20" w:lineRule="atLeast"/>
        <w:rPr>
          <w:rFonts w:ascii="Arial" w:hAnsi="Arial"/>
        </w:rPr>
      </w:pPr>
      <w:r w:rsidRPr="00615818">
        <w:rPr>
          <w:rFonts w:ascii="Arial" w:hAnsi="Arial"/>
        </w:rPr>
        <w:t>Uitwerking:</w:t>
      </w:r>
    </w:p>
    <w:p w14:paraId="15CB0837" w14:textId="77777777" w:rsidR="00BA5083" w:rsidRPr="00615818" w:rsidRDefault="00BA5083" w:rsidP="00BA5083">
      <w:pPr>
        <w:spacing w:line="20" w:lineRule="atLeast"/>
        <w:rPr>
          <w:rFonts w:ascii="Arial" w:hAnsi="Arial"/>
          <w:b/>
          <w:bCs w:val="0"/>
        </w:rPr>
      </w:pPr>
    </w:p>
    <w:p w14:paraId="2906F5C8" w14:textId="77777777" w:rsidR="00BA5083" w:rsidRDefault="00BA5083" w:rsidP="00BA5083">
      <w:pPr>
        <w:spacing w:line="20" w:lineRule="atLeast"/>
        <w:rPr>
          <w:rFonts w:ascii="Arial" w:hAnsi="Arial"/>
          <w:b/>
          <w:bCs w:val="0"/>
        </w:rPr>
      </w:pPr>
    </w:p>
    <w:p w14:paraId="0B0FBE4B" w14:textId="77777777" w:rsidR="00BA5083" w:rsidRDefault="00BA5083" w:rsidP="00BA5083">
      <w:pPr>
        <w:spacing w:line="20" w:lineRule="atLeast"/>
        <w:rPr>
          <w:rFonts w:ascii="Arial" w:hAnsi="Arial"/>
          <w:b/>
          <w:bCs w:val="0"/>
        </w:rPr>
      </w:pPr>
    </w:p>
    <w:p w14:paraId="76040568" w14:textId="63C54941" w:rsidR="00BA5083" w:rsidRDefault="00BA5083" w:rsidP="00BA5083">
      <w:pPr>
        <w:spacing w:line="20" w:lineRule="atLeast"/>
        <w:rPr>
          <w:rFonts w:ascii="Arial" w:hAnsi="Arial"/>
          <w:b/>
          <w:bCs w:val="0"/>
        </w:rPr>
      </w:pPr>
    </w:p>
    <w:p w14:paraId="229830AF" w14:textId="43907CE5" w:rsidR="000F2A1E" w:rsidRDefault="000F2A1E" w:rsidP="00BA5083">
      <w:pPr>
        <w:spacing w:line="20" w:lineRule="atLeast"/>
        <w:rPr>
          <w:rFonts w:ascii="Arial" w:hAnsi="Arial"/>
          <w:b/>
          <w:bCs w:val="0"/>
        </w:rPr>
      </w:pPr>
    </w:p>
    <w:p w14:paraId="1914366F" w14:textId="77777777" w:rsidR="000F2A1E" w:rsidRPr="00615818" w:rsidRDefault="000F2A1E" w:rsidP="00BA5083">
      <w:pPr>
        <w:spacing w:line="20" w:lineRule="atLeast"/>
        <w:rPr>
          <w:rFonts w:ascii="Arial" w:hAnsi="Arial"/>
          <w:b/>
          <w:bCs w:val="0"/>
        </w:rPr>
      </w:pPr>
    </w:p>
    <w:p w14:paraId="70C4474E" w14:textId="77777777" w:rsidR="00E13FBF" w:rsidRPr="00E13FBF" w:rsidRDefault="00E13FBF" w:rsidP="00E13FBF">
      <w:pPr>
        <w:spacing w:line="20" w:lineRule="atLeast"/>
        <w:rPr>
          <w:rFonts w:ascii="Arial" w:hAnsi="Arial"/>
          <w:b/>
          <w:bCs w:val="0"/>
        </w:rPr>
      </w:pPr>
      <w:r w:rsidRPr="00E13FBF">
        <w:rPr>
          <w:rFonts w:ascii="Arial" w:hAnsi="Arial"/>
          <w:b/>
          <w:bCs w:val="0"/>
        </w:rPr>
        <w:lastRenderedPageBreak/>
        <w:t>5</w:t>
      </w:r>
      <w:r w:rsidR="00BA5083" w:rsidRPr="00E13FBF">
        <w:rPr>
          <w:rFonts w:ascii="Arial" w:hAnsi="Arial"/>
          <w:b/>
          <w:bCs w:val="0"/>
        </w:rPr>
        <w:t xml:space="preserve">: Beschrijving van genomen maatregelen (ten opzichte van het huidige opwerkproces) ter vermindering van het risico op het ontstaan van </w:t>
      </w:r>
      <w:proofErr w:type="spellStart"/>
      <w:r w:rsidR="00BA5083" w:rsidRPr="00E13FBF">
        <w:rPr>
          <w:rFonts w:ascii="Arial" w:hAnsi="Arial"/>
          <w:b/>
          <w:bCs w:val="0"/>
        </w:rPr>
        <w:t>arbeidsgerelateerde</w:t>
      </w:r>
      <w:proofErr w:type="spellEnd"/>
      <w:r w:rsidR="00BA5083" w:rsidRPr="00E13FBF">
        <w:rPr>
          <w:rFonts w:ascii="Arial" w:hAnsi="Arial"/>
          <w:b/>
          <w:bCs w:val="0"/>
        </w:rPr>
        <w:t xml:space="preserve"> </w:t>
      </w:r>
      <w:r w:rsidRPr="00E13FBF">
        <w:rPr>
          <w:rFonts w:ascii="Arial" w:hAnsi="Arial"/>
          <w:b/>
          <w:bCs w:val="0"/>
        </w:rPr>
        <w:t>klachten en waarom kan worden aangenomen dat deze maatregelen adequaat zijn.</w:t>
      </w:r>
    </w:p>
    <w:p w14:paraId="0B07EBDA" w14:textId="318BE4BC" w:rsidR="00BA5083" w:rsidRDefault="00BA5083" w:rsidP="00BA5083">
      <w:pPr>
        <w:spacing w:line="20" w:lineRule="atLeast"/>
        <w:rPr>
          <w:rFonts w:ascii="Arial" w:hAnsi="Arial"/>
        </w:rPr>
      </w:pPr>
      <w:r w:rsidRPr="00615818">
        <w:rPr>
          <w:rFonts w:ascii="Arial" w:hAnsi="Arial"/>
        </w:rPr>
        <w:t>Uitwerking:</w:t>
      </w:r>
    </w:p>
    <w:p w14:paraId="5ED2DF74" w14:textId="5AD35934" w:rsidR="00E13FBF" w:rsidRDefault="00E13FBF" w:rsidP="00BA5083">
      <w:pPr>
        <w:spacing w:line="20" w:lineRule="atLeast"/>
        <w:rPr>
          <w:rFonts w:ascii="Arial" w:hAnsi="Arial"/>
        </w:rPr>
      </w:pPr>
    </w:p>
    <w:p w14:paraId="79120797" w14:textId="43BA14AE" w:rsidR="00E13FBF" w:rsidRDefault="00E13FBF" w:rsidP="00BA5083">
      <w:pPr>
        <w:spacing w:line="20" w:lineRule="atLeast"/>
        <w:rPr>
          <w:rFonts w:ascii="Arial" w:hAnsi="Arial"/>
        </w:rPr>
      </w:pPr>
    </w:p>
    <w:p w14:paraId="4DEE3D53" w14:textId="3779009D" w:rsidR="00BA5083" w:rsidRDefault="00BA5083" w:rsidP="00BA5083">
      <w:pPr>
        <w:pStyle w:val="Lijstalinea"/>
        <w:ind w:left="1080"/>
        <w:rPr>
          <w:rFonts w:cstheme="minorHAnsi"/>
        </w:rPr>
      </w:pPr>
    </w:p>
    <w:p w14:paraId="38195B08" w14:textId="3FC60D22" w:rsidR="000F2A1E" w:rsidRDefault="000F2A1E" w:rsidP="00BA5083">
      <w:pPr>
        <w:pStyle w:val="Lijstalinea"/>
        <w:ind w:left="1080"/>
        <w:rPr>
          <w:rFonts w:cstheme="minorHAnsi"/>
        </w:rPr>
      </w:pPr>
    </w:p>
    <w:p w14:paraId="2BF2B947" w14:textId="77777777" w:rsidR="000F2A1E" w:rsidRPr="0065769A" w:rsidRDefault="000F2A1E" w:rsidP="00BA5083">
      <w:pPr>
        <w:pStyle w:val="Lijstalinea"/>
        <w:ind w:left="1080"/>
        <w:rPr>
          <w:rFonts w:cstheme="minorHAnsi"/>
        </w:rPr>
      </w:pPr>
    </w:p>
    <w:p w14:paraId="47B36C53" w14:textId="77777777" w:rsidR="00BA5083" w:rsidRDefault="00BA5083" w:rsidP="00BA5083">
      <w:pPr>
        <w:tabs>
          <w:tab w:val="clear" w:pos="567"/>
          <w:tab w:val="left" w:pos="397"/>
        </w:tabs>
        <w:spacing w:line="240" w:lineRule="auto"/>
        <w:jc w:val="left"/>
        <w:rPr>
          <w:i/>
          <w:iCs/>
        </w:rPr>
      </w:pPr>
    </w:p>
    <w:p w14:paraId="494F7774" w14:textId="77777777" w:rsidR="00BA5083" w:rsidRPr="00615818" w:rsidRDefault="00BA5083" w:rsidP="00BA5083">
      <w:pPr>
        <w:tabs>
          <w:tab w:val="clear" w:pos="567"/>
          <w:tab w:val="left" w:pos="397"/>
        </w:tabs>
        <w:spacing w:line="240" w:lineRule="auto"/>
        <w:jc w:val="left"/>
        <w:rPr>
          <w:i/>
          <w:iCs/>
        </w:rPr>
      </w:pPr>
      <w:r w:rsidRPr="00615818">
        <w:rPr>
          <w:i/>
          <w:iCs/>
        </w:rPr>
        <w:t>Bijlagen:</w:t>
      </w:r>
    </w:p>
    <w:p w14:paraId="08A68C0A" w14:textId="78340C45" w:rsidR="00BA5083" w:rsidRPr="00911409" w:rsidRDefault="00BA5083" w:rsidP="00911409">
      <w:pPr>
        <w:pStyle w:val="Lijstalinea"/>
        <w:numPr>
          <w:ilvl w:val="0"/>
          <w:numId w:val="21"/>
        </w:numPr>
        <w:tabs>
          <w:tab w:val="clear" w:pos="567"/>
          <w:tab w:val="left" w:pos="397"/>
        </w:tabs>
        <w:spacing w:line="280" w:lineRule="atLeast"/>
        <w:jc w:val="left"/>
        <w:rPr>
          <w:rFonts w:cstheme="minorHAnsi"/>
          <w:i/>
          <w:iCs/>
        </w:rPr>
      </w:pPr>
      <w:r w:rsidRPr="00911409">
        <w:rPr>
          <w:i/>
          <w:iCs/>
        </w:rPr>
        <w:t>het Opwerkprotocol van de Zelfafnameset indien dit afwijkt van het Opwerkprotocol</w:t>
      </w:r>
      <w:r w:rsidR="00130943" w:rsidRPr="00911409">
        <w:rPr>
          <w:i/>
          <w:iCs/>
        </w:rPr>
        <w:t>,</w:t>
      </w:r>
      <w:r w:rsidRPr="00911409">
        <w:rPr>
          <w:i/>
          <w:iCs/>
        </w:rPr>
        <w:t xml:space="preserve"> dat is verstrekt als bijlage van het Operationeel plan. Hierin staan </w:t>
      </w:r>
      <w:r w:rsidR="0068028B" w:rsidRPr="00911409">
        <w:rPr>
          <w:i/>
          <w:iCs/>
        </w:rPr>
        <w:t xml:space="preserve">stapsgewijs de handelingen beschreven </w:t>
      </w:r>
      <w:r w:rsidRPr="00911409">
        <w:rPr>
          <w:rFonts w:cstheme="minorHAnsi"/>
          <w:i/>
          <w:iCs/>
        </w:rPr>
        <w:t xml:space="preserve">die een medewerker van het laboratorium dient uit te voeren voor </w:t>
      </w:r>
      <w:r w:rsidR="00911409" w:rsidRPr="00911409">
        <w:rPr>
          <w:rFonts w:cstheme="minorHAnsi"/>
          <w:i/>
          <w:iCs/>
        </w:rPr>
        <w:t xml:space="preserve">het deelproces. Het deelproces is gedefinieerd als </w:t>
      </w:r>
      <w:r w:rsidR="00911409" w:rsidRPr="00911409">
        <w:rPr>
          <w:rFonts w:cstheme="minorHAnsi"/>
          <w:i/>
          <w:iCs/>
          <w:u w:val="single"/>
        </w:rPr>
        <w:t>vanaf</w:t>
      </w:r>
      <w:r w:rsidR="00911409" w:rsidRPr="00911409">
        <w:rPr>
          <w:rFonts w:cstheme="minorHAnsi"/>
          <w:i/>
          <w:iCs/>
        </w:rPr>
        <w:t xml:space="preserve"> het moment dat de Retourenvelop met daarin het </w:t>
      </w:r>
      <w:proofErr w:type="spellStart"/>
      <w:r w:rsidR="00911409" w:rsidRPr="00911409">
        <w:rPr>
          <w:i/>
          <w:iCs/>
          <w:color w:val="000000"/>
        </w:rPr>
        <w:t>Zelfafgenomen</w:t>
      </w:r>
      <w:proofErr w:type="spellEnd"/>
      <w:r w:rsidR="00911409" w:rsidRPr="00911409">
        <w:rPr>
          <w:i/>
          <w:iCs/>
          <w:color w:val="000000"/>
        </w:rPr>
        <w:t xml:space="preserve"> materiaal</w:t>
      </w:r>
      <w:r w:rsidR="00911409" w:rsidRPr="00911409">
        <w:rPr>
          <w:rFonts w:cstheme="minorHAnsi"/>
          <w:i/>
          <w:iCs/>
        </w:rPr>
        <w:t xml:space="preserve"> is uitgepakt en gestart kan worden met de eerste handeling van Monsteropwerking </w:t>
      </w:r>
      <w:r w:rsidR="00911409" w:rsidRPr="00911409">
        <w:rPr>
          <w:rFonts w:cstheme="minorHAnsi"/>
          <w:i/>
          <w:iCs/>
          <w:u w:val="single"/>
        </w:rPr>
        <w:t>tot</w:t>
      </w:r>
      <w:r w:rsidR="00911409" w:rsidRPr="00911409">
        <w:rPr>
          <w:rFonts w:cstheme="minorHAnsi"/>
          <w:i/>
          <w:iCs/>
        </w:rPr>
        <w:t xml:space="preserve"> het moment dat het Monster gereed is om in het HPV-analyseapparaat te laden.</w:t>
      </w:r>
      <w:r w:rsidRPr="00911409">
        <w:rPr>
          <w:rFonts w:cstheme="minorHAnsi"/>
          <w:i/>
          <w:iCs/>
        </w:rPr>
        <w:t xml:space="preserve"> Daarin is het detailniveau van de beschrijving van iedere manuele handeling gelijk aan dat van het protocol in bijlage A van het Beschrijvend Document, waardoor het mogelijk is om een objectieve vergelijking te maken van het aantal manuele handelingen tussen de huidige procesinrichting en de door Inschrijver voorgestelde procesinrichting.</w:t>
      </w:r>
    </w:p>
    <w:p w14:paraId="78570883" w14:textId="1A4A79A6" w:rsidR="00BA5083" w:rsidRDefault="00BA5083" w:rsidP="00BA5083">
      <w:pPr>
        <w:pStyle w:val="Lijstalinea"/>
        <w:numPr>
          <w:ilvl w:val="0"/>
          <w:numId w:val="21"/>
        </w:numPr>
        <w:tabs>
          <w:tab w:val="clear" w:pos="567"/>
          <w:tab w:val="left" w:pos="397"/>
        </w:tabs>
        <w:spacing w:line="280" w:lineRule="atLeast"/>
        <w:jc w:val="left"/>
        <w:rPr>
          <w:rFonts w:ascii="Arial" w:eastAsia="Arial" w:hAnsi="Arial"/>
          <w:b/>
          <w:bCs w:val="0"/>
          <w:szCs w:val="20"/>
          <w:u w:val="single"/>
        </w:rPr>
      </w:pPr>
      <w:r w:rsidRPr="00911409">
        <w:rPr>
          <w:i/>
          <w:iCs/>
        </w:rPr>
        <w:t xml:space="preserve">een technische validatie waarin wordt aangetoond dat de uitkomsten van de HPV-test op </w:t>
      </w:r>
      <w:proofErr w:type="spellStart"/>
      <w:r w:rsidRPr="00911409">
        <w:rPr>
          <w:i/>
          <w:iCs/>
        </w:rPr>
        <w:t>Zelfafgenomen</w:t>
      </w:r>
      <w:proofErr w:type="spellEnd"/>
      <w:r w:rsidRPr="00911409">
        <w:rPr>
          <w:i/>
          <w:iCs/>
        </w:rPr>
        <w:t xml:space="preserve"> materiaal gewaarborgd blijven</w:t>
      </w:r>
      <w:r w:rsidR="00130943" w:rsidRPr="00911409">
        <w:rPr>
          <w:i/>
          <w:iCs/>
        </w:rPr>
        <w:t>,</w:t>
      </w:r>
      <w:r w:rsidRPr="00911409">
        <w:rPr>
          <w:i/>
          <w:iCs/>
        </w:rPr>
        <w:t xml:space="preserve"> indien het Opwerkprotocol </w:t>
      </w:r>
      <w:r w:rsidR="00130943" w:rsidRPr="00911409">
        <w:rPr>
          <w:i/>
          <w:iCs/>
        </w:rPr>
        <w:t xml:space="preserve">van </w:t>
      </w:r>
      <w:r w:rsidRPr="00911409">
        <w:rPr>
          <w:i/>
          <w:iCs/>
        </w:rPr>
        <w:t xml:space="preserve">de voorgestelde procesinrichting afwijkt van het Opwerkprotocol waarmee de Validatiestudie is gedaan. </w:t>
      </w:r>
      <w:r w:rsidRPr="006566E6">
        <w:br/>
      </w:r>
    </w:p>
    <w:p w14:paraId="10D6AF00" w14:textId="77777777" w:rsidR="00CA6BA7" w:rsidRDefault="00CA6BA7" w:rsidP="003E1A7D">
      <w:pPr>
        <w:spacing w:line="20" w:lineRule="atLeast"/>
        <w:rPr>
          <w:rFonts w:ascii="Arial" w:eastAsia="Arial" w:hAnsi="Arial"/>
          <w:i/>
          <w:iCs/>
          <w:szCs w:val="20"/>
        </w:rPr>
        <w:sectPr w:rsidR="00CA6BA7">
          <w:headerReference w:type="default" r:id="rId7"/>
          <w:footerReference w:type="default" r:id="rId8"/>
          <w:pgSz w:w="11906" w:h="16838"/>
          <w:pgMar w:top="1417" w:right="1417" w:bottom="1417" w:left="1417" w:header="708" w:footer="708" w:gutter="0"/>
          <w:cols w:space="708"/>
          <w:docGrid w:linePitch="360"/>
        </w:sectPr>
      </w:pPr>
    </w:p>
    <w:p w14:paraId="19317620" w14:textId="15CB846F" w:rsidR="0012165F" w:rsidRPr="0012165F" w:rsidRDefault="0012165F" w:rsidP="0036005C">
      <w:pPr>
        <w:spacing w:line="20" w:lineRule="atLeast"/>
        <w:jc w:val="left"/>
        <w:rPr>
          <w:rFonts w:ascii="Arial" w:eastAsia="Arial" w:hAnsi="Arial"/>
          <w:szCs w:val="20"/>
        </w:rPr>
      </w:pPr>
      <w:r w:rsidRPr="0012165F">
        <w:rPr>
          <w:rFonts w:ascii="Arial" w:eastAsia="Arial" w:hAnsi="Arial"/>
          <w:szCs w:val="20"/>
        </w:rPr>
        <w:lastRenderedPageBreak/>
        <w:t xml:space="preserve">Inschrijver geeft in </w:t>
      </w:r>
      <w:r w:rsidR="00130943">
        <w:rPr>
          <w:rFonts w:ascii="Arial" w:eastAsia="Arial" w:hAnsi="Arial"/>
          <w:szCs w:val="20"/>
        </w:rPr>
        <w:t>onderstaande</w:t>
      </w:r>
      <w:r w:rsidRPr="0012165F">
        <w:rPr>
          <w:rFonts w:ascii="Arial" w:eastAsia="Arial" w:hAnsi="Arial"/>
          <w:szCs w:val="20"/>
        </w:rPr>
        <w:t xml:space="preserve"> tabel aan </w:t>
      </w:r>
      <w:r w:rsidRPr="0012165F">
        <w:rPr>
          <w:rFonts w:ascii="Arial" w:eastAsia="Arial" w:hAnsi="Arial"/>
          <w:szCs w:val="22"/>
        </w:rPr>
        <w:t>of</w:t>
      </w:r>
      <w:r w:rsidR="0036005C">
        <w:rPr>
          <w:rFonts w:ascii="Arial" w:eastAsia="Arial" w:hAnsi="Arial"/>
          <w:szCs w:val="22"/>
        </w:rPr>
        <w:t>,</w:t>
      </w:r>
      <w:r w:rsidRPr="0012165F">
        <w:rPr>
          <w:rFonts w:ascii="Arial" w:eastAsia="Arial" w:hAnsi="Arial"/>
          <w:szCs w:val="22"/>
        </w:rPr>
        <w:t xml:space="preserve"> en in welke mate</w:t>
      </w:r>
      <w:r w:rsidR="0036005C">
        <w:rPr>
          <w:rFonts w:ascii="Arial" w:eastAsia="Arial" w:hAnsi="Arial"/>
          <w:szCs w:val="22"/>
        </w:rPr>
        <w:t>,</w:t>
      </w:r>
      <w:r w:rsidRPr="0012165F">
        <w:rPr>
          <w:rFonts w:ascii="Arial" w:eastAsia="Arial" w:hAnsi="Arial"/>
          <w:szCs w:val="22"/>
        </w:rPr>
        <w:t xml:space="preserve"> hij voldoet aan de gestelde criteria</w:t>
      </w:r>
      <w:r w:rsidR="00130943">
        <w:rPr>
          <w:rFonts w:ascii="Arial" w:eastAsia="Arial" w:hAnsi="Arial"/>
          <w:szCs w:val="22"/>
        </w:rPr>
        <w:t xml:space="preserve">. </w:t>
      </w:r>
      <w:r w:rsidR="0036005C">
        <w:rPr>
          <w:rFonts w:ascii="Arial" w:eastAsia="Arial" w:hAnsi="Arial"/>
          <w:szCs w:val="22"/>
        </w:rPr>
        <w:br/>
      </w:r>
      <w:r w:rsidR="00130943">
        <w:rPr>
          <w:rFonts w:ascii="Arial" w:eastAsia="Arial" w:hAnsi="Arial"/>
          <w:szCs w:val="22"/>
        </w:rPr>
        <w:t>Inschrijver doet dat door</w:t>
      </w:r>
      <w:r w:rsidRPr="0012165F">
        <w:rPr>
          <w:rFonts w:ascii="Arial" w:eastAsia="Arial" w:hAnsi="Arial"/>
          <w:szCs w:val="22"/>
        </w:rPr>
        <w:t xml:space="preserve"> </w:t>
      </w:r>
      <w:r w:rsidR="00911409">
        <w:rPr>
          <w:rFonts w:ascii="Arial" w:eastAsia="Arial" w:hAnsi="Arial"/>
          <w:szCs w:val="22"/>
        </w:rPr>
        <w:t>in de vierde kolom door te strepen wat niet van toepassing is.</w:t>
      </w:r>
    </w:p>
    <w:p w14:paraId="0BF02568" w14:textId="442FE75E" w:rsidR="00CA6BA7" w:rsidRDefault="00CA6BA7" w:rsidP="003E1A7D">
      <w:pPr>
        <w:spacing w:line="20" w:lineRule="atLeast"/>
        <w:rPr>
          <w:rFonts w:ascii="Arial" w:eastAsia="Arial" w:hAnsi="Arial"/>
          <w:i/>
          <w:iCs/>
          <w:szCs w:val="20"/>
        </w:rPr>
      </w:pPr>
    </w:p>
    <w:tbl>
      <w:tblP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0"/>
        <w:gridCol w:w="5055"/>
        <w:gridCol w:w="2757"/>
        <w:gridCol w:w="3402"/>
      </w:tblGrid>
      <w:tr w:rsidR="00642349" w:rsidRPr="00E13FBF" w14:paraId="5EF4925B" w14:textId="69A5BFE8" w:rsidTr="00642349">
        <w:trPr>
          <w:trHeight w:val="1380"/>
        </w:trPr>
        <w:tc>
          <w:tcPr>
            <w:tcW w:w="830" w:type="dxa"/>
            <w:shd w:val="clear" w:color="000000" w:fill="4F81BD"/>
            <w:vAlign w:val="bottom"/>
            <w:hideMark/>
          </w:tcPr>
          <w:p w14:paraId="00474966" w14:textId="77777777" w:rsidR="00642349" w:rsidRPr="00CA6BA7" w:rsidRDefault="00642349" w:rsidP="00A37CA4">
            <w:pPr>
              <w:tabs>
                <w:tab w:val="clear" w:pos="567"/>
              </w:tabs>
              <w:spacing w:after="240" w:line="240" w:lineRule="auto"/>
              <w:jc w:val="left"/>
              <w:rPr>
                <w:rFonts w:ascii="Arial" w:hAnsi="Arial"/>
                <w:bCs w:val="0"/>
                <w:color w:val="FFFFFF"/>
                <w:szCs w:val="20"/>
              </w:rPr>
            </w:pPr>
            <w:r w:rsidRPr="00CA6BA7">
              <w:rPr>
                <w:rFonts w:ascii="Arial" w:hAnsi="Arial"/>
                <w:bCs w:val="0"/>
                <w:color w:val="FFFFFF"/>
                <w:szCs w:val="20"/>
              </w:rPr>
              <w:t>Nr.</w:t>
            </w:r>
          </w:p>
        </w:tc>
        <w:tc>
          <w:tcPr>
            <w:tcW w:w="5055" w:type="dxa"/>
            <w:shd w:val="clear" w:color="000000" w:fill="4F81BD"/>
            <w:vAlign w:val="bottom"/>
            <w:hideMark/>
          </w:tcPr>
          <w:p w14:paraId="49D78DD2" w14:textId="01FCDC4C" w:rsidR="00642349" w:rsidRPr="00CA6BA7" w:rsidRDefault="00642349" w:rsidP="00A37CA4">
            <w:pPr>
              <w:tabs>
                <w:tab w:val="clear" w:pos="567"/>
              </w:tabs>
              <w:spacing w:after="240" w:line="240" w:lineRule="auto"/>
              <w:jc w:val="left"/>
              <w:rPr>
                <w:rFonts w:ascii="Arial" w:hAnsi="Arial"/>
                <w:bCs w:val="0"/>
                <w:color w:val="FFFFFF"/>
                <w:szCs w:val="20"/>
              </w:rPr>
            </w:pPr>
            <w:r w:rsidRPr="00E13FBF">
              <w:rPr>
                <w:rFonts w:ascii="Arial" w:hAnsi="Arial"/>
                <w:bCs w:val="0"/>
                <w:color w:val="FFFFFF"/>
                <w:szCs w:val="20"/>
              </w:rPr>
              <w:t>Criterium</w:t>
            </w:r>
          </w:p>
        </w:tc>
        <w:tc>
          <w:tcPr>
            <w:tcW w:w="2757" w:type="dxa"/>
            <w:shd w:val="clear" w:color="000000" w:fill="4F81BD"/>
            <w:vAlign w:val="bottom"/>
          </w:tcPr>
          <w:p w14:paraId="3FC1A401" w14:textId="41E5E8E3" w:rsidR="00642349" w:rsidRPr="00E13FBF" w:rsidRDefault="00642349" w:rsidP="00A37CA4">
            <w:pPr>
              <w:tabs>
                <w:tab w:val="clear" w:pos="567"/>
              </w:tabs>
              <w:spacing w:after="240" w:line="240" w:lineRule="auto"/>
              <w:jc w:val="left"/>
              <w:rPr>
                <w:rFonts w:ascii="Arial" w:hAnsi="Arial"/>
                <w:bCs w:val="0"/>
                <w:color w:val="FFFFFF"/>
                <w:szCs w:val="20"/>
              </w:rPr>
            </w:pPr>
            <w:r w:rsidRPr="00CA6BA7">
              <w:rPr>
                <w:rFonts w:ascii="Arial" w:hAnsi="Arial"/>
                <w:bCs w:val="0"/>
                <w:color w:val="FFFFFF"/>
                <w:szCs w:val="20"/>
              </w:rPr>
              <w:t>Aantonen met</w:t>
            </w:r>
          </w:p>
        </w:tc>
        <w:tc>
          <w:tcPr>
            <w:tcW w:w="3402" w:type="dxa"/>
            <w:shd w:val="clear" w:color="000000" w:fill="4F81BD"/>
            <w:vAlign w:val="bottom"/>
          </w:tcPr>
          <w:p w14:paraId="351C2B51" w14:textId="77777777" w:rsidR="00934EA1" w:rsidRPr="00E13FBF" w:rsidRDefault="00934EA1" w:rsidP="00934EA1">
            <w:pPr>
              <w:tabs>
                <w:tab w:val="clear" w:pos="567"/>
              </w:tabs>
              <w:spacing w:line="240" w:lineRule="auto"/>
              <w:jc w:val="left"/>
              <w:rPr>
                <w:rFonts w:ascii="Arial" w:hAnsi="Arial"/>
                <w:bCs w:val="0"/>
                <w:color w:val="FFFFFF"/>
                <w:szCs w:val="20"/>
              </w:rPr>
            </w:pPr>
          </w:p>
          <w:p w14:paraId="386B3E5B" w14:textId="77777777" w:rsidR="00934EA1" w:rsidRPr="00E13FBF" w:rsidRDefault="00934EA1" w:rsidP="00934EA1">
            <w:pPr>
              <w:tabs>
                <w:tab w:val="clear" w:pos="567"/>
              </w:tabs>
              <w:spacing w:line="240" w:lineRule="auto"/>
              <w:jc w:val="left"/>
              <w:rPr>
                <w:rFonts w:ascii="Arial" w:hAnsi="Arial"/>
                <w:bCs w:val="0"/>
                <w:color w:val="FFFFFF"/>
                <w:szCs w:val="20"/>
              </w:rPr>
            </w:pPr>
          </w:p>
          <w:p w14:paraId="136375AC" w14:textId="14B68078" w:rsidR="00934EA1" w:rsidRPr="00E13FBF" w:rsidRDefault="00642349" w:rsidP="00934EA1">
            <w:pPr>
              <w:tabs>
                <w:tab w:val="clear" w:pos="567"/>
              </w:tabs>
              <w:spacing w:line="240" w:lineRule="auto"/>
              <w:jc w:val="left"/>
              <w:rPr>
                <w:rFonts w:ascii="Arial" w:hAnsi="Arial"/>
                <w:bCs w:val="0"/>
                <w:color w:val="FFFFFF"/>
                <w:szCs w:val="20"/>
              </w:rPr>
            </w:pPr>
            <w:r w:rsidRPr="00E13FBF">
              <w:rPr>
                <w:rFonts w:ascii="Arial" w:hAnsi="Arial"/>
                <w:bCs w:val="0"/>
                <w:color w:val="FFFFFF"/>
                <w:szCs w:val="20"/>
              </w:rPr>
              <w:t xml:space="preserve">Wordt voldaan aan dit </w:t>
            </w:r>
            <w:r w:rsidR="00934EA1" w:rsidRPr="00E13FBF">
              <w:rPr>
                <w:rFonts w:ascii="Arial" w:hAnsi="Arial"/>
                <w:bCs w:val="0"/>
                <w:color w:val="FFFFFF"/>
                <w:szCs w:val="20"/>
              </w:rPr>
              <w:t>criterium?</w:t>
            </w:r>
          </w:p>
          <w:p w14:paraId="3B15061C" w14:textId="3BA45D5B" w:rsidR="00642349" w:rsidRPr="00E13FBF" w:rsidRDefault="00911409" w:rsidP="00A37CA4">
            <w:pPr>
              <w:tabs>
                <w:tab w:val="clear" w:pos="567"/>
              </w:tabs>
              <w:spacing w:after="240" w:line="240" w:lineRule="auto"/>
              <w:jc w:val="left"/>
              <w:rPr>
                <w:rFonts w:ascii="Arial" w:eastAsia="Arial" w:hAnsi="Arial"/>
                <w:b/>
                <w:bCs w:val="0"/>
                <w:i/>
                <w:iCs/>
                <w:color w:val="FFFFFF" w:themeColor="background1"/>
                <w:szCs w:val="20"/>
              </w:rPr>
            </w:pPr>
            <w:r>
              <w:rPr>
                <w:rFonts w:ascii="Arial" w:hAnsi="Arial"/>
                <w:bCs w:val="0"/>
                <w:i/>
                <w:iCs/>
                <w:color w:val="FFFFFF" w:themeColor="background1"/>
                <w:sz w:val="18"/>
                <w:szCs w:val="18"/>
              </w:rPr>
              <w:t>streep door</w:t>
            </w:r>
            <w:r w:rsidRPr="00E13FBF">
              <w:rPr>
                <w:rFonts w:ascii="Arial" w:hAnsi="Arial"/>
                <w:bCs w:val="0"/>
                <w:i/>
                <w:iCs/>
                <w:color w:val="FFFFFF" w:themeColor="background1"/>
                <w:sz w:val="18"/>
                <w:szCs w:val="18"/>
              </w:rPr>
              <w:t xml:space="preserve"> </w:t>
            </w:r>
            <w:r w:rsidR="00934EA1" w:rsidRPr="00E13FBF">
              <w:rPr>
                <w:rFonts w:ascii="Arial" w:hAnsi="Arial"/>
                <w:bCs w:val="0"/>
                <w:i/>
                <w:iCs/>
                <w:color w:val="FFFFFF" w:themeColor="background1"/>
                <w:sz w:val="18"/>
                <w:szCs w:val="18"/>
              </w:rPr>
              <w:t>wat niet van toepassing is</w:t>
            </w:r>
          </w:p>
        </w:tc>
      </w:tr>
      <w:tr w:rsidR="00642349" w:rsidRPr="00E13FBF" w14:paraId="2F92750E" w14:textId="64A6527E" w:rsidTr="0012165F">
        <w:trPr>
          <w:trHeight w:val="792"/>
        </w:trPr>
        <w:tc>
          <w:tcPr>
            <w:tcW w:w="830" w:type="dxa"/>
            <w:shd w:val="clear" w:color="auto" w:fill="auto"/>
            <w:hideMark/>
          </w:tcPr>
          <w:p w14:paraId="7AAE2B24" w14:textId="1FACCFBF" w:rsidR="00642349" w:rsidRPr="00CA6BA7" w:rsidRDefault="00642349" w:rsidP="00A37CA4">
            <w:pPr>
              <w:tabs>
                <w:tab w:val="clear" w:pos="567"/>
              </w:tabs>
              <w:spacing w:before="60" w:line="240" w:lineRule="auto"/>
              <w:jc w:val="left"/>
              <w:rPr>
                <w:rFonts w:ascii="Arial" w:hAnsi="Arial"/>
                <w:bCs w:val="0"/>
                <w:color w:val="000000"/>
                <w:szCs w:val="20"/>
              </w:rPr>
            </w:pPr>
            <w:r w:rsidRPr="00E13FBF">
              <w:rPr>
                <w:rFonts w:ascii="Arial" w:hAnsi="Arial"/>
                <w:bCs w:val="0"/>
                <w:color w:val="000000"/>
                <w:szCs w:val="20"/>
              </w:rPr>
              <w:t>K3.1</w:t>
            </w:r>
          </w:p>
        </w:tc>
        <w:tc>
          <w:tcPr>
            <w:tcW w:w="5055" w:type="dxa"/>
            <w:shd w:val="clear" w:color="auto" w:fill="auto"/>
            <w:hideMark/>
          </w:tcPr>
          <w:p w14:paraId="54F88579" w14:textId="3183066C" w:rsidR="00642349" w:rsidRPr="00E13FBF" w:rsidRDefault="00642349" w:rsidP="00A37CA4">
            <w:pPr>
              <w:tabs>
                <w:tab w:val="clear" w:pos="567"/>
              </w:tabs>
              <w:spacing w:before="60" w:after="60" w:line="240" w:lineRule="auto"/>
              <w:jc w:val="left"/>
              <w:rPr>
                <w:rFonts w:ascii="Arial" w:hAnsi="Arial"/>
                <w:bCs w:val="0"/>
                <w:szCs w:val="20"/>
              </w:rPr>
            </w:pPr>
            <w:r w:rsidRPr="00E13FBF">
              <w:rPr>
                <w:rFonts w:ascii="Arial" w:hAnsi="Arial"/>
                <w:bCs w:val="0"/>
                <w:szCs w:val="20"/>
              </w:rPr>
              <w:t xml:space="preserve">Aantoonbaar dat de uitkomsten van de HPV-test gewaarborgd blijven met de beschreven procesinrichting ten opzichte van Opwerkprotocol waarmee de Validatiestudie is gedaan. </w:t>
            </w:r>
          </w:p>
          <w:p w14:paraId="06BA07A8" w14:textId="28033614" w:rsidR="00642349" w:rsidRPr="00CA6BA7" w:rsidRDefault="00642349" w:rsidP="00A37CA4">
            <w:pPr>
              <w:tabs>
                <w:tab w:val="clear" w:pos="567"/>
              </w:tabs>
              <w:spacing w:before="60" w:after="60" w:line="240" w:lineRule="auto"/>
              <w:jc w:val="left"/>
              <w:rPr>
                <w:rFonts w:ascii="Arial" w:hAnsi="Arial"/>
                <w:bCs w:val="0"/>
                <w:szCs w:val="20"/>
              </w:rPr>
            </w:pPr>
          </w:p>
        </w:tc>
        <w:tc>
          <w:tcPr>
            <w:tcW w:w="2757" w:type="dxa"/>
          </w:tcPr>
          <w:p w14:paraId="3EBD4582" w14:textId="61884A70" w:rsidR="00642349" w:rsidRPr="00E13FBF" w:rsidRDefault="00642349" w:rsidP="00A37CA4">
            <w:pPr>
              <w:tabs>
                <w:tab w:val="clear" w:pos="567"/>
              </w:tabs>
              <w:spacing w:before="60" w:after="60" w:line="240" w:lineRule="auto"/>
              <w:jc w:val="left"/>
              <w:rPr>
                <w:rFonts w:ascii="Arial" w:hAnsi="Arial"/>
                <w:bCs w:val="0"/>
                <w:szCs w:val="20"/>
              </w:rPr>
            </w:pPr>
            <w:r w:rsidRPr="00E13FBF">
              <w:rPr>
                <w:rFonts w:ascii="Arial" w:hAnsi="Arial"/>
                <w:bCs w:val="0"/>
                <w:szCs w:val="20"/>
              </w:rPr>
              <w:t>Technische validatie</w:t>
            </w:r>
            <w:r w:rsidRPr="00CA6BA7">
              <w:rPr>
                <w:rFonts w:ascii="Arial" w:hAnsi="Arial"/>
                <w:bCs w:val="0"/>
                <w:szCs w:val="20"/>
              </w:rPr>
              <w:br/>
            </w:r>
          </w:p>
        </w:tc>
        <w:tc>
          <w:tcPr>
            <w:tcW w:w="3402" w:type="dxa"/>
            <w:shd w:val="clear" w:color="auto" w:fill="FBD4B4" w:themeFill="accent6" w:themeFillTint="66"/>
          </w:tcPr>
          <w:p w14:paraId="3F42B2AF" w14:textId="77777777" w:rsidR="00642349" w:rsidRPr="00E13FBF" w:rsidRDefault="00642349" w:rsidP="00F315FE">
            <w:pPr>
              <w:tabs>
                <w:tab w:val="clear" w:pos="567"/>
              </w:tabs>
              <w:spacing w:before="60" w:after="60" w:line="240" w:lineRule="auto"/>
              <w:jc w:val="left"/>
              <w:rPr>
                <w:rFonts w:ascii="Arial" w:hAnsi="Arial"/>
                <w:bCs w:val="0"/>
                <w:szCs w:val="20"/>
              </w:rPr>
            </w:pPr>
            <w:r w:rsidRPr="00E13FBF">
              <w:rPr>
                <w:rFonts w:ascii="Arial" w:hAnsi="Arial"/>
                <w:bCs w:val="0"/>
                <w:szCs w:val="20"/>
              </w:rPr>
              <w:t>Ja (0 punten)</w:t>
            </w:r>
          </w:p>
          <w:p w14:paraId="58A91146" w14:textId="7CCDA8E1" w:rsidR="00642349" w:rsidRPr="00E13FBF" w:rsidRDefault="00642349" w:rsidP="00F315FE">
            <w:pPr>
              <w:tabs>
                <w:tab w:val="clear" w:pos="567"/>
              </w:tabs>
              <w:spacing w:before="60" w:after="60" w:line="240" w:lineRule="auto"/>
              <w:jc w:val="left"/>
              <w:rPr>
                <w:rFonts w:ascii="Arial" w:hAnsi="Arial"/>
                <w:bCs w:val="0"/>
                <w:szCs w:val="20"/>
              </w:rPr>
            </w:pPr>
            <w:r w:rsidRPr="00E13FBF">
              <w:rPr>
                <w:rFonts w:ascii="Arial" w:hAnsi="Arial"/>
                <w:bCs w:val="0"/>
                <w:szCs w:val="20"/>
              </w:rPr>
              <w:t>Nee (uitsluiting)</w:t>
            </w:r>
          </w:p>
        </w:tc>
      </w:tr>
      <w:tr w:rsidR="00642349" w:rsidRPr="00E13FBF" w14:paraId="6D685A68" w14:textId="77777777" w:rsidTr="0012165F">
        <w:trPr>
          <w:trHeight w:val="792"/>
        </w:trPr>
        <w:tc>
          <w:tcPr>
            <w:tcW w:w="830" w:type="dxa"/>
            <w:shd w:val="clear" w:color="auto" w:fill="auto"/>
          </w:tcPr>
          <w:p w14:paraId="7DFD8EC4" w14:textId="68457A5A" w:rsidR="00642349" w:rsidRPr="00E13FBF" w:rsidRDefault="00642349" w:rsidP="00A37CA4">
            <w:pPr>
              <w:tabs>
                <w:tab w:val="clear" w:pos="567"/>
              </w:tabs>
              <w:spacing w:before="60" w:line="240" w:lineRule="auto"/>
              <w:jc w:val="left"/>
              <w:rPr>
                <w:rFonts w:ascii="Arial" w:hAnsi="Arial"/>
                <w:bCs w:val="0"/>
                <w:color w:val="000000"/>
                <w:szCs w:val="20"/>
              </w:rPr>
            </w:pPr>
            <w:r w:rsidRPr="00E13FBF">
              <w:rPr>
                <w:rFonts w:ascii="Arial" w:hAnsi="Arial"/>
                <w:bCs w:val="0"/>
                <w:color w:val="000000"/>
                <w:szCs w:val="20"/>
              </w:rPr>
              <w:t>K3.2</w:t>
            </w:r>
          </w:p>
        </w:tc>
        <w:tc>
          <w:tcPr>
            <w:tcW w:w="5055" w:type="dxa"/>
            <w:shd w:val="clear" w:color="auto" w:fill="auto"/>
          </w:tcPr>
          <w:p w14:paraId="035AEAC5" w14:textId="5B9092D7" w:rsidR="00642349" w:rsidRPr="00E13FBF" w:rsidRDefault="00642349" w:rsidP="00F315FE">
            <w:pPr>
              <w:tabs>
                <w:tab w:val="clear" w:pos="567"/>
              </w:tabs>
              <w:spacing w:before="60" w:after="60" w:line="240" w:lineRule="auto"/>
              <w:jc w:val="left"/>
              <w:rPr>
                <w:rFonts w:ascii="Arial" w:hAnsi="Arial"/>
                <w:bCs w:val="0"/>
                <w:szCs w:val="20"/>
              </w:rPr>
            </w:pPr>
            <w:r w:rsidRPr="00E13FBF">
              <w:rPr>
                <w:rFonts w:ascii="Arial" w:hAnsi="Arial"/>
                <w:bCs w:val="0"/>
                <w:szCs w:val="20"/>
              </w:rPr>
              <w:t>Reductie van het aantal manuele handelingen in het gedefinieerde deelproces ten opzichte van bijlage A</w:t>
            </w:r>
          </w:p>
        </w:tc>
        <w:tc>
          <w:tcPr>
            <w:tcW w:w="2757" w:type="dxa"/>
          </w:tcPr>
          <w:p w14:paraId="51ED3AE4" w14:textId="4E5CE316" w:rsidR="00642349" w:rsidRPr="00E13FBF" w:rsidRDefault="00642349" w:rsidP="00A37CA4">
            <w:pPr>
              <w:tabs>
                <w:tab w:val="clear" w:pos="567"/>
              </w:tabs>
              <w:spacing w:before="60" w:after="60" w:line="240" w:lineRule="auto"/>
              <w:jc w:val="left"/>
              <w:rPr>
                <w:rFonts w:ascii="Arial" w:hAnsi="Arial"/>
                <w:bCs w:val="0"/>
                <w:szCs w:val="20"/>
              </w:rPr>
            </w:pPr>
            <w:r w:rsidRPr="00E13FBF">
              <w:rPr>
                <w:rFonts w:ascii="Arial" w:hAnsi="Arial"/>
                <w:bCs w:val="0"/>
                <w:szCs w:val="20"/>
              </w:rPr>
              <w:t>Onderdeel 2 van de uitwerking van K3</w:t>
            </w:r>
          </w:p>
        </w:tc>
        <w:tc>
          <w:tcPr>
            <w:tcW w:w="3402" w:type="dxa"/>
            <w:shd w:val="clear" w:color="auto" w:fill="FBD4B4" w:themeFill="accent6" w:themeFillTint="66"/>
          </w:tcPr>
          <w:p w14:paraId="65A90B3D" w14:textId="7484D0D0" w:rsidR="00642349" w:rsidRPr="00E13FBF" w:rsidRDefault="00642349" w:rsidP="00F315FE">
            <w:pPr>
              <w:tabs>
                <w:tab w:val="clear" w:pos="567"/>
              </w:tabs>
              <w:spacing w:before="60" w:after="60" w:line="240" w:lineRule="auto"/>
              <w:jc w:val="left"/>
              <w:rPr>
                <w:rFonts w:ascii="Arial" w:hAnsi="Arial"/>
                <w:bCs w:val="0"/>
                <w:szCs w:val="20"/>
              </w:rPr>
            </w:pPr>
            <w:r w:rsidRPr="00E13FBF">
              <w:rPr>
                <w:rFonts w:ascii="Arial" w:hAnsi="Arial"/>
                <w:bCs w:val="0"/>
                <w:szCs w:val="20"/>
              </w:rPr>
              <w:t xml:space="preserve">Nee </w:t>
            </w:r>
            <w:r w:rsidRPr="00E13FBF">
              <w:rPr>
                <w:rFonts w:ascii="Arial" w:hAnsi="Arial"/>
                <w:bCs w:val="0"/>
                <w:szCs w:val="20"/>
              </w:rPr>
              <w:br/>
              <w:t>(0 punten)</w:t>
            </w:r>
          </w:p>
          <w:p w14:paraId="4FC1E23A" w14:textId="77777777" w:rsidR="00642349" w:rsidRPr="00E13FBF" w:rsidRDefault="00642349" w:rsidP="00F315FE">
            <w:pPr>
              <w:tabs>
                <w:tab w:val="clear" w:pos="567"/>
              </w:tabs>
              <w:spacing w:before="60" w:after="60" w:line="240" w:lineRule="auto"/>
              <w:jc w:val="left"/>
              <w:rPr>
                <w:rFonts w:ascii="Arial" w:hAnsi="Arial"/>
                <w:bCs w:val="0"/>
                <w:szCs w:val="20"/>
              </w:rPr>
            </w:pPr>
            <w:r w:rsidRPr="00E13FBF">
              <w:rPr>
                <w:rFonts w:ascii="Arial" w:hAnsi="Arial"/>
                <w:bCs w:val="0"/>
                <w:szCs w:val="20"/>
              </w:rPr>
              <w:t>Ja, verminderd met 1-4 handelingen (5 punten)</w:t>
            </w:r>
          </w:p>
          <w:p w14:paraId="14F926EE" w14:textId="63A237BB" w:rsidR="00642349" w:rsidRPr="00E13FBF" w:rsidRDefault="00642349" w:rsidP="00F315FE">
            <w:pPr>
              <w:tabs>
                <w:tab w:val="clear" w:pos="567"/>
              </w:tabs>
              <w:spacing w:before="60" w:after="60" w:line="240" w:lineRule="auto"/>
              <w:jc w:val="left"/>
              <w:rPr>
                <w:rFonts w:ascii="Arial" w:hAnsi="Arial"/>
                <w:bCs w:val="0"/>
                <w:szCs w:val="20"/>
              </w:rPr>
            </w:pPr>
            <w:r w:rsidRPr="00E13FBF">
              <w:rPr>
                <w:rFonts w:ascii="Arial" w:hAnsi="Arial"/>
                <w:bCs w:val="0"/>
                <w:szCs w:val="20"/>
              </w:rPr>
              <w:t>Ja, verminder met 5 of meer handelingen (20 punten)</w:t>
            </w:r>
          </w:p>
        </w:tc>
      </w:tr>
      <w:tr w:rsidR="00642349" w:rsidRPr="00E13FBF" w14:paraId="00C830C4" w14:textId="77777777" w:rsidTr="0012165F">
        <w:trPr>
          <w:trHeight w:val="792"/>
        </w:trPr>
        <w:tc>
          <w:tcPr>
            <w:tcW w:w="830" w:type="dxa"/>
            <w:shd w:val="clear" w:color="auto" w:fill="auto"/>
          </w:tcPr>
          <w:p w14:paraId="588336EB" w14:textId="718A33FA" w:rsidR="00642349" w:rsidRPr="00E13FBF" w:rsidRDefault="00642349" w:rsidP="00A37CA4">
            <w:pPr>
              <w:tabs>
                <w:tab w:val="clear" w:pos="567"/>
              </w:tabs>
              <w:spacing w:before="60" w:line="240" w:lineRule="auto"/>
              <w:jc w:val="left"/>
              <w:rPr>
                <w:rFonts w:ascii="Arial" w:hAnsi="Arial"/>
                <w:bCs w:val="0"/>
                <w:color w:val="000000"/>
                <w:szCs w:val="20"/>
              </w:rPr>
            </w:pPr>
            <w:r w:rsidRPr="00E13FBF">
              <w:rPr>
                <w:rFonts w:ascii="Arial" w:hAnsi="Arial"/>
                <w:bCs w:val="0"/>
                <w:color w:val="000000"/>
                <w:szCs w:val="20"/>
              </w:rPr>
              <w:t>K3.3</w:t>
            </w:r>
          </w:p>
        </w:tc>
        <w:tc>
          <w:tcPr>
            <w:tcW w:w="5055" w:type="dxa"/>
            <w:shd w:val="clear" w:color="auto" w:fill="auto"/>
          </w:tcPr>
          <w:p w14:paraId="3CDEACAA" w14:textId="31647E50" w:rsidR="00642349" w:rsidRPr="00E13FBF" w:rsidRDefault="00642349" w:rsidP="00F315FE">
            <w:pPr>
              <w:tabs>
                <w:tab w:val="clear" w:pos="567"/>
              </w:tabs>
              <w:spacing w:before="60" w:after="60" w:line="240" w:lineRule="auto"/>
              <w:jc w:val="left"/>
              <w:rPr>
                <w:rFonts w:ascii="Arial" w:hAnsi="Arial"/>
                <w:bCs w:val="0"/>
                <w:szCs w:val="20"/>
              </w:rPr>
            </w:pPr>
            <w:r w:rsidRPr="00E13FBF">
              <w:rPr>
                <w:rFonts w:ascii="Arial" w:hAnsi="Arial"/>
                <w:bCs w:val="0"/>
                <w:szCs w:val="20"/>
              </w:rPr>
              <w:t>Opwerktijd per 80 zelfafnamesets</w:t>
            </w:r>
          </w:p>
        </w:tc>
        <w:tc>
          <w:tcPr>
            <w:tcW w:w="2757" w:type="dxa"/>
          </w:tcPr>
          <w:p w14:paraId="4592C0B0" w14:textId="45CD0A84" w:rsidR="00642349" w:rsidRPr="00E13FBF" w:rsidRDefault="00642349" w:rsidP="00A37CA4">
            <w:pPr>
              <w:tabs>
                <w:tab w:val="clear" w:pos="567"/>
              </w:tabs>
              <w:spacing w:before="60" w:after="60" w:line="240" w:lineRule="auto"/>
              <w:jc w:val="left"/>
              <w:rPr>
                <w:rFonts w:ascii="Arial" w:hAnsi="Arial"/>
                <w:bCs w:val="0"/>
                <w:szCs w:val="20"/>
              </w:rPr>
            </w:pPr>
            <w:r w:rsidRPr="00E13FBF">
              <w:rPr>
                <w:rFonts w:ascii="Arial" w:hAnsi="Arial"/>
                <w:bCs w:val="0"/>
                <w:szCs w:val="20"/>
              </w:rPr>
              <w:t xml:space="preserve">Onderdeel </w:t>
            </w:r>
            <w:r w:rsidR="00AF3C16" w:rsidRPr="00E13FBF">
              <w:rPr>
                <w:rFonts w:ascii="Arial" w:hAnsi="Arial"/>
                <w:bCs w:val="0"/>
                <w:szCs w:val="20"/>
              </w:rPr>
              <w:t>3</w:t>
            </w:r>
            <w:r w:rsidRPr="00E13FBF">
              <w:rPr>
                <w:rFonts w:ascii="Arial" w:hAnsi="Arial"/>
                <w:bCs w:val="0"/>
                <w:szCs w:val="20"/>
              </w:rPr>
              <w:t xml:space="preserve"> van de uitwerking van K3</w:t>
            </w:r>
          </w:p>
        </w:tc>
        <w:tc>
          <w:tcPr>
            <w:tcW w:w="3402" w:type="dxa"/>
            <w:shd w:val="clear" w:color="auto" w:fill="FBD4B4" w:themeFill="accent6" w:themeFillTint="66"/>
          </w:tcPr>
          <w:p w14:paraId="65BC8046" w14:textId="317DE800" w:rsidR="00642349" w:rsidRPr="00E13FBF" w:rsidRDefault="00934EA1" w:rsidP="00F315FE">
            <w:pPr>
              <w:tabs>
                <w:tab w:val="clear" w:pos="567"/>
              </w:tabs>
              <w:spacing w:before="60" w:after="60" w:line="240" w:lineRule="auto"/>
              <w:jc w:val="left"/>
              <w:rPr>
                <w:rFonts w:ascii="Arial" w:hAnsi="Arial"/>
                <w:bCs w:val="0"/>
                <w:szCs w:val="20"/>
              </w:rPr>
            </w:pPr>
            <w:r w:rsidRPr="00E13FBF">
              <w:rPr>
                <w:rFonts w:ascii="Arial" w:hAnsi="Arial"/>
                <w:bCs w:val="0"/>
                <w:szCs w:val="20"/>
              </w:rPr>
              <w:t>Minder dag 20 min. (10 punten)</w:t>
            </w:r>
          </w:p>
          <w:p w14:paraId="75AD5B60" w14:textId="77777777" w:rsidR="00934EA1" w:rsidRPr="00E13FBF" w:rsidRDefault="00934EA1" w:rsidP="00F315FE">
            <w:pPr>
              <w:tabs>
                <w:tab w:val="clear" w:pos="567"/>
              </w:tabs>
              <w:spacing w:before="60" w:after="60" w:line="240" w:lineRule="auto"/>
              <w:jc w:val="left"/>
              <w:rPr>
                <w:rFonts w:ascii="Arial" w:hAnsi="Arial"/>
                <w:bCs w:val="0"/>
                <w:szCs w:val="20"/>
              </w:rPr>
            </w:pPr>
            <w:r w:rsidRPr="00E13FBF">
              <w:rPr>
                <w:rFonts w:ascii="Arial" w:hAnsi="Arial"/>
                <w:bCs w:val="0"/>
                <w:szCs w:val="20"/>
              </w:rPr>
              <w:t>Meer dan 20 min. en minder dan 80 min. (5 punten)</w:t>
            </w:r>
          </w:p>
          <w:p w14:paraId="29F6EBFE" w14:textId="0E20DD30" w:rsidR="00934EA1" w:rsidRPr="00E13FBF" w:rsidRDefault="00934EA1" w:rsidP="00F315FE">
            <w:pPr>
              <w:tabs>
                <w:tab w:val="clear" w:pos="567"/>
              </w:tabs>
              <w:spacing w:before="60" w:after="60" w:line="240" w:lineRule="auto"/>
              <w:jc w:val="left"/>
              <w:rPr>
                <w:rFonts w:ascii="Arial" w:hAnsi="Arial"/>
                <w:bCs w:val="0"/>
                <w:szCs w:val="20"/>
              </w:rPr>
            </w:pPr>
            <w:r w:rsidRPr="00E13FBF">
              <w:rPr>
                <w:rFonts w:ascii="Arial" w:hAnsi="Arial"/>
                <w:bCs w:val="0"/>
                <w:szCs w:val="20"/>
              </w:rPr>
              <w:t>Meer dan 80 min. (2 punten)</w:t>
            </w:r>
          </w:p>
        </w:tc>
      </w:tr>
      <w:tr w:rsidR="00934EA1" w:rsidRPr="00E13FBF" w14:paraId="6D7F0486" w14:textId="77777777" w:rsidTr="0012165F">
        <w:trPr>
          <w:trHeight w:val="792"/>
        </w:trPr>
        <w:tc>
          <w:tcPr>
            <w:tcW w:w="830" w:type="dxa"/>
            <w:shd w:val="clear" w:color="auto" w:fill="auto"/>
          </w:tcPr>
          <w:p w14:paraId="5E84D148" w14:textId="70E8AAC0" w:rsidR="00934EA1" w:rsidRPr="00E13FBF" w:rsidRDefault="00934EA1" w:rsidP="00934EA1">
            <w:pPr>
              <w:tabs>
                <w:tab w:val="clear" w:pos="567"/>
              </w:tabs>
              <w:spacing w:before="60" w:line="240" w:lineRule="auto"/>
              <w:jc w:val="left"/>
              <w:rPr>
                <w:rFonts w:ascii="Arial" w:hAnsi="Arial"/>
                <w:bCs w:val="0"/>
                <w:color w:val="000000"/>
                <w:szCs w:val="20"/>
              </w:rPr>
            </w:pPr>
            <w:r w:rsidRPr="00E13FBF">
              <w:rPr>
                <w:rFonts w:ascii="Arial" w:hAnsi="Arial"/>
                <w:bCs w:val="0"/>
                <w:color w:val="000000"/>
                <w:szCs w:val="20"/>
              </w:rPr>
              <w:t>K3.4</w:t>
            </w:r>
          </w:p>
        </w:tc>
        <w:tc>
          <w:tcPr>
            <w:tcW w:w="5055" w:type="dxa"/>
            <w:shd w:val="clear" w:color="auto" w:fill="auto"/>
          </w:tcPr>
          <w:p w14:paraId="285D8F80" w14:textId="2826D34C" w:rsidR="00934EA1" w:rsidRPr="00E13FBF" w:rsidRDefault="00934EA1" w:rsidP="00934EA1">
            <w:pPr>
              <w:tabs>
                <w:tab w:val="clear" w:pos="567"/>
              </w:tabs>
              <w:spacing w:before="60" w:after="60" w:line="240" w:lineRule="auto"/>
              <w:jc w:val="left"/>
              <w:rPr>
                <w:rFonts w:ascii="Arial" w:hAnsi="Arial"/>
                <w:bCs w:val="0"/>
                <w:szCs w:val="20"/>
              </w:rPr>
            </w:pPr>
            <w:r w:rsidRPr="00E13FBF">
              <w:rPr>
                <w:rFonts w:ascii="Arial" w:hAnsi="Arial"/>
                <w:bCs w:val="0"/>
                <w:szCs w:val="20"/>
              </w:rPr>
              <w:t>Opwerktijd per 500 zelfafnamesets</w:t>
            </w:r>
          </w:p>
        </w:tc>
        <w:tc>
          <w:tcPr>
            <w:tcW w:w="2757" w:type="dxa"/>
          </w:tcPr>
          <w:p w14:paraId="2856DAE6" w14:textId="72E8AD4D" w:rsidR="00934EA1" w:rsidRPr="00E13FBF" w:rsidRDefault="00934EA1" w:rsidP="00934EA1">
            <w:pPr>
              <w:tabs>
                <w:tab w:val="clear" w:pos="567"/>
              </w:tabs>
              <w:spacing w:before="60" w:after="60" w:line="240" w:lineRule="auto"/>
              <w:jc w:val="left"/>
              <w:rPr>
                <w:rFonts w:ascii="Arial" w:hAnsi="Arial"/>
                <w:bCs w:val="0"/>
                <w:szCs w:val="20"/>
              </w:rPr>
            </w:pPr>
            <w:r w:rsidRPr="00E13FBF">
              <w:rPr>
                <w:rFonts w:ascii="Arial" w:hAnsi="Arial"/>
                <w:bCs w:val="0"/>
                <w:szCs w:val="20"/>
              </w:rPr>
              <w:t xml:space="preserve">Onderdeel </w:t>
            </w:r>
            <w:r w:rsidR="00AF3C16" w:rsidRPr="00E13FBF">
              <w:rPr>
                <w:rFonts w:ascii="Arial" w:hAnsi="Arial"/>
                <w:bCs w:val="0"/>
                <w:szCs w:val="20"/>
              </w:rPr>
              <w:t>3</w:t>
            </w:r>
            <w:r w:rsidRPr="00E13FBF">
              <w:rPr>
                <w:rFonts w:ascii="Arial" w:hAnsi="Arial"/>
                <w:bCs w:val="0"/>
                <w:szCs w:val="20"/>
              </w:rPr>
              <w:t xml:space="preserve"> van de uitwerking van K3</w:t>
            </w:r>
          </w:p>
        </w:tc>
        <w:tc>
          <w:tcPr>
            <w:tcW w:w="3402" w:type="dxa"/>
            <w:shd w:val="clear" w:color="auto" w:fill="FBD4B4" w:themeFill="accent6" w:themeFillTint="66"/>
          </w:tcPr>
          <w:p w14:paraId="22DEE13A" w14:textId="610D9DE3" w:rsidR="00934EA1" w:rsidRPr="00E13FBF" w:rsidRDefault="00934EA1" w:rsidP="00934EA1">
            <w:pPr>
              <w:tabs>
                <w:tab w:val="clear" w:pos="567"/>
              </w:tabs>
              <w:spacing w:before="60" w:after="60" w:line="240" w:lineRule="auto"/>
              <w:jc w:val="left"/>
              <w:rPr>
                <w:rFonts w:ascii="Arial" w:hAnsi="Arial"/>
                <w:bCs w:val="0"/>
                <w:szCs w:val="20"/>
              </w:rPr>
            </w:pPr>
            <w:r w:rsidRPr="00E13FBF">
              <w:rPr>
                <w:rFonts w:ascii="Arial" w:hAnsi="Arial"/>
                <w:bCs w:val="0"/>
                <w:szCs w:val="20"/>
              </w:rPr>
              <w:t>Minder dag 125 min. (10 punten)</w:t>
            </w:r>
          </w:p>
          <w:p w14:paraId="5B733819" w14:textId="7168ED62" w:rsidR="00934EA1" w:rsidRPr="00E13FBF" w:rsidRDefault="00934EA1" w:rsidP="00934EA1">
            <w:pPr>
              <w:tabs>
                <w:tab w:val="clear" w:pos="567"/>
              </w:tabs>
              <w:spacing w:before="60" w:after="60" w:line="240" w:lineRule="auto"/>
              <w:jc w:val="left"/>
              <w:rPr>
                <w:rFonts w:ascii="Arial" w:hAnsi="Arial"/>
                <w:bCs w:val="0"/>
                <w:szCs w:val="20"/>
              </w:rPr>
            </w:pPr>
            <w:r w:rsidRPr="00E13FBF">
              <w:rPr>
                <w:rFonts w:ascii="Arial" w:hAnsi="Arial"/>
                <w:bCs w:val="0"/>
                <w:szCs w:val="20"/>
              </w:rPr>
              <w:t>Meer dan 125 min. en minder dan 500 min. (5 punten)</w:t>
            </w:r>
          </w:p>
          <w:p w14:paraId="27186247" w14:textId="1C4B5ED5" w:rsidR="00934EA1" w:rsidRPr="00E13FBF" w:rsidRDefault="00934EA1" w:rsidP="00934EA1">
            <w:pPr>
              <w:tabs>
                <w:tab w:val="clear" w:pos="567"/>
              </w:tabs>
              <w:spacing w:before="60" w:after="60" w:line="240" w:lineRule="auto"/>
              <w:jc w:val="left"/>
              <w:rPr>
                <w:rFonts w:ascii="Arial" w:hAnsi="Arial"/>
                <w:bCs w:val="0"/>
                <w:szCs w:val="20"/>
              </w:rPr>
            </w:pPr>
            <w:r w:rsidRPr="00E13FBF">
              <w:rPr>
                <w:rFonts w:ascii="Arial" w:hAnsi="Arial"/>
                <w:bCs w:val="0"/>
                <w:szCs w:val="20"/>
              </w:rPr>
              <w:t>Meer dan 500 min. (2 punten)</w:t>
            </w:r>
          </w:p>
        </w:tc>
      </w:tr>
      <w:tr w:rsidR="00934EA1" w:rsidRPr="00E13FBF" w14:paraId="6CC8E04D" w14:textId="77777777" w:rsidTr="0012165F">
        <w:trPr>
          <w:trHeight w:val="792"/>
        </w:trPr>
        <w:tc>
          <w:tcPr>
            <w:tcW w:w="830" w:type="dxa"/>
            <w:shd w:val="clear" w:color="auto" w:fill="auto"/>
          </w:tcPr>
          <w:p w14:paraId="749D302F" w14:textId="48A48CE1" w:rsidR="00934EA1" w:rsidRPr="00E13FBF" w:rsidRDefault="00934EA1" w:rsidP="00934EA1">
            <w:pPr>
              <w:tabs>
                <w:tab w:val="clear" w:pos="567"/>
              </w:tabs>
              <w:spacing w:before="60" w:line="240" w:lineRule="auto"/>
              <w:jc w:val="left"/>
              <w:rPr>
                <w:rFonts w:ascii="Arial" w:hAnsi="Arial"/>
                <w:bCs w:val="0"/>
                <w:color w:val="000000"/>
                <w:szCs w:val="20"/>
              </w:rPr>
            </w:pPr>
            <w:r w:rsidRPr="00E13FBF">
              <w:rPr>
                <w:rFonts w:ascii="Arial" w:hAnsi="Arial"/>
                <w:bCs w:val="0"/>
                <w:color w:val="000000"/>
                <w:szCs w:val="20"/>
              </w:rPr>
              <w:t>K3.5</w:t>
            </w:r>
          </w:p>
        </w:tc>
        <w:tc>
          <w:tcPr>
            <w:tcW w:w="5055" w:type="dxa"/>
            <w:shd w:val="clear" w:color="auto" w:fill="auto"/>
          </w:tcPr>
          <w:p w14:paraId="4D4E63D3" w14:textId="5B0250E1" w:rsidR="00934EA1" w:rsidRPr="00E13FBF" w:rsidRDefault="00934EA1" w:rsidP="00934EA1">
            <w:pPr>
              <w:tabs>
                <w:tab w:val="clear" w:pos="567"/>
              </w:tabs>
              <w:spacing w:before="60" w:after="60" w:line="240" w:lineRule="auto"/>
              <w:jc w:val="left"/>
              <w:rPr>
                <w:rFonts w:ascii="Arial" w:hAnsi="Arial"/>
                <w:bCs w:val="0"/>
                <w:szCs w:val="20"/>
              </w:rPr>
            </w:pPr>
            <w:r w:rsidRPr="00E13FBF">
              <w:rPr>
                <w:rFonts w:ascii="Arial" w:hAnsi="Arial"/>
                <w:bCs w:val="0"/>
                <w:szCs w:val="20"/>
              </w:rPr>
              <w:t>De genomen maatregelen voor het reduceren van de kans op contaminatie zijn adequaat</w:t>
            </w:r>
          </w:p>
        </w:tc>
        <w:tc>
          <w:tcPr>
            <w:tcW w:w="2757" w:type="dxa"/>
          </w:tcPr>
          <w:p w14:paraId="53586D18" w14:textId="2B5861B8" w:rsidR="00934EA1" w:rsidRPr="00E13FBF" w:rsidRDefault="00934EA1" w:rsidP="00934EA1">
            <w:pPr>
              <w:tabs>
                <w:tab w:val="clear" w:pos="567"/>
              </w:tabs>
              <w:spacing w:before="60" w:after="60" w:line="240" w:lineRule="auto"/>
              <w:jc w:val="left"/>
              <w:rPr>
                <w:rFonts w:ascii="Arial" w:hAnsi="Arial"/>
                <w:bCs w:val="0"/>
                <w:szCs w:val="20"/>
              </w:rPr>
            </w:pPr>
            <w:r w:rsidRPr="00E13FBF">
              <w:rPr>
                <w:rFonts w:ascii="Arial" w:hAnsi="Arial"/>
                <w:bCs w:val="0"/>
                <w:szCs w:val="20"/>
              </w:rPr>
              <w:t xml:space="preserve">Onderdeel </w:t>
            </w:r>
            <w:r w:rsidR="00AF3C16" w:rsidRPr="00E13FBF">
              <w:rPr>
                <w:rFonts w:ascii="Arial" w:hAnsi="Arial"/>
                <w:bCs w:val="0"/>
                <w:szCs w:val="20"/>
              </w:rPr>
              <w:t>4</w:t>
            </w:r>
            <w:r w:rsidRPr="00E13FBF">
              <w:rPr>
                <w:rFonts w:ascii="Arial" w:hAnsi="Arial"/>
                <w:bCs w:val="0"/>
                <w:szCs w:val="20"/>
              </w:rPr>
              <w:t xml:space="preserve"> van de uitwerking van K3</w:t>
            </w:r>
          </w:p>
        </w:tc>
        <w:tc>
          <w:tcPr>
            <w:tcW w:w="3402" w:type="dxa"/>
            <w:shd w:val="clear" w:color="auto" w:fill="FBD4B4" w:themeFill="accent6" w:themeFillTint="66"/>
          </w:tcPr>
          <w:p w14:paraId="2C7DA12A" w14:textId="77777777" w:rsidR="00934EA1" w:rsidRPr="00E13FBF" w:rsidRDefault="00934EA1" w:rsidP="00934EA1">
            <w:pPr>
              <w:tabs>
                <w:tab w:val="clear" w:pos="567"/>
              </w:tabs>
              <w:spacing w:before="60" w:after="60" w:line="240" w:lineRule="auto"/>
              <w:jc w:val="left"/>
              <w:rPr>
                <w:rFonts w:ascii="Arial" w:hAnsi="Arial"/>
                <w:bCs w:val="0"/>
                <w:szCs w:val="20"/>
              </w:rPr>
            </w:pPr>
            <w:r w:rsidRPr="00E13FBF">
              <w:rPr>
                <w:rFonts w:ascii="Arial" w:hAnsi="Arial"/>
                <w:bCs w:val="0"/>
                <w:szCs w:val="20"/>
              </w:rPr>
              <w:t>Ja (0 punten)</w:t>
            </w:r>
          </w:p>
          <w:p w14:paraId="025E0A96" w14:textId="6A9C8E2A" w:rsidR="00934EA1" w:rsidRPr="00E13FBF" w:rsidRDefault="00934EA1" w:rsidP="00934EA1">
            <w:pPr>
              <w:tabs>
                <w:tab w:val="clear" w:pos="567"/>
              </w:tabs>
              <w:spacing w:before="60" w:after="60" w:line="240" w:lineRule="auto"/>
              <w:jc w:val="left"/>
              <w:rPr>
                <w:rFonts w:ascii="Arial" w:hAnsi="Arial"/>
                <w:bCs w:val="0"/>
                <w:szCs w:val="20"/>
              </w:rPr>
            </w:pPr>
            <w:r w:rsidRPr="00E13FBF">
              <w:rPr>
                <w:rFonts w:ascii="Arial" w:hAnsi="Arial"/>
                <w:bCs w:val="0"/>
                <w:szCs w:val="20"/>
              </w:rPr>
              <w:t>Nee (uitsluiting)</w:t>
            </w:r>
          </w:p>
        </w:tc>
      </w:tr>
      <w:tr w:rsidR="00934EA1" w:rsidRPr="00E13FBF" w14:paraId="05E5C64F" w14:textId="77777777" w:rsidTr="0012165F">
        <w:trPr>
          <w:trHeight w:val="792"/>
        </w:trPr>
        <w:tc>
          <w:tcPr>
            <w:tcW w:w="830" w:type="dxa"/>
            <w:shd w:val="clear" w:color="auto" w:fill="auto"/>
          </w:tcPr>
          <w:p w14:paraId="66017153" w14:textId="2D19172C" w:rsidR="00934EA1" w:rsidRPr="00E13FBF" w:rsidRDefault="00934EA1" w:rsidP="00934EA1">
            <w:pPr>
              <w:tabs>
                <w:tab w:val="clear" w:pos="567"/>
              </w:tabs>
              <w:spacing w:before="60" w:line="240" w:lineRule="auto"/>
              <w:jc w:val="left"/>
              <w:rPr>
                <w:rFonts w:ascii="Arial" w:hAnsi="Arial"/>
                <w:bCs w:val="0"/>
                <w:color w:val="000000"/>
                <w:szCs w:val="20"/>
              </w:rPr>
            </w:pPr>
            <w:r w:rsidRPr="00E13FBF">
              <w:rPr>
                <w:rFonts w:ascii="Arial" w:hAnsi="Arial"/>
                <w:bCs w:val="0"/>
                <w:color w:val="000000"/>
                <w:szCs w:val="20"/>
              </w:rPr>
              <w:t>K3.6</w:t>
            </w:r>
          </w:p>
        </w:tc>
        <w:tc>
          <w:tcPr>
            <w:tcW w:w="5055" w:type="dxa"/>
            <w:shd w:val="clear" w:color="auto" w:fill="auto"/>
          </w:tcPr>
          <w:p w14:paraId="53E73838" w14:textId="436D0638" w:rsidR="00934EA1" w:rsidRPr="00E13FBF" w:rsidRDefault="00934EA1" w:rsidP="00934EA1">
            <w:pPr>
              <w:tabs>
                <w:tab w:val="clear" w:pos="567"/>
              </w:tabs>
              <w:spacing w:before="60" w:after="60" w:line="240" w:lineRule="auto"/>
              <w:jc w:val="left"/>
              <w:rPr>
                <w:rFonts w:ascii="Arial" w:hAnsi="Arial"/>
                <w:bCs w:val="0"/>
                <w:szCs w:val="20"/>
              </w:rPr>
            </w:pPr>
            <w:r w:rsidRPr="00E13FBF">
              <w:rPr>
                <w:rFonts w:ascii="Arial" w:hAnsi="Arial"/>
                <w:bCs w:val="0"/>
                <w:szCs w:val="20"/>
              </w:rPr>
              <w:t>De genomen maatregelen voor het reduceren van de kans op verwisseling zijn adequaat</w:t>
            </w:r>
          </w:p>
          <w:p w14:paraId="606565AD" w14:textId="77777777" w:rsidR="00934EA1" w:rsidRPr="00E13FBF" w:rsidRDefault="00934EA1" w:rsidP="00934EA1">
            <w:pPr>
              <w:tabs>
                <w:tab w:val="clear" w:pos="567"/>
              </w:tabs>
              <w:spacing w:before="60" w:after="60" w:line="240" w:lineRule="auto"/>
              <w:jc w:val="left"/>
              <w:rPr>
                <w:rFonts w:ascii="Arial" w:hAnsi="Arial"/>
                <w:bCs w:val="0"/>
                <w:szCs w:val="20"/>
              </w:rPr>
            </w:pPr>
          </w:p>
        </w:tc>
        <w:tc>
          <w:tcPr>
            <w:tcW w:w="2757" w:type="dxa"/>
          </w:tcPr>
          <w:p w14:paraId="2CFA8699" w14:textId="35333526" w:rsidR="00934EA1" w:rsidRPr="00E13FBF" w:rsidRDefault="00AF3C16" w:rsidP="00934EA1">
            <w:pPr>
              <w:tabs>
                <w:tab w:val="clear" w:pos="567"/>
              </w:tabs>
              <w:spacing w:before="60" w:after="60" w:line="240" w:lineRule="auto"/>
              <w:jc w:val="left"/>
              <w:rPr>
                <w:rFonts w:ascii="Arial" w:hAnsi="Arial"/>
                <w:bCs w:val="0"/>
                <w:szCs w:val="20"/>
              </w:rPr>
            </w:pPr>
            <w:r w:rsidRPr="00E13FBF">
              <w:rPr>
                <w:rFonts w:ascii="Arial" w:hAnsi="Arial"/>
                <w:bCs w:val="0"/>
                <w:szCs w:val="20"/>
              </w:rPr>
              <w:t>Onderdeel 4 van de uitwerking van K3</w:t>
            </w:r>
          </w:p>
        </w:tc>
        <w:tc>
          <w:tcPr>
            <w:tcW w:w="3402" w:type="dxa"/>
            <w:shd w:val="clear" w:color="auto" w:fill="FBD4B4" w:themeFill="accent6" w:themeFillTint="66"/>
          </w:tcPr>
          <w:p w14:paraId="1306CD28" w14:textId="77777777" w:rsidR="00934EA1" w:rsidRPr="00E13FBF" w:rsidRDefault="00934EA1" w:rsidP="00934EA1">
            <w:pPr>
              <w:tabs>
                <w:tab w:val="clear" w:pos="567"/>
              </w:tabs>
              <w:spacing w:before="60" w:after="60" w:line="240" w:lineRule="auto"/>
              <w:jc w:val="left"/>
              <w:rPr>
                <w:rFonts w:ascii="Arial" w:hAnsi="Arial"/>
                <w:bCs w:val="0"/>
                <w:szCs w:val="20"/>
              </w:rPr>
            </w:pPr>
            <w:r w:rsidRPr="00E13FBF">
              <w:rPr>
                <w:rFonts w:ascii="Arial" w:hAnsi="Arial"/>
                <w:bCs w:val="0"/>
                <w:szCs w:val="20"/>
              </w:rPr>
              <w:t>Ja (0 punten)</w:t>
            </w:r>
          </w:p>
          <w:p w14:paraId="220A72E0" w14:textId="06F94097" w:rsidR="00934EA1" w:rsidRPr="00E13FBF" w:rsidRDefault="00934EA1" w:rsidP="00934EA1">
            <w:pPr>
              <w:tabs>
                <w:tab w:val="clear" w:pos="567"/>
              </w:tabs>
              <w:spacing w:before="60" w:after="60" w:line="240" w:lineRule="auto"/>
              <w:jc w:val="left"/>
              <w:rPr>
                <w:rFonts w:ascii="Arial" w:hAnsi="Arial"/>
                <w:bCs w:val="0"/>
                <w:szCs w:val="20"/>
              </w:rPr>
            </w:pPr>
            <w:r w:rsidRPr="00E13FBF">
              <w:rPr>
                <w:rFonts w:ascii="Arial" w:hAnsi="Arial"/>
                <w:bCs w:val="0"/>
                <w:szCs w:val="20"/>
              </w:rPr>
              <w:t>Nee (uitsluiting)</w:t>
            </w:r>
          </w:p>
        </w:tc>
      </w:tr>
      <w:tr w:rsidR="00934EA1" w:rsidRPr="00E13FBF" w14:paraId="5973F776" w14:textId="77777777" w:rsidTr="0012165F">
        <w:trPr>
          <w:trHeight w:val="792"/>
        </w:trPr>
        <w:tc>
          <w:tcPr>
            <w:tcW w:w="830" w:type="dxa"/>
            <w:shd w:val="clear" w:color="auto" w:fill="auto"/>
          </w:tcPr>
          <w:p w14:paraId="7E0582E8" w14:textId="14A5A0DF" w:rsidR="00934EA1" w:rsidRPr="00E13FBF" w:rsidRDefault="00934EA1" w:rsidP="00934EA1">
            <w:pPr>
              <w:tabs>
                <w:tab w:val="clear" w:pos="567"/>
              </w:tabs>
              <w:spacing w:before="60" w:line="240" w:lineRule="auto"/>
              <w:jc w:val="left"/>
              <w:rPr>
                <w:rFonts w:ascii="Arial" w:hAnsi="Arial"/>
                <w:bCs w:val="0"/>
                <w:color w:val="000000"/>
                <w:szCs w:val="20"/>
              </w:rPr>
            </w:pPr>
            <w:r w:rsidRPr="00E13FBF">
              <w:rPr>
                <w:rFonts w:ascii="Arial" w:hAnsi="Arial"/>
                <w:bCs w:val="0"/>
                <w:color w:val="000000"/>
                <w:szCs w:val="20"/>
              </w:rPr>
              <w:lastRenderedPageBreak/>
              <w:t>K3.7</w:t>
            </w:r>
          </w:p>
        </w:tc>
        <w:tc>
          <w:tcPr>
            <w:tcW w:w="5055" w:type="dxa"/>
            <w:shd w:val="clear" w:color="auto" w:fill="auto"/>
          </w:tcPr>
          <w:p w14:paraId="617E4A66" w14:textId="1447B5F4" w:rsidR="00934EA1" w:rsidRPr="00E13FBF" w:rsidRDefault="00934EA1" w:rsidP="00934EA1">
            <w:pPr>
              <w:tabs>
                <w:tab w:val="clear" w:pos="567"/>
              </w:tabs>
              <w:spacing w:before="60" w:after="60" w:line="240" w:lineRule="auto"/>
              <w:jc w:val="left"/>
              <w:rPr>
                <w:rFonts w:ascii="Arial" w:hAnsi="Arial"/>
                <w:bCs w:val="0"/>
                <w:szCs w:val="20"/>
              </w:rPr>
            </w:pPr>
            <w:r w:rsidRPr="00E13FBF">
              <w:rPr>
                <w:rFonts w:ascii="Arial" w:hAnsi="Arial"/>
                <w:bCs w:val="0"/>
                <w:szCs w:val="20"/>
              </w:rPr>
              <w:t xml:space="preserve">Er zijn adequate maatregelen genomen (ten opzichte van het huidige opwerkproces) om het risico op het ontstaan van </w:t>
            </w:r>
            <w:proofErr w:type="spellStart"/>
            <w:r w:rsidRPr="00E13FBF">
              <w:rPr>
                <w:rFonts w:ascii="Arial" w:hAnsi="Arial"/>
                <w:bCs w:val="0"/>
                <w:szCs w:val="20"/>
              </w:rPr>
              <w:t>arbeidsgerelateerde</w:t>
            </w:r>
            <w:proofErr w:type="spellEnd"/>
            <w:r w:rsidRPr="00E13FBF">
              <w:rPr>
                <w:rFonts w:ascii="Arial" w:hAnsi="Arial"/>
                <w:bCs w:val="0"/>
                <w:szCs w:val="20"/>
              </w:rPr>
              <w:t xml:space="preserve"> klachten te voorkomen</w:t>
            </w:r>
          </w:p>
          <w:p w14:paraId="347C07ED" w14:textId="77777777" w:rsidR="00934EA1" w:rsidRPr="00E13FBF" w:rsidRDefault="00934EA1" w:rsidP="00934EA1">
            <w:pPr>
              <w:tabs>
                <w:tab w:val="clear" w:pos="567"/>
              </w:tabs>
              <w:spacing w:before="60" w:after="60" w:line="240" w:lineRule="auto"/>
              <w:jc w:val="left"/>
              <w:rPr>
                <w:rFonts w:ascii="Arial" w:hAnsi="Arial"/>
                <w:bCs w:val="0"/>
                <w:szCs w:val="20"/>
              </w:rPr>
            </w:pPr>
          </w:p>
        </w:tc>
        <w:tc>
          <w:tcPr>
            <w:tcW w:w="2757" w:type="dxa"/>
          </w:tcPr>
          <w:p w14:paraId="1548DC80" w14:textId="5C8AB0B3" w:rsidR="00934EA1" w:rsidRPr="00E13FBF" w:rsidRDefault="00AF3C16" w:rsidP="00934EA1">
            <w:pPr>
              <w:tabs>
                <w:tab w:val="clear" w:pos="567"/>
              </w:tabs>
              <w:spacing w:before="60" w:after="60" w:line="240" w:lineRule="auto"/>
              <w:jc w:val="left"/>
              <w:rPr>
                <w:rFonts w:ascii="Arial" w:hAnsi="Arial"/>
                <w:bCs w:val="0"/>
                <w:szCs w:val="20"/>
              </w:rPr>
            </w:pPr>
            <w:r w:rsidRPr="00E13FBF">
              <w:rPr>
                <w:rFonts w:ascii="Arial" w:hAnsi="Arial"/>
                <w:bCs w:val="0"/>
                <w:szCs w:val="20"/>
              </w:rPr>
              <w:t>Onderdeel 5 van de uitwerking van K3</w:t>
            </w:r>
          </w:p>
        </w:tc>
        <w:tc>
          <w:tcPr>
            <w:tcW w:w="3402" w:type="dxa"/>
            <w:shd w:val="clear" w:color="auto" w:fill="FBD4B4" w:themeFill="accent6" w:themeFillTint="66"/>
          </w:tcPr>
          <w:p w14:paraId="0562612D" w14:textId="0D201A60" w:rsidR="00AF3C16" w:rsidRPr="00E13FBF" w:rsidRDefault="00AF3C16" w:rsidP="00AF3C16">
            <w:pPr>
              <w:tabs>
                <w:tab w:val="clear" w:pos="567"/>
              </w:tabs>
              <w:spacing w:before="60" w:after="60" w:line="240" w:lineRule="auto"/>
              <w:jc w:val="left"/>
              <w:rPr>
                <w:rFonts w:ascii="Arial" w:hAnsi="Arial"/>
                <w:bCs w:val="0"/>
                <w:szCs w:val="20"/>
              </w:rPr>
            </w:pPr>
            <w:r w:rsidRPr="00E13FBF">
              <w:rPr>
                <w:rFonts w:ascii="Arial" w:hAnsi="Arial"/>
                <w:bCs w:val="0"/>
                <w:szCs w:val="20"/>
              </w:rPr>
              <w:t>Ja (10 punten)</w:t>
            </w:r>
          </w:p>
          <w:p w14:paraId="273FE654" w14:textId="40989D81" w:rsidR="00934EA1" w:rsidRPr="00E13FBF" w:rsidRDefault="00AF3C16" w:rsidP="00AF3C16">
            <w:pPr>
              <w:tabs>
                <w:tab w:val="clear" w:pos="567"/>
              </w:tabs>
              <w:spacing w:before="60" w:after="60" w:line="240" w:lineRule="auto"/>
              <w:jc w:val="left"/>
              <w:rPr>
                <w:rFonts w:ascii="Arial" w:hAnsi="Arial"/>
                <w:bCs w:val="0"/>
                <w:szCs w:val="20"/>
              </w:rPr>
            </w:pPr>
            <w:r w:rsidRPr="00E13FBF">
              <w:rPr>
                <w:rFonts w:ascii="Arial" w:hAnsi="Arial"/>
                <w:bCs w:val="0"/>
                <w:szCs w:val="20"/>
              </w:rPr>
              <w:t>Nee (0 punten)</w:t>
            </w:r>
          </w:p>
        </w:tc>
      </w:tr>
      <w:tr w:rsidR="00252CB6" w:rsidRPr="00E13FBF" w14:paraId="267ECB1C" w14:textId="77777777" w:rsidTr="0012165F">
        <w:trPr>
          <w:trHeight w:val="792"/>
        </w:trPr>
        <w:tc>
          <w:tcPr>
            <w:tcW w:w="830" w:type="dxa"/>
            <w:shd w:val="clear" w:color="auto" w:fill="auto"/>
          </w:tcPr>
          <w:p w14:paraId="1762EBD3" w14:textId="7122B245" w:rsidR="00252CB6" w:rsidRPr="00E13FBF" w:rsidRDefault="00252CB6" w:rsidP="00934EA1">
            <w:pPr>
              <w:tabs>
                <w:tab w:val="clear" w:pos="567"/>
              </w:tabs>
              <w:spacing w:before="60" w:line="240" w:lineRule="auto"/>
              <w:jc w:val="left"/>
              <w:rPr>
                <w:rFonts w:ascii="Arial" w:hAnsi="Arial"/>
                <w:bCs w:val="0"/>
                <w:color w:val="000000"/>
                <w:szCs w:val="20"/>
              </w:rPr>
            </w:pPr>
            <w:r>
              <w:rPr>
                <w:rFonts w:ascii="Arial" w:hAnsi="Arial"/>
                <w:bCs w:val="0"/>
                <w:color w:val="000000"/>
                <w:szCs w:val="20"/>
              </w:rPr>
              <w:t>K3.8</w:t>
            </w:r>
          </w:p>
        </w:tc>
        <w:tc>
          <w:tcPr>
            <w:tcW w:w="5055" w:type="dxa"/>
            <w:shd w:val="clear" w:color="auto" w:fill="auto"/>
          </w:tcPr>
          <w:p w14:paraId="48FDBDA4" w14:textId="6A52838E" w:rsidR="00252CB6" w:rsidRPr="00E13FBF" w:rsidRDefault="00252CB6" w:rsidP="00252CB6">
            <w:pPr>
              <w:tabs>
                <w:tab w:val="clear" w:pos="567"/>
              </w:tabs>
              <w:spacing w:before="60" w:after="60" w:line="240" w:lineRule="auto"/>
              <w:jc w:val="left"/>
              <w:rPr>
                <w:rFonts w:ascii="Arial" w:hAnsi="Arial"/>
                <w:bCs w:val="0"/>
                <w:szCs w:val="20"/>
              </w:rPr>
            </w:pPr>
            <w:r w:rsidRPr="00252CB6">
              <w:rPr>
                <w:rFonts w:ascii="Arial" w:hAnsi="Arial"/>
                <w:bCs w:val="0"/>
                <w:szCs w:val="20"/>
              </w:rPr>
              <w:t>Er worden geen aanvullende vereisten worden gesteld aan de inrichting van het laboratorium met betrekking tot biologische en/of chemische veiligheid</w:t>
            </w:r>
          </w:p>
        </w:tc>
        <w:tc>
          <w:tcPr>
            <w:tcW w:w="2757" w:type="dxa"/>
          </w:tcPr>
          <w:p w14:paraId="49611B10" w14:textId="7A6E23F7" w:rsidR="00252CB6" w:rsidRPr="00E13FBF" w:rsidRDefault="00252CB6" w:rsidP="00934EA1">
            <w:pPr>
              <w:tabs>
                <w:tab w:val="clear" w:pos="567"/>
              </w:tabs>
              <w:spacing w:before="60" w:after="60" w:line="240" w:lineRule="auto"/>
              <w:jc w:val="left"/>
              <w:rPr>
                <w:rFonts w:ascii="Arial" w:hAnsi="Arial"/>
                <w:bCs w:val="0"/>
                <w:szCs w:val="20"/>
              </w:rPr>
            </w:pPr>
            <w:r w:rsidRPr="00E13FBF">
              <w:rPr>
                <w:rFonts w:ascii="Arial" w:hAnsi="Arial"/>
                <w:bCs w:val="0"/>
                <w:szCs w:val="20"/>
              </w:rPr>
              <w:t xml:space="preserve">Onderdeel </w:t>
            </w:r>
            <w:r>
              <w:rPr>
                <w:rFonts w:ascii="Arial" w:hAnsi="Arial"/>
                <w:bCs w:val="0"/>
                <w:szCs w:val="20"/>
              </w:rPr>
              <w:t>1</w:t>
            </w:r>
            <w:r w:rsidRPr="00E13FBF">
              <w:rPr>
                <w:rFonts w:ascii="Arial" w:hAnsi="Arial"/>
                <w:bCs w:val="0"/>
                <w:szCs w:val="20"/>
              </w:rPr>
              <w:t xml:space="preserve"> van de uitwerking van K3</w:t>
            </w:r>
          </w:p>
        </w:tc>
        <w:tc>
          <w:tcPr>
            <w:tcW w:w="3402" w:type="dxa"/>
            <w:shd w:val="clear" w:color="auto" w:fill="FBD4B4" w:themeFill="accent6" w:themeFillTint="66"/>
          </w:tcPr>
          <w:p w14:paraId="7E3CBBE6" w14:textId="77777777" w:rsidR="00252CB6" w:rsidRDefault="00252CB6" w:rsidP="00AF3C16">
            <w:pPr>
              <w:tabs>
                <w:tab w:val="clear" w:pos="567"/>
              </w:tabs>
              <w:spacing w:before="60" w:after="60" w:line="240" w:lineRule="auto"/>
              <w:jc w:val="left"/>
              <w:rPr>
                <w:rFonts w:ascii="Arial" w:hAnsi="Arial"/>
                <w:bCs w:val="0"/>
                <w:szCs w:val="20"/>
              </w:rPr>
            </w:pPr>
            <w:r>
              <w:rPr>
                <w:rFonts w:ascii="Arial" w:hAnsi="Arial"/>
                <w:bCs w:val="0"/>
                <w:szCs w:val="20"/>
              </w:rPr>
              <w:t>Geen aanvullende eisen (10 punten)</w:t>
            </w:r>
          </w:p>
          <w:p w14:paraId="2D581087" w14:textId="5A1C436E" w:rsidR="00252CB6" w:rsidRPr="00E13FBF" w:rsidRDefault="00252CB6" w:rsidP="00AF3C16">
            <w:pPr>
              <w:tabs>
                <w:tab w:val="clear" w:pos="567"/>
              </w:tabs>
              <w:spacing w:before="60" w:after="60" w:line="240" w:lineRule="auto"/>
              <w:jc w:val="left"/>
              <w:rPr>
                <w:rFonts w:ascii="Arial" w:hAnsi="Arial"/>
                <w:bCs w:val="0"/>
                <w:szCs w:val="20"/>
              </w:rPr>
            </w:pPr>
            <w:r>
              <w:rPr>
                <w:rFonts w:ascii="Arial" w:hAnsi="Arial"/>
                <w:bCs w:val="0"/>
                <w:szCs w:val="20"/>
              </w:rPr>
              <w:t>Wel aanvullende eisen (0 eisen)</w:t>
            </w:r>
          </w:p>
        </w:tc>
      </w:tr>
    </w:tbl>
    <w:p w14:paraId="2E4C2E2C" w14:textId="3B941012" w:rsidR="00CA6BA7" w:rsidRDefault="00CA6BA7" w:rsidP="003E1A7D">
      <w:pPr>
        <w:spacing w:line="20" w:lineRule="atLeast"/>
        <w:rPr>
          <w:rFonts w:ascii="Arial" w:eastAsia="Arial" w:hAnsi="Arial"/>
          <w:i/>
          <w:iCs/>
          <w:szCs w:val="20"/>
        </w:rPr>
      </w:pPr>
    </w:p>
    <w:p w14:paraId="3A396452" w14:textId="77777777" w:rsidR="00CA6BA7" w:rsidRPr="00A37CA4" w:rsidRDefault="00CA6BA7" w:rsidP="003E1A7D">
      <w:pPr>
        <w:spacing w:line="20" w:lineRule="atLeast"/>
        <w:rPr>
          <w:rFonts w:ascii="Arial" w:eastAsia="Arial" w:hAnsi="Arial"/>
          <w:i/>
          <w:iCs/>
          <w:szCs w:val="20"/>
        </w:rPr>
      </w:pPr>
    </w:p>
    <w:p w14:paraId="3168ECE4" w14:textId="30E0A72F" w:rsidR="00CA6BA7" w:rsidRPr="00A37CA4" w:rsidRDefault="00CA6BA7" w:rsidP="003E1A7D">
      <w:pPr>
        <w:spacing w:line="20" w:lineRule="atLeast"/>
        <w:rPr>
          <w:rFonts w:ascii="Arial" w:eastAsia="Arial" w:hAnsi="Arial"/>
          <w:i/>
          <w:iCs/>
          <w:szCs w:val="20"/>
        </w:rPr>
      </w:pPr>
    </w:p>
    <w:p w14:paraId="357A8367" w14:textId="072D6372" w:rsidR="00CA6BA7" w:rsidRPr="00A37CA4" w:rsidRDefault="00CA6BA7" w:rsidP="003E1A7D">
      <w:pPr>
        <w:spacing w:line="20" w:lineRule="atLeast"/>
        <w:rPr>
          <w:rFonts w:ascii="Arial" w:eastAsia="Arial" w:hAnsi="Arial"/>
          <w:szCs w:val="20"/>
        </w:rPr>
      </w:pPr>
    </w:p>
    <w:bookmarkEnd w:id="0"/>
    <w:p w14:paraId="6D82626E" w14:textId="3E070947" w:rsidR="00190648" w:rsidRPr="00981C0D" w:rsidRDefault="00190648" w:rsidP="003E1A7D">
      <w:pPr>
        <w:spacing w:line="20" w:lineRule="atLeast"/>
        <w:rPr>
          <w:rFonts w:ascii="Arial" w:eastAsia="Arial" w:hAnsi="Arial"/>
          <w:bCs w:val="0"/>
          <w:szCs w:val="20"/>
        </w:rPr>
      </w:pPr>
    </w:p>
    <w:p w14:paraId="2EFBB140" w14:textId="6B8E89FA" w:rsidR="00190648" w:rsidRPr="00981C0D" w:rsidRDefault="00190648" w:rsidP="003E1A7D">
      <w:pPr>
        <w:spacing w:line="20" w:lineRule="atLeast"/>
        <w:rPr>
          <w:rFonts w:ascii="Arial" w:eastAsia="Arial" w:hAnsi="Arial"/>
          <w:bCs w:val="0"/>
          <w:szCs w:val="20"/>
        </w:rPr>
      </w:pPr>
    </w:p>
    <w:p w14:paraId="56501CB4" w14:textId="5A69F9FC" w:rsidR="00981C0D" w:rsidRPr="00981C0D" w:rsidRDefault="00981C0D" w:rsidP="003E1A7D">
      <w:pPr>
        <w:spacing w:line="20" w:lineRule="atLeast"/>
        <w:rPr>
          <w:rFonts w:ascii="Arial" w:eastAsia="Arial" w:hAnsi="Arial"/>
          <w:bCs w:val="0"/>
          <w:szCs w:val="20"/>
        </w:rPr>
      </w:pPr>
    </w:p>
    <w:p w14:paraId="2EA81529" w14:textId="01408CDB" w:rsidR="00981C0D" w:rsidRPr="00981C0D" w:rsidRDefault="00981C0D" w:rsidP="003E1A7D">
      <w:pPr>
        <w:spacing w:line="20" w:lineRule="atLeast"/>
        <w:rPr>
          <w:rFonts w:ascii="Arial" w:eastAsia="Arial" w:hAnsi="Arial"/>
          <w:bCs w:val="0"/>
          <w:szCs w:val="20"/>
        </w:rPr>
      </w:pPr>
    </w:p>
    <w:p w14:paraId="24686190" w14:textId="53738709" w:rsidR="00981C0D" w:rsidRPr="00981C0D" w:rsidRDefault="00981C0D" w:rsidP="003E1A7D">
      <w:pPr>
        <w:spacing w:line="20" w:lineRule="atLeast"/>
        <w:rPr>
          <w:rFonts w:ascii="Arial" w:eastAsia="Arial" w:hAnsi="Arial"/>
          <w:bCs w:val="0"/>
          <w:szCs w:val="20"/>
        </w:rPr>
      </w:pPr>
    </w:p>
    <w:p w14:paraId="5FC8F161" w14:textId="0161C5F1" w:rsidR="000F1C33" w:rsidRPr="00364C72" w:rsidRDefault="00E13FBF" w:rsidP="000F1C33">
      <w:pPr>
        <w:spacing w:line="276" w:lineRule="auto"/>
      </w:pPr>
      <w:r>
        <w:t>Kader voor</w:t>
      </w:r>
      <w:r w:rsidR="000F1C33">
        <w:t xml:space="preserve"> ondertekening sub gunningcriterium K</w:t>
      </w:r>
      <w:r w:rsidR="00981C0D">
        <w:t>3</w:t>
      </w:r>
      <w:r w:rsidR="000F1C33">
        <w:t xml:space="preserve"> door Inschrijver:</w:t>
      </w:r>
    </w:p>
    <w:tbl>
      <w:tblPr>
        <w:tblW w:w="10196" w:type="dxa"/>
        <w:tblLayout w:type="fixed"/>
        <w:tblCellMar>
          <w:left w:w="28" w:type="dxa"/>
          <w:right w:w="28" w:type="dxa"/>
        </w:tblCellMar>
        <w:tblLook w:val="0000" w:firstRow="0" w:lastRow="0" w:firstColumn="0" w:lastColumn="0" w:noHBand="0" w:noVBand="0"/>
      </w:tblPr>
      <w:tblGrid>
        <w:gridCol w:w="2835"/>
        <w:gridCol w:w="7361"/>
      </w:tblGrid>
      <w:tr w:rsidR="000F1C33" w:rsidRPr="00364C72" w14:paraId="2DACB7EC" w14:textId="77777777" w:rsidTr="000F1C33">
        <w:tc>
          <w:tcPr>
            <w:tcW w:w="2835" w:type="dxa"/>
            <w:tcBorders>
              <w:top w:val="single" w:sz="8" w:space="0" w:color="C0C0C0"/>
              <w:left w:val="single" w:sz="8" w:space="0" w:color="C0C0C0"/>
              <w:bottom w:val="single" w:sz="8" w:space="0" w:color="C0C0C0"/>
            </w:tcBorders>
            <w:shd w:val="clear" w:color="auto" w:fill="E6E6E6"/>
          </w:tcPr>
          <w:p w14:paraId="2A771182" w14:textId="77777777" w:rsidR="000F1C33" w:rsidRPr="00364C72" w:rsidRDefault="000F1C33" w:rsidP="00E13FBF">
            <w:pPr>
              <w:suppressAutoHyphens/>
              <w:snapToGrid w:val="0"/>
              <w:spacing w:before="90" w:after="54" w:line="276" w:lineRule="auto"/>
              <w:ind w:right="57"/>
              <w:jc w:val="left"/>
              <w:rPr>
                <w:rFonts w:eastAsia="Calibri"/>
              </w:rPr>
            </w:pPr>
            <w:r>
              <w:rPr>
                <w:rFonts w:eastAsia="Calibri"/>
              </w:rPr>
              <w:t xml:space="preserve">Statutaire naam van de Inschrijver </w:t>
            </w:r>
          </w:p>
        </w:tc>
        <w:tc>
          <w:tcPr>
            <w:tcW w:w="7361" w:type="dxa"/>
            <w:tcBorders>
              <w:top w:val="single" w:sz="8" w:space="0" w:color="C0C0C0"/>
              <w:left w:val="single" w:sz="8" w:space="0" w:color="C0C0C0"/>
              <w:bottom w:val="single" w:sz="8" w:space="0" w:color="C0C0C0"/>
              <w:right w:val="single" w:sz="8" w:space="0" w:color="C0C0C0"/>
            </w:tcBorders>
          </w:tcPr>
          <w:p w14:paraId="34E76F7C" w14:textId="77777777" w:rsidR="000F1C33" w:rsidRPr="00364C72" w:rsidRDefault="000F1C33" w:rsidP="00D61A36">
            <w:pPr>
              <w:suppressAutoHyphens/>
              <w:snapToGrid w:val="0"/>
              <w:spacing w:before="90" w:after="54"/>
              <w:ind w:right="57"/>
              <w:rPr>
                <w:rFonts w:eastAsia="Calibri"/>
              </w:rPr>
            </w:pPr>
          </w:p>
        </w:tc>
      </w:tr>
      <w:tr w:rsidR="000F1C33" w:rsidRPr="00364C72" w14:paraId="6D79B210" w14:textId="77777777" w:rsidTr="000F1C33">
        <w:tc>
          <w:tcPr>
            <w:tcW w:w="2835" w:type="dxa"/>
            <w:tcBorders>
              <w:top w:val="single" w:sz="8" w:space="0" w:color="C0C0C0"/>
              <w:left w:val="single" w:sz="8" w:space="0" w:color="C0C0C0"/>
              <w:bottom w:val="single" w:sz="8" w:space="0" w:color="C0C0C0"/>
            </w:tcBorders>
            <w:shd w:val="clear" w:color="auto" w:fill="E6E6E6"/>
          </w:tcPr>
          <w:p w14:paraId="5618A456" w14:textId="77777777" w:rsidR="000F1C33" w:rsidRPr="00364C72" w:rsidRDefault="000F1C33" w:rsidP="00D61A36">
            <w:pPr>
              <w:suppressAutoHyphens/>
              <w:snapToGrid w:val="0"/>
              <w:spacing w:before="90" w:after="54" w:line="276" w:lineRule="auto"/>
              <w:ind w:right="57"/>
              <w:rPr>
                <w:rFonts w:eastAsia="Calibri"/>
              </w:rPr>
            </w:pPr>
            <w:r w:rsidRPr="00364C72">
              <w:rPr>
                <w:rFonts w:eastAsia="Calibri"/>
              </w:rPr>
              <w:t>Naam ondertekenaar</w:t>
            </w:r>
          </w:p>
        </w:tc>
        <w:tc>
          <w:tcPr>
            <w:tcW w:w="7361" w:type="dxa"/>
            <w:tcBorders>
              <w:top w:val="single" w:sz="8" w:space="0" w:color="C0C0C0"/>
              <w:left w:val="single" w:sz="8" w:space="0" w:color="C0C0C0"/>
              <w:bottom w:val="single" w:sz="8" w:space="0" w:color="C0C0C0"/>
              <w:right w:val="single" w:sz="8" w:space="0" w:color="C0C0C0"/>
            </w:tcBorders>
          </w:tcPr>
          <w:p w14:paraId="0A655BA6" w14:textId="77777777" w:rsidR="000F1C33" w:rsidRPr="00364C72" w:rsidRDefault="000F1C33" w:rsidP="00D61A36">
            <w:pPr>
              <w:suppressAutoHyphens/>
              <w:snapToGrid w:val="0"/>
              <w:spacing w:before="90" w:after="54"/>
              <w:ind w:right="57"/>
              <w:rPr>
                <w:rFonts w:eastAsia="Calibri"/>
              </w:rPr>
            </w:pPr>
          </w:p>
        </w:tc>
      </w:tr>
      <w:tr w:rsidR="000F1C33" w:rsidRPr="00364C72" w14:paraId="2C6752B0" w14:textId="77777777" w:rsidTr="000F1C33">
        <w:tc>
          <w:tcPr>
            <w:tcW w:w="2835" w:type="dxa"/>
            <w:tcBorders>
              <w:top w:val="single" w:sz="8" w:space="0" w:color="C0C0C0"/>
              <w:left w:val="single" w:sz="8" w:space="0" w:color="C0C0C0"/>
              <w:bottom w:val="single" w:sz="8" w:space="0" w:color="C0C0C0"/>
            </w:tcBorders>
            <w:shd w:val="clear" w:color="auto" w:fill="E6E6E6"/>
          </w:tcPr>
          <w:p w14:paraId="70B109F1" w14:textId="77777777" w:rsidR="000F1C33" w:rsidRPr="00364C72" w:rsidRDefault="000F1C33" w:rsidP="00D61A36">
            <w:pPr>
              <w:suppressAutoHyphens/>
              <w:snapToGrid w:val="0"/>
              <w:spacing w:before="90" w:after="54" w:line="276" w:lineRule="auto"/>
              <w:ind w:right="57"/>
              <w:rPr>
                <w:rFonts w:eastAsia="Calibri"/>
              </w:rPr>
            </w:pPr>
            <w:r w:rsidRPr="00364C72">
              <w:rPr>
                <w:rFonts w:eastAsia="Calibri"/>
              </w:rPr>
              <w:t>Functie ondertekenaar</w:t>
            </w:r>
          </w:p>
        </w:tc>
        <w:tc>
          <w:tcPr>
            <w:tcW w:w="7361" w:type="dxa"/>
            <w:tcBorders>
              <w:top w:val="single" w:sz="8" w:space="0" w:color="C0C0C0"/>
              <w:left w:val="single" w:sz="8" w:space="0" w:color="C0C0C0"/>
              <w:bottom w:val="single" w:sz="8" w:space="0" w:color="C0C0C0"/>
              <w:right w:val="single" w:sz="8" w:space="0" w:color="C0C0C0"/>
            </w:tcBorders>
          </w:tcPr>
          <w:p w14:paraId="52D765C0" w14:textId="77777777" w:rsidR="000F1C33" w:rsidRPr="00364C72" w:rsidRDefault="000F1C33" w:rsidP="00D61A36">
            <w:pPr>
              <w:suppressAutoHyphens/>
              <w:snapToGrid w:val="0"/>
              <w:spacing w:before="90" w:after="54"/>
              <w:ind w:right="57"/>
              <w:rPr>
                <w:rFonts w:eastAsia="Calibri"/>
              </w:rPr>
            </w:pPr>
          </w:p>
        </w:tc>
      </w:tr>
      <w:tr w:rsidR="000F1C33" w:rsidRPr="00364C72" w14:paraId="6101C62D" w14:textId="77777777" w:rsidTr="000F1C33">
        <w:tc>
          <w:tcPr>
            <w:tcW w:w="2835" w:type="dxa"/>
            <w:tcBorders>
              <w:top w:val="single" w:sz="8" w:space="0" w:color="C0C0C0"/>
              <w:left w:val="single" w:sz="8" w:space="0" w:color="C0C0C0"/>
              <w:bottom w:val="single" w:sz="8" w:space="0" w:color="C0C0C0"/>
            </w:tcBorders>
            <w:shd w:val="clear" w:color="auto" w:fill="E6E6E6"/>
          </w:tcPr>
          <w:p w14:paraId="12DBFEE9" w14:textId="77777777" w:rsidR="000F1C33" w:rsidRPr="00364C72" w:rsidRDefault="000F1C33" w:rsidP="00D61A36">
            <w:pPr>
              <w:suppressAutoHyphens/>
              <w:snapToGrid w:val="0"/>
              <w:spacing w:before="90" w:after="54" w:line="276" w:lineRule="auto"/>
              <w:ind w:right="57"/>
              <w:rPr>
                <w:rFonts w:eastAsia="Calibri"/>
              </w:rPr>
            </w:pPr>
            <w:r w:rsidRPr="00364C72">
              <w:rPr>
                <w:rFonts w:eastAsia="Calibri"/>
              </w:rPr>
              <w:t>Handtekening</w:t>
            </w:r>
          </w:p>
          <w:p w14:paraId="1CCEE360" w14:textId="77777777" w:rsidR="000F1C33" w:rsidRPr="00364C72" w:rsidRDefault="000F1C33" w:rsidP="00D61A36">
            <w:pPr>
              <w:suppressAutoHyphens/>
              <w:spacing w:before="90" w:after="54" w:line="276" w:lineRule="auto"/>
              <w:ind w:right="57"/>
              <w:rPr>
                <w:rFonts w:eastAsia="Calibri"/>
              </w:rPr>
            </w:pPr>
          </w:p>
          <w:p w14:paraId="47F58C3A" w14:textId="77777777" w:rsidR="000F1C33" w:rsidRPr="00364C72" w:rsidRDefault="000F1C33" w:rsidP="00D61A36">
            <w:pPr>
              <w:suppressAutoHyphens/>
              <w:spacing w:before="90" w:after="54"/>
              <w:ind w:right="57"/>
              <w:rPr>
                <w:rFonts w:eastAsia="Calibri"/>
              </w:rPr>
            </w:pPr>
          </w:p>
        </w:tc>
        <w:tc>
          <w:tcPr>
            <w:tcW w:w="7361" w:type="dxa"/>
            <w:tcBorders>
              <w:top w:val="single" w:sz="8" w:space="0" w:color="C0C0C0"/>
              <w:left w:val="single" w:sz="8" w:space="0" w:color="C0C0C0"/>
              <w:bottom w:val="single" w:sz="8" w:space="0" w:color="C0C0C0"/>
              <w:right w:val="single" w:sz="8" w:space="0" w:color="C0C0C0"/>
            </w:tcBorders>
          </w:tcPr>
          <w:p w14:paraId="3211694F" w14:textId="77777777" w:rsidR="000F1C33" w:rsidRPr="00364C72" w:rsidRDefault="000F1C33" w:rsidP="00D61A36">
            <w:pPr>
              <w:suppressAutoHyphens/>
              <w:snapToGrid w:val="0"/>
              <w:spacing w:before="90" w:after="54"/>
              <w:ind w:right="57"/>
              <w:rPr>
                <w:rFonts w:eastAsia="Calibri"/>
              </w:rPr>
            </w:pPr>
          </w:p>
        </w:tc>
      </w:tr>
      <w:tr w:rsidR="000F1C33" w:rsidRPr="00364C72" w14:paraId="7EABFDBA" w14:textId="77777777" w:rsidTr="000F1C33">
        <w:tc>
          <w:tcPr>
            <w:tcW w:w="2835" w:type="dxa"/>
            <w:tcBorders>
              <w:top w:val="single" w:sz="8" w:space="0" w:color="C0C0C0"/>
              <w:left w:val="single" w:sz="8" w:space="0" w:color="C0C0C0"/>
              <w:bottom w:val="single" w:sz="8" w:space="0" w:color="C0C0C0"/>
            </w:tcBorders>
            <w:shd w:val="clear" w:color="auto" w:fill="E6E6E6"/>
          </w:tcPr>
          <w:p w14:paraId="1C1C9B52" w14:textId="77777777" w:rsidR="000F1C33" w:rsidRPr="00364C72" w:rsidRDefault="000F1C33" w:rsidP="00D61A36">
            <w:pPr>
              <w:suppressAutoHyphens/>
              <w:snapToGrid w:val="0"/>
              <w:spacing w:before="90" w:after="54" w:line="276" w:lineRule="auto"/>
              <w:ind w:right="57"/>
              <w:rPr>
                <w:rFonts w:eastAsia="Calibri"/>
              </w:rPr>
            </w:pPr>
            <w:r w:rsidRPr="00364C72">
              <w:rPr>
                <w:rFonts w:eastAsia="Calibri"/>
              </w:rPr>
              <w:t>Plaats en datum</w:t>
            </w:r>
          </w:p>
        </w:tc>
        <w:tc>
          <w:tcPr>
            <w:tcW w:w="7361" w:type="dxa"/>
            <w:tcBorders>
              <w:top w:val="single" w:sz="8" w:space="0" w:color="C0C0C0"/>
              <w:left w:val="single" w:sz="8" w:space="0" w:color="C0C0C0"/>
              <w:bottom w:val="single" w:sz="8" w:space="0" w:color="C0C0C0"/>
              <w:right w:val="single" w:sz="8" w:space="0" w:color="C0C0C0"/>
            </w:tcBorders>
          </w:tcPr>
          <w:p w14:paraId="107F4CA5" w14:textId="77777777" w:rsidR="000F1C33" w:rsidRPr="00364C72" w:rsidRDefault="000F1C33" w:rsidP="00D61A36">
            <w:pPr>
              <w:suppressAutoHyphens/>
              <w:snapToGrid w:val="0"/>
              <w:spacing w:before="90" w:after="54"/>
              <w:ind w:right="57"/>
              <w:rPr>
                <w:rFonts w:eastAsia="Calibri"/>
              </w:rPr>
            </w:pPr>
          </w:p>
        </w:tc>
      </w:tr>
    </w:tbl>
    <w:p w14:paraId="137931F1" w14:textId="77777777" w:rsidR="000F1C33" w:rsidRDefault="000F1C33" w:rsidP="00981C0D">
      <w:pPr>
        <w:spacing w:line="20" w:lineRule="atLeast"/>
        <w:rPr>
          <w:rFonts w:ascii="Arial" w:eastAsia="Arial" w:hAnsi="Arial"/>
          <w:b/>
          <w:i/>
          <w:iCs/>
          <w:szCs w:val="20"/>
        </w:rPr>
      </w:pPr>
    </w:p>
    <w:sectPr w:rsidR="000F1C33" w:rsidSect="00CA6BA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6372" w14:textId="77777777" w:rsidR="002253ED" w:rsidRDefault="002253ED" w:rsidP="0091678E">
      <w:pPr>
        <w:spacing w:line="240" w:lineRule="auto"/>
      </w:pPr>
      <w:r>
        <w:separator/>
      </w:r>
    </w:p>
  </w:endnote>
  <w:endnote w:type="continuationSeparator" w:id="0">
    <w:p w14:paraId="3386564D" w14:textId="77777777" w:rsidR="002253ED" w:rsidRDefault="002253ED" w:rsidP="00916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 Basic">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4654" w14:textId="77777777" w:rsidR="005844E0" w:rsidRPr="005844E0" w:rsidRDefault="005844E0">
    <w:pPr>
      <w:pStyle w:val="Voettekst"/>
      <w:rPr>
        <w:rFonts w:ascii="Arial" w:hAnsi="Arial"/>
        <w:sz w:val="14"/>
        <w:szCs w:val="14"/>
      </w:rPr>
    </w:pPr>
    <w:r>
      <w:tab/>
    </w:r>
    <w:r w:rsidRPr="005844E0">
      <w:rPr>
        <w:rFonts w:ascii="Arial" w:hAnsi="Arial"/>
        <w:sz w:val="14"/>
        <w:szCs w:val="14"/>
      </w:rPr>
      <w:t xml:space="preserve">pagina </w:t>
    </w:r>
    <w:r w:rsidRPr="005844E0">
      <w:rPr>
        <w:rFonts w:ascii="Arial" w:hAnsi="Arial"/>
        <w:bCs w:val="0"/>
        <w:sz w:val="14"/>
        <w:szCs w:val="14"/>
      </w:rPr>
      <w:fldChar w:fldCharType="begin"/>
    </w:r>
    <w:r w:rsidRPr="005844E0">
      <w:rPr>
        <w:rFonts w:ascii="Arial" w:hAnsi="Arial"/>
        <w:sz w:val="14"/>
        <w:szCs w:val="14"/>
      </w:rPr>
      <w:instrText>PAGE</w:instrText>
    </w:r>
    <w:r w:rsidRPr="005844E0">
      <w:rPr>
        <w:rFonts w:ascii="Arial" w:hAnsi="Arial"/>
        <w:bCs w:val="0"/>
        <w:sz w:val="14"/>
        <w:szCs w:val="14"/>
      </w:rPr>
      <w:fldChar w:fldCharType="separate"/>
    </w:r>
    <w:r w:rsidR="00D96EFF">
      <w:rPr>
        <w:rFonts w:ascii="Arial" w:hAnsi="Arial"/>
        <w:noProof/>
        <w:sz w:val="14"/>
        <w:szCs w:val="14"/>
      </w:rPr>
      <w:t>1</w:t>
    </w:r>
    <w:r w:rsidRPr="005844E0">
      <w:rPr>
        <w:rFonts w:ascii="Arial" w:hAnsi="Arial"/>
        <w:bCs w:val="0"/>
        <w:sz w:val="14"/>
        <w:szCs w:val="14"/>
      </w:rPr>
      <w:fldChar w:fldCharType="end"/>
    </w:r>
    <w:r w:rsidRPr="005844E0">
      <w:rPr>
        <w:rFonts w:ascii="Arial" w:hAnsi="Arial"/>
        <w:sz w:val="14"/>
        <w:szCs w:val="14"/>
      </w:rPr>
      <w:t xml:space="preserve"> van </w:t>
    </w:r>
    <w:r w:rsidRPr="005844E0">
      <w:rPr>
        <w:rFonts w:ascii="Arial" w:hAnsi="Arial"/>
        <w:bCs w:val="0"/>
        <w:sz w:val="14"/>
        <w:szCs w:val="14"/>
      </w:rPr>
      <w:fldChar w:fldCharType="begin"/>
    </w:r>
    <w:r w:rsidRPr="005844E0">
      <w:rPr>
        <w:rFonts w:ascii="Arial" w:hAnsi="Arial"/>
        <w:sz w:val="14"/>
        <w:szCs w:val="14"/>
      </w:rPr>
      <w:instrText>NUMPAGES</w:instrText>
    </w:r>
    <w:r w:rsidRPr="005844E0">
      <w:rPr>
        <w:rFonts w:ascii="Arial" w:hAnsi="Arial"/>
        <w:bCs w:val="0"/>
        <w:sz w:val="14"/>
        <w:szCs w:val="14"/>
      </w:rPr>
      <w:fldChar w:fldCharType="separate"/>
    </w:r>
    <w:r w:rsidR="00D96EFF">
      <w:rPr>
        <w:rFonts w:ascii="Arial" w:hAnsi="Arial"/>
        <w:noProof/>
        <w:sz w:val="14"/>
        <w:szCs w:val="14"/>
      </w:rPr>
      <w:t>1</w:t>
    </w:r>
    <w:r w:rsidRPr="005844E0">
      <w:rPr>
        <w:rFonts w:ascii="Arial" w:hAnsi="Arial"/>
        <w:bCs w:val="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3C62E" w14:textId="77777777" w:rsidR="002253ED" w:rsidRDefault="002253ED" w:rsidP="0091678E">
      <w:pPr>
        <w:spacing w:line="240" w:lineRule="auto"/>
      </w:pPr>
      <w:r>
        <w:separator/>
      </w:r>
    </w:p>
  </w:footnote>
  <w:footnote w:type="continuationSeparator" w:id="0">
    <w:p w14:paraId="002D67DD" w14:textId="77777777" w:rsidR="002253ED" w:rsidRDefault="002253ED" w:rsidP="009167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4A6DC" w14:textId="77777777" w:rsidR="0091678E" w:rsidRDefault="0091678E">
    <w:pPr>
      <w:pStyle w:val="Koptekst"/>
    </w:pPr>
    <w:r>
      <w:rPr>
        <w:noProof/>
      </w:rPr>
      <w:drawing>
        <wp:anchor distT="0" distB="0" distL="114300" distR="114300" simplePos="0" relativeHeight="251658240" behindDoc="0" locked="0" layoutInCell="1" allowOverlap="1" wp14:anchorId="5CE69AB4" wp14:editId="15C9C130">
          <wp:simplePos x="0" y="0"/>
          <wp:positionH relativeFrom="column">
            <wp:posOffset>-4445</wp:posOffset>
          </wp:positionH>
          <wp:positionV relativeFrom="paragraph">
            <wp:posOffset>-249555</wp:posOffset>
          </wp:positionV>
          <wp:extent cx="1908000" cy="648000"/>
          <wp:effectExtent l="0" t="0" r="0" b="0"/>
          <wp:wrapNone/>
          <wp:docPr id="24" name="Afbeelding 4" descr="http://www.mammoxl.nl/files/StreamFile4267/date1318837390/bo-facilitaire-same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mmoxl.nl/files/StreamFile4267/date1318837390/bo-facilitaire-samen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27A3F"/>
    <w:multiLevelType w:val="hybridMultilevel"/>
    <w:tmpl w:val="1D62B492"/>
    <w:lvl w:ilvl="0" w:tplc="9CACE464">
      <w:start w:val="3"/>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13AC636B"/>
    <w:multiLevelType w:val="hybridMultilevel"/>
    <w:tmpl w:val="304405E0"/>
    <w:lvl w:ilvl="0" w:tplc="00E8053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C84A1E"/>
    <w:multiLevelType w:val="hybridMultilevel"/>
    <w:tmpl w:val="23DABB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FD3332"/>
    <w:multiLevelType w:val="hybridMultilevel"/>
    <w:tmpl w:val="EB40A2A6"/>
    <w:lvl w:ilvl="0" w:tplc="1B8C1F6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105033F"/>
    <w:multiLevelType w:val="hybridMultilevel"/>
    <w:tmpl w:val="DE1C8604"/>
    <w:lvl w:ilvl="0" w:tplc="04130011">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4702C9"/>
    <w:multiLevelType w:val="hybridMultilevel"/>
    <w:tmpl w:val="4B6CD1A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B57393"/>
    <w:multiLevelType w:val="hybridMultilevel"/>
    <w:tmpl w:val="C950A6D6"/>
    <w:lvl w:ilvl="0" w:tplc="02AA72C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FD1225"/>
    <w:multiLevelType w:val="hybridMultilevel"/>
    <w:tmpl w:val="464641DC"/>
    <w:lvl w:ilvl="0" w:tplc="4406234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9F4999"/>
    <w:multiLevelType w:val="hybridMultilevel"/>
    <w:tmpl w:val="23DABBE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A3A04F7"/>
    <w:multiLevelType w:val="hybridMultilevel"/>
    <w:tmpl w:val="0D12B2F6"/>
    <w:lvl w:ilvl="0" w:tplc="06A8D8BA">
      <w:start w:val="3"/>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47216E41"/>
    <w:multiLevelType w:val="hybridMultilevel"/>
    <w:tmpl w:val="77F6BE40"/>
    <w:lvl w:ilvl="0" w:tplc="BB5661F6">
      <w:numFmt w:val="bullet"/>
      <w:lvlText w:val="-"/>
      <w:lvlJc w:val="left"/>
      <w:pPr>
        <w:ind w:left="720" w:hanging="360"/>
      </w:pPr>
      <w:rPr>
        <w:rFonts w:ascii="Arial" w:eastAsia="Arial"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96B5E71"/>
    <w:multiLevelType w:val="hybridMultilevel"/>
    <w:tmpl w:val="CE705CA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8D1215"/>
    <w:multiLevelType w:val="hybridMultilevel"/>
    <w:tmpl w:val="23DABB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DC397F"/>
    <w:multiLevelType w:val="hybridMultilevel"/>
    <w:tmpl w:val="548C0E66"/>
    <w:lvl w:ilvl="0" w:tplc="D69260F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D1B1BFE"/>
    <w:multiLevelType w:val="hybridMultilevel"/>
    <w:tmpl w:val="E4A8A746"/>
    <w:lvl w:ilvl="0" w:tplc="B002E7F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6B2A99"/>
    <w:multiLevelType w:val="hybridMultilevel"/>
    <w:tmpl w:val="5C9896A2"/>
    <w:lvl w:ilvl="0" w:tplc="0058A7BC">
      <w:start w:val="2"/>
      <w:numFmt w:val="bullet"/>
      <w:lvlText w:val="-"/>
      <w:lvlJc w:val="left"/>
      <w:pPr>
        <w:ind w:left="360" w:hanging="360"/>
      </w:pPr>
      <w:rPr>
        <w:rFonts w:ascii="Tahoma" w:eastAsia="Times New Roman"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8DC0AFA"/>
    <w:multiLevelType w:val="hybridMultilevel"/>
    <w:tmpl w:val="7012F0D0"/>
    <w:lvl w:ilvl="0" w:tplc="6BC4DDB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2216B7"/>
    <w:multiLevelType w:val="hybridMultilevel"/>
    <w:tmpl w:val="23DABBE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C4908C5"/>
    <w:multiLevelType w:val="hybridMultilevel"/>
    <w:tmpl w:val="4B6CD1A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EB69D7"/>
    <w:multiLevelType w:val="hybridMultilevel"/>
    <w:tmpl w:val="23DABBE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9382BDC"/>
    <w:multiLevelType w:val="hybridMultilevel"/>
    <w:tmpl w:val="6012F7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14"/>
  </w:num>
  <w:num w:numId="3">
    <w:abstractNumId w:val="6"/>
  </w:num>
  <w:num w:numId="4">
    <w:abstractNumId w:val="10"/>
  </w:num>
  <w:num w:numId="5">
    <w:abstractNumId w:val="4"/>
  </w:num>
  <w:num w:numId="6">
    <w:abstractNumId w:val="1"/>
  </w:num>
  <w:num w:numId="7">
    <w:abstractNumId w:val="9"/>
  </w:num>
  <w:num w:numId="8">
    <w:abstractNumId w:val="7"/>
  </w:num>
  <w:num w:numId="9">
    <w:abstractNumId w:val="3"/>
  </w:num>
  <w:num w:numId="10">
    <w:abstractNumId w:val="13"/>
  </w:num>
  <w:num w:numId="11">
    <w:abstractNumId w:val="12"/>
  </w:num>
  <w:num w:numId="12">
    <w:abstractNumId w:val="11"/>
  </w:num>
  <w:num w:numId="13">
    <w:abstractNumId w:val="2"/>
  </w:num>
  <w:num w:numId="14">
    <w:abstractNumId w:val="17"/>
  </w:num>
  <w:num w:numId="15">
    <w:abstractNumId w:val="19"/>
  </w:num>
  <w:num w:numId="16">
    <w:abstractNumId w:val="8"/>
  </w:num>
  <w:num w:numId="17">
    <w:abstractNumId w:val="0"/>
  </w:num>
  <w:num w:numId="18">
    <w:abstractNumId w:val="18"/>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D5"/>
    <w:rsid w:val="00032D9D"/>
    <w:rsid w:val="00042CA5"/>
    <w:rsid w:val="00080195"/>
    <w:rsid w:val="00091492"/>
    <w:rsid w:val="000F1C33"/>
    <w:rsid w:val="000F2A1E"/>
    <w:rsid w:val="0011524C"/>
    <w:rsid w:val="0012165F"/>
    <w:rsid w:val="00130943"/>
    <w:rsid w:val="00177C17"/>
    <w:rsid w:val="0018716A"/>
    <w:rsid w:val="00187A38"/>
    <w:rsid w:val="00190648"/>
    <w:rsid w:val="001A7B85"/>
    <w:rsid w:val="001D1BED"/>
    <w:rsid w:val="001E1215"/>
    <w:rsid w:val="00210AD5"/>
    <w:rsid w:val="002253ED"/>
    <w:rsid w:val="002477C1"/>
    <w:rsid w:val="00252CB6"/>
    <w:rsid w:val="002B72FA"/>
    <w:rsid w:val="002F6498"/>
    <w:rsid w:val="0036005C"/>
    <w:rsid w:val="003A7BB9"/>
    <w:rsid w:val="003B1DF4"/>
    <w:rsid w:val="003D711C"/>
    <w:rsid w:val="003E1A7D"/>
    <w:rsid w:val="00445971"/>
    <w:rsid w:val="004808C1"/>
    <w:rsid w:val="004F5F55"/>
    <w:rsid w:val="004F72D9"/>
    <w:rsid w:val="005003A8"/>
    <w:rsid w:val="005844E0"/>
    <w:rsid w:val="005E69DE"/>
    <w:rsid w:val="0064020A"/>
    <w:rsid w:val="00642349"/>
    <w:rsid w:val="00647E21"/>
    <w:rsid w:val="0068028B"/>
    <w:rsid w:val="00691E0E"/>
    <w:rsid w:val="00693EF9"/>
    <w:rsid w:val="00715B3B"/>
    <w:rsid w:val="007512FA"/>
    <w:rsid w:val="007533F7"/>
    <w:rsid w:val="00757DE5"/>
    <w:rsid w:val="007763ED"/>
    <w:rsid w:val="007F78A1"/>
    <w:rsid w:val="008219E4"/>
    <w:rsid w:val="00867DEA"/>
    <w:rsid w:val="00880E98"/>
    <w:rsid w:val="008B31AD"/>
    <w:rsid w:val="008E3FDD"/>
    <w:rsid w:val="008E5A9E"/>
    <w:rsid w:val="00911409"/>
    <w:rsid w:val="0091678E"/>
    <w:rsid w:val="00934EA1"/>
    <w:rsid w:val="00981C0D"/>
    <w:rsid w:val="00983B54"/>
    <w:rsid w:val="009A3B1A"/>
    <w:rsid w:val="00A23A27"/>
    <w:rsid w:val="00A37CA4"/>
    <w:rsid w:val="00A958C4"/>
    <w:rsid w:val="00A976B3"/>
    <w:rsid w:val="00AF3C16"/>
    <w:rsid w:val="00B23683"/>
    <w:rsid w:val="00B66A5F"/>
    <w:rsid w:val="00B85262"/>
    <w:rsid w:val="00BA5083"/>
    <w:rsid w:val="00C107EC"/>
    <w:rsid w:val="00C2613A"/>
    <w:rsid w:val="00C37A77"/>
    <w:rsid w:val="00C73D1B"/>
    <w:rsid w:val="00CA6BA7"/>
    <w:rsid w:val="00CD1D34"/>
    <w:rsid w:val="00D80C5C"/>
    <w:rsid w:val="00D82E1A"/>
    <w:rsid w:val="00D96EFF"/>
    <w:rsid w:val="00DB0C64"/>
    <w:rsid w:val="00DB3AE9"/>
    <w:rsid w:val="00DD1414"/>
    <w:rsid w:val="00DF1931"/>
    <w:rsid w:val="00DF5BE6"/>
    <w:rsid w:val="00E13FBF"/>
    <w:rsid w:val="00E725E0"/>
    <w:rsid w:val="00E75AFB"/>
    <w:rsid w:val="00EE43BA"/>
    <w:rsid w:val="00F315FE"/>
    <w:rsid w:val="00FB51DB"/>
    <w:rsid w:val="00FC0F51"/>
    <w:rsid w:val="00FD463E"/>
    <w:rsid w:val="00FE523B"/>
    <w:rsid w:val="00FE7B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7A119"/>
  <w15:docId w15:val="{FA078462-32C7-45FE-803C-C5AA52D8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F6498"/>
    <w:pPr>
      <w:tabs>
        <w:tab w:val="left" w:pos="567"/>
      </w:tabs>
      <w:spacing w:line="312" w:lineRule="auto"/>
      <w:jc w:val="both"/>
    </w:pPr>
    <w:rPr>
      <w:rFonts w:ascii="Tahoma" w:eastAsia="Times New Roman" w:hAnsi="Tahoma" w:cs="Arial"/>
      <w:bCs/>
      <w:sz w:val="20"/>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678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91678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91678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91678E"/>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91678E"/>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91678E"/>
    <w:rPr>
      <w:rFonts w:ascii="Tahoma" w:eastAsia="Times New Roman" w:hAnsi="Tahoma" w:cs="Tahoma"/>
      <w:bCs/>
      <w:sz w:val="16"/>
      <w:szCs w:val="16"/>
      <w:lang w:eastAsia="nl-NL"/>
    </w:rPr>
  </w:style>
  <w:style w:type="character" w:styleId="Verwijzingopmerking">
    <w:name w:val="annotation reference"/>
    <w:basedOn w:val="Standaardalinea-lettertype"/>
    <w:uiPriority w:val="99"/>
    <w:unhideWhenUsed/>
    <w:rsid w:val="007F78A1"/>
    <w:rPr>
      <w:sz w:val="16"/>
      <w:szCs w:val="16"/>
    </w:rPr>
  </w:style>
  <w:style w:type="paragraph" w:styleId="Tekstopmerking">
    <w:name w:val="annotation text"/>
    <w:basedOn w:val="Standaard"/>
    <w:link w:val="TekstopmerkingChar"/>
    <w:uiPriority w:val="99"/>
    <w:unhideWhenUsed/>
    <w:rsid w:val="007F78A1"/>
    <w:pPr>
      <w:spacing w:line="240" w:lineRule="auto"/>
    </w:pPr>
    <w:rPr>
      <w:szCs w:val="20"/>
    </w:rPr>
  </w:style>
  <w:style w:type="character" w:customStyle="1" w:styleId="TekstopmerkingChar">
    <w:name w:val="Tekst opmerking Char"/>
    <w:basedOn w:val="Standaardalinea-lettertype"/>
    <w:link w:val="Tekstopmerking"/>
    <w:uiPriority w:val="99"/>
    <w:rsid w:val="007F78A1"/>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F78A1"/>
    <w:rPr>
      <w:b/>
    </w:rPr>
  </w:style>
  <w:style w:type="character" w:customStyle="1" w:styleId="OnderwerpvanopmerkingChar">
    <w:name w:val="Onderwerp van opmerking Char"/>
    <w:basedOn w:val="TekstopmerkingChar"/>
    <w:link w:val="Onderwerpvanopmerking"/>
    <w:uiPriority w:val="99"/>
    <w:semiHidden/>
    <w:rsid w:val="007F78A1"/>
    <w:rPr>
      <w:rFonts w:ascii="Tahoma" w:eastAsia="Times New Roman" w:hAnsi="Tahoma" w:cs="Arial"/>
      <w:b/>
      <w:bCs/>
      <w:sz w:val="20"/>
      <w:szCs w:val="20"/>
      <w:lang w:eastAsia="nl-NL"/>
    </w:rPr>
  </w:style>
  <w:style w:type="paragraph" w:customStyle="1" w:styleId="PlatteTekstRN">
    <w:name w:val="PlatteTekst_RN"/>
    <w:basedOn w:val="Standaard"/>
    <w:rsid w:val="008E3FDD"/>
    <w:pPr>
      <w:tabs>
        <w:tab w:val="clear" w:pos="567"/>
      </w:tabs>
      <w:spacing w:line="360" w:lineRule="auto"/>
      <w:jc w:val="left"/>
    </w:pPr>
    <w:rPr>
      <w:rFonts w:ascii="Verdana" w:hAnsi="Verdana" w:cs="TheSans Basic"/>
      <w:bCs w:val="0"/>
      <w:szCs w:val="20"/>
    </w:rPr>
  </w:style>
  <w:style w:type="paragraph" w:styleId="Lijstalinea">
    <w:name w:val="List Paragraph"/>
    <w:aliases w:val="Lijstalinea niv 1,-_BOMW,BOMW"/>
    <w:basedOn w:val="Standaard"/>
    <w:link w:val="LijstalineaChar"/>
    <w:uiPriority w:val="34"/>
    <w:qFormat/>
    <w:rsid w:val="007512FA"/>
    <w:pPr>
      <w:ind w:left="720"/>
      <w:contextualSpacing/>
    </w:pPr>
  </w:style>
  <w:style w:type="character" w:customStyle="1" w:styleId="LijstalineaChar">
    <w:name w:val="Lijstalinea Char"/>
    <w:aliases w:val="Lijstalinea niv 1 Char,-_BOMW Char,BOMW Char"/>
    <w:basedOn w:val="Standaardalinea-lettertype"/>
    <w:link w:val="Lijstalinea"/>
    <w:uiPriority w:val="34"/>
    <w:locked/>
    <w:rsid w:val="00DD1414"/>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896528">
      <w:bodyDiv w:val="1"/>
      <w:marLeft w:val="0"/>
      <w:marRight w:val="0"/>
      <w:marTop w:val="0"/>
      <w:marBottom w:val="0"/>
      <w:divBdr>
        <w:top w:val="none" w:sz="0" w:space="0" w:color="auto"/>
        <w:left w:val="none" w:sz="0" w:space="0" w:color="auto"/>
        <w:bottom w:val="none" w:sz="0" w:space="0" w:color="auto"/>
        <w:right w:val="none" w:sz="0" w:space="0" w:color="auto"/>
      </w:divBdr>
    </w:div>
    <w:div w:id="1234319224">
      <w:bodyDiv w:val="1"/>
      <w:marLeft w:val="0"/>
      <w:marRight w:val="0"/>
      <w:marTop w:val="0"/>
      <w:marBottom w:val="0"/>
      <w:divBdr>
        <w:top w:val="none" w:sz="0" w:space="0" w:color="auto"/>
        <w:left w:val="none" w:sz="0" w:space="0" w:color="auto"/>
        <w:bottom w:val="none" w:sz="0" w:space="0" w:color="auto"/>
        <w:right w:val="none" w:sz="0" w:space="0" w:color="auto"/>
      </w:divBdr>
    </w:div>
    <w:div w:id="1540166020">
      <w:bodyDiv w:val="1"/>
      <w:marLeft w:val="0"/>
      <w:marRight w:val="0"/>
      <w:marTop w:val="0"/>
      <w:marBottom w:val="0"/>
      <w:divBdr>
        <w:top w:val="none" w:sz="0" w:space="0" w:color="auto"/>
        <w:left w:val="none" w:sz="0" w:space="0" w:color="auto"/>
        <w:bottom w:val="none" w:sz="0" w:space="0" w:color="auto"/>
        <w:right w:val="none" w:sz="0" w:space="0" w:color="auto"/>
      </w:divBdr>
    </w:div>
    <w:div w:id="17464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5020</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RIVM</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Brouwer</dc:creator>
  <cp:lastModifiedBy>Monique Maas</cp:lastModifiedBy>
  <cp:revision>2</cp:revision>
  <dcterms:created xsi:type="dcterms:W3CDTF">2021-09-16T12:38:00Z</dcterms:created>
  <dcterms:modified xsi:type="dcterms:W3CDTF">2021-09-16T12:38:00Z</dcterms:modified>
</cp:coreProperties>
</file>