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rPr>
        <w:id w:val="1315381551"/>
        <w:docPartObj>
          <w:docPartGallery w:val="Cover Pages"/>
          <w:docPartUnique/>
        </w:docPartObj>
      </w:sdtPr>
      <w:sdtContent>
        <w:p w14:paraId="156F42E6" w14:textId="77777777" w:rsidR="00CA58A5" w:rsidRDefault="00CA58A5">
          <w:pPr>
            <w:rPr>
              <w:rFonts w:cstheme="minorHAnsi"/>
            </w:rPr>
          </w:pPr>
        </w:p>
        <w:p w14:paraId="68663AFB" w14:textId="77777777" w:rsidR="00CA58A5" w:rsidRDefault="00CA58A5">
          <w:pPr>
            <w:rPr>
              <w:rFonts w:cstheme="minorHAnsi"/>
            </w:rPr>
          </w:pPr>
        </w:p>
        <w:p w14:paraId="34F1AFB0" w14:textId="77777777" w:rsidR="00CA58A5" w:rsidRDefault="00CA58A5">
          <w:pPr>
            <w:rPr>
              <w:rFonts w:cstheme="minorHAnsi"/>
            </w:rPr>
          </w:pPr>
        </w:p>
        <w:p w14:paraId="36EDBA1F" w14:textId="77777777" w:rsidR="00CA58A5" w:rsidRDefault="00CA58A5">
          <w:pPr>
            <w:rPr>
              <w:rFonts w:cstheme="minorHAnsi"/>
            </w:rPr>
          </w:pPr>
        </w:p>
        <w:p w14:paraId="590A002A" w14:textId="77777777" w:rsidR="00CA58A5" w:rsidRDefault="00CA58A5">
          <w:pPr>
            <w:rPr>
              <w:rFonts w:cstheme="minorHAnsi"/>
            </w:rPr>
          </w:pPr>
        </w:p>
        <w:p w14:paraId="6FB54158" w14:textId="77777777" w:rsidR="00CA58A5" w:rsidRDefault="00CA58A5">
          <w:pPr>
            <w:rPr>
              <w:rFonts w:cstheme="minorHAnsi"/>
            </w:rPr>
          </w:pPr>
        </w:p>
        <w:p w14:paraId="1798B100" w14:textId="77777777" w:rsidR="00CA58A5" w:rsidRDefault="00CA58A5">
          <w:pPr>
            <w:rPr>
              <w:rFonts w:cstheme="minorHAnsi"/>
            </w:rPr>
          </w:pPr>
        </w:p>
        <w:p w14:paraId="57CB135B" w14:textId="77777777" w:rsidR="00CA58A5" w:rsidRDefault="00FE5B3E">
          <w:pPr>
            <w:spacing w:line="240" w:lineRule="auto"/>
            <w:rPr>
              <w:rFonts w:cstheme="minorHAnsi"/>
            </w:rPr>
          </w:pPr>
        </w:p>
      </w:sdtContent>
    </w:sdt>
    <w:p w14:paraId="24B27967" w14:textId="77E6F88D" w:rsidR="00CA58A5" w:rsidRDefault="005875B0">
      <w:pPr>
        <w:jc w:val="center"/>
        <w:rPr>
          <w:rFonts w:cstheme="minorHAnsi"/>
          <w:b/>
          <w:bCs/>
          <w:sz w:val="36"/>
        </w:rPr>
      </w:pPr>
      <w:bookmarkStart w:id="0" w:name="_Hlk75934636"/>
      <w:r>
        <w:rPr>
          <w:rFonts w:cstheme="minorHAnsi"/>
          <w:b/>
          <w:bCs/>
          <w:sz w:val="36"/>
        </w:rPr>
        <w:t>Marktconsultatie</w:t>
      </w:r>
    </w:p>
    <w:p w14:paraId="6DE83B1C" w14:textId="008713DD" w:rsidR="00CA58A5" w:rsidRDefault="005F3C07">
      <w:pPr>
        <w:jc w:val="center"/>
        <w:rPr>
          <w:rFonts w:cstheme="minorHAnsi"/>
          <w:b/>
          <w:bCs/>
          <w:sz w:val="28"/>
        </w:rPr>
      </w:pPr>
      <w:r>
        <w:rPr>
          <w:rFonts w:cstheme="minorHAnsi"/>
          <w:b/>
          <w:bCs/>
          <w:sz w:val="28"/>
        </w:rPr>
        <w:t>Vernieuwing gemeentelijk netwerk</w:t>
      </w:r>
    </w:p>
    <w:bookmarkEnd w:id="0"/>
    <w:p w14:paraId="01308116" w14:textId="77777777" w:rsidR="00CA58A5" w:rsidRDefault="004B6327">
      <w:pPr>
        <w:jc w:val="center"/>
        <w:rPr>
          <w:rFonts w:cstheme="minorHAnsi"/>
          <w:b/>
          <w:bCs/>
          <w:sz w:val="28"/>
        </w:rPr>
      </w:pPr>
      <w:r>
        <w:rPr>
          <w:rFonts w:cstheme="minorHAnsi"/>
          <w:b/>
          <w:bCs/>
          <w:sz w:val="28"/>
        </w:rPr>
        <w:t>ten behoeve van</w:t>
      </w:r>
    </w:p>
    <w:p w14:paraId="3CD4C949" w14:textId="3724C074" w:rsidR="00CA58A5" w:rsidRDefault="0003590E">
      <w:pPr>
        <w:jc w:val="center"/>
        <w:rPr>
          <w:rFonts w:cstheme="minorHAnsi"/>
          <w:sz w:val="32"/>
          <w:szCs w:val="32"/>
        </w:rPr>
      </w:pPr>
      <w:r w:rsidRPr="00B8207F">
        <w:rPr>
          <w:rFonts w:ascii="Calibri" w:eastAsia="Calibri" w:hAnsi="Calibri"/>
          <w:noProof/>
          <w:lang w:val="en-GB" w:eastAsia="en-GB"/>
        </w:rPr>
        <w:drawing>
          <wp:anchor distT="0" distB="0" distL="114300" distR="114300" simplePos="0" relativeHeight="251663872" behindDoc="0" locked="0" layoutInCell="1" allowOverlap="1" wp14:anchorId="553FB5FA" wp14:editId="17F8002E">
            <wp:simplePos x="0" y="0"/>
            <wp:positionH relativeFrom="margin">
              <wp:align>center</wp:align>
            </wp:positionH>
            <wp:positionV relativeFrom="margin">
              <wp:posOffset>3069116</wp:posOffset>
            </wp:positionV>
            <wp:extent cx="3133725" cy="1251061"/>
            <wp:effectExtent l="0" t="0" r="0" b="0"/>
            <wp:wrapNone/>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eentehaarlem_logo_rgb_kleur [Converted].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3725" cy="1251061"/>
                    </a:xfrm>
                    <a:prstGeom prst="rect">
                      <a:avLst/>
                    </a:prstGeom>
                  </pic:spPr>
                </pic:pic>
              </a:graphicData>
            </a:graphic>
            <wp14:sizeRelH relativeFrom="margin">
              <wp14:pctWidth>0</wp14:pctWidth>
            </wp14:sizeRelH>
            <wp14:sizeRelV relativeFrom="margin">
              <wp14:pctHeight>0</wp14:pctHeight>
            </wp14:sizeRelV>
          </wp:anchor>
        </w:drawing>
      </w:r>
      <w:r w:rsidR="004B6327">
        <w:rPr>
          <w:rFonts w:cstheme="minorHAnsi"/>
          <w:b/>
          <w:bCs/>
          <w:sz w:val="36"/>
        </w:rPr>
        <w:br/>
      </w:r>
    </w:p>
    <w:p w14:paraId="4A3ADA60" w14:textId="45FA8748" w:rsidR="00CA58A5" w:rsidRDefault="00CA58A5">
      <w:pPr>
        <w:jc w:val="center"/>
        <w:rPr>
          <w:rFonts w:cstheme="minorHAnsi"/>
          <w:sz w:val="32"/>
          <w:szCs w:val="32"/>
        </w:rPr>
      </w:pPr>
    </w:p>
    <w:p w14:paraId="4ED8668C" w14:textId="77777777" w:rsidR="00CA58A5" w:rsidRDefault="004B6327">
      <w:pPr>
        <w:jc w:val="center"/>
        <w:rPr>
          <w:rFonts w:cstheme="minorHAnsi"/>
          <w:b/>
          <w:bCs/>
          <w:sz w:val="36"/>
        </w:rPr>
      </w:pPr>
      <w:r>
        <w:rPr>
          <w:rFonts w:cstheme="minorHAnsi"/>
          <w:b/>
          <w:bCs/>
          <w:sz w:val="36"/>
        </w:rPr>
        <w:br/>
      </w:r>
    </w:p>
    <w:p w14:paraId="5EE2E23F" w14:textId="77777777" w:rsidR="00CA58A5" w:rsidRDefault="00CA58A5">
      <w:pPr>
        <w:jc w:val="center"/>
        <w:rPr>
          <w:rFonts w:cstheme="minorHAnsi"/>
          <w:b/>
          <w:bCs/>
          <w:sz w:val="48"/>
        </w:rPr>
      </w:pPr>
    </w:p>
    <w:p w14:paraId="410E7F7A" w14:textId="77777777" w:rsidR="00CA58A5" w:rsidRDefault="00CA58A5">
      <w:pPr>
        <w:jc w:val="center"/>
        <w:rPr>
          <w:rFonts w:cstheme="minorHAnsi"/>
          <w:b/>
          <w:bCs/>
          <w:sz w:val="48"/>
        </w:rPr>
      </w:pPr>
    </w:p>
    <w:p w14:paraId="1B769FE2" w14:textId="7A23385B" w:rsidR="00CA58A5" w:rsidRDefault="004B6327">
      <w:pPr>
        <w:jc w:val="center"/>
        <w:rPr>
          <w:rFonts w:cstheme="minorHAnsi"/>
          <w:b/>
          <w:bCs/>
          <w:sz w:val="48"/>
        </w:rPr>
      </w:pPr>
      <w:r>
        <w:rPr>
          <w:rFonts w:cstheme="minorHAnsi"/>
          <w:b/>
          <w:bCs/>
          <w:sz w:val="48"/>
        </w:rPr>
        <w:t>Kenmerk</w:t>
      </w:r>
      <w:r w:rsidR="0003590E">
        <w:rPr>
          <w:rFonts w:cstheme="minorHAnsi"/>
          <w:b/>
          <w:bCs/>
          <w:sz w:val="48"/>
        </w:rPr>
        <w:t>:</w:t>
      </w:r>
      <w:r w:rsidR="005875B0">
        <w:rPr>
          <w:rFonts w:cstheme="minorHAnsi"/>
          <w:b/>
          <w:bCs/>
          <w:sz w:val="48"/>
        </w:rPr>
        <w:t xml:space="preserve"> </w:t>
      </w:r>
      <w:r w:rsidR="00761E24">
        <w:rPr>
          <w:rFonts w:cstheme="minorHAnsi"/>
          <w:b/>
          <w:bCs/>
          <w:sz w:val="48"/>
        </w:rPr>
        <w:t>2021-372325</w:t>
      </w:r>
      <w:r w:rsidR="0003590E">
        <w:rPr>
          <w:rFonts w:cstheme="minorHAnsi"/>
          <w:b/>
          <w:bCs/>
          <w:sz w:val="48"/>
        </w:rPr>
        <w:t xml:space="preserve"> </w:t>
      </w:r>
    </w:p>
    <w:p w14:paraId="30E05B9F" w14:textId="77777777" w:rsidR="00CA58A5" w:rsidRDefault="00CA58A5">
      <w:pPr>
        <w:rPr>
          <w:rFonts w:cstheme="minorHAnsi"/>
        </w:rPr>
      </w:pPr>
    </w:p>
    <w:p w14:paraId="2A27B748" w14:textId="77777777" w:rsidR="00CA58A5" w:rsidRDefault="00CA58A5">
      <w:pPr>
        <w:rPr>
          <w:rFonts w:cstheme="minorHAnsi"/>
        </w:rPr>
      </w:pPr>
    </w:p>
    <w:p w14:paraId="50AF1ACC" w14:textId="77777777" w:rsidR="00CA58A5" w:rsidRDefault="00CA58A5">
      <w:pPr>
        <w:rPr>
          <w:rFonts w:cstheme="minorHAnsi"/>
        </w:rPr>
      </w:pPr>
    </w:p>
    <w:p w14:paraId="68A3F58C" w14:textId="77777777" w:rsidR="00CA58A5" w:rsidRDefault="00CA58A5">
      <w:pPr>
        <w:rPr>
          <w:rFonts w:cstheme="minorHAnsi"/>
        </w:rPr>
      </w:pPr>
    </w:p>
    <w:p w14:paraId="750FFC35" w14:textId="77777777" w:rsidR="00CA58A5" w:rsidRDefault="00CA58A5">
      <w:pPr>
        <w:rPr>
          <w:rFonts w:cstheme="minorHAnsi"/>
        </w:rPr>
      </w:pPr>
    </w:p>
    <w:p w14:paraId="014B833B" w14:textId="77777777" w:rsidR="00CA58A5" w:rsidRDefault="00CA58A5">
      <w:pPr>
        <w:rPr>
          <w:rFonts w:cstheme="minorHAnsi"/>
        </w:rPr>
      </w:pPr>
    </w:p>
    <w:p w14:paraId="48F61938" w14:textId="77777777" w:rsidR="00CA58A5" w:rsidRDefault="00CA58A5">
      <w:pPr>
        <w:rPr>
          <w:rFonts w:cstheme="minorHAnsi"/>
        </w:rPr>
      </w:pPr>
    </w:p>
    <w:p w14:paraId="24324852" w14:textId="77777777" w:rsidR="00CA58A5" w:rsidRDefault="00CA58A5">
      <w:pPr>
        <w:rPr>
          <w:rFonts w:cstheme="minorHAnsi"/>
        </w:rPr>
      </w:pPr>
    </w:p>
    <w:p w14:paraId="380D41F7" w14:textId="77777777" w:rsidR="00CA58A5" w:rsidRDefault="00CA58A5">
      <w:pPr>
        <w:rPr>
          <w:rFonts w:cstheme="minorHAnsi"/>
        </w:rPr>
      </w:pPr>
    </w:p>
    <w:p w14:paraId="6FA861D7" w14:textId="77777777" w:rsidR="00CA58A5" w:rsidRDefault="00CA58A5">
      <w:pPr>
        <w:rPr>
          <w:rFonts w:cstheme="minorHAnsi"/>
        </w:rPr>
      </w:pPr>
    </w:p>
    <w:p w14:paraId="29BE6F64" w14:textId="4FB29695" w:rsidR="00CA58A5" w:rsidRDefault="004B6327">
      <w:pPr>
        <w:rPr>
          <w:rFonts w:cstheme="minorHAnsi"/>
        </w:rPr>
      </w:pPr>
      <w:r>
        <w:rPr>
          <w:rFonts w:cstheme="minorHAnsi"/>
        </w:rPr>
        <w:t>versie:</w:t>
      </w:r>
      <w:r w:rsidR="00E55EBB">
        <w:rPr>
          <w:rFonts w:cstheme="minorHAnsi"/>
        </w:rPr>
        <w:t xml:space="preserve"> 1.0</w:t>
      </w:r>
    </w:p>
    <w:p w14:paraId="09C41397" w14:textId="0E8CA304" w:rsidR="00CA58A5" w:rsidRDefault="004B6327">
      <w:pPr>
        <w:rPr>
          <w:rFonts w:cstheme="minorHAnsi"/>
        </w:rPr>
      </w:pPr>
      <w:r>
        <w:rPr>
          <w:rFonts w:cstheme="minorHAnsi"/>
        </w:rPr>
        <w:t xml:space="preserve">datum: </w:t>
      </w:r>
      <w:r w:rsidR="00761E24">
        <w:rPr>
          <w:rFonts w:cstheme="minorHAnsi"/>
        </w:rPr>
        <w:t>05</w:t>
      </w:r>
      <w:r w:rsidR="00E55EBB">
        <w:rPr>
          <w:rFonts w:cstheme="minorHAnsi"/>
        </w:rPr>
        <w:t>-0</w:t>
      </w:r>
      <w:r w:rsidR="00761E24">
        <w:rPr>
          <w:rFonts w:cstheme="minorHAnsi"/>
        </w:rPr>
        <w:t>7</w:t>
      </w:r>
      <w:r w:rsidR="00E55EBB">
        <w:rPr>
          <w:rFonts w:cstheme="minorHAnsi"/>
        </w:rPr>
        <w:t>-2021</w:t>
      </w:r>
    </w:p>
    <w:p w14:paraId="42304D8A" w14:textId="77777777" w:rsidR="00CA58A5" w:rsidRDefault="00CA58A5">
      <w:pPr>
        <w:rPr>
          <w:rFonts w:cstheme="minorHAnsi"/>
        </w:rPr>
      </w:pPr>
    </w:p>
    <w:p w14:paraId="521B7E20" w14:textId="77777777" w:rsidR="00CA58A5" w:rsidRDefault="00CA58A5">
      <w:pPr>
        <w:rPr>
          <w:rFonts w:cstheme="minorHAnsi"/>
        </w:rPr>
      </w:pPr>
    </w:p>
    <w:p w14:paraId="03C2670C" w14:textId="77777777" w:rsidR="00CA58A5" w:rsidRDefault="004B6327">
      <w:pPr>
        <w:pBdr>
          <w:top w:val="single" w:sz="4" w:space="0" w:color="auto"/>
          <w:left w:val="single" w:sz="4" w:space="4" w:color="auto"/>
          <w:bottom w:val="single" w:sz="4" w:space="1" w:color="auto"/>
          <w:right w:val="single" w:sz="4" w:space="4" w:color="auto"/>
        </w:pBdr>
        <w:shd w:val="clear" w:color="auto" w:fill="CCFFFF"/>
        <w:rPr>
          <w:rFonts w:cstheme="minorHAnsi"/>
          <w:sz w:val="16"/>
        </w:rPr>
      </w:pPr>
      <w:r>
        <w:rPr>
          <w:rFonts w:cstheme="minorHAnsi"/>
          <w:sz w:val="16"/>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3B71DB66" w14:textId="77777777" w:rsidR="0003590E" w:rsidRDefault="0003590E">
      <w:pPr>
        <w:spacing w:line="240" w:lineRule="auto"/>
        <w:rPr>
          <w:b/>
          <w:color w:val="004983"/>
          <w:kern w:val="36"/>
          <w:sz w:val="28"/>
          <w:szCs w:val="28"/>
        </w:rPr>
      </w:pPr>
      <w:r>
        <w:br w:type="page"/>
      </w:r>
    </w:p>
    <w:tbl>
      <w:tblPr>
        <w:tblStyle w:val="TabelGHGZ1"/>
        <w:tblW w:w="9071" w:type="dxa"/>
        <w:tblLayout w:type="fixed"/>
        <w:tblCellMar>
          <w:left w:w="0" w:type="dxa"/>
          <w:right w:w="113" w:type="dxa"/>
        </w:tblCellMar>
        <w:tblLook w:val="0680" w:firstRow="0" w:lastRow="0" w:firstColumn="1" w:lastColumn="0" w:noHBand="1" w:noVBand="1"/>
      </w:tblPr>
      <w:tblGrid>
        <w:gridCol w:w="1276"/>
        <w:gridCol w:w="7795"/>
      </w:tblGrid>
      <w:tr w:rsidR="0003590E" w:rsidRPr="00B8207F" w14:paraId="4D7381EA" w14:textId="77777777" w:rsidTr="0003590E">
        <w:trPr>
          <w:trHeight w:val="227"/>
        </w:trPr>
        <w:tc>
          <w:tcPr>
            <w:cnfStyle w:val="001000000000" w:firstRow="0" w:lastRow="0" w:firstColumn="1" w:lastColumn="0" w:oddVBand="0" w:evenVBand="0" w:oddHBand="0" w:evenHBand="0" w:firstRowFirstColumn="0" w:firstRowLastColumn="0" w:lastRowFirstColumn="0" w:lastRowLastColumn="0"/>
            <w:tcW w:w="1276" w:type="dxa"/>
          </w:tcPr>
          <w:p w14:paraId="24E97168" w14:textId="77777777" w:rsidR="0003590E" w:rsidRPr="00B8207F" w:rsidRDefault="0003590E" w:rsidP="0003590E">
            <w:pPr>
              <w:spacing w:line="264" w:lineRule="auto"/>
              <w:rPr>
                <w:rFonts w:ascii="Calibri" w:hAnsi="Calibri"/>
                <w:sz w:val="18"/>
                <w:szCs w:val="18"/>
              </w:rPr>
            </w:pPr>
            <w:r w:rsidRPr="00B8207F">
              <w:rPr>
                <w:rFonts w:ascii="Calibri" w:hAnsi="Calibri"/>
                <w:sz w:val="18"/>
                <w:szCs w:val="18"/>
              </w:rPr>
              <w:lastRenderedPageBreak/>
              <w:t>Aan</w:t>
            </w:r>
          </w:p>
        </w:tc>
        <w:tc>
          <w:tcPr>
            <w:tcW w:w="7795" w:type="dxa"/>
          </w:tcPr>
          <w:p w14:paraId="2AB06DDD" w14:textId="654F5EC0" w:rsidR="0003590E" w:rsidRPr="00B8207F" w:rsidRDefault="0003590E" w:rsidP="00653629">
            <w:pPr>
              <w:spacing w:line="264" w:lineRule="auto"/>
              <w:ind w:left="22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p>
        </w:tc>
      </w:tr>
      <w:tr w:rsidR="0003590E" w:rsidRPr="00B8207F" w14:paraId="22AC7811" w14:textId="77777777" w:rsidTr="0003590E">
        <w:trPr>
          <w:trHeight w:val="227"/>
        </w:trPr>
        <w:tc>
          <w:tcPr>
            <w:cnfStyle w:val="001000000000" w:firstRow="0" w:lastRow="0" w:firstColumn="1" w:lastColumn="0" w:oddVBand="0" w:evenVBand="0" w:oddHBand="0" w:evenHBand="0" w:firstRowFirstColumn="0" w:firstRowLastColumn="0" w:lastRowFirstColumn="0" w:lastRowLastColumn="0"/>
            <w:tcW w:w="1276" w:type="dxa"/>
          </w:tcPr>
          <w:p w14:paraId="634BC48C" w14:textId="77777777" w:rsidR="0003590E" w:rsidRPr="00B8207F" w:rsidRDefault="0003590E" w:rsidP="00653629">
            <w:pPr>
              <w:spacing w:line="264" w:lineRule="auto"/>
              <w:ind w:left="220"/>
              <w:rPr>
                <w:rFonts w:ascii="Calibri" w:hAnsi="Calibri"/>
                <w:sz w:val="18"/>
                <w:szCs w:val="18"/>
              </w:rPr>
            </w:pPr>
          </w:p>
        </w:tc>
        <w:tc>
          <w:tcPr>
            <w:tcW w:w="7795" w:type="dxa"/>
          </w:tcPr>
          <w:p w14:paraId="6CC02731" w14:textId="77777777" w:rsidR="0003590E" w:rsidRPr="00B8207F" w:rsidRDefault="0003590E" w:rsidP="00653629">
            <w:pPr>
              <w:spacing w:line="264" w:lineRule="auto"/>
              <w:ind w:left="22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p>
        </w:tc>
      </w:tr>
      <w:tr w:rsidR="0003590E" w:rsidRPr="00B8207F" w14:paraId="5C783EE8" w14:textId="77777777" w:rsidTr="0003590E">
        <w:trPr>
          <w:trHeight w:val="227"/>
        </w:trPr>
        <w:tc>
          <w:tcPr>
            <w:cnfStyle w:val="001000000000" w:firstRow="0" w:lastRow="0" w:firstColumn="1" w:lastColumn="0" w:oddVBand="0" w:evenVBand="0" w:oddHBand="0" w:evenHBand="0" w:firstRowFirstColumn="0" w:firstRowLastColumn="0" w:lastRowFirstColumn="0" w:lastRowLastColumn="0"/>
            <w:tcW w:w="1276" w:type="dxa"/>
          </w:tcPr>
          <w:p w14:paraId="4D86E1FE" w14:textId="77777777" w:rsidR="0003590E" w:rsidRPr="00B8207F" w:rsidRDefault="0003590E" w:rsidP="0003590E">
            <w:pPr>
              <w:spacing w:line="264" w:lineRule="auto"/>
              <w:rPr>
                <w:rFonts w:ascii="Calibri" w:hAnsi="Calibri"/>
                <w:sz w:val="18"/>
                <w:szCs w:val="18"/>
              </w:rPr>
            </w:pPr>
            <w:r w:rsidRPr="00B8207F">
              <w:rPr>
                <w:rFonts w:ascii="Calibri" w:hAnsi="Calibri"/>
                <w:sz w:val="18"/>
                <w:szCs w:val="18"/>
              </w:rPr>
              <w:t>Datum</w:t>
            </w:r>
          </w:p>
        </w:tc>
        <w:sdt>
          <w:sdtPr>
            <w:rPr>
              <w:rFonts w:ascii="Calibri" w:hAnsi="Calibri"/>
              <w:b/>
              <w:bCs/>
              <w:sz w:val="18"/>
              <w:szCs w:val="18"/>
            </w:rPr>
            <w:id w:val="-2054451603"/>
            <w:placeholder>
              <w:docPart w:val="FAA056E74BD343EAAC2B447619D7102C"/>
            </w:placeholder>
            <w:date w:fullDate="2021-07-05T00:00:00Z">
              <w:dateFormat w:val="d MMMM yyyy"/>
              <w:lid w:val="nl-NL"/>
              <w:storeMappedDataAs w:val="dateTime"/>
              <w:calendar w:val="gregorian"/>
            </w:date>
          </w:sdtPr>
          <w:sdtEndPr>
            <w:rPr>
              <w:b w:val="0"/>
              <w:bCs w:val="0"/>
            </w:rPr>
          </w:sdtEndPr>
          <w:sdtContent>
            <w:tc>
              <w:tcPr>
                <w:tcW w:w="7795" w:type="dxa"/>
              </w:tcPr>
              <w:p w14:paraId="4A98A17E" w14:textId="6C4D5F98" w:rsidR="0003590E" w:rsidRPr="00B8207F" w:rsidRDefault="0011758B" w:rsidP="00653629">
                <w:pPr>
                  <w:spacing w:line="264" w:lineRule="auto"/>
                  <w:ind w:left="22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b/>
                    <w:bCs/>
                    <w:sz w:val="18"/>
                    <w:szCs w:val="18"/>
                  </w:rPr>
                  <w:t>5 juli 2021</w:t>
                </w:r>
              </w:p>
            </w:tc>
          </w:sdtContent>
        </w:sdt>
      </w:tr>
      <w:tr w:rsidR="0003590E" w:rsidRPr="00B8207F" w14:paraId="2B324FB3" w14:textId="77777777" w:rsidTr="0003590E">
        <w:trPr>
          <w:trHeight w:val="227"/>
        </w:trPr>
        <w:tc>
          <w:tcPr>
            <w:cnfStyle w:val="001000000000" w:firstRow="0" w:lastRow="0" w:firstColumn="1" w:lastColumn="0" w:oddVBand="0" w:evenVBand="0" w:oddHBand="0" w:evenHBand="0" w:firstRowFirstColumn="0" w:firstRowLastColumn="0" w:lastRowFirstColumn="0" w:lastRowLastColumn="0"/>
            <w:tcW w:w="1276" w:type="dxa"/>
          </w:tcPr>
          <w:p w14:paraId="0C1225D9" w14:textId="77777777" w:rsidR="0003590E" w:rsidRPr="000F4F59" w:rsidRDefault="0003590E" w:rsidP="0003590E">
            <w:pPr>
              <w:spacing w:line="264" w:lineRule="auto"/>
              <w:rPr>
                <w:rFonts w:ascii="Calibri" w:hAnsi="Calibri"/>
                <w:sz w:val="18"/>
                <w:szCs w:val="18"/>
              </w:rPr>
            </w:pPr>
            <w:r w:rsidRPr="000F4F59">
              <w:rPr>
                <w:rFonts w:ascii="Calibri" w:hAnsi="Calibri"/>
                <w:sz w:val="18"/>
                <w:szCs w:val="18"/>
              </w:rPr>
              <w:t>Onderwerp</w:t>
            </w:r>
          </w:p>
        </w:tc>
        <w:tc>
          <w:tcPr>
            <w:tcW w:w="7795" w:type="dxa"/>
          </w:tcPr>
          <w:p w14:paraId="2F42A7F6" w14:textId="54341972" w:rsidR="0003590E" w:rsidRPr="000F4F59" w:rsidRDefault="00FE5B3E" w:rsidP="00653629">
            <w:pPr>
              <w:spacing w:line="264" w:lineRule="auto"/>
              <w:ind w:left="22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sdt>
              <w:sdtPr>
                <w:rPr>
                  <w:rFonts w:ascii="Calibri" w:hAnsi="Calibri"/>
                  <w:b/>
                  <w:bCs/>
                  <w:sz w:val="18"/>
                  <w:szCs w:val="18"/>
                </w:rPr>
                <w:id w:val="1047182498"/>
                <w:placeholder>
                  <w:docPart w:val="AB4FE4ED669E4DED8C3D29CD4A06E8CA"/>
                </w:placeholder>
                <w:text/>
              </w:sdtPr>
              <w:sdtContent>
                <w:r w:rsidR="00CB4F78">
                  <w:rPr>
                    <w:rFonts w:ascii="Calibri" w:hAnsi="Calibri"/>
                    <w:b/>
                    <w:bCs/>
                    <w:sz w:val="18"/>
                    <w:szCs w:val="18"/>
                  </w:rPr>
                  <w:t xml:space="preserve">Marktconsultatie </w:t>
                </w:r>
                <w:r w:rsidR="0011758B">
                  <w:rPr>
                    <w:rFonts w:ascii="Calibri" w:hAnsi="Calibri"/>
                    <w:b/>
                    <w:bCs/>
                    <w:sz w:val="18"/>
                    <w:szCs w:val="18"/>
                  </w:rPr>
                  <w:t>ver</w:t>
                </w:r>
                <w:r w:rsidR="00E7182D">
                  <w:rPr>
                    <w:rFonts w:ascii="Calibri" w:hAnsi="Calibri"/>
                    <w:b/>
                    <w:bCs/>
                    <w:sz w:val="18"/>
                    <w:szCs w:val="18"/>
                  </w:rPr>
                  <w:t xml:space="preserve">nieuwing </w:t>
                </w:r>
                <w:r w:rsidR="0011758B">
                  <w:rPr>
                    <w:rFonts w:ascii="Calibri" w:hAnsi="Calibri"/>
                    <w:b/>
                    <w:bCs/>
                    <w:sz w:val="18"/>
                    <w:szCs w:val="18"/>
                  </w:rPr>
                  <w:t>gemeentelijk netwerk</w:t>
                </w:r>
              </w:sdtContent>
            </w:sdt>
          </w:p>
        </w:tc>
      </w:tr>
      <w:tr w:rsidR="0003590E" w:rsidRPr="00B8207F" w14:paraId="540D4945" w14:textId="77777777" w:rsidTr="0003590E">
        <w:trPr>
          <w:trHeight w:val="227"/>
        </w:trPr>
        <w:tc>
          <w:tcPr>
            <w:cnfStyle w:val="001000000000" w:firstRow="0" w:lastRow="0" w:firstColumn="1" w:lastColumn="0" w:oddVBand="0" w:evenVBand="0" w:oddHBand="0" w:evenHBand="0" w:firstRowFirstColumn="0" w:firstRowLastColumn="0" w:lastRowFirstColumn="0" w:lastRowLastColumn="0"/>
            <w:tcW w:w="1276" w:type="dxa"/>
          </w:tcPr>
          <w:p w14:paraId="1DEA02D4" w14:textId="77777777" w:rsidR="0003590E" w:rsidRPr="000F4F59" w:rsidRDefault="0003590E" w:rsidP="0003590E">
            <w:pPr>
              <w:spacing w:line="228" w:lineRule="auto"/>
              <w:rPr>
                <w:rFonts w:ascii="Calibri" w:hAnsi="Calibri"/>
                <w:sz w:val="18"/>
                <w:szCs w:val="18"/>
              </w:rPr>
            </w:pPr>
            <w:r w:rsidRPr="000F4F59">
              <w:rPr>
                <w:rFonts w:ascii="Calibri" w:hAnsi="Calibri"/>
                <w:sz w:val="18"/>
                <w:szCs w:val="18"/>
              </w:rPr>
              <w:t>Ons kenmerk</w:t>
            </w:r>
          </w:p>
        </w:tc>
        <w:sdt>
          <w:sdtPr>
            <w:rPr>
              <w:rFonts w:ascii="Calibri" w:hAnsi="Calibri"/>
              <w:b/>
              <w:bCs/>
              <w:sz w:val="18"/>
              <w:szCs w:val="18"/>
            </w:rPr>
            <w:alias w:val="Kenmerk"/>
            <w:tag w:val=""/>
            <w:id w:val="-387263570"/>
            <w:placeholder>
              <w:docPart w:val="38852632239B4144B91CA63CD945E1D8"/>
            </w:placeholder>
            <w:dataBinding w:prefixMappings="xmlns:ns0='http://schemas.microsoft.com/office/2006/coverPageProps' " w:xpath="/ns0:CoverPageProperties[1]/ns0:Abstract[1]" w:storeItemID="{55AF091B-3C7A-41E3-B477-F2FDAA23CFDA}"/>
            <w:text/>
          </w:sdtPr>
          <w:sdtContent>
            <w:tc>
              <w:tcPr>
                <w:tcW w:w="7795" w:type="dxa"/>
              </w:tcPr>
              <w:p w14:paraId="357B3E2E" w14:textId="1B958A5F" w:rsidR="0003590E" w:rsidRPr="000F4F59" w:rsidRDefault="00E7182D" w:rsidP="00653629">
                <w:pPr>
                  <w:spacing w:line="228" w:lineRule="auto"/>
                  <w:ind w:left="22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b/>
                    <w:bCs/>
                    <w:sz w:val="18"/>
                    <w:szCs w:val="18"/>
                  </w:rPr>
                  <w:t>2021-372325</w:t>
                </w:r>
              </w:p>
            </w:tc>
          </w:sdtContent>
        </w:sdt>
      </w:tr>
    </w:tbl>
    <w:p w14:paraId="4773010F" w14:textId="1034F6BF" w:rsidR="0003590E" w:rsidRDefault="0003590E" w:rsidP="0003590E">
      <w:pPr>
        <w:spacing w:line="264" w:lineRule="auto"/>
        <w:rPr>
          <w:rFonts w:ascii="Calibri" w:eastAsia="Calibri" w:hAnsi="Calibri"/>
          <w:lang w:eastAsia="en-US"/>
        </w:rPr>
      </w:pPr>
    </w:p>
    <w:p w14:paraId="0A73564F" w14:textId="77777777" w:rsidR="005875B0" w:rsidRDefault="005875B0" w:rsidP="0003590E">
      <w:pPr>
        <w:spacing w:line="264" w:lineRule="auto"/>
        <w:rPr>
          <w:rFonts w:ascii="Calibri" w:eastAsia="Calibri" w:hAnsi="Calibri"/>
          <w:lang w:eastAsia="en-US"/>
        </w:rPr>
      </w:pPr>
    </w:p>
    <w:p w14:paraId="5AEACA56" w14:textId="35D012F0" w:rsidR="0003590E" w:rsidRDefault="0003590E" w:rsidP="0003590E">
      <w:pPr>
        <w:spacing w:line="264" w:lineRule="auto"/>
        <w:rPr>
          <w:rFonts w:ascii="Calibri" w:eastAsia="Calibri" w:hAnsi="Calibri"/>
          <w:lang w:eastAsia="en-US"/>
        </w:rPr>
      </w:pPr>
      <w:r>
        <w:rPr>
          <w:rFonts w:ascii="Calibri" w:eastAsia="Calibri" w:hAnsi="Calibri"/>
          <w:lang w:eastAsia="en-US"/>
        </w:rPr>
        <w:t>Geachte heer, mevrouw,</w:t>
      </w:r>
    </w:p>
    <w:p w14:paraId="03649713" w14:textId="05C2D55E" w:rsidR="0003590E" w:rsidRDefault="0003590E" w:rsidP="0003590E">
      <w:pPr>
        <w:spacing w:line="264" w:lineRule="auto"/>
        <w:rPr>
          <w:rFonts w:ascii="Calibri" w:eastAsia="Calibri" w:hAnsi="Calibri"/>
          <w:lang w:eastAsia="en-US"/>
        </w:rPr>
      </w:pPr>
    </w:p>
    <w:p w14:paraId="1E802143" w14:textId="5170E4E4" w:rsidR="005875B0" w:rsidRDefault="005875B0" w:rsidP="0003590E">
      <w:pPr>
        <w:spacing w:line="264" w:lineRule="auto"/>
        <w:rPr>
          <w:rFonts w:ascii="Calibri" w:eastAsia="Calibri" w:hAnsi="Calibri"/>
          <w:lang w:eastAsia="en-US"/>
        </w:rPr>
      </w:pPr>
      <w:r>
        <w:rPr>
          <w:rFonts w:ascii="Calibri" w:eastAsia="Calibri" w:hAnsi="Calibri"/>
          <w:lang w:eastAsia="en-US"/>
        </w:rPr>
        <w:t xml:space="preserve">Hierbij nodig ik u uit om deel te nemen aan </w:t>
      </w:r>
      <w:r w:rsidRPr="0011758B">
        <w:rPr>
          <w:rFonts w:ascii="Calibri" w:eastAsia="Calibri" w:hAnsi="Calibri"/>
          <w:lang w:eastAsia="en-US"/>
        </w:rPr>
        <w:t>de</w:t>
      </w:r>
      <w:r w:rsidR="00785058" w:rsidRPr="0011758B">
        <w:rPr>
          <w:rFonts w:ascii="Calibri" w:eastAsia="Calibri" w:hAnsi="Calibri"/>
          <w:lang w:eastAsia="en-US"/>
        </w:rPr>
        <w:t xml:space="preserve"> </w:t>
      </w:r>
      <w:r w:rsidRPr="0011758B">
        <w:rPr>
          <w:rFonts w:ascii="Calibri" w:eastAsia="Calibri" w:hAnsi="Calibri"/>
          <w:lang w:eastAsia="en-US"/>
        </w:rPr>
        <w:t>open, schriftelijke</w:t>
      </w:r>
      <w:r w:rsidR="00E7182D">
        <w:rPr>
          <w:rFonts w:ascii="Calibri" w:eastAsia="Calibri" w:hAnsi="Calibri"/>
          <w:lang w:eastAsia="en-US"/>
        </w:rPr>
        <w:t xml:space="preserve"> en</w:t>
      </w:r>
      <w:r w:rsidRPr="0011758B">
        <w:rPr>
          <w:rFonts w:ascii="Calibri" w:eastAsia="Calibri" w:hAnsi="Calibri"/>
          <w:lang w:eastAsia="en-US"/>
        </w:rPr>
        <w:t xml:space="preserve"> </w:t>
      </w:r>
      <w:r w:rsidR="00785058" w:rsidRPr="0011758B">
        <w:rPr>
          <w:rFonts w:ascii="Calibri" w:eastAsia="Calibri" w:hAnsi="Calibri"/>
          <w:lang w:eastAsia="en-US"/>
        </w:rPr>
        <w:t xml:space="preserve">interactieve </w:t>
      </w:r>
      <w:r w:rsidRPr="0011758B">
        <w:rPr>
          <w:rFonts w:ascii="Calibri" w:eastAsia="Calibri" w:hAnsi="Calibri"/>
          <w:lang w:eastAsia="en-US"/>
        </w:rPr>
        <w:t>marktconsultatie</w:t>
      </w:r>
      <w:r>
        <w:rPr>
          <w:rFonts w:ascii="Calibri" w:eastAsia="Calibri" w:hAnsi="Calibri"/>
          <w:lang w:eastAsia="en-US"/>
        </w:rPr>
        <w:t xml:space="preserve"> van de gemeente Haarlem.</w:t>
      </w:r>
      <w:r w:rsidR="000F4F59">
        <w:rPr>
          <w:rFonts w:ascii="Calibri" w:eastAsia="Calibri" w:hAnsi="Calibri"/>
          <w:lang w:eastAsia="en-US"/>
        </w:rPr>
        <w:t xml:space="preserve"> De marktconsultatie is gepubliceerd</w:t>
      </w:r>
      <w:r w:rsidR="0011758B">
        <w:rPr>
          <w:rFonts w:ascii="Calibri" w:eastAsia="Calibri" w:hAnsi="Calibri"/>
          <w:lang w:eastAsia="en-US"/>
        </w:rPr>
        <w:t xml:space="preserve"> </w:t>
      </w:r>
      <w:r w:rsidR="000F4F59">
        <w:rPr>
          <w:rFonts w:ascii="Calibri" w:eastAsia="Calibri" w:hAnsi="Calibri"/>
          <w:lang w:eastAsia="en-US"/>
        </w:rPr>
        <w:t xml:space="preserve">op de website </w:t>
      </w:r>
      <w:proofErr w:type="spellStart"/>
      <w:r w:rsidR="000F4F59">
        <w:rPr>
          <w:rFonts w:ascii="Calibri" w:eastAsia="Calibri" w:hAnsi="Calibri"/>
          <w:lang w:eastAsia="en-US"/>
        </w:rPr>
        <w:t>Tenderned</w:t>
      </w:r>
      <w:proofErr w:type="spellEnd"/>
      <w:r w:rsidR="000F4F59">
        <w:rPr>
          <w:rFonts w:ascii="Calibri" w:eastAsia="Calibri" w:hAnsi="Calibri"/>
          <w:lang w:eastAsia="en-US"/>
        </w:rPr>
        <w:t>.</w:t>
      </w:r>
    </w:p>
    <w:p w14:paraId="1FE9ED81" w14:textId="77777777" w:rsidR="00E7182D" w:rsidRDefault="00E7182D" w:rsidP="0003590E">
      <w:pPr>
        <w:spacing w:line="264" w:lineRule="auto"/>
        <w:rPr>
          <w:rFonts w:ascii="Calibri" w:eastAsia="Calibri" w:hAnsi="Calibri"/>
          <w:lang w:eastAsia="en-US"/>
        </w:rPr>
      </w:pPr>
    </w:p>
    <w:p w14:paraId="7912FD80" w14:textId="77777777" w:rsidR="00E7182D" w:rsidRDefault="000F4F59" w:rsidP="0003590E">
      <w:pPr>
        <w:spacing w:line="264" w:lineRule="auto"/>
        <w:rPr>
          <w:rFonts w:ascii="Calibri" w:eastAsia="Calibri" w:hAnsi="Calibri"/>
          <w:lang w:eastAsia="en-US"/>
        </w:rPr>
      </w:pPr>
      <w:r>
        <w:rPr>
          <w:rFonts w:ascii="Calibri" w:eastAsia="Calibri" w:hAnsi="Calibri"/>
          <w:lang w:eastAsia="en-US"/>
        </w:rPr>
        <w:t>Deze</w:t>
      </w:r>
      <w:r w:rsidR="00E7182D">
        <w:rPr>
          <w:rFonts w:ascii="Calibri" w:eastAsia="Calibri" w:hAnsi="Calibri"/>
          <w:lang w:eastAsia="en-US"/>
        </w:rPr>
        <w:t xml:space="preserve"> open,</w:t>
      </w:r>
      <w:r w:rsidRPr="000F4F59">
        <w:rPr>
          <w:rFonts w:ascii="Calibri" w:eastAsia="Calibri" w:hAnsi="Calibri"/>
          <w:b/>
          <w:bCs/>
          <w:lang w:eastAsia="en-US"/>
        </w:rPr>
        <w:t xml:space="preserve"> </w:t>
      </w:r>
      <w:r w:rsidRPr="00E7182D">
        <w:rPr>
          <w:rFonts w:ascii="Calibri" w:eastAsia="Calibri" w:hAnsi="Calibri"/>
          <w:lang w:eastAsia="en-US"/>
        </w:rPr>
        <w:t>schriftelijke</w:t>
      </w:r>
      <w:r w:rsidR="00E7182D" w:rsidRPr="00E7182D">
        <w:rPr>
          <w:rFonts w:ascii="Calibri" w:eastAsia="Calibri" w:hAnsi="Calibri"/>
          <w:lang w:eastAsia="en-US"/>
        </w:rPr>
        <w:t xml:space="preserve"> en </w:t>
      </w:r>
      <w:r w:rsidRPr="00E7182D">
        <w:rPr>
          <w:rFonts w:ascii="Calibri" w:eastAsia="Calibri" w:hAnsi="Calibri"/>
          <w:lang w:eastAsia="en-US"/>
        </w:rPr>
        <w:t>interactieve</w:t>
      </w:r>
      <w:r w:rsidR="00E7182D">
        <w:rPr>
          <w:rFonts w:ascii="Calibri" w:eastAsia="Calibri" w:hAnsi="Calibri"/>
          <w:b/>
          <w:bCs/>
          <w:lang w:eastAsia="en-US"/>
        </w:rPr>
        <w:t xml:space="preserve"> </w:t>
      </w:r>
      <w:r>
        <w:rPr>
          <w:rFonts w:ascii="Calibri" w:eastAsia="Calibri" w:hAnsi="Calibri"/>
          <w:lang w:eastAsia="en-US"/>
        </w:rPr>
        <w:t>marktconsultatie bestaat uit</w:t>
      </w:r>
      <w:r w:rsidR="00E7182D">
        <w:rPr>
          <w:rFonts w:ascii="Calibri" w:eastAsia="Calibri" w:hAnsi="Calibri"/>
          <w:lang w:eastAsia="en-US"/>
        </w:rPr>
        <w:t xml:space="preserve"> het schriftelijk beantwoorden van de vragen en eventueel 1 op 1 gesprekken met de betreffende deelnemende marktpartijen</w:t>
      </w:r>
      <w:r>
        <w:rPr>
          <w:rFonts w:ascii="Calibri" w:eastAsia="Calibri" w:hAnsi="Calibri"/>
          <w:lang w:eastAsia="en-US"/>
        </w:rPr>
        <w:t>.</w:t>
      </w:r>
    </w:p>
    <w:p w14:paraId="422ABCF6" w14:textId="77777777" w:rsidR="00E7182D" w:rsidRDefault="00E7182D" w:rsidP="0003590E">
      <w:pPr>
        <w:spacing w:line="264" w:lineRule="auto"/>
        <w:rPr>
          <w:rFonts w:ascii="Calibri" w:eastAsia="Calibri" w:hAnsi="Calibri"/>
          <w:lang w:eastAsia="en-US"/>
        </w:rPr>
      </w:pPr>
    </w:p>
    <w:p w14:paraId="0B42C4EC" w14:textId="12221FCD" w:rsidR="000F4F59" w:rsidRDefault="000F4F59" w:rsidP="0003590E">
      <w:pPr>
        <w:spacing w:line="264" w:lineRule="auto"/>
        <w:rPr>
          <w:rFonts w:ascii="Calibri" w:eastAsia="Calibri" w:hAnsi="Calibri"/>
          <w:lang w:eastAsia="en-US"/>
        </w:rPr>
      </w:pPr>
      <w:r>
        <w:rPr>
          <w:rFonts w:ascii="Calibri" w:eastAsia="Calibri" w:hAnsi="Calibri"/>
          <w:lang w:eastAsia="en-US"/>
        </w:rPr>
        <w:t xml:space="preserve">Deze marktconsultatie is geen aanbesteding en maakt geen deel uit van een aanbesteding. De uitkomst van deze marktconsultatie kan gebruikt worden om over te gaan tot een eventuele aanbesteding. Door deel te nemen aan deze marktconsultatie komt u niet in een bevoordeelde of benadeelde positie op het moment dat er een aanbesteding volgt. </w:t>
      </w:r>
    </w:p>
    <w:p w14:paraId="0A89E0E9" w14:textId="166D67E4" w:rsidR="000F4F59" w:rsidRDefault="000F4F59" w:rsidP="0003590E">
      <w:pPr>
        <w:spacing w:line="264" w:lineRule="auto"/>
        <w:rPr>
          <w:rFonts w:ascii="Calibri" w:eastAsia="Calibri" w:hAnsi="Calibri"/>
          <w:lang w:eastAsia="en-US"/>
        </w:rPr>
      </w:pPr>
    </w:p>
    <w:p w14:paraId="7E37572A" w14:textId="0E3BA169" w:rsidR="000F4F59" w:rsidRDefault="000F4F59" w:rsidP="0003590E">
      <w:pPr>
        <w:spacing w:line="264" w:lineRule="auto"/>
        <w:rPr>
          <w:rFonts w:ascii="Calibri" w:eastAsia="Calibri" w:hAnsi="Calibri"/>
          <w:lang w:eastAsia="en-US"/>
        </w:rPr>
      </w:pPr>
      <w:r>
        <w:rPr>
          <w:rFonts w:ascii="Calibri" w:eastAsia="Calibri" w:hAnsi="Calibri"/>
          <w:lang w:eastAsia="en-US"/>
        </w:rPr>
        <w:t>Ik stel de input en expertise uit de markt erg op prijs.</w:t>
      </w:r>
    </w:p>
    <w:p w14:paraId="20AC044D" w14:textId="022DB892" w:rsidR="000F4F59" w:rsidRDefault="000F4F59" w:rsidP="0003590E">
      <w:pPr>
        <w:spacing w:line="264" w:lineRule="auto"/>
        <w:rPr>
          <w:rFonts w:ascii="Calibri" w:eastAsia="Calibri" w:hAnsi="Calibri"/>
          <w:lang w:eastAsia="en-US"/>
        </w:rPr>
      </w:pPr>
    </w:p>
    <w:p w14:paraId="0544FD4B" w14:textId="77777777" w:rsidR="000F4F59" w:rsidRDefault="000F4F59" w:rsidP="0003590E">
      <w:pPr>
        <w:spacing w:line="264" w:lineRule="auto"/>
        <w:rPr>
          <w:rFonts w:ascii="Calibri" w:eastAsia="Calibri" w:hAnsi="Calibri"/>
          <w:lang w:eastAsia="en-US"/>
        </w:rPr>
      </w:pPr>
      <w:r>
        <w:rPr>
          <w:rFonts w:ascii="Calibri" w:eastAsia="Calibri" w:hAnsi="Calibri"/>
          <w:lang w:eastAsia="en-US"/>
        </w:rPr>
        <w:t>Met vriendelijke groet,</w:t>
      </w:r>
    </w:p>
    <w:p w14:paraId="57D86413" w14:textId="77777777" w:rsidR="000F4F59" w:rsidRDefault="000F4F59" w:rsidP="0003590E">
      <w:pPr>
        <w:spacing w:line="264" w:lineRule="auto"/>
        <w:rPr>
          <w:rFonts w:ascii="Calibri" w:eastAsia="Calibri" w:hAnsi="Calibri"/>
          <w:lang w:eastAsia="en-US"/>
        </w:rPr>
      </w:pPr>
    </w:p>
    <w:p w14:paraId="1A655FD0" w14:textId="77777777" w:rsidR="000F4F59" w:rsidRDefault="000F4F59" w:rsidP="0003590E">
      <w:pPr>
        <w:spacing w:line="264" w:lineRule="auto"/>
        <w:rPr>
          <w:rFonts w:ascii="Calibri" w:eastAsia="Calibri" w:hAnsi="Calibri"/>
          <w:lang w:eastAsia="en-US"/>
        </w:rPr>
      </w:pPr>
    </w:p>
    <w:p w14:paraId="2C9E06B3" w14:textId="2984912A" w:rsidR="000F4F59" w:rsidRPr="00E7182D" w:rsidRDefault="00E7182D" w:rsidP="0003590E">
      <w:pPr>
        <w:spacing w:line="264" w:lineRule="auto"/>
        <w:rPr>
          <w:rFonts w:ascii="Calibri" w:eastAsia="Calibri" w:hAnsi="Calibri"/>
          <w:lang w:eastAsia="en-US"/>
        </w:rPr>
      </w:pPr>
      <w:r w:rsidRPr="00E7182D">
        <w:rPr>
          <w:rFonts w:ascii="Calibri" w:eastAsia="Calibri" w:hAnsi="Calibri"/>
          <w:lang w:eastAsia="en-US"/>
        </w:rPr>
        <w:t>Ed de Smit</w:t>
      </w:r>
    </w:p>
    <w:p w14:paraId="5B698E21" w14:textId="6C637C00" w:rsidR="000F4F59" w:rsidRPr="00E7182D" w:rsidRDefault="00E7182D" w:rsidP="0003590E">
      <w:pPr>
        <w:spacing w:line="264" w:lineRule="auto"/>
        <w:rPr>
          <w:rFonts w:ascii="Calibri" w:eastAsia="Calibri" w:hAnsi="Calibri"/>
          <w:lang w:eastAsia="en-US"/>
        </w:rPr>
      </w:pPr>
      <w:r w:rsidRPr="00E7182D">
        <w:rPr>
          <w:rFonts w:ascii="Calibri" w:eastAsia="Calibri" w:hAnsi="Calibri"/>
          <w:lang w:eastAsia="en-US"/>
        </w:rPr>
        <w:t>Senior adviseur inkoop</w:t>
      </w:r>
      <w:r w:rsidR="000F4F59" w:rsidRPr="00E7182D">
        <w:rPr>
          <w:rFonts w:ascii="Calibri" w:eastAsia="Calibri" w:hAnsi="Calibri"/>
          <w:lang w:eastAsia="en-US"/>
        </w:rPr>
        <w:t xml:space="preserve"> </w:t>
      </w:r>
    </w:p>
    <w:p w14:paraId="008AAC60" w14:textId="77777777" w:rsidR="000F4F59" w:rsidRPr="000F4F59" w:rsidRDefault="000F4F59" w:rsidP="0003590E">
      <w:pPr>
        <w:spacing w:line="264" w:lineRule="auto"/>
        <w:rPr>
          <w:rFonts w:ascii="Calibri" w:eastAsia="Calibri" w:hAnsi="Calibri"/>
          <w:lang w:eastAsia="en-US"/>
        </w:rPr>
      </w:pPr>
    </w:p>
    <w:p w14:paraId="43C3935B" w14:textId="77777777" w:rsidR="006A15B8" w:rsidRDefault="006A15B8" w:rsidP="0003590E">
      <w:pPr>
        <w:spacing w:line="264" w:lineRule="auto"/>
        <w:rPr>
          <w:rFonts w:ascii="Calibri" w:eastAsia="Calibri" w:hAnsi="Calibri"/>
          <w:lang w:eastAsia="en-US"/>
        </w:rPr>
      </w:pPr>
    </w:p>
    <w:p w14:paraId="0BF7C966" w14:textId="19FAB545" w:rsidR="00CA58A5" w:rsidRDefault="004B6327">
      <w:pPr>
        <w:pStyle w:val="Kop1"/>
        <w:numPr>
          <w:ilvl w:val="0"/>
          <w:numId w:val="0"/>
        </w:numPr>
      </w:pPr>
      <w:bookmarkStart w:id="1" w:name="_Toc76392812"/>
      <w:r>
        <w:lastRenderedPageBreak/>
        <w:t>Inhoudsopgave</w:t>
      </w:r>
      <w:bookmarkEnd w:id="1"/>
    </w:p>
    <w:bookmarkStart w:id="2" w:name="_GoBack"/>
    <w:bookmarkEnd w:id="2"/>
    <w:p w14:paraId="6EA86B99" w14:textId="4A6E6855" w:rsidR="00E7182D" w:rsidRDefault="004B6327">
      <w:pPr>
        <w:pStyle w:val="Inhopg1"/>
        <w:rPr>
          <w:rFonts w:eastAsiaTheme="minorEastAsia" w:cstheme="minorBidi"/>
          <w:b w:val="0"/>
          <w:szCs w:val="22"/>
        </w:rPr>
      </w:pPr>
      <w:r>
        <w:rPr>
          <w:rFonts w:cstheme="minorHAnsi"/>
          <w:b w:val="0"/>
        </w:rPr>
        <w:fldChar w:fldCharType="begin"/>
      </w:r>
      <w:r>
        <w:rPr>
          <w:rFonts w:cstheme="minorHAnsi"/>
          <w:b w:val="0"/>
        </w:rPr>
        <w:instrText xml:space="preserve"> TOC \o "1-2" \h \z \t "Kop 9;3" </w:instrText>
      </w:r>
      <w:r>
        <w:rPr>
          <w:rFonts w:cstheme="minorHAnsi"/>
          <w:b w:val="0"/>
        </w:rPr>
        <w:fldChar w:fldCharType="separate"/>
      </w:r>
      <w:hyperlink w:anchor="_Toc76392812" w:history="1">
        <w:r w:rsidR="00E7182D" w:rsidRPr="008057A2">
          <w:rPr>
            <w:rStyle w:val="Hyperlink"/>
          </w:rPr>
          <w:t>Inhoudsopgave</w:t>
        </w:r>
        <w:r w:rsidR="00E7182D">
          <w:rPr>
            <w:webHidden/>
          </w:rPr>
          <w:tab/>
        </w:r>
        <w:r w:rsidR="00E7182D">
          <w:rPr>
            <w:webHidden/>
          </w:rPr>
          <w:fldChar w:fldCharType="begin"/>
        </w:r>
        <w:r w:rsidR="00E7182D">
          <w:rPr>
            <w:webHidden/>
          </w:rPr>
          <w:instrText xml:space="preserve"> PAGEREF _Toc76392812 \h </w:instrText>
        </w:r>
        <w:r w:rsidR="00E7182D">
          <w:rPr>
            <w:webHidden/>
          </w:rPr>
        </w:r>
        <w:r w:rsidR="00E7182D">
          <w:rPr>
            <w:webHidden/>
          </w:rPr>
          <w:fldChar w:fldCharType="separate"/>
        </w:r>
        <w:r w:rsidR="00E7182D">
          <w:rPr>
            <w:webHidden/>
          </w:rPr>
          <w:t>3</w:t>
        </w:r>
        <w:r w:rsidR="00E7182D">
          <w:rPr>
            <w:webHidden/>
          </w:rPr>
          <w:fldChar w:fldCharType="end"/>
        </w:r>
      </w:hyperlink>
    </w:p>
    <w:p w14:paraId="4E34AFB6" w14:textId="10A27710" w:rsidR="00E7182D" w:rsidRDefault="00E7182D">
      <w:pPr>
        <w:pStyle w:val="Inhopg1"/>
        <w:rPr>
          <w:rFonts w:eastAsiaTheme="minorEastAsia" w:cstheme="minorBidi"/>
          <w:b w:val="0"/>
          <w:szCs w:val="22"/>
        </w:rPr>
      </w:pPr>
      <w:hyperlink w:anchor="_Toc76392813" w:history="1">
        <w:r w:rsidRPr="008057A2">
          <w:rPr>
            <w:rStyle w:val="Hyperlink"/>
          </w:rPr>
          <w:t>1</w:t>
        </w:r>
        <w:r>
          <w:rPr>
            <w:rFonts w:eastAsiaTheme="minorEastAsia" w:cstheme="minorBidi"/>
            <w:b w:val="0"/>
            <w:szCs w:val="22"/>
          </w:rPr>
          <w:tab/>
        </w:r>
        <w:r w:rsidRPr="008057A2">
          <w:rPr>
            <w:rStyle w:val="Hyperlink"/>
          </w:rPr>
          <w:t>Beschrijving en doel van de marktconsultatie</w:t>
        </w:r>
        <w:r>
          <w:rPr>
            <w:webHidden/>
          </w:rPr>
          <w:tab/>
        </w:r>
        <w:r>
          <w:rPr>
            <w:webHidden/>
          </w:rPr>
          <w:fldChar w:fldCharType="begin"/>
        </w:r>
        <w:r>
          <w:rPr>
            <w:webHidden/>
          </w:rPr>
          <w:instrText xml:space="preserve"> PAGEREF _Toc76392813 \h </w:instrText>
        </w:r>
        <w:r>
          <w:rPr>
            <w:webHidden/>
          </w:rPr>
        </w:r>
        <w:r>
          <w:rPr>
            <w:webHidden/>
          </w:rPr>
          <w:fldChar w:fldCharType="separate"/>
        </w:r>
        <w:r>
          <w:rPr>
            <w:webHidden/>
          </w:rPr>
          <w:t>4</w:t>
        </w:r>
        <w:r>
          <w:rPr>
            <w:webHidden/>
          </w:rPr>
          <w:fldChar w:fldCharType="end"/>
        </w:r>
      </w:hyperlink>
    </w:p>
    <w:p w14:paraId="5645BEF2" w14:textId="4417FDD1" w:rsidR="00E7182D" w:rsidRDefault="00E7182D">
      <w:pPr>
        <w:pStyle w:val="Inhopg2"/>
        <w:rPr>
          <w:rFonts w:eastAsiaTheme="minorEastAsia" w:cstheme="minorBidi"/>
          <w:noProof/>
          <w:szCs w:val="22"/>
        </w:rPr>
      </w:pPr>
      <w:hyperlink w:anchor="_Toc76392814" w:history="1">
        <w:r w:rsidRPr="008057A2">
          <w:rPr>
            <w:rStyle w:val="Hyperlink"/>
            <w:noProof/>
          </w:rPr>
          <w:t>1.1</w:t>
        </w:r>
        <w:r>
          <w:rPr>
            <w:rFonts w:eastAsiaTheme="minorEastAsia" w:cstheme="minorBidi"/>
            <w:noProof/>
            <w:szCs w:val="22"/>
          </w:rPr>
          <w:tab/>
        </w:r>
        <w:r w:rsidRPr="008057A2">
          <w:rPr>
            <w:rStyle w:val="Hyperlink"/>
            <w:noProof/>
          </w:rPr>
          <w:t>Aanleiding</w:t>
        </w:r>
        <w:r>
          <w:rPr>
            <w:noProof/>
            <w:webHidden/>
          </w:rPr>
          <w:tab/>
        </w:r>
        <w:r>
          <w:rPr>
            <w:noProof/>
            <w:webHidden/>
          </w:rPr>
          <w:fldChar w:fldCharType="begin"/>
        </w:r>
        <w:r>
          <w:rPr>
            <w:noProof/>
            <w:webHidden/>
          </w:rPr>
          <w:instrText xml:space="preserve"> PAGEREF _Toc76392814 \h </w:instrText>
        </w:r>
        <w:r>
          <w:rPr>
            <w:noProof/>
            <w:webHidden/>
          </w:rPr>
        </w:r>
        <w:r>
          <w:rPr>
            <w:noProof/>
            <w:webHidden/>
          </w:rPr>
          <w:fldChar w:fldCharType="separate"/>
        </w:r>
        <w:r>
          <w:rPr>
            <w:noProof/>
            <w:webHidden/>
          </w:rPr>
          <w:t>4</w:t>
        </w:r>
        <w:r>
          <w:rPr>
            <w:noProof/>
            <w:webHidden/>
          </w:rPr>
          <w:fldChar w:fldCharType="end"/>
        </w:r>
      </w:hyperlink>
    </w:p>
    <w:p w14:paraId="4CBB1DFC" w14:textId="19D9DE2E" w:rsidR="00E7182D" w:rsidRDefault="00E7182D">
      <w:pPr>
        <w:pStyle w:val="Inhopg2"/>
        <w:rPr>
          <w:rFonts w:eastAsiaTheme="minorEastAsia" w:cstheme="minorBidi"/>
          <w:noProof/>
          <w:szCs w:val="22"/>
        </w:rPr>
      </w:pPr>
      <w:hyperlink w:anchor="_Toc76392815" w:history="1">
        <w:r w:rsidRPr="008057A2">
          <w:rPr>
            <w:rStyle w:val="Hyperlink"/>
            <w:noProof/>
          </w:rPr>
          <w:t>1.2</w:t>
        </w:r>
        <w:r>
          <w:rPr>
            <w:rFonts w:eastAsiaTheme="minorEastAsia" w:cstheme="minorBidi"/>
            <w:noProof/>
            <w:szCs w:val="22"/>
          </w:rPr>
          <w:tab/>
        </w:r>
        <w:r w:rsidRPr="008057A2">
          <w:rPr>
            <w:rStyle w:val="Hyperlink"/>
            <w:noProof/>
          </w:rPr>
          <w:t>Huidige situatie</w:t>
        </w:r>
        <w:r>
          <w:rPr>
            <w:noProof/>
            <w:webHidden/>
          </w:rPr>
          <w:tab/>
        </w:r>
        <w:r>
          <w:rPr>
            <w:noProof/>
            <w:webHidden/>
          </w:rPr>
          <w:fldChar w:fldCharType="begin"/>
        </w:r>
        <w:r>
          <w:rPr>
            <w:noProof/>
            <w:webHidden/>
          </w:rPr>
          <w:instrText xml:space="preserve"> PAGEREF _Toc76392815 \h </w:instrText>
        </w:r>
        <w:r>
          <w:rPr>
            <w:noProof/>
            <w:webHidden/>
          </w:rPr>
        </w:r>
        <w:r>
          <w:rPr>
            <w:noProof/>
            <w:webHidden/>
          </w:rPr>
          <w:fldChar w:fldCharType="separate"/>
        </w:r>
        <w:r>
          <w:rPr>
            <w:noProof/>
            <w:webHidden/>
          </w:rPr>
          <w:t>4</w:t>
        </w:r>
        <w:r>
          <w:rPr>
            <w:noProof/>
            <w:webHidden/>
          </w:rPr>
          <w:fldChar w:fldCharType="end"/>
        </w:r>
      </w:hyperlink>
    </w:p>
    <w:p w14:paraId="417A1EBE" w14:textId="0F7D5CE6" w:rsidR="00E7182D" w:rsidRDefault="00E7182D">
      <w:pPr>
        <w:pStyle w:val="Inhopg2"/>
        <w:rPr>
          <w:rFonts w:eastAsiaTheme="minorEastAsia" w:cstheme="minorBidi"/>
          <w:noProof/>
          <w:szCs w:val="22"/>
        </w:rPr>
      </w:pPr>
      <w:hyperlink w:anchor="_Toc76392816" w:history="1">
        <w:r w:rsidRPr="008057A2">
          <w:rPr>
            <w:rStyle w:val="Hyperlink"/>
            <w:noProof/>
          </w:rPr>
          <w:t>1.3</w:t>
        </w:r>
        <w:r>
          <w:rPr>
            <w:rFonts w:eastAsiaTheme="minorEastAsia" w:cstheme="minorBidi"/>
            <w:noProof/>
            <w:szCs w:val="22"/>
          </w:rPr>
          <w:tab/>
        </w:r>
        <w:r w:rsidRPr="008057A2">
          <w:rPr>
            <w:rStyle w:val="Hyperlink"/>
            <w:noProof/>
          </w:rPr>
          <w:t>Knelpunten</w:t>
        </w:r>
        <w:r>
          <w:rPr>
            <w:noProof/>
            <w:webHidden/>
          </w:rPr>
          <w:tab/>
        </w:r>
        <w:r>
          <w:rPr>
            <w:noProof/>
            <w:webHidden/>
          </w:rPr>
          <w:fldChar w:fldCharType="begin"/>
        </w:r>
        <w:r>
          <w:rPr>
            <w:noProof/>
            <w:webHidden/>
          </w:rPr>
          <w:instrText xml:space="preserve"> PAGEREF _Toc76392816 \h </w:instrText>
        </w:r>
        <w:r>
          <w:rPr>
            <w:noProof/>
            <w:webHidden/>
          </w:rPr>
        </w:r>
        <w:r>
          <w:rPr>
            <w:noProof/>
            <w:webHidden/>
          </w:rPr>
          <w:fldChar w:fldCharType="separate"/>
        </w:r>
        <w:r>
          <w:rPr>
            <w:noProof/>
            <w:webHidden/>
          </w:rPr>
          <w:t>5</w:t>
        </w:r>
        <w:r>
          <w:rPr>
            <w:noProof/>
            <w:webHidden/>
          </w:rPr>
          <w:fldChar w:fldCharType="end"/>
        </w:r>
      </w:hyperlink>
    </w:p>
    <w:p w14:paraId="04FA42D5" w14:textId="3E2FD3FC" w:rsidR="00E7182D" w:rsidRDefault="00E7182D">
      <w:pPr>
        <w:pStyle w:val="Inhopg2"/>
        <w:rPr>
          <w:rFonts w:eastAsiaTheme="minorEastAsia" w:cstheme="minorBidi"/>
          <w:noProof/>
          <w:szCs w:val="22"/>
        </w:rPr>
      </w:pPr>
      <w:hyperlink w:anchor="_Toc76392817" w:history="1">
        <w:r w:rsidRPr="008057A2">
          <w:rPr>
            <w:rStyle w:val="Hyperlink"/>
            <w:noProof/>
          </w:rPr>
          <w:t>1.4</w:t>
        </w:r>
        <w:r>
          <w:rPr>
            <w:rFonts w:eastAsiaTheme="minorEastAsia" w:cstheme="minorBidi"/>
            <w:noProof/>
            <w:szCs w:val="22"/>
          </w:rPr>
          <w:tab/>
        </w:r>
        <w:r w:rsidRPr="008057A2">
          <w:rPr>
            <w:rStyle w:val="Hyperlink"/>
            <w:noProof/>
          </w:rPr>
          <w:t>Gewenste situatie</w:t>
        </w:r>
        <w:r>
          <w:rPr>
            <w:noProof/>
            <w:webHidden/>
          </w:rPr>
          <w:tab/>
        </w:r>
        <w:r>
          <w:rPr>
            <w:noProof/>
            <w:webHidden/>
          </w:rPr>
          <w:fldChar w:fldCharType="begin"/>
        </w:r>
        <w:r>
          <w:rPr>
            <w:noProof/>
            <w:webHidden/>
          </w:rPr>
          <w:instrText xml:space="preserve"> PAGEREF _Toc76392817 \h </w:instrText>
        </w:r>
        <w:r>
          <w:rPr>
            <w:noProof/>
            <w:webHidden/>
          </w:rPr>
        </w:r>
        <w:r>
          <w:rPr>
            <w:noProof/>
            <w:webHidden/>
          </w:rPr>
          <w:fldChar w:fldCharType="separate"/>
        </w:r>
        <w:r>
          <w:rPr>
            <w:noProof/>
            <w:webHidden/>
          </w:rPr>
          <w:t>5</w:t>
        </w:r>
        <w:r>
          <w:rPr>
            <w:noProof/>
            <w:webHidden/>
          </w:rPr>
          <w:fldChar w:fldCharType="end"/>
        </w:r>
      </w:hyperlink>
    </w:p>
    <w:p w14:paraId="0FE296C3" w14:textId="02B281A3" w:rsidR="00E7182D" w:rsidRDefault="00E7182D">
      <w:pPr>
        <w:pStyle w:val="Inhopg2"/>
        <w:rPr>
          <w:rFonts w:eastAsiaTheme="minorEastAsia" w:cstheme="minorBidi"/>
          <w:noProof/>
          <w:szCs w:val="22"/>
        </w:rPr>
      </w:pPr>
      <w:hyperlink w:anchor="_Toc76392818" w:history="1">
        <w:r w:rsidRPr="008057A2">
          <w:rPr>
            <w:rStyle w:val="Hyperlink"/>
            <w:noProof/>
          </w:rPr>
          <w:t>1.5</w:t>
        </w:r>
        <w:r>
          <w:rPr>
            <w:rFonts w:eastAsiaTheme="minorEastAsia" w:cstheme="minorBidi"/>
            <w:noProof/>
            <w:szCs w:val="22"/>
          </w:rPr>
          <w:tab/>
        </w:r>
        <w:r w:rsidRPr="008057A2">
          <w:rPr>
            <w:rStyle w:val="Hyperlink"/>
            <w:noProof/>
          </w:rPr>
          <w:t>Kaders en uitgangspunten</w:t>
        </w:r>
        <w:r>
          <w:rPr>
            <w:noProof/>
            <w:webHidden/>
          </w:rPr>
          <w:tab/>
        </w:r>
        <w:r>
          <w:rPr>
            <w:noProof/>
            <w:webHidden/>
          </w:rPr>
          <w:fldChar w:fldCharType="begin"/>
        </w:r>
        <w:r>
          <w:rPr>
            <w:noProof/>
            <w:webHidden/>
          </w:rPr>
          <w:instrText xml:space="preserve"> PAGEREF _Toc76392818 \h </w:instrText>
        </w:r>
        <w:r>
          <w:rPr>
            <w:noProof/>
            <w:webHidden/>
          </w:rPr>
        </w:r>
        <w:r>
          <w:rPr>
            <w:noProof/>
            <w:webHidden/>
          </w:rPr>
          <w:fldChar w:fldCharType="separate"/>
        </w:r>
        <w:r>
          <w:rPr>
            <w:noProof/>
            <w:webHidden/>
          </w:rPr>
          <w:t>6</w:t>
        </w:r>
        <w:r>
          <w:rPr>
            <w:noProof/>
            <w:webHidden/>
          </w:rPr>
          <w:fldChar w:fldCharType="end"/>
        </w:r>
      </w:hyperlink>
    </w:p>
    <w:p w14:paraId="02BE5EDB" w14:textId="3F066E31" w:rsidR="00E7182D" w:rsidRDefault="00E7182D">
      <w:pPr>
        <w:pStyle w:val="Inhopg2"/>
        <w:rPr>
          <w:rFonts w:eastAsiaTheme="minorEastAsia" w:cstheme="minorBidi"/>
          <w:noProof/>
          <w:szCs w:val="22"/>
        </w:rPr>
      </w:pPr>
      <w:hyperlink w:anchor="_Toc76392819" w:history="1">
        <w:r w:rsidRPr="008057A2">
          <w:rPr>
            <w:rStyle w:val="Hyperlink"/>
            <w:noProof/>
          </w:rPr>
          <w:t>1.6</w:t>
        </w:r>
        <w:r>
          <w:rPr>
            <w:rFonts w:eastAsiaTheme="minorEastAsia" w:cstheme="minorBidi"/>
            <w:noProof/>
            <w:szCs w:val="22"/>
          </w:rPr>
          <w:tab/>
        </w:r>
        <w:r w:rsidRPr="008057A2">
          <w:rPr>
            <w:rStyle w:val="Hyperlink"/>
            <w:noProof/>
          </w:rPr>
          <w:t>Doel van de marktconsultatie</w:t>
        </w:r>
        <w:r>
          <w:rPr>
            <w:noProof/>
            <w:webHidden/>
          </w:rPr>
          <w:tab/>
        </w:r>
        <w:r>
          <w:rPr>
            <w:noProof/>
            <w:webHidden/>
          </w:rPr>
          <w:fldChar w:fldCharType="begin"/>
        </w:r>
        <w:r>
          <w:rPr>
            <w:noProof/>
            <w:webHidden/>
          </w:rPr>
          <w:instrText xml:space="preserve"> PAGEREF _Toc76392819 \h </w:instrText>
        </w:r>
        <w:r>
          <w:rPr>
            <w:noProof/>
            <w:webHidden/>
          </w:rPr>
        </w:r>
        <w:r>
          <w:rPr>
            <w:noProof/>
            <w:webHidden/>
          </w:rPr>
          <w:fldChar w:fldCharType="separate"/>
        </w:r>
        <w:r>
          <w:rPr>
            <w:noProof/>
            <w:webHidden/>
          </w:rPr>
          <w:t>6</w:t>
        </w:r>
        <w:r>
          <w:rPr>
            <w:noProof/>
            <w:webHidden/>
          </w:rPr>
          <w:fldChar w:fldCharType="end"/>
        </w:r>
      </w:hyperlink>
    </w:p>
    <w:p w14:paraId="5C49AAE2" w14:textId="20AB79F0" w:rsidR="00E7182D" w:rsidRDefault="00E7182D">
      <w:pPr>
        <w:pStyle w:val="Inhopg1"/>
        <w:rPr>
          <w:rFonts w:eastAsiaTheme="minorEastAsia" w:cstheme="minorBidi"/>
          <w:b w:val="0"/>
          <w:szCs w:val="22"/>
        </w:rPr>
      </w:pPr>
      <w:hyperlink w:anchor="_Toc76392820" w:history="1">
        <w:r w:rsidRPr="008057A2">
          <w:rPr>
            <w:rStyle w:val="Hyperlink"/>
          </w:rPr>
          <w:t>2</w:t>
        </w:r>
        <w:r>
          <w:rPr>
            <w:rFonts w:eastAsiaTheme="minorEastAsia" w:cstheme="minorBidi"/>
            <w:b w:val="0"/>
            <w:szCs w:val="22"/>
          </w:rPr>
          <w:tab/>
        </w:r>
        <w:r w:rsidRPr="008057A2">
          <w:rPr>
            <w:rStyle w:val="Hyperlink"/>
          </w:rPr>
          <w:t>Vragen marktconsultatie</w:t>
        </w:r>
        <w:r>
          <w:rPr>
            <w:webHidden/>
          </w:rPr>
          <w:tab/>
        </w:r>
        <w:r>
          <w:rPr>
            <w:webHidden/>
          </w:rPr>
          <w:fldChar w:fldCharType="begin"/>
        </w:r>
        <w:r>
          <w:rPr>
            <w:webHidden/>
          </w:rPr>
          <w:instrText xml:space="preserve"> PAGEREF _Toc76392820 \h </w:instrText>
        </w:r>
        <w:r>
          <w:rPr>
            <w:webHidden/>
          </w:rPr>
        </w:r>
        <w:r>
          <w:rPr>
            <w:webHidden/>
          </w:rPr>
          <w:fldChar w:fldCharType="separate"/>
        </w:r>
        <w:r>
          <w:rPr>
            <w:webHidden/>
          </w:rPr>
          <w:t>8</w:t>
        </w:r>
        <w:r>
          <w:rPr>
            <w:webHidden/>
          </w:rPr>
          <w:fldChar w:fldCharType="end"/>
        </w:r>
      </w:hyperlink>
    </w:p>
    <w:p w14:paraId="112D8A35" w14:textId="0A048992" w:rsidR="00E7182D" w:rsidRDefault="00E7182D">
      <w:pPr>
        <w:pStyle w:val="Inhopg1"/>
        <w:rPr>
          <w:rFonts w:eastAsiaTheme="minorEastAsia" w:cstheme="minorBidi"/>
          <w:b w:val="0"/>
          <w:szCs w:val="22"/>
        </w:rPr>
      </w:pPr>
      <w:hyperlink w:anchor="_Toc76392821" w:history="1">
        <w:r w:rsidRPr="008057A2">
          <w:rPr>
            <w:rStyle w:val="Hyperlink"/>
          </w:rPr>
          <w:t>3</w:t>
        </w:r>
        <w:r>
          <w:rPr>
            <w:rFonts w:eastAsiaTheme="minorEastAsia" w:cstheme="minorBidi"/>
            <w:b w:val="0"/>
            <w:szCs w:val="22"/>
          </w:rPr>
          <w:tab/>
        </w:r>
        <w:r w:rsidRPr="008057A2">
          <w:rPr>
            <w:rStyle w:val="Hyperlink"/>
          </w:rPr>
          <w:t>Procedure</w:t>
        </w:r>
        <w:r>
          <w:rPr>
            <w:webHidden/>
          </w:rPr>
          <w:tab/>
        </w:r>
        <w:r>
          <w:rPr>
            <w:webHidden/>
          </w:rPr>
          <w:fldChar w:fldCharType="begin"/>
        </w:r>
        <w:r>
          <w:rPr>
            <w:webHidden/>
          </w:rPr>
          <w:instrText xml:space="preserve"> PAGEREF _Toc76392821 \h </w:instrText>
        </w:r>
        <w:r>
          <w:rPr>
            <w:webHidden/>
          </w:rPr>
        </w:r>
        <w:r>
          <w:rPr>
            <w:webHidden/>
          </w:rPr>
          <w:fldChar w:fldCharType="separate"/>
        </w:r>
        <w:r>
          <w:rPr>
            <w:webHidden/>
          </w:rPr>
          <w:t>9</w:t>
        </w:r>
        <w:r>
          <w:rPr>
            <w:webHidden/>
          </w:rPr>
          <w:fldChar w:fldCharType="end"/>
        </w:r>
      </w:hyperlink>
    </w:p>
    <w:p w14:paraId="1B1BBF2A" w14:textId="3EBE371F" w:rsidR="00E7182D" w:rsidRDefault="00E7182D">
      <w:pPr>
        <w:pStyle w:val="Inhopg2"/>
        <w:rPr>
          <w:rFonts w:eastAsiaTheme="minorEastAsia" w:cstheme="minorBidi"/>
          <w:noProof/>
          <w:szCs w:val="22"/>
        </w:rPr>
      </w:pPr>
      <w:hyperlink w:anchor="_Toc76392822" w:history="1">
        <w:r w:rsidRPr="008057A2">
          <w:rPr>
            <w:rStyle w:val="Hyperlink"/>
            <w:noProof/>
          </w:rPr>
          <w:t>3.1</w:t>
        </w:r>
        <w:r>
          <w:rPr>
            <w:rFonts w:eastAsiaTheme="minorEastAsia" w:cstheme="minorBidi"/>
            <w:noProof/>
            <w:szCs w:val="22"/>
          </w:rPr>
          <w:tab/>
        </w:r>
        <w:r w:rsidRPr="008057A2">
          <w:rPr>
            <w:rStyle w:val="Hyperlink"/>
            <w:noProof/>
          </w:rPr>
          <w:t>Deelname en voorwaarden</w:t>
        </w:r>
        <w:r>
          <w:rPr>
            <w:noProof/>
            <w:webHidden/>
          </w:rPr>
          <w:tab/>
        </w:r>
        <w:r>
          <w:rPr>
            <w:noProof/>
            <w:webHidden/>
          </w:rPr>
          <w:fldChar w:fldCharType="begin"/>
        </w:r>
        <w:r>
          <w:rPr>
            <w:noProof/>
            <w:webHidden/>
          </w:rPr>
          <w:instrText xml:space="preserve"> PAGEREF _Toc76392822 \h </w:instrText>
        </w:r>
        <w:r>
          <w:rPr>
            <w:noProof/>
            <w:webHidden/>
          </w:rPr>
        </w:r>
        <w:r>
          <w:rPr>
            <w:noProof/>
            <w:webHidden/>
          </w:rPr>
          <w:fldChar w:fldCharType="separate"/>
        </w:r>
        <w:r>
          <w:rPr>
            <w:noProof/>
            <w:webHidden/>
          </w:rPr>
          <w:t>9</w:t>
        </w:r>
        <w:r>
          <w:rPr>
            <w:noProof/>
            <w:webHidden/>
          </w:rPr>
          <w:fldChar w:fldCharType="end"/>
        </w:r>
      </w:hyperlink>
    </w:p>
    <w:p w14:paraId="128172AC" w14:textId="3A3A2668" w:rsidR="00E7182D" w:rsidRDefault="00E7182D">
      <w:pPr>
        <w:pStyle w:val="Inhopg2"/>
        <w:rPr>
          <w:rFonts w:eastAsiaTheme="minorEastAsia" w:cstheme="minorBidi"/>
          <w:noProof/>
          <w:szCs w:val="22"/>
        </w:rPr>
      </w:pPr>
      <w:hyperlink w:anchor="_Toc76392823" w:history="1">
        <w:r w:rsidRPr="008057A2">
          <w:rPr>
            <w:rStyle w:val="Hyperlink"/>
            <w:noProof/>
          </w:rPr>
          <w:t>3.2</w:t>
        </w:r>
        <w:r>
          <w:rPr>
            <w:rFonts w:eastAsiaTheme="minorEastAsia" w:cstheme="minorBidi"/>
            <w:noProof/>
            <w:szCs w:val="22"/>
          </w:rPr>
          <w:tab/>
        </w:r>
        <w:r w:rsidRPr="008057A2">
          <w:rPr>
            <w:rStyle w:val="Hyperlink"/>
            <w:noProof/>
          </w:rPr>
          <w:t>Informatieronde</w:t>
        </w:r>
        <w:r>
          <w:rPr>
            <w:noProof/>
            <w:webHidden/>
          </w:rPr>
          <w:tab/>
        </w:r>
        <w:r>
          <w:rPr>
            <w:noProof/>
            <w:webHidden/>
          </w:rPr>
          <w:fldChar w:fldCharType="begin"/>
        </w:r>
        <w:r>
          <w:rPr>
            <w:noProof/>
            <w:webHidden/>
          </w:rPr>
          <w:instrText xml:space="preserve"> PAGEREF _Toc76392823 \h </w:instrText>
        </w:r>
        <w:r>
          <w:rPr>
            <w:noProof/>
            <w:webHidden/>
          </w:rPr>
        </w:r>
        <w:r>
          <w:rPr>
            <w:noProof/>
            <w:webHidden/>
          </w:rPr>
          <w:fldChar w:fldCharType="separate"/>
        </w:r>
        <w:r>
          <w:rPr>
            <w:noProof/>
            <w:webHidden/>
          </w:rPr>
          <w:t>10</w:t>
        </w:r>
        <w:r>
          <w:rPr>
            <w:noProof/>
            <w:webHidden/>
          </w:rPr>
          <w:fldChar w:fldCharType="end"/>
        </w:r>
      </w:hyperlink>
    </w:p>
    <w:p w14:paraId="0B18DDBF" w14:textId="1A487D57" w:rsidR="00E7182D" w:rsidRDefault="00E7182D">
      <w:pPr>
        <w:pStyle w:val="Inhopg2"/>
        <w:rPr>
          <w:rFonts w:eastAsiaTheme="minorEastAsia" w:cstheme="minorBidi"/>
          <w:noProof/>
          <w:szCs w:val="22"/>
        </w:rPr>
      </w:pPr>
      <w:hyperlink w:anchor="_Toc76392824" w:history="1">
        <w:r w:rsidRPr="008057A2">
          <w:rPr>
            <w:rStyle w:val="Hyperlink"/>
            <w:noProof/>
          </w:rPr>
          <w:t>3.3</w:t>
        </w:r>
        <w:r>
          <w:rPr>
            <w:rFonts w:eastAsiaTheme="minorEastAsia" w:cstheme="minorBidi"/>
            <w:noProof/>
            <w:szCs w:val="22"/>
          </w:rPr>
          <w:tab/>
        </w:r>
        <w:r w:rsidRPr="008057A2">
          <w:rPr>
            <w:rStyle w:val="Hyperlink"/>
            <w:noProof/>
          </w:rPr>
          <w:t>Eén op één gesprekken deelnemende marktpartijen</w:t>
        </w:r>
        <w:r>
          <w:rPr>
            <w:noProof/>
            <w:webHidden/>
          </w:rPr>
          <w:tab/>
        </w:r>
        <w:r>
          <w:rPr>
            <w:noProof/>
            <w:webHidden/>
          </w:rPr>
          <w:fldChar w:fldCharType="begin"/>
        </w:r>
        <w:r>
          <w:rPr>
            <w:noProof/>
            <w:webHidden/>
          </w:rPr>
          <w:instrText xml:space="preserve"> PAGEREF _Toc76392824 \h </w:instrText>
        </w:r>
        <w:r>
          <w:rPr>
            <w:noProof/>
            <w:webHidden/>
          </w:rPr>
        </w:r>
        <w:r>
          <w:rPr>
            <w:noProof/>
            <w:webHidden/>
          </w:rPr>
          <w:fldChar w:fldCharType="separate"/>
        </w:r>
        <w:r>
          <w:rPr>
            <w:noProof/>
            <w:webHidden/>
          </w:rPr>
          <w:t>10</w:t>
        </w:r>
        <w:r>
          <w:rPr>
            <w:noProof/>
            <w:webHidden/>
          </w:rPr>
          <w:fldChar w:fldCharType="end"/>
        </w:r>
      </w:hyperlink>
    </w:p>
    <w:p w14:paraId="53FF90C6" w14:textId="33B447C2" w:rsidR="00E7182D" w:rsidRDefault="00E7182D">
      <w:pPr>
        <w:pStyle w:val="Inhopg2"/>
        <w:rPr>
          <w:rFonts w:eastAsiaTheme="minorEastAsia" w:cstheme="minorBidi"/>
          <w:noProof/>
          <w:szCs w:val="22"/>
        </w:rPr>
      </w:pPr>
      <w:hyperlink w:anchor="_Toc76392825" w:history="1">
        <w:r w:rsidRPr="008057A2">
          <w:rPr>
            <w:rStyle w:val="Hyperlink"/>
            <w:noProof/>
          </w:rPr>
          <w:t>3.4</w:t>
        </w:r>
        <w:r>
          <w:rPr>
            <w:rFonts w:eastAsiaTheme="minorEastAsia" w:cstheme="minorBidi"/>
            <w:noProof/>
            <w:szCs w:val="22"/>
          </w:rPr>
          <w:tab/>
        </w:r>
        <w:r w:rsidRPr="008057A2">
          <w:rPr>
            <w:rStyle w:val="Hyperlink"/>
            <w:noProof/>
          </w:rPr>
          <w:t>Verslaglegging</w:t>
        </w:r>
        <w:r>
          <w:rPr>
            <w:noProof/>
            <w:webHidden/>
          </w:rPr>
          <w:tab/>
        </w:r>
        <w:r>
          <w:rPr>
            <w:noProof/>
            <w:webHidden/>
          </w:rPr>
          <w:fldChar w:fldCharType="begin"/>
        </w:r>
        <w:r>
          <w:rPr>
            <w:noProof/>
            <w:webHidden/>
          </w:rPr>
          <w:instrText xml:space="preserve"> PAGEREF _Toc76392825 \h </w:instrText>
        </w:r>
        <w:r>
          <w:rPr>
            <w:noProof/>
            <w:webHidden/>
          </w:rPr>
        </w:r>
        <w:r>
          <w:rPr>
            <w:noProof/>
            <w:webHidden/>
          </w:rPr>
          <w:fldChar w:fldCharType="separate"/>
        </w:r>
        <w:r>
          <w:rPr>
            <w:noProof/>
            <w:webHidden/>
          </w:rPr>
          <w:t>10</w:t>
        </w:r>
        <w:r>
          <w:rPr>
            <w:noProof/>
            <w:webHidden/>
          </w:rPr>
          <w:fldChar w:fldCharType="end"/>
        </w:r>
      </w:hyperlink>
    </w:p>
    <w:p w14:paraId="0E61D21A" w14:textId="0058A5C7" w:rsidR="00E7182D" w:rsidRDefault="00E7182D">
      <w:pPr>
        <w:pStyle w:val="Inhopg2"/>
        <w:rPr>
          <w:rFonts w:eastAsiaTheme="minorEastAsia" w:cstheme="minorBidi"/>
          <w:noProof/>
          <w:szCs w:val="22"/>
        </w:rPr>
      </w:pPr>
      <w:hyperlink w:anchor="_Toc76392826" w:history="1">
        <w:r w:rsidRPr="008057A2">
          <w:rPr>
            <w:rStyle w:val="Hyperlink"/>
            <w:noProof/>
          </w:rPr>
          <w:t>3.5</w:t>
        </w:r>
        <w:r>
          <w:rPr>
            <w:rFonts w:eastAsiaTheme="minorEastAsia" w:cstheme="minorBidi"/>
            <w:noProof/>
            <w:szCs w:val="22"/>
          </w:rPr>
          <w:tab/>
        </w:r>
        <w:r w:rsidRPr="008057A2">
          <w:rPr>
            <w:rStyle w:val="Hyperlink"/>
            <w:noProof/>
          </w:rPr>
          <w:t>Uitkomst marktconsultatie</w:t>
        </w:r>
        <w:r>
          <w:rPr>
            <w:noProof/>
            <w:webHidden/>
          </w:rPr>
          <w:tab/>
        </w:r>
        <w:r>
          <w:rPr>
            <w:noProof/>
            <w:webHidden/>
          </w:rPr>
          <w:fldChar w:fldCharType="begin"/>
        </w:r>
        <w:r>
          <w:rPr>
            <w:noProof/>
            <w:webHidden/>
          </w:rPr>
          <w:instrText xml:space="preserve"> PAGEREF _Toc76392826 \h </w:instrText>
        </w:r>
        <w:r>
          <w:rPr>
            <w:noProof/>
            <w:webHidden/>
          </w:rPr>
        </w:r>
        <w:r>
          <w:rPr>
            <w:noProof/>
            <w:webHidden/>
          </w:rPr>
          <w:fldChar w:fldCharType="separate"/>
        </w:r>
        <w:r>
          <w:rPr>
            <w:noProof/>
            <w:webHidden/>
          </w:rPr>
          <w:t>11</w:t>
        </w:r>
        <w:r>
          <w:rPr>
            <w:noProof/>
            <w:webHidden/>
          </w:rPr>
          <w:fldChar w:fldCharType="end"/>
        </w:r>
      </w:hyperlink>
    </w:p>
    <w:p w14:paraId="59C5DE93" w14:textId="3009043C" w:rsidR="00E7182D" w:rsidRDefault="00E7182D">
      <w:pPr>
        <w:pStyle w:val="Inhopg2"/>
        <w:rPr>
          <w:rFonts w:eastAsiaTheme="minorEastAsia" w:cstheme="minorBidi"/>
          <w:noProof/>
          <w:szCs w:val="22"/>
        </w:rPr>
      </w:pPr>
      <w:hyperlink w:anchor="_Toc76392827" w:history="1">
        <w:r w:rsidRPr="008057A2">
          <w:rPr>
            <w:rStyle w:val="Hyperlink"/>
            <w:noProof/>
          </w:rPr>
          <w:t>3.6</w:t>
        </w:r>
        <w:r>
          <w:rPr>
            <w:rFonts w:eastAsiaTheme="minorEastAsia" w:cstheme="minorBidi"/>
            <w:noProof/>
            <w:szCs w:val="22"/>
          </w:rPr>
          <w:tab/>
        </w:r>
        <w:r w:rsidRPr="008057A2">
          <w:rPr>
            <w:rStyle w:val="Hyperlink"/>
            <w:noProof/>
          </w:rPr>
          <w:t>Planning</w:t>
        </w:r>
        <w:r>
          <w:rPr>
            <w:noProof/>
            <w:webHidden/>
          </w:rPr>
          <w:tab/>
        </w:r>
        <w:r>
          <w:rPr>
            <w:noProof/>
            <w:webHidden/>
          </w:rPr>
          <w:fldChar w:fldCharType="begin"/>
        </w:r>
        <w:r>
          <w:rPr>
            <w:noProof/>
            <w:webHidden/>
          </w:rPr>
          <w:instrText xml:space="preserve"> PAGEREF _Toc76392827 \h </w:instrText>
        </w:r>
        <w:r>
          <w:rPr>
            <w:noProof/>
            <w:webHidden/>
          </w:rPr>
        </w:r>
        <w:r>
          <w:rPr>
            <w:noProof/>
            <w:webHidden/>
          </w:rPr>
          <w:fldChar w:fldCharType="separate"/>
        </w:r>
        <w:r>
          <w:rPr>
            <w:noProof/>
            <w:webHidden/>
          </w:rPr>
          <w:t>11</w:t>
        </w:r>
        <w:r>
          <w:rPr>
            <w:noProof/>
            <w:webHidden/>
          </w:rPr>
          <w:fldChar w:fldCharType="end"/>
        </w:r>
      </w:hyperlink>
    </w:p>
    <w:p w14:paraId="711F48C2" w14:textId="16F890E9" w:rsidR="00CA58A5" w:rsidRDefault="004B6327">
      <w:pPr>
        <w:rPr>
          <w:rFonts w:cstheme="minorHAnsi"/>
        </w:rPr>
      </w:pPr>
      <w:r>
        <w:rPr>
          <w:rFonts w:cstheme="minorHAnsi"/>
          <w:b/>
          <w:noProof/>
        </w:rPr>
        <w:fldChar w:fldCharType="end"/>
      </w:r>
    </w:p>
    <w:p w14:paraId="38A53AF1" w14:textId="35D2F2EA" w:rsidR="000F4F59" w:rsidRDefault="000F4F59">
      <w:pPr>
        <w:pStyle w:val="Kop1"/>
      </w:pPr>
      <w:bookmarkStart w:id="3" w:name="Start"/>
      <w:bookmarkStart w:id="4" w:name="_Ref218311667"/>
      <w:bookmarkStart w:id="5" w:name="_Ref218312571"/>
      <w:bookmarkStart w:id="6" w:name="_Ref218319942"/>
      <w:bookmarkStart w:id="7" w:name="_Toc169509989"/>
      <w:bookmarkStart w:id="8" w:name="_Toc169510097"/>
      <w:bookmarkStart w:id="9" w:name="_Toc191442183"/>
      <w:bookmarkStart w:id="10" w:name="_Toc197228362"/>
      <w:bookmarkStart w:id="11" w:name="_Toc76392813"/>
      <w:bookmarkEnd w:id="3"/>
      <w:r>
        <w:lastRenderedPageBreak/>
        <w:t>Beschrijving en doel van de marktconsultatie</w:t>
      </w:r>
      <w:bookmarkEnd w:id="11"/>
    </w:p>
    <w:p w14:paraId="4E757F97" w14:textId="76A44A9A" w:rsidR="000F4F59" w:rsidRDefault="000F4F59" w:rsidP="000F4F59">
      <w:pPr>
        <w:pStyle w:val="Kop2"/>
      </w:pPr>
      <w:bookmarkStart w:id="12" w:name="_Toc76392814"/>
      <w:r>
        <w:t>Aanleiding</w:t>
      </w:r>
      <w:bookmarkEnd w:id="12"/>
    </w:p>
    <w:p w14:paraId="27B79199" w14:textId="6F8AA60D" w:rsidR="003478F5" w:rsidRDefault="00312687" w:rsidP="00E54482">
      <w:r>
        <w:t xml:space="preserve">De </w:t>
      </w:r>
      <w:r w:rsidR="00E54482">
        <w:t xml:space="preserve">gemeente Haarlem </w:t>
      </w:r>
      <w:r>
        <w:t xml:space="preserve">kent in </w:t>
      </w:r>
      <w:r w:rsidR="007B333F">
        <w:t>deze</w:t>
      </w:r>
      <w:r>
        <w:t xml:space="preserve"> jaren een </w:t>
      </w:r>
      <w:r w:rsidR="00E54482">
        <w:t>organisatie</w:t>
      </w:r>
      <w:r>
        <w:t xml:space="preserve">, </w:t>
      </w:r>
      <w:r w:rsidR="006E3E4D">
        <w:t>welke</w:t>
      </w:r>
      <w:r>
        <w:t xml:space="preserve"> flexibel moet </w:t>
      </w:r>
      <w:r w:rsidR="006E3E4D">
        <w:t xml:space="preserve">mee </w:t>
      </w:r>
      <w:r>
        <w:t xml:space="preserve">bewegen met maatschappelijke veranderingen en waarin </w:t>
      </w:r>
      <w:r w:rsidR="00E54482">
        <w:t>een meer dynamische werkomgeving</w:t>
      </w:r>
      <w:r>
        <w:t xml:space="preserve"> </w:t>
      </w:r>
      <w:r w:rsidR="0045280E">
        <w:t>vereist</w:t>
      </w:r>
      <w:r>
        <w:t xml:space="preserve"> is.</w:t>
      </w:r>
      <w:r>
        <w:br/>
        <w:t>Dit vr</w:t>
      </w:r>
      <w:r w:rsidR="007B333F">
        <w:t xml:space="preserve">aagt </w:t>
      </w:r>
      <w:r w:rsidR="00E54482">
        <w:t xml:space="preserve">om een </w:t>
      </w:r>
      <w:r w:rsidR="009E4104">
        <w:t xml:space="preserve">gemeentelijk </w:t>
      </w:r>
      <w:r w:rsidR="00E54482">
        <w:t>netwerk, w</w:t>
      </w:r>
      <w:r>
        <w:t>elke</w:t>
      </w:r>
      <w:r w:rsidR="009E4104">
        <w:t xml:space="preserve"> een grote mate van</w:t>
      </w:r>
      <w:r w:rsidR="00E54482">
        <w:t xml:space="preserve"> </w:t>
      </w:r>
      <w:r w:rsidR="009E4104">
        <w:t xml:space="preserve">flexibiliteit, toekomstgerichtheid en continuïteit </w:t>
      </w:r>
      <w:r w:rsidR="007B333F">
        <w:t>biedt</w:t>
      </w:r>
      <w:r w:rsidR="001D0ED5">
        <w:t xml:space="preserve">, </w:t>
      </w:r>
      <w:r w:rsidR="009E4104">
        <w:t>met éé</w:t>
      </w:r>
      <w:r w:rsidR="00E54482">
        <w:t xml:space="preserve">n centraal </w:t>
      </w:r>
      <w:r w:rsidR="007B333F">
        <w:t>management</w:t>
      </w:r>
      <w:r w:rsidR="009E4104">
        <w:t xml:space="preserve">platform wat op een efficiënte </w:t>
      </w:r>
      <w:r w:rsidR="0045280E">
        <w:t xml:space="preserve">en geautomatiseerde </w:t>
      </w:r>
      <w:r w:rsidR="009E4104">
        <w:t xml:space="preserve">wijze een centraal </w:t>
      </w:r>
      <w:r w:rsidR="00E54482">
        <w:t xml:space="preserve">beleid </w:t>
      </w:r>
      <w:r w:rsidR="009E4104">
        <w:t>definieert</w:t>
      </w:r>
      <w:r w:rsidR="006E3E4D">
        <w:t xml:space="preserve">, </w:t>
      </w:r>
      <w:r w:rsidR="009E4104">
        <w:t>distribueert</w:t>
      </w:r>
      <w:r w:rsidR="006E3E4D">
        <w:t xml:space="preserve"> en afdwingt</w:t>
      </w:r>
      <w:r w:rsidR="00E54482">
        <w:t xml:space="preserve">, maar welke ook een </w:t>
      </w:r>
      <w:r w:rsidR="001D0ED5">
        <w:t>uitstekende</w:t>
      </w:r>
      <w:r w:rsidR="00E54482">
        <w:t xml:space="preserve"> </w:t>
      </w:r>
      <w:r w:rsidR="001D0ED5">
        <w:t>(</w:t>
      </w:r>
      <w:proofErr w:type="spellStart"/>
      <w:r w:rsidR="001D0ED5">
        <w:t>toegangs</w:t>
      </w:r>
      <w:proofErr w:type="spellEnd"/>
      <w:r w:rsidR="001D0ED5">
        <w:t>)</w:t>
      </w:r>
      <w:r w:rsidR="00E54482">
        <w:t>beveiliging kent om de huidige en toekomstige securitydreigingen het hoofd te kunnen bieden.</w:t>
      </w:r>
      <w:r w:rsidR="00E54482">
        <w:br/>
      </w:r>
      <w:r w:rsidR="001D0ED5">
        <w:t>Binnen de kaders van d</w:t>
      </w:r>
      <w:r w:rsidR="009E4104">
        <w:t>it</w:t>
      </w:r>
      <w:r w:rsidR="001D0ED5">
        <w:t xml:space="preserve"> gewenste</w:t>
      </w:r>
      <w:r w:rsidR="003D76F3">
        <w:t xml:space="preserve"> Software</w:t>
      </w:r>
      <w:r w:rsidR="00372D8F">
        <w:t xml:space="preserve"> </w:t>
      </w:r>
      <w:proofErr w:type="spellStart"/>
      <w:r w:rsidR="003D76F3">
        <w:t>Defined</w:t>
      </w:r>
      <w:proofErr w:type="spellEnd"/>
      <w:r w:rsidR="003D76F3">
        <w:t xml:space="preserve"> Network</w:t>
      </w:r>
      <w:r w:rsidR="001D0ED5">
        <w:t xml:space="preserve"> is in </w:t>
      </w:r>
      <w:r w:rsidR="00E54482">
        <w:t xml:space="preserve">een eerder stadium </w:t>
      </w:r>
      <w:r w:rsidR="001D0ED5">
        <w:t xml:space="preserve">het gemeentelijk </w:t>
      </w:r>
      <w:proofErr w:type="spellStart"/>
      <w:r w:rsidR="001D0ED5">
        <w:t>WiFi</w:t>
      </w:r>
      <w:proofErr w:type="spellEnd"/>
      <w:r w:rsidR="001D0ED5">
        <w:t xml:space="preserve">-netwerk vernieuwd, waarbij het centrale management van dit </w:t>
      </w:r>
      <w:r w:rsidR="006E3E4D">
        <w:t>Wireless</w:t>
      </w:r>
      <w:r w:rsidR="001D0ED5">
        <w:t xml:space="preserve"> </w:t>
      </w:r>
      <w:r w:rsidR="006E3E4D">
        <w:t>S</w:t>
      </w:r>
      <w:r w:rsidR="001D0ED5">
        <w:t xml:space="preserve">oftware </w:t>
      </w:r>
      <w:proofErr w:type="spellStart"/>
      <w:r w:rsidR="006E3E4D">
        <w:t>D</w:t>
      </w:r>
      <w:r w:rsidR="001D0ED5">
        <w:t>efined</w:t>
      </w:r>
      <w:proofErr w:type="spellEnd"/>
      <w:r w:rsidR="001D0ED5">
        <w:t xml:space="preserve"> </w:t>
      </w:r>
      <w:r w:rsidR="006E3E4D">
        <w:t>N</w:t>
      </w:r>
      <w:r w:rsidR="001D0ED5">
        <w:t xml:space="preserve">etwork wordt geregeld vanuit </w:t>
      </w:r>
      <w:r w:rsidR="009E4104">
        <w:t xml:space="preserve">het managementplatform </w:t>
      </w:r>
      <w:r w:rsidR="001D0ED5">
        <w:t>Cisco DNA Center.</w:t>
      </w:r>
      <w:r w:rsidR="001D0ED5">
        <w:br/>
        <w:t xml:space="preserve">Het draadloze netwerk bestaat verder uit een combinatie van Cisco Wireless Controllers 9800 met Cisco </w:t>
      </w:r>
      <w:proofErr w:type="spellStart"/>
      <w:r w:rsidR="001D0ED5">
        <w:t>Catalyst</w:t>
      </w:r>
      <w:proofErr w:type="spellEnd"/>
      <w:r w:rsidR="001D0ED5">
        <w:t xml:space="preserve"> </w:t>
      </w:r>
      <w:proofErr w:type="spellStart"/>
      <w:r w:rsidR="001D0ED5">
        <w:t>accesspoints</w:t>
      </w:r>
      <w:proofErr w:type="spellEnd"/>
      <w:r w:rsidR="001D0ED5">
        <w:t xml:space="preserve"> 9120AX</w:t>
      </w:r>
      <w:r w:rsidR="009E4104">
        <w:t>I.</w:t>
      </w:r>
    </w:p>
    <w:p w14:paraId="26B8143E" w14:textId="77777777" w:rsidR="003478F5" w:rsidRDefault="003478F5" w:rsidP="00E54482"/>
    <w:p w14:paraId="1C4109E2" w14:textId="59672F86" w:rsidR="00AD2668" w:rsidRDefault="009E4104" w:rsidP="00E54482">
      <w:r>
        <w:t xml:space="preserve">De gemeente is nu voornemens om </w:t>
      </w:r>
      <w:r w:rsidR="003D76F3">
        <w:t>het netwerk</w:t>
      </w:r>
      <w:r w:rsidR="00312687">
        <w:t xml:space="preserve"> van </w:t>
      </w:r>
      <w:r>
        <w:t xml:space="preserve">het bekabelde deel van het gemeentelijk netwerk (switches t.b.v. werkplekken, centrale </w:t>
      </w:r>
      <w:proofErr w:type="spellStart"/>
      <w:r>
        <w:t>switching</w:t>
      </w:r>
      <w:proofErr w:type="spellEnd"/>
      <w:r>
        <w:t xml:space="preserve"> binnen </w:t>
      </w:r>
      <w:r w:rsidR="00312687">
        <w:t>é</w:t>
      </w:r>
      <w:r>
        <w:t>n tussen de gebouwen, maar exclusief</w:t>
      </w:r>
      <w:r w:rsidR="00312687">
        <w:t xml:space="preserve"> de twee datacenters en de </w:t>
      </w:r>
      <w:proofErr w:type="spellStart"/>
      <w:r w:rsidR="00312687">
        <w:t>edge</w:t>
      </w:r>
      <w:proofErr w:type="spellEnd"/>
      <w:r w:rsidR="00312687">
        <w:t xml:space="preserve">-firewalls) te vernieuwen. Dit vernieuwde netwerk dient </w:t>
      </w:r>
      <w:r w:rsidR="00B21B8B">
        <w:t xml:space="preserve">samen met het </w:t>
      </w:r>
      <w:proofErr w:type="spellStart"/>
      <w:r w:rsidR="00B21B8B">
        <w:t>WiFi</w:t>
      </w:r>
      <w:proofErr w:type="spellEnd"/>
      <w:r w:rsidR="00B21B8B">
        <w:t xml:space="preserve">-netwerk </w:t>
      </w:r>
      <w:r w:rsidR="00312687">
        <w:t xml:space="preserve">onderdeel te worden van </w:t>
      </w:r>
      <w:r w:rsidR="00B21B8B">
        <w:t>een</w:t>
      </w:r>
      <w:r w:rsidR="00312687">
        <w:t xml:space="preserve"> centraal gedefinieerd beleid en derhalve aangestuurd te worden </w:t>
      </w:r>
      <w:r w:rsidR="0045280E">
        <w:t>van</w:t>
      </w:r>
      <w:r w:rsidR="00312687">
        <w:t>uit het managementplatform Cisco DNA Center.</w:t>
      </w:r>
    </w:p>
    <w:p w14:paraId="517BF894" w14:textId="77777777" w:rsidR="00AD2668" w:rsidRDefault="00AD2668" w:rsidP="00E54482"/>
    <w:p w14:paraId="67966CDF" w14:textId="214C72F8" w:rsidR="007B333F" w:rsidRDefault="00372D8F" w:rsidP="00E54482">
      <w:r>
        <w:t>De g</w:t>
      </w:r>
      <w:r w:rsidR="007B333F">
        <w:t xml:space="preserve">emeente Haarlem wil </w:t>
      </w:r>
      <w:r w:rsidR="0045280E">
        <w:t xml:space="preserve">daarbij </w:t>
      </w:r>
      <w:r w:rsidR="007B333F">
        <w:t xml:space="preserve">het centrale management vanuit Cisco DNA Center volledig benutten en binnen de geschetste kaders en </w:t>
      </w:r>
      <w:r w:rsidR="00B21B8B">
        <w:t>uitgangspunten</w:t>
      </w:r>
      <w:r w:rsidR="007B333F">
        <w:t xml:space="preserve"> een netwerk ontwerpen</w:t>
      </w:r>
      <w:r w:rsidR="00B21B8B">
        <w:t xml:space="preserve">, </w:t>
      </w:r>
      <w:r w:rsidR="007B333F">
        <w:t>implementeren</w:t>
      </w:r>
      <w:r w:rsidR="00B21B8B">
        <w:t xml:space="preserve"> en beheren</w:t>
      </w:r>
      <w:r w:rsidR="007B333F">
        <w:t>.</w:t>
      </w:r>
    </w:p>
    <w:p w14:paraId="12B63833" w14:textId="7CD0DEAE" w:rsidR="00646206" w:rsidRPr="0011758B" w:rsidRDefault="00960BA2" w:rsidP="00A66A3A">
      <w:r>
        <w:t>Aan de markt wordt gevraagd of zij van mening is dat</w:t>
      </w:r>
      <w:r w:rsidR="007B333F">
        <w:t xml:space="preserve">, gezien bovenstaande, </w:t>
      </w:r>
      <w:r>
        <w:t>de aan te schaffen netwerkapparatuur gebaseerd zal moeten worden op hardware van Cisco of dat hiervoor alternatieven zijn</w:t>
      </w:r>
      <w:r w:rsidR="009346D7">
        <w:t>, welke ook de volledige functionaliteit van Cisco DNA Center kunnen benutten.</w:t>
      </w:r>
    </w:p>
    <w:p w14:paraId="6F098D4B" w14:textId="33D53112" w:rsidR="00EC78BF" w:rsidRDefault="00EC78BF" w:rsidP="00EC78BF">
      <w:pPr>
        <w:pStyle w:val="Kop2"/>
      </w:pPr>
      <w:bookmarkStart w:id="13" w:name="_Toc76392815"/>
      <w:r>
        <w:t>Huidige situatie</w:t>
      </w:r>
      <w:bookmarkEnd w:id="13"/>
    </w:p>
    <w:p w14:paraId="7DE4ABA9" w14:textId="77777777" w:rsidR="00A8560F" w:rsidRDefault="0002250E" w:rsidP="007B333F">
      <w:r>
        <w:t>De gemeente Haarlem heeft een ambtelijk samenwerkingsverband met de gemeente Zandvoort.</w:t>
      </w:r>
      <w:r w:rsidR="00A8560F">
        <w:br/>
      </w:r>
      <w:r w:rsidR="00A8560F" w:rsidRPr="00A8560F">
        <w:t xml:space="preserve">Informatie over beide organisaties kunt u vinden op de volgende websites: </w:t>
      </w:r>
      <w:hyperlink r:id="rId10" w:history="1">
        <w:r w:rsidR="00A8560F" w:rsidRPr="00162869">
          <w:rPr>
            <w:rStyle w:val="Hyperlink"/>
          </w:rPr>
          <w:t>www.haarlem.nl</w:t>
        </w:r>
      </w:hyperlink>
      <w:r w:rsidR="00A8560F">
        <w:t xml:space="preserve"> </w:t>
      </w:r>
      <w:r w:rsidR="00A8560F" w:rsidRPr="00A8560F">
        <w:t xml:space="preserve">en </w:t>
      </w:r>
      <w:hyperlink r:id="rId11" w:history="1">
        <w:r w:rsidR="00A8560F" w:rsidRPr="00162869">
          <w:rPr>
            <w:rStyle w:val="Hyperlink"/>
          </w:rPr>
          <w:t>www.zandvoort.nl</w:t>
        </w:r>
      </w:hyperlink>
      <w:r w:rsidR="00A8560F">
        <w:t>.</w:t>
      </w:r>
    </w:p>
    <w:p w14:paraId="6861C6F2" w14:textId="77777777" w:rsidR="00A8560F" w:rsidRDefault="00A8560F" w:rsidP="007B333F"/>
    <w:p w14:paraId="480C3C28" w14:textId="522499EF" w:rsidR="0045280E" w:rsidRDefault="0002250E" w:rsidP="0045280E">
      <w:r>
        <w:t>De afdeling Informatievoorziening</w:t>
      </w:r>
      <w:r w:rsidR="00B06D52">
        <w:t xml:space="preserve"> van de gemeente Haarlem</w:t>
      </w:r>
      <w:r>
        <w:t xml:space="preserve"> beheert zowel de netwerken in de gebouwen van beide gemeenten als het netwerk tussen de gebouwen.</w:t>
      </w:r>
      <w:r>
        <w:br/>
        <w:t>Sinds 2000 zijn hier Cisco-routers en -switches voor in gebruik.</w:t>
      </w:r>
      <w:r w:rsidR="0045280E">
        <w:br/>
        <w:t>De betrokken beheerders zijn geselecteerd op hun kennis van Cisco-hard- en software en zij hebben deze kennis in de loop van de jaren verder uitgebreid.</w:t>
      </w:r>
    </w:p>
    <w:p w14:paraId="67738803" w14:textId="1E3D1201" w:rsidR="0002250E" w:rsidRDefault="0058761B" w:rsidP="007B333F">
      <w:r>
        <w:t xml:space="preserve">Na een aanbesteding vormen Cisco-switches ook </w:t>
      </w:r>
      <w:r w:rsidR="0002250E">
        <w:t>in én tussen haar twee datacenters het netwerk.</w:t>
      </w:r>
      <w:r w:rsidR="00B56D63">
        <w:br/>
      </w:r>
    </w:p>
    <w:p w14:paraId="50D91592" w14:textId="77CC70CB" w:rsidR="00324C67" w:rsidRDefault="0091288F" w:rsidP="007B333F">
      <w:r>
        <w:lastRenderedPageBreak/>
        <w:t>H</w:t>
      </w:r>
      <w:r w:rsidR="00324C67">
        <w:t xml:space="preserve">et netwerk </w:t>
      </w:r>
      <w:r>
        <w:t xml:space="preserve">van iedere grote kantoorlocatie is </w:t>
      </w:r>
      <w:r w:rsidR="00324C67">
        <w:t xml:space="preserve">gekenmerkt door </w:t>
      </w:r>
      <w:r w:rsidR="0058761B">
        <w:t xml:space="preserve">één of meer </w:t>
      </w:r>
      <w:proofErr w:type="spellStart"/>
      <w:r w:rsidR="00324C67">
        <w:t>Core</w:t>
      </w:r>
      <w:proofErr w:type="spellEnd"/>
      <w:r w:rsidR="00324C67">
        <w:t>-switch</w:t>
      </w:r>
      <w:r w:rsidR="0058761B">
        <w:t>es</w:t>
      </w:r>
      <w:r w:rsidR="00324C67">
        <w:t xml:space="preserve"> t.b.v. distributie en routering en access-switches voor werkplekken en andere </w:t>
      </w:r>
      <w:proofErr w:type="spellStart"/>
      <w:r w:rsidR="00324C67">
        <w:t>endpoints</w:t>
      </w:r>
      <w:proofErr w:type="spellEnd"/>
      <w:r w:rsidR="00324C67">
        <w:t>.</w:t>
      </w:r>
      <w:r w:rsidR="0058761B">
        <w:br/>
      </w:r>
      <w:r w:rsidR="00324C67">
        <w:t xml:space="preserve">Het netwerk kent </w:t>
      </w:r>
      <w:proofErr w:type="spellStart"/>
      <w:r w:rsidR="00324C67">
        <w:t>VLAN’s</w:t>
      </w:r>
      <w:proofErr w:type="spellEnd"/>
      <w:r w:rsidR="00324C67">
        <w:t xml:space="preserve"> (broadcast-</w:t>
      </w:r>
      <w:proofErr w:type="spellStart"/>
      <w:r w:rsidR="00324C67">
        <w:t>domains</w:t>
      </w:r>
      <w:proofErr w:type="spellEnd"/>
      <w:r w:rsidR="00324C67">
        <w:t xml:space="preserve">) t.b.v. verschillende functionele domeinen zoals werkplekken, beheer, </w:t>
      </w:r>
      <w:proofErr w:type="spellStart"/>
      <w:r w:rsidR="00324C67">
        <w:t>WiFi</w:t>
      </w:r>
      <w:proofErr w:type="spellEnd"/>
      <w:r w:rsidR="00324C67">
        <w:t>, V</w:t>
      </w:r>
      <w:r w:rsidR="00B06D52">
        <w:t>oice</w:t>
      </w:r>
      <w:r w:rsidR="00324C67">
        <w:t xml:space="preserve"> en facilitair.</w:t>
      </w:r>
      <w:r w:rsidR="00B06D52">
        <w:br/>
        <w:t>Aan iedere in gebruik zijnde access-switchpoort is een VLAN toegewezen. Bij werkplekken i.c.m. een Voice-VLAN.</w:t>
      </w:r>
    </w:p>
    <w:p w14:paraId="440ABE50" w14:textId="79101367" w:rsidR="0058761B" w:rsidRDefault="00324C67" w:rsidP="007B333F">
      <w:r>
        <w:t>Op kleine locaties is sprake van één of twee switches, welke zowel een routerende als access</w:t>
      </w:r>
      <w:r w:rsidR="00B06D52">
        <w:t>-</w:t>
      </w:r>
      <w:r>
        <w:t xml:space="preserve">rol hebben. Het </w:t>
      </w:r>
      <w:r w:rsidR="00B06D52">
        <w:t>VLAN-ontwerp is ook binnen een kleine locatie van toepassing.</w:t>
      </w:r>
    </w:p>
    <w:p w14:paraId="34923792" w14:textId="77777777" w:rsidR="0045280E" w:rsidRDefault="0045280E" w:rsidP="007B333F"/>
    <w:p w14:paraId="053C5399" w14:textId="489B3A38" w:rsidR="00B06D52" w:rsidRDefault="0058761B" w:rsidP="007B333F">
      <w:r>
        <w:t>Binnen de gebouwen is de bekabeling naar de werkplekken Cat6.</w:t>
      </w:r>
      <w:r w:rsidR="00372D8F">
        <w:br/>
      </w:r>
      <w:r>
        <w:t>De eventuele backbone</w:t>
      </w:r>
      <w:r w:rsidR="0045280E">
        <w:t xml:space="preserve"> binnen de gebouwen</w:t>
      </w:r>
      <w:r>
        <w:t xml:space="preserve"> is </w:t>
      </w:r>
      <w:proofErr w:type="spellStart"/>
      <w:r>
        <w:t>multi</w:t>
      </w:r>
      <w:proofErr w:type="spellEnd"/>
      <w:r>
        <w:t>- of single-mode glas.</w:t>
      </w:r>
      <w:r w:rsidR="00324C67">
        <w:br/>
      </w:r>
    </w:p>
    <w:p w14:paraId="471F3B9B" w14:textId="008A7E38" w:rsidR="0002250E" w:rsidRDefault="00324C67" w:rsidP="007B333F">
      <w:r>
        <w:t>Routering tussen de gebouwen vindt plaats op basis van OSPF.</w:t>
      </w:r>
      <w:r>
        <w:br/>
      </w:r>
      <w:r w:rsidR="00B06D52">
        <w:t xml:space="preserve">Voor de verbindingen maakt de gemeente gebruik van een eigen glasvezelnetwerk en </w:t>
      </w:r>
      <w:r w:rsidR="0045280E">
        <w:t xml:space="preserve">een beperkt aantal </w:t>
      </w:r>
      <w:r w:rsidR="00B06D52">
        <w:t>huurlijnen (</w:t>
      </w:r>
      <w:proofErr w:type="spellStart"/>
      <w:r w:rsidR="00B06D52">
        <w:t>darkfiber</w:t>
      </w:r>
      <w:proofErr w:type="spellEnd"/>
      <w:r w:rsidR="00B06D52">
        <w:t xml:space="preserve"> dan wel KPN </w:t>
      </w:r>
      <w:proofErr w:type="spellStart"/>
      <w:r w:rsidR="00B06D52">
        <w:t>eVPN</w:t>
      </w:r>
      <w:proofErr w:type="spellEnd"/>
      <w:r w:rsidR="00B06D52">
        <w:t>).</w:t>
      </w:r>
    </w:p>
    <w:p w14:paraId="79B10815" w14:textId="17900D29" w:rsidR="00B06D52" w:rsidRDefault="00B06D52" w:rsidP="007B333F"/>
    <w:p w14:paraId="3A915AAD" w14:textId="2E9D7292" w:rsidR="00B06D52" w:rsidRDefault="00B06D52" w:rsidP="00B06D52">
      <w:r>
        <w:t>Het draadloze netwerk in de gebouwen bestaat uit een combinatie van Cisco Wireless Controllers 9800</w:t>
      </w:r>
      <w:r w:rsidR="0091288F">
        <w:t xml:space="preserve"> in High Availability-opstelling</w:t>
      </w:r>
      <w:r>
        <w:t xml:space="preserve"> met Cisco </w:t>
      </w:r>
      <w:proofErr w:type="spellStart"/>
      <w:r>
        <w:t>Catalyst</w:t>
      </w:r>
      <w:proofErr w:type="spellEnd"/>
      <w:r>
        <w:t xml:space="preserve"> </w:t>
      </w:r>
      <w:proofErr w:type="spellStart"/>
      <w:r>
        <w:t>accesspoints</w:t>
      </w:r>
      <w:proofErr w:type="spellEnd"/>
      <w:r>
        <w:t xml:space="preserve"> 9120AXI.</w:t>
      </w:r>
    </w:p>
    <w:p w14:paraId="0C55975E" w14:textId="6F2F82BA" w:rsidR="00B06D52" w:rsidRPr="00B06D52" w:rsidRDefault="00B06D52" w:rsidP="00B06D52">
      <w:pPr>
        <w:spacing w:after="160" w:line="259" w:lineRule="auto"/>
        <w:rPr>
          <w:lang w:val="en-US"/>
        </w:rPr>
      </w:pPr>
      <w:r>
        <w:t>Als managementplatform is Cisco DNA Center (</w:t>
      </w:r>
      <w:r w:rsidRPr="00B06D52">
        <w:rPr>
          <w:lang w:val="en-US"/>
        </w:rPr>
        <w:t xml:space="preserve">DN2-HW-APL Cisco DNA Center Appliance (Gen 2) - 44 Core) </w:t>
      </w:r>
      <w:r>
        <w:t>in gebruik.</w:t>
      </w:r>
    </w:p>
    <w:p w14:paraId="0F2F61D7" w14:textId="77B56815" w:rsidR="00251C7E" w:rsidRDefault="00251C7E" w:rsidP="00EC78BF">
      <w:pPr>
        <w:pStyle w:val="Kop2"/>
      </w:pPr>
      <w:bookmarkStart w:id="14" w:name="_Toc76392816"/>
      <w:r>
        <w:t>Knelpunten</w:t>
      </w:r>
      <w:bookmarkEnd w:id="14"/>
    </w:p>
    <w:p w14:paraId="0566E9DD" w14:textId="4ED052B9" w:rsidR="0045280E" w:rsidRDefault="0045280E" w:rsidP="0045280E">
      <w:r>
        <w:t>In de huidige situatie kent de gemeente Haarlem de volgende knelpunten;</w:t>
      </w:r>
    </w:p>
    <w:p w14:paraId="29026165" w14:textId="4CFFBA9F" w:rsidR="0045280E" w:rsidRDefault="0045280E" w:rsidP="0045280E">
      <w:pPr>
        <w:pStyle w:val="Lijstalinea"/>
        <w:numPr>
          <w:ilvl w:val="0"/>
          <w:numId w:val="12"/>
        </w:numPr>
      </w:pPr>
      <w:r>
        <w:t>Het netwerkontwerp en de hardware is verouderd en voldoet niet aan de geschetste kaders en uitgangspunten.</w:t>
      </w:r>
    </w:p>
    <w:p w14:paraId="09A7491F" w14:textId="65677D2F" w:rsidR="0045280E" w:rsidRDefault="0045280E" w:rsidP="0045280E">
      <w:pPr>
        <w:pStyle w:val="Lijstalinea"/>
        <w:numPr>
          <w:ilvl w:val="0"/>
          <w:numId w:val="12"/>
        </w:numPr>
      </w:pPr>
      <w:r>
        <w:t>Het netwerk heeft niet het gewenste niveau van beveiliging.</w:t>
      </w:r>
    </w:p>
    <w:p w14:paraId="4E3A5C39" w14:textId="2596DA37" w:rsidR="00D70F66" w:rsidRDefault="00D70F66" w:rsidP="0045280E">
      <w:pPr>
        <w:pStyle w:val="Lijstalinea"/>
        <w:numPr>
          <w:ilvl w:val="0"/>
          <w:numId w:val="12"/>
        </w:numPr>
      </w:pPr>
      <w:r>
        <w:t>Het netwerk biedt niet de grote mate van flexibiliteit en automatisering welke de organisatie nodig heeft.</w:t>
      </w:r>
    </w:p>
    <w:p w14:paraId="69984F1B" w14:textId="6BC07277" w:rsidR="00D70F66" w:rsidRPr="0045280E" w:rsidRDefault="00D70F66" w:rsidP="0045280E">
      <w:pPr>
        <w:pStyle w:val="Lijstalinea"/>
        <w:numPr>
          <w:ilvl w:val="0"/>
          <w:numId w:val="12"/>
        </w:numPr>
      </w:pPr>
      <w:r>
        <w:t>Beheerders met specialistische netwerkkennis zijn schaars en zijn moeilijk te werven.</w:t>
      </w:r>
      <w:r w:rsidR="00253239">
        <w:br/>
        <w:t>De beheerlast is echter de afgelopen jaren alleen maar toegenomen.</w:t>
      </w:r>
    </w:p>
    <w:p w14:paraId="5C7E715A" w14:textId="691CC145" w:rsidR="00EC78BF" w:rsidRDefault="00EC78BF" w:rsidP="00EC78BF">
      <w:pPr>
        <w:pStyle w:val="Kop2"/>
      </w:pPr>
      <w:bookmarkStart w:id="15" w:name="_Toc76392817"/>
      <w:r>
        <w:t>Gewenste situatie</w:t>
      </w:r>
      <w:bookmarkEnd w:id="15"/>
    </w:p>
    <w:p w14:paraId="4D834E40" w14:textId="51111783" w:rsidR="006E3E4D" w:rsidRDefault="00372D8F" w:rsidP="006E3E4D">
      <w:r>
        <w:t>De g</w:t>
      </w:r>
      <w:r w:rsidR="006E3E4D">
        <w:t xml:space="preserve">emeente Haarlem wil haar netwerk laten doorgroeien naar een integraal Software </w:t>
      </w:r>
      <w:proofErr w:type="spellStart"/>
      <w:r w:rsidR="006E3E4D">
        <w:t>Defined</w:t>
      </w:r>
      <w:proofErr w:type="spellEnd"/>
      <w:r w:rsidR="006E3E4D">
        <w:t xml:space="preserve"> Network zodat het netwerk niet leidend is, maar de behoefte van de organisatie en de medewerker.</w:t>
      </w:r>
    </w:p>
    <w:p w14:paraId="63FF9D03" w14:textId="362D44A6" w:rsidR="00D70F66" w:rsidRDefault="001C6E87" w:rsidP="006E3E4D">
      <w:r>
        <w:t xml:space="preserve">Een eerste stap hiertoe is al genomen door het </w:t>
      </w:r>
      <w:proofErr w:type="spellStart"/>
      <w:r>
        <w:t>WiFi</w:t>
      </w:r>
      <w:proofErr w:type="spellEnd"/>
      <w:r>
        <w:t>-</w:t>
      </w:r>
      <w:r w:rsidR="006E3E4D">
        <w:t xml:space="preserve">netwerk </w:t>
      </w:r>
      <w:r>
        <w:t>te vervangen voor</w:t>
      </w:r>
      <w:r w:rsidR="006E3E4D">
        <w:t xml:space="preserve"> een nieuw toekomstgericht netwerk</w:t>
      </w:r>
      <w:r w:rsidR="00D14FBE">
        <w:t>, met als centraal managementplatform Cisco DNA Center.</w:t>
      </w:r>
      <w:r>
        <w:br/>
        <w:t>Met een nieuwe aanbesteding wil de gemeente het bekabelde netwerk</w:t>
      </w:r>
      <w:r w:rsidR="006E3E4D">
        <w:t xml:space="preserve"> </w:t>
      </w:r>
      <w:r w:rsidR="00D70F66">
        <w:t xml:space="preserve">integreren met het </w:t>
      </w:r>
      <w:proofErr w:type="spellStart"/>
      <w:r w:rsidR="00D70F66">
        <w:t>WiFi</w:t>
      </w:r>
      <w:proofErr w:type="spellEnd"/>
      <w:r w:rsidR="00D70F66">
        <w:t>-netwerk en doorgroeien naar een modern en toekomstgericht Software</w:t>
      </w:r>
      <w:r w:rsidR="00372D8F">
        <w:t xml:space="preserve"> </w:t>
      </w:r>
      <w:proofErr w:type="spellStart"/>
      <w:r w:rsidR="00D70F66">
        <w:t>Defined</w:t>
      </w:r>
      <w:proofErr w:type="spellEnd"/>
      <w:r w:rsidR="00D70F66">
        <w:t xml:space="preserve"> Network.</w:t>
      </w:r>
    </w:p>
    <w:p w14:paraId="36DCAD3D" w14:textId="7E98EE71" w:rsidR="006E3E4D" w:rsidRDefault="00D23A7A" w:rsidP="006E3E4D">
      <w:r>
        <w:t xml:space="preserve">Uit oogpunt van efficiency, doelmatigheid en het voorkomen van desinvesteringen voor de gemeente </w:t>
      </w:r>
      <w:r w:rsidR="001C6E87">
        <w:t xml:space="preserve">moet het mogelijk worden om vanuit één centraal platform, het al in gebruik zijnde Cisco DNA Center, </w:t>
      </w:r>
      <w:r w:rsidR="006E3E4D">
        <w:t>het volledige netwerk integraal te</w:t>
      </w:r>
      <w:r w:rsidR="001C6E87">
        <w:t xml:space="preserve"> </w:t>
      </w:r>
      <w:r w:rsidR="006E3E4D">
        <w:t xml:space="preserve">definiëren, ontwerpen, </w:t>
      </w:r>
      <w:r w:rsidR="001C6E87">
        <w:t>configureren</w:t>
      </w:r>
      <w:r w:rsidR="006E3E4D">
        <w:t xml:space="preserve"> en te beheren</w:t>
      </w:r>
      <w:r>
        <w:t>.</w:t>
      </w:r>
      <w:r>
        <w:br/>
      </w:r>
      <w:r>
        <w:lastRenderedPageBreak/>
        <w:t>Op</w:t>
      </w:r>
      <w:r w:rsidR="006E3E4D">
        <w:t xml:space="preserve"> deze wijze </w:t>
      </w:r>
      <w:r>
        <w:t xml:space="preserve">wordt </w:t>
      </w:r>
      <w:r w:rsidR="006E3E4D">
        <w:t>voor de</w:t>
      </w:r>
      <w:r w:rsidR="001C6E87">
        <w:t xml:space="preserve"> </w:t>
      </w:r>
      <w:r w:rsidR="006E3E4D">
        <w:t>totale gemeente</w:t>
      </w:r>
      <w:r w:rsidR="00E624CA">
        <w:t>, dus over meerdere locaties,</w:t>
      </w:r>
      <w:r w:rsidR="006E3E4D">
        <w:t xml:space="preserve"> één intelligent integraal </w:t>
      </w:r>
      <w:r w:rsidR="00E624CA">
        <w:t>‘</w:t>
      </w:r>
      <w:r w:rsidR="006E3E4D">
        <w:t>campusnetwerk</w:t>
      </w:r>
      <w:r w:rsidR="00E624CA">
        <w:t>’</w:t>
      </w:r>
      <w:r w:rsidR="006E3E4D">
        <w:t xml:space="preserve"> </w:t>
      </w:r>
      <w:r>
        <w:t>gefaciliteerd</w:t>
      </w:r>
      <w:r w:rsidR="00AD2668">
        <w:t xml:space="preserve">, wat zich gedraagt als één integrale </w:t>
      </w:r>
      <w:proofErr w:type="spellStart"/>
      <w:r w:rsidR="00AD2668">
        <w:t>Fabric</w:t>
      </w:r>
      <w:proofErr w:type="spellEnd"/>
      <w:r w:rsidR="00AD2668">
        <w:t>.</w:t>
      </w:r>
    </w:p>
    <w:p w14:paraId="7F4AD776" w14:textId="47BD8B41" w:rsidR="001C6E87" w:rsidRDefault="001C6E87" w:rsidP="006E3E4D"/>
    <w:p w14:paraId="51D288CE" w14:textId="25D9E2D6" w:rsidR="00AD2668" w:rsidRDefault="00AD2668" w:rsidP="00AD2668">
      <w:r>
        <w:t xml:space="preserve">De gemeente heeft de intentie </w:t>
      </w:r>
      <w:r w:rsidR="00C15F1E">
        <w:t>om d.m.v. een aanbesteding e</w:t>
      </w:r>
      <w:r>
        <w:t>en partij te selecteren, welke aantoonbare, diepgaande kennis en ervaring heeft met ontwerp, implementatie</w:t>
      </w:r>
      <w:r w:rsidR="00505B01">
        <w:t xml:space="preserve"> en support</w:t>
      </w:r>
      <w:r>
        <w:t xml:space="preserve"> van én migratie naar een Software </w:t>
      </w:r>
      <w:proofErr w:type="spellStart"/>
      <w:r>
        <w:t>Defined</w:t>
      </w:r>
      <w:proofErr w:type="spellEnd"/>
      <w:r>
        <w:t xml:space="preserve"> Network met als centraal managementplatform het al in gebruik zijnde Cisco DNA Center, wat voldoet aan de hier</w:t>
      </w:r>
      <w:r w:rsidR="00D70F66">
        <w:t>onder</w:t>
      </w:r>
      <w:r>
        <w:t xml:space="preserve"> genoemde kaders en uitgangspunten.</w:t>
      </w:r>
      <w:r>
        <w:br/>
        <w:t>In goede samenwerking met de gemeente dient dit project te worden uitgevoerd.</w:t>
      </w:r>
    </w:p>
    <w:p w14:paraId="79CF7451" w14:textId="61AC884E" w:rsidR="00EC78BF" w:rsidRDefault="00EC78BF" w:rsidP="00EC78BF">
      <w:pPr>
        <w:pStyle w:val="Kop2"/>
      </w:pPr>
      <w:bookmarkStart w:id="16" w:name="_Toc76392818"/>
      <w:r>
        <w:t>Kaders en uitgangspunten</w:t>
      </w:r>
      <w:bookmarkEnd w:id="16"/>
    </w:p>
    <w:p w14:paraId="01F23382" w14:textId="15BDECC5" w:rsidR="002C3898" w:rsidRDefault="002C3898" w:rsidP="002C3898">
      <w:r>
        <w:t xml:space="preserve">De kaders en uitgangspunten voor dit nieuwe Software </w:t>
      </w:r>
      <w:proofErr w:type="spellStart"/>
      <w:r>
        <w:t>Defined</w:t>
      </w:r>
      <w:proofErr w:type="spellEnd"/>
      <w:r>
        <w:t xml:space="preserve"> Network zijn;</w:t>
      </w:r>
    </w:p>
    <w:p w14:paraId="6F7E8BCE" w14:textId="433546B3" w:rsidR="00B56D63" w:rsidRDefault="00531CBE" w:rsidP="002C3898">
      <w:pPr>
        <w:pStyle w:val="Lijstalinea"/>
        <w:numPr>
          <w:ilvl w:val="0"/>
          <w:numId w:val="10"/>
        </w:numPr>
      </w:pPr>
      <w:r>
        <w:t>In het algemeen geldt dat het</w:t>
      </w:r>
      <w:r w:rsidR="00B56D63">
        <w:t xml:space="preserve"> ontwerp </w:t>
      </w:r>
      <w:r>
        <w:t>en de implementatie moet</w:t>
      </w:r>
      <w:r w:rsidR="00372D8F">
        <w:t>en</w:t>
      </w:r>
      <w:r>
        <w:t xml:space="preserve"> voldoen aan de kenmerken</w:t>
      </w:r>
      <w:r w:rsidR="00B56D63">
        <w:t xml:space="preserve"> toekomstgericht, </w:t>
      </w:r>
      <w:proofErr w:type="spellStart"/>
      <w:r w:rsidR="00B56D63">
        <w:t>toekomstvast</w:t>
      </w:r>
      <w:proofErr w:type="spellEnd"/>
      <w:r w:rsidR="00B56D63">
        <w:t xml:space="preserve">, </w:t>
      </w:r>
      <w:r>
        <w:t xml:space="preserve">flexibiliteit, </w:t>
      </w:r>
      <w:r w:rsidR="00D70F66">
        <w:t xml:space="preserve">continuïteit, </w:t>
      </w:r>
      <w:r>
        <w:t xml:space="preserve">simpel dus </w:t>
      </w:r>
      <w:r w:rsidR="00B56D63">
        <w:t xml:space="preserve">vermijden van onnodige complexiteit, </w:t>
      </w:r>
      <w:r>
        <w:t>geautomatiseerd en</w:t>
      </w:r>
      <w:r w:rsidR="00B56D63">
        <w:t xml:space="preserve"> sterke beveiliging</w:t>
      </w:r>
      <w:r>
        <w:t>.</w:t>
      </w:r>
    </w:p>
    <w:p w14:paraId="5008590C" w14:textId="4895E501" w:rsidR="00253239" w:rsidRDefault="00253239" w:rsidP="002C3898">
      <w:pPr>
        <w:pStyle w:val="Lijstalinea"/>
        <w:numPr>
          <w:ilvl w:val="0"/>
          <w:numId w:val="10"/>
        </w:numPr>
      </w:pPr>
      <w:r>
        <w:t xml:space="preserve">Cisco DNA Center is het enige en centrale managementplatform van het Software </w:t>
      </w:r>
      <w:proofErr w:type="spellStart"/>
      <w:r>
        <w:t>Defined</w:t>
      </w:r>
      <w:proofErr w:type="spellEnd"/>
      <w:r>
        <w:t xml:space="preserve"> Network.</w:t>
      </w:r>
    </w:p>
    <w:p w14:paraId="4E6BB7CD" w14:textId="29EEFB6C" w:rsidR="00B56D63" w:rsidRDefault="002C3898" w:rsidP="00B56D63">
      <w:pPr>
        <w:pStyle w:val="Lijstalinea"/>
        <w:numPr>
          <w:ilvl w:val="0"/>
          <w:numId w:val="10"/>
        </w:numPr>
      </w:pPr>
      <w:r>
        <w:t>Efficiënt beheer en bedrijfsvoering door vereenvoudigde en centraal geregistreerde implementatie en automatisering van aan te bieden netwerkfunctionaliteit.</w:t>
      </w:r>
    </w:p>
    <w:p w14:paraId="22D930E9" w14:textId="03F0149C" w:rsidR="002C3898" w:rsidRDefault="002C3898" w:rsidP="002C3898">
      <w:pPr>
        <w:pStyle w:val="Lijstalinea"/>
        <w:numPr>
          <w:ilvl w:val="0"/>
          <w:numId w:val="10"/>
        </w:numPr>
      </w:pPr>
      <w:r>
        <w:t xml:space="preserve">Consistente beveiligingsmogelijkheden, zoals o.a. micro- en macrosegmentering, </w:t>
      </w:r>
      <w:proofErr w:type="spellStart"/>
      <w:r w:rsidR="00C61AE6">
        <w:t>network</w:t>
      </w:r>
      <w:proofErr w:type="spellEnd"/>
      <w:r w:rsidR="00C61AE6">
        <w:t xml:space="preserve"> access control, </w:t>
      </w:r>
      <w:r>
        <w:t xml:space="preserve">isolatie van geïnfecteerde </w:t>
      </w:r>
      <w:proofErr w:type="spellStart"/>
      <w:r>
        <w:t>endpoints</w:t>
      </w:r>
      <w:proofErr w:type="spellEnd"/>
      <w:r>
        <w:t xml:space="preserve">, integratie met </w:t>
      </w:r>
      <w:proofErr w:type="spellStart"/>
      <w:r>
        <w:t>endpointprotectie</w:t>
      </w:r>
      <w:proofErr w:type="spellEnd"/>
      <w:r>
        <w:t xml:space="preserve"> en </w:t>
      </w:r>
      <w:proofErr w:type="spellStart"/>
      <w:r>
        <w:t>endpointdetectie</w:t>
      </w:r>
      <w:proofErr w:type="spellEnd"/>
      <w:r>
        <w:t xml:space="preserve">, welke zowel op het bekabelde als </w:t>
      </w:r>
      <w:proofErr w:type="spellStart"/>
      <w:r>
        <w:t>wireless</w:t>
      </w:r>
      <w:proofErr w:type="spellEnd"/>
      <w:r>
        <w:t xml:space="preserve"> netwerk toepasbaar zijn.</w:t>
      </w:r>
    </w:p>
    <w:p w14:paraId="01360F40" w14:textId="46C12394" w:rsidR="002C3898" w:rsidRDefault="002C3898" w:rsidP="002C3898">
      <w:pPr>
        <w:pStyle w:val="Lijstalinea"/>
        <w:numPr>
          <w:ilvl w:val="0"/>
          <w:numId w:val="10"/>
        </w:numPr>
      </w:pPr>
      <w:r>
        <w:t>Een gebruiker dient flexibel te zijn met welk apparaat en op welke plek hij gebruik maakt van het gemeentelijk netwerk.</w:t>
      </w:r>
      <w:r w:rsidR="00D70F66">
        <w:br/>
      </w:r>
      <w:r>
        <w:t xml:space="preserve">Eventueel moeten verschillende </w:t>
      </w:r>
      <w:proofErr w:type="spellStart"/>
      <w:r>
        <w:t>policies</w:t>
      </w:r>
      <w:proofErr w:type="spellEnd"/>
      <w:r>
        <w:t xml:space="preserve"> van toepassing kunnen zijn.</w:t>
      </w:r>
    </w:p>
    <w:p w14:paraId="11F3AAFF" w14:textId="77777777" w:rsidR="002C3898" w:rsidRDefault="002C3898" w:rsidP="002C3898">
      <w:pPr>
        <w:pStyle w:val="Lijstalinea"/>
        <w:numPr>
          <w:ilvl w:val="0"/>
          <w:numId w:val="10"/>
        </w:numPr>
      </w:pPr>
      <w:r>
        <w:t>Mogelijkheid tot snelle proactieve signalering en interventie op basis van intelligente en geautomatiseerde performance-, netwerk- en securityanalyse.</w:t>
      </w:r>
    </w:p>
    <w:p w14:paraId="4BF3BA93" w14:textId="27000CE2" w:rsidR="002C3898" w:rsidRDefault="002C3898" w:rsidP="002C3898">
      <w:pPr>
        <w:pStyle w:val="Lijstalinea"/>
        <w:numPr>
          <w:ilvl w:val="0"/>
          <w:numId w:val="10"/>
        </w:numPr>
      </w:pPr>
      <w:r>
        <w:t>Centraal gedefinieerd toegangsbeleid en netwerksegmentatie (micro en macro) op basis van groepen.</w:t>
      </w:r>
    </w:p>
    <w:p w14:paraId="604978BF" w14:textId="77777777" w:rsidR="002C3898" w:rsidRDefault="002C3898" w:rsidP="002C3898">
      <w:pPr>
        <w:pStyle w:val="Lijstalinea"/>
        <w:numPr>
          <w:ilvl w:val="0"/>
          <w:numId w:val="10"/>
        </w:numPr>
      </w:pPr>
      <w:r>
        <w:t>Identificatie van gebruikers en hun apparaten, waarop een centraal toegangsbeleid van toepassing is.</w:t>
      </w:r>
    </w:p>
    <w:p w14:paraId="7DAA29B9" w14:textId="77777777" w:rsidR="002C3898" w:rsidRDefault="002C3898" w:rsidP="002C3898">
      <w:pPr>
        <w:pStyle w:val="Lijstalinea"/>
        <w:numPr>
          <w:ilvl w:val="0"/>
          <w:numId w:val="10"/>
        </w:numPr>
      </w:pPr>
      <w:r>
        <w:t>Netwerkvirtualisatie door het delen van een gemeenschappelijke infrastructuur en tegelijkertijd meerdere virtuele netwerken te ondersteunen met geïsoleerde verkeersstromen.</w:t>
      </w:r>
    </w:p>
    <w:p w14:paraId="040FA575" w14:textId="1A5122F1" w:rsidR="002C3898" w:rsidRDefault="002C3898" w:rsidP="002C3898">
      <w:pPr>
        <w:pStyle w:val="Lijstalinea"/>
        <w:numPr>
          <w:ilvl w:val="0"/>
          <w:numId w:val="10"/>
        </w:numPr>
      </w:pPr>
      <w:r>
        <w:t xml:space="preserve">Het Software </w:t>
      </w:r>
      <w:proofErr w:type="spellStart"/>
      <w:r>
        <w:t>Defined</w:t>
      </w:r>
      <w:proofErr w:type="spellEnd"/>
      <w:r>
        <w:t xml:space="preserve"> Network is volledig geautomatiseerd en zelf lerend.</w:t>
      </w:r>
    </w:p>
    <w:p w14:paraId="674B27BC" w14:textId="77777777" w:rsidR="002C3898" w:rsidRDefault="002C3898" w:rsidP="002C3898">
      <w:pPr>
        <w:pStyle w:val="Lijstalinea"/>
        <w:numPr>
          <w:ilvl w:val="0"/>
          <w:numId w:val="10"/>
        </w:numPr>
      </w:pPr>
      <w:r>
        <w:t>Zero-trust ready.</w:t>
      </w:r>
    </w:p>
    <w:p w14:paraId="3593CB7C" w14:textId="6A3FC8D2" w:rsidR="002C3898" w:rsidRPr="002C3898" w:rsidRDefault="002C3898" w:rsidP="00EC78BF">
      <w:pPr>
        <w:pStyle w:val="Lijstalinea"/>
        <w:numPr>
          <w:ilvl w:val="0"/>
          <w:numId w:val="10"/>
        </w:numPr>
      </w:pPr>
      <w:r>
        <w:t>Gewenste functionaliteit is bruikbaar over meerdere locaties van de gemeente.</w:t>
      </w:r>
    </w:p>
    <w:p w14:paraId="26AE3379" w14:textId="14CA5247" w:rsidR="00EC78BF" w:rsidRDefault="00EC78BF" w:rsidP="00EC78BF">
      <w:pPr>
        <w:pStyle w:val="Kop2"/>
      </w:pPr>
      <w:bookmarkStart w:id="17" w:name="_Toc76392819"/>
      <w:r>
        <w:t>Doel van de marktconsultatie</w:t>
      </w:r>
      <w:bookmarkEnd w:id="17"/>
    </w:p>
    <w:p w14:paraId="6475E230" w14:textId="6A3D3F22" w:rsidR="00E74F9A" w:rsidRDefault="00EC78BF" w:rsidP="00D70F66">
      <w:r>
        <w:t xml:space="preserve">Met deze marktconsultatie wil de gemeente Haarlem samen met marktpartijen </w:t>
      </w:r>
      <w:r w:rsidR="00B14C46">
        <w:t>antwoord vinden op de vraag</w:t>
      </w:r>
      <w:r w:rsidR="00E74F9A">
        <w:t>;</w:t>
      </w:r>
    </w:p>
    <w:p w14:paraId="3753E6A5" w14:textId="383D90F4" w:rsidR="00D70F66" w:rsidRPr="007924D8" w:rsidRDefault="00052CF8" w:rsidP="00D70F66">
      <w:r w:rsidRPr="00052CF8">
        <w:t xml:space="preserve">Als het uitgangspunt is dat Cisco DNA Center gebruikt gaat worden en dat </w:t>
      </w:r>
      <w:r>
        <w:t xml:space="preserve">voor het gewenste Software </w:t>
      </w:r>
      <w:proofErr w:type="spellStart"/>
      <w:r>
        <w:t>Defined</w:t>
      </w:r>
      <w:proofErr w:type="spellEnd"/>
      <w:r>
        <w:t xml:space="preserve"> Network</w:t>
      </w:r>
      <w:r w:rsidRPr="00052CF8">
        <w:t xml:space="preserve"> de volledige functionaliteit van dit managementplatform benut moet </w:t>
      </w:r>
      <w:r w:rsidRPr="00052CF8">
        <w:lastRenderedPageBreak/>
        <w:t>kunnen worden, dient dan de aan te schaffen netwerkapparatuur te zijn van het merk Cisco of is hiervoor een alternatief beschikbaar?</w:t>
      </w:r>
    </w:p>
    <w:p w14:paraId="43F82A9A" w14:textId="3718C581" w:rsidR="00724DDB" w:rsidRDefault="00724DDB">
      <w:pPr>
        <w:pStyle w:val="Kop1"/>
      </w:pPr>
      <w:bookmarkStart w:id="18" w:name="_Toc76392820"/>
      <w:r>
        <w:lastRenderedPageBreak/>
        <w:t>Vragen marktconsultatie</w:t>
      </w:r>
      <w:bookmarkEnd w:id="18"/>
    </w:p>
    <w:p w14:paraId="2E43934A" w14:textId="5D727EC1" w:rsidR="008B1667" w:rsidRDefault="008B1667" w:rsidP="008B1667">
      <w:r>
        <w:t xml:space="preserve">Moet, gezien het uitgangspunt dat Cisco DNA Center het centrale managementplatform </w:t>
      </w:r>
      <w:r w:rsidR="00381602">
        <w:t xml:space="preserve">van het Software </w:t>
      </w:r>
      <w:proofErr w:type="spellStart"/>
      <w:r w:rsidR="00381602">
        <w:t>Defined</w:t>
      </w:r>
      <w:proofErr w:type="spellEnd"/>
      <w:r w:rsidR="00381602">
        <w:t xml:space="preserve"> Network </w:t>
      </w:r>
      <w:r>
        <w:t>zal vormen en dat alle functionaliteit van dit platform beschikbaar moet zijn, de aan te schaffen netwerkapparatuur gebaseerd worden op hardware van Cisco?</w:t>
      </w:r>
    </w:p>
    <w:p w14:paraId="03FADAFC" w14:textId="7CBD1C79" w:rsidR="0058443A" w:rsidRDefault="0058443A" w:rsidP="008B1667"/>
    <w:p w14:paraId="7DFA4204" w14:textId="2EE66785" w:rsidR="003F2D11" w:rsidRDefault="003F2D11" w:rsidP="008B1667">
      <w:r>
        <w:t>Indien uw antwoord</w:t>
      </w:r>
      <w:r w:rsidR="00F95191">
        <w:t xml:space="preserve"> op de eerste vraag</w:t>
      </w:r>
      <w:r>
        <w:t xml:space="preserve"> </w:t>
      </w:r>
      <w:r w:rsidRPr="00D5432C">
        <w:rPr>
          <w:b/>
          <w:bCs/>
        </w:rPr>
        <w:t>Ja</w:t>
      </w:r>
      <w:r>
        <w:t xml:space="preserve"> is, kunt u dan in maximaal </w:t>
      </w:r>
      <w:r w:rsidR="00D5432C">
        <w:t>één</w:t>
      </w:r>
      <w:r>
        <w:t xml:space="preserve"> </w:t>
      </w:r>
      <w:r w:rsidR="00D5432C">
        <w:t>pagina (</w:t>
      </w:r>
      <w:r>
        <w:t>A4</w:t>
      </w:r>
      <w:r w:rsidR="00D5432C">
        <w:t>)</w:t>
      </w:r>
      <w:r>
        <w:t>, zowel in tekst als tekening, toelichten waarom dit enkel te realiseren is met Cisco-hardware</w:t>
      </w:r>
      <w:r w:rsidR="00381602">
        <w:t>.</w:t>
      </w:r>
    </w:p>
    <w:p w14:paraId="49CA9B85" w14:textId="77777777" w:rsidR="003F2D11" w:rsidRDefault="003F2D11" w:rsidP="008B1667"/>
    <w:p w14:paraId="4F3B3A97" w14:textId="069577F0" w:rsidR="008B1667" w:rsidRDefault="00E74F9A" w:rsidP="00724DDB">
      <w:r>
        <w:t xml:space="preserve">Indien uw antwoord </w:t>
      </w:r>
      <w:r w:rsidR="00F95191">
        <w:t xml:space="preserve">op de eerste vraag </w:t>
      </w:r>
      <w:r w:rsidRPr="00D5432C">
        <w:rPr>
          <w:b/>
          <w:bCs/>
        </w:rPr>
        <w:t>Nee</w:t>
      </w:r>
      <w:r>
        <w:t xml:space="preserve"> is, </w:t>
      </w:r>
      <w:r w:rsidR="0058443A">
        <w:t xml:space="preserve">wilt u </w:t>
      </w:r>
      <w:r>
        <w:t>dan de volgende vragen</w:t>
      </w:r>
      <w:r w:rsidR="0058443A">
        <w:t xml:space="preserve"> beantwoorden</w:t>
      </w:r>
      <w:r>
        <w:t>;</w:t>
      </w:r>
    </w:p>
    <w:p w14:paraId="08A8622E" w14:textId="28E0D36A" w:rsidR="00E74F9A" w:rsidRDefault="00E74F9A" w:rsidP="0011758B">
      <w:pPr>
        <w:pStyle w:val="Lijstalinea"/>
        <w:numPr>
          <w:ilvl w:val="0"/>
          <w:numId w:val="13"/>
        </w:numPr>
      </w:pPr>
      <w:r>
        <w:t>Voldoet u</w:t>
      </w:r>
      <w:r w:rsidR="00381602">
        <w:t>w</w:t>
      </w:r>
      <w:r>
        <w:t xml:space="preserve"> oplossing aan alle kaders en uitgangspunten zoals </w:t>
      </w:r>
      <w:r w:rsidR="00381602">
        <w:t>g</w:t>
      </w:r>
      <w:r>
        <w:t>enoemd in dit document?</w:t>
      </w:r>
    </w:p>
    <w:p w14:paraId="3AB1E3C4" w14:textId="7397448D" w:rsidR="0058443A" w:rsidRDefault="0058443A" w:rsidP="0011758B">
      <w:pPr>
        <w:pStyle w:val="Lijstalinea"/>
        <w:numPr>
          <w:ilvl w:val="0"/>
          <w:numId w:val="13"/>
        </w:numPr>
      </w:pPr>
      <w:r>
        <w:t>Is in uw oplossing alle functionaliteit van Cisco DNA Center te benutten?</w:t>
      </w:r>
    </w:p>
    <w:p w14:paraId="61B0872A" w14:textId="68803FBC" w:rsidR="00E74F9A" w:rsidRDefault="00E74F9A" w:rsidP="0011758B">
      <w:pPr>
        <w:pStyle w:val="Lijstalinea"/>
        <w:numPr>
          <w:ilvl w:val="0"/>
          <w:numId w:val="13"/>
        </w:numPr>
      </w:pPr>
      <w:r>
        <w:t>Kent u</w:t>
      </w:r>
      <w:r w:rsidR="0058443A">
        <w:t>w</w:t>
      </w:r>
      <w:r>
        <w:t xml:space="preserve"> oplossing meer complexiteit </w:t>
      </w:r>
      <w:r w:rsidR="0058443A">
        <w:t xml:space="preserve">zoals b.v. </w:t>
      </w:r>
      <w:r>
        <w:t>een extra managementlaag</w:t>
      </w:r>
      <w:r w:rsidR="0058443A">
        <w:t xml:space="preserve">, </w:t>
      </w:r>
      <w:r>
        <w:t>een extra device of platform</w:t>
      </w:r>
      <w:r w:rsidR="0058443A">
        <w:t>,</w:t>
      </w:r>
      <w:r>
        <w:t xml:space="preserve"> wat moet dienen als intermediair tussen Cisco DNA Center en de nieuwe netwerkapparatuur?</w:t>
      </w:r>
    </w:p>
    <w:p w14:paraId="72122F58" w14:textId="2221FD37" w:rsidR="0058443A" w:rsidRDefault="0058443A" w:rsidP="0011758B">
      <w:pPr>
        <w:pStyle w:val="Lijstalinea"/>
        <w:numPr>
          <w:ilvl w:val="0"/>
          <w:numId w:val="13"/>
        </w:numPr>
      </w:pPr>
      <w:r>
        <w:t xml:space="preserve">Kan in uw oplossing het volledige management van het </w:t>
      </w:r>
      <w:r w:rsidR="003F2D11">
        <w:t xml:space="preserve">integrale </w:t>
      </w:r>
      <w:r>
        <w:t xml:space="preserve">Software </w:t>
      </w:r>
      <w:proofErr w:type="spellStart"/>
      <w:r>
        <w:t>Defined</w:t>
      </w:r>
      <w:proofErr w:type="spellEnd"/>
      <w:r>
        <w:t xml:space="preserve"> Network</w:t>
      </w:r>
      <w:r w:rsidR="003F2D11">
        <w:t xml:space="preserve">, Wireless (al geïmplementeerde Cisco </w:t>
      </w:r>
      <w:proofErr w:type="spellStart"/>
      <w:r w:rsidR="003F2D11">
        <w:t>WiFi</w:t>
      </w:r>
      <w:proofErr w:type="spellEnd"/>
      <w:r w:rsidR="003F2D11">
        <w:t xml:space="preserve">-netwerk) en het nieuw te implementeren netwerk </w:t>
      </w:r>
      <w:r>
        <w:t>nog steeds vanuit enkel en alleen Cisco DNA Center worden uitgevoerd?</w:t>
      </w:r>
    </w:p>
    <w:p w14:paraId="0CFBE673" w14:textId="2125E6C9" w:rsidR="003F2D11" w:rsidRDefault="003F2D11" w:rsidP="0011758B">
      <w:pPr>
        <w:pStyle w:val="Lijstalinea"/>
        <w:numPr>
          <w:ilvl w:val="0"/>
          <w:numId w:val="13"/>
        </w:numPr>
      </w:pPr>
      <w:r>
        <w:t>Voorziet u</w:t>
      </w:r>
      <w:r w:rsidR="00D5432C">
        <w:t>w</w:t>
      </w:r>
      <w:r>
        <w:t xml:space="preserve"> oplossing erin dat het complete integrale Software </w:t>
      </w:r>
      <w:proofErr w:type="spellStart"/>
      <w:r>
        <w:t>Defined</w:t>
      </w:r>
      <w:proofErr w:type="spellEnd"/>
      <w:r>
        <w:t xml:space="preserve"> Network als één integrale </w:t>
      </w:r>
      <w:proofErr w:type="spellStart"/>
      <w:r>
        <w:t>Fabric</w:t>
      </w:r>
      <w:proofErr w:type="spellEnd"/>
      <w:r>
        <w:t xml:space="preserve"> over alle vestigingen heen functioneert?</w:t>
      </w:r>
    </w:p>
    <w:p w14:paraId="5F4F3D63" w14:textId="5650290A" w:rsidR="00B21B8B" w:rsidRDefault="00E74F9A" w:rsidP="0011758B">
      <w:pPr>
        <w:pStyle w:val="Lijstalinea"/>
        <w:numPr>
          <w:ilvl w:val="0"/>
          <w:numId w:val="13"/>
        </w:numPr>
      </w:pPr>
      <w:r>
        <w:t xml:space="preserve">Voorziet u extra werkzaamheden </w:t>
      </w:r>
      <w:r w:rsidR="0058443A">
        <w:t xml:space="preserve">in het beheer en de configuratie van het Software </w:t>
      </w:r>
      <w:proofErr w:type="spellStart"/>
      <w:r w:rsidR="0058443A">
        <w:t>Defined</w:t>
      </w:r>
      <w:proofErr w:type="spellEnd"/>
      <w:r w:rsidR="0058443A">
        <w:t xml:space="preserve"> Network t.o.v. een situatie waar er </w:t>
      </w:r>
      <w:r w:rsidR="00381602">
        <w:t xml:space="preserve">alleen </w:t>
      </w:r>
      <w:r w:rsidR="0058443A">
        <w:t>Cisco-hardware wordt gebruikt?</w:t>
      </w:r>
    </w:p>
    <w:p w14:paraId="11B4C3F8" w14:textId="5DDE3B71" w:rsidR="0058443A" w:rsidRDefault="00381602" w:rsidP="0011758B">
      <w:pPr>
        <w:pStyle w:val="Lijstalinea"/>
        <w:numPr>
          <w:ilvl w:val="0"/>
          <w:numId w:val="13"/>
        </w:numPr>
      </w:pPr>
      <w:r>
        <w:t>Kunt</w:t>
      </w:r>
      <w:r w:rsidR="0058443A">
        <w:t xml:space="preserve"> u referenties geven waar deze oplossing al eerder in Nederland geïmplementeerd?</w:t>
      </w:r>
    </w:p>
    <w:p w14:paraId="1F7BB237" w14:textId="1A63AE48" w:rsidR="003F2D11" w:rsidRDefault="003F2D11" w:rsidP="0011758B">
      <w:pPr>
        <w:pStyle w:val="Lijstalinea"/>
        <w:numPr>
          <w:ilvl w:val="0"/>
          <w:numId w:val="13"/>
        </w:numPr>
      </w:pPr>
      <w:r>
        <w:t xml:space="preserve">Kunt </w:t>
      </w:r>
      <w:r w:rsidR="00D5432C">
        <w:t xml:space="preserve">u </w:t>
      </w:r>
      <w:r>
        <w:t>u</w:t>
      </w:r>
      <w:r w:rsidR="00D5432C">
        <w:t>w</w:t>
      </w:r>
      <w:r>
        <w:t xml:space="preserve"> oplossing toelichten op maximaal </w:t>
      </w:r>
      <w:r w:rsidR="00D5432C">
        <w:t>één</w:t>
      </w:r>
      <w:r>
        <w:t xml:space="preserve"> </w:t>
      </w:r>
      <w:r w:rsidR="00D5432C">
        <w:t>pagina (</w:t>
      </w:r>
      <w:r>
        <w:t>A4</w:t>
      </w:r>
      <w:r w:rsidR="00D5432C">
        <w:t>)</w:t>
      </w:r>
      <w:r>
        <w:t>, waarbij u zowel in tekst als tekening aangeeft welke oplossing u voorstelt en waarom deze in samenwerking met Cisco DNA Center hetzelfde doet als een oplossing van Cisco DNA Center met Cisco-apparatuur</w:t>
      </w:r>
      <w:r w:rsidR="00381602">
        <w:t>.</w:t>
      </w:r>
    </w:p>
    <w:p w14:paraId="0288C906" w14:textId="77777777" w:rsidR="003F2D11" w:rsidRDefault="003F2D11" w:rsidP="003F2D11"/>
    <w:p w14:paraId="58372626" w14:textId="1B8AD2DF" w:rsidR="00CA58A5" w:rsidRDefault="00E01627">
      <w:pPr>
        <w:pStyle w:val="Kop1"/>
      </w:pPr>
      <w:bookmarkStart w:id="19" w:name="_Toc76392821"/>
      <w:r>
        <w:lastRenderedPageBreak/>
        <w:t>Procedure</w:t>
      </w:r>
      <w:bookmarkEnd w:id="19"/>
      <w:r>
        <w:t xml:space="preserve"> </w:t>
      </w:r>
      <w:r w:rsidR="004B6327">
        <w:t xml:space="preserve"> </w:t>
      </w:r>
      <w:bookmarkEnd w:id="4"/>
      <w:bookmarkEnd w:id="5"/>
      <w:bookmarkEnd w:id="6"/>
      <w:bookmarkEnd w:id="7"/>
      <w:bookmarkEnd w:id="8"/>
      <w:bookmarkEnd w:id="9"/>
      <w:bookmarkEnd w:id="10"/>
    </w:p>
    <w:p w14:paraId="04EAF506" w14:textId="28962B95" w:rsidR="000F4F59" w:rsidRDefault="00E01627" w:rsidP="00E01627">
      <w:pPr>
        <w:pStyle w:val="Kop2"/>
      </w:pPr>
      <w:bookmarkStart w:id="20" w:name="_Toc169509992"/>
      <w:bookmarkStart w:id="21" w:name="_Toc169510100"/>
      <w:bookmarkStart w:id="22" w:name="_Toc191442186"/>
      <w:bookmarkStart w:id="23" w:name="_Toc197228365"/>
      <w:bookmarkStart w:id="24" w:name="_Ref218312557"/>
      <w:bookmarkStart w:id="25" w:name="_Ref218312620"/>
      <w:bookmarkStart w:id="26" w:name="_Toc76392822"/>
      <w:r>
        <w:t>Deelname en voorwaarden</w:t>
      </w:r>
      <w:bookmarkEnd w:id="26"/>
    </w:p>
    <w:p w14:paraId="0EEFE51A" w14:textId="5933D941" w:rsidR="00E01627" w:rsidRDefault="00E01627" w:rsidP="001C6E87">
      <w:pPr>
        <w:pStyle w:val="Lijstalinea"/>
        <w:numPr>
          <w:ilvl w:val="0"/>
          <w:numId w:val="8"/>
        </w:numPr>
        <w:ind w:left="426" w:hanging="426"/>
        <w:rPr>
          <w:bCs/>
        </w:rPr>
      </w:pPr>
      <w:r>
        <w:rPr>
          <w:bCs/>
        </w:rPr>
        <w:t>Aan de marktconsultatie kunnen geen rechten worden ontleend, omtrent de eventuele daarop volgende aanbesteding of anderszins;</w:t>
      </w:r>
    </w:p>
    <w:p w14:paraId="35227166" w14:textId="753D1339" w:rsidR="00E01627" w:rsidRDefault="00E01627" w:rsidP="001C6E87">
      <w:pPr>
        <w:pStyle w:val="Lijstalinea"/>
        <w:numPr>
          <w:ilvl w:val="0"/>
          <w:numId w:val="8"/>
        </w:numPr>
        <w:ind w:left="426" w:hanging="426"/>
        <w:rPr>
          <w:bCs/>
        </w:rPr>
      </w:pPr>
      <w:r>
        <w:rPr>
          <w:bCs/>
        </w:rPr>
        <w:t>Deze marktconsultatie dient uitdrukkelijk niet om een voorselectie te maken van marktpartijen in het kader van een eventuele aanbesteding;</w:t>
      </w:r>
    </w:p>
    <w:p w14:paraId="431760AD" w14:textId="3818BD40" w:rsidR="00A1078E" w:rsidRDefault="00A1078E" w:rsidP="001C6E87">
      <w:pPr>
        <w:pStyle w:val="Lijstalinea"/>
        <w:numPr>
          <w:ilvl w:val="0"/>
          <w:numId w:val="8"/>
        </w:numPr>
        <w:ind w:left="426" w:hanging="426"/>
        <w:rPr>
          <w:bCs/>
        </w:rPr>
      </w:pPr>
      <w:r>
        <w:rPr>
          <w:bCs/>
        </w:rPr>
        <w:t>Marktpartijen die niet meedoen aan de marktconsultatie zijn daarmee niet uitgesloten van deelname aan een eventuele aanbesteding. Evenmin zijn marktpartijen die deelnemen aan de marktconsultatie op enige wijze uitgesloten van, of bevoorrecht in, een eventuele deelname aan de aanbesteding;</w:t>
      </w:r>
    </w:p>
    <w:p w14:paraId="28210629" w14:textId="71F9348F" w:rsidR="00A1078E" w:rsidRDefault="00950039" w:rsidP="001C6E87">
      <w:pPr>
        <w:pStyle w:val="Lijstalinea"/>
        <w:numPr>
          <w:ilvl w:val="0"/>
          <w:numId w:val="8"/>
        </w:numPr>
        <w:ind w:left="426" w:hanging="426"/>
        <w:rPr>
          <w:bCs/>
        </w:rPr>
      </w:pPr>
      <w:r>
        <w:rPr>
          <w:bCs/>
        </w:rPr>
        <w:t>Marktpartijen (inclusief marktpartijen die niet deelnemen aan de marktconsultatie) kunnen aan deze marktconsultatie geen (wederzijdse) verplichtingen of rechten jegens de gemeente Haarlem ontlenen;</w:t>
      </w:r>
    </w:p>
    <w:p w14:paraId="00624EF0" w14:textId="226533C9" w:rsidR="00950039" w:rsidRPr="0011758B" w:rsidRDefault="00950039" w:rsidP="001C6E87">
      <w:pPr>
        <w:pStyle w:val="Lijstalinea"/>
        <w:numPr>
          <w:ilvl w:val="0"/>
          <w:numId w:val="8"/>
        </w:numPr>
        <w:ind w:left="426" w:hanging="426"/>
        <w:rPr>
          <w:bCs/>
        </w:rPr>
      </w:pPr>
      <w:r w:rsidRPr="0011758B">
        <w:rPr>
          <w:bCs/>
        </w:rPr>
        <w:t>Eventuele kosten aan deze marktconsultatie worden niet vergoed</w:t>
      </w:r>
    </w:p>
    <w:p w14:paraId="18AFC1C0" w14:textId="051A10B0" w:rsidR="00950039" w:rsidRDefault="00950039" w:rsidP="001C6E87">
      <w:pPr>
        <w:pStyle w:val="Lijstalinea"/>
        <w:numPr>
          <w:ilvl w:val="0"/>
          <w:numId w:val="8"/>
        </w:numPr>
        <w:ind w:left="426" w:hanging="426"/>
        <w:rPr>
          <w:bCs/>
        </w:rPr>
      </w:pPr>
      <w:r>
        <w:rPr>
          <w:bCs/>
        </w:rPr>
        <w:t>Deelnemende marktpartijen stemmen ermee in dat door hen aangeleverde informatie geanonimiseerd verwerkt kan worden in een door de gemeente Haarlem nader uit te werken business case en/of een eventueel programma van eisen en/of aanbestedingsdocumenten;</w:t>
      </w:r>
    </w:p>
    <w:p w14:paraId="53FEEF40" w14:textId="65A14E08" w:rsidR="00950039" w:rsidRDefault="00950039" w:rsidP="001C6E87">
      <w:pPr>
        <w:pStyle w:val="Lijstalinea"/>
        <w:numPr>
          <w:ilvl w:val="0"/>
          <w:numId w:val="8"/>
        </w:numPr>
        <w:ind w:left="426" w:hanging="426"/>
        <w:rPr>
          <w:bCs/>
        </w:rPr>
      </w:pPr>
      <w:r>
        <w:rPr>
          <w:bCs/>
        </w:rPr>
        <w:t>De inbreng van marktpartijen zal zoveel mogelijk vertrouwelijk behandeld worden, waarbij in ieder geval rekening zal worden gehouden met de gerechtvaardigde (zakelijke) belangen van marktpartijen;</w:t>
      </w:r>
    </w:p>
    <w:p w14:paraId="3A91B1A3" w14:textId="78B196A0" w:rsidR="00950039" w:rsidRDefault="00950039" w:rsidP="001C6E87">
      <w:pPr>
        <w:pStyle w:val="Lijstalinea"/>
        <w:numPr>
          <w:ilvl w:val="0"/>
          <w:numId w:val="8"/>
        </w:numPr>
        <w:ind w:left="426" w:hanging="426"/>
        <w:rPr>
          <w:bCs/>
        </w:rPr>
      </w:pPr>
      <w:r>
        <w:rPr>
          <w:bCs/>
        </w:rPr>
        <w:t>De voertaal tijdens deze marktconsultatie is Nederlands;</w:t>
      </w:r>
    </w:p>
    <w:p w14:paraId="4FEC763B" w14:textId="46C41E3B" w:rsidR="00950039" w:rsidRDefault="00950039" w:rsidP="001C6E87">
      <w:pPr>
        <w:pStyle w:val="Lijstalinea"/>
        <w:numPr>
          <w:ilvl w:val="0"/>
          <w:numId w:val="8"/>
        </w:numPr>
        <w:ind w:left="426" w:hanging="426"/>
        <w:rPr>
          <w:bCs/>
        </w:rPr>
      </w:pPr>
      <w:r>
        <w:rPr>
          <w:bCs/>
        </w:rPr>
        <w:t>De gemeente Haarlem is op geen enkele wijze gebonden aan de uitkomsten van de marktconsultatie of verplicht tot realisatie en/of verplicht tot een eventuele aanbesteding;</w:t>
      </w:r>
    </w:p>
    <w:p w14:paraId="2F65F264" w14:textId="03E2BBEB" w:rsidR="00950039" w:rsidRDefault="00950039" w:rsidP="001C6E87">
      <w:pPr>
        <w:pStyle w:val="Lijstalinea"/>
        <w:numPr>
          <w:ilvl w:val="0"/>
          <w:numId w:val="8"/>
        </w:numPr>
        <w:ind w:left="426" w:hanging="426"/>
        <w:rPr>
          <w:bCs/>
        </w:rPr>
      </w:pPr>
      <w:r>
        <w:rPr>
          <w:bCs/>
        </w:rPr>
        <w:t xml:space="preserve">De door deelnemende marktpartijen ingezonden documenten worden beschouwd als openbare documenten en vrij van auteursrechten. Indien auteursrechten van toepassing zijn dan wordt de gemeente Haarlem hiervan gevrijwaard door deze deelnemende marktpartij(en). Claims over het gebruik van informatie, vertrouwelijkheid </w:t>
      </w:r>
      <w:r w:rsidR="008B6DF1">
        <w:rPr>
          <w:bCs/>
        </w:rPr>
        <w:t>of verzoeken om vergoedingen in verband hiermee worden niet gehonoreerd;</w:t>
      </w:r>
    </w:p>
    <w:p w14:paraId="36C1B75D" w14:textId="17FAFCEB" w:rsidR="008B6DF1" w:rsidRPr="00F622B2" w:rsidRDefault="008B6DF1" w:rsidP="001C6E87">
      <w:pPr>
        <w:pStyle w:val="Lijstalinea"/>
        <w:numPr>
          <w:ilvl w:val="0"/>
          <w:numId w:val="8"/>
        </w:numPr>
        <w:ind w:left="426" w:hanging="426"/>
        <w:rPr>
          <w:bCs/>
        </w:rPr>
      </w:pPr>
      <w:r>
        <w:rPr>
          <w:bCs/>
        </w:rPr>
        <w:t>De gemeente Haarlem behoudt zich het recht voor</w:t>
      </w:r>
      <w:r w:rsidR="00F622B2">
        <w:rPr>
          <w:bCs/>
        </w:rPr>
        <w:t xml:space="preserve"> </w:t>
      </w:r>
      <w:r w:rsidRPr="00F622B2">
        <w:rPr>
          <w:bCs/>
        </w:rPr>
        <w:t>deze marktconsultatie tijdelijk of definitief te staken</w:t>
      </w:r>
      <w:r w:rsidR="00F622B2">
        <w:rPr>
          <w:bCs/>
        </w:rPr>
        <w:t>;</w:t>
      </w:r>
    </w:p>
    <w:p w14:paraId="27DCC4E3" w14:textId="1D381CDF" w:rsidR="008B6DF1" w:rsidRDefault="008B6DF1" w:rsidP="001C6E87">
      <w:pPr>
        <w:pStyle w:val="Lijstalinea"/>
        <w:numPr>
          <w:ilvl w:val="0"/>
          <w:numId w:val="8"/>
        </w:numPr>
        <w:ind w:left="426" w:hanging="426"/>
        <w:rPr>
          <w:bCs/>
        </w:rPr>
      </w:pPr>
      <w:r>
        <w:rPr>
          <w:bCs/>
        </w:rPr>
        <w:t xml:space="preserve">Mocht in dit document een tekstpassage en/of vraag betrekking (lijken te) hebben op </w:t>
      </w:r>
      <w:r w:rsidR="00F41AE8">
        <w:rPr>
          <w:bCs/>
        </w:rPr>
        <w:t>een bepaald fabricaat of bepaalde productie, waardoor ondernemingen op bepaalde producten worden bevoordeeld of benadeeld, dan dient hierbij te worden gelezen ‘of gelijkwaardig’;</w:t>
      </w:r>
    </w:p>
    <w:p w14:paraId="2E08A895" w14:textId="00220BE7" w:rsidR="00F41AE8" w:rsidRPr="00950039" w:rsidRDefault="00F41AE8" w:rsidP="001C6E87">
      <w:pPr>
        <w:pStyle w:val="Lijstalinea"/>
        <w:numPr>
          <w:ilvl w:val="0"/>
          <w:numId w:val="8"/>
        </w:numPr>
        <w:ind w:left="426" w:hanging="426"/>
        <w:rPr>
          <w:bCs/>
        </w:rPr>
      </w:pPr>
      <w:r>
        <w:rPr>
          <w:bCs/>
        </w:rPr>
        <w:t>Door deelname aan deze marktconsultatie geven marktpartijen te kennen onvoorwaardelijk akkoord te gaan met de voorwaarden zoals vermeld in dit document.</w:t>
      </w:r>
    </w:p>
    <w:p w14:paraId="3F94F02A" w14:textId="77777777" w:rsidR="00F622B2" w:rsidRDefault="00F622B2">
      <w:pPr>
        <w:spacing w:line="240" w:lineRule="auto"/>
        <w:rPr>
          <w:b/>
          <w:color w:val="1F497D" w:themeColor="accent1"/>
          <w:sz w:val="26"/>
        </w:rPr>
      </w:pPr>
      <w:r>
        <w:br w:type="page"/>
      </w:r>
    </w:p>
    <w:p w14:paraId="73AD5E8B" w14:textId="1F807645" w:rsidR="00F41AE8" w:rsidRDefault="00F41AE8" w:rsidP="00F41AE8">
      <w:pPr>
        <w:pStyle w:val="Kop2"/>
      </w:pPr>
      <w:bookmarkStart w:id="27" w:name="_Toc76392823"/>
      <w:r>
        <w:lastRenderedPageBreak/>
        <w:t>Informatieronde</w:t>
      </w:r>
      <w:bookmarkEnd w:id="27"/>
    </w:p>
    <w:p w14:paraId="4AED45A8" w14:textId="108DBABD" w:rsidR="00F41AE8" w:rsidRDefault="00F41AE8" w:rsidP="00F41AE8">
      <w:r>
        <w:t xml:space="preserve">Mocht u vragen willen stellen over dit document </w:t>
      </w:r>
      <w:r w:rsidR="008244F5">
        <w:t xml:space="preserve">of suggesties willen doen ten aanzien van de marktconsultatie, </w:t>
      </w:r>
      <w:r>
        <w:t xml:space="preserve">dan wordt u in de gelegenheid gesteld om deze aan ons kenbaar te maken. </w:t>
      </w:r>
      <w:r w:rsidRPr="00932824">
        <w:t xml:space="preserve">Vragen en/of opmerkingen kunnen </w:t>
      </w:r>
      <w:r w:rsidRPr="00932824">
        <w:rPr>
          <w:b/>
        </w:rPr>
        <w:t>doorlopend</w:t>
      </w:r>
      <w:r w:rsidRPr="00932824">
        <w:t xml:space="preserve"> gesteld worden via ‘stel een vraag’ </w:t>
      </w:r>
      <w:r>
        <w:t xml:space="preserve">in de vragenlijst </w:t>
      </w:r>
      <w:r w:rsidRPr="00932824">
        <w:t xml:space="preserve">of via het tabblad ‘Vraag &amp; antwoord’. </w:t>
      </w:r>
    </w:p>
    <w:p w14:paraId="6D0CB315" w14:textId="1B3F10BC" w:rsidR="00F622B2" w:rsidRDefault="00F622B2" w:rsidP="00F41AE8"/>
    <w:p w14:paraId="5D71C98C" w14:textId="099249AC" w:rsidR="00F622B2" w:rsidRPr="00932824" w:rsidRDefault="00F622B2" w:rsidP="00F41AE8">
      <w:r>
        <w:t xml:space="preserve">De gemeente Haarlem streeft er naar om de vragen zo spoedig mogelijk te beantwoorden en uiterlijk binnen één (1) week. </w:t>
      </w:r>
    </w:p>
    <w:p w14:paraId="2B6E77AF" w14:textId="1E45FD26" w:rsidR="00F622B2" w:rsidRDefault="00F622B2" w:rsidP="00F622B2">
      <w:pPr>
        <w:pStyle w:val="Kop2"/>
      </w:pPr>
      <w:bookmarkStart w:id="28" w:name="_Toc76392824"/>
      <w:r>
        <w:t>Eén op één gesprekken deelnemende marktpartijen</w:t>
      </w:r>
      <w:bookmarkEnd w:id="28"/>
    </w:p>
    <w:p w14:paraId="45D8163D" w14:textId="355D10E8" w:rsidR="00F622B2" w:rsidRDefault="00F622B2" w:rsidP="00F622B2">
      <w:r>
        <w:t xml:space="preserve">Als onderdeel van deze marktconsultatie </w:t>
      </w:r>
      <w:r w:rsidR="00AA4C84">
        <w:t xml:space="preserve">wil de </w:t>
      </w:r>
      <w:r>
        <w:t xml:space="preserve"> gemeente Haarlem de mogelijkheid</w:t>
      </w:r>
      <w:r w:rsidR="00AA4C84">
        <w:t xml:space="preserve"> behouden (indien dit wenselijk is) om </w:t>
      </w:r>
      <w:r>
        <w:t xml:space="preserve">een 1 op 1 gesprek te </w:t>
      </w:r>
      <w:r w:rsidR="00AA4C84">
        <w:t xml:space="preserve">kunnen </w:t>
      </w:r>
      <w:r>
        <w:t>voeren</w:t>
      </w:r>
      <w:r w:rsidR="00AA4C84">
        <w:t xml:space="preserve"> naar aanleiding van de gegeven antwoorden </w:t>
      </w:r>
      <w:r>
        <w:t xml:space="preserve">. </w:t>
      </w:r>
      <w:r w:rsidR="00AA4C84">
        <w:t>D</w:t>
      </w:r>
      <w:r>
        <w:t>eze gesprekken</w:t>
      </w:r>
      <w:r w:rsidR="00AA4C84">
        <w:t xml:space="preserve"> vinden dan plaats in de periode zoals is opgenomen in de planning.</w:t>
      </w:r>
      <w:r>
        <w:t xml:space="preserve"> </w:t>
      </w:r>
    </w:p>
    <w:p w14:paraId="39625A8C" w14:textId="0D388820" w:rsidR="00F622B2" w:rsidRDefault="00F622B2" w:rsidP="00F622B2"/>
    <w:p w14:paraId="4CCAF03E" w14:textId="448468C9" w:rsidR="00F622B2" w:rsidRDefault="00F622B2" w:rsidP="00F622B2">
      <w:r>
        <w:t xml:space="preserve">Indien </w:t>
      </w:r>
      <w:r w:rsidR="00AA4C84">
        <w:t>de gemeente Haarlem gebruik</w:t>
      </w:r>
      <w:r>
        <w:t xml:space="preserve"> wilt maken van deze mogelijkheid, dan  ontvangt u van ons een uitnodiging. </w:t>
      </w:r>
    </w:p>
    <w:p w14:paraId="041825AD" w14:textId="3DFEA811" w:rsidR="00870D04" w:rsidRDefault="00870D04" w:rsidP="002F6583">
      <w:pPr>
        <w:pStyle w:val="Kop2"/>
      </w:pPr>
      <w:bookmarkStart w:id="29" w:name="_Toc76392825"/>
      <w:r>
        <w:t>Verslaglegging</w:t>
      </w:r>
      <w:bookmarkEnd w:id="29"/>
    </w:p>
    <w:p w14:paraId="350A2C6A" w14:textId="1B548857" w:rsidR="00EC4693" w:rsidRDefault="00EC4693" w:rsidP="00870D04">
      <w:r>
        <w:t xml:space="preserve">Benadrukt wordt dat deze marktconsultatie </w:t>
      </w:r>
      <w:r>
        <w:rPr>
          <w:b/>
          <w:bCs/>
        </w:rPr>
        <w:t>geen</w:t>
      </w:r>
      <w:r>
        <w:t xml:space="preserve"> onderdeel uitmaakt van de aanbesteding en er geen rechten aan kunnen worden ontleend. Verkregen inzichten uit de marktconsultatie gebruikt de gemeente (waar relevant) in de voorbereiding van de aanbesteding en de aanbestedingsstukken. De gemeente behoudt zich het recht voor om deze inzichten niet of niet volledig te gebruiken. De gemeente probeert zo transparant mogelijk te werk te gaan, door een verslag van de marktconsultatie bij de aanbestedingsstukken te voegen. </w:t>
      </w:r>
    </w:p>
    <w:p w14:paraId="19EB7FE6" w14:textId="7A9647A9" w:rsidR="00EC4693" w:rsidRDefault="00EC4693" w:rsidP="00870D04"/>
    <w:p w14:paraId="453F4A67" w14:textId="4F44A5B1" w:rsidR="00EC4693" w:rsidRDefault="00EC4693" w:rsidP="00870D04">
      <w:r>
        <w:t>Afronding van de marktconsultatie vindt plaats op de in de planning genoemde datum. De gemeente zal de marktconsultatie afronden door een verslag van de marktconsultatie toe te zenden aan alle deelnemers aan de marktconsultatie. In het verslag zullen de, naar oordeel van de gemeente, belangrijkste conclusies van de marktconsultatie opgenomen worden. In verband met dit verslag wijst de gemeente marktpartijen uitdrukkelijk op het volgende:</w:t>
      </w:r>
    </w:p>
    <w:p w14:paraId="29BFAA5C" w14:textId="77777777" w:rsidR="00EC4693" w:rsidRDefault="00EC4693" w:rsidP="001C6E87">
      <w:pPr>
        <w:pStyle w:val="Lijstalinea"/>
        <w:numPr>
          <w:ilvl w:val="0"/>
          <w:numId w:val="9"/>
        </w:numPr>
      </w:pPr>
      <w:r>
        <w:t>Het verslag wordt openbaar gepubliceerd. Voordat de gemeente het verslag zal publiceren zal zij marktpartijen om toestemming vragen voor datgene wat de gemeente voor publicatie wil gebruiken wat afkomstig is uit hun beantwoording en andere door hen verstrekte informatie en/of gegevens;</w:t>
      </w:r>
    </w:p>
    <w:p w14:paraId="179553B1" w14:textId="1B0CD72D" w:rsidR="00EC4693" w:rsidRDefault="00A5003D" w:rsidP="001C6E87">
      <w:pPr>
        <w:pStyle w:val="Lijstalinea"/>
        <w:numPr>
          <w:ilvl w:val="0"/>
          <w:numId w:val="9"/>
        </w:numPr>
      </w:pPr>
      <w:r>
        <w:t>De beantwoording en andere informatie en/of gegevens zal/zullen geanonimiseerd in het verslag worden opgenomen;</w:t>
      </w:r>
      <w:r w:rsidR="00EC4693">
        <w:t xml:space="preserve"> </w:t>
      </w:r>
    </w:p>
    <w:p w14:paraId="56A7A10E" w14:textId="109BD6DC" w:rsidR="00A5003D" w:rsidRDefault="00A5003D" w:rsidP="001C6E87">
      <w:pPr>
        <w:pStyle w:val="Lijstalinea"/>
        <w:numPr>
          <w:ilvl w:val="0"/>
          <w:numId w:val="9"/>
        </w:numPr>
      </w:pPr>
      <w:r>
        <w:t>Het verslag bevat de conclusies zoals deze door de gemeente zijn verwoord. (De inhoud van) het verslag zal in concept worden afgestemd met deelnemende marktpartijen. In het verslag zal wel gemeld worden dat het verslag de weergave van de gemeente behelst en dat dit niet noodzakelijkerwijs gedeeld is door de deelnemende partijen.</w:t>
      </w:r>
    </w:p>
    <w:p w14:paraId="305C29A5" w14:textId="28F6F134" w:rsidR="00D1049C" w:rsidRDefault="00D1049C" w:rsidP="002F6583">
      <w:pPr>
        <w:pStyle w:val="Kop2"/>
      </w:pPr>
      <w:bookmarkStart w:id="30" w:name="_Toc76392826"/>
      <w:r>
        <w:lastRenderedPageBreak/>
        <w:t>Uitkomst marktconsultatie</w:t>
      </w:r>
      <w:bookmarkEnd w:id="30"/>
    </w:p>
    <w:p w14:paraId="089A8FC0" w14:textId="6A501E23" w:rsidR="00D1049C" w:rsidRDefault="00D1049C" w:rsidP="00D1049C"/>
    <w:p w14:paraId="1EA10586" w14:textId="2F94436F" w:rsidR="00D1049C" w:rsidRDefault="00D1049C" w:rsidP="00D1049C">
      <w:pPr>
        <w:rPr>
          <w:b/>
          <w:bCs/>
          <w:i/>
          <w:iCs/>
        </w:rPr>
      </w:pPr>
      <w:r>
        <w:rPr>
          <w:b/>
          <w:bCs/>
          <w:i/>
          <w:iCs/>
        </w:rPr>
        <w:t xml:space="preserve">Geen </w:t>
      </w:r>
      <w:r w:rsidR="001374C5">
        <w:rPr>
          <w:b/>
          <w:bCs/>
          <w:i/>
          <w:iCs/>
        </w:rPr>
        <w:t>alternatief</w:t>
      </w:r>
    </w:p>
    <w:p w14:paraId="024227BC" w14:textId="1ED7F48F" w:rsidR="00D1049C" w:rsidRPr="00D1049C" w:rsidRDefault="00D1049C" w:rsidP="00D1049C">
      <w:r>
        <w:t xml:space="preserve">Indien de marktconsultatie ertoe leidt dat er geen marktpartijen zijn </w:t>
      </w:r>
      <w:r w:rsidR="00DA7230">
        <w:t>die alternatieve kunnen aanbieden zoals beschreven in hoofdstuk (1) één en (2) twee</w:t>
      </w:r>
      <w:r>
        <w:t xml:space="preserve">, mag de gemeente de </w:t>
      </w:r>
      <w:r w:rsidR="001374C5">
        <w:t xml:space="preserve">gevraagde oplossing (merknaam en type) hanteren als een vereiste in de aankomende aanbesteding. </w:t>
      </w:r>
      <w:r>
        <w:t xml:space="preserve"> Voorwaarde is wel dat dit goed wordt vastgelegd in de verslaglegging van de marktconsultatie. De marktconsultatie dient opgezet te zijn met in achtneming van de algemene beginselen van het aanbestedingsrecht</w:t>
      </w:r>
      <w:r w:rsidR="00776C20">
        <w:t xml:space="preserve"> (transparant, objectief, niet discriminerend en proportioneel)</w:t>
      </w:r>
      <w:r>
        <w:t>.</w:t>
      </w:r>
    </w:p>
    <w:p w14:paraId="783CC370" w14:textId="0A4FBEEC" w:rsidR="00F622B2" w:rsidRDefault="002F6583" w:rsidP="002F6583">
      <w:pPr>
        <w:pStyle w:val="Kop2"/>
      </w:pPr>
      <w:bookmarkStart w:id="31" w:name="_Toc76392827"/>
      <w:r>
        <w:t>Planning</w:t>
      </w:r>
      <w:bookmarkEnd w:id="31"/>
    </w:p>
    <w:p w14:paraId="69902D2B" w14:textId="19ACA409" w:rsidR="002F6583" w:rsidRDefault="002F6583" w:rsidP="002F6583">
      <w:r>
        <w:t>De planning voor deze marktconsultatie ziet er als volgt uit:</w:t>
      </w:r>
    </w:p>
    <w:tbl>
      <w:tblPr>
        <w:tblStyle w:val="TenderPeople"/>
        <w:tblW w:w="0" w:type="auto"/>
        <w:tblLook w:val="0620" w:firstRow="1" w:lastRow="0" w:firstColumn="0" w:lastColumn="0" w:noHBand="1" w:noVBand="1"/>
      </w:tblPr>
      <w:tblGrid>
        <w:gridCol w:w="6062"/>
        <w:gridCol w:w="2999"/>
      </w:tblGrid>
      <w:tr w:rsidR="002F6583" w:rsidRPr="009C61F5" w14:paraId="2411826E" w14:textId="77777777" w:rsidTr="002F6583">
        <w:trPr>
          <w:cnfStyle w:val="100000000000" w:firstRow="1" w:lastRow="0" w:firstColumn="0" w:lastColumn="0" w:oddVBand="0" w:evenVBand="0" w:oddHBand="0" w:evenHBand="0" w:firstRowFirstColumn="0" w:firstRowLastColumn="0" w:lastRowFirstColumn="0" w:lastRowLastColumn="0"/>
        </w:trPr>
        <w:tc>
          <w:tcPr>
            <w:tcW w:w="6062" w:type="dxa"/>
          </w:tcPr>
          <w:p w14:paraId="74A1C593" w14:textId="77777777" w:rsidR="002F6583" w:rsidRPr="009C61F5" w:rsidRDefault="002F6583" w:rsidP="002F6583">
            <w:pPr>
              <w:pStyle w:val="GH"/>
              <w:rPr>
                <w:szCs w:val="22"/>
              </w:rPr>
            </w:pPr>
            <w:r w:rsidRPr="009C61F5">
              <w:rPr>
                <w:szCs w:val="22"/>
              </w:rPr>
              <w:t>Activiteit</w:t>
            </w:r>
          </w:p>
        </w:tc>
        <w:tc>
          <w:tcPr>
            <w:tcW w:w="2999" w:type="dxa"/>
          </w:tcPr>
          <w:p w14:paraId="7D25894E" w14:textId="77777777" w:rsidR="002F6583" w:rsidRPr="009C61F5" w:rsidRDefault="002F6583" w:rsidP="002F6583">
            <w:pPr>
              <w:pStyle w:val="GH"/>
              <w:rPr>
                <w:szCs w:val="22"/>
              </w:rPr>
            </w:pPr>
            <w:r w:rsidRPr="009C61F5">
              <w:rPr>
                <w:szCs w:val="22"/>
              </w:rPr>
              <w:t>Datum</w:t>
            </w:r>
          </w:p>
        </w:tc>
      </w:tr>
      <w:tr w:rsidR="002F6583" w:rsidRPr="009C61F5" w14:paraId="2CA2A410" w14:textId="77777777" w:rsidTr="002F6583">
        <w:tc>
          <w:tcPr>
            <w:tcW w:w="6062" w:type="dxa"/>
          </w:tcPr>
          <w:p w14:paraId="4EC56AA3" w14:textId="5DCDD3F6" w:rsidR="002F6583" w:rsidRPr="009C61F5" w:rsidRDefault="002F6583" w:rsidP="002F6583">
            <w:pPr>
              <w:pStyle w:val="GH"/>
            </w:pPr>
            <w:r w:rsidRPr="009C61F5">
              <w:rPr>
                <w:snapToGrid w:val="0"/>
              </w:rPr>
              <w:t>Publicatie op</w:t>
            </w:r>
            <w:r>
              <w:rPr>
                <w:snapToGrid w:val="0"/>
              </w:rPr>
              <w:t xml:space="preserve"> </w:t>
            </w:r>
            <w:proofErr w:type="spellStart"/>
            <w:r w:rsidR="001374C5">
              <w:rPr>
                <w:snapToGrid w:val="0"/>
              </w:rPr>
              <w:t>TenderNed</w:t>
            </w:r>
            <w:proofErr w:type="spellEnd"/>
          </w:p>
        </w:tc>
        <w:tc>
          <w:tcPr>
            <w:tcW w:w="2999" w:type="dxa"/>
          </w:tcPr>
          <w:p w14:paraId="0698BD4B" w14:textId="0AE32359" w:rsidR="002F6583" w:rsidRPr="009C61F5" w:rsidRDefault="0011758B" w:rsidP="00251C7E">
            <w:pPr>
              <w:pStyle w:val="GH"/>
              <w:ind w:left="0"/>
            </w:pPr>
            <w:r>
              <w:t>5 juli</w:t>
            </w:r>
            <w:r w:rsidR="001374C5">
              <w:t xml:space="preserve"> 2021</w:t>
            </w:r>
          </w:p>
        </w:tc>
      </w:tr>
      <w:tr w:rsidR="002F6583" w:rsidRPr="009C61F5" w14:paraId="64110045" w14:textId="77777777" w:rsidTr="002F6583">
        <w:tc>
          <w:tcPr>
            <w:tcW w:w="6062" w:type="dxa"/>
          </w:tcPr>
          <w:p w14:paraId="767CCE07" w14:textId="43D0EDF6" w:rsidR="002F6583" w:rsidRPr="009C61F5" w:rsidRDefault="00782673" w:rsidP="002F6583">
            <w:pPr>
              <w:pStyle w:val="GH"/>
            </w:pPr>
            <w:r>
              <w:t xml:space="preserve">Uiterste datum </w:t>
            </w:r>
            <w:r w:rsidR="00FB1E24">
              <w:t>voor het s</w:t>
            </w:r>
            <w:r w:rsidR="002F6583">
              <w:t xml:space="preserve">tellen van vragen </w:t>
            </w:r>
          </w:p>
        </w:tc>
        <w:tc>
          <w:tcPr>
            <w:tcW w:w="2999" w:type="dxa"/>
          </w:tcPr>
          <w:p w14:paraId="2CF8E90A" w14:textId="458F7472" w:rsidR="002F6583" w:rsidRPr="009C61F5" w:rsidRDefault="0011758B" w:rsidP="00251C7E">
            <w:pPr>
              <w:pStyle w:val="GH"/>
              <w:ind w:left="0"/>
            </w:pPr>
            <w:r>
              <w:t>21</w:t>
            </w:r>
            <w:r w:rsidR="001374C5">
              <w:t xml:space="preserve"> juli 2021</w:t>
            </w:r>
          </w:p>
        </w:tc>
      </w:tr>
      <w:tr w:rsidR="002F6583" w:rsidRPr="009C61F5" w14:paraId="4A3340E8" w14:textId="77777777" w:rsidTr="002F6583">
        <w:tc>
          <w:tcPr>
            <w:tcW w:w="6062" w:type="dxa"/>
          </w:tcPr>
          <w:p w14:paraId="7B443686" w14:textId="77777777" w:rsidR="002F6583" w:rsidRPr="009C61F5" w:rsidRDefault="002F6583" w:rsidP="002F6583">
            <w:pPr>
              <w:pStyle w:val="GH"/>
            </w:pPr>
            <w:r>
              <w:rPr>
                <w:snapToGrid w:val="0"/>
              </w:rPr>
              <w:t xml:space="preserve">Beantwoording gemeente Haarlem </w:t>
            </w:r>
          </w:p>
        </w:tc>
        <w:tc>
          <w:tcPr>
            <w:tcW w:w="2999" w:type="dxa"/>
          </w:tcPr>
          <w:p w14:paraId="02EC9C42" w14:textId="385046D2" w:rsidR="002F6583" w:rsidRPr="009C61F5" w:rsidRDefault="0011758B" w:rsidP="002F6583">
            <w:pPr>
              <w:pStyle w:val="GH"/>
            </w:pPr>
            <w:r>
              <w:t>28</w:t>
            </w:r>
            <w:r w:rsidR="001374C5">
              <w:t xml:space="preserve"> juli 2021</w:t>
            </w:r>
          </w:p>
        </w:tc>
      </w:tr>
      <w:tr w:rsidR="002F6583" w:rsidRPr="009C61F5" w14:paraId="71CBFE44" w14:textId="77777777" w:rsidTr="002F6583">
        <w:tc>
          <w:tcPr>
            <w:tcW w:w="6062" w:type="dxa"/>
          </w:tcPr>
          <w:p w14:paraId="2B4DCF37" w14:textId="161D4F05" w:rsidR="002F6583" w:rsidRPr="009C61F5" w:rsidRDefault="00FB1E24" w:rsidP="002F6583">
            <w:pPr>
              <w:pStyle w:val="GH"/>
            </w:pPr>
            <w:r>
              <w:rPr>
                <w:snapToGrid w:val="0"/>
              </w:rPr>
              <w:t xml:space="preserve">Uiterste datum voor het insturen van </w:t>
            </w:r>
            <w:r w:rsidR="002F6583">
              <w:rPr>
                <w:snapToGrid w:val="0"/>
              </w:rPr>
              <w:t xml:space="preserve">reacties op marktconsultatie </w:t>
            </w:r>
          </w:p>
        </w:tc>
        <w:tc>
          <w:tcPr>
            <w:tcW w:w="2999" w:type="dxa"/>
          </w:tcPr>
          <w:p w14:paraId="63132DAC" w14:textId="7316C66E" w:rsidR="002F6583" w:rsidRPr="009C61F5" w:rsidRDefault="0011758B" w:rsidP="002F6583">
            <w:pPr>
              <w:pStyle w:val="GH"/>
            </w:pPr>
            <w:r>
              <w:t>11 augustus</w:t>
            </w:r>
            <w:r w:rsidR="001374C5">
              <w:t xml:space="preserve"> 2021</w:t>
            </w:r>
          </w:p>
        </w:tc>
      </w:tr>
      <w:tr w:rsidR="00251C7E" w:rsidRPr="009C61F5" w14:paraId="32442C1D" w14:textId="77777777" w:rsidTr="002F6583">
        <w:tc>
          <w:tcPr>
            <w:tcW w:w="6062" w:type="dxa"/>
          </w:tcPr>
          <w:p w14:paraId="0188911E" w14:textId="1CDC7EC5" w:rsidR="00251C7E" w:rsidRDefault="00251C7E" w:rsidP="002F6583">
            <w:pPr>
              <w:pStyle w:val="GH"/>
              <w:rPr>
                <w:snapToGrid w:val="0"/>
              </w:rPr>
            </w:pPr>
            <w:r>
              <w:rPr>
                <w:snapToGrid w:val="0"/>
              </w:rPr>
              <w:t>OPTIONEEL: Versturen uitnodigingen individuele gesprekken</w:t>
            </w:r>
          </w:p>
        </w:tc>
        <w:tc>
          <w:tcPr>
            <w:tcW w:w="2999" w:type="dxa"/>
          </w:tcPr>
          <w:p w14:paraId="6F33D375" w14:textId="44DF8C93" w:rsidR="00251C7E" w:rsidRPr="009C61F5" w:rsidRDefault="001374C5" w:rsidP="002F6583">
            <w:pPr>
              <w:pStyle w:val="GH"/>
            </w:pPr>
            <w:r>
              <w:t xml:space="preserve">Week </w:t>
            </w:r>
            <w:r w:rsidR="0011758B">
              <w:t>32</w:t>
            </w:r>
            <w:r>
              <w:t xml:space="preserve">  - 2021</w:t>
            </w:r>
          </w:p>
        </w:tc>
      </w:tr>
      <w:tr w:rsidR="00251C7E" w:rsidRPr="009C61F5" w14:paraId="13B23AA4" w14:textId="77777777" w:rsidTr="002F6583">
        <w:tc>
          <w:tcPr>
            <w:tcW w:w="6062" w:type="dxa"/>
          </w:tcPr>
          <w:p w14:paraId="21C373A2" w14:textId="35DBDC33" w:rsidR="00251C7E" w:rsidRDefault="00251C7E" w:rsidP="002F6583">
            <w:pPr>
              <w:pStyle w:val="GH"/>
              <w:rPr>
                <w:snapToGrid w:val="0"/>
              </w:rPr>
            </w:pPr>
            <w:r>
              <w:rPr>
                <w:snapToGrid w:val="0"/>
              </w:rPr>
              <w:t>OPTIONEEL: Individuele gesprekken</w:t>
            </w:r>
          </w:p>
        </w:tc>
        <w:tc>
          <w:tcPr>
            <w:tcW w:w="2999" w:type="dxa"/>
          </w:tcPr>
          <w:p w14:paraId="6237D9FA" w14:textId="37C37148" w:rsidR="00251C7E" w:rsidRPr="009C61F5" w:rsidRDefault="003C56E3" w:rsidP="002F6583">
            <w:pPr>
              <w:pStyle w:val="GH"/>
            </w:pPr>
            <w:r>
              <w:t>Week 3</w:t>
            </w:r>
            <w:r w:rsidR="0011758B">
              <w:t>3</w:t>
            </w:r>
            <w:r>
              <w:t xml:space="preserve"> - 2021</w:t>
            </w:r>
          </w:p>
        </w:tc>
      </w:tr>
    </w:tbl>
    <w:p w14:paraId="0F1DB14F" w14:textId="66F93A9C" w:rsidR="002F6583" w:rsidRPr="002F6583" w:rsidRDefault="00251C7E" w:rsidP="002F6583">
      <w:r>
        <w:t xml:space="preserve">De gemeente Haarlem behoudt zich het recht voor om de aangegeven planning te wijzigen. In het geval wijziging van de beoogde planning noodzakelijk is, wordt dit naar alle betrokkenen gecommuniceerd. U kunt geen rechten ontlenen aan deze planning. </w:t>
      </w:r>
    </w:p>
    <w:p w14:paraId="0D8543F3" w14:textId="77777777" w:rsidR="002F6583" w:rsidRDefault="002F6583" w:rsidP="00F622B2"/>
    <w:p w14:paraId="2C9AE503" w14:textId="4D507E4E" w:rsidR="00F622B2" w:rsidRDefault="00F622B2" w:rsidP="00F622B2"/>
    <w:bookmarkEnd w:id="20"/>
    <w:bookmarkEnd w:id="21"/>
    <w:bookmarkEnd w:id="22"/>
    <w:bookmarkEnd w:id="23"/>
    <w:bookmarkEnd w:id="24"/>
    <w:bookmarkEnd w:id="25"/>
    <w:p w14:paraId="2652C41D" w14:textId="77777777" w:rsidR="000F4F59" w:rsidRDefault="000F4F59" w:rsidP="00653629">
      <w:pPr>
        <w:rPr>
          <w:b/>
        </w:rPr>
      </w:pPr>
    </w:p>
    <w:sectPr w:rsidR="000F4F59">
      <w:headerReference w:type="default" r:id="rId12"/>
      <w:footerReference w:type="default" r:id="rId13"/>
      <w:headerReference w:type="first" r:id="rId14"/>
      <w:pgSz w:w="11907"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F32DE" w14:textId="77777777" w:rsidR="00FE5B3E" w:rsidRDefault="00FE5B3E">
      <w:r>
        <w:separator/>
      </w:r>
    </w:p>
    <w:p w14:paraId="1B1F3070" w14:textId="77777777" w:rsidR="00FE5B3E" w:rsidRDefault="00FE5B3E"/>
  </w:endnote>
  <w:endnote w:type="continuationSeparator" w:id="0">
    <w:p w14:paraId="79E0F91D" w14:textId="77777777" w:rsidR="00FE5B3E" w:rsidRDefault="00FE5B3E">
      <w:r>
        <w:continuationSeparator/>
      </w:r>
    </w:p>
    <w:p w14:paraId="46C1BCF4" w14:textId="77777777" w:rsidR="00FE5B3E" w:rsidRDefault="00FE5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21002A87" w:usb1="090F0000" w:usb2="00000010"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CC05" w14:textId="5EFDBAA0" w:rsidR="00EC4693" w:rsidRDefault="0011758B" w:rsidP="00761E24">
    <w:r>
      <w:t xml:space="preserve">Marktconsultatie </w:t>
    </w:r>
    <w:r w:rsidR="00761E24" w:rsidRPr="00761E24">
      <w:t>Vernieuwing gemeentelijk netwerk</w:t>
    </w:r>
    <w:r>
      <w:t xml:space="preserve">, </w:t>
    </w:r>
    <w:r w:rsidR="00EC4693">
      <w:t>kenmerk</w:t>
    </w:r>
    <w:r w:rsidR="00761E24">
      <w:t xml:space="preserve"> 2021-372325</w:t>
    </w:r>
    <w:r w:rsidR="00EC4693">
      <w:tab/>
    </w:r>
    <w:sdt>
      <w:sdtPr>
        <w:id w:val="-1088696324"/>
        <w:docPartObj>
          <w:docPartGallery w:val="Page Numbers (Bottom of Page)"/>
          <w:docPartUnique/>
        </w:docPartObj>
      </w:sdtPr>
      <w:sdtContent>
        <w:sdt>
          <w:sdtPr>
            <w:id w:val="-1769616900"/>
            <w:docPartObj>
              <w:docPartGallery w:val="Page Numbers (Top of Page)"/>
              <w:docPartUnique/>
            </w:docPartObj>
          </w:sdtPr>
          <w:sdtContent>
            <w:r w:rsidR="00EC4693">
              <w:t xml:space="preserve">Pagina </w:t>
            </w:r>
            <w:r w:rsidR="00EC4693">
              <w:rPr>
                <w:b/>
                <w:bCs/>
                <w:sz w:val="24"/>
                <w:szCs w:val="24"/>
              </w:rPr>
              <w:fldChar w:fldCharType="begin"/>
            </w:r>
            <w:r w:rsidR="00EC4693">
              <w:rPr>
                <w:b/>
                <w:bCs/>
              </w:rPr>
              <w:instrText>PAGE</w:instrText>
            </w:r>
            <w:r w:rsidR="00EC4693">
              <w:rPr>
                <w:b/>
                <w:bCs/>
                <w:sz w:val="24"/>
                <w:szCs w:val="24"/>
              </w:rPr>
              <w:fldChar w:fldCharType="separate"/>
            </w:r>
            <w:r w:rsidR="00EC4693">
              <w:rPr>
                <w:b/>
                <w:bCs/>
                <w:noProof/>
              </w:rPr>
              <w:t>19</w:t>
            </w:r>
            <w:r w:rsidR="00EC4693">
              <w:rPr>
                <w:b/>
                <w:bCs/>
                <w:sz w:val="24"/>
                <w:szCs w:val="24"/>
              </w:rPr>
              <w:fldChar w:fldCharType="end"/>
            </w:r>
            <w:r w:rsidR="00EC4693">
              <w:t xml:space="preserve"> van </w:t>
            </w:r>
            <w:r w:rsidR="00EC4693">
              <w:rPr>
                <w:b/>
                <w:bCs/>
                <w:sz w:val="24"/>
                <w:szCs w:val="24"/>
              </w:rPr>
              <w:fldChar w:fldCharType="begin"/>
            </w:r>
            <w:r w:rsidR="00EC4693">
              <w:rPr>
                <w:b/>
                <w:bCs/>
              </w:rPr>
              <w:instrText>NUMPAGES</w:instrText>
            </w:r>
            <w:r w:rsidR="00EC4693">
              <w:rPr>
                <w:b/>
                <w:bCs/>
                <w:sz w:val="24"/>
                <w:szCs w:val="24"/>
              </w:rPr>
              <w:fldChar w:fldCharType="separate"/>
            </w:r>
            <w:r w:rsidR="00EC4693">
              <w:rPr>
                <w:b/>
                <w:bCs/>
                <w:noProof/>
              </w:rPr>
              <w:t>19</w:t>
            </w:r>
            <w:r w:rsidR="00EC4693">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9AF07" w14:textId="77777777" w:rsidR="00FE5B3E" w:rsidRDefault="00FE5B3E">
      <w:r>
        <w:separator/>
      </w:r>
    </w:p>
    <w:p w14:paraId="31BC7077" w14:textId="77777777" w:rsidR="00FE5B3E" w:rsidRDefault="00FE5B3E"/>
  </w:footnote>
  <w:footnote w:type="continuationSeparator" w:id="0">
    <w:p w14:paraId="3FCFFBD5" w14:textId="77777777" w:rsidR="00FE5B3E" w:rsidRDefault="00FE5B3E">
      <w:r>
        <w:continuationSeparator/>
      </w:r>
    </w:p>
    <w:p w14:paraId="28FCE263" w14:textId="77777777" w:rsidR="00FE5B3E" w:rsidRDefault="00FE5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912D" w14:textId="77777777" w:rsidR="00EC4693" w:rsidRDefault="00EC4693">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D6A8" w14:textId="77777777" w:rsidR="00EC4693" w:rsidRDefault="00EC4693">
    <w:pPr>
      <w:pStyle w:val="Koptekst"/>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2" w15:restartNumberingAfterBreak="0">
    <w:nsid w:val="2B964E93"/>
    <w:multiLevelType w:val="hybridMultilevel"/>
    <w:tmpl w:val="5ECE69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4"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5" w15:restartNumberingAfterBreak="0">
    <w:nsid w:val="3DA0744C"/>
    <w:multiLevelType w:val="hybridMultilevel"/>
    <w:tmpl w:val="D52A5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405859"/>
    <w:multiLevelType w:val="hybridMultilevel"/>
    <w:tmpl w:val="275650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964325F"/>
    <w:multiLevelType w:val="hybridMultilevel"/>
    <w:tmpl w:val="00FC0FE8"/>
    <w:lvl w:ilvl="0" w:tplc="2AC64B28">
      <w:start w:val="1"/>
      <w:numFmt w:val="bullet"/>
      <w:pStyle w:val="Lijstopsomteken"/>
      <w:lvlText w:val=""/>
      <w:lvlJc w:val="left"/>
      <w:pPr>
        <w:tabs>
          <w:tab w:val="num" w:pos="1134"/>
        </w:tabs>
        <w:ind w:left="1134" w:hanging="283"/>
      </w:pPr>
      <w:rPr>
        <w:rFonts w:ascii="Symbol" w:hAnsi="Symbol" w:hint="default"/>
      </w:rPr>
    </w:lvl>
    <w:lvl w:ilvl="1" w:tplc="AAD4FD4A" w:tentative="1">
      <w:start w:val="1"/>
      <w:numFmt w:val="bullet"/>
      <w:lvlText w:val="o"/>
      <w:lvlJc w:val="left"/>
      <w:pPr>
        <w:tabs>
          <w:tab w:val="num" w:pos="1788"/>
        </w:tabs>
        <w:ind w:left="1788" w:hanging="360"/>
      </w:pPr>
      <w:rPr>
        <w:rFonts w:ascii="Courier New" w:hAnsi="Courier New" w:cs="Courier New" w:hint="default"/>
      </w:rPr>
    </w:lvl>
    <w:lvl w:ilvl="2" w:tplc="C6C4D258" w:tentative="1">
      <w:start w:val="1"/>
      <w:numFmt w:val="bullet"/>
      <w:lvlText w:val=""/>
      <w:lvlJc w:val="left"/>
      <w:pPr>
        <w:tabs>
          <w:tab w:val="num" w:pos="2508"/>
        </w:tabs>
        <w:ind w:left="2508" w:hanging="360"/>
      </w:pPr>
      <w:rPr>
        <w:rFonts w:ascii="Wingdings" w:hAnsi="Wingdings" w:hint="default"/>
      </w:rPr>
    </w:lvl>
    <w:lvl w:ilvl="3" w:tplc="14F6A03C" w:tentative="1">
      <w:start w:val="1"/>
      <w:numFmt w:val="bullet"/>
      <w:lvlText w:val=""/>
      <w:lvlJc w:val="left"/>
      <w:pPr>
        <w:tabs>
          <w:tab w:val="num" w:pos="3228"/>
        </w:tabs>
        <w:ind w:left="3228" w:hanging="360"/>
      </w:pPr>
      <w:rPr>
        <w:rFonts w:ascii="Symbol" w:hAnsi="Symbol" w:hint="default"/>
      </w:rPr>
    </w:lvl>
    <w:lvl w:ilvl="4" w:tplc="CE702FC4" w:tentative="1">
      <w:start w:val="1"/>
      <w:numFmt w:val="bullet"/>
      <w:lvlText w:val="o"/>
      <w:lvlJc w:val="left"/>
      <w:pPr>
        <w:tabs>
          <w:tab w:val="num" w:pos="3948"/>
        </w:tabs>
        <w:ind w:left="3948" w:hanging="360"/>
      </w:pPr>
      <w:rPr>
        <w:rFonts w:ascii="Courier New" w:hAnsi="Courier New" w:cs="Courier New" w:hint="default"/>
      </w:rPr>
    </w:lvl>
    <w:lvl w:ilvl="5" w:tplc="B802AAEC" w:tentative="1">
      <w:start w:val="1"/>
      <w:numFmt w:val="bullet"/>
      <w:lvlText w:val=""/>
      <w:lvlJc w:val="left"/>
      <w:pPr>
        <w:tabs>
          <w:tab w:val="num" w:pos="4668"/>
        </w:tabs>
        <w:ind w:left="4668" w:hanging="360"/>
      </w:pPr>
      <w:rPr>
        <w:rFonts w:ascii="Wingdings" w:hAnsi="Wingdings" w:hint="default"/>
      </w:rPr>
    </w:lvl>
    <w:lvl w:ilvl="6" w:tplc="B0C63E70" w:tentative="1">
      <w:start w:val="1"/>
      <w:numFmt w:val="bullet"/>
      <w:lvlText w:val=""/>
      <w:lvlJc w:val="left"/>
      <w:pPr>
        <w:tabs>
          <w:tab w:val="num" w:pos="5388"/>
        </w:tabs>
        <w:ind w:left="5388" w:hanging="360"/>
      </w:pPr>
      <w:rPr>
        <w:rFonts w:ascii="Symbol" w:hAnsi="Symbol" w:hint="default"/>
      </w:rPr>
    </w:lvl>
    <w:lvl w:ilvl="7" w:tplc="CEB6C844" w:tentative="1">
      <w:start w:val="1"/>
      <w:numFmt w:val="bullet"/>
      <w:lvlText w:val="o"/>
      <w:lvlJc w:val="left"/>
      <w:pPr>
        <w:tabs>
          <w:tab w:val="num" w:pos="6108"/>
        </w:tabs>
        <w:ind w:left="6108" w:hanging="360"/>
      </w:pPr>
      <w:rPr>
        <w:rFonts w:ascii="Courier New" w:hAnsi="Courier New" w:cs="Courier New" w:hint="default"/>
      </w:rPr>
    </w:lvl>
    <w:lvl w:ilvl="8" w:tplc="925678DC"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6CFB2DF8"/>
    <w:multiLevelType w:val="multilevel"/>
    <w:tmpl w:val="CAC8E73A"/>
    <w:lvl w:ilvl="0">
      <w:start w:val="1"/>
      <w:numFmt w:val="decimal"/>
      <w:pStyle w:val="Kop1"/>
      <w:lvlText w:val="%1"/>
      <w:lvlJc w:val="right"/>
      <w:pPr>
        <w:ind w:left="0" w:hanging="170"/>
      </w:pPr>
      <w:rPr>
        <w:rFonts w:hint="default"/>
        <w:b/>
        <w:i w:val="0"/>
        <w:sz w:val="28"/>
        <w:szCs w:val="28"/>
      </w:rPr>
    </w:lvl>
    <w:lvl w:ilvl="1">
      <w:start w:val="1"/>
      <w:numFmt w:val="decimal"/>
      <w:pStyle w:val="Kop2"/>
      <w:lvlText w:val="%1.%2"/>
      <w:lvlJc w:val="right"/>
      <w:pPr>
        <w:tabs>
          <w:tab w:val="num" w:pos="284"/>
        </w:tabs>
        <w:ind w:left="0" w:hanging="170"/>
      </w:pPr>
      <w:rPr>
        <w:rFonts w:hint="default"/>
        <w:b/>
      </w:rPr>
    </w:lvl>
    <w:lvl w:ilvl="2">
      <w:start w:val="1"/>
      <w:numFmt w:val="decimal"/>
      <w:pStyle w:val="Kop3"/>
      <w:lvlText w:val="%1.%2.%3"/>
      <w:lvlJc w:val="right"/>
      <w:pPr>
        <w:tabs>
          <w:tab w:val="num" w:pos="510"/>
        </w:tabs>
        <w:ind w:left="0" w:hanging="17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10" w15:restartNumberingAfterBreak="0">
    <w:nsid w:val="77816EFA"/>
    <w:multiLevelType w:val="hybridMultilevel"/>
    <w:tmpl w:val="DD941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8A4A41"/>
    <w:multiLevelType w:val="hybridMultilevel"/>
    <w:tmpl w:val="DF14A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7275A1"/>
    <w:multiLevelType w:val="hybridMultilevel"/>
    <w:tmpl w:val="A950F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1"/>
  </w:num>
  <w:num w:numId="5">
    <w:abstractNumId w:val="7"/>
  </w:num>
  <w:num w:numId="6">
    <w:abstractNumId w:val="9"/>
  </w:num>
  <w:num w:numId="7">
    <w:abstractNumId w:val="0"/>
  </w:num>
  <w:num w:numId="8">
    <w:abstractNumId w:val="12"/>
  </w:num>
  <w:num w:numId="9">
    <w:abstractNumId w:val="6"/>
  </w:num>
  <w:num w:numId="10">
    <w:abstractNumId w:val="11"/>
  </w:num>
  <w:num w:numId="11">
    <w:abstractNumId w:val="5"/>
  </w:num>
  <w:num w:numId="12">
    <w:abstractNumId w:val="10"/>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CA58A5"/>
    <w:rsid w:val="0002250E"/>
    <w:rsid w:val="0003590E"/>
    <w:rsid w:val="000431D0"/>
    <w:rsid w:val="00052CF8"/>
    <w:rsid w:val="00082E2C"/>
    <w:rsid w:val="000F4F59"/>
    <w:rsid w:val="00102180"/>
    <w:rsid w:val="00112E72"/>
    <w:rsid w:val="0011758B"/>
    <w:rsid w:val="00117A90"/>
    <w:rsid w:val="001206BC"/>
    <w:rsid w:val="001374C5"/>
    <w:rsid w:val="001717D3"/>
    <w:rsid w:val="001C6E87"/>
    <w:rsid w:val="001D0ED5"/>
    <w:rsid w:val="001D65BF"/>
    <w:rsid w:val="00237219"/>
    <w:rsid w:val="00244326"/>
    <w:rsid w:val="00251C7E"/>
    <w:rsid w:val="00253239"/>
    <w:rsid w:val="002544B5"/>
    <w:rsid w:val="00275575"/>
    <w:rsid w:val="002C3898"/>
    <w:rsid w:val="002D173E"/>
    <w:rsid w:val="002F6583"/>
    <w:rsid w:val="00307380"/>
    <w:rsid w:val="00312687"/>
    <w:rsid w:val="00324C67"/>
    <w:rsid w:val="00340A23"/>
    <w:rsid w:val="0034565D"/>
    <w:rsid w:val="003478F5"/>
    <w:rsid w:val="00351885"/>
    <w:rsid w:val="00372D8F"/>
    <w:rsid w:val="00381602"/>
    <w:rsid w:val="003A3743"/>
    <w:rsid w:val="003C56E3"/>
    <w:rsid w:val="003D76F3"/>
    <w:rsid w:val="003F2D11"/>
    <w:rsid w:val="0044548C"/>
    <w:rsid w:val="004510C7"/>
    <w:rsid w:val="0045280E"/>
    <w:rsid w:val="00487156"/>
    <w:rsid w:val="004B6327"/>
    <w:rsid w:val="004F2EF5"/>
    <w:rsid w:val="00505B01"/>
    <w:rsid w:val="00531CBE"/>
    <w:rsid w:val="0058443A"/>
    <w:rsid w:val="005875B0"/>
    <w:rsid w:val="0058761B"/>
    <w:rsid w:val="005978B0"/>
    <w:rsid w:val="005C0251"/>
    <w:rsid w:val="005F3C07"/>
    <w:rsid w:val="00620DE5"/>
    <w:rsid w:val="00623B4F"/>
    <w:rsid w:val="00646206"/>
    <w:rsid w:val="00653629"/>
    <w:rsid w:val="0065379E"/>
    <w:rsid w:val="006A15B8"/>
    <w:rsid w:val="006D1FC0"/>
    <w:rsid w:val="006E3E4D"/>
    <w:rsid w:val="006F49F4"/>
    <w:rsid w:val="00714F09"/>
    <w:rsid w:val="00724DDB"/>
    <w:rsid w:val="00761E24"/>
    <w:rsid w:val="00763816"/>
    <w:rsid w:val="007654B3"/>
    <w:rsid w:val="00776C20"/>
    <w:rsid w:val="00782673"/>
    <w:rsid w:val="00785058"/>
    <w:rsid w:val="007872DA"/>
    <w:rsid w:val="007924D8"/>
    <w:rsid w:val="007B333F"/>
    <w:rsid w:val="007F2D7D"/>
    <w:rsid w:val="00800381"/>
    <w:rsid w:val="00821F0C"/>
    <w:rsid w:val="008244F5"/>
    <w:rsid w:val="00870D04"/>
    <w:rsid w:val="008A7AA3"/>
    <w:rsid w:val="008B1667"/>
    <w:rsid w:val="008B6DF1"/>
    <w:rsid w:val="008E6870"/>
    <w:rsid w:val="0091288F"/>
    <w:rsid w:val="009346D7"/>
    <w:rsid w:val="009464A8"/>
    <w:rsid w:val="00950039"/>
    <w:rsid w:val="00960BA2"/>
    <w:rsid w:val="00974D0A"/>
    <w:rsid w:val="009817E6"/>
    <w:rsid w:val="00991E4E"/>
    <w:rsid w:val="009A61D3"/>
    <w:rsid w:val="009B32B0"/>
    <w:rsid w:val="009E4104"/>
    <w:rsid w:val="00A03188"/>
    <w:rsid w:val="00A1040E"/>
    <w:rsid w:val="00A1078E"/>
    <w:rsid w:val="00A339C1"/>
    <w:rsid w:val="00A36CC1"/>
    <w:rsid w:val="00A5003D"/>
    <w:rsid w:val="00A52C09"/>
    <w:rsid w:val="00A66A3A"/>
    <w:rsid w:val="00A8560F"/>
    <w:rsid w:val="00AA4C84"/>
    <w:rsid w:val="00AD2668"/>
    <w:rsid w:val="00AE339F"/>
    <w:rsid w:val="00B049F4"/>
    <w:rsid w:val="00B06D52"/>
    <w:rsid w:val="00B14C46"/>
    <w:rsid w:val="00B21B8B"/>
    <w:rsid w:val="00B56D63"/>
    <w:rsid w:val="00B8207F"/>
    <w:rsid w:val="00BC08E8"/>
    <w:rsid w:val="00BF4CBA"/>
    <w:rsid w:val="00C15F1E"/>
    <w:rsid w:val="00C268EA"/>
    <w:rsid w:val="00C50440"/>
    <w:rsid w:val="00C61AE6"/>
    <w:rsid w:val="00C7665B"/>
    <w:rsid w:val="00C919A7"/>
    <w:rsid w:val="00CA58A5"/>
    <w:rsid w:val="00CB4F78"/>
    <w:rsid w:val="00CF69D6"/>
    <w:rsid w:val="00D1049C"/>
    <w:rsid w:val="00D14FBE"/>
    <w:rsid w:val="00D22A84"/>
    <w:rsid w:val="00D23A7A"/>
    <w:rsid w:val="00D358A4"/>
    <w:rsid w:val="00D445DB"/>
    <w:rsid w:val="00D5432C"/>
    <w:rsid w:val="00D63D45"/>
    <w:rsid w:val="00D70F66"/>
    <w:rsid w:val="00D75E4E"/>
    <w:rsid w:val="00DA7230"/>
    <w:rsid w:val="00E01627"/>
    <w:rsid w:val="00E54482"/>
    <w:rsid w:val="00E55EBB"/>
    <w:rsid w:val="00E624CA"/>
    <w:rsid w:val="00E7182D"/>
    <w:rsid w:val="00E74F9A"/>
    <w:rsid w:val="00EC4693"/>
    <w:rsid w:val="00EC78BF"/>
    <w:rsid w:val="00F41AE8"/>
    <w:rsid w:val="00F622B2"/>
    <w:rsid w:val="00F95191"/>
    <w:rsid w:val="00FA0B40"/>
    <w:rsid w:val="00FA7BA5"/>
    <w:rsid w:val="00FB1E24"/>
    <w:rsid w:val="00FC44B0"/>
    <w:rsid w:val="00FE5B3E"/>
    <w:rsid w:val="00FF2469"/>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4157527"/>
  <w15:docId w15:val="{F9157972-C9F0-4329-85C3-D4F98ED8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17E6"/>
    <w:pPr>
      <w:spacing w:line="276" w:lineRule="auto"/>
    </w:pPr>
    <w:rPr>
      <w:rFonts w:asciiTheme="minorHAnsi" w:hAnsiTheme="minorHAnsi"/>
      <w:sz w:val="22"/>
    </w:rPr>
  </w:style>
  <w:style w:type="paragraph" w:styleId="Kop1">
    <w:name w:val="heading 1"/>
    <w:aliases w:val="Section Heading,Hoofdstuk,sectionHeading,hoofdstuk,h1,ips_Hoofdstuk,H1,Univé Hoofdstuk"/>
    <w:basedOn w:val="Standaard"/>
    <w:next w:val="Standaard"/>
    <w:link w:val="Kop1Char"/>
    <w:autoRedefine/>
    <w:uiPriority w:val="99"/>
    <w:qFormat/>
    <w:pPr>
      <w:keepNext/>
      <w:keepLines/>
      <w:pageBreakBefore/>
      <w:numPr>
        <w:numId w:val="6"/>
      </w:numPr>
      <w:tabs>
        <w:tab w:val="left" w:pos="0"/>
      </w:tabs>
      <w:spacing w:after="240" w:line="360" w:lineRule="exact"/>
      <w:outlineLvl w:val="0"/>
    </w:pPr>
    <w:rPr>
      <w:b/>
      <w:color w:val="004983"/>
      <w:kern w:val="36"/>
      <w:sz w:val="28"/>
      <w:szCs w:val="28"/>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
    <w:basedOn w:val="Standaard"/>
    <w:next w:val="Standaard"/>
    <w:autoRedefine/>
    <w:uiPriority w:val="99"/>
    <w:qFormat/>
    <w:pPr>
      <w:widowControl w:val="0"/>
      <w:numPr>
        <w:ilvl w:val="1"/>
        <w:numId w:val="6"/>
      </w:numPr>
      <w:tabs>
        <w:tab w:val="left" w:pos="993"/>
      </w:tabs>
      <w:spacing w:before="480" w:after="240" w:line="240" w:lineRule="auto"/>
      <w:outlineLvl w:val="1"/>
    </w:pPr>
    <w:rPr>
      <w:b/>
      <w:color w:val="1F497D" w:themeColor="accent1"/>
      <w:sz w:val="26"/>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qFormat/>
    <w:pPr>
      <w:keepNext/>
      <w:keepLines/>
      <w:numPr>
        <w:ilvl w:val="2"/>
        <w:numId w:val="6"/>
      </w:numPr>
      <w:spacing w:before="240"/>
      <w:outlineLvl w:val="2"/>
    </w:pPr>
    <w:rPr>
      <w:b/>
    </w:rPr>
  </w:style>
  <w:style w:type="paragraph" w:styleId="Kop4">
    <w:name w:val="heading 4"/>
    <w:aliases w:val="Level 2 - a"/>
    <w:basedOn w:val="Standaard"/>
    <w:next w:val="Standaard"/>
    <w:qFormat/>
    <w:pPr>
      <w:keepNext/>
      <w:keepLines/>
      <w:numPr>
        <w:ilvl w:val="3"/>
        <w:numId w:val="6"/>
      </w:numPr>
      <w:spacing w:before="240"/>
      <w:outlineLvl w:val="3"/>
    </w:pPr>
    <w:rPr>
      <w:b/>
      <w:sz w:val="28"/>
    </w:rPr>
  </w:style>
  <w:style w:type="paragraph" w:styleId="Kop5">
    <w:name w:val="heading 5"/>
    <w:aliases w:val="Level 3 - i,Kop 1A"/>
    <w:basedOn w:val="Standaard"/>
    <w:next w:val="Standaard"/>
    <w:qFormat/>
    <w:pPr>
      <w:numPr>
        <w:ilvl w:val="4"/>
        <w:numId w:val="6"/>
      </w:numPr>
      <w:spacing w:before="120"/>
      <w:outlineLvl w:val="4"/>
    </w:pPr>
  </w:style>
  <w:style w:type="paragraph" w:styleId="Kop6">
    <w:name w:val="heading 6"/>
    <w:aliases w:val="Legal Level 1."/>
    <w:basedOn w:val="Standaard"/>
    <w:next w:val="Standaard"/>
    <w:qFormat/>
    <w:pPr>
      <w:numPr>
        <w:ilvl w:val="5"/>
        <w:numId w:val="6"/>
      </w:numPr>
      <w:spacing w:before="120"/>
      <w:outlineLvl w:val="5"/>
    </w:pPr>
  </w:style>
  <w:style w:type="paragraph" w:styleId="Kop7">
    <w:name w:val="heading 7"/>
    <w:aliases w:val="Legal Level 1.1."/>
    <w:basedOn w:val="Standaard"/>
    <w:next w:val="Standaard"/>
    <w:qFormat/>
    <w:pPr>
      <w:numPr>
        <w:ilvl w:val="6"/>
        <w:numId w:val="6"/>
      </w:numPr>
      <w:spacing w:before="120"/>
      <w:outlineLvl w:val="6"/>
    </w:pPr>
    <w:rPr>
      <w:i/>
    </w:rPr>
  </w:style>
  <w:style w:type="paragraph" w:styleId="Kop8">
    <w:name w:val="heading 8"/>
    <w:aliases w:val="Legal Level 1.1.1.,Legal Level 1.1.1. Char"/>
    <w:basedOn w:val="Standaard"/>
    <w:next w:val="Standaard"/>
    <w:qFormat/>
    <w:pPr>
      <w:tabs>
        <w:tab w:val="left" w:pos="1985"/>
      </w:tabs>
      <w:ind w:left="1985" w:hanging="1985"/>
      <w:outlineLvl w:val="7"/>
    </w:pPr>
    <w:rPr>
      <w:sz w:val="32"/>
    </w:rPr>
  </w:style>
  <w:style w:type="paragraph" w:styleId="Kop9">
    <w:name w:val="heading 9"/>
    <w:aliases w:val="Legal Level 1.1.1.1."/>
    <w:basedOn w:val="Standaard"/>
    <w:next w:val="Standaard"/>
    <w:qFormat/>
    <w:pPr>
      <w:numPr>
        <w:ilvl w:val="8"/>
        <w:numId w:val="6"/>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uiPriority w:val="39"/>
    <w:pPr>
      <w:pBdr>
        <w:bottom w:val="single" w:sz="4" w:space="1" w:color="auto"/>
      </w:pBdr>
      <w:tabs>
        <w:tab w:val="left" w:pos="680"/>
        <w:tab w:val="right" w:pos="9072"/>
      </w:tabs>
      <w:spacing w:before="120" w:after="120"/>
      <w:ind w:left="567" w:hanging="567"/>
    </w:pPr>
    <w:rPr>
      <w:b/>
      <w:noProof/>
    </w:rPr>
  </w:style>
  <w:style w:type="paragraph" w:styleId="Inhopg2">
    <w:name w:val="toc 2"/>
    <w:basedOn w:val="Standaard"/>
    <w:next w:val="Standaard"/>
    <w:uiPriority w:val="39"/>
    <w:pPr>
      <w:tabs>
        <w:tab w:val="left" w:pos="680"/>
        <w:tab w:val="right" w:pos="9072"/>
      </w:tabs>
      <w:ind w:left="680" w:hanging="567"/>
    </w:pPr>
  </w:style>
  <w:style w:type="paragraph" w:styleId="Voettekst">
    <w:name w:val="footer"/>
    <w:basedOn w:val="Standaard"/>
    <w:link w:val="VoettekstChar"/>
    <w:uiPriority w:val="99"/>
    <w:pPr>
      <w:tabs>
        <w:tab w:val="right" w:pos="9072"/>
      </w:tabs>
    </w:pPr>
    <w:rPr>
      <w:sz w:val="16"/>
    </w:rPr>
  </w:style>
  <w:style w:type="paragraph" w:styleId="Koptekst">
    <w:name w:val="header"/>
    <w:basedOn w:val="Standaard"/>
    <w:rPr>
      <w:b/>
    </w:rPr>
  </w:style>
  <w:style w:type="paragraph" w:customStyle="1" w:styleId="Kop0">
    <w:name w:val="Kop 0"/>
    <w:basedOn w:val="Kop1"/>
    <w:next w:val="Standaard"/>
    <w:pPr>
      <w:numPr>
        <w:numId w:val="0"/>
      </w:numPr>
      <w:outlineLvl w:val="9"/>
    </w:pPr>
    <w:rPr>
      <w:b w:val="0"/>
    </w:rPr>
  </w:style>
  <w:style w:type="character" w:styleId="Paginanummer">
    <w:name w:val="page number"/>
    <w:basedOn w:val="Standaardalinea-lettertype"/>
    <w:rPr>
      <w:rFonts w:ascii="Lucida Sans Unicode" w:hAnsi="Lucida Sans Unicode"/>
      <w:sz w:val="16"/>
    </w:rPr>
  </w:style>
  <w:style w:type="paragraph" w:customStyle="1" w:styleId="Lijstspeciaal">
    <w:name w:val="Lijst speciaal"/>
    <w:basedOn w:val="Standaard"/>
    <w:pPr>
      <w:ind w:hanging="567"/>
    </w:pPr>
  </w:style>
  <w:style w:type="paragraph" w:styleId="Documentstructuur">
    <w:name w:val="Document Map"/>
    <w:basedOn w:val="Standaard"/>
    <w:semiHidden/>
    <w:pPr>
      <w:shd w:val="clear" w:color="auto" w:fill="000080"/>
    </w:pPr>
    <w:rPr>
      <w:rFonts w:ascii="Tahoma" w:hAnsi="Tahoma"/>
    </w:rPr>
  </w:style>
  <w:style w:type="character" w:styleId="Zwaar">
    <w:name w:val="Strong"/>
    <w:basedOn w:val="Standaardalinea-lettertype"/>
    <w:qFormat/>
    <w:rPr>
      <w:b/>
      <w:bCs/>
      <w:sz w:val="22"/>
    </w:rPr>
  </w:style>
  <w:style w:type="character" w:customStyle="1" w:styleId="i">
    <w:name w:val="i"/>
    <w:basedOn w:val="Standaardalinea-lettertype"/>
    <w:rPr>
      <w:b/>
      <w:vanish/>
      <w:color w:val="0000FF"/>
      <w:sz w:val="18"/>
    </w:rPr>
  </w:style>
  <w:style w:type="character" w:styleId="Verwijzingopmerking">
    <w:name w:val="annotation reference"/>
    <w:basedOn w:val="Standaardalinea-lettertype"/>
    <w:uiPriority w:val="99"/>
    <w:semiHidden/>
    <w:rPr>
      <w:sz w:val="16"/>
    </w:rPr>
  </w:style>
  <w:style w:type="paragraph" w:styleId="Ballontekst">
    <w:name w:val="Balloon Text"/>
    <w:basedOn w:val="Standaard"/>
    <w:semiHidden/>
    <w:rPr>
      <w:rFonts w:ascii="Tahoma" w:hAnsi="Tahoma"/>
      <w:sz w:val="16"/>
    </w:rPr>
  </w:style>
  <w:style w:type="paragraph" w:styleId="Tekstopmerking">
    <w:name w:val="annotation text"/>
    <w:basedOn w:val="Standaard"/>
    <w:link w:val="TekstopmerkingChar"/>
    <w:uiPriority w:val="99"/>
  </w:style>
  <w:style w:type="paragraph" w:styleId="Plattetekst">
    <w:name w:val="Body Text"/>
    <w:basedOn w:val="Standaard"/>
    <w:link w:val="PlattetekstChar"/>
    <w:rPr>
      <w:rFonts w:cs="Lucida Sans Unicode"/>
    </w:rPr>
  </w:style>
  <w:style w:type="paragraph" w:styleId="Plattetekst2">
    <w:name w:val="Body Text 2"/>
    <w:basedOn w:val="Standaard"/>
    <w:rPr>
      <w:rFonts w:cs="Lucida Sans Unicode"/>
    </w:rPr>
  </w:style>
  <w:style w:type="paragraph" w:styleId="Inhopg3">
    <w:name w:val="toc 3"/>
    <w:basedOn w:val="Standaard"/>
    <w:next w:val="Standaard"/>
    <w:uiPriority w:val="39"/>
    <w:pPr>
      <w:tabs>
        <w:tab w:val="left" w:pos="1134"/>
        <w:tab w:val="right" w:pos="9072"/>
      </w:tabs>
      <w:spacing w:before="120" w:after="120" w:line="240" w:lineRule="exact"/>
      <w:ind w:left="1134" w:hanging="1134"/>
    </w:pPr>
  </w:style>
  <w:style w:type="paragraph" w:customStyle="1" w:styleId="CM1">
    <w:name w:val="CM1"/>
    <w:basedOn w:val="Standaard"/>
    <w:next w:val="Standaard"/>
    <w:pPr>
      <w:widowControl w:val="0"/>
      <w:autoSpaceDE w:val="0"/>
      <w:autoSpaceDN w:val="0"/>
      <w:adjustRightInd w:val="0"/>
      <w:spacing w:line="246" w:lineRule="atLeast"/>
    </w:pPr>
    <w:rPr>
      <w:sz w:val="24"/>
      <w:szCs w:val="24"/>
    </w:rPr>
  </w:style>
  <w:style w:type="character" w:styleId="Nadruk">
    <w:name w:val="Emphasis"/>
    <w:basedOn w:val="Standaardalinea-lettertype"/>
    <w:qFormat/>
    <w:rPr>
      <w:i/>
      <w:iCs/>
    </w:rPr>
  </w:style>
  <w:style w:type="paragraph" w:styleId="Onderwerpvanopmerking">
    <w:name w:val="annotation subject"/>
    <w:basedOn w:val="Tekstopmerking"/>
    <w:next w:val="Tekstopmerking"/>
    <w:semiHidden/>
    <w:rPr>
      <w:b/>
      <w:bCs/>
    </w:rPr>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uiPriority w:val="99"/>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paragraph" w:styleId="Lijst">
    <w:name w:val="List"/>
    <w:basedOn w:val="Standaard"/>
    <w:pPr>
      <w:numPr>
        <w:numId w:val="2"/>
      </w:numPr>
    </w:pPr>
  </w:style>
  <w:style w:type="paragraph" w:styleId="Lijst2">
    <w:name w:val="List 2"/>
    <w:basedOn w:val="Lijst"/>
    <w:pPr>
      <w:numPr>
        <w:numId w:val="0"/>
      </w:numPr>
      <w:ind w:left="566" w:hanging="284"/>
    </w:pPr>
  </w:style>
  <w:style w:type="paragraph" w:styleId="Lijst3">
    <w:name w:val="List 3"/>
    <w:basedOn w:val="Lijst"/>
    <w:pPr>
      <w:numPr>
        <w:numId w:val="0"/>
      </w:numPr>
      <w:ind w:left="849" w:hanging="284"/>
    </w:pPr>
  </w:style>
  <w:style w:type="paragraph" w:styleId="Lijst4">
    <w:name w:val="List 4"/>
    <w:basedOn w:val="Lijst"/>
    <w:pPr>
      <w:numPr>
        <w:numId w:val="0"/>
      </w:numPr>
      <w:ind w:left="1132" w:hanging="284"/>
    </w:pPr>
  </w:style>
  <w:style w:type="paragraph" w:styleId="Lijst5">
    <w:name w:val="List 5"/>
    <w:basedOn w:val="Lijst"/>
    <w:pPr>
      <w:numPr>
        <w:numId w:val="0"/>
      </w:numPr>
      <w:ind w:left="1418" w:hanging="284"/>
    </w:pPr>
  </w:style>
  <w:style w:type="paragraph" w:styleId="Lijstmetafbeeldingen">
    <w:name w:val="table of figures"/>
    <w:basedOn w:val="Standaard"/>
    <w:next w:val="Standaard"/>
    <w:semiHidden/>
    <w:pPr>
      <w:tabs>
        <w:tab w:val="right" w:leader="dot" w:pos="8221"/>
      </w:tabs>
      <w:ind w:hanging="567"/>
    </w:pPr>
  </w:style>
  <w:style w:type="paragraph" w:styleId="Lijstopsomteken">
    <w:name w:val="List Bullet"/>
    <w:basedOn w:val="Standaard"/>
    <w:pPr>
      <w:numPr>
        <w:numId w:val="3"/>
      </w:numPr>
    </w:pPr>
  </w:style>
  <w:style w:type="paragraph" w:styleId="Lijstopsomteken2">
    <w:name w:val="List Bullet 2"/>
    <w:basedOn w:val="Lijstopsomteken"/>
    <w:pPr>
      <w:numPr>
        <w:numId w:val="0"/>
      </w:numPr>
    </w:pPr>
  </w:style>
  <w:style w:type="character" w:customStyle="1" w:styleId="LijstopsomtekenCharChar">
    <w:name w:val="Lijst opsom.teken Char Char"/>
    <w:basedOn w:val="Standaardalinea-lettertype"/>
    <w:rPr>
      <w:rFonts w:ascii="Lucida Sans Unicode" w:hAnsi="Lucida Sans Unicode"/>
      <w:sz w:val="18"/>
      <w:lang w:val="nl-NL" w:eastAsia="nl-NL" w:bidi="ar-SA"/>
    </w:rPr>
  </w:style>
  <w:style w:type="character" w:customStyle="1" w:styleId="Lijstopsomteken2Char">
    <w:name w:val="Lijst opsom.teken 2 Char"/>
    <w:basedOn w:val="LijstopsomtekenCharChar"/>
    <w:rPr>
      <w:rFonts w:ascii="Lucida Sans Unicode" w:hAnsi="Lucida Sans Unicode"/>
      <w:sz w:val="18"/>
      <w:lang w:val="nl-NL" w:eastAsia="nl-NL" w:bidi="ar-SA"/>
    </w:rPr>
  </w:style>
  <w:style w:type="paragraph" w:styleId="Lijstopsomteken3">
    <w:name w:val="List Bullet 3"/>
    <w:basedOn w:val="Lijstopsomteken"/>
    <w:autoRedefine/>
    <w:pPr>
      <w:numPr>
        <w:numId w:val="0"/>
      </w:numPr>
    </w:pPr>
  </w:style>
  <w:style w:type="character" w:customStyle="1" w:styleId="Lijstopsomteken3Char">
    <w:name w:val="Lijst opsom.teken 3 Char"/>
    <w:basedOn w:val="LijstopsomtekenCharChar"/>
    <w:rPr>
      <w:rFonts w:ascii="Lucida Sans Unicode" w:hAnsi="Lucida Sans Unicode"/>
      <w:sz w:val="18"/>
      <w:lang w:val="nl-NL" w:eastAsia="nl-NL" w:bidi="ar-SA"/>
    </w:rPr>
  </w:style>
  <w:style w:type="paragraph" w:styleId="Lijstopsomteken4">
    <w:name w:val="List Bullet 4"/>
    <w:basedOn w:val="Lijstopsomteken"/>
    <w:autoRedefine/>
    <w:pPr>
      <w:numPr>
        <w:numId w:val="0"/>
      </w:numPr>
    </w:pPr>
  </w:style>
  <w:style w:type="paragraph" w:styleId="Lijstopsomteken5">
    <w:name w:val="List Bullet 5"/>
    <w:basedOn w:val="Lijstopsomteken"/>
    <w:autoRedefine/>
    <w:pPr>
      <w:numPr>
        <w:numId w:val="0"/>
      </w:numPr>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styleId="Lijstnummering">
    <w:name w:val="List Number"/>
    <w:basedOn w:val="Standaard"/>
    <w:pPr>
      <w:ind w:left="284" w:hanging="284"/>
    </w:p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pPr>
      <w:numPr>
        <w:numId w:val="4"/>
      </w:numPr>
    </w:pPr>
  </w:style>
  <w:style w:type="paragraph" w:styleId="Lijstvoortzetting2">
    <w:name w:val="List Continue 2"/>
    <w:basedOn w:val="Lijstvoortzetting"/>
    <w:pPr>
      <w:numPr>
        <w:numId w:val="0"/>
      </w:numPr>
      <w:ind w:left="567" w:hanging="284"/>
    </w:pPr>
  </w:style>
  <w:style w:type="paragraph" w:styleId="Lijstvoortzetting3">
    <w:name w:val="List Continue 3"/>
    <w:basedOn w:val="Lijstvoortzetting"/>
    <w:pPr>
      <w:numPr>
        <w:numId w:val="0"/>
      </w:numPr>
      <w:ind w:left="850" w:hanging="284"/>
    </w:pPr>
  </w:style>
  <w:style w:type="character" w:customStyle="1" w:styleId="LijstvoortzettingChar">
    <w:name w:val="Lijstvoortzetting Char"/>
    <w:basedOn w:val="Standaardalinea-lettertype"/>
    <w:rPr>
      <w:rFonts w:ascii="Lucida Sans Unicode" w:hAnsi="Lucida Sans Unicode"/>
      <w:sz w:val="18"/>
      <w:lang w:val="nl-NL" w:eastAsia="nl-NL" w:bidi="ar-SA"/>
    </w:rPr>
  </w:style>
  <w:style w:type="character" w:customStyle="1" w:styleId="Lijstvoortzetting3Char">
    <w:name w:val="Lijstvoortzetting 3 Char"/>
    <w:basedOn w:val="LijstvoortzettingChar"/>
    <w:rPr>
      <w:rFonts w:ascii="Lucida Sans Unicode" w:hAnsi="Lucida Sans Unicode"/>
      <w:sz w:val="18"/>
      <w:lang w:val="nl-NL" w:eastAsia="nl-NL" w:bidi="ar-SA"/>
    </w:rPr>
  </w:style>
  <w:style w:type="paragraph" w:styleId="Lijstvoortzetting4">
    <w:name w:val="List Continue 4"/>
    <w:basedOn w:val="Lijstvoortzetting"/>
    <w:pPr>
      <w:numPr>
        <w:numId w:val="0"/>
      </w:numPr>
      <w:ind w:left="1134" w:hanging="284"/>
    </w:pPr>
  </w:style>
  <w:style w:type="paragraph" w:styleId="Lijstvoortzetting5">
    <w:name w:val="List Continue 5"/>
    <w:basedOn w:val="Lijstvoortzetting"/>
    <w:pPr>
      <w:numPr>
        <w:numId w:val="0"/>
      </w:numPr>
      <w:ind w:left="1417" w:hanging="284"/>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Regelnummer">
    <w:name w:val="line number"/>
    <w:basedOn w:val="Standaardalinea-lettertype"/>
    <w:rPr>
      <w:rFonts w:ascii="Lucida Sans Unicode" w:hAnsi="Lucida Sans Unicode"/>
    </w:rPr>
  </w:style>
  <w:style w:type="character" w:styleId="Voetnootmarkering">
    <w:name w:val="footnote reference"/>
    <w:basedOn w:val="Standaardalinea-lettertype"/>
    <w:uiPriority w:val="99"/>
    <w:rPr>
      <w:position w:val="6"/>
      <w:sz w:val="16"/>
    </w:rPr>
  </w:style>
  <w:style w:type="paragraph" w:styleId="Voetnoottekst">
    <w:name w:val="footnote text"/>
    <w:basedOn w:val="Standaard"/>
    <w:link w:val="VoetnoottekstChar"/>
    <w:uiPriority w:val="99"/>
  </w:style>
  <w:style w:type="character" w:customStyle="1" w:styleId="OpmaakprofielGrijs-25">
    <w:name w:val="Opmaakprofiel Grijs-25%"/>
    <w:basedOn w:val="Standaardalinea-lettertype"/>
    <w:rPr>
      <w:rFonts w:ascii="Lucida Sans Unicode" w:hAnsi="Lucida Sans Unicode"/>
      <w:color w:val="C0C0C0"/>
      <w:sz w:val="18"/>
    </w:rPr>
  </w:style>
  <w:style w:type="character" w:customStyle="1" w:styleId="OpmaakprofielVetBlauw">
    <w:name w:val="Opmaakprofiel Vet Blauw"/>
    <w:basedOn w:val="Standaardalinea-lettertype"/>
    <w:rPr>
      <w:rFonts w:ascii="Lucida Sans Unicode" w:hAnsi="Lucida Sans Unicode"/>
      <w:b/>
      <w:bCs/>
      <w:color w:val="0000FF"/>
      <w:sz w:val="18"/>
    </w:rPr>
  </w:style>
  <w:style w:type="character" w:styleId="Hyperlink">
    <w:name w:val="Hyperlink"/>
    <w:aliases w:val="Hyperlink www.haemes.nl"/>
    <w:basedOn w:val="Standaardalinea-lettertype"/>
    <w:uiPriority w:val="99"/>
    <w:rPr>
      <w:color w:val="0000FF"/>
      <w:u w:val="single"/>
    </w:rPr>
  </w:style>
  <w:style w:type="character" w:styleId="GevolgdeHyperlink">
    <w:name w:val="FollowedHyperlink"/>
    <w:basedOn w:val="Standaardalinea-lettertype"/>
    <w:rPr>
      <w:color w:val="800080"/>
      <w:u w:val="single"/>
    </w:rPr>
  </w:style>
  <w:style w:type="paragraph" w:customStyle="1" w:styleId="Eisen">
    <w:name w:val="Eisen"/>
    <w:basedOn w:val="Standaard"/>
    <w:link w:val="EisenChar"/>
    <w:pPr>
      <w:numPr>
        <w:numId w:val="5"/>
      </w:numPr>
      <w:spacing w:before="120" w:after="120"/>
    </w:pPr>
  </w:style>
  <w:style w:type="paragraph" w:customStyle="1" w:styleId="Wensen">
    <w:name w:val="Wensen"/>
    <w:basedOn w:val="Eisen"/>
    <w:pPr>
      <w:numPr>
        <w:numId w:val="1"/>
      </w:numPr>
    </w:pPr>
    <w:rPr>
      <w:rFonts w:cs="Lucida Sans Unicode"/>
      <w:bCs/>
    </w:rPr>
  </w:style>
  <w:style w:type="table" w:styleId="Tabelraster">
    <w:name w:val="Table Grid"/>
    <w:basedOn w:val="Standaardtabel"/>
    <w:uiPriority w:val="3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senChar">
    <w:name w:val="Eisen Char"/>
    <w:basedOn w:val="Standaardalinea-lettertype"/>
    <w:link w:val="Eisen"/>
    <w:rPr>
      <w:rFonts w:asciiTheme="minorHAnsi" w:hAnsiTheme="minorHAnsi"/>
      <w:sz w:val="22"/>
    </w:rPr>
  </w:style>
  <w:style w:type="paragraph" w:customStyle="1" w:styleId="Standaardklein">
    <w:name w:val="Standaard klein"/>
    <w:basedOn w:val="Standaard"/>
    <w:link w:val="StandaardkleinChar"/>
    <w:pPr>
      <w:spacing w:line="240" w:lineRule="auto"/>
    </w:pPr>
    <w:rPr>
      <w:rFonts w:cs="Arial"/>
      <w:sz w:val="16"/>
      <w:szCs w:val="16"/>
    </w:rPr>
  </w:style>
  <w:style w:type="character" w:customStyle="1" w:styleId="StandaardkleinChar">
    <w:name w:val="Standaard klein Char"/>
    <w:basedOn w:val="Standaardalinea-lettertype"/>
    <w:link w:val="Standaardklein"/>
    <w:rPr>
      <w:rFonts w:ascii="Calibri" w:hAnsi="Calibri" w:cs="Arial"/>
      <w:sz w:val="16"/>
      <w:szCs w:val="16"/>
    </w:rPr>
  </w:style>
  <w:style w:type="paragraph" w:customStyle="1" w:styleId="Standaardkleinvet">
    <w:name w:val="Standaard klein vet"/>
    <w:basedOn w:val="Standaard"/>
    <w:link w:val="StandaardkleinvetChar"/>
    <w:pPr>
      <w:spacing w:line="240" w:lineRule="auto"/>
    </w:pPr>
    <w:rPr>
      <w:rFonts w:cs="Arial"/>
      <w:b/>
      <w:sz w:val="16"/>
      <w:szCs w:val="16"/>
    </w:rPr>
  </w:style>
  <w:style w:type="character" w:customStyle="1" w:styleId="StandaardkleinvetChar">
    <w:name w:val="Standaard klein vet Char"/>
    <w:basedOn w:val="Standaardalinea-lettertype"/>
    <w:link w:val="Standaardkleinvet"/>
    <w:rPr>
      <w:rFonts w:ascii="Calibri" w:hAnsi="Calibri" w:cs="Arial"/>
      <w:b/>
      <w:sz w:val="16"/>
      <w:szCs w:val="16"/>
    </w:rPr>
  </w:style>
  <w:style w:type="paragraph" w:styleId="Lijstalinea">
    <w:name w:val="List Paragraph"/>
    <w:aliases w:val="LIJSTalinea"/>
    <w:basedOn w:val="Standaard"/>
    <w:link w:val="LijstalineaChar"/>
    <w:uiPriority w:val="34"/>
    <w:qFormat/>
    <w:pPr>
      <w:ind w:left="720"/>
      <w:contextualSpacing/>
    </w:pPr>
  </w:style>
  <w:style w:type="paragraph" w:styleId="Revisie">
    <w:name w:val="Revision"/>
    <w:hidden/>
    <w:uiPriority w:val="99"/>
    <w:semiHidden/>
    <w:rPr>
      <w:rFonts w:ascii="Calibri" w:hAnsi="Calibri"/>
    </w:rPr>
  </w:style>
  <w:style w:type="character" w:styleId="Tekstvantijdelijkeaanduiding">
    <w:name w:val="Placeholder Text"/>
    <w:basedOn w:val="Standaardalinea-lettertype"/>
    <w:uiPriority w:val="99"/>
    <w:semiHidden/>
    <w:rPr>
      <w:color w:val="808080"/>
    </w:rPr>
  </w:style>
  <w:style w:type="character" w:customStyle="1" w:styleId="VoetnoottekstChar">
    <w:name w:val="Voetnoottekst Char"/>
    <w:link w:val="Voetnoottekst"/>
    <w:uiPriority w:val="99"/>
    <w:locked/>
    <w:rPr>
      <w:rFonts w:ascii="Calibri" w:hAnsi="Calibri"/>
    </w:rPr>
  </w:style>
  <w:style w:type="paragraph" w:styleId="Duidelijkcitaat">
    <w:name w:val="Intense Quote"/>
    <w:basedOn w:val="Standaard"/>
    <w:next w:val="Standaard"/>
    <w:link w:val="DuidelijkcitaatChar"/>
    <w:uiPriority w:val="30"/>
    <w:qFormat/>
    <w:pPr>
      <w:pBdr>
        <w:top w:val="single" w:sz="4" w:space="10" w:color="1F497D" w:themeColor="accent1"/>
        <w:bottom w:val="single" w:sz="4" w:space="10" w:color="1F497D" w:themeColor="accent1"/>
      </w:pBdr>
      <w:spacing w:before="360" w:after="360"/>
      <w:ind w:left="864" w:right="864"/>
      <w:jc w:val="center"/>
    </w:pPr>
    <w:rPr>
      <w:i/>
      <w:iCs/>
      <w:color w:val="1F497D" w:themeColor="accent1"/>
    </w:rPr>
  </w:style>
  <w:style w:type="character" w:customStyle="1" w:styleId="DuidelijkcitaatChar">
    <w:name w:val="Duidelijk citaat Char"/>
    <w:basedOn w:val="Standaardalinea-lettertype"/>
    <w:link w:val="Duidelijkcitaat"/>
    <w:uiPriority w:val="30"/>
    <w:rPr>
      <w:rFonts w:asciiTheme="minorHAnsi" w:hAnsiTheme="minorHAnsi"/>
      <w:i/>
      <w:iCs/>
      <w:color w:val="1F497D" w:themeColor="accent1"/>
    </w:rPr>
  </w:style>
  <w:style w:type="character" w:styleId="Intensievebenadrukking">
    <w:name w:val="Intense Emphasis"/>
    <w:basedOn w:val="Standaardalinea-lettertype"/>
    <w:uiPriority w:val="21"/>
    <w:qFormat/>
    <w:rPr>
      <w:i/>
      <w:iCs/>
      <w:color w:val="1F497D" w:themeColor="accent1"/>
    </w:rPr>
  </w:style>
  <w:style w:type="character" w:customStyle="1" w:styleId="TekstopmerkingChar">
    <w:name w:val="Tekst opmerking Char"/>
    <w:basedOn w:val="Standaardalinea-lettertype"/>
    <w:link w:val="Tekstopmerking"/>
    <w:uiPriority w:val="99"/>
    <w:rPr>
      <w:rFonts w:ascii="Calibri" w:hAnsi="Calibri"/>
    </w:rPr>
  </w:style>
  <w:style w:type="table" w:customStyle="1" w:styleId="GridTable2-Accent11">
    <w:name w:val="Grid Table 2 - Accent 11"/>
    <w:basedOn w:val="Standaardtabel"/>
    <w:uiPriority w:val="47"/>
    <w:tblPr>
      <w:tblStyleRowBandSize w:val="1"/>
      <w:tblStyleColBandSize w:val="1"/>
      <w:tblBorders>
        <w:top w:val="single" w:sz="2" w:space="0" w:color="548DD4" w:themeColor="accent1" w:themeTint="99"/>
        <w:bottom w:val="single" w:sz="2" w:space="0" w:color="548DD4" w:themeColor="accent1" w:themeTint="99"/>
        <w:insideH w:val="single" w:sz="2" w:space="0" w:color="548DD4" w:themeColor="accent1" w:themeTint="99"/>
        <w:insideV w:val="single" w:sz="2" w:space="0" w:color="548DD4" w:themeColor="accent1" w:themeTint="99"/>
      </w:tblBorders>
    </w:tblPr>
    <w:tblStylePr w:type="firstRow">
      <w:rPr>
        <w:b/>
        <w:bCs/>
      </w:rPr>
      <w:tblPr/>
      <w:tcPr>
        <w:tcBorders>
          <w:top w:val="nil"/>
          <w:bottom w:val="single" w:sz="12" w:space="0" w:color="548DD4" w:themeColor="accent1" w:themeTint="99"/>
          <w:insideH w:val="nil"/>
          <w:insideV w:val="nil"/>
        </w:tcBorders>
        <w:shd w:val="clear" w:color="auto" w:fill="FFFFFF" w:themeFill="background1"/>
      </w:tcPr>
    </w:tblStylePr>
    <w:tblStylePr w:type="lastRow">
      <w:rPr>
        <w:b/>
        <w:bCs/>
      </w:rPr>
      <w:tblPr/>
      <w:tcPr>
        <w:tcBorders>
          <w:top w:val="double" w:sz="2" w:space="0" w:color="548D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D9F1" w:themeFill="accent1" w:themeFillTint="33"/>
      </w:tcPr>
    </w:tblStylePr>
    <w:tblStylePr w:type="band1Horz">
      <w:tblPr/>
      <w:tcPr>
        <w:shd w:val="clear" w:color="auto" w:fill="C6D9F1" w:themeFill="accent1" w:themeFillTint="33"/>
      </w:tcPr>
    </w:tblStylePr>
  </w:style>
  <w:style w:type="table" w:customStyle="1" w:styleId="GridTable4-Accent11">
    <w:name w:val="Grid Table 4 - Accent 11"/>
    <w:basedOn w:val="Standaardtabel"/>
    <w:uiPriority w:val="49"/>
    <w:tblPr>
      <w:tblStyleRowBandSize w:val="1"/>
      <w:tblStyleColBandSize w:val="1"/>
      <w:tblBorders>
        <w:top w:val="single" w:sz="4" w:space="0" w:color="548DD4" w:themeColor="accent1" w:themeTint="99"/>
        <w:left w:val="single" w:sz="4" w:space="0" w:color="548DD4" w:themeColor="accent1" w:themeTint="99"/>
        <w:bottom w:val="single" w:sz="4" w:space="0" w:color="548DD4" w:themeColor="accent1" w:themeTint="99"/>
        <w:right w:val="single" w:sz="4" w:space="0" w:color="548DD4" w:themeColor="accent1" w:themeTint="99"/>
        <w:insideH w:val="single" w:sz="4" w:space="0" w:color="548DD4" w:themeColor="accent1" w:themeTint="99"/>
        <w:insideV w:val="single" w:sz="4" w:space="0" w:color="548DD4" w:themeColor="accent1" w:themeTint="99"/>
      </w:tblBorders>
    </w:tblPr>
    <w:tblStylePr w:type="firstRow">
      <w:rPr>
        <w:b/>
        <w:bCs/>
        <w:color w:val="FFFFFF" w:themeColor="background1"/>
      </w:rPr>
      <w:tblPr/>
      <w:tcPr>
        <w:tcBorders>
          <w:top w:val="single" w:sz="4" w:space="0" w:color="1F497D" w:themeColor="accent1"/>
          <w:left w:val="single" w:sz="4" w:space="0" w:color="1F497D" w:themeColor="accent1"/>
          <w:bottom w:val="single" w:sz="4" w:space="0" w:color="1F497D" w:themeColor="accent1"/>
          <w:right w:val="single" w:sz="4" w:space="0" w:color="1F497D" w:themeColor="accent1"/>
          <w:insideH w:val="nil"/>
          <w:insideV w:val="nil"/>
        </w:tcBorders>
        <w:shd w:val="clear" w:color="auto" w:fill="1F497D" w:themeFill="accent1"/>
      </w:tcPr>
    </w:tblStylePr>
    <w:tblStylePr w:type="lastRow">
      <w:rPr>
        <w:b/>
        <w:bCs/>
      </w:rPr>
      <w:tblPr/>
      <w:tcPr>
        <w:tcBorders>
          <w:top w:val="double" w:sz="4" w:space="0" w:color="1F497D" w:themeColor="accent1"/>
        </w:tcBorders>
      </w:tcPr>
    </w:tblStylePr>
    <w:tblStylePr w:type="firstCol">
      <w:rPr>
        <w:b/>
        <w:bCs/>
      </w:rPr>
    </w:tblStylePr>
    <w:tblStylePr w:type="lastCol">
      <w:rPr>
        <w:b/>
        <w:bCs/>
      </w:rPr>
    </w:tblStylePr>
    <w:tblStylePr w:type="band1Vert">
      <w:tblPr/>
      <w:tcPr>
        <w:shd w:val="clear" w:color="auto" w:fill="C6D9F1" w:themeFill="accent1" w:themeFillTint="33"/>
      </w:tcPr>
    </w:tblStylePr>
    <w:tblStylePr w:type="band1Horz">
      <w:tblPr/>
      <w:tcPr>
        <w:shd w:val="clear" w:color="auto" w:fill="C6D9F1" w:themeFill="accent1" w:themeFillTint="33"/>
      </w:tcPr>
    </w:tblStylePr>
  </w:style>
  <w:style w:type="paragraph" w:styleId="Kopvaninhoudsopgave">
    <w:name w:val="TOC Heading"/>
    <w:basedOn w:val="Kop1"/>
    <w:next w:val="Standaard"/>
    <w:uiPriority w:val="39"/>
    <w:semiHidden/>
    <w:unhideWhenUsed/>
    <w:qFormat/>
    <w:pPr>
      <w:pageBreakBefore w:val="0"/>
      <w:numPr>
        <w:numId w:val="0"/>
      </w:numPr>
      <w:tabs>
        <w:tab w:val="clear" w:pos="0"/>
      </w:tabs>
      <w:spacing w:before="240" w:after="0" w:line="259" w:lineRule="auto"/>
      <w:outlineLvl w:val="9"/>
    </w:pPr>
    <w:rPr>
      <w:rFonts w:asciiTheme="majorHAnsi" w:eastAsiaTheme="majorEastAsia" w:hAnsiTheme="majorHAnsi" w:cstheme="majorBidi"/>
      <w:b w:val="0"/>
      <w:sz w:val="32"/>
      <w:szCs w:val="32"/>
    </w:rPr>
  </w:style>
  <w:style w:type="paragraph" w:styleId="Titel">
    <w:name w:val="Title"/>
    <w:basedOn w:val="Standaard"/>
    <w:next w:val="Standaard"/>
    <w:link w:val="TitelChar"/>
    <w:qFormat/>
    <w:pPr>
      <w:pageBreakBefore/>
      <w:spacing w:after="240" w:line="360" w:lineRule="exact"/>
      <w:contextualSpacing/>
    </w:pPr>
    <w:rPr>
      <w:rFonts w:eastAsiaTheme="majorEastAsia" w:cstheme="majorBidi"/>
      <w:b/>
      <w:color w:val="004983"/>
      <w:kern w:val="36"/>
      <w:sz w:val="36"/>
      <w:szCs w:val="56"/>
    </w:rPr>
  </w:style>
  <w:style w:type="character" w:customStyle="1" w:styleId="TitelChar">
    <w:name w:val="Titel Char"/>
    <w:basedOn w:val="Standaardalinea-lettertype"/>
    <w:link w:val="Titel"/>
    <w:rPr>
      <w:rFonts w:asciiTheme="minorHAnsi" w:eastAsiaTheme="majorEastAsia" w:hAnsiTheme="minorHAnsi" w:cstheme="majorBidi"/>
      <w:b/>
      <w:color w:val="004983"/>
      <w:kern w:val="36"/>
      <w:sz w:val="36"/>
      <w:szCs w:val="56"/>
    </w:rPr>
  </w:style>
  <w:style w:type="table" w:customStyle="1" w:styleId="ListTable5Dark-Accent11">
    <w:name w:val="List Table 5 Dark - Accent 11"/>
    <w:basedOn w:val="Standaardtabel"/>
    <w:uiPriority w:val="50"/>
    <w:rPr>
      <w:color w:val="FFFFFF" w:themeColor="background1"/>
    </w:rPr>
    <w:tblPr>
      <w:tblStyleRowBandSize w:val="1"/>
      <w:tblStyleColBandSize w:val="1"/>
      <w:tblBorders>
        <w:top w:val="single" w:sz="24" w:space="0" w:color="1F497D" w:themeColor="accent1"/>
        <w:left w:val="single" w:sz="24" w:space="0" w:color="1F497D" w:themeColor="accent1"/>
        <w:bottom w:val="single" w:sz="24" w:space="0" w:color="1F497D" w:themeColor="accent1"/>
        <w:right w:val="single" w:sz="24" w:space="0" w:color="1F497D" w:themeColor="accent1"/>
      </w:tblBorders>
    </w:tblPr>
    <w:tcPr>
      <w:shd w:val="clear" w:color="auto" w:fill="1F4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enderPeople">
    <w:name w:val="Tender People"/>
    <w:basedOn w:val="GridTable4-Accent11"/>
    <w:uiPriority w:val="99"/>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1F497D" w:themeColor="accent1"/>
        </w:tcBorders>
      </w:tcPr>
    </w:tblStylePr>
    <w:tblStylePr w:type="firstCol">
      <w:rPr>
        <w:b/>
        <w:bCs/>
      </w:rPr>
    </w:tblStylePr>
    <w:tblStylePr w:type="lastCol">
      <w:rPr>
        <w:b/>
        <w:bCs/>
      </w:rPr>
    </w:tblStylePr>
    <w:tblStylePr w:type="band1Vert">
      <w:tblPr/>
      <w:tcPr>
        <w:shd w:val="clear" w:color="auto" w:fill="C6D9F1" w:themeFill="accent1" w:themeFillTint="33"/>
      </w:tcPr>
    </w:tblStylePr>
    <w:tblStylePr w:type="band1Horz">
      <w:tblPr/>
      <w:tcPr>
        <w:shd w:val="clear" w:color="auto" w:fill="C6D9F1" w:themeFill="accent1" w:themeFillTint="33"/>
      </w:tcPr>
    </w:tblStylePr>
  </w:style>
  <w:style w:type="paragraph" w:customStyle="1" w:styleId="H2">
    <w:name w:val="H2"/>
    <w:basedOn w:val="Standaard"/>
    <w:next w:val="Standaard"/>
    <w:uiPriority w:val="99"/>
    <w:pPr>
      <w:keepNext/>
      <w:autoSpaceDE w:val="0"/>
      <w:autoSpaceDN w:val="0"/>
      <w:adjustRightInd w:val="0"/>
      <w:spacing w:before="100" w:after="100" w:line="240" w:lineRule="auto"/>
      <w:outlineLvl w:val="2"/>
    </w:pPr>
    <w:rPr>
      <w:rFonts w:ascii="Times New Roman" w:hAnsi="Times New Roman"/>
      <w:b/>
      <w:bCs/>
      <w:sz w:val="36"/>
      <w:szCs w:val="36"/>
    </w:rPr>
  </w:style>
  <w:style w:type="paragraph" w:customStyle="1" w:styleId="H3">
    <w:name w:val="H3"/>
    <w:basedOn w:val="Standaard"/>
    <w:next w:val="Standaard"/>
    <w:uiPriority w:val="99"/>
    <w:pPr>
      <w:keepNext/>
      <w:autoSpaceDE w:val="0"/>
      <w:autoSpaceDN w:val="0"/>
      <w:adjustRightInd w:val="0"/>
      <w:spacing w:before="100" w:after="100" w:line="240" w:lineRule="auto"/>
      <w:outlineLvl w:val="3"/>
    </w:pPr>
    <w:rPr>
      <w:rFonts w:ascii="Times New Roman" w:hAnsi="Times New Roman"/>
      <w:b/>
      <w:bCs/>
      <w:sz w:val="28"/>
      <w:szCs w:val="28"/>
    </w:rPr>
  </w:style>
  <w:style w:type="paragraph" w:styleId="Geenafstand">
    <w:name w:val="No Spacing"/>
    <w:uiPriority w:val="1"/>
    <w:qFormat/>
    <w:rPr>
      <w:rFonts w:asciiTheme="minorHAnsi" w:hAnsiTheme="minorHAnsi"/>
    </w:rPr>
  </w:style>
  <w:style w:type="character" w:styleId="Titelvanboek">
    <w:name w:val="Book Title"/>
    <w:basedOn w:val="Standaardalinea-lettertype"/>
    <w:uiPriority w:val="33"/>
    <w:qFormat/>
    <w:rPr>
      <w:rFonts w:asciiTheme="minorHAnsi" w:hAnsiTheme="minorHAnsi"/>
      <w:b/>
      <w:bCs/>
      <w:i w:val="0"/>
      <w:iCs/>
      <w:spacing w:val="5"/>
      <w:sz w:val="32"/>
    </w:rPr>
  </w:style>
  <w:style w:type="paragraph" w:customStyle="1" w:styleId="Plattetekstbijeenhouden">
    <w:name w:val="Platte tekst bijeenhouden"/>
    <w:basedOn w:val="Plattetekst"/>
    <w:pPr>
      <w:keepNext/>
      <w:spacing w:after="220" w:line="220" w:lineRule="atLeast"/>
      <w:ind w:left="1080"/>
    </w:pPr>
    <w:rPr>
      <w:rFonts w:ascii="Times New Roman" w:hAnsi="Times New Roman" w:cs="Times New Roman"/>
      <w:lang w:eastAsia="en-US"/>
    </w:rPr>
  </w:style>
  <w:style w:type="character" w:customStyle="1" w:styleId="Kop1Char">
    <w:name w:val="Kop 1 Char"/>
    <w:aliases w:val="Section Heading Char,Hoofdstuk Char,sectionHeading Char,hoofdstuk Char,h1 Char,ips_Hoofdstuk Char,H1 Char,Univé Hoofdstuk Char"/>
    <w:basedOn w:val="Standaardalinea-lettertype"/>
    <w:link w:val="Kop1"/>
    <w:uiPriority w:val="99"/>
    <w:rPr>
      <w:rFonts w:asciiTheme="minorHAnsi" w:hAnsiTheme="minorHAnsi"/>
      <w:b/>
      <w:color w:val="004983"/>
      <w:kern w:val="36"/>
      <w:sz w:val="28"/>
      <w:szCs w:val="28"/>
    </w:rPr>
  </w:style>
  <w:style w:type="table" w:customStyle="1" w:styleId="GridTable5Dark-Accent11">
    <w:name w:val="Grid Table 5 Dark - Accent 11"/>
    <w:basedOn w:val="Standaardtabe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D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4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4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4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497D" w:themeFill="accent1"/>
      </w:tcPr>
    </w:tblStylePr>
    <w:tblStylePr w:type="band1Vert">
      <w:tblPr/>
      <w:tcPr>
        <w:shd w:val="clear" w:color="auto" w:fill="8DB3E2" w:themeFill="accent1" w:themeFillTint="66"/>
      </w:tcPr>
    </w:tblStylePr>
    <w:tblStylePr w:type="band1Horz">
      <w:tblPr/>
      <w:tcPr>
        <w:shd w:val="clear" w:color="auto" w:fill="8DB3E2" w:themeFill="accent1" w:themeFillTint="66"/>
      </w:tcPr>
    </w:tblStylePr>
  </w:style>
  <w:style w:type="paragraph" w:styleId="Normaalweb">
    <w:name w:val="Normal (Web)"/>
    <w:basedOn w:val="Standaard"/>
    <w:link w:val="NormaalwebChar"/>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alwebChar">
    <w:name w:val="Normaal (web) Char"/>
    <w:basedOn w:val="Standaardalinea-lettertype"/>
    <w:link w:val="Normaalweb"/>
    <w:rPr>
      <w:rFonts w:ascii="Arial Unicode MS" w:eastAsia="Arial Unicode MS" w:hAnsi="Arial Unicode MS" w:cs="Arial Unicode MS"/>
      <w:sz w:val="24"/>
      <w:szCs w:val="24"/>
    </w:rPr>
  </w:style>
  <w:style w:type="numbering" w:customStyle="1" w:styleId="StijlMetopsommingstekensCalibriLinks4cmVerkeerd-om0">
    <w:name w:val="Stijl Met opsommingstekens Calibri Links:  4 cm Verkeerd-om:  0..."/>
    <w:basedOn w:val="Geenlijst"/>
    <w:pPr>
      <w:numPr>
        <w:numId w:val="7"/>
      </w:numPr>
    </w:pPr>
  </w:style>
  <w:style w:type="table" w:customStyle="1" w:styleId="Lijsttabel3-Accent11">
    <w:name w:val="Lijsttabel 3 - Accent 11"/>
    <w:basedOn w:val="Standaardtabel"/>
    <w:uiPriority w:val="48"/>
    <w:tblPr>
      <w:tblStyleRowBandSize w:val="1"/>
      <w:tblStyleColBandSize w:val="1"/>
      <w:tblBorders>
        <w:top w:val="single" w:sz="4" w:space="0" w:color="1F497D" w:themeColor="accent1"/>
        <w:left w:val="single" w:sz="4" w:space="0" w:color="1F497D" w:themeColor="accent1"/>
        <w:bottom w:val="single" w:sz="4" w:space="0" w:color="1F497D" w:themeColor="accent1"/>
        <w:right w:val="single" w:sz="4" w:space="0" w:color="1F497D" w:themeColor="accent1"/>
      </w:tblBorders>
    </w:tblPr>
    <w:tblStylePr w:type="firstRow">
      <w:rPr>
        <w:b/>
        <w:bCs/>
        <w:color w:val="FFFFFF" w:themeColor="background1"/>
      </w:rPr>
      <w:tblPr/>
      <w:tcPr>
        <w:shd w:val="clear" w:color="auto" w:fill="1F497D" w:themeFill="accent1"/>
      </w:tcPr>
    </w:tblStylePr>
    <w:tblStylePr w:type="lastRow">
      <w:rPr>
        <w:b/>
        <w:bCs/>
      </w:rPr>
      <w:tblPr/>
      <w:tcPr>
        <w:tcBorders>
          <w:top w:val="double" w:sz="4" w:space="0" w:color="1F4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497D" w:themeColor="accent1"/>
          <w:right w:val="single" w:sz="4" w:space="0" w:color="1F497D" w:themeColor="accent1"/>
        </w:tcBorders>
      </w:tcPr>
    </w:tblStylePr>
    <w:tblStylePr w:type="band1Horz">
      <w:tblPr/>
      <w:tcPr>
        <w:tcBorders>
          <w:top w:val="single" w:sz="4" w:space="0" w:color="1F497D" w:themeColor="accent1"/>
          <w:bottom w:val="single" w:sz="4" w:space="0" w:color="1F4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497D" w:themeColor="accent1"/>
          <w:left w:val="nil"/>
        </w:tcBorders>
      </w:tcPr>
    </w:tblStylePr>
    <w:tblStylePr w:type="swCell">
      <w:tblPr/>
      <w:tcPr>
        <w:tcBorders>
          <w:top w:val="double" w:sz="4" w:space="0" w:color="1F497D" w:themeColor="accent1"/>
          <w:right w:val="nil"/>
        </w:tcBorders>
      </w:tcPr>
    </w:tblStylePr>
  </w:style>
  <w:style w:type="paragraph" w:customStyle="1" w:styleId="Default">
    <w:name w:val="Default"/>
    <w:pPr>
      <w:autoSpaceDE w:val="0"/>
      <w:autoSpaceDN w:val="0"/>
      <w:adjustRightInd w:val="0"/>
    </w:pPr>
    <w:rPr>
      <w:rFonts w:ascii="Verdana" w:hAnsi="Verdana" w:cs="Verdana"/>
      <w:color w:val="000000"/>
      <w:sz w:val="24"/>
      <w:szCs w:val="24"/>
    </w:rPr>
  </w:style>
  <w:style w:type="paragraph" w:customStyle="1" w:styleId="GH">
    <w:name w:val="GH"/>
    <w:basedOn w:val="Standaard"/>
    <w:link w:val="GHChar"/>
    <w:qFormat/>
    <w:pPr>
      <w:ind w:left="-35"/>
    </w:pPr>
  </w:style>
  <w:style w:type="character" w:customStyle="1" w:styleId="GHChar">
    <w:name w:val="GH Char"/>
    <w:basedOn w:val="Standaardalinea-lettertype"/>
    <w:link w:val="GH"/>
    <w:rPr>
      <w:rFonts w:asciiTheme="minorHAnsi" w:hAnsiTheme="minorHAnsi"/>
      <w:sz w:val="22"/>
    </w:rPr>
  </w:style>
  <w:style w:type="character" w:customStyle="1" w:styleId="VoettekstChar">
    <w:name w:val="Voettekst Char"/>
    <w:basedOn w:val="Standaardalinea-lettertype"/>
    <w:link w:val="Voettekst"/>
    <w:uiPriority w:val="99"/>
    <w:rPr>
      <w:rFonts w:asciiTheme="minorHAnsi" w:hAnsiTheme="minorHAnsi"/>
      <w:sz w:val="16"/>
    </w:rPr>
  </w:style>
  <w:style w:type="paragraph" w:styleId="Aanhef">
    <w:name w:val="Salutation"/>
    <w:basedOn w:val="Standaard"/>
    <w:next w:val="Standaard"/>
    <w:link w:val="AanhefChar"/>
  </w:style>
  <w:style w:type="character" w:customStyle="1" w:styleId="AanhefChar">
    <w:name w:val="Aanhef Char"/>
    <w:basedOn w:val="Standaardalinea-lettertype"/>
    <w:link w:val="Aanhef"/>
    <w:rPr>
      <w:rFonts w:asciiTheme="minorHAnsi" w:hAnsiTheme="minorHAnsi"/>
      <w:sz w:val="22"/>
    </w:rPr>
  </w:style>
  <w:style w:type="paragraph" w:styleId="Adresenvelop">
    <w:name w:val="envelope address"/>
    <w:basedOn w:val="Standaard"/>
    <w:semiHidden/>
    <w:unhideWhenUse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pPr>
      <w:spacing w:line="240" w:lineRule="auto"/>
      <w:ind w:left="4252"/>
    </w:pPr>
  </w:style>
  <w:style w:type="character" w:customStyle="1" w:styleId="AfsluitingChar">
    <w:name w:val="Afsluiting Char"/>
    <w:basedOn w:val="Standaardalinea-lettertype"/>
    <w:link w:val="Afsluiting"/>
    <w:semiHidden/>
    <w:rPr>
      <w:rFonts w:asciiTheme="minorHAnsi" w:hAnsiTheme="minorHAnsi"/>
      <w:sz w:val="22"/>
    </w:rPr>
  </w:style>
  <w:style w:type="paragraph" w:styleId="Afzender">
    <w:name w:val="envelope return"/>
    <w:basedOn w:val="Standaard"/>
    <w:semiHidden/>
    <w:unhideWhenUsed/>
    <w:pPr>
      <w:spacing w:line="240" w:lineRule="auto"/>
    </w:pPr>
    <w:rPr>
      <w:rFonts w:asciiTheme="majorHAnsi" w:eastAsiaTheme="majorEastAsia" w:hAnsiTheme="majorHAnsi" w:cstheme="majorBidi"/>
      <w:sz w:val="20"/>
    </w:rPr>
  </w:style>
  <w:style w:type="paragraph" w:styleId="Berichtkop">
    <w:name w:val="Message Header"/>
    <w:basedOn w:val="Standaard"/>
    <w:link w:val="BerichtkopCh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style>
  <w:style w:type="paragraph" w:styleId="Bloktekst">
    <w:name w:val="Block Text"/>
    <w:basedOn w:val="Standaard"/>
    <w:semiHidden/>
    <w:unhideWhenUsed/>
    <w:pPr>
      <w:pBdr>
        <w:top w:val="single" w:sz="2" w:space="10" w:color="1F497D" w:themeColor="accent1" w:shadow="1"/>
        <w:left w:val="single" w:sz="2" w:space="10" w:color="1F497D" w:themeColor="accent1" w:shadow="1"/>
        <w:bottom w:val="single" w:sz="2" w:space="10" w:color="1F497D" w:themeColor="accent1" w:shadow="1"/>
        <w:right w:val="single" w:sz="2" w:space="10" w:color="1F497D" w:themeColor="accent1" w:shadow="1"/>
      </w:pBdr>
      <w:ind w:left="1152" w:right="1152"/>
    </w:pPr>
    <w:rPr>
      <w:rFonts w:eastAsiaTheme="minorEastAsia" w:cstheme="minorBidi"/>
      <w:i/>
      <w:iCs/>
      <w:color w:val="1F497D" w:themeColor="accent1"/>
    </w:rPr>
  </w:style>
  <w:style w:type="paragraph" w:styleId="Citaat">
    <w:name w:val="Quote"/>
    <w:basedOn w:val="Standaard"/>
    <w:next w:val="Standaard"/>
    <w:link w:val="CitaatChar"/>
    <w:uiPriority w:val="29"/>
    <w:qFormat/>
    <w:rPr>
      <w:i/>
      <w:iCs/>
      <w:color w:val="1F497D" w:themeColor="text1"/>
    </w:rPr>
  </w:style>
  <w:style w:type="character" w:customStyle="1" w:styleId="CitaatChar">
    <w:name w:val="Citaat Char"/>
    <w:basedOn w:val="Standaardalinea-lettertype"/>
    <w:link w:val="Citaat"/>
    <w:uiPriority w:val="29"/>
    <w:rPr>
      <w:rFonts w:asciiTheme="minorHAnsi" w:hAnsiTheme="minorHAnsi"/>
      <w:i/>
      <w:iCs/>
      <w:color w:val="1F497D" w:themeColor="text1"/>
      <w:sz w:val="22"/>
    </w:rPr>
  </w:style>
  <w:style w:type="paragraph" w:styleId="Datum">
    <w:name w:val="Date"/>
    <w:basedOn w:val="Standaard"/>
    <w:next w:val="Standaard"/>
    <w:link w:val="DatumChar"/>
  </w:style>
  <w:style w:type="character" w:customStyle="1" w:styleId="DatumChar">
    <w:name w:val="Datum Char"/>
    <w:basedOn w:val="Standaardalinea-lettertype"/>
    <w:link w:val="Datum"/>
    <w:rPr>
      <w:rFonts w:asciiTheme="minorHAnsi" w:hAnsiTheme="minorHAnsi"/>
      <w:sz w:val="22"/>
    </w:rPr>
  </w:style>
  <w:style w:type="paragraph" w:styleId="Eindnoottekst">
    <w:name w:val="endnote text"/>
    <w:basedOn w:val="Standaard"/>
    <w:link w:val="EindnoottekstChar"/>
    <w:semiHidden/>
    <w:unhideWhenUsed/>
    <w:pPr>
      <w:spacing w:line="240" w:lineRule="auto"/>
    </w:pPr>
    <w:rPr>
      <w:sz w:val="20"/>
    </w:rPr>
  </w:style>
  <w:style w:type="character" w:customStyle="1" w:styleId="EindnoottekstChar">
    <w:name w:val="Eindnoottekst Char"/>
    <w:basedOn w:val="Standaardalinea-lettertype"/>
    <w:link w:val="Eindnoottekst"/>
    <w:semiHidden/>
    <w:rPr>
      <w:rFonts w:asciiTheme="minorHAnsi" w:hAnsiTheme="minorHAnsi"/>
    </w:rPr>
  </w:style>
  <w:style w:type="paragraph" w:styleId="E-mailhandtekening">
    <w:name w:val="E-mail Signature"/>
    <w:basedOn w:val="Standaard"/>
    <w:link w:val="E-mailhandtekeningChar"/>
    <w:semiHidden/>
    <w:unhideWhenUsed/>
    <w:pPr>
      <w:spacing w:line="240" w:lineRule="auto"/>
    </w:pPr>
  </w:style>
  <w:style w:type="character" w:customStyle="1" w:styleId="E-mailhandtekeningChar">
    <w:name w:val="E-mailhandtekening Char"/>
    <w:basedOn w:val="Standaardalinea-lettertype"/>
    <w:link w:val="E-mailhandtekening"/>
    <w:semiHidden/>
    <w:rPr>
      <w:rFonts w:asciiTheme="minorHAnsi" w:hAnsiTheme="minorHAnsi"/>
      <w:sz w:val="22"/>
    </w:rPr>
  </w:style>
  <w:style w:type="paragraph" w:styleId="Handtekening">
    <w:name w:val="Signature"/>
    <w:basedOn w:val="Standaard"/>
    <w:link w:val="HandtekeningChar"/>
    <w:semiHidden/>
    <w:unhideWhenUsed/>
    <w:pPr>
      <w:spacing w:line="240" w:lineRule="auto"/>
      <w:ind w:left="4252"/>
    </w:pPr>
  </w:style>
  <w:style w:type="character" w:customStyle="1" w:styleId="HandtekeningChar">
    <w:name w:val="Handtekening Char"/>
    <w:basedOn w:val="Standaardalinea-lettertype"/>
    <w:link w:val="Handtekening"/>
    <w:semiHidden/>
    <w:rPr>
      <w:rFonts w:asciiTheme="minorHAnsi" w:hAnsiTheme="minorHAnsi"/>
      <w:sz w:val="22"/>
    </w:rPr>
  </w:style>
  <w:style w:type="paragraph" w:styleId="HTML-voorafopgemaakt">
    <w:name w:val="HTML Preformatted"/>
    <w:basedOn w:val="Standaard"/>
    <w:link w:val="HTML-voorafopgemaaktChar"/>
    <w:semiHidden/>
    <w:unhideWhenUsed/>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semiHidden/>
    <w:rPr>
      <w:rFonts w:ascii="Consolas" w:hAnsi="Consolas"/>
    </w:rPr>
  </w:style>
  <w:style w:type="paragraph" w:styleId="HTML-adres">
    <w:name w:val="HTML Address"/>
    <w:basedOn w:val="Standaard"/>
    <w:link w:val="HTML-adresChar"/>
    <w:semiHidden/>
    <w:unhideWhenUsed/>
    <w:pPr>
      <w:spacing w:line="240" w:lineRule="auto"/>
    </w:pPr>
    <w:rPr>
      <w:i/>
      <w:iCs/>
    </w:rPr>
  </w:style>
  <w:style w:type="character" w:customStyle="1" w:styleId="HTML-adresChar">
    <w:name w:val="HTML-adres Char"/>
    <w:basedOn w:val="Standaardalinea-lettertype"/>
    <w:link w:val="HTML-adres"/>
    <w:semiHidden/>
    <w:rPr>
      <w:rFonts w:asciiTheme="minorHAnsi" w:hAnsiTheme="minorHAnsi"/>
      <w:i/>
      <w:iCs/>
      <w:sz w:val="22"/>
    </w:rPr>
  </w:style>
  <w:style w:type="paragraph" w:styleId="Index8">
    <w:name w:val="index 8"/>
    <w:basedOn w:val="Standaard"/>
    <w:next w:val="Standaard"/>
    <w:autoRedefine/>
    <w:semiHidden/>
    <w:unhideWhenUsed/>
    <w:pPr>
      <w:spacing w:line="240" w:lineRule="auto"/>
      <w:ind w:left="1760" w:hanging="220"/>
    </w:pPr>
  </w:style>
  <w:style w:type="paragraph" w:styleId="Index9">
    <w:name w:val="index 9"/>
    <w:basedOn w:val="Standaard"/>
    <w:next w:val="Standaard"/>
    <w:autoRedefine/>
    <w:semiHidden/>
    <w:unhideWhenUsed/>
    <w:pPr>
      <w:spacing w:line="240" w:lineRule="auto"/>
      <w:ind w:left="1980" w:hanging="220"/>
    </w:pPr>
  </w:style>
  <w:style w:type="paragraph" w:styleId="Notitiekop">
    <w:name w:val="Note Heading"/>
    <w:basedOn w:val="Standaard"/>
    <w:next w:val="Standaard"/>
    <w:link w:val="NotitiekopChar"/>
    <w:semiHidden/>
    <w:unhideWhenUsed/>
    <w:pPr>
      <w:spacing w:line="240" w:lineRule="auto"/>
    </w:pPr>
  </w:style>
  <w:style w:type="character" w:customStyle="1" w:styleId="NotitiekopChar">
    <w:name w:val="Notitiekop Char"/>
    <w:basedOn w:val="Standaardalinea-lettertype"/>
    <w:link w:val="Notitiekop"/>
    <w:semiHidden/>
    <w:rPr>
      <w:rFonts w:asciiTheme="minorHAnsi" w:hAnsiTheme="minorHAnsi"/>
      <w:sz w:val="22"/>
    </w:rPr>
  </w:style>
  <w:style w:type="paragraph" w:styleId="Ondertitel">
    <w:name w:val="Subtitle"/>
    <w:basedOn w:val="Standaard"/>
    <w:next w:val="Standaard"/>
    <w:link w:val="OndertitelChar"/>
    <w:qFormat/>
    <w:pPr>
      <w:numPr>
        <w:ilvl w:val="1"/>
      </w:numPr>
    </w:pPr>
    <w:rPr>
      <w:rFonts w:asciiTheme="majorHAnsi" w:eastAsiaTheme="majorEastAsia" w:hAnsiTheme="majorHAnsi" w:cstheme="majorBidi"/>
      <w:i/>
      <w:iCs/>
      <w:color w:val="1F497D" w:themeColor="accent1"/>
      <w:spacing w:val="15"/>
      <w:sz w:val="24"/>
      <w:szCs w:val="24"/>
    </w:rPr>
  </w:style>
  <w:style w:type="character" w:customStyle="1" w:styleId="OndertitelChar">
    <w:name w:val="Ondertitel Char"/>
    <w:basedOn w:val="Standaardalinea-lettertype"/>
    <w:link w:val="Ondertitel"/>
    <w:rPr>
      <w:rFonts w:asciiTheme="majorHAnsi" w:eastAsiaTheme="majorEastAsia" w:hAnsiTheme="majorHAnsi" w:cstheme="majorBidi"/>
      <w:i/>
      <w:iCs/>
      <w:color w:val="1F497D" w:themeColor="accent1"/>
      <w:spacing w:val="15"/>
      <w:sz w:val="24"/>
      <w:szCs w:val="24"/>
    </w:rPr>
  </w:style>
  <w:style w:type="paragraph" w:styleId="Plattetekst3">
    <w:name w:val="Body Text 3"/>
    <w:basedOn w:val="Standaard"/>
    <w:link w:val="Plattetekst3Char"/>
    <w:semiHidden/>
    <w:unhideWhenUsed/>
    <w:pPr>
      <w:spacing w:after="120"/>
    </w:pPr>
    <w:rPr>
      <w:sz w:val="16"/>
      <w:szCs w:val="16"/>
    </w:rPr>
  </w:style>
  <w:style w:type="character" w:customStyle="1" w:styleId="Plattetekst3Char">
    <w:name w:val="Platte tekst 3 Char"/>
    <w:basedOn w:val="Standaardalinea-lettertype"/>
    <w:link w:val="Plattetekst3"/>
    <w:semiHidden/>
    <w:rPr>
      <w:rFonts w:asciiTheme="minorHAnsi" w:hAnsiTheme="minorHAnsi"/>
      <w:sz w:val="16"/>
      <w:szCs w:val="16"/>
    </w:rPr>
  </w:style>
  <w:style w:type="paragraph" w:styleId="Platteteksteersteinspringing">
    <w:name w:val="Body Text First Indent"/>
    <w:basedOn w:val="Plattetekst"/>
    <w:link w:val="PlatteteksteersteinspringingChar"/>
    <w:pPr>
      <w:ind w:firstLine="360"/>
    </w:pPr>
    <w:rPr>
      <w:rFonts w:cs="Times New Roman"/>
    </w:rPr>
  </w:style>
  <w:style w:type="character" w:customStyle="1" w:styleId="PlattetekstChar">
    <w:name w:val="Platte tekst Char"/>
    <w:basedOn w:val="Standaardalinea-lettertype"/>
    <w:link w:val="Plattetekst"/>
    <w:rPr>
      <w:rFonts w:asciiTheme="minorHAnsi" w:hAnsiTheme="minorHAnsi" w:cs="Lucida Sans Unicode"/>
      <w:sz w:val="22"/>
    </w:rPr>
  </w:style>
  <w:style w:type="character" w:customStyle="1" w:styleId="PlatteteksteersteinspringingChar">
    <w:name w:val="Platte tekst eerste inspringing Char"/>
    <w:basedOn w:val="PlattetekstChar"/>
    <w:link w:val="Platteteksteersteinspringing"/>
    <w:rPr>
      <w:rFonts w:asciiTheme="minorHAnsi" w:hAnsiTheme="minorHAnsi" w:cs="Lucida Sans Unicode"/>
      <w:sz w:val="22"/>
    </w:rPr>
  </w:style>
  <w:style w:type="paragraph" w:styleId="Plattetekstinspringen">
    <w:name w:val="Body Text Indent"/>
    <w:basedOn w:val="Standaard"/>
    <w:link w:val="PlattetekstinspringenChar"/>
    <w:semiHidden/>
    <w:unhideWhenUsed/>
    <w:pPr>
      <w:spacing w:after="120"/>
      <w:ind w:left="283"/>
    </w:pPr>
  </w:style>
  <w:style w:type="character" w:customStyle="1" w:styleId="PlattetekstinspringenChar">
    <w:name w:val="Platte tekst inspringen Char"/>
    <w:basedOn w:val="Standaardalinea-lettertype"/>
    <w:link w:val="Plattetekstinspringen"/>
    <w:semiHidden/>
    <w:rPr>
      <w:rFonts w:asciiTheme="minorHAnsi" w:hAnsiTheme="minorHAnsi"/>
      <w:sz w:val="22"/>
    </w:rPr>
  </w:style>
  <w:style w:type="paragraph" w:styleId="Platteteksteersteinspringing2">
    <w:name w:val="Body Text First Indent 2"/>
    <w:basedOn w:val="Plattetekstinspringen"/>
    <w:link w:val="Platteteksteersteinspringing2Char"/>
    <w:semiHidden/>
    <w:unhideWhenUsed/>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Pr>
      <w:rFonts w:asciiTheme="minorHAnsi" w:hAnsiTheme="minorHAnsi"/>
      <w:sz w:val="22"/>
    </w:rPr>
  </w:style>
  <w:style w:type="paragraph" w:styleId="Plattetekstinspringen2">
    <w:name w:val="Body Text Indent 2"/>
    <w:basedOn w:val="Standaard"/>
    <w:link w:val="Plattetekstinspringen2Char"/>
    <w:semiHidden/>
    <w:unhideWhenUsed/>
    <w:pPr>
      <w:spacing w:after="120" w:line="480" w:lineRule="auto"/>
      <w:ind w:left="283"/>
    </w:pPr>
  </w:style>
  <w:style w:type="character" w:customStyle="1" w:styleId="Plattetekstinspringen2Char">
    <w:name w:val="Platte tekst inspringen 2 Char"/>
    <w:basedOn w:val="Standaardalinea-lettertype"/>
    <w:link w:val="Plattetekstinspringen2"/>
    <w:semiHidden/>
    <w:rPr>
      <w:rFonts w:asciiTheme="minorHAnsi" w:hAnsiTheme="minorHAnsi"/>
      <w:sz w:val="22"/>
    </w:rPr>
  </w:style>
  <w:style w:type="paragraph" w:styleId="Plattetekstinspringen3">
    <w:name w:val="Body Text Indent 3"/>
    <w:basedOn w:val="Standaard"/>
    <w:link w:val="Plattetekstinspringen3Char"/>
    <w:semiHidden/>
    <w:unhideWhenUsed/>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Pr>
      <w:rFonts w:asciiTheme="minorHAnsi" w:hAnsiTheme="minorHAnsi"/>
      <w:sz w:val="16"/>
      <w:szCs w:val="16"/>
    </w:rPr>
  </w:style>
  <w:style w:type="paragraph" w:styleId="Standaardinspringing">
    <w:name w:val="Normal Indent"/>
    <w:basedOn w:val="Standaard"/>
    <w:semiHidden/>
    <w:unhideWhenUsed/>
    <w:pPr>
      <w:ind w:left="708"/>
    </w:pPr>
  </w:style>
  <w:style w:type="paragraph" w:styleId="Tekstzonderopmaak">
    <w:name w:val="Plain Text"/>
    <w:basedOn w:val="Standaard"/>
    <w:link w:val="TekstzonderopmaakChar"/>
    <w:uiPriority w:val="99"/>
    <w:unhideWhenUsed/>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Pr>
      <w:rFonts w:ascii="Consolas" w:hAnsi="Consolas"/>
      <w:sz w:val="21"/>
      <w:szCs w:val="21"/>
    </w:rPr>
  </w:style>
  <w:style w:type="paragraph" w:customStyle="1" w:styleId="Eis">
    <w:name w:val="Eis"/>
    <w:basedOn w:val="Standaard"/>
    <w:link w:val="EisChar"/>
    <w:qFormat/>
    <w:pPr>
      <w:pBdr>
        <w:top w:val="single" w:sz="4" w:space="1" w:color="auto"/>
        <w:left w:val="single" w:sz="4" w:space="4" w:color="auto"/>
        <w:bottom w:val="single" w:sz="4" w:space="1" w:color="auto"/>
        <w:right w:val="single" w:sz="4" w:space="4" w:color="auto"/>
      </w:pBdr>
      <w:shd w:val="pct20" w:color="auto" w:fill="auto"/>
      <w:spacing w:line="240" w:lineRule="auto"/>
    </w:pPr>
    <w:rPr>
      <w:rFonts w:eastAsiaTheme="minorHAnsi" w:cstheme="minorBidi"/>
      <w:szCs w:val="22"/>
      <w:lang w:eastAsia="en-US"/>
    </w:rPr>
  </w:style>
  <w:style w:type="character" w:customStyle="1" w:styleId="EisChar">
    <w:name w:val="Eis Char"/>
    <w:basedOn w:val="Standaardalinea-lettertype"/>
    <w:link w:val="Eis"/>
    <w:rPr>
      <w:rFonts w:asciiTheme="minorHAnsi" w:eastAsiaTheme="minorHAnsi" w:hAnsiTheme="minorHAnsi" w:cstheme="minorBidi"/>
      <w:sz w:val="22"/>
      <w:szCs w:val="22"/>
      <w:shd w:val="pct20" w:color="auto" w:fill="auto"/>
      <w:lang w:eastAsia="en-US"/>
    </w:rPr>
  </w:style>
  <w:style w:type="paragraph" w:customStyle="1" w:styleId="Inspring">
    <w:name w:val="Inspring"/>
    <w:basedOn w:val="Standaard"/>
    <w:pPr>
      <w:spacing w:after="180" w:line="360" w:lineRule="exact"/>
      <w:ind w:left="709"/>
    </w:pPr>
    <w:rPr>
      <w:rFonts w:ascii="Times New Roman" w:hAnsi="Times New Roman"/>
      <w:spacing w:val="-3"/>
      <w:sz w:val="24"/>
    </w:rPr>
  </w:style>
  <w:style w:type="table" w:customStyle="1" w:styleId="Tabelraster1">
    <w:name w:val="Tabelraster1"/>
    <w:basedOn w:val="Standaardtabel"/>
    <w:next w:val="Tabelraster"/>
    <w:uiPriority w:val="39"/>
    <w:rsid w:val="00B8207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HGZ1">
    <w:name w:val="Tabel GH/GZ1"/>
    <w:basedOn w:val="Standaardtabel"/>
    <w:uiPriority w:val="99"/>
    <w:rsid w:val="00B8207F"/>
    <w:pPr>
      <w:spacing w:line="252" w:lineRule="auto"/>
    </w:pPr>
    <w:rPr>
      <w:rFonts w:ascii="Calibri" w:eastAsia="Calibri" w:hAnsi="Calibri"/>
      <w:lang w:eastAsia="en-US"/>
    </w:rPr>
    <w:tblPr>
      <w:tblStyleRowBandSize w:val="1"/>
      <w:tblCellMar>
        <w:top w:w="28" w:type="dxa"/>
        <w:left w:w="57" w:type="dxa"/>
        <w:bottom w:w="28" w:type="dxa"/>
        <w:right w:w="57" w:type="dxa"/>
      </w:tblCellMar>
    </w:tblPr>
    <w:tblStylePr w:type="firstRow">
      <w:rPr>
        <w:b/>
      </w:rPr>
    </w:tblStylePr>
    <w:tblStylePr w:type="lastRow">
      <w:rPr>
        <w:b/>
      </w:rPr>
    </w:tblStylePr>
    <w:tblStylePr w:type="firstCol">
      <w:rPr>
        <w:b/>
      </w:rPr>
    </w:tblStylePr>
    <w:tblStylePr w:type="band1Horz">
      <w:tblPr/>
      <w:tcPr>
        <w:shd w:val="clear" w:color="auto" w:fill="D9D9D9"/>
      </w:tcPr>
    </w:tblStylePr>
  </w:style>
  <w:style w:type="table" w:customStyle="1" w:styleId="Lijsttabel3-Accent111">
    <w:name w:val="Lijsttabel 3 - Accent 111"/>
    <w:basedOn w:val="Standaardtabel"/>
    <w:uiPriority w:val="48"/>
    <w:rsid w:val="00B8207F"/>
    <w:tblPr>
      <w:tblStyleRowBandSize w:val="1"/>
      <w:tblStyleColBandSize w:val="1"/>
      <w:tblInd w:w="0" w:type="nil"/>
      <w:tblBorders>
        <w:top w:val="single" w:sz="4" w:space="0" w:color="9CCA6D"/>
        <w:left w:val="single" w:sz="4" w:space="0" w:color="9CCA6D"/>
        <w:bottom w:val="single" w:sz="4" w:space="0" w:color="9CCA6D"/>
        <w:right w:val="single" w:sz="4" w:space="0" w:color="9CCA6D"/>
      </w:tblBorders>
    </w:tblPr>
    <w:tblStylePr w:type="firstRow">
      <w:rPr>
        <w:b/>
        <w:bCs/>
        <w:color w:val="FFFFFF"/>
      </w:rPr>
      <w:tblPr/>
      <w:tcPr>
        <w:shd w:val="clear" w:color="auto" w:fill="9CCA6D"/>
      </w:tcPr>
    </w:tblStylePr>
    <w:tblStylePr w:type="lastRow">
      <w:rPr>
        <w:b/>
        <w:bCs/>
      </w:rPr>
      <w:tblPr/>
      <w:tcPr>
        <w:tcBorders>
          <w:top w:val="double" w:sz="4" w:space="0" w:color="9CCA6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CA6D"/>
          <w:right w:val="single" w:sz="4" w:space="0" w:color="9CCA6D"/>
        </w:tcBorders>
      </w:tcPr>
    </w:tblStylePr>
    <w:tblStylePr w:type="band1Horz">
      <w:tblPr/>
      <w:tcPr>
        <w:tcBorders>
          <w:top w:val="single" w:sz="4" w:space="0" w:color="9CCA6D"/>
          <w:bottom w:val="single" w:sz="4" w:space="0" w:color="9CCA6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CA6D"/>
          <w:left w:val="nil"/>
        </w:tcBorders>
      </w:tcPr>
    </w:tblStylePr>
    <w:tblStylePr w:type="swCell">
      <w:tblPr/>
      <w:tcPr>
        <w:tcBorders>
          <w:top w:val="double" w:sz="4" w:space="0" w:color="9CCA6D"/>
          <w:right w:val="nil"/>
        </w:tcBorders>
      </w:tcPr>
    </w:tblStylePr>
  </w:style>
  <w:style w:type="table" w:customStyle="1" w:styleId="TenderPeople1">
    <w:name w:val="Tender People1"/>
    <w:basedOn w:val="Standaardtabel"/>
    <w:uiPriority w:val="99"/>
    <w:rsid w:val="00B8207F"/>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9CCA6D"/>
        </w:tcBorders>
      </w:tcPr>
    </w:tblStylePr>
    <w:tblStylePr w:type="firstCol">
      <w:rPr>
        <w:b/>
        <w:bCs/>
      </w:rPr>
    </w:tblStylePr>
    <w:tblStylePr w:type="lastCol">
      <w:rPr>
        <w:b/>
        <w:bCs/>
      </w:rPr>
    </w:tblStylePr>
    <w:tblStylePr w:type="band1Vert">
      <w:tblPr/>
      <w:tcPr>
        <w:shd w:val="clear" w:color="auto" w:fill="EBF4E1"/>
      </w:tcPr>
    </w:tblStylePr>
    <w:tblStylePr w:type="band1Horz">
      <w:tblPr/>
      <w:tcPr>
        <w:shd w:val="clear" w:color="auto" w:fill="EBF4E1"/>
      </w:tcPr>
    </w:tblStylePr>
  </w:style>
  <w:style w:type="character" w:styleId="Onopgelostemelding">
    <w:name w:val="Unresolved Mention"/>
    <w:basedOn w:val="Standaardalinea-lettertype"/>
    <w:uiPriority w:val="99"/>
    <w:semiHidden/>
    <w:unhideWhenUsed/>
    <w:rsid w:val="00800381"/>
    <w:rPr>
      <w:color w:val="605E5C"/>
      <w:shd w:val="clear" w:color="auto" w:fill="E1DFDD"/>
    </w:rPr>
  </w:style>
  <w:style w:type="character" w:customStyle="1" w:styleId="LijstalineaChar">
    <w:name w:val="Lijstalinea Char"/>
    <w:aliases w:val="LIJSTalinea Char"/>
    <w:basedOn w:val="Standaardalinea-lettertype"/>
    <w:link w:val="Lijstalinea"/>
    <w:uiPriority w:val="34"/>
    <w:locked/>
    <w:rsid w:val="00EC469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971888">
      <w:bodyDiv w:val="1"/>
      <w:marLeft w:val="0"/>
      <w:marRight w:val="0"/>
      <w:marTop w:val="0"/>
      <w:marBottom w:val="0"/>
      <w:divBdr>
        <w:top w:val="none" w:sz="0" w:space="0" w:color="auto"/>
        <w:left w:val="none" w:sz="0" w:space="0" w:color="auto"/>
        <w:bottom w:val="none" w:sz="0" w:space="0" w:color="auto"/>
        <w:right w:val="none" w:sz="0" w:space="0" w:color="auto"/>
      </w:divBdr>
    </w:div>
    <w:div w:id="338773667">
      <w:bodyDiv w:val="1"/>
      <w:marLeft w:val="0"/>
      <w:marRight w:val="0"/>
      <w:marTop w:val="0"/>
      <w:marBottom w:val="0"/>
      <w:divBdr>
        <w:top w:val="none" w:sz="0" w:space="0" w:color="auto"/>
        <w:left w:val="none" w:sz="0" w:space="0" w:color="auto"/>
        <w:bottom w:val="none" w:sz="0" w:space="0" w:color="auto"/>
        <w:right w:val="none" w:sz="0" w:space="0" w:color="auto"/>
      </w:divBdr>
      <w:divsChild>
        <w:div w:id="1183516082">
          <w:marLeft w:val="0"/>
          <w:marRight w:val="0"/>
          <w:marTop w:val="0"/>
          <w:marBottom w:val="0"/>
          <w:divBdr>
            <w:top w:val="none" w:sz="0" w:space="0" w:color="auto"/>
            <w:left w:val="none" w:sz="0" w:space="0" w:color="auto"/>
            <w:bottom w:val="none" w:sz="0" w:space="0" w:color="auto"/>
            <w:right w:val="none" w:sz="0" w:space="0" w:color="auto"/>
          </w:divBdr>
        </w:div>
      </w:divsChild>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449399246">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946159084">
      <w:bodyDiv w:val="1"/>
      <w:marLeft w:val="0"/>
      <w:marRight w:val="0"/>
      <w:marTop w:val="0"/>
      <w:marBottom w:val="0"/>
      <w:divBdr>
        <w:top w:val="none" w:sz="0" w:space="0" w:color="auto"/>
        <w:left w:val="none" w:sz="0" w:space="0" w:color="auto"/>
        <w:bottom w:val="none" w:sz="0" w:space="0" w:color="auto"/>
        <w:right w:val="none" w:sz="0" w:space="0" w:color="auto"/>
      </w:divBdr>
    </w:div>
    <w:div w:id="1170174061">
      <w:bodyDiv w:val="1"/>
      <w:marLeft w:val="0"/>
      <w:marRight w:val="0"/>
      <w:marTop w:val="0"/>
      <w:marBottom w:val="0"/>
      <w:divBdr>
        <w:top w:val="none" w:sz="0" w:space="0" w:color="auto"/>
        <w:left w:val="none" w:sz="0" w:space="0" w:color="auto"/>
        <w:bottom w:val="none" w:sz="0" w:space="0" w:color="auto"/>
        <w:right w:val="none" w:sz="0" w:space="0" w:color="auto"/>
      </w:divBdr>
    </w:div>
    <w:div w:id="1175605440">
      <w:bodyDiv w:val="1"/>
      <w:marLeft w:val="0"/>
      <w:marRight w:val="0"/>
      <w:marTop w:val="0"/>
      <w:marBottom w:val="0"/>
      <w:divBdr>
        <w:top w:val="none" w:sz="0" w:space="0" w:color="auto"/>
        <w:left w:val="none" w:sz="0" w:space="0" w:color="auto"/>
        <w:bottom w:val="none" w:sz="0" w:space="0" w:color="auto"/>
        <w:right w:val="none" w:sz="0" w:space="0" w:color="auto"/>
      </w:divBdr>
    </w:div>
    <w:div w:id="1544169719">
      <w:bodyDiv w:val="1"/>
      <w:marLeft w:val="0"/>
      <w:marRight w:val="0"/>
      <w:marTop w:val="0"/>
      <w:marBottom w:val="0"/>
      <w:divBdr>
        <w:top w:val="none" w:sz="0" w:space="0" w:color="auto"/>
        <w:left w:val="none" w:sz="0" w:space="0" w:color="auto"/>
        <w:bottom w:val="none" w:sz="0" w:space="0" w:color="auto"/>
        <w:right w:val="none" w:sz="0" w:space="0" w:color="auto"/>
      </w:divBdr>
      <w:divsChild>
        <w:div w:id="111412443">
          <w:marLeft w:val="0"/>
          <w:marRight w:val="0"/>
          <w:marTop w:val="0"/>
          <w:marBottom w:val="0"/>
          <w:divBdr>
            <w:top w:val="none" w:sz="0" w:space="0" w:color="auto"/>
            <w:left w:val="none" w:sz="0" w:space="0" w:color="auto"/>
            <w:bottom w:val="none" w:sz="0" w:space="0" w:color="auto"/>
            <w:right w:val="none" w:sz="0" w:space="0" w:color="auto"/>
          </w:divBdr>
        </w:div>
      </w:divsChild>
    </w:div>
    <w:div w:id="1942494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ndvoort.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aarlem.nl"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bmh\AppData\Local\Temp\Temp1_Toolkit%20Gemeente%20Haarlem%20versie%201.zip\1.%20Aanbestedingsleidra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customXml" Target="../../customXml/item4.xml"/><Relationship Id="rId1" Type="http://schemas.openxmlformats.org/officeDocument/2006/relationships/customXml" Target="../../customXml/item3.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A056E74BD343EAAC2B447619D7102C"/>
        <w:category>
          <w:name w:val="Algemeen"/>
          <w:gallery w:val="placeholder"/>
        </w:category>
        <w:types>
          <w:type w:val="bbPlcHdr"/>
        </w:types>
        <w:behaviors>
          <w:behavior w:val="content"/>
        </w:behaviors>
        <w:guid w:val="{00947C89-6736-4460-9F33-C94CB51E35E1}"/>
      </w:docPartPr>
      <w:docPartBody>
        <w:p w:rsidR="00F97ED5" w:rsidRDefault="00F97ED5" w:rsidP="00F97ED5">
          <w:r w:rsidRPr="00D2234F">
            <w:rPr>
              <w:color w:val="808080"/>
              <w:sz w:val="18"/>
              <w:szCs w:val="18"/>
            </w:rPr>
            <w:t>[Kies datum]</w:t>
          </w:r>
        </w:p>
      </w:docPartBody>
    </w:docPart>
    <w:docPart>
      <w:docPartPr>
        <w:name w:val="AB4FE4ED669E4DED8C3D29CD4A06E8CA"/>
        <w:category>
          <w:name w:val="Algemeen"/>
          <w:gallery w:val="placeholder"/>
        </w:category>
        <w:types>
          <w:type w:val="bbPlcHdr"/>
        </w:types>
        <w:behaviors>
          <w:behavior w:val="content"/>
        </w:behaviors>
        <w:guid w:val="{C4A4AD66-7458-48E8-840E-8D71A7D65634}"/>
      </w:docPartPr>
      <w:docPartBody>
        <w:p w:rsidR="00F97ED5" w:rsidRDefault="00F97ED5" w:rsidP="00F97ED5">
          <w:r w:rsidRPr="00D2234F">
            <w:rPr>
              <w:color w:val="808080"/>
              <w:sz w:val="18"/>
              <w:szCs w:val="18"/>
            </w:rPr>
            <w:t>[</w:t>
          </w:r>
          <w:r>
            <w:rPr>
              <w:color w:val="808080"/>
              <w:sz w:val="18"/>
              <w:szCs w:val="18"/>
            </w:rPr>
            <w:t>Onderwerp</w:t>
          </w:r>
          <w:r w:rsidRPr="00D2234F">
            <w:rPr>
              <w:color w:val="808080"/>
              <w:sz w:val="18"/>
              <w:szCs w:val="18"/>
            </w:rPr>
            <w:t>]</w:t>
          </w:r>
        </w:p>
      </w:docPartBody>
    </w:docPart>
    <w:docPart>
      <w:docPartPr>
        <w:name w:val="38852632239B4144B91CA63CD945E1D8"/>
        <w:category>
          <w:name w:val="Algemeen"/>
          <w:gallery w:val="placeholder"/>
        </w:category>
        <w:types>
          <w:type w:val="bbPlcHdr"/>
        </w:types>
        <w:behaviors>
          <w:behavior w:val="content"/>
        </w:behaviors>
        <w:guid w:val="{65132F62-6559-4712-BC43-EC6D96B3A407}"/>
      </w:docPartPr>
      <w:docPartBody>
        <w:p w:rsidR="00F97ED5" w:rsidRDefault="00F97ED5" w:rsidP="00F97ED5">
          <w:r w:rsidRPr="00781A77">
            <w:t>[Kenmerk (</w:t>
          </w:r>
          <w:r>
            <w:t xml:space="preserve">komt </w:t>
          </w:r>
          <w:r w:rsidRPr="00781A77">
            <w:t xml:space="preserve">automatisch in </w:t>
          </w:r>
          <w:r>
            <w:t xml:space="preserve">de </w:t>
          </w:r>
          <w:r w:rsidRPr="00781A77">
            <w:t>voettekst)]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21002A87" w:usb1="090F0000" w:usb2="00000010"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E4"/>
    <w:rsid w:val="00033C5A"/>
    <w:rsid w:val="0012430D"/>
    <w:rsid w:val="001D2CE5"/>
    <w:rsid w:val="002A6AE4"/>
    <w:rsid w:val="0038168F"/>
    <w:rsid w:val="00413246"/>
    <w:rsid w:val="004C1AF8"/>
    <w:rsid w:val="007677CF"/>
    <w:rsid w:val="00833D21"/>
    <w:rsid w:val="00B31F90"/>
    <w:rsid w:val="00F97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97E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nder People">
  <a:themeElements>
    <a:clrScheme name="Borghese / TenderPeople">
      <a:dk1>
        <a:srgbClr val="1F497D"/>
      </a:dk1>
      <a:lt1>
        <a:srgbClr val="FFFFFF"/>
      </a:lt1>
      <a:dk2>
        <a:srgbClr val="1F497D"/>
      </a:dk2>
      <a:lt2>
        <a:srgbClr val="FFFFFF"/>
      </a:lt2>
      <a:accent1>
        <a:srgbClr val="1F497D"/>
      </a:accent1>
      <a:accent2>
        <a:srgbClr val="366092"/>
      </a:accent2>
      <a:accent3>
        <a:srgbClr val="95B3D7"/>
      </a:accent3>
      <a:accent4>
        <a:srgbClr val="8DB3E2"/>
      </a:accent4>
      <a:accent5>
        <a:srgbClr val="17365D"/>
      </a:accent5>
      <a:accent6>
        <a:srgbClr val="A5A5A5"/>
      </a:accent6>
      <a:hlink>
        <a:srgbClr val="548DD4"/>
      </a:hlink>
      <a:folHlink>
        <a:srgbClr val="548DD4"/>
      </a:folHlink>
    </a:clrScheme>
    <a:fontScheme name="Kantoor">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ender People" id="{09CEE2D5-45F9-495C-A785-EDA56C5E2628}" vid="{4A6207E4-E684-4E44-B12F-1840F60F86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2021-372325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verPageProperties xmlns="http://schemas.microsoft.com/office/2006/coverPageProps">
  <PublishDate/>
  <Abstract>[Nummer]</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F2565F-6C62-46CA-BDCC-95637E338B83}">
  <ds:schemaRefs>
    <ds:schemaRef ds:uri="http://schemas.openxmlformats.org/officeDocument/2006/bibliography"/>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14F262B2-FC9C-4325-8666-504F96A2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Aanbestedingsleidraad</Template>
  <TotalTime>28</TotalTime>
  <Pages>11</Pages>
  <Words>2578</Words>
  <Characters>16555</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Gemeente Haarlem</vt:lpstr>
      <vt:lpstr/>
    </vt:vector>
  </TitlesOfParts>
  <Company>Tender People</Company>
  <LinksUpToDate>false</LinksUpToDate>
  <CharactersWithSpaces>19095</CharactersWithSpaces>
  <SharedDoc>false</SharedDoc>
  <HLinks>
    <vt:vector size="42" baseType="variant">
      <vt:variant>
        <vt:i4>458829</vt:i4>
      </vt:variant>
      <vt:variant>
        <vt:i4>261</vt:i4>
      </vt:variant>
      <vt:variant>
        <vt:i4>0</vt:i4>
      </vt:variant>
      <vt:variant>
        <vt:i4>5</vt:i4>
      </vt:variant>
      <vt:variant>
        <vt:lpwstr>http://www.pianoo.nl/duurzaaminkopen/criteria</vt:lpwstr>
      </vt:variant>
      <vt:variant>
        <vt:lpwstr/>
      </vt:variant>
      <vt:variant>
        <vt:i4>2031621</vt:i4>
      </vt:variant>
      <vt:variant>
        <vt:i4>213</vt:i4>
      </vt:variant>
      <vt:variant>
        <vt:i4>0</vt:i4>
      </vt:variant>
      <vt:variant>
        <vt:i4>5</vt:i4>
      </vt:variant>
      <vt:variant>
        <vt:lpwstr>http://www.aanbestedingskalender.nl/</vt:lpwstr>
      </vt:variant>
      <vt:variant>
        <vt:lpwstr/>
      </vt:variant>
      <vt:variant>
        <vt:i4>5701702</vt:i4>
      </vt:variant>
      <vt:variant>
        <vt:i4>210</vt:i4>
      </vt:variant>
      <vt:variant>
        <vt:i4>0</vt:i4>
      </vt:variant>
      <vt:variant>
        <vt:i4>5</vt:i4>
      </vt:variant>
      <vt:variant>
        <vt:lpwstr>http://www.utrecht.nl/smartsite.dws?id=337735</vt:lpwstr>
      </vt:variant>
      <vt:variant>
        <vt:lpwstr/>
      </vt:variant>
      <vt:variant>
        <vt:i4>2031621</vt:i4>
      </vt:variant>
      <vt:variant>
        <vt:i4>207</vt:i4>
      </vt:variant>
      <vt:variant>
        <vt:i4>0</vt:i4>
      </vt:variant>
      <vt:variant>
        <vt:i4>5</vt:i4>
      </vt:variant>
      <vt:variant>
        <vt:lpwstr>http://www.aanbestedingskalender.nl/</vt:lpwstr>
      </vt:variant>
      <vt:variant>
        <vt:lpwstr/>
      </vt:variant>
      <vt:variant>
        <vt:i4>7012430</vt:i4>
      </vt:variant>
      <vt:variant>
        <vt:i4>174</vt:i4>
      </vt:variant>
      <vt:variant>
        <vt:i4>0</vt:i4>
      </vt:variant>
      <vt:variant>
        <vt:i4>5</vt:i4>
      </vt:variant>
      <vt:variant>
        <vt:lpwstr>mailto:concerninkoop@utrecht.nl</vt:lpwstr>
      </vt:variant>
      <vt:variant>
        <vt:lpwstr/>
      </vt:variant>
      <vt:variant>
        <vt:i4>7274543</vt:i4>
      </vt:variant>
      <vt:variant>
        <vt:i4>165</vt:i4>
      </vt:variant>
      <vt:variant>
        <vt:i4>0</vt:i4>
      </vt:variant>
      <vt:variant>
        <vt:i4>5</vt:i4>
      </vt:variant>
      <vt:variant>
        <vt:lpwstr>http://www.werk030.nl/</vt:lpwstr>
      </vt:variant>
      <vt:variant>
        <vt:lpwstr/>
      </vt:variant>
      <vt:variant>
        <vt:i4>2293808</vt:i4>
      </vt:variant>
      <vt:variant>
        <vt:i4>162</vt:i4>
      </vt:variant>
      <vt:variant>
        <vt:i4>0</vt:i4>
      </vt:variant>
      <vt:variant>
        <vt:i4>5</vt:i4>
      </vt:variant>
      <vt:variant>
        <vt:lpwstr>http://www.pianoo.nl/dossiers/duurzaam-inkopen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 Haarlem</dc:title>
  <dc:subject/>
  <dc:creator>Marleen Oosterveld-Willebrand</dc:creator>
  <cp:keywords/>
  <dc:description/>
  <cp:lastModifiedBy>Ed de Smit</cp:lastModifiedBy>
  <cp:revision>5</cp:revision>
  <cp:lastPrinted>2016-04-04T06:52:00Z</cp:lastPrinted>
  <dcterms:created xsi:type="dcterms:W3CDTF">2021-06-10T09:45:00Z</dcterms:created>
  <dcterms:modified xsi:type="dcterms:W3CDTF">2021-07-05T13:53:00Z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procesdocument">
    <vt:lpwstr>Aanbestedingsleidraad</vt:lpwstr>
  </property>
  <property fmtid="{D5CDD505-2E9C-101B-9397-08002B2CF9AE}" pid="3" name="Klantnaam kort">
    <vt:lpwstr>Haarlem</vt:lpwstr>
  </property>
  <property fmtid="{D5CDD505-2E9C-101B-9397-08002B2CF9AE}" pid="4" name="Lidwoord bij PD">
    <vt:lpwstr>[LIDWOORD BIJ PROCESDOCUMENT]</vt:lpwstr>
  </property>
  <property fmtid="{D5CDD505-2E9C-101B-9397-08002B2CF9AE}" pid="5" name="Lidwoord bij klantnaam">
    <vt:lpwstr>[LIDWOORD BIJ KLANTNAAM]</vt:lpwstr>
  </property>
  <property fmtid="{D5CDD505-2E9C-101B-9397-08002B2CF9AE}" pid="6" name="Project">
    <vt:lpwstr>[NAAM PROJECT]</vt:lpwstr>
  </property>
  <property fmtid="{D5CDD505-2E9C-101B-9397-08002B2CF9AE}" pid="7" name="Referentie">
    <vt:lpwstr>[KENMERK]</vt:lpwstr>
  </property>
</Properties>
</file>