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555" w:rsidRPr="00B25555" w:rsidRDefault="00B25555" w:rsidP="00B25555">
      <w:pPr>
        <w:spacing w:before="120" w:after="120" w:line="240" w:lineRule="auto"/>
        <w:ind w:left="2124" w:hanging="2124"/>
        <w:contextualSpacing/>
        <w:rPr>
          <w:rFonts w:ascii="Arial" w:eastAsiaTheme="majorEastAsia" w:hAnsi="Arial" w:cs="Arial"/>
          <w:b/>
          <w:color w:val="A9E838"/>
          <w:spacing w:val="-10"/>
          <w:kern w:val="28"/>
          <w:sz w:val="36"/>
          <w:szCs w:val="36"/>
        </w:rPr>
      </w:pPr>
      <w:bookmarkStart w:id="0" w:name="_Toc72317256"/>
      <w:r w:rsidRPr="00B25555">
        <w:rPr>
          <w:rFonts w:ascii="Arial" w:eastAsiaTheme="majorEastAsia" w:hAnsi="Arial" w:cs="Arial"/>
          <w:b/>
          <w:color w:val="A9E838"/>
          <w:spacing w:val="-10"/>
          <w:kern w:val="28"/>
          <w:sz w:val="36"/>
          <w:szCs w:val="36"/>
        </w:rPr>
        <w:t xml:space="preserve">Bijlage 4 </w:t>
      </w:r>
      <w:r w:rsidRPr="00B25555">
        <w:rPr>
          <w:rFonts w:ascii="Arial" w:eastAsiaTheme="majorEastAsia" w:hAnsi="Arial" w:cs="Arial"/>
          <w:b/>
          <w:color w:val="A9E838"/>
          <w:spacing w:val="-10"/>
          <w:kern w:val="28"/>
          <w:sz w:val="36"/>
          <w:szCs w:val="36"/>
        </w:rPr>
        <w:tab/>
        <w:t>Conceptovereenkomst preventief en correctief onderhoud W-installaties voor Stichting Onderwijs Midden-Limburg</w:t>
      </w:r>
      <w:bookmarkEnd w:id="0"/>
    </w:p>
    <w:p w:rsidR="00B25555" w:rsidRPr="00B25555" w:rsidRDefault="00B25555" w:rsidP="00B25555">
      <w:r w:rsidRPr="00B25555">
        <w:rPr>
          <w:rFonts w:ascii="Calibri" w:hAnsi="Calibri" w:cs="Calibri"/>
          <w:b/>
          <w:noProof/>
          <w:lang w:eastAsia="nl-NL"/>
        </w:rPr>
        <mc:AlternateContent>
          <mc:Choice Requires="wps">
            <w:drawing>
              <wp:anchor distT="0" distB="0" distL="114300" distR="114300" simplePos="0" relativeHeight="251659264" behindDoc="0" locked="0" layoutInCell="1" allowOverlap="1" wp14:anchorId="6C305578" wp14:editId="154BC19A">
                <wp:simplePos x="0" y="0"/>
                <wp:positionH relativeFrom="column">
                  <wp:posOffset>0</wp:posOffset>
                </wp:positionH>
                <wp:positionV relativeFrom="paragraph">
                  <wp:posOffset>-635</wp:posOffset>
                </wp:positionV>
                <wp:extent cx="6019800" cy="19050"/>
                <wp:effectExtent l="0" t="0" r="0" b="0"/>
                <wp:wrapNone/>
                <wp:docPr id="12" name="Rechte verbindingslijn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19800" cy="19050"/>
                        </a:xfrm>
                        <a:prstGeom prst="line">
                          <a:avLst/>
                        </a:prstGeom>
                        <a:noFill/>
                        <a:ln w="190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B82538" id="Rechte verbindingslijn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" strokecolor="#5b9bd5" strokeweight="1.5pt">
                <v:stroke joinstyle="miter"/>
                <o:lock v:ext="edit" shapetype="f"/>
              </v:line>
            </w:pict>
          </mc:Fallback>
        </mc:AlternateContent>
      </w:r>
    </w:p>
    <w:p w:rsidR="00B25555" w:rsidRPr="00B25555" w:rsidRDefault="00B25555" w:rsidP="00B25555">
      <w:pPr>
        <w:rPr>
          <w:rFonts w:ascii="Arial" w:hAnsi="Arial" w:cs="Arial"/>
          <w:b/>
        </w:rPr>
      </w:pPr>
      <w:r w:rsidRPr="00B25555">
        <w:rPr>
          <w:rFonts w:ascii="Arial" w:hAnsi="Arial" w:cs="Arial"/>
          <w:b/>
        </w:rPr>
        <w:t>Middels ondertekening in onderstaand kader, tekent u dat u als inschrijver akkoord gaat met de volledige inhoud van de conceptovereenkomst en gaat u akkoord dat deze overeenkomst, aangevuld met de nog ontbrekende gegevens, gebruikt wordt als definitieve Overeenkomst preventief en correctief onderhoud W-installaties voor SOML.</w:t>
      </w:r>
    </w:p>
    <w:tbl>
      <w:tblPr>
        <w:tblStyle w:val="Tabelraster"/>
        <w:tblW w:w="0" w:type="auto"/>
        <w:tblLook w:val="04A0" w:firstRow="1" w:lastRow="0" w:firstColumn="1" w:lastColumn="0" w:noHBand="0" w:noVBand="1"/>
      </w:tblPr>
      <w:tblGrid>
        <w:gridCol w:w="3114"/>
        <w:gridCol w:w="5948"/>
      </w:tblGrid>
      <w:tr w:rsidR="00B25555" w:rsidRPr="00B25555" w:rsidTr="00146B7B">
        <w:tc>
          <w:tcPr>
            <w:tcW w:w="3114" w:type="dxa"/>
            <w:shd w:val="clear" w:color="auto" w:fill="E7E6E6" w:themeFill="background2"/>
          </w:tcPr>
          <w:p w:rsidR="00B25555" w:rsidRPr="00B25555" w:rsidRDefault="00B25555" w:rsidP="00B25555">
            <w:pPr>
              <w:rPr>
                <w:rFonts w:ascii="Arial" w:hAnsi="Arial" w:cs="Arial"/>
              </w:rPr>
            </w:pPr>
            <w:r w:rsidRPr="00B25555">
              <w:rPr>
                <w:rFonts w:ascii="Arial" w:hAnsi="Arial" w:cs="Arial"/>
              </w:rPr>
              <w:t>Naam</w:t>
            </w:r>
          </w:p>
          <w:p w:rsidR="00B25555" w:rsidRPr="00B25555" w:rsidRDefault="00B25555" w:rsidP="00B25555">
            <w:pPr>
              <w:rPr>
                <w:rFonts w:ascii="Arial" w:hAnsi="Arial" w:cs="Arial"/>
              </w:rPr>
            </w:pPr>
          </w:p>
        </w:tc>
        <w:tc>
          <w:tcPr>
            <w:tcW w:w="5948" w:type="dxa"/>
          </w:tcPr>
          <w:p w:rsidR="00B25555" w:rsidRPr="00B25555" w:rsidRDefault="00B25555" w:rsidP="00B25555"/>
        </w:tc>
      </w:tr>
      <w:tr w:rsidR="00B25555" w:rsidRPr="00B25555" w:rsidTr="00146B7B">
        <w:tc>
          <w:tcPr>
            <w:tcW w:w="3114" w:type="dxa"/>
            <w:shd w:val="clear" w:color="auto" w:fill="E7E6E6" w:themeFill="background2"/>
          </w:tcPr>
          <w:p w:rsidR="00B25555" w:rsidRPr="00B25555" w:rsidRDefault="00B25555" w:rsidP="00B25555">
            <w:pPr>
              <w:rPr>
                <w:rFonts w:ascii="Arial" w:hAnsi="Arial" w:cs="Arial"/>
              </w:rPr>
            </w:pPr>
            <w:r w:rsidRPr="00B25555">
              <w:rPr>
                <w:rFonts w:ascii="Arial" w:hAnsi="Arial" w:cs="Arial"/>
              </w:rPr>
              <w:t>Functie</w:t>
            </w:r>
          </w:p>
          <w:p w:rsidR="00B25555" w:rsidRPr="00B25555" w:rsidRDefault="00B25555" w:rsidP="00B25555">
            <w:pPr>
              <w:rPr>
                <w:rFonts w:ascii="Arial" w:hAnsi="Arial" w:cs="Arial"/>
              </w:rPr>
            </w:pPr>
          </w:p>
        </w:tc>
        <w:tc>
          <w:tcPr>
            <w:tcW w:w="5948" w:type="dxa"/>
          </w:tcPr>
          <w:p w:rsidR="00B25555" w:rsidRPr="00B25555" w:rsidRDefault="00B25555" w:rsidP="00B25555"/>
        </w:tc>
      </w:tr>
      <w:tr w:rsidR="00B25555" w:rsidRPr="00B25555" w:rsidTr="00146B7B">
        <w:tc>
          <w:tcPr>
            <w:tcW w:w="3114" w:type="dxa"/>
            <w:shd w:val="clear" w:color="auto" w:fill="E7E6E6" w:themeFill="background2"/>
          </w:tcPr>
          <w:p w:rsidR="00B25555" w:rsidRPr="00B25555" w:rsidRDefault="00B25555" w:rsidP="00B25555">
            <w:pPr>
              <w:rPr>
                <w:rFonts w:ascii="Arial" w:hAnsi="Arial" w:cs="Arial"/>
              </w:rPr>
            </w:pPr>
            <w:r w:rsidRPr="00B25555">
              <w:rPr>
                <w:rFonts w:ascii="Arial" w:hAnsi="Arial" w:cs="Arial"/>
              </w:rPr>
              <w:t>Onderneming</w:t>
            </w:r>
          </w:p>
          <w:p w:rsidR="00B25555" w:rsidRPr="00B25555" w:rsidRDefault="00B25555" w:rsidP="00B25555">
            <w:pPr>
              <w:rPr>
                <w:rFonts w:ascii="Arial" w:hAnsi="Arial" w:cs="Arial"/>
              </w:rPr>
            </w:pPr>
          </w:p>
        </w:tc>
        <w:tc>
          <w:tcPr>
            <w:tcW w:w="5948" w:type="dxa"/>
          </w:tcPr>
          <w:p w:rsidR="00B25555" w:rsidRPr="00B25555" w:rsidRDefault="00B25555" w:rsidP="00B25555"/>
        </w:tc>
      </w:tr>
      <w:tr w:rsidR="00B25555" w:rsidRPr="00B25555" w:rsidTr="00146B7B">
        <w:tc>
          <w:tcPr>
            <w:tcW w:w="3114" w:type="dxa"/>
            <w:shd w:val="clear" w:color="auto" w:fill="E7E6E6" w:themeFill="background2"/>
          </w:tcPr>
          <w:p w:rsidR="00B25555" w:rsidRPr="00B25555" w:rsidRDefault="00B25555" w:rsidP="00B25555">
            <w:pPr>
              <w:rPr>
                <w:rFonts w:ascii="Arial" w:hAnsi="Arial" w:cs="Arial"/>
              </w:rPr>
            </w:pPr>
            <w:r w:rsidRPr="00B25555">
              <w:rPr>
                <w:rFonts w:ascii="Arial" w:hAnsi="Arial" w:cs="Arial"/>
              </w:rPr>
              <w:t>Handtekening</w:t>
            </w:r>
          </w:p>
          <w:p w:rsidR="00B25555" w:rsidRPr="00B25555" w:rsidRDefault="00B25555" w:rsidP="00B25555">
            <w:pPr>
              <w:rPr>
                <w:rFonts w:ascii="Arial" w:hAnsi="Arial" w:cs="Arial"/>
              </w:rPr>
            </w:pPr>
          </w:p>
          <w:p w:rsidR="00B25555" w:rsidRPr="00B25555" w:rsidRDefault="00B25555" w:rsidP="00B25555">
            <w:pPr>
              <w:rPr>
                <w:rFonts w:ascii="Arial" w:hAnsi="Arial" w:cs="Arial"/>
              </w:rPr>
            </w:pPr>
          </w:p>
          <w:p w:rsidR="00B25555" w:rsidRPr="00B25555" w:rsidRDefault="00B25555" w:rsidP="00B25555">
            <w:pPr>
              <w:rPr>
                <w:rFonts w:ascii="Arial" w:hAnsi="Arial" w:cs="Arial"/>
              </w:rPr>
            </w:pPr>
          </w:p>
          <w:p w:rsidR="00B25555" w:rsidRPr="00B25555" w:rsidRDefault="00B25555" w:rsidP="00B25555">
            <w:pPr>
              <w:rPr>
                <w:rFonts w:ascii="Arial" w:hAnsi="Arial" w:cs="Arial"/>
              </w:rPr>
            </w:pPr>
          </w:p>
          <w:p w:rsidR="00B25555" w:rsidRPr="00B25555" w:rsidRDefault="00B25555" w:rsidP="00B25555">
            <w:pPr>
              <w:rPr>
                <w:rFonts w:ascii="Arial" w:hAnsi="Arial" w:cs="Arial"/>
              </w:rPr>
            </w:pPr>
          </w:p>
        </w:tc>
        <w:tc>
          <w:tcPr>
            <w:tcW w:w="5948" w:type="dxa"/>
          </w:tcPr>
          <w:p w:rsidR="00B25555" w:rsidRPr="00B25555" w:rsidRDefault="00B25555" w:rsidP="00B25555"/>
        </w:tc>
      </w:tr>
      <w:tr w:rsidR="00B25555" w:rsidRPr="00B25555" w:rsidTr="00146B7B">
        <w:tc>
          <w:tcPr>
            <w:tcW w:w="3114" w:type="dxa"/>
            <w:shd w:val="clear" w:color="auto" w:fill="E7E6E6" w:themeFill="background2"/>
          </w:tcPr>
          <w:p w:rsidR="00B25555" w:rsidRPr="00B25555" w:rsidRDefault="00B25555" w:rsidP="00B25555">
            <w:pPr>
              <w:rPr>
                <w:rFonts w:ascii="Arial" w:hAnsi="Arial" w:cs="Arial"/>
              </w:rPr>
            </w:pPr>
            <w:r w:rsidRPr="00B25555">
              <w:rPr>
                <w:rFonts w:ascii="Arial" w:hAnsi="Arial" w:cs="Arial"/>
              </w:rPr>
              <w:t>Plaats en datum</w:t>
            </w:r>
          </w:p>
          <w:p w:rsidR="00B25555" w:rsidRPr="00B25555" w:rsidRDefault="00B25555" w:rsidP="00B25555">
            <w:pPr>
              <w:rPr>
                <w:rFonts w:ascii="Arial" w:hAnsi="Arial" w:cs="Arial"/>
              </w:rPr>
            </w:pPr>
          </w:p>
        </w:tc>
        <w:tc>
          <w:tcPr>
            <w:tcW w:w="5948" w:type="dxa"/>
          </w:tcPr>
          <w:p w:rsidR="00B25555" w:rsidRPr="00B25555" w:rsidRDefault="00B25555" w:rsidP="00B25555"/>
        </w:tc>
      </w:tr>
    </w:tbl>
    <w:p w:rsidR="00B25555" w:rsidRPr="00B25555" w:rsidRDefault="00B25555" w:rsidP="00B25555">
      <w:pPr>
        <w:spacing w:after="0" w:line="276" w:lineRule="auto"/>
        <w:jc w:val="both"/>
        <w:rPr>
          <w:rFonts w:ascii="Calibri" w:hAnsi="Calibri" w:cs="Calibri"/>
          <w:caps/>
        </w:rPr>
      </w:pPr>
    </w:p>
    <w:p w:rsidR="00B25555" w:rsidRPr="00B25555" w:rsidRDefault="00B25555" w:rsidP="00B25555">
      <w:pPr>
        <w:tabs>
          <w:tab w:val="left" w:pos="567"/>
        </w:tabs>
        <w:spacing w:line="20" w:lineRule="atLeast"/>
        <w:ind w:right="48"/>
        <w:rPr>
          <w:i/>
          <w:noProof/>
          <w:sz w:val="18"/>
          <w:szCs w:val="18"/>
          <w:lang w:eastAsia="nl-NL"/>
        </w:rPr>
      </w:pPr>
    </w:p>
    <w:p w:rsidR="00B25555" w:rsidRPr="00B25555" w:rsidRDefault="00B25555" w:rsidP="00B25555">
      <w:pPr>
        <w:tabs>
          <w:tab w:val="left" w:pos="567"/>
        </w:tabs>
        <w:spacing w:line="20" w:lineRule="atLeast"/>
        <w:ind w:right="48"/>
        <w:rPr>
          <w:rFonts w:ascii="Arial" w:eastAsia="Times New Roman" w:hAnsi="Arial" w:cs="Arial"/>
          <w:b/>
          <w:sz w:val="36"/>
          <w:szCs w:val="36"/>
          <w:lang w:eastAsia="nl-NL"/>
        </w:rPr>
      </w:pPr>
      <w:r w:rsidRPr="00B25555">
        <w:rPr>
          <w:rFonts w:ascii="Arial" w:eastAsia="Times New Roman" w:hAnsi="Arial" w:cs="Arial"/>
          <w:b/>
          <w:sz w:val="36"/>
          <w:szCs w:val="36"/>
          <w:lang w:eastAsia="nl-NL"/>
        </w:rPr>
        <w:t>Conceptovereenkomst</w:t>
      </w:r>
    </w:p>
    <w:p w:rsidR="00B25555" w:rsidRPr="00B25555" w:rsidRDefault="00B25555" w:rsidP="00B25555">
      <w:pPr>
        <w:spacing w:after="0" w:line="20" w:lineRule="atLeast"/>
        <w:rPr>
          <w:rFonts w:ascii="Arial" w:hAnsi="Arial" w:cs="Arial"/>
          <w:lang w:eastAsia="nl-NL"/>
        </w:rPr>
      </w:pPr>
    </w:p>
    <w:p w:rsidR="00B25555" w:rsidRPr="00B25555" w:rsidRDefault="00B25555" w:rsidP="00B25555">
      <w:pPr>
        <w:spacing w:after="0" w:line="20" w:lineRule="atLeast"/>
        <w:rPr>
          <w:rFonts w:ascii="Arial" w:hAnsi="Arial" w:cs="Arial"/>
          <w:lang w:eastAsia="nl-NL"/>
        </w:rPr>
      </w:pPr>
      <w:r w:rsidRPr="00B25555">
        <w:rPr>
          <w:rFonts w:ascii="Arial" w:hAnsi="Arial" w:cs="Arial"/>
          <w:lang w:eastAsia="nl-NL"/>
        </w:rPr>
        <w:t xml:space="preserve">Stichting Onderwijs Midden-Limburg, statutair gevestigd te Heinsbergerweg 180, 6045 CK Roermond, in deze vertegenwoordigd door bestuurder de heer P.M. Slegers RA, Lid College van Bestuur, hierna te noemen: SOML </w:t>
      </w:r>
    </w:p>
    <w:p w:rsidR="00B25555" w:rsidRPr="00B25555" w:rsidRDefault="00B25555" w:rsidP="00B25555">
      <w:pPr>
        <w:spacing w:after="0" w:line="20" w:lineRule="atLeast"/>
        <w:rPr>
          <w:rFonts w:ascii="Arial" w:hAnsi="Arial" w:cs="Arial"/>
          <w:lang w:eastAsia="nl-NL"/>
        </w:rPr>
      </w:pPr>
    </w:p>
    <w:p w:rsidR="00B25555" w:rsidRPr="00B25555" w:rsidRDefault="00B25555" w:rsidP="00B25555">
      <w:pPr>
        <w:spacing w:after="0" w:line="20" w:lineRule="atLeast"/>
        <w:rPr>
          <w:rFonts w:ascii="Arial" w:hAnsi="Arial" w:cs="Arial"/>
          <w:lang w:eastAsia="nl-NL"/>
        </w:rPr>
      </w:pPr>
      <w:r w:rsidRPr="00B25555">
        <w:rPr>
          <w:rFonts w:ascii="Arial" w:hAnsi="Arial" w:cs="Arial"/>
          <w:lang w:eastAsia="nl-NL"/>
        </w:rPr>
        <w:t xml:space="preserve">en </w:t>
      </w:r>
    </w:p>
    <w:p w:rsidR="00B25555" w:rsidRPr="00B25555" w:rsidRDefault="00B25555" w:rsidP="00B25555">
      <w:pPr>
        <w:spacing w:after="0" w:line="20" w:lineRule="atLeast"/>
        <w:rPr>
          <w:rFonts w:ascii="Arial" w:hAnsi="Arial" w:cs="Arial"/>
          <w:lang w:eastAsia="nl-NL"/>
        </w:rPr>
      </w:pPr>
    </w:p>
    <w:p w:rsidR="00B25555" w:rsidRPr="00B25555" w:rsidRDefault="00B25555" w:rsidP="00B25555">
      <w:pPr>
        <w:spacing w:after="0" w:line="20" w:lineRule="atLeast"/>
        <w:rPr>
          <w:rFonts w:ascii="Arial" w:hAnsi="Arial" w:cs="Arial"/>
          <w:lang w:eastAsia="nl-NL"/>
        </w:rPr>
      </w:pPr>
      <w:r w:rsidRPr="00B25555">
        <w:rPr>
          <w:rFonts w:ascii="Arial" w:hAnsi="Arial" w:cs="Arial"/>
          <w:lang w:eastAsia="nl-NL"/>
        </w:rPr>
        <w:t xml:space="preserve">[Opdrachtnemer], statutair gevestigd te </w:t>
      </w:r>
      <w:r w:rsidRPr="00B25555">
        <w:rPr>
          <w:rFonts w:ascii="Arial" w:hAnsi="Arial" w:cs="Arial"/>
          <w:color w:val="222222"/>
          <w:shd w:val="clear" w:color="auto" w:fill="FFFFFF"/>
        </w:rPr>
        <w:t>[adres] [plaats]</w:t>
      </w:r>
      <w:r w:rsidRPr="00B25555">
        <w:rPr>
          <w:rFonts w:ascii="Arial" w:hAnsi="Arial" w:cs="Arial"/>
          <w:lang w:eastAsia="nl-NL"/>
        </w:rPr>
        <w:t xml:space="preserve">, te dezen vertegenwoordigd door [naam] [functie],  hierna te noemen: de Opdrachtnemer. </w:t>
      </w:r>
    </w:p>
    <w:p w:rsidR="00B25555" w:rsidRPr="00B25555" w:rsidRDefault="00B25555" w:rsidP="00B25555">
      <w:pPr>
        <w:spacing w:after="0" w:line="20" w:lineRule="atLeast"/>
        <w:rPr>
          <w:rFonts w:ascii="Arial" w:hAnsi="Arial" w:cs="Arial"/>
          <w:szCs w:val="24"/>
        </w:rPr>
      </w:pPr>
    </w:p>
    <w:p w:rsidR="00B25555" w:rsidRPr="00B25555" w:rsidRDefault="00B25555" w:rsidP="00B25555">
      <w:pPr>
        <w:spacing w:after="0" w:line="20" w:lineRule="atLeast"/>
        <w:rPr>
          <w:rFonts w:ascii="Arial" w:hAnsi="Arial" w:cs="Arial"/>
          <w:szCs w:val="19"/>
        </w:rPr>
      </w:pPr>
      <w:r w:rsidRPr="00B25555">
        <w:rPr>
          <w:rFonts w:ascii="Arial" w:hAnsi="Arial" w:cs="Arial"/>
          <w:b/>
          <w:bCs/>
          <w:szCs w:val="19"/>
        </w:rPr>
        <w:t>IN AANMERKING NEMENDE DAT:</w:t>
      </w:r>
    </w:p>
    <w:p w:rsidR="00B25555" w:rsidRPr="00B25555" w:rsidRDefault="00B25555" w:rsidP="00B25555">
      <w:pPr>
        <w:numPr>
          <w:ilvl w:val="0"/>
          <w:numId w:val="16"/>
        </w:numPr>
        <w:spacing w:after="0" w:line="20" w:lineRule="atLeast"/>
        <w:contextualSpacing/>
        <w:rPr>
          <w:rFonts w:ascii="Arial" w:hAnsi="Arial" w:cs="Arial"/>
          <w:szCs w:val="19"/>
        </w:rPr>
      </w:pPr>
      <w:r w:rsidRPr="00B25555">
        <w:rPr>
          <w:rFonts w:ascii="Arial" w:hAnsi="Arial" w:cs="Arial"/>
          <w:szCs w:val="19"/>
        </w:rPr>
        <w:t>SOML ten behoeve van haar W-installaties preventief en correctief onderhoud nodig heeft;</w:t>
      </w:r>
    </w:p>
    <w:p w:rsidR="00B25555" w:rsidRPr="00B25555" w:rsidRDefault="00B25555" w:rsidP="00B25555">
      <w:pPr>
        <w:numPr>
          <w:ilvl w:val="0"/>
          <w:numId w:val="16"/>
        </w:numPr>
        <w:spacing w:after="0" w:line="20" w:lineRule="atLeast"/>
        <w:contextualSpacing/>
        <w:rPr>
          <w:rFonts w:ascii="Arial" w:hAnsi="Arial" w:cs="Arial"/>
          <w:szCs w:val="19"/>
        </w:rPr>
      </w:pPr>
      <w:r w:rsidRPr="00B25555">
        <w:rPr>
          <w:rFonts w:ascii="Arial" w:hAnsi="Arial" w:cs="Arial"/>
          <w:szCs w:val="19"/>
        </w:rPr>
        <w:t>SOML een openbare Europese aanbesteding heeft opgestart om in deze behoefte te voorzien;</w:t>
      </w:r>
    </w:p>
    <w:p w:rsidR="00B25555" w:rsidRPr="00B25555" w:rsidRDefault="00B25555" w:rsidP="00B25555">
      <w:pPr>
        <w:numPr>
          <w:ilvl w:val="0"/>
          <w:numId w:val="16"/>
        </w:numPr>
        <w:spacing w:after="0" w:line="20" w:lineRule="atLeast"/>
        <w:contextualSpacing/>
        <w:rPr>
          <w:rFonts w:ascii="Arial" w:hAnsi="Arial" w:cs="Arial"/>
          <w:szCs w:val="19"/>
        </w:rPr>
      </w:pPr>
      <w:r w:rsidRPr="00B25555">
        <w:rPr>
          <w:rFonts w:ascii="Arial" w:hAnsi="Arial" w:cs="Arial"/>
          <w:szCs w:val="19"/>
        </w:rPr>
        <w:t>SOML in het kader van gerelateerd bedrijfsbelang en continuïteit wenst te beschikken over een langetermijnpartner die kan voorzien in hetgeen beschreven in de gunningleidraad d.d. [Datum].</w:t>
      </w:r>
    </w:p>
    <w:p w:rsidR="00B25555" w:rsidRPr="00B25555" w:rsidRDefault="00B25555" w:rsidP="00B25555">
      <w:pPr>
        <w:numPr>
          <w:ilvl w:val="0"/>
          <w:numId w:val="16"/>
        </w:numPr>
        <w:spacing w:after="0" w:line="20" w:lineRule="atLeast"/>
        <w:contextualSpacing/>
        <w:rPr>
          <w:rFonts w:ascii="Arial" w:hAnsi="Arial" w:cs="Arial"/>
          <w:szCs w:val="19"/>
        </w:rPr>
      </w:pPr>
      <w:r w:rsidRPr="00B25555">
        <w:rPr>
          <w:rFonts w:ascii="Arial" w:hAnsi="Arial" w:cs="Arial"/>
          <w:szCs w:val="19"/>
        </w:rPr>
        <w:t>SOML daartoe de partijen de gelegenheid heeft geboden een aanbieding te doen in het kader van een Europese aanbesteding.</w:t>
      </w:r>
    </w:p>
    <w:p w:rsidR="00B25555" w:rsidRPr="00B25555" w:rsidRDefault="00B25555" w:rsidP="00B25555">
      <w:pPr>
        <w:numPr>
          <w:ilvl w:val="0"/>
          <w:numId w:val="16"/>
        </w:numPr>
        <w:spacing w:after="0" w:line="20" w:lineRule="atLeast"/>
        <w:contextualSpacing/>
        <w:rPr>
          <w:rFonts w:ascii="Arial" w:hAnsi="Arial" w:cs="Arial"/>
          <w:szCs w:val="19"/>
        </w:rPr>
      </w:pPr>
      <w:r w:rsidRPr="00B25555">
        <w:rPr>
          <w:rFonts w:ascii="Arial" w:hAnsi="Arial" w:cs="Arial"/>
          <w:szCs w:val="19"/>
        </w:rPr>
        <w:t>SOML gekozen heeft om een overeenkomst aan te gaan met de best offrerende partij op basis van beste Prijs-Kwaliteitverhouding (beste PKV).</w:t>
      </w:r>
    </w:p>
    <w:p w:rsidR="00B25555" w:rsidRPr="00B25555" w:rsidRDefault="00B25555" w:rsidP="00B25555">
      <w:pPr>
        <w:numPr>
          <w:ilvl w:val="0"/>
          <w:numId w:val="16"/>
        </w:numPr>
        <w:spacing w:after="0" w:line="20" w:lineRule="atLeast"/>
        <w:contextualSpacing/>
        <w:rPr>
          <w:rFonts w:ascii="Arial" w:hAnsi="Arial" w:cs="Arial"/>
          <w:szCs w:val="19"/>
        </w:rPr>
      </w:pPr>
      <w:r w:rsidRPr="00B25555">
        <w:rPr>
          <w:rFonts w:ascii="Arial" w:hAnsi="Arial" w:cs="Arial"/>
          <w:szCs w:val="19"/>
        </w:rPr>
        <w:lastRenderedPageBreak/>
        <w:t>Deze partij "opdrachtnemer" is.</w:t>
      </w:r>
    </w:p>
    <w:p w:rsidR="00B25555" w:rsidRPr="00B25555" w:rsidRDefault="00B25555" w:rsidP="00B25555">
      <w:pPr>
        <w:numPr>
          <w:ilvl w:val="0"/>
          <w:numId w:val="16"/>
        </w:numPr>
        <w:spacing w:after="0" w:line="20" w:lineRule="atLeast"/>
        <w:contextualSpacing/>
        <w:rPr>
          <w:rFonts w:ascii="Arial" w:hAnsi="Arial" w:cs="Arial"/>
          <w:szCs w:val="24"/>
        </w:rPr>
      </w:pPr>
      <w:r w:rsidRPr="00B25555">
        <w:rPr>
          <w:rFonts w:ascii="Arial" w:hAnsi="Arial" w:cs="Arial"/>
          <w:szCs w:val="19"/>
        </w:rPr>
        <w:t xml:space="preserve">Opdrachtnemer in staat is te voorzien in de wensen en eisen van SOML; </w:t>
      </w:r>
    </w:p>
    <w:p w:rsidR="00B25555" w:rsidRPr="00B25555" w:rsidRDefault="00B25555" w:rsidP="00B25555">
      <w:pPr>
        <w:numPr>
          <w:ilvl w:val="0"/>
          <w:numId w:val="16"/>
        </w:numPr>
        <w:spacing w:after="0" w:line="20" w:lineRule="atLeast"/>
        <w:contextualSpacing/>
        <w:rPr>
          <w:rFonts w:ascii="Arial" w:hAnsi="Arial" w:cs="Arial"/>
          <w:szCs w:val="19"/>
        </w:rPr>
      </w:pPr>
      <w:r w:rsidRPr="00B25555">
        <w:rPr>
          <w:rFonts w:ascii="Arial" w:hAnsi="Arial" w:cs="Arial"/>
          <w:szCs w:val="19"/>
        </w:rPr>
        <w:t>De aanbieding van de Opdrachtnemer door SOML aangemerkt is als de aanbieding op basis van beste Prijs-Kwaliteitverhouding;</w:t>
      </w:r>
    </w:p>
    <w:p w:rsidR="00B25555" w:rsidRPr="00B25555" w:rsidRDefault="00B25555" w:rsidP="00B25555">
      <w:pPr>
        <w:numPr>
          <w:ilvl w:val="0"/>
          <w:numId w:val="16"/>
        </w:numPr>
        <w:spacing w:after="0" w:line="20" w:lineRule="atLeast"/>
        <w:contextualSpacing/>
        <w:rPr>
          <w:rFonts w:ascii="Arial" w:hAnsi="Arial" w:cs="Arial"/>
          <w:szCs w:val="19"/>
        </w:rPr>
      </w:pPr>
      <w:r w:rsidRPr="00B25555">
        <w:rPr>
          <w:rFonts w:ascii="Arial" w:hAnsi="Arial" w:cs="Arial"/>
          <w:szCs w:val="19"/>
        </w:rPr>
        <w:t>SOML gebruik wenst te maken van de aanbieding van de Opdrachtnemer;</w:t>
      </w:r>
    </w:p>
    <w:p w:rsidR="00B25555" w:rsidRPr="00B25555" w:rsidRDefault="00B25555" w:rsidP="00B25555">
      <w:pPr>
        <w:numPr>
          <w:ilvl w:val="0"/>
          <w:numId w:val="16"/>
        </w:numPr>
        <w:spacing w:after="0" w:line="20" w:lineRule="atLeast"/>
        <w:contextualSpacing/>
        <w:rPr>
          <w:rFonts w:ascii="Arial" w:hAnsi="Arial" w:cs="Arial"/>
          <w:szCs w:val="19"/>
        </w:rPr>
      </w:pPr>
      <w:r w:rsidRPr="00B25555">
        <w:rPr>
          <w:rFonts w:ascii="Arial" w:hAnsi="Arial" w:cs="Arial"/>
          <w:szCs w:val="19"/>
        </w:rPr>
        <w:t>Opdrachtnemer de in deze overeenkomst genoemde dienstverlening aan SOML zal leveren;</w:t>
      </w:r>
    </w:p>
    <w:p w:rsidR="00B25555" w:rsidRPr="00B25555" w:rsidRDefault="00B25555" w:rsidP="00B25555">
      <w:pPr>
        <w:numPr>
          <w:ilvl w:val="0"/>
          <w:numId w:val="16"/>
        </w:numPr>
        <w:spacing w:after="0" w:line="20" w:lineRule="atLeast"/>
        <w:contextualSpacing/>
        <w:rPr>
          <w:rFonts w:ascii="Arial" w:hAnsi="Arial" w:cs="Arial"/>
          <w:szCs w:val="19"/>
        </w:rPr>
      </w:pPr>
      <w:r w:rsidRPr="00B25555">
        <w:rPr>
          <w:rFonts w:ascii="Arial" w:hAnsi="Arial" w:cs="Arial"/>
          <w:szCs w:val="19"/>
        </w:rPr>
        <w:t>Opdrachtnemer en SOML de voorwaarden waaronder de dienstverlening geschiedt wensen vast te leggen in dit contract;</w:t>
      </w:r>
    </w:p>
    <w:p w:rsidR="00B25555" w:rsidRPr="00B25555" w:rsidRDefault="00B25555" w:rsidP="00B25555">
      <w:pPr>
        <w:numPr>
          <w:ilvl w:val="0"/>
          <w:numId w:val="16"/>
        </w:numPr>
        <w:spacing w:after="0" w:line="20" w:lineRule="atLeast"/>
        <w:contextualSpacing/>
        <w:rPr>
          <w:rFonts w:ascii="Arial" w:hAnsi="Arial" w:cs="Arial"/>
          <w:szCs w:val="19"/>
        </w:rPr>
      </w:pPr>
      <w:r w:rsidRPr="00B25555">
        <w:rPr>
          <w:rFonts w:ascii="Arial" w:hAnsi="Arial" w:cs="Arial"/>
          <w:szCs w:val="19"/>
        </w:rPr>
        <w:t>Opdrachtnemer en SOML zich volledig en onvoorwaardelijk conformeren aan de voorwaarden zoals gesteld in deze overeenkomst.</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r w:rsidRPr="00B25555">
        <w:rPr>
          <w:rFonts w:ascii="Arial" w:hAnsi="Arial" w:cs="Arial"/>
          <w:b/>
          <w:bCs/>
          <w:szCs w:val="19"/>
        </w:rPr>
        <w:t>KOMEN ALS VOLGT OVEREEN:</w:t>
      </w:r>
    </w:p>
    <w:p w:rsidR="00B25555" w:rsidRPr="00B25555" w:rsidRDefault="00B25555" w:rsidP="00B25555">
      <w:pPr>
        <w:spacing w:after="0" w:line="20" w:lineRule="atLeast"/>
        <w:rPr>
          <w:rFonts w:ascii="Arial" w:hAnsi="Arial" w:cs="Arial"/>
          <w:b/>
          <w:bCs/>
          <w:szCs w:val="19"/>
        </w:rPr>
      </w:pPr>
    </w:p>
    <w:p w:rsidR="00B25555" w:rsidRPr="00B25555" w:rsidRDefault="00B25555" w:rsidP="00B25555">
      <w:pPr>
        <w:spacing w:after="0" w:line="20" w:lineRule="atLeast"/>
        <w:rPr>
          <w:rFonts w:ascii="Arial" w:hAnsi="Arial" w:cs="Arial"/>
          <w:szCs w:val="19"/>
        </w:rPr>
      </w:pPr>
      <w:r w:rsidRPr="00B25555">
        <w:rPr>
          <w:rFonts w:ascii="Arial" w:hAnsi="Arial" w:cs="Arial"/>
          <w:b/>
          <w:bCs/>
          <w:szCs w:val="19"/>
        </w:rPr>
        <w:t>Artikel 1 Definities</w:t>
      </w:r>
    </w:p>
    <w:p w:rsidR="00B25555" w:rsidRPr="00B25555" w:rsidRDefault="00B25555" w:rsidP="00B25555">
      <w:pPr>
        <w:spacing w:after="0" w:line="20" w:lineRule="atLeast"/>
        <w:ind w:left="2124" w:hanging="2124"/>
        <w:rPr>
          <w:rFonts w:ascii="Arial" w:hAnsi="Arial" w:cs="Arial"/>
          <w:szCs w:val="19"/>
        </w:rPr>
      </w:pPr>
      <w:r w:rsidRPr="00B25555">
        <w:rPr>
          <w:rFonts w:ascii="Arial" w:hAnsi="Arial" w:cs="Arial"/>
          <w:szCs w:val="19"/>
        </w:rPr>
        <w:t>Bijlagen</w:t>
      </w:r>
      <w:r w:rsidRPr="00B25555">
        <w:rPr>
          <w:rFonts w:ascii="Arial" w:hAnsi="Arial" w:cs="Arial"/>
          <w:szCs w:val="19"/>
        </w:rPr>
        <w:tab/>
        <w:t>De in artikel 15 van deze overeenkomst genoemde bijlagen die integraal deel uitmaken van deze overeenkomst.</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ind w:left="2124" w:hanging="2124"/>
        <w:rPr>
          <w:rFonts w:ascii="Arial" w:hAnsi="Arial" w:cs="Arial"/>
          <w:szCs w:val="19"/>
        </w:rPr>
      </w:pPr>
      <w:r w:rsidRPr="00B25555">
        <w:rPr>
          <w:rFonts w:ascii="Arial" w:hAnsi="Arial" w:cs="Arial"/>
          <w:szCs w:val="19"/>
        </w:rPr>
        <w:t>Offertedocument</w:t>
      </w:r>
      <w:r w:rsidRPr="00B25555">
        <w:rPr>
          <w:rFonts w:ascii="Arial" w:hAnsi="Arial" w:cs="Arial"/>
          <w:szCs w:val="19"/>
        </w:rPr>
        <w:tab/>
        <w:t>Het door SOML opgestelde document "Gunningleidraad Europese aanbesteding preventief en correctief onderhoud W-installaties voor Stichting Onderwijs Midden-Limburg” d.d. [Datum].</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ind w:left="2124" w:hanging="2124"/>
        <w:rPr>
          <w:rFonts w:ascii="Arial" w:hAnsi="Arial" w:cs="Arial"/>
          <w:szCs w:val="19"/>
        </w:rPr>
      </w:pPr>
      <w:r w:rsidRPr="00B25555">
        <w:rPr>
          <w:rFonts w:ascii="Arial" w:hAnsi="Arial" w:cs="Arial"/>
          <w:szCs w:val="19"/>
        </w:rPr>
        <w:t xml:space="preserve">Offerte </w:t>
      </w:r>
      <w:r w:rsidRPr="00B25555">
        <w:rPr>
          <w:rFonts w:ascii="Arial" w:hAnsi="Arial" w:cs="Arial"/>
          <w:szCs w:val="19"/>
        </w:rPr>
        <w:tab/>
        <w:t>De door Opdrachtnemer uitgebrachte aanbieding d.d. [Datum] bestaande uit (eventueel de aanbiedingsbrief), de gevraagde ondertekende bijlagen en documenten zoals gevraagd vanuit de gunningleidraad en de door u in te vullen prijzenbladen.</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r w:rsidRPr="00B25555">
        <w:rPr>
          <w:rFonts w:ascii="Arial" w:hAnsi="Arial" w:cs="Arial"/>
          <w:szCs w:val="19"/>
        </w:rPr>
        <w:t>Opdrachtnemer</w:t>
      </w:r>
      <w:r w:rsidRPr="00B25555">
        <w:rPr>
          <w:rFonts w:ascii="Arial" w:hAnsi="Arial" w:cs="Arial"/>
          <w:szCs w:val="19"/>
        </w:rPr>
        <w:tab/>
        <w:t>Acceptant van onderhavige overeenkomst.</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ind w:left="2124" w:hanging="2124"/>
        <w:rPr>
          <w:rFonts w:ascii="Arial" w:hAnsi="Arial" w:cs="Arial"/>
          <w:szCs w:val="19"/>
        </w:rPr>
      </w:pPr>
      <w:r w:rsidRPr="00B25555">
        <w:rPr>
          <w:rFonts w:ascii="Arial" w:hAnsi="Arial" w:cs="Arial"/>
          <w:szCs w:val="19"/>
        </w:rPr>
        <w:t xml:space="preserve">Overeenkomst </w:t>
      </w:r>
      <w:r w:rsidRPr="00B25555">
        <w:rPr>
          <w:rFonts w:ascii="Arial" w:hAnsi="Arial" w:cs="Arial"/>
          <w:szCs w:val="19"/>
        </w:rPr>
        <w:tab/>
        <w:t>De onderhavige overeenkomst tussen opdrachtgever en Opdrachtnemer met betrekking tot de levering van preventief en correctief onderhoud aan de W-installaties van SOML.</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ind w:left="2124" w:hanging="2124"/>
        <w:rPr>
          <w:rFonts w:ascii="Arial" w:hAnsi="Arial" w:cs="Arial"/>
          <w:szCs w:val="19"/>
        </w:rPr>
      </w:pPr>
      <w:r w:rsidRPr="00B25555">
        <w:rPr>
          <w:rFonts w:ascii="Arial" w:hAnsi="Arial" w:cs="Arial"/>
          <w:szCs w:val="19"/>
        </w:rPr>
        <w:t xml:space="preserve">Partij(en) </w:t>
      </w:r>
      <w:r w:rsidRPr="00B25555">
        <w:rPr>
          <w:rFonts w:ascii="Arial" w:hAnsi="Arial" w:cs="Arial"/>
          <w:szCs w:val="19"/>
        </w:rPr>
        <w:tab/>
        <w:t>De opdrachtgever en de Opdrachtnemer afzonderlijk dan wel gezamenlijk.</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ind w:left="2124" w:hanging="2124"/>
        <w:rPr>
          <w:rFonts w:ascii="Arial" w:hAnsi="Arial" w:cs="Arial"/>
          <w:szCs w:val="19"/>
        </w:rPr>
      </w:pPr>
      <w:r w:rsidRPr="00B25555">
        <w:rPr>
          <w:rFonts w:ascii="Arial" w:hAnsi="Arial" w:cs="Arial"/>
          <w:szCs w:val="19"/>
        </w:rPr>
        <w:t xml:space="preserve">Prijs </w:t>
      </w:r>
      <w:r w:rsidRPr="00B25555">
        <w:rPr>
          <w:rFonts w:ascii="Arial" w:hAnsi="Arial" w:cs="Arial"/>
          <w:szCs w:val="19"/>
        </w:rPr>
        <w:tab/>
        <w:t>De vergoeding voor de dienstverlener voor het leveren van het preventief en correctief onderhoud aan de W-installaties van SOML.</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r w:rsidRPr="00B25555">
        <w:rPr>
          <w:rFonts w:ascii="Arial" w:hAnsi="Arial" w:cs="Arial"/>
          <w:b/>
          <w:bCs/>
          <w:szCs w:val="19"/>
        </w:rPr>
        <w:t>Artikel 2 Onderwerp van de overeenkomst</w:t>
      </w:r>
    </w:p>
    <w:p w:rsidR="00B25555" w:rsidRPr="00B25555" w:rsidRDefault="00B25555" w:rsidP="00B25555">
      <w:pPr>
        <w:numPr>
          <w:ilvl w:val="0"/>
          <w:numId w:val="17"/>
        </w:numPr>
        <w:spacing w:after="0" w:line="20" w:lineRule="atLeast"/>
        <w:contextualSpacing/>
        <w:rPr>
          <w:rFonts w:ascii="Arial" w:hAnsi="Arial" w:cs="Arial"/>
        </w:rPr>
      </w:pPr>
      <w:bookmarkStart w:id="1" w:name="_Toc55998672"/>
      <w:r w:rsidRPr="00B25555">
        <w:rPr>
          <w:rFonts w:ascii="Arial" w:hAnsi="Arial" w:cs="Arial"/>
        </w:rPr>
        <w:t>SOML verstrekt aan Opdrachtnemer de opdracht om gedurende de duur van deze overeenkomst het preventief en correctief onderhoud aan de W-installaties van SOML te leveren.</w:t>
      </w:r>
      <w:bookmarkEnd w:id="1"/>
    </w:p>
    <w:p w:rsidR="00B25555" w:rsidRPr="00B25555" w:rsidRDefault="00B25555" w:rsidP="00B25555">
      <w:pPr>
        <w:numPr>
          <w:ilvl w:val="0"/>
          <w:numId w:val="17"/>
        </w:numPr>
        <w:spacing w:after="0" w:line="20" w:lineRule="atLeast"/>
        <w:contextualSpacing/>
        <w:rPr>
          <w:rFonts w:ascii="Arial" w:hAnsi="Arial" w:cs="Arial"/>
        </w:rPr>
      </w:pPr>
      <w:bookmarkStart w:id="2" w:name="_Toc55998673"/>
      <w:r w:rsidRPr="00B25555">
        <w:rPr>
          <w:rFonts w:ascii="Arial" w:hAnsi="Arial" w:cs="Arial"/>
        </w:rPr>
        <w:t>Opdrachtnemer dient zich bij de uitvoering van deze opdracht te houden aan het bepaalde in de inschrijving.</w:t>
      </w:r>
      <w:bookmarkEnd w:id="2"/>
    </w:p>
    <w:p w:rsidR="00B25555" w:rsidRPr="00B25555" w:rsidRDefault="00B25555" w:rsidP="00B25555">
      <w:pPr>
        <w:numPr>
          <w:ilvl w:val="0"/>
          <w:numId w:val="17"/>
        </w:numPr>
        <w:spacing w:after="0" w:line="20" w:lineRule="atLeast"/>
        <w:contextualSpacing/>
        <w:rPr>
          <w:rFonts w:ascii="Arial" w:hAnsi="Arial" w:cs="Arial"/>
        </w:rPr>
      </w:pPr>
      <w:bookmarkStart w:id="3" w:name="_Toc55998674"/>
      <w:r w:rsidRPr="00B25555">
        <w:rPr>
          <w:rFonts w:ascii="Arial" w:hAnsi="Arial" w:cs="Arial"/>
        </w:rPr>
        <w:t>Opdrachtnemer voert de opdracht uit overeenkomstig hetgeen beschreven in zijn inschrijving op grond waarvan de opdracht aan Opdrachtnemer is gegund.</w:t>
      </w:r>
      <w:bookmarkEnd w:id="3"/>
    </w:p>
    <w:p w:rsidR="00B25555" w:rsidRPr="00B25555" w:rsidRDefault="00B25555" w:rsidP="00B25555">
      <w:pPr>
        <w:numPr>
          <w:ilvl w:val="0"/>
          <w:numId w:val="17"/>
        </w:numPr>
        <w:spacing w:after="0" w:line="20" w:lineRule="atLeast"/>
        <w:contextualSpacing/>
        <w:rPr>
          <w:rFonts w:ascii="Arial" w:hAnsi="Arial" w:cs="Arial"/>
        </w:rPr>
      </w:pPr>
      <w:bookmarkStart w:id="4" w:name="_Toc55998675"/>
      <w:r w:rsidRPr="00B25555">
        <w:rPr>
          <w:rFonts w:ascii="Arial" w:hAnsi="Arial" w:cs="Arial"/>
        </w:rPr>
        <w:t>Opdrachtnemer garandeert de juistheid van hetgeen in de offerte is omschreven en aanvaardt daarbij volledige aansprakelijkheid voor de uitvoering daarvan.</w:t>
      </w:r>
      <w:bookmarkEnd w:id="4"/>
    </w:p>
    <w:p w:rsidR="00B25555" w:rsidRPr="00B25555" w:rsidRDefault="00B25555" w:rsidP="00B25555">
      <w:pPr>
        <w:numPr>
          <w:ilvl w:val="0"/>
          <w:numId w:val="17"/>
        </w:numPr>
        <w:spacing w:after="0" w:line="20" w:lineRule="atLeast"/>
        <w:contextualSpacing/>
        <w:rPr>
          <w:rFonts w:ascii="Arial" w:hAnsi="Arial" w:cs="Arial"/>
        </w:rPr>
      </w:pPr>
      <w:bookmarkStart w:id="5" w:name="_Toc55998676"/>
      <w:r w:rsidRPr="00B25555">
        <w:rPr>
          <w:rFonts w:ascii="Arial" w:hAnsi="Arial" w:cs="Arial"/>
        </w:rPr>
        <w:t>Voor zover de aangeboden inschrijving afwijkt van hetgeen beschreven in de gunningleidraad [Datum] prevaleert de gunningleidraad van SOML.</w:t>
      </w:r>
      <w:bookmarkEnd w:id="5"/>
    </w:p>
    <w:p w:rsidR="00B25555" w:rsidRPr="00B25555" w:rsidRDefault="00B25555" w:rsidP="00B25555">
      <w:pPr>
        <w:numPr>
          <w:ilvl w:val="0"/>
          <w:numId w:val="17"/>
        </w:numPr>
        <w:spacing w:after="0" w:line="20" w:lineRule="atLeast"/>
        <w:contextualSpacing/>
        <w:rPr>
          <w:rFonts w:ascii="Arial" w:hAnsi="Arial" w:cs="Arial"/>
        </w:rPr>
      </w:pPr>
      <w:bookmarkStart w:id="6" w:name="_Toc55998677"/>
      <w:r w:rsidRPr="00B25555">
        <w:rPr>
          <w:rFonts w:ascii="Arial" w:hAnsi="Arial" w:cs="Arial"/>
        </w:rPr>
        <w:t xml:space="preserve">Op deze overeenkomst is het Burgerlijk Wetboek van toepassing. De toepasselijkheid van enige algemene (verkoop-) en/of branchevoorwaarden van Opdrachtnemer wordt </w:t>
      </w:r>
      <w:r w:rsidRPr="00B25555">
        <w:rPr>
          <w:rFonts w:ascii="Arial" w:hAnsi="Arial" w:cs="Arial"/>
        </w:rPr>
        <w:lastRenderedPageBreak/>
        <w:t>uitdrukkelijk uitgesloten ook wanneer deze niet in tegenspraak zijn met de algemene (inkoop-) voorwaarden van SOML of de inhoud van deze overeenkomst.</w:t>
      </w:r>
      <w:bookmarkEnd w:id="6"/>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r w:rsidRPr="00B25555">
        <w:rPr>
          <w:rFonts w:ascii="Arial" w:hAnsi="Arial" w:cs="Arial"/>
          <w:b/>
          <w:bCs/>
          <w:szCs w:val="19"/>
        </w:rPr>
        <w:t>Artikel 3 Uitvoering van de Overeenkomst</w:t>
      </w:r>
    </w:p>
    <w:p w:rsidR="00B25555" w:rsidRPr="00B25555" w:rsidRDefault="00B25555" w:rsidP="00B25555">
      <w:pPr>
        <w:numPr>
          <w:ilvl w:val="0"/>
          <w:numId w:val="18"/>
        </w:numPr>
        <w:spacing w:after="0" w:line="20" w:lineRule="atLeast"/>
        <w:contextualSpacing/>
        <w:rPr>
          <w:rFonts w:ascii="Arial" w:hAnsi="Arial" w:cs="Arial"/>
          <w:szCs w:val="19"/>
        </w:rPr>
      </w:pPr>
      <w:r w:rsidRPr="00B25555">
        <w:rPr>
          <w:rFonts w:ascii="Arial" w:hAnsi="Arial" w:cs="Arial"/>
          <w:szCs w:val="19"/>
        </w:rPr>
        <w:t>De onderdelen uit de assetlijst kunnen gedurende de looptijd van de overeenkomst per locatie wijzigen.</w:t>
      </w:r>
    </w:p>
    <w:p w:rsidR="00B25555" w:rsidRPr="00B25555" w:rsidRDefault="00B25555" w:rsidP="00B25555">
      <w:pPr>
        <w:numPr>
          <w:ilvl w:val="0"/>
          <w:numId w:val="18"/>
        </w:numPr>
        <w:spacing w:after="0" w:line="20" w:lineRule="atLeast"/>
        <w:contextualSpacing/>
        <w:rPr>
          <w:rFonts w:ascii="Arial" w:hAnsi="Arial" w:cs="Arial"/>
          <w:szCs w:val="19"/>
        </w:rPr>
      </w:pPr>
      <w:r w:rsidRPr="00B25555">
        <w:rPr>
          <w:rFonts w:ascii="Arial" w:hAnsi="Arial" w:cs="Arial"/>
          <w:szCs w:val="19"/>
        </w:rPr>
        <w:t>Opdrachtnemer dient de eisen en afspraken als vastgelegd in de gunningsleidraad te volgen. Afwijkingen zijn slechts bij wijze van uitzondering situationeel mogelijk, structureel kunnen slechts in overleg wijzigingen worden doorgevoerd.</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r w:rsidRPr="00B25555">
        <w:rPr>
          <w:rFonts w:ascii="Arial" w:hAnsi="Arial" w:cs="Arial"/>
          <w:b/>
          <w:bCs/>
          <w:szCs w:val="19"/>
        </w:rPr>
        <w:t>Artikel 4 Duur en beëindiging van de overeenkomst</w:t>
      </w:r>
    </w:p>
    <w:p w:rsidR="00B25555" w:rsidRPr="00B25555" w:rsidRDefault="00B25555" w:rsidP="00B25555">
      <w:pPr>
        <w:numPr>
          <w:ilvl w:val="0"/>
          <w:numId w:val="19"/>
        </w:numPr>
        <w:spacing w:after="0" w:line="20" w:lineRule="atLeast"/>
        <w:contextualSpacing/>
        <w:rPr>
          <w:rFonts w:ascii="Arial" w:hAnsi="Arial" w:cs="Arial"/>
          <w:szCs w:val="19"/>
        </w:rPr>
      </w:pPr>
      <w:r w:rsidRPr="00B25555">
        <w:rPr>
          <w:rFonts w:ascii="Arial" w:hAnsi="Arial" w:cs="Arial"/>
          <w:szCs w:val="19"/>
        </w:rPr>
        <w:t>Deze overeenkomst treedt in werking op 1 januari 2022 voor de duur van 4 jaar met een eenzijdige opzegmogelijkheid voor SOML na 1 jaar.</w:t>
      </w:r>
    </w:p>
    <w:p w:rsidR="00B25555" w:rsidRPr="00B25555" w:rsidRDefault="00B25555" w:rsidP="00B25555">
      <w:pPr>
        <w:numPr>
          <w:ilvl w:val="0"/>
          <w:numId w:val="19"/>
        </w:numPr>
        <w:spacing w:after="0" w:line="20" w:lineRule="atLeast"/>
        <w:contextualSpacing/>
        <w:rPr>
          <w:rFonts w:ascii="Arial" w:hAnsi="Arial" w:cs="Arial"/>
          <w:szCs w:val="19"/>
        </w:rPr>
      </w:pPr>
      <w:r w:rsidRPr="00B25555">
        <w:rPr>
          <w:rFonts w:ascii="Arial" w:hAnsi="Arial" w:cs="Arial"/>
          <w:szCs w:val="19"/>
        </w:rPr>
        <w:t>Het eerste contractjaar wordt geëvalueerd na tien maanden (01 november 2022). Uiterlijk 15 november 2022 zal SOML, mede aan de hand van de evaluatie(s), bepalen of de overeenkomst na een jaar zal worden voortgezet voor de resterende looptijd, zijnde dan nog 3 jaar.</w:t>
      </w:r>
    </w:p>
    <w:p w:rsidR="00B25555" w:rsidRPr="00B25555" w:rsidRDefault="00B25555" w:rsidP="00B25555">
      <w:pPr>
        <w:numPr>
          <w:ilvl w:val="0"/>
          <w:numId w:val="19"/>
        </w:numPr>
        <w:spacing w:after="0" w:line="20" w:lineRule="atLeast"/>
        <w:contextualSpacing/>
        <w:rPr>
          <w:rFonts w:ascii="Arial" w:hAnsi="Arial" w:cs="Arial"/>
          <w:szCs w:val="19"/>
        </w:rPr>
      </w:pPr>
      <w:r w:rsidRPr="00B25555">
        <w:rPr>
          <w:rFonts w:ascii="Arial" w:hAnsi="Arial" w:cs="Arial"/>
          <w:szCs w:val="19"/>
        </w:rPr>
        <w:t>Opdrachtnemer en opdrachtgever kunnen deze overeenkomst tussentijds onmiddellijk middels schriftelijke opzegging beëindigen indien:</w:t>
      </w:r>
    </w:p>
    <w:p w:rsidR="00B25555" w:rsidRPr="00B25555" w:rsidRDefault="00B25555" w:rsidP="00B25555">
      <w:pPr>
        <w:numPr>
          <w:ilvl w:val="0"/>
          <w:numId w:val="20"/>
        </w:numPr>
        <w:spacing w:after="0" w:line="20" w:lineRule="atLeast"/>
        <w:contextualSpacing/>
        <w:rPr>
          <w:rFonts w:ascii="Arial" w:hAnsi="Arial" w:cs="Arial"/>
          <w:szCs w:val="19"/>
        </w:rPr>
      </w:pPr>
      <w:r w:rsidRPr="00B25555">
        <w:rPr>
          <w:rFonts w:ascii="Arial" w:hAnsi="Arial" w:cs="Arial"/>
          <w:szCs w:val="19"/>
        </w:rPr>
        <w:t>Eén der partijen in staat van faillissement komt te verkeren;</w:t>
      </w:r>
    </w:p>
    <w:p w:rsidR="00B25555" w:rsidRPr="00B25555" w:rsidRDefault="00B25555" w:rsidP="00B25555">
      <w:pPr>
        <w:numPr>
          <w:ilvl w:val="0"/>
          <w:numId w:val="20"/>
        </w:numPr>
        <w:spacing w:after="0" w:line="20" w:lineRule="atLeast"/>
        <w:contextualSpacing/>
        <w:rPr>
          <w:rFonts w:ascii="Arial" w:hAnsi="Arial" w:cs="Arial"/>
          <w:szCs w:val="19"/>
        </w:rPr>
      </w:pPr>
      <w:r w:rsidRPr="00B25555">
        <w:rPr>
          <w:rFonts w:ascii="Arial" w:hAnsi="Arial" w:cs="Arial"/>
          <w:szCs w:val="19"/>
        </w:rPr>
        <w:t>Eén der partijen surseance van betaling aanvraagt;</w:t>
      </w:r>
    </w:p>
    <w:p w:rsidR="00B25555" w:rsidRPr="00B25555" w:rsidRDefault="00B25555" w:rsidP="00B25555">
      <w:pPr>
        <w:numPr>
          <w:ilvl w:val="0"/>
          <w:numId w:val="20"/>
        </w:numPr>
        <w:spacing w:after="0" w:line="20" w:lineRule="atLeast"/>
        <w:contextualSpacing/>
        <w:rPr>
          <w:rFonts w:ascii="Arial" w:hAnsi="Arial" w:cs="Arial"/>
          <w:szCs w:val="19"/>
        </w:rPr>
      </w:pPr>
      <w:r w:rsidRPr="00B25555">
        <w:rPr>
          <w:rFonts w:ascii="Arial" w:hAnsi="Arial" w:cs="Arial"/>
          <w:szCs w:val="19"/>
        </w:rPr>
        <w:t>Eén der partijen anderszins de belangen van de wederpartij of goede naam van de dienstverlening ernstig schaadt;</w:t>
      </w:r>
    </w:p>
    <w:p w:rsidR="00B25555" w:rsidRPr="00B25555" w:rsidRDefault="00B25555" w:rsidP="00B25555">
      <w:pPr>
        <w:numPr>
          <w:ilvl w:val="0"/>
          <w:numId w:val="20"/>
        </w:numPr>
        <w:spacing w:after="0" w:line="20" w:lineRule="atLeast"/>
        <w:contextualSpacing/>
        <w:rPr>
          <w:rFonts w:ascii="Arial" w:hAnsi="Arial" w:cs="Arial"/>
          <w:szCs w:val="19"/>
        </w:rPr>
      </w:pPr>
      <w:r w:rsidRPr="00B25555">
        <w:rPr>
          <w:rFonts w:ascii="Arial" w:hAnsi="Arial" w:cs="Arial"/>
          <w:szCs w:val="19"/>
        </w:rPr>
        <w:t>Er sprake is van een ernstige toerekenbare tekortkoming in de nakoming van de overeenkomst.</w:t>
      </w:r>
    </w:p>
    <w:p w:rsidR="00B25555" w:rsidRPr="00B25555" w:rsidRDefault="00B25555" w:rsidP="00B25555">
      <w:pPr>
        <w:numPr>
          <w:ilvl w:val="0"/>
          <w:numId w:val="19"/>
        </w:numPr>
        <w:spacing w:after="0" w:line="20" w:lineRule="atLeast"/>
        <w:contextualSpacing/>
        <w:rPr>
          <w:rFonts w:ascii="Arial" w:hAnsi="Arial" w:cs="Arial"/>
          <w:szCs w:val="19"/>
        </w:rPr>
      </w:pPr>
      <w:r w:rsidRPr="00B25555">
        <w:rPr>
          <w:rFonts w:ascii="Arial" w:hAnsi="Arial" w:cs="Arial"/>
          <w:szCs w:val="19"/>
        </w:rPr>
        <w:t>Indien na 1 jaar afscheid wordt genomen van een partij wordt de als tweede scorende partij in de gelegenheid gesteld tot leveren gedurende de resterende (3 jaar) looptijd.</w:t>
      </w:r>
    </w:p>
    <w:p w:rsidR="00B25555" w:rsidRPr="00B25555" w:rsidRDefault="00B25555" w:rsidP="00B25555">
      <w:pPr>
        <w:numPr>
          <w:ilvl w:val="0"/>
          <w:numId w:val="19"/>
        </w:numPr>
        <w:spacing w:after="0" w:line="20" w:lineRule="atLeast"/>
        <w:contextualSpacing/>
        <w:rPr>
          <w:rFonts w:ascii="Arial" w:hAnsi="Arial" w:cs="Arial"/>
          <w:szCs w:val="19"/>
        </w:rPr>
      </w:pPr>
      <w:r w:rsidRPr="00B25555">
        <w:rPr>
          <w:rFonts w:ascii="Arial" w:hAnsi="Arial" w:cs="Arial"/>
          <w:szCs w:val="19"/>
        </w:rPr>
        <w:t>SOML kan naar wens de looptijd twee maal verlengen voor de duur van een jaar. De keuze is uitsluitend aan SOML, gebaseerd op alle afspraken genoemd in deze overeenkomst.</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r w:rsidRPr="00B25555">
        <w:rPr>
          <w:rFonts w:ascii="Arial" w:hAnsi="Arial" w:cs="Arial"/>
          <w:b/>
          <w:bCs/>
          <w:szCs w:val="19"/>
        </w:rPr>
        <w:t>Artikel 5 Kwalitatieve voorwaarden</w:t>
      </w:r>
    </w:p>
    <w:p w:rsidR="00B25555" w:rsidRPr="00B25555" w:rsidRDefault="00B25555" w:rsidP="00B25555">
      <w:pPr>
        <w:numPr>
          <w:ilvl w:val="0"/>
          <w:numId w:val="21"/>
        </w:numPr>
        <w:spacing w:after="0" w:line="20" w:lineRule="atLeast"/>
        <w:contextualSpacing/>
        <w:rPr>
          <w:rFonts w:ascii="Arial" w:hAnsi="Arial" w:cs="Arial"/>
          <w:szCs w:val="19"/>
        </w:rPr>
      </w:pPr>
      <w:r w:rsidRPr="00B25555">
        <w:rPr>
          <w:rFonts w:ascii="Arial" w:hAnsi="Arial" w:cs="Arial"/>
          <w:szCs w:val="19"/>
        </w:rPr>
        <w:t>De kwalitatieve voorwaarden voor de uitvoering van levering zijn vastgelegd in de gunningleidraad en worden mede beoordeelt aan de door de Opdrachtnemer opgestelde KPI’s uit de inschrijving. Deze KPI’s zijn ten behoeve van de kwalitatieve beoordeling in de contractfase.</w:t>
      </w:r>
    </w:p>
    <w:p w:rsidR="00B25555" w:rsidRPr="00B25555" w:rsidRDefault="00B25555" w:rsidP="00B25555">
      <w:pPr>
        <w:numPr>
          <w:ilvl w:val="0"/>
          <w:numId w:val="21"/>
        </w:numPr>
        <w:spacing w:after="0" w:line="20" w:lineRule="atLeast"/>
        <w:contextualSpacing/>
        <w:rPr>
          <w:rFonts w:ascii="Arial" w:hAnsi="Arial" w:cs="Arial"/>
          <w:szCs w:val="19"/>
        </w:rPr>
      </w:pPr>
      <w:r w:rsidRPr="00B25555">
        <w:rPr>
          <w:rFonts w:ascii="Arial" w:hAnsi="Arial" w:cs="Arial"/>
          <w:szCs w:val="19"/>
        </w:rPr>
        <w:t>SOML is gerechtigd de kwaliteit van het preventief en correctief onderhoud te toetsen middels een onafhankelijke controle door een derde partij. Deelname aan een dergelijke onafhankelijke controle door Opdrachtnemer wordt door SOML op prijs gesteld.</w:t>
      </w:r>
    </w:p>
    <w:p w:rsidR="00B25555" w:rsidRPr="00B25555" w:rsidRDefault="00B25555" w:rsidP="00B25555">
      <w:pPr>
        <w:numPr>
          <w:ilvl w:val="0"/>
          <w:numId w:val="21"/>
        </w:numPr>
        <w:spacing w:after="0" w:line="20" w:lineRule="atLeast"/>
        <w:contextualSpacing/>
        <w:rPr>
          <w:rFonts w:ascii="Arial" w:hAnsi="Arial" w:cs="Arial"/>
          <w:szCs w:val="19"/>
        </w:rPr>
      </w:pPr>
      <w:r w:rsidRPr="00B25555">
        <w:rPr>
          <w:rFonts w:ascii="Arial" w:hAnsi="Arial" w:cs="Arial"/>
          <w:szCs w:val="19"/>
        </w:rPr>
        <w:t>Het staat SOML vrij om een voorgestelde reparatie of vervanging niet uit te laten voeren, of middels een alternatief op te lossen/laten lossen, wanneer SOML de voorgestelde reparatie of vervanging in strijd acht met het voornaamste uitgangspunt, namelijk het voorzien zijn van betrouwbare, goed functionerende duurzame en betaalbare W-installaties.</w:t>
      </w:r>
    </w:p>
    <w:p w:rsidR="00B25555" w:rsidRPr="00B25555" w:rsidRDefault="00B25555" w:rsidP="00B25555">
      <w:pPr>
        <w:spacing w:after="0" w:line="20" w:lineRule="atLeast"/>
        <w:rPr>
          <w:rFonts w:ascii="Arial" w:hAnsi="Arial" w:cs="Arial"/>
          <w:szCs w:val="24"/>
        </w:rPr>
      </w:pPr>
    </w:p>
    <w:p w:rsidR="00B25555" w:rsidRPr="00B25555" w:rsidRDefault="00B25555" w:rsidP="00B25555">
      <w:pPr>
        <w:spacing w:after="0" w:line="20" w:lineRule="atLeast"/>
        <w:rPr>
          <w:rFonts w:ascii="Arial" w:hAnsi="Arial" w:cs="Arial"/>
          <w:szCs w:val="24"/>
        </w:rPr>
      </w:pPr>
    </w:p>
    <w:p w:rsidR="00B25555" w:rsidRPr="00B25555" w:rsidRDefault="00B25555" w:rsidP="00B25555">
      <w:pPr>
        <w:spacing w:after="0" w:line="20" w:lineRule="atLeast"/>
        <w:rPr>
          <w:rFonts w:ascii="Arial" w:hAnsi="Arial" w:cs="Arial"/>
          <w:szCs w:val="19"/>
        </w:rPr>
      </w:pPr>
      <w:r w:rsidRPr="00B25555">
        <w:rPr>
          <w:rFonts w:ascii="Arial" w:hAnsi="Arial" w:cs="Arial"/>
          <w:b/>
          <w:bCs/>
          <w:szCs w:val="19"/>
        </w:rPr>
        <w:t>Artikel 6 Financiële voorwaarden</w:t>
      </w:r>
    </w:p>
    <w:p w:rsidR="00B25555" w:rsidRPr="00B25555" w:rsidRDefault="00B25555" w:rsidP="00B25555">
      <w:pPr>
        <w:numPr>
          <w:ilvl w:val="0"/>
          <w:numId w:val="22"/>
        </w:numPr>
        <w:spacing w:after="0" w:line="20" w:lineRule="atLeast"/>
        <w:contextualSpacing/>
        <w:rPr>
          <w:rFonts w:ascii="Arial" w:hAnsi="Arial" w:cs="Arial"/>
          <w:szCs w:val="19"/>
        </w:rPr>
      </w:pPr>
      <w:r w:rsidRPr="00B25555">
        <w:rPr>
          <w:rFonts w:ascii="Arial" w:hAnsi="Arial" w:cs="Arial"/>
          <w:szCs w:val="19"/>
        </w:rPr>
        <w:t xml:space="preserve">De door Opdrachtnemer aangeboden contractjaarprijs voor het preventief onderhoud  betreffen all-in prijzen waarin opgenomen en voor zover van toepassing maar niet uitputtend; directe kosten, overheadkosten en indirecte kosten, waaronder machines, middelen, materialen, kleding, PBM’s, voorrijkosten, opleidingen. Voor de categorie </w:t>
      </w:r>
      <w:r w:rsidRPr="00B25555">
        <w:rPr>
          <w:rFonts w:ascii="Arial" w:hAnsi="Arial" w:cs="Arial"/>
          <w:szCs w:val="19"/>
        </w:rPr>
        <w:lastRenderedPageBreak/>
        <w:t>correctief onderhoud wordt een uurtarief aangeboden, waarin alle kosten zijn opgenomen behalve de voorrijkosten, de voorrijkosten worden separaat aangeboden.</w:t>
      </w:r>
    </w:p>
    <w:p w:rsidR="00B25555" w:rsidRPr="00B25555" w:rsidRDefault="00B25555" w:rsidP="00B25555">
      <w:pPr>
        <w:numPr>
          <w:ilvl w:val="0"/>
          <w:numId w:val="22"/>
        </w:numPr>
        <w:spacing w:after="0" w:line="20" w:lineRule="atLeast"/>
        <w:contextualSpacing/>
        <w:rPr>
          <w:rFonts w:ascii="Arial" w:hAnsi="Arial" w:cs="Arial"/>
          <w:szCs w:val="19"/>
        </w:rPr>
      </w:pPr>
      <w:r w:rsidRPr="00B25555">
        <w:rPr>
          <w:rFonts w:ascii="Arial" w:hAnsi="Arial" w:cs="Arial"/>
          <w:szCs w:val="19"/>
        </w:rPr>
        <w:t>Facturering geschiedt per inkooporder.</w:t>
      </w:r>
    </w:p>
    <w:p w:rsidR="00B25555" w:rsidRPr="00B25555" w:rsidRDefault="00B25555" w:rsidP="00B25555">
      <w:pPr>
        <w:numPr>
          <w:ilvl w:val="0"/>
          <w:numId w:val="22"/>
        </w:numPr>
        <w:spacing w:after="0" w:line="20" w:lineRule="atLeast"/>
        <w:contextualSpacing/>
        <w:rPr>
          <w:rFonts w:ascii="Arial" w:hAnsi="Arial" w:cs="Arial"/>
          <w:szCs w:val="19"/>
        </w:rPr>
      </w:pPr>
      <w:r w:rsidRPr="00B25555">
        <w:rPr>
          <w:rFonts w:ascii="Arial" w:hAnsi="Arial" w:cs="Arial"/>
          <w:szCs w:val="19"/>
        </w:rPr>
        <w:t>Opdrachtnemer factureert per inkooporder.</w:t>
      </w:r>
    </w:p>
    <w:p w:rsidR="00B25555" w:rsidRPr="00B25555" w:rsidRDefault="00B25555" w:rsidP="00B25555">
      <w:pPr>
        <w:numPr>
          <w:ilvl w:val="0"/>
          <w:numId w:val="22"/>
        </w:numPr>
        <w:spacing w:after="0" w:line="20" w:lineRule="atLeast"/>
        <w:contextualSpacing/>
        <w:rPr>
          <w:rFonts w:ascii="Arial" w:hAnsi="Arial" w:cs="Arial"/>
          <w:szCs w:val="19"/>
        </w:rPr>
      </w:pPr>
      <w:r w:rsidRPr="00B25555">
        <w:rPr>
          <w:rFonts w:ascii="Arial" w:hAnsi="Arial" w:cs="Arial"/>
          <w:szCs w:val="19"/>
        </w:rPr>
        <w:t>De betalingstermijn bedraagt 30 dagen na factuurdatum.</w:t>
      </w:r>
    </w:p>
    <w:p w:rsidR="00B25555" w:rsidRPr="00B25555" w:rsidRDefault="00B25555" w:rsidP="00B25555">
      <w:pPr>
        <w:numPr>
          <w:ilvl w:val="0"/>
          <w:numId w:val="22"/>
        </w:numPr>
        <w:spacing w:after="0" w:line="20" w:lineRule="atLeast"/>
        <w:contextualSpacing/>
        <w:rPr>
          <w:rFonts w:ascii="Arial" w:hAnsi="Arial" w:cs="Arial"/>
        </w:rPr>
      </w:pPr>
      <w:r w:rsidRPr="00B25555">
        <w:rPr>
          <w:rFonts w:ascii="Arial" w:hAnsi="Arial" w:cs="Arial"/>
          <w:szCs w:val="19"/>
        </w:rPr>
        <w:t>De bedragen, zoals vermeld in deze overeenkomst, zijn exclusief 21% BTW. Prijswijzigingen (positief dan wel negatief) vinden jaarlijks per 1 januari plaats, voor het eerst op 1 januari 2023 gebaseerd op basis van een aanbod minimaal 2 maanden vooraf.</w:t>
      </w:r>
      <w:r w:rsidRPr="00B25555">
        <w:rPr>
          <w:rFonts w:ascii="Arial" w:hAnsi="Arial" w:cs="Arial"/>
        </w:rPr>
        <w:t xml:space="preserve"> Het indexeringsverzoek dient een voorstel te bevatten van de huidige en de nieuwe prijzen en tarieven op basis van de definitieve indexcijfers. Prijsindexaties worden in geen geval met terugwerkende kracht toegekend.</w:t>
      </w:r>
    </w:p>
    <w:p w:rsidR="00B25555" w:rsidRPr="00B25555" w:rsidRDefault="00B25555" w:rsidP="00B25555">
      <w:pPr>
        <w:spacing w:after="0" w:line="20" w:lineRule="atLeast"/>
        <w:ind w:left="709"/>
        <w:rPr>
          <w:rFonts w:ascii="Arial" w:hAnsi="Arial" w:cs="Arial"/>
        </w:rPr>
      </w:pPr>
      <w:r w:rsidRPr="00B25555">
        <w:rPr>
          <w:rFonts w:ascii="Arial" w:hAnsi="Arial" w:cs="Arial"/>
        </w:rPr>
        <w:t>De berekening van de indexering wordt gebaseerd op de CBS index Cao-lonen, contractuele loonkosten en arbeidsduur (2010=100) . Op basis van Cao-lonen per uur inclusief bijz. beloningen. Volgens de geldende categorie F ‘Bouwnijverheid’, huidige cijfers, cao sector particuliere bedrijven.</w:t>
      </w:r>
    </w:p>
    <w:p w:rsidR="00B25555" w:rsidRPr="00B25555" w:rsidRDefault="00B25555" w:rsidP="00B25555">
      <w:pPr>
        <w:spacing w:after="0" w:line="20" w:lineRule="atLeast"/>
        <w:ind w:left="709"/>
        <w:rPr>
          <w:rFonts w:ascii="Arial" w:hAnsi="Arial" w:cs="Arial"/>
        </w:rPr>
      </w:pPr>
      <w:r w:rsidRPr="00B25555">
        <w:rPr>
          <w:rFonts w:ascii="Arial" w:hAnsi="Arial" w:cs="Arial"/>
        </w:rPr>
        <w:t>De rekenmethode is als volgt:</w:t>
      </w:r>
    </w:p>
    <w:p w:rsidR="00B25555" w:rsidRPr="00B25555" w:rsidRDefault="00B25555" w:rsidP="00B25555">
      <w:pPr>
        <w:spacing w:after="0" w:line="20" w:lineRule="atLeast"/>
        <w:ind w:left="709"/>
        <w:rPr>
          <w:rFonts w:ascii="Arial" w:hAnsi="Arial" w:cs="Arial"/>
        </w:rPr>
      </w:pPr>
      <w:r w:rsidRPr="00B25555">
        <w:rPr>
          <w:rFonts w:ascii="Arial" w:hAnsi="Arial" w:cs="Arial"/>
        </w:rPr>
        <w:t>Indexcijfer oktober voorgaande jaar t/m indexcijfer september huidige jaar / 12 – gelijke berekening over dezelfde periode een jaar eerder / 12= indexcijfer</w:t>
      </w:r>
    </w:p>
    <w:p w:rsidR="00B25555" w:rsidRPr="00B25555" w:rsidRDefault="00B25555" w:rsidP="00B25555">
      <w:pPr>
        <w:numPr>
          <w:ilvl w:val="0"/>
          <w:numId w:val="22"/>
        </w:numPr>
        <w:spacing w:after="0" w:line="20" w:lineRule="atLeast"/>
        <w:ind w:left="714" w:hanging="357"/>
        <w:contextualSpacing/>
        <w:rPr>
          <w:rFonts w:ascii="Arial" w:hAnsi="Arial" w:cs="Arial"/>
          <w:szCs w:val="19"/>
        </w:rPr>
      </w:pPr>
      <w:r w:rsidRPr="00B25555">
        <w:rPr>
          <w:rFonts w:ascii="Arial" w:hAnsi="Arial" w:cs="Arial"/>
          <w:szCs w:val="19"/>
        </w:rPr>
        <w:t xml:space="preserve">De facturen worden digitaal verzonden aan: </w:t>
      </w:r>
      <w:hyperlink r:id="rId5" w:history="1">
        <w:r w:rsidRPr="00B25555">
          <w:rPr>
            <w:rFonts w:ascii="Arial" w:hAnsi="Arial" w:cs="Arial"/>
            <w:color w:val="0563C1" w:themeColor="hyperlink"/>
            <w:szCs w:val="19"/>
            <w:u w:val="single"/>
          </w:rPr>
          <w:t>facturen@soml.nl</w:t>
        </w:r>
      </w:hyperlink>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r w:rsidRPr="00B25555">
        <w:rPr>
          <w:rFonts w:ascii="Arial" w:hAnsi="Arial" w:cs="Arial"/>
          <w:b/>
          <w:bCs/>
          <w:szCs w:val="19"/>
        </w:rPr>
        <w:t>Artikel 7 Nakoming van de overeenkomst</w:t>
      </w:r>
    </w:p>
    <w:p w:rsidR="00B25555" w:rsidRPr="00B25555" w:rsidRDefault="00B25555" w:rsidP="00B25555">
      <w:pPr>
        <w:numPr>
          <w:ilvl w:val="0"/>
          <w:numId w:val="23"/>
        </w:numPr>
        <w:spacing w:after="0" w:line="20" w:lineRule="atLeast"/>
        <w:contextualSpacing/>
        <w:rPr>
          <w:rFonts w:ascii="Arial" w:hAnsi="Arial" w:cs="Arial"/>
          <w:szCs w:val="19"/>
        </w:rPr>
      </w:pPr>
      <w:r w:rsidRPr="00B25555">
        <w:rPr>
          <w:rFonts w:ascii="Arial" w:hAnsi="Arial" w:cs="Arial"/>
          <w:szCs w:val="19"/>
        </w:rPr>
        <w:t>De opdrachtnemer verplicht zich gedurende de vastgestelde contractperiode het preventief en correctief onderhoud uit te voeren aan de W-installaties van SOML, zonder zich te kunnen beroepen op eventuele belemmeringen als, maar niet uitputtend: mankementen aan machines en/of materiaal, beschikbaarheid van materiaal, ziekteverzuim en stakingen.</w:t>
      </w:r>
    </w:p>
    <w:p w:rsidR="00B25555" w:rsidRPr="00B25555" w:rsidRDefault="00B25555" w:rsidP="00B25555">
      <w:pPr>
        <w:numPr>
          <w:ilvl w:val="0"/>
          <w:numId w:val="23"/>
        </w:numPr>
        <w:spacing w:after="0" w:line="20" w:lineRule="atLeast"/>
        <w:contextualSpacing/>
        <w:rPr>
          <w:rFonts w:ascii="Arial" w:hAnsi="Arial" w:cs="Arial"/>
          <w:szCs w:val="19"/>
        </w:rPr>
      </w:pPr>
      <w:r w:rsidRPr="00B25555">
        <w:rPr>
          <w:rFonts w:ascii="Arial" w:hAnsi="Arial" w:cs="Arial"/>
          <w:szCs w:val="19"/>
        </w:rPr>
        <w:t>Indien structureel sprake is van niet, niet tijdige, niet deugdelijke of niet gehele nakoming van de overeenkomst heeft SOML het recht om de opdrachtnemer alle locaties in onderhoud te ontnemen en hiervoor een andere leverancier in te schakelen.</w:t>
      </w:r>
    </w:p>
    <w:p w:rsidR="00B25555" w:rsidRPr="00B25555" w:rsidRDefault="00B25555" w:rsidP="00B25555">
      <w:pPr>
        <w:spacing w:after="0" w:line="20" w:lineRule="atLeast"/>
        <w:rPr>
          <w:rFonts w:ascii="Arial" w:hAnsi="Arial" w:cs="Arial"/>
          <w:szCs w:val="24"/>
        </w:rPr>
      </w:pPr>
    </w:p>
    <w:p w:rsidR="00B25555" w:rsidRPr="00B25555" w:rsidRDefault="00B25555" w:rsidP="00B25555">
      <w:pPr>
        <w:spacing w:after="0" w:line="20" w:lineRule="atLeast"/>
        <w:rPr>
          <w:rFonts w:ascii="Arial" w:hAnsi="Arial" w:cs="Arial"/>
          <w:szCs w:val="19"/>
        </w:rPr>
      </w:pPr>
      <w:r w:rsidRPr="00B25555">
        <w:rPr>
          <w:rFonts w:ascii="Arial" w:hAnsi="Arial" w:cs="Arial"/>
          <w:b/>
          <w:bCs/>
          <w:szCs w:val="19"/>
        </w:rPr>
        <w:t>Artikel 8 Overdracht van verplichtingen</w:t>
      </w:r>
    </w:p>
    <w:p w:rsidR="00B25555" w:rsidRPr="00B25555" w:rsidRDefault="00B25555" w:rsidP="00B25555">
      <w:pPr>
        <w:numPr>
          <w:ilvl w:val="0"/>
          <w:numId w:val="24"/>
        </w:numPr>
        <w:spacing w:after="0" w:line="20" w:lineRule="atLeast"/>
        <w:contextualSpacing/>
        <w:rPr>
          <w:rFonts w:ascii="Arial" w:hAnsi="Arial" w:cs="Arial"/>
          <w:szCs w:val="19"/>
        </w:rPr>
      </w:pPr>
      <w:r w:rsidRPr="00B25555">
        <w:rPr>
          <w:rFonts w:ascii="Arial" w:hAnsi="Arial" w:cs="Arial"/>
          <w:szCs w:val="19"/>
        </w:rPr>
        <w:t>Opdrachtnemer is niet gerechtigd deze overeenkomst met SOML over te dragen aan derden zonder dat hiervoor schriftelijk toestemming verleend wordt door SOML.</w:t>
      </w:r>
    </w:p>
    <w:p w:rsidR="00B25555" w:rsidRPr="00B25555" w:rsidRDefault="00B25555" w:rsidP="00B25555">
      <w:pPr>
        <w:numPr>
          <w:ilvl w:val="0"/>
          <w:numId w:val="24"/>
        </w:numPr>
        <w:spacing w:after="0" w:line="20" w:lineRule="atLeast"/>
        <w:contextualSpacing/>
        <w:rPr>
          <w:rFonts w:ascii="Arial" w:hAnsi="Arial" w:cs="Arial"/>
          <w:szCs w:val="19"/>
        </w:rPr>
      </w:pPr>
      <w:r w:rsidRPr="00B25555">
        <w:rPr>
          <w:rFonts w:ascii="Arial" w:hAnsi="Arial" w:cs="Arial"/>
          <w:szCs w:val="19"/>
        </w:rPr>
        <w:t>Eventuele onderaannemers moeten, evenals Opdrachtnemer, voldoen aan de voorwaarden genoemd in de gunningsleidraad.</w:t>
      </w:r>
    </w:p>
    <w:p w:rsidR="00B25555" w:rsidRPr="00B25555" w:rsidRDefault="00B25555" w:rsidP="00B25555">
      <w:pPr>
        <w:numPr>
          <w:ilvl w:val="0"/>
          <w:numId w:val="24"/>
        </w:numPr>
        <w:spacing w:after="0" w:line="20" w:lineRule="atLeast"/>
        <w:contextualSpacing/>
        <w:rPr>
          <w:rFonts w:ascii="Arial" w:hAnsi="Arial" w:cs="Arial"/>
          <w:szCs w:val="19"/>
        </w:rPr>
      </w:pPr>
      <w:r w:rsidRPr="00B25555">
        <w:rPr>
          <w:rFonts w:ascii="Arial" w:hAnsi="Arial" w:cs="Arial"/>
          <w:szCs w:val="19"/>
        </w:rPr>
        <w:t>Indien Opdrachtnemer fuseert of als het eigendom van de onderneming wordt overgedragen aan derden is SOML gerechtigd de overeenkomst eenzijdig met onmiddellijke ingang te beëindigen. Beëindigen van de overeenkomst gebeurt door middel van een aangetekend schrijven.</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r w:rsidRPr="00B25555">
        <w:rPr>
          <w:rFonts w:ascii="Arial" w:hAnsi="Arial" w:cs="Arial"/>
          <w:b/>
          <w:bCs/>
          <w:szCs w:val="19"/>
        </w:rPr>
        <w:t>Artikel 9 Vertrouwelijke behandeling van informatie</w:t>
      </w:r>
    </w:p>
    <w:p w:rsidR="00B25555" w:rsidRPr="00B25555" w:rsidRDefault="00B25555" w:rsidP="00B25555">
      <w:pPr>
        <w:numPr>
          <w:ilvl w:val="0"/>
          <w:numId w:val="25"/>
        </w:numPr>
        <w:spacing w:after="0" w:line="20" w:lineRule="atLeast"/>
        <w:contextualSpacing/>
        <w:rPr>
          <w:rFonts w:ascii="Arial" w:hAnsi="Arial" w:cs="Arial"/>
          <w:szCs w:val="19"/>
        </w:rPr>
      </w:pPr>
      <w:r w:rsidRPr="00B25555">
        <w:rPr>
          <w:rFonts w:ascii="Arial" w:hAnsi="Arial" w:cs="Arial"/>
          <w:szCs w:val="19"/>
        </w:rPr>
        <w:t>Opdrachtnemer zal alle informatie en gegevens omtrent de organisatie, personeel en de bedrijfsvoering van SOML, inclusief deze overeenkomst, verkregen bij of als gevolg van de uitvoering van deze overeenkomst vertrouwelijk behandelen en niet aan derden beschikbaar stellen zonder voorafgaande toestemming van SOML.</w:t>
      </w:r>
    </w:p>
    <w:p w:rsidR="00B25555" w:rsidRPr="00B25555" w:rsidRDefault="00B25555" w:rsidP="00B25555">
      <w:pPr>
        <w:numPr>
          <w:ilvl w:val="0"/>
          <w:numId w:val="25"/>
        </w:numPr>
        <w:spacing w:after="0" w:line="20" w:lineRule="atLeast"/>
        <w:contextualSpacing/>
        <w:rPr>
          <w:rFonts w:ascii="Arial" w:hAnsi="Arial" w:cs="Arial"/>
          <w:szCs w:val="19"/>
        </w:rPr>
      </w:pPr>
      <w:r w:rsidRPr="00B25555">
        <w:rPr>
          <w:rFonts w:ascii="Arial" w:hAnsi="Arial" w:cs="Arial"/>
          <w:szCs w:val="19"/>
        </w:rPr>
        <w:t>Opdrachtnemer gaat vertrouwelijk om met de gegevens zoals genoemd in de calculatiebladen en de gunningsleidraad.</w:t>
      </w:r>
    </w:p>
    <w:p w:rsidR="00B25555" w:rsidRPr="00B25555" w:rsidRDefault="00B25555" w:rsidP="00B25555">
      <w:pPr>
        <w:numPr>
          <w:ilvl w:val="0"/>
          <w:numId w:val="25"/>
        </w:numPr>
        <w:spacing w:after="0" w:line="20" w:lineRule="atLeast"/>
        <w:contextualSpacing/>
        <w:rPr>
          <w:rFonts w:ascii="Arial" w:hAnsi="Arial" w:cs="Arial"/>
          <w:szCs w:val="19"/>
        </w:rPr>
      </w:pPr>
      <w:r w:rsidRPr="00B25555">
        <w:rPr>
          <w:rFonts w:ascii="Arial" w:hAnsi="Arial" w:cs="Arial"/>
          <w:szCs w:val="19"/>
        </w:rPr>
        <w:t>Na beëindigen van deze overeenkomst zal Opdrachtnemer de door wederpartij ter beschikking gestelde informatie op eerste verzoek retourneren of vernietigen.</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p>
    <w:p w:rsidR="00B25555" w:rsidRDefault="00B25555" w:rsidP="00B25555">
      <w:pPr>
        <w:spacing w:after="0" w:line="20" w:lineRule="atLeast"/>
        <w:rPr>
          <w:rFonts w:ascii="Arial" w:hAnsi="Arial" w:cs="Arial"/>
          <w:b/>
          <w:bCs/>
          <w:szCs w:val="19"/>
        </w:rPr>
      </w:pPr>
    </w:p>
    <w:p w:rsidR="00B25555" w:rsidRPr="00B25555" w:rsidRDefault="00B25555" w:rsidP="00B25555">
      <w:pPr>
        <w:spacing w:after="0" w:line="20" w:lineRule="atLeast"/>
        <w:rPr>
          <w:rFonts w:ascii="Arial" w:hAnsi="Arial" w:cs="Arial"/>
          <w:szCs w:val="19"/>
        </w:rPr>
      </w:pPr>
      <w:r w:rsidRPr="00B25555">
        <w:rPr>
          <w:rFonts w:ascii="Arial" w:hAnsi="Arial" w:cs="Arial"/>
          <w:b/>
          <w:bCs/>
          <w:szCs w:val="19"/>
        </w:rPr>
        <w:lastRenderedPageBreak/>
        <w:t>Artikel 10 Aansprakelijkheid en vrijwaring</w:t>
      </w:r>
    </w:p>
    <w:p w:rsidR="00B25555" w:rsidRPr="00B25555" w:rsidRDefault="00B25555" w:rsidP="00B25555">
      <w:pPr>
        <w:numPr>
          <w:ilvl w:val="0"/>
          <w:numId w:val="26"/>
        </w:numPr>
        <w:spacing w:after="0" w:line="20" w:lineRule="atLeast"/>
        <w:contextualSpacing/>
        <w:rPr>
          <w:rFonts w:ascii="Arial" w:hAnsi="Arial" w:cs="Arial"/>
          <w:szCs w:val="19"/>
        </w:rPr>
      </w:pPr>
      <w:r w:rsidRPr="00B25555">
        <w:rPr>
          <w:rFonts w:ascii="Arial" w:hAnsi="Arial" w:cs="Arial"/>
          <w:szCs w:val="19"/>
        </w:rPr>
        <w:t>Opdrachtnemer is jegens SOML en/of derden, daaronder begrepen personen of ondernemingen werkzaam bij of voor SOML, aansprakelijk voor alle schade als gevolg van iedere toerekenbare tekortkoming in de uitvoering van deze overeenkomst door Opdrachtnemer of door Opdrachtnemer ingeschakelde personen.</w:t>
      </w:r>
    </w:p>
    <w:p w:rsidR="00B25555" w:rsidRPr="00B25555" w:rsidRDefault="00B25555" w:rsidP="00B25555">
      <w:pPr>
        <w:numPr>
          <w:ilvl w:val="0"/>
          <w:numId w:val="26"/>
        </w:numPr>
        <w:spacing w:after="0" w:line="20" w:lineRule="atLeast"/>
        <w:contextualSpacing/>
        <w:rPr>
          <w:rFonts w:ascii="Arial" w:hAnsi="Arial" w:cs="Arial"/>
          <w:szCs w:val="19"/>
        </w:rPr>
      </w:pPr>
      <w:r w:rsidRPr="00B25555">
        <w:rPr>
          <w:rFonts w:ascii="Arial" w:hAnsi="Arial" w:cs="Arial"/>
          <w:szCs w:val="19"/>
        </w:rPr>
        <w:t>Beschadiging van en aan voertuigen en materieel van Opdrachtnemer, diens medewerkers of leveranciers, zowel op als buiten de locaties van SOML, evenals schade ten gevolge van letsel aan enig persoon, is voor rekening en risico van Opdrachtnemer.</w:t>
      </w:r>
    </w:p>
    <w:p w:rsidR="00B25555" w:rsidRPr="00B25555" w:rsidRDefault="00B25555" w:rsidP="00B25555">
      <w:pPr>
        <w:numPr>
          <w:ilvl w:val="0"/>
          <w:numId w:val="26"/>
        </w:numPr>
        <w:spacing w:after="0" w:line="20" w:lineRule="atLeast"/>
        <w:contextualSpacing/>
        <w:rPr>
          <w:rFonts w:ascii="Arial" w:hAnsi="Arial" w:cs="Arial"/>
          <w:szCs w:val="19"/>
        </w:rPr>
      </w:pPr>
      <w:r w:rsidRPr="00B25555">
        <w:rPr>
          <w:rFonts w:ascii="Arial" w:hAnsi="Arial" w:cs="Arial"/>
          <w:szCs w:val="19"/>
        </w:rPr>
        <w:t>Opdrachtnemer heeft zich adequaat verzekerd en zal zich adequaat verzekerd houden voor bedrijfsaansprakelijkheid.</w:t>
      </w:r>
    </w:p>
    <w:p w:rsidR="00B25555" w:rsidRPr="00B25555" w:rsidRDefault="00B25555" w:rsidP="00B25555">
      <w:pPr>
        <w:numPr>
          <w:ilvl w:val="0"/>
          <w:numId w:val="26"/>
        </w:numPr>
        <w:spacing w:after="0" w:line="20" w:lineRule="atLeast"/>
        <w:contextualSpacing/>
        <w:rPr>
          <w:rFonts w:ascii="Arial" w:hAnsi="Arial" w:cs="Arial"/>
          <w:szCs w:val="19"/>
        </w:rPr>
      </w:pPr>
      <w:r w:rsidRPr="00B25555">
        <w:rPr>
          <w:rFonts w:ascii="Arial" w:hAnsi="Arial" w:cs="Arial"/>
          <w:szCs w:val="19"/>
        </w:rPr>
        <w:t xml:space="preserve">De aansprakelijkheid van Opdrachtnemer is beperkt tot de vergoeding van schade waarvoor zij verzekerd is, zoals vastgelegd in de polis aansprakelijkheidsverzekering. Opdrachtnemer heeft een verzekering afgesloten met een dekking van ten minste € 2.500.000,- per </w:t>
      </w:r>
      <w:proofErr w:type="spellStart"/>
      <w:r w:rsidRPr="00B25555">
        <w:rPr>
          <w:rFonts w:ascii="Arial" w:hAnsi="Arial" w:cs="Arial"/>
          <w:szCs w:val="19"/>
        </w:rPr>
        <w:t>gebeurtenisen</w:t>
      </w:r>
      <w:proofErr w:type="spellEnd"/>
      <w:r w:rsidRPr="00B25555">
        <w:rPr>
          <w:rFonts w:ascii="Arial" w:hAnsi="Arial" w:cs="Arial"/>
          <w:szCs w:val="19"/>
        </w:rPr>
        <w:t xml:space="preserve"> een minimum van € 5.000.000,- per jaar.</w:t>
      </w:r>
    </w:p>
    <w:p w:rsidR="00B25555" w:rsidRPr="00B25555" w:rsidRDefault="00B25555" w:rsidP="00B25555">
      <w:pPr>
        <w:numPr>
          <w:ilvl w:val="0"/>
          <w:numId w:val="26"/>
        </w:numPr>
        <w:spacing w:after="0" w:line="20" w:lineRule="atLeast"/>
        <w:contextualSpacing/>
        <w:rPr>
          <w:rFonts w:ascii="Arial" w:hAnsi="Arial" w:cs="Arial"/>
          <w:szCs w:val="24"/>
        </w:rPr>
      </w:pPr>
      <w:r w:rsidRPr="00B25555">
        <w:rPr>
          <w:rFonts w:ascii="Arial" w:hAnsi="Arial" w:cs="Arial"/>
          <w:szCs w:val="19"/>
        </w:rPr>
        <w:t xml:space="preserve">Opdrachtnemer is niet aansprakelijk voor niet, onvolledige of onjuiste naleving van de overeenkomst indien en </w:t>
      </w:r>
      <w:proofErr w:type="spellStart"/>
      <w:r w:rsidRPr="00B25555">
        <w:rPr>
          <w:rFonts w:ascii="Arial" w:hAnsi="Arial" w:cs="Arial"/>
          <w:szCs w:val="19"/>
        </w:rPr>
        <w:t>voorzover</w:t>
      </w:r>
      <w:proofErr w:type="spellEnd"/>
      <w:r w:rsidRPr="00B25555">
        <w:rPr>
          <w:rFonts w:ascii="Arial" w:hAnsi="Arial" w:cs="Arial"/>
          <w:szCs w:val="19"/>
        </w:rPr>
        <w:t xml:space="preserve"> hij zich kan beroepen op overmacht. Tot overmacht wordt in dit kader in ieder geval niet gerekend ziekte van of gebrek aan personeel en/of middelen, materialen en machines. Opdrachtnemer kan zich niet beroepen op overmacht ingeval de niet-nakoming te wijten is aan door hem ingeschakelde derde(n), tenzij deze derde(n) zich kan beroepen op overmacht en Opdrachtnemer zich heeft ingespannen de gevolgen van de overmacht situatie voor SOML zoveel mogelijk te beperken. De bewijslast van de niet-aansprakelijkheid berust bij Opdrachtnemer. </w:t>
      </w:r>
    </w:p>
    <w:p w:rsidR="00B25555" w:rsidRPr="00B25555" w:rsidRDefault="00B25555" w:rsidP="00B25555">
      <w:pPr>
        <w:numPr>
          <w:ilvl w:val="0"/>
          <w:numId w:val="26"/>
        </w:numPr>
        <w:spacing w:after="0" w:line="20" w:lineRule="atLeast"/>
        <w:contextualSpacing/>
        <w:rPr>
          <w:rFonts w:ascii="Arial" w:hAnsi="Arial" w:cs="Arial"/>
          <w:szCs w:val="19"/>
        </w:rPr>
      </w:pPr>
      <w:r w:rsidRPr="00B25555">
        <w:rPr>
          <w:rFonts w:ascii="Arial" w:hAnsi="Arial" w:cs="Arial"/>
          <w:szCs w:val="19"/>
        </w:rPr>
        <w:t>Opdrachtnemer vrijwaart SOML voor aanspraken van derden tot vergoeding van directe en indirecte schade die is ontstaan ten gevolgde van de uitvoering van deze overeenkomst en waarvoor Opdrachtnemer aansprakelijk is.</w:t>
      </w:r>
    </w:p>
    <w:p w:rsidR="00B25555" w:rsidRPr="00B25555" w:rsidRDefault="00B25555" w:rsidP="00B25555">
      <w:pPr>
        <w:numPr>
          <w:ilvl w:val="0"/>
          <w:numId w:val="26"/>
        </w:numPr>
        <w:spacing w:after="0" w:line="20" w:lineRule="atLeast"/>
        <w:contextualSpacing/>
        <w:rPr>
          <w:rFonts w:ascii="Arial" w:hAnsi="Arial" w:cs="Arial"/>
          <w:szCs w:val="19"/>
        </w:rPr>
      </w:pPr>
      <w:r w:rsidRPr="00B25555">
        <w:rPr>
          <w:rFonts w:ascii="Arial" w:hAnsi="Arial" w:cs="Arial"/>
          <w:szCs w:val="19"/>
        </w:rPr>
        <w:t>Opdrachtnemer vrijwaart SOML, ook na het einde van de overeenkomst, in elk opzicht van enige aansprakelijkheid die ontstaat doordat Opdrachtnemer niet, niet meer of niet in voldoende mate beschikt over de vereiste vergunningen of certificaten dan wel indien Opdrachtnemer verplichtingen welke haar bij wet worden opgelegd niet of niet volledig naleeft.</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r w:rsidRPr="00B25555">
        <w:rPr>
          <w:rFonts w:ascii="Arial" w:hAnsi="Arial" w:cs="Arial"/>
          <w:b/>
          <w:bCs/>
          <w:szCs w:val="19"/>
        </w:rPr>
        <w:t>Artikel 11  Uitvoeringstijden, weken per jaar</w:t>
      </w:r>
    </w:p>
    <w:p w:rsidR="00B25555" w:rsidRPr="00B25555" w:rsidRDefault="00B25555" w:rsidP="00B25555">
      <w:pPr>
        <w:numPr>
          <w:ilvl w:val="0"/>
          <w:numId w:val="27"/>
        </w:numPr>
        <w:spacing w:after="0" w:line="20" w:lineRule="atLeast"/>
        <w:contextualSpacing/>
        <w:rPr>
          <w:rFonts w:ascii="Arial" w:hAnsi="Arial" w:cs="Arial"/>
          <w:szCs w:val="19"/>
        </w:rPr>
      </w:pPr>
      <w:r w:rsidRPr="00B25555">
        <w:rPr>
          <w:rFonts w:ascii="Arial" w:hAnsi="Arial" w:cs="Arial"/>
          <w:szCs w:val="19"/>
        </w:rPr>
        <w:t>De data en werktijden voor het preventief onderhoud worden met de locatieverantwoordelijken van SOML afgestemd. Bij correctief onderhoud dient hier tevens voldaan te worden aan de vastgestelde aanrijtijden uit het Programma van Eisen.</w:t>
      </w:r>
    </w:p>
    <w:p w:rsidR="00B25555" w:rsidRPr="00B25555" w:rsidRDefault="00B25555" w:rsidP="00B25555">
      <w:pPr>
        <w:numPr>
          <w:ilvl w:val="0"/>
          <w:numId w:val="27"/>
        </w:numPr>
        <w:spacing w:after="0" w:line="20" w:lineRule="atLeast"/>
        <w:contextualSpacing/>
        <w:rPr>
          <w:rFonts w:ascii="Arial" w:hAnsi="Arial" w:cs="Arial"/>
          <w:szCs w:val="19"/>
        </w:rPr>
      </w:pPr>
      <w:r w:rsidRPr="00B25555">
        <w:rPr>
          <w:rFonts w:ascii="Arial" w:hAnsi="Arial" w:cs="Arial"/>
          <w:szCs w:val="19"/>
        </w:rPr>
        <w:t xml:space="preserve">SOML kent eenenveertig (41) reguliere werkweken. Opdrachtnemer kan zich niet beroepen op een recht om ook in de vakanties voor werkzaamheden toegang verleend te krijgen tot de verscheidene locaties. De locatieverantwoordelijken van SOML kunnen voor het preventief of correctief onderhoud sleutels ter beschikking stellen. </w:t>
      </w:r>
      <w:r w:rsidRPr="00B25555">
        <w:rPr>
          <w:rFonts w:ascii="Arial" w:hAnsi="Arial" w:cs="Arial"/>
        </w:rPr>
        <w:t>Wanneer er een sleutel ter beschikking wordt gesteld om werkzaamheden te verrichten is opdrachtnemer verantwoordelijk voor het correct openen en sluiten van de locatie. Hiervoor draagt opdrachtnemer zorg voor het ophalen van de sleutel, het tekenen voor de sleutel, het zichzelf vergewissen van de te hanteren openings- en sluitprocedure en het retourneren van de sleutel. Wanneer er een alarmopvolging volgt op incorrect handelen in deze, komt deze voor rekening van de opdrachtnemer.</w:t>
      </w:r>
      <w:r w:rsidRPr="00B25555">
        <w:rPr>
          <w:rFonts w:ascii="Arial" w:hAnsi="Arial" w:cs="Arial"/>
          <w:szCs w:val="19"/>
        </w:rPr>
        <w:t xml:space="preserve"> </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p>
    <w:p w:rsidR="00B25555" w:rsidRDefault="00B25555" w:rsidP="00B25555">
      <w:pPr>
        <w:spacing w:after="0" w:line="20" w:lineRule="atLeast"/>
        <w:rPr>
          <w:rFonts w:ascii="Arial" w:hAnsi="Arial" w:cs="Arial"/>
          <w:b/>
          <w:bCs/>
          <w:szCs w:val="19"/>
        </w:rPr>
      </w:pPr>
    </w:p>
    <w:p w:rsidR="00B25555" w:rsidRDefault="00B25555" w:rsidP="00B25555">
      <w:pPr>
        <w:spacing w:after="0" w:line="20" w:lineRule="atLeast"/>
        <w:rPr>
          <w:rFonts w:ascii="Arial" w:hAnsi="Arial" w:cs="Arial"/>
          <w:b/>
          <w:bCs/>
          <w:szCs w:val="19"/>
        </w:rPr>
      </w:pPr>
    </w:p>
    <w:p w:rsidR="00B25555" w:rsidRDefault="00B25555" w:rsidP="00B25555">
      <w:pPr>
        <w:spacing w:after="0" w:line="20" w:lineRule="atLeast"/>
        <w:rPr>
          <w:rFonts w:ascii="Arial" w:hAnsi="Arial" w:cs="Arial"/>
          <w:b/>
          <w:bCs/>
          <w:szCs w:val="19"/>
        </w:rPr>
      </w:pPr>
    </w:p>
    <w:p w:rsidR="00B25555" w:rsidRPr="00B25555" w:rsidRDefault="00B25555" w:rsidP="00B25555">
      <w:pPr>
        <w:spacing w:after="0" w:line="20" w:lineRule="atLeast"/>
        <w:rPr>
          <w:rFonts w:ascii="Arial" w:hAnsi="Arial" w:cs="Arial"/>
          <w:szCs w:val="19"/>
        </w:rPr>
      </w:pPr>
      <w:r w:rsidRPr="00B25555">
        <w:rPr>
          <w:rFonts w:ascii="Arial" w:hAnsi="Arial" w:cs="Arial"/>
          <w:b/>
          <w:bCs/>
          <w:szCs w:val="19"/>
        </w:rPr>
        <w:lastRenderedPageBreak/>
        <w:t>Artikel 12 Rapportage en informatieverstrekking</w:t>
      </w:r>
    </w:p>
    <w:p w:rsidR="00B25555" w:rsidRPr="00B25555" w:rsidRDefault="00B25555" w:rsidP="00B25555">
      <w:pPr>
        <w:numPr>
          <w:ilvl w:val="0"/>
          <w:numId w:val="28"/>
        </w:numPr>
        <w:spacing w:after="0" w:line="20" w:lineRule="atLeast"/>
        <w:contextualSpacing/>
        <w:rPr>
          <w:rFonts w:ascii="Arial" w:hAnsi="Arial" w:cs="Arial"/>
          <w:szCs w:val="19"/>
        </w:rPr>
      </w:pPr>
      <w:r w:rsidRPr="00B25555">
        <w:rPr>
          <w:rFonts w:ascii="Arial" w:hAnsi="Arial" w:cs="Arial"/>
          <w:szCs w:val="19"/>
        </w:rPr>
        <w:t>De communicatie tussen Opdrachtnemer en SOML verloopt snel, helder, open en zorgvuldig. Bij alle aspecten van de dienstverlening staat het tot stand brengen van overleg en het op de hoogte houden van alle betrokken partijen voorop.</w:t>
      </w:r>
    </w:p>
    <w:p w:rsidR="00B25555" w:rsidRPr="00B25555" w:rsidRDefault="00B25555" w:rsidP="00B25555">
      <w:pPr>
        <w:numPr>
          <w:ilvl w:val="0"/>
          <w:numId w:val="28"/>
        </w:numPr>
        <w:spacing w:after="0" w:line="20" w:lineRule="atLeast"/>
        <w:contextualSpacing/>
        <w:rPr>
          <w:rFonts w:ascii="Arial" w:hAnsi="Arial" w:cs="Arial"/>
          <w:szCs w:val="19"/>
        </w:rPr>
      </w:pPr>
      <w:r w:rsidRPr="00B25555">
        <w:rPr>
          <w:rFonts w:ascii="Arial" w:hAnsi="Arial" w:cs="Arial"/>
          <w:szCs w:val="19"/>
        </w:rPr>
        <w:t xml:space="preserve">Namens partijen zal de communicatie plaats vinden tussen de hieronder genoemde medewerkers: </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ind w:firstLine="708"/>
        <w:rPr>
          <w:rFonts w:ascii="Arial" w:hAnsi="Arial" w:cs="Arial"/>
          <w:szCs w:val="19"/>
          <w:lang w:val="fr-FR"/>
        </w:rPr>
      </w:pPr>
      <w:proofErr w:type="spellStart"/>
      <w:r w:rsidRPr="00B25555">
        <w:rPr>
          <w:rFonts w:ascii="Arial" w:hAnsi="Arial" w:cs="Arial"/>
          <w:szCs w:val="19"/>
          <w:lang w:val="fr-FR"/>
        </w:rPr>
        <w:t>Strategisch</w:t>
      </w:r>
      <w:proofErr w:type="spellEnd"/>
      <w:r w:rsidRPr="00B25555">
        <w:rPr>
          <w:rFonts w:ascii="Arial" w:hAnsi="Arial" w:cs="Arial"/>
          <w:szCs w:val="19"/>
          <w:lang w:val="fr-FR"/>
        </w:rPr>
        <w:t xml:space="preserve"> niveau:</w:t>
      </w:r>
    </w:p>
    <w:p w:rsidR="00B25555" w:rsidRPr="00B25555" w:rsidRDefault="00B25555" w:rsidP="00B25555">
      <w:pPr>
        <w:spacing w:after="0" w:line="20" w:lineRule="atLeast"/>
        <w:ind w:firstLine="708"/>
        <w:rPr>
          <w:rFonts w:ascii="Arial" w:hAnsi="Arial" w:cs="Arial"/>
          <w:szCs w:val="19"/>
          <w:lang w:val="fr-FR"/>
        </w:rPr>
      </w:pPr>
      <w:r w:rsidRPr="00B25555">
        <w:rPr>
          <w:rFonts w:ascii="Arial" w:hAnsi="Arial" w:cs="Arial"/>
          <w:szCs w:val="19"/>
          <w:lang w:val="fr-FR"/>
        </w:rPr>
        <w:t xml:space="preserve">SOML: de </w:t>
      </w:r>
      <w:proofErr w:type="spellStart"/>
      <w:r w:rsidRPr="00B25555">
        <w:rPr>
          <w:rFonts w:ascii="Arial" w:hAnsi="Arial" w:cs="Arial"/>
          <w:szCs w:val="19"/>
          <w:lang w:val="fr-FR"/>
        </w:rPr>
        <w:t>heer</w:t>
      </w:r>
      <w:proofErr w:type="spellEnd"/>
      <w:r w:rsidRPr="00B25555">
        <w:rPr>
          <w:rFonts w:ascii="Arial" w:hAnsi="Arial" w:cs="Arial"/>
          <w:szCs w:val="19"/>
          <w:lang w:val="fr-FR"/>
        </w:rPr>
        <w:t xml:space="preserve"> P.F.C. </w:t>
      </w:r>
      <w:proofErr w:type="spellStart"/>
      <w:r w:rsidRPr="00B25555">
        <w:rPr>
          <w:rFonts w:ascii="Arial" w:hAnsi="Arial" w:cs="Arial"/>
          <w:szCs w:val="19"/>
          <w:lang w:val="fr-FR"/>
        </w:rPr>
        <w:t>Habets</w:t>
      </w:r>
      <w:proofErr w:type="spellEnd"/>
      <w:r w:rsidRPr="00B25555">
        <w:rPr>
          <w:rFonts w:ascii="Arial" w:hAnsi="Arial" w:cs="Arial"/>
          <w:szCs w:val="19"/>
          <w:lang w:val="fr-FR"/>
        </w:rPr>
        <w:t xml:space="preserve"> (</w:t>
      </w:r>
      <w:proofErr w:type="spellStart"/>
      <w:r w:rsidRPr="00B25555">
        <w:rPr>
          <w:rFonts w:ascii="Arial" w:hAnsi="Arial" w:cs="Arial"/>
          <w:szCs w:val="19"/>
          <w:lang w:val="fr-FR"/>
        </w:rPr>
        <w:t>Facilitair</w:t>
      </w:r>
      <w:proofErr w:type="spellEnd"/>
      <w:r w:rsidRPr="00B25555">
        <w:rPr>
          <w:rFonts w:ascii="Arial" w:hAnsi="Arial" w:cs="Arial"/>
          <w:szCs w:val="19"/>
          <w:lang w:val="fr-FR"/>
        </w:rPr>
        <w:t xml:space="preserve"> </w:t>
      </w:r>
      <w:proofErr w:type="spellStart"/>
      <w:r w:rsidRPr="00B25555">
        <w:rPr>
          <w:rFonts w:ascii="Arial" w:hAnsi="Arial" w:cs="Arial"/>
          <w:szCs w:val="19"/>
          <w:lang w:val="fr-FR"/>
        </w:rPr>
        <w:t>Consulent</w:t>
      </w:r>
      <w:proofErr w:type="spellEnd"/>
      <w:r w:rsidRPr="00B25555">
        <w:rPr>
          <w:rFonts w:ascii="Arial" w:hAnsi="Arial" w:cs="Arial"/>
          <w:szCs w:val="19"/>
          <w:lang w:val="fr-FR"/>
        </w:rPr>
        <w:t>/</w:t>
      </w:r>
      <w:proofErr w:type="spellStart"/>
      <w:r w:rsidRPr="00B25555">
        <w:rPr>
          <w:rFonts w:ascii="Arial" w:hAnsi="Arial" w:cs="Arial"/>
          <w:szCs w:val="19"/>
          <w:lang w:val="fr-FR"/>
        </w:rPr>
        <w:t>contractmanager</w:t>
      </w:r>
      <w:proofErr w:type="spellEnd"/>
      <w:r w:rsidRPr="00B25555">
        <w:rPr>
          <w:rFonts w:ascii="Arial" w:hAnsi="Arial" w:cs="Arial"/>
          <w:szCs w:val="19"/>
          <w:lang w:val="fr-FR"/>
        </w:rPr>
        <w:t>)</w:t>
      </w:r>
    </w:p>
    <w:p w:rsidR="00B25555" w:rsidRPr="00B25555" w:rsidRDefault="00B25555" w:rsidP="00B25555">
      <w:pPr>
        <w:spacing w:after="0" w:line="20" w:lineRule="atLeast"/>
        <w:ind w:firstLine="708"/>
        <w:rPr>
          <w:rFonts w:ascii="Arial" w:hAnsi="Arial" w:cs="Arial"/>
          <w:szCs w:val="19"/>
        </w:rPr>
      </w:pPr>
      <w:r w:rsidRPr="00B25555">
        <w:rPr>
          <w:rFonts w:ascii="Arial" w:hAnsi="Arial" w:cs="Arial"/>
          <w:szCs w:val="19"/>
        </w:rPr>
        <w:t>Opdrachtnemer ....................</w:t>
      </w:r>
    </w:p>
    <w:p w:rsidR="00B25555" w:rsidRPr="00B25555" w:rsidRDefault="00B25555" w:rsidP="00B25555">
      <w:pPr>
        <w:spacing w:after="0" w:line="20" w:lineRule="atLeast"/>
        <w:ind w:firstLine="708"/>
        <w:rPr>
          <w:rFonts w:ascii="Arial" w:hAnsi="Arial" w:cs="Arial"/>
          <w:szCs w:val="19"/>
        </w:rPr>
      </w:pPr>
    </w:p>
    <w:p w:rsidR="00B25555" w:rsidRPr="00B25555" w:rsidRDefault="00B25555" w:rsidP="00B25555">
      <w:pPr>
        <w:spacing w:after="0" w:line="20" w:lineRule="atLeast"/>
        <w:ind w:firstLine="708"/>
        <w:rPr>
          <w:rFonts w:ascii="Arial" w:hAnsi="Arial" w:cs="Arial"/>
          <w:szCs w:val="19"/>
        </w:rPr>
      </w:pPr>
      <w:r w:rsidRPr="00B25555">
        <w:rPr>
          <w:rFonts w:ascii="Arial" w:hAnsi="Arial" w:cs="Arial"/>
          <w:szCs w:val="19"/>
        </w:rPr>
        <w:t>Tactisch niveau:</w:t>
      </w:r>
    </w:p>
    <w:p w:rsidR="00B25555" w:rsidRPr="00B25555" w:rsidRDefault="00B25555" w:rsidP="00B25555">
      <w:pPr>
        <w:spacing w:after="0" w:line="20" w:lineRule="atLeast"/>
        <w:ind w:firstLine="708"/>
        <w:rPr>
          <w:rFonts w:ascii="Arial" w:hAnsi="Arial" w:cs="Arial"/>
          <w:szCs w:val="19"/>
        </w:rPr>
      </w:pPr>
      <w:r w:rsidRPr="00B25555">
        <w:rPr>
          <w:rFonts w:ascii="Arial" w:hAnsi="Arial" w:cs="Arial"/>
          <w:szCs w:val="19"/>
        </w:rPr>
        <w:t>SOML: de heer J. van Rijsse (Facilitair Consulent)</w:t>
      </w:r>
    </w:p>
    <w:p w:rsidR="00B25555" w:rsidRPr="00B25555" w:rsidRDefault="00B25555" w:rsidP="00B25555">
      <w:pPr>
        <w:spacing w:after="0" w:line="20" w:lineRule="atLeast"/>
        <w:ind w:firstLine="708"/>
        <w:rPr>
          <w:rFonts w:ascii="Arial" w:hAnsi="Arial" w:cs="Arial"/>
          <w:szCs w:val="19"/>
        </w:rPr>
      </w:pPr>
      <w:r w:rsidRPr="00B25555">
        <w:rPr>
          <w:rFonts w:ascii="Arial" w:hAnsi="Arial" w:cs="Arial"/>
          <w:szCs w:val="19"/>
        </w:rPr>
        <w:t>Opdrachtnemer …………….</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ind w:left="709"/>
        <w:contextualSpacing/>
        <w:rPr>
          <w:rFonts w:ascii="Arial" w:hAnsi="Arial" w:cs="Arial"/>
          <w:szCs w:val="19"/>
        </w:rPr>
      </w:pPr>
      <w:r w:rsidRPr="00B25555">
        <w:rPr>
          <w:rFonts w:ascii="Arial" w:hAnsi="Arial" w:cs="Arial"/>
          <w:szCs w:val="19"/>
        </w:rPr>
        <w:t>Operationele niveau:</w:t>
      </w:r>
    </w:p>
    <w:p w:rsidR="00B25555" w:rsidRPr="00B25555" w:rsidRDefault="00B25555" w:rsidP="00B25555">
      <w:pPr>
        <w:spacing w:after="0" w:line="20" w:lineRule="atLeast"/>
        <w:ind w:firstLine="708"/>
        <w:rPr>
          <w:rFonts w:ascii="Arial" w:hAnsi="Arial" w:cs="Arial"/>
          <w:szCs w:val="19"/>
        </w:rPr>
      </w:pPr>
      <w:r w:rsidRPr="00B25555">
        <w:rPr>
          <w:rFonts w:ascii="Arial" w:hAnsi="Arial" w:cs="Arial"/>
          <w:szCs w:val="19"/>
        </w:rPr>
        <w:t>Hoofden Facilitaire Zaken per locatie</w:t>
      </w:r>
    </w:p>
    <w:p w:rsidR="00B25555" w:rsidRPr="00B25555" w:rsidRDefault="00B25555" w:rsidP="00B25555">
      <w:pPr>
        <w:spacing w:after="0" w:line="20" w:lineRule="atLeast"/>
        <w:ind w:firstLine="708"/>
        <w:rPr>
          <w:rFonts w:ascii="Arial" w:hAnsi="Arial" w:cs="Arial"/>
          <w:szCs w:val="19"/>
        </w:rPr>
      </w:pPr>
      <w:r w:rsidRPr="00B25555">
        <w:rPr>
          <w:rFonts w:ascii="Arial" w:hAnsi="Arial" w:cs="Arial"/>
          <w:szCs w:val="19"/>
        </w:rPr>
        <w:t>Opdrachtnemer ....................</w:t>
      </w:r>
    </w:p>
    <w:p w:rsidR="00B25555" w:rsidRPr="00B25555" w:rsidRDefault="00B25555" w:rsidP="00B25555">
      <w:pPr>
        <w:numPr>
          <w:ilvl w:val="0"/>
          <w:numId w:val="28"/>
        </w:numPr>
        <w:spacing w:after="0" w:line="20" w:lineRule="atLeast"/>
        <w:contextualSpacing/>
        <w:rPr>
          <w:rFonts w:ascii="Arial" w:hAnsi="Arial" w:cs="Arial"/>
          <w:szCs w:val="19"/>
        </w:rPr>
      </w:pPr>
      <w:r w:rsidRPr="00B25555">
        <w:rPr>
          <w:rFonts w:ascii="Arial" w:hAnsi="Arial" w:cs="Arial"/>
          <w:szCs w:val="19"/>
        </w:rPr>
        <w:t>Na het eerste jaar wordt de dienstverlening en de nakoming van de in de overeenkomst vastgelegde voorwaarden op strategisch niveau 1 keer per jaar, of zoveel vaker wanneer noodzakelijk, geëvalueerd door partijen. Op dit niveau worden de diverse elementen van de dienstverlening besproken en vindt besluitvorming plaats met betrekking tot de afspraken.</w:t>
      </w:r>
    </w:p>
    <w:p w:rsidR="00B25555" w:rsidRPr="00B25555" w:rsidRDefault="00B25555" w:rsidP="00B25555">
      <w:pPr>
        <w:numPr>
          <w:ilvl w:val="0"/>
          <w:numId w:val="28"/>
        </w:numPr>
        <w:contextualSpacing/>
        <w:rPr>
          <w:rFonts w:ascii="Arial" w:hAnsi="Arial" w:cs="Arial"/>
          <w:szCs w:val="19"/>
        </w:rPr>
      </w:pPr>
      <w:r w:rsidRPr="00B25555">
        <w:rPr>
          <w:rFonts w:ascii="Arial" w:hAnsi="Arial" w:cs="Arial"/>
          <w:szCs w:val="19"/>
        </w:rPr>
        <w:t>De dienstverlening en de nakoming van de in de overeenkomst vastgelegde voorwaarden op tactisch niveau wordt 2 keer per jaar geëvalueerd door partijen. Op dit niveau worden de keuringen, certificering, planningen en voortgang besproken.</w:t>
      </w:r>
    </w:p>
    <w:p w:rsidR="00B25555" w:rsidRPr="00B25555" w:rsidRDefault="00B25555" w:rsidP="00B25555">
      <w:pPr>
        <w:numPr>
          <w:ilvl w:val="0"/>
          <w:numId w:val="28"/>
        </w:numPr>
        <w:spacing w:after="0" w:line="20" w:lineRule="atLeast"/>
        <w:contextualSpacing/>
        <w:rPr>
          <w:rFonts w:ascii="Arial" w:hAnsi="Arial" w:cs="Arial"/>
          <w:szCs w:val="19"/>
        </w:rPr>
      </w:pPr>
      <w:r w:rsidRPr="00B25555">
        <w:rPr>
          <w:rFonts w:ascii="Arial" w:hAnsi="Arial" w:cs="Arial"/>
          <w:szCs w:val="19"/>
        </w:rPr>
        <w:t>SOML benoemt per locatie het Hoofd Facilitaire Zaken als aanspreekpunt welke direct aanspreekbaar is. Twee maal per jaar evalueren zij de dienstverlening. Tijdens dit overleg vindt onder andere afstemming plaats om de samenwerking tussen partijen te borgen en het proces te optimaliseren. Van deze bijeenkomst wordt door Opdrachtnemer een evaluatieverslag gemaakt dat ter beschikking wordt gesteld aan SOML. Dit geschiedt kosteloos.</w:t>
      </w:r>
    </w:p>
    <w:p w:rsidR="00B25555" w:rsidRPr="00B25555" w:rsidRDefault="00B25555" w:rsidP="00B25555">
      <w:pPr>
        <w:numPr>
          <w:ilvl w:val="0"/>
          <w:numId w:val="28"/>
        </w:numPr>
        <w:spacing w:after="0" w:line="20" w:lineRule="atLeast"/>
        <w:contextualSpacing/>
        <w:rPr>
          <w:rFonts w:ascii="Arial" w:hAnsi="Arial" w:cs="Arial"/>
          <w:szCs w:val="19"/>
        </w:rPr>
      </w:pPr>
      <w:r w:rsidRPr="00B25555">
        <w:rPr>
          <w:rFonts w:ascii="Arial" w:hAnsi="Arial" w:cs="Arial"/>
          <w:szCs w:val="19"/>
        </w:rPr>
        <w:t xml:space="preserve">SOML wordt per kwartaal om niet een rapportage verstrekt als uitgewerkt in paragraaf 3.15, E96, van de gunningsleidraad. De rapportage dient binnen 10 werkdagen (twee weken) na het verstrijken van het kwartaal aangeleverd te worden. De in de rapportage opgenomen onderdelen dienen volledig en betrouwbaar te worden aangeleverd en dienen voor de opvolging van het contractmanagement tijdens de contractuele fase. </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r w:rsidRPr="00B25555">
        <w:rPr>
          <w:rFonts w:ascii="Arial" w:hAnsi="Arial" w:cs="Arial"/>
          <w:b/>
          <w:bCs/>
          <w:szCs w:val="19"/>
        </w:rPr>
        <w:t>Artikel 13 Overige bepalingen</w:t>
      </w:r>
    </w:p>
    <w:p w:rsidR="00B25555" w:rsidRPr="00B25555" w:rsidRDefault="00B25555" w:rsidP="00B25555">
      <w:pPr>
        <w:numPr>
          <w:ilvl w:val="0"/>
          <w:numId w:val="29"/>
        </w:numPr>
        <w:spacing w:after="0" w:line="20" w:lineRule="atLeast"/>
        <w:contextualSpacing/>
        <w:rPr>
          <w:rFonts w:ascii="Arial" w:hAnsi="Arial" w:cs="Arial"/>
          <w:szCs w:val="19"/>
        </w:rPr>
      </w:pPr>
      <w:r w:rsidRPr="00B25555">
        <w:rPr>
          <w:rFonts w:ascii="Arial" w:hAnsi="Arial" w:cs="Arial"/>
          <w:szCs w:val="19"/>
        </w:rPr>
        <w:t>Opdrachtnemer verplicht zich om gedurende de looptijd van deze overeenkomst te beschikken over de specifieke en noodzakelijke expertise voor het uitvoeren van preventief en correctief onderhoud aan de W-installaties van SOML, zoals in de overeenkomst is vastgelegd.</w:t>
      </w:r>
    </w:p>
    <w:p w:rsidR="00B25555" w:rsidRPr="00B25555" w:rsidRDefault="00B25555" w:rsidP="00B25555">
      <w:pPr>
        <w:numPr>
          <w:ilvl w:val="0"/>
          <w:numId w:val="29"/>
        </w:numPr>
        <w:spacing w:after="0" w:line="20" w:lineRule="atLeast"/>
        <w:contextualSpacing/>
        <w:rPr>
          <w:rFonts w:ascii="Arial" w:hAnsi="Arial" w:cs="Arial"/>
          <w:szCs w:val="19"/>
        </w:rPr>
      </w:pPr>
      <w:r w:rsidRPr="00B25555">
        <w:rPr>
          <w:rFonts w:ascii="Arial" w:hAnsi="Arial" w:cs="Arial"/>
          <w:szCs w:val="19"/>
        </w:rPr>
        <w:t>Opdrachtnemer verzorgt voor eigen rekening de afvoer van alle uit de werkzaamheden voortkomende afvalstromen.</w:t>
      </w:r>
    </w:p>
    <w:p w:rsidR="00B25555" w:rsidRPr="00B25555" w:rsidRDefault="00B25555" w:rsidP="00B25555">
      <w:pPr>
        <w:numPr>
          <w:ilvl w:val="0"/>
          <w:numId w:val="29"/>
        </w:numPr>
        <w:spacing w:after="0" w:line="20" w:lineRule="atLeast"/>
        <w:contextualSpacing/>
        <w:rPr>
          <w:rFonts w:ascii="Arial" w:hAnsi="Arial" w:cs="Arial"/>
          <w:szCs w:val="19"/>
        </w:rPr>
      </w:pPr>
      <w:r w:rsidRPr="00B25555">
        <w:rPr>
          <w:rFonts w:ascii="Arial" w:hAnsi="Arial" w:cs="Arial"/>
          <w:szCs w:val="19"/>
        </w:rPr>
        <w:t>Opdrachtnemer voldoet aan alle wettelijke bepalingen en voorschriften, beschikt over alle vereiste vergunningen, certificeringen, beschikkingen en verklaringen nodig voor de uitoefening van zijn bedrijf en voor de specifieke werkzaamheden voortvloeiende uit deze overeenkomst.</w:t>
      </w:r>
    </w:p>
    <w:p w:rsidR="00B25555" w:rsidRPr="00B25555" w:rsidRDefault="00B25555" w:rsidP="00B25555">
      <w:pPr>
        <w:numPr>
          <w:ilvl w:val="0"/>
          <w:numId w:val="29"/>
        </w:numPr>
        <w:spacing w:after="0" w:line="20" w:lineRule="atLeast"/>
        <w:contextualSpacing/>
        <w:rPr>
          <w:rFonts w:ascii="Arial" w:hAnsi="Arial" w:cs="Arial"/>
          <w:szCs w:val="19"/>
        </w:rPr>
      </w:pPr>
      <w:r w:rsidRPr="00B25555">
        <w:rPr>
          <w:rFonts w:ascii="Arial" w:hAnsi="Arial" w:cs="Arial"/>
          <w:szCs w:val="19"/>
        </w:rPr>
        <w:t>Opdrachtnemer draagt zorg voor een adequate klachtenafhandeling waarbij SOML tijdig en proactief geïnformeerd wordt over de oorzaak en de genomen maatregel(en) daar waar zij een klacht aanhangig maakt.</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bookmarkStart w:id="7" w:name="_GoBack"/>
      <w:bookmarkEnd w:id="7"/>
      <w:r w:rsidRPr="00B25555">
        <w:rPr>
          <w:rFonts w:ascii="Arial" w:hAnsi="Arial" w:cs="Arial"/>
          <w:b/>
          <w:bCs/>
          <w:szCs w:val="19"/>
        </w:rPr>
        <w:lastRenderedPageBreak/>
        <w:t>Artikel 14 Slotbepalingen</w:t>
      </w:r>
    </w:p>
    <w:p w:rsidR="00B25555" w:rsidRPr="00B25555" w:rsidRDefault="00B25555" w:rsidP="00B25555">
      <w:pPr>
        <w:numPr>
          <w:ilvl w:val="0"/>
          <w:numId w:val="30"/>
        </w:numPr>
        <w:spacing w:after="0" w:line="20" w:lineRule="atLeast"/>
        <w:contextualSpacing/>
        <w:rPr>
          <w:rFonts w:ascii="Arial" w:hAnsi="Arial" w:cs="Arial"/>
          <w:szCs w:val="19"/>
        </w:rPr>
      </w:pPr>
      <w:r w:rsidRPr="00B25555">
        <w:rPr>
          <w:rFonts w:ascii="Arial" w:hAnsi="Arial" w:cs="Arial"/>
          <w:szCs w:val="19"/>
        </w:rPr>
        <w:t>Wijzigingen van en aanvullingen op deze overeenkomst zijn alleen geldig voor zover deze schriftelijk tussen partijen zijn overeengekomen. Daartoe dient een door beide partijen ondertekend addendum aan de overeenkomst te worden toegevoegd.</w:t>
      </w:r>
    </w:p>
    <w:p w:rsidR="00B25555" w:rsidRPr="00B25555" w:rsidRDefault="00B25555" w:rsidP="00B25555">
      <w:pPr>
        <w:numPr>
          <w:ilvl w:val="0"/>
          <w:numId w:val="30"/>
        </w:numPr>
        <w:spacing w:after="0" w:line="20" w:lineRule="atLeast"/>
        <w:contextualSpacing/>
        <w:rPr>
          <w:rFonts w:ascii="Arial" w:hAnsi="Arial" w:cs="Arial"/>
          <w:szCs w:val="19"/>
        </w:rPr>
      </w:pPr>
      <w:r w:rsidRPr="00B25555">
        <w:rPr>
          <w:rFonts w:ascii="Arial" w:hAnsi="Arial" w:cs="Arial"/>
          <w:szCs w:val="19"/>
        </w:rPr>
        <w:t xml:space="preserve">Op deze overeenkomst is het Nederlands Recht van toepassing alsmede de Algemene (inkoop-) Voorwaarden van SOML. </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r w:rsidRPr="00B25555">
        <w:rPr>
          <w:rFonts w:ascii="Arial" w:hAnsi="Arial" w:cs="Arial"/>
          <w:b/>
          <w:bCs/>
          <w:szCs w:val="19"/>
        </w:rPr>
        <w:t>Artikel 15 Bijlagen</w:t>
      </w:r>
    </w:p>
    <w:p w:rsidR="00B25555" w:rsidRPr="00B25555" w:rsidRDefault="00B25555" w:rsidP="00B25555">
      <w:pPr>
        <w:spacing w:after="0" w:line="20" w:lineRule="atLeast"/>
        <w:rPr>
          <w:rFonts w:ascii="Arial" w:hAnsi="Arial" w:cs="Arial"/>
          <w:szCs w:val="19"/>
        </w:rPr>
      </w:pPr>
      <w:r w:rsidRPr="00B25555">
        <w:rPr>
          <w:rFonts w:ascii="Arial" w:hAnsi="Arial" w:cs="Arial"/>
          <w:szCs w:val="19"/>
        </w:rPr>
        <w:t>Bij deze overeenkomst horen onderstaande bijlagen:</w:t>
      </w:r>
    </w:p>
    <w:p w:rsidR="00B25555" w:rsidRPr="00B25555" w:rsidRDefault="00B25555" w:rsidP="00B25555">
      <w:pPr>
        <w:numPr>
          <w:ilvl w:val="0"/>
          <w:numId w:val="31"/>
        </w:numPr>
        <w:spacing w:after="0" w:line="20" w:lineRule="atLeast"/>
        <w:contextualSpacing/>
        <w:rPr>
          <w:rFonts w:ascii="Arial" w:hAnsi="Arial" w:cs="Arial"/>
          <w:szCs w:val="19"/>
        </w:rPr>
      </w:pPr>
      <w:r w:rsidRPr="00B25555">
        <w:rPr>
          <w:rFonts w:ascii="Arial" w:hAnsi="Arial" w:cs="Arial"/>
          <w:szCs w:val="19"/>
        </w:rPr>
        <w:t>Gunningleidraad Europese aanbesteding preventief en correctief onderhoud W-installaties voor Stichting Onderwijs Midden-Limburg [Datum]</w:t>
      </w:r>
    </w:p>
    <w:p w:rsidR="00B25555" w:rsidRPr="00B25555" w:rsidRDefault="00B25555" w:rsidP="00B25555">
      <w:pPr>
        <w:numPr>
          <w:ilvl w:val="0"/>
          <w:numId w:val="31"/>
        </w:numPr>
        <w:spacing w:after="0" w:line="20" w:lineRule="atLeast"/>
        <w:contextualSpacing/>
        <w:rPr>
          <w:rFonts w:ascii="Arial" w:hAnsi="Arial" w:cs="Arial"/>
          <w:szCs w:val="19"/>
        </w:rPr>
      </w:pPr>
      <w:r w:rsidRPr="00B25555">
        <w:rPr>
          <w:rFonts w:ascii="Arial" w:hAnsi="Arial" w:cs="Arial"/>
          <w:szCs w:val="19"/>
        </w:rPr>
        <w:t>Nota’s van Inlichtingen [Datum]</w:t>
      </w:r>
    </w:p>
    <w:p w:rsidR="00B25555" w:rsidRPr="00B25555" w:rsidRDefault="00B25555" w:rsidP="00B25555">
      <w:pPr>
        <w:numPr>
          <w:ilvl w:val="0"/>
          <w:numId w:val="31"/>
        </w:numPr>
        <w:spacing w:after="0" w:line="20" w:lineRule="atLeast"/>
        <w:contextualSpacing/>
        <w:rPr>
          <w:rFonts w:ascii="Arial" w:hAnsi="Arial" w:cs="Arial"/>
          <w:szCs w:val="19"/>
        </w:rPr>
      </w:pPr>
      <w:r w:rsidRPr="00B25555">
        <w:rPr>
          <w:rFonts w:ascii="Arial" w:hAnsi="Arial" w:cs="Arial"/>
          <w:szCs w:val="19"/>
        </w:rPr>
        <w:t>Algemene (inkoop-) Voorwaarden SOML</w:t>
      </w:r>
    </w:p>
    <w:p w:rsidR="00B25555" w:rsidRPr="00B25555" w:rsidRDefault="00B25555" w:rsidP="00B25555">
      <w:pPr>
        <w:numPr>
          <w:ilvl w:val="0"/>
          <w:numId w:val="31"/>
        </w:numPr>
        <w:spacing w:after="0" w:line="20" w:lineRule="atLeast"/>
        <w:contextualSpacing/>
        <w:rPr>
          <w:rFonts w:ascii="Arial" w:hAnsi="Arial" w:cs="Arial"/>
          <w:szCs w:val="19"/>
        </w:rPr>
      </w:pPr>
      <w:r w:rsidRPr="00B25555">
        <w:rPr>
          <w:rFonts w:ascii="Arial" w:hAnsi="Arial" w:cs="Arial"/>
          <w:szCs w:val="19"/>
        </w:rPr>
        <w:t>Offertedocument opdrachtnemer [Datum], inclusief bijlagen en documenten</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r w:rsidRPr="00B25555">
        <w:rPr>
          <w:rFonts w:ascii="Arial" w:hAnsi="Arial" w:cs="Arial"/>
          <w:b/>
          <w:bCs/>
          <w:szCs w:val="19"/>
        </w:rPr>
        <w:t>Artikel 16 Geschillen</w:t>
      </w:r>
    </w:p>
    <w:p w:rsidR="00B25555" w:rsidRPr="00B25555" w:rsidRDefault="00B25555" w:rsidP="00B25555">
      <w:pPr>
        <w:numPr>
          <w:ilvl w:val="0"/>
          <w:numId w:val="32"/>
        </w:numPr>
        <w:spacing w:after="0" w:line="20" w:lineRule="atLeast"/>
        <w:contextualSpacing/>
        <w:rPr>
          <w:rFonts w:ascii="Arial" w:hAnsi="Arial" w:cs="Arial"/>
          <w:szCs w:val="19"/>
        </w:rPr>
      </w:pPr>
      <w:r w:rsidRPr="00B25555">
        <w:rPr>
          <w:rFonts w:ascii="Arial" w:hAnsi="Arial" w:cs="Arial"/>
          <w:szCs w:val="19"/>
        </w:rPr>
        <w:t>Geschillen tussen partijen, daaronder inbegrepen die welke slechts door één partij als zodanig worden beschouwd, zullen zoveel mogelijk door middel van goed overleg tot een oplossing worden gebracht.</w:t>
      </w:r>
    </w:p>
    <w:p w:rsidR="00B25555" w:rsidRPr="00B25555" w:rsidRDefault="00B25555" w:rsidP="00B25555">
      <w:pPr>
        <w:numPr>
          <w:ilvl w:val="0"/>
          <w:numId w:val="32"/>
        </w:numPr>
        <w:spacing w:after="0" w:line="20" w:lineRule="atLeast"/>
        <w:contextualSpacing/>
        <w:rPr>
          <w:rFonts w:ascii="Arial" w:hAnsi="Arial" w:cs="Arial"/>
          <w:szCs w:val="15"/>
        </w:rPr>
      </w:pPr>
      <w:r w:rsidRPr="00B25555">
        <w:rPr>
          <w:rFonts w:ascii="Arial" w:hAnsi="Arial" w:cs="Arial"/>
          <w:szCs w:val="19"/>
        </w:rPr>
        <w:t>Er is sprake van een geschil indien een der partijen zulks in een aangetekende brief aan de wederpartij kenbaar maakt.</w:t>
      </w:r>
    </w:p>
    <w:p w:rsidR="00B25555" w:rsidRPr="00B25555" w:rsidRDefault="00B25555" w:rsidP="00B25555">
      <w:pPr>
        <w:numPr>
          <w:ilvl w:val="0"/>
          <w:numId w:val="32"/>
        </w:numPr>
        <w:spacing w:after="0" w:line="20" w:lineRule="atLeast"/>
        <w:contextualSpacing/>
        <w:rPr>
          <w:rFonts w:ascii="Arial" w:hAnsi="Arial" w:cs="Arial"/>
          <w:szCs w:val="19"/>
        </w:rPr>
      </w:pPr>
      <w:r w:rsidRPr="00B25555">
        <w:rPr>
          <w:rFonts w:ascii="Arial" w:hAnsi="Arial" w:cs="Arial"/>
          <w:szCs w:val="19"/>
        </w:rPr>
        <w:t>Indien partijen niet tot een oplossing komen zullen geschillen ter zake van de totstandkoming of de uitvoering van deze overeenkomst, en onderliggende individuele overeenkomsten, bij uitsluiting worden voorgelegd aan de daartoe bevoegde rechter in het Arrondissement Limburg.</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r w:rsidRPr="00B25555">
        <w:rPr>
          <w:rFonts w:ascii="Arial" w:hAnsi="Arial" w:cs="Arial"/>
          <w:szCs w:val="19"/>
        </w:rPr>
        <w:t>Aldus overeengekomen en in tweevoud getekend te Roermond op [Datum].</w:t>
      </w: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p>
    <w:p w:rsidR="00B25555" w:rsidRPr="00B25555" w:rsidRDefault="00B25555" w:rsidP="00B25555">
      <w:pPr>
        <w:spacing w:after="0" w:line="20" w:lineRule="atLeast"/>
        <w:rPr>
          <w:rFonts w:ascii="Arial" w:hAnsi="Arial" w:cs="Arial"/>
          <w:szCs w:val="19"/>
        </w:rPr>
      </w:pPr>
      <w:r w:rsidRPr="00B25555">
        <w:rPr>
          <w:rFonts w:ascii="Arial" w:hAnsi="Arial" w:cs="Arial"/>
          <w:szCs w:val="19"/>
        </w:rPr>
        <w:t>Stichting Onderwijs Midden-Limburg</w:t>
      </w:r>
      <w:r w:rsidRPr="00B25555">
        <w:rPr>
          <w:rFonts w:ascii="Arial" w:hAnsi="Arial" w:cs="Arial"/>
          <w:szCs w:val="19"/>
        </w:rPr>
        <w:tab/>
      </w:r>
      <w:r w:rsidRPr="00B25555">
        <w:rPr>
          <w:rFonts w:ascii="Arial" w:hAnsi="Arial" w:cs="Arial"/>
          <w:szCs w:val="19"/>
        </w:rPr>
        <w:tab/>
      </w:r>
      <w:r w:rsidRPr="00B25555">
        <w:rPr>
          <w:rFonts w:ascii="Arial" w:hAnsi="Arial" w:cs="Arial"/>
          <w:szCs w:val="19"/>
        </w:rPr>
        <w:tab/>
      </w:r>
      <w:r w:rsidRPr="00B25555">
        <w:rPr>
          <w:rFonts w:ascii="Arial" w:hAnsi="Arial" w:cs="Arial"/>
          <w:szCs w:val="19"/>
        </w:rPr>
        <w:tab/>
        <w:t>Naam Opdrachtnemer</w:t>
      </w:r>
    </w:p>
    <w:p w:rsidR="00B25555" w:rsidRPr="00B25555" w:rsidRDefault="00B25555" w:rsidP="00B25555">
      <w:pPr>
        <w:spacing w:after="0" w:line="20" w:lineRule="atLeast"/>
        <w:rPr>
          <w:rFonts w:ascii="Arial" w:hAnsi="Arial" w:cs="Arial"/>
          <w:lang w:eastAsia="nl-NL"/>
        </w:rPr>
      </w:pPr>
      <w:r w:rsidRPr="00B25555">
        <w:rPr>
          <w:rFonts w:ascii="Arial" w:hAnsi="Arial" w:cs="Arial"/>
          <w:szCs w:val="19"/>
        </w:rPr>
        <w:t>Dhr. P.M. Slegers RA</w:t>
      </w:r>
      <w:r w:rsidRPr="00B25555">
        <w:rPr>
          <w:rFonts w:ascii="Arial" w:hAnsi="Arial" w:cs="Arial"/>
          <w:szCs w:val="19"/>
        </w:rPr>
        <w:tab/>
      </w:r>
      <w:r w:rsidRPr="00B25555">
        <w:rPr>
          <w:rFonts w:ascii="Arial" w:hAnsi="Arial" w:cs="Arial"/>
          <w:szCs w:val="19"/>
        </w:rPr>
        <w:tab/>
      </w:r>
      <w:r w:rsidRPr="00B25555">
        <w:rPr>
          <w:rFonts w:ascii="Arial" w:hAnsi="Arial" w:cs="Arial"/>
          <w:szCs w:val="19"/>
        </w:rPr>
        <w:tab/>
      </w:r>
      <w:r w:rsidRPr="00B25555">
        <w:rPr>
          <w:rFonts w:ascii="Arial" w:hAnsi="Arial" w:cs="Arial"/>
          <w:szCs w:val="19"/>
        </w:rPr>
        <w:tab/>
      </w:r>
      <w:r w:rsidRPr="00B25555">
        <w:rPr>
          <w:rFonts w:ascii="Arial" w:hAnsi="Arial" w:cs="Arial"/>
          <w:szCs w:val="19"/>
        </w:rPr>
        <w:tab/>
      </w:r>
      <w:r w:rsidRPr="00B25555">
        <w:rPr>
          <w:rFonts w:ascii="Arial" w:hAnsi="Arial" w:cs="Arial"/>
          <w:szCs w:val="19"/>
        </w:rPr>
        <w:tab/>
        <w:t xml:space="preserve">Naam </w:t>
      </w:r>
      <w:r w:rsidRPr="00B25555">
        <w:rPr>
          <w:rFonts w:ascii="Arial" w:hAnsi="Arial" w:cs="Arial"/>
          <w:szCs w:val="19"/>
        </w:rPr>
        <w:tab/>
      </w:r>
      <w:r w:rsidRPr="00B25555">
        <w:rPr>
          <w:rFonts w:ascii="Arial" w:hAnsi="Arial" w:cs="Arial"/>
          <w:szCs w:val="19"/>
        </w:rPr>
        <w:tab/>
      </w:r>
      <w:r w:rsidRPr="00B25555">
        <w:rPr>
          <w:rFonts w:ascii="Arial" w:hAnsi="Arial" w:cs="Arial"/>
          <w:szCs w:val="19"/>
        </w:rPr>
        <w:tab/>
      </w:r>
    </w:p>
    <w:p w:rsidR="00B25555" w:rsidRPr="00B25555" w:rsidRDefault="00B25555" w:rsidP="00B25555">
      <w:pPr>
        <w:spacing w:after="0" w:line="20" w:lineRule="atLeast"/>
        <w:rPr>
          <w:rFonts w:ascii="Arial" w:hAnsi="Arial" w:cs="Arial"/>
          <w:lang w:eastAsia="nl-NL"/>
        </w:rPr>
      </w:pPr>
      <w:r w:rsidRPr="00B25555">
        <w:rPr>
          <w:rFonts w:ascii="Arial" w:hAnsi="Arial" w:cs="Arial"/>
          <w:lang w:eastAsia="nl-NL"/>
        </w:rPr>
        <w:t>Lid College van Bestuur</w:t>
      </w:r>
      <w:r w:rsidRPr="00B25555">
        <w:rPr>
          <w:rFonts w:ascii="Arial" w:hAnsi="Arial" w:cs="Arial"/>
          <w:lang w:eastAsia="nl-NL"/>
        </w:rPr>
        <w:tab/>
      </w:r>
      <w:r w:rsidRPr="00B25555">
        <w:rPr>
          <w:rFonts w:ascii="Arial" w:hAnsi="Arial" w:cs="Arial"/>
          <w:lang w:eastAsia="nl-NL"/>
        </w:rPr>
        <w:tab/>
      </w:r>
      <w:r w:rsidRPr="00B25555">
        <w:rPr>
          <w:rFonts w:ascii="Arial" w:hAnsi="Arial" w:cs="Arial"/>
          <w:lang w:eastAsia="nl-NL"/>
        </w:rPr>
        <w:tab/>
      </w:r>
      <w:r w:rsidRPr="00B25555">
        <w:rPr>
          <w:rFonts w:ascii="Arial" w:hAnsi="Arial" w:cs="Arial"/>
          <w:lang w:eastAsia="nl-NL"/>
        </w:rPr>
        <w:tab/>
      </w:r>
      <w:r w:rsidRPr="00B25555">
        <w:rPr>
          <w:rFonts w:ascii="Arial" w:hAnsi="Arial" w:cs="Arial"/>
          <w:lang w:eastAsia="nl-NL"/>
        </w:rPr>
        <w:tab/>
        <w:t>Functie</w:t>
      </w:r>
    </w:p>
    <w:p w:rsidR="00B25555" w:rsidRPr="00B25555" w:rsidRDefault="00B25555" w:rsidP="00B25555">
      <w:pPr>
        <w:spacing w:after="0" w:line="20" w:lineRule="atLeast"/>
        <w:rPr>
          <w:rFonts w:ascii="Arial" w:hAnsi="Arial" w:cs="Arial"/>
          <w:lang w:eastAsia="nl-NL"/>
        </w:rPr>
      </w:pPr>
    </w:p>
    <w:p w:rsidR="00B25555" w:rsidRPr="00B25555" w:rsidRDefault="00B25555" w:rsidP="00B25555">
      <w:pPr>
        <w:spacing w:after="0" w:line="20" w:lineRule="atLeast"/>
        <w:rPr>
          <w:rFonts w:ascii="Arial" w:hAnsi="Arial" w:cs="Arial"/>
          <w:lang w:eastAsia="nl-NL"/>
        </w:rPr>
      </w:pPr>
    </w:p>
    <w:p w:rsidR="00B25555" w:rsidRPr="00B25555" w:rsidRDefault="00B25555" w:rsidP="00B25555">
      <w:pPr>
        <w:spacing w:after="0" w:line="20" w:lineRule="atLeast"/>
        <w:rPr>
          <w:rFonts w:ascii="Arial" w:hAnsi="Arial" w:cs="Arial"/>
          <w:lang w:eastAsia="nl-NL"/>
        </w:rPr>
      </w:pPr>
    </w:p>
    <w:p w:rsidR="00B25555" w:rsidRPr="00B25555" w:rsidRDefault="00B25555" w:rsidP="00B25555">
      <w:pPr>
        <w:spacing w:after="0" w:line="20" w:lineRule="atLeast"/>
        <w:rPr>
          <w:rFonts w:ascii="Arial" w:hAnsi="Arial" w:cs="Arial"/>
          <w:lang w:eastAsia="nl-NL"/>
        </w:rPr>
      </w:pPr>
    </w:p>
    <w:p w:rsidR="00B25555" w:rsidRPr="00B25555" w:rsidRDefault="00B25555" w:rsidP="00B25555">
      <w:pPr>
        <w:spacing w:after="0" w:line="20" w:lineRule="atLeast"/>
        <w:rPr>
          <w:rFonts w:ascii="Arial" w:hAnsi="Arial" w:cs="Arial"/>
          <w:lang w:eastAsia="nl-NL"/>
        </w:rPr>
      </w:pPr>
    </w:p>
    <w:p w:rsidR="00B25555" w:rsidRPr="00B25555" w:rsidRDefault="00B25555" w:rsidP="00B25555">
      <w:pPr>
        <w:spacing w:after="0" w:line="20" w:lineRule="atLeast"/>
        <w:rPr>
          <w:rFonts w:ascii="Arial" w:hAnsi="Arial" w:cs="Arial"/>
          <w:lang w:eastAsia="nl-NL"/>
        </w:rPr>
      </w:pPr>
    </w:p>
    <w:p w:rsidR="00B25555" w:rsidRPr="00B25555" w:rsidRDefault="00B25555" w:rsidP="00B25555">
      <w:pPr>
        <w:spacing w:after="0" w:line="20" w:lineRule="atLeast"/>
        <w:rPr>
          <w:rFonts w:ascii="Arial" w:hAnsi="Arial" w:cs="Arial"/>
          <w:lang w:eastAsia="nl-NL"/>
        </w:rPr>
      </w:pPr>
      <w:r w:rsidRPr="00B25555">
        <w:rPr>
          <w:rFonts w:ascii="Arial" w:hAnsi="Arial" w:cs="Arial"/>
          <w:lang w:eastAsia="nl-NL"/>
        </w:rPr>
        <w:t>_____________________</w:t>
      </w:r>
      <w:r w:rsidRPr="00B25555">
        <w:rPr>
          <w:rFonts w:ascii="Arial" w:hAnsi="Arial" w:cs="Arial"/>
          <w:lang w:eastAsia="nl-NL"/>
        </w:rPr>
        <w:tab/>
      </w:r>
      <w:r w:rsidRPr="00B25555">
        <w:rPr>
          <w:rFonts w:ascii="Arial" w:hAnsi="Arial" w:cs="Arial"/>
          <w:lang w:eastAsia="nl-NL"/>
        </w:rPr>
        <w:tab/>
      </w:r>
      <w:r w:rsidRPr="00B25555">
        <w:rPr>
          <w:rFonts w:ascii="Arial" w:hAnsi="Arial" w:cs="Arial"/>
          <w:lang w:eastAsia="nl-NL"/>
        </w:rPr>
        <w:tab/>
      </w:r>
      <w:r w:rsidRPr="00B25555">
        <w:rPr>
          <w:rFonts w:ascii="Arial" w:hAnsi="Arial" w:cs="Arial"/>
          <w:lang w:eastAsia="nl-NL"/>
        </w:rPr>
        <w:tab/>
      </w:r>
      <w:r w:rsidRPr="00B25555">
        <w:rPr>
          <w:rFonts w:ascii="Arial" w:hAnsi="Arial" w:cs="Arial"/>
          <w:lang w:eastAsia="nl-NL"/>
        </w:rPr>
        <w:tab/>
        <w:t>_____________________</w:t>
      </w:r>
    </w:p>
    <w:p w:rsidR="008059A0" w:rsidRDefault="008059A0"/>
    <w:sectPr w:rsidR="008059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CBD"/>
    <w:multiLevelType w:val="hybridMultilevel"/>
    <w:tmpl w:val="CC8ED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9E75FF"/>
    <w:multiLevelType w:val="multilevel"/>
    <w:tmpl w:val="3434049C"/>
    <w:lvl w:ilvl="0">
      <w:start w:val="1"/>
      <w:numFmt w:val="decimal"/>
      <w:pStyle w:val="Stijl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980F24"/>
    <w:multiLevelType w:val="hybridMultilevel"/>
    <w:tmpl w:val="EFB81EBE"/>
    <w:lvl w:ilvl="0" w:tplc="9CF62C98">
      <w:start w:val="1"/>
      <w:numFmt w:val="decimal"/>
      <w:pStyle w:val="Stijl25"/>
      <w:lvlText w:val="6.3.%1"/>
      <w:lvlJc w:val="right"/>
      <w:pPr>
        <w:ind w:left="2136" w:hanging="360"/>
      </w:pPr>
      <w:rPr>
        <w:rFonts w:ascii="Calibri" w:hAnsi="Calibri" w:hint="default"/>
      </w:r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3" w15:restartNumberingAfterBreak="0">
    <w:nsid w:val="0F9B6F12"/>
    <w:multiLevelType w:val="hybridMultilevel"/>
    <w:tmpl w:val="A3DE22B0"/>
    <w:lvl w:ilvl="0" w:tplc="3642EB78">
      <w:start w:val="1"/>
      <w:numFmt w:val="decimal"/>
      <w:pStyle w:val="Stijl7"/>
      <w:lvlText w:val="1.1.%1"/>
      <w:lvlJc w:val="right"/>
      <w:pPr>
        <w:ind w:left="1428" w:hanging="360"/>
      </w:pPr>
      <w:rPr>
        <w:rFonts w:ascii="Calibri" w:hAnsi="Calibri"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 w15:restartNumberingAfterBreak="0">
    <w:nsid w:val="10D03E67"/>
    <w:multiLevelType w:val="hybridMultilevel"/>
    <w:tmpl w:val="4E7C6B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673E40"/>
    <w:multiLevelType w:val="hybridMultilevel"/>
    <w:tmpl w:val="B2DAC4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7307E5"/>
    <w:multiLevelType w:val="hybridMultilevel"/>
    <w:tmpl w:val="20B4FCB4"/>
    <w:lvl w:ilvl="0" w:tplc="7D102ABE">
      <w:start w:val="1"/>
      <w:numFmt w:val="decimal"/>
      <w:pStyle w:val="Stijl20"/>
      <w:lvlText w:val="5.2.1.%1"/>
      <w:lvlJc w:val="right"/>
      <w:pPr>
        <w:ind w:left="2508" w:hanging="360"/>
      </w:pPr>
      <w:rPr>
        <w:rFonts w:ascii="Calibri" w:hAnsi="Calibri" w:hint="default"/>
      </w:rPr>
    </w:lvl>
    <w:lvl w:ilvl="1" w:tplc="04130019" w:tentative="1">
      <w:start w:val="1"/>
      <w:numFmt w:val="lowerLetter"/>
      <w:lvlText w:val="%2."/>
      <w:lvlJc w:val="left"/>
      <w:pPr>
        <w:ind w:left="3228" w:hanging="360"/>
      </w:pPr>
    </w:lvl>
    <w:lvl w:ilvl="2" w:tplc="0413001B" w:tentative="1">
      <w:start w:val="1"/>
      <w:numFmt w:val="lowerRoman"/>
      <w:lvlText w:val="%3."/>
      <w:lvlJc w:val="right"/>
      <w:pPr>
        <w:ind w:left="3948" w:hanging="180"/>
      </w:pPr>
    </w:lvl>
    <w:lvl w:ilvl="3" w:tplc="0413000F" w:tentative="1">
      <w:start w:val="1"/>
      <w:numFmt w:val="decimal"/>
      <w:lvlText w:val="%4."/>
      <w:lvlJc w:val="left"/>
      <w:pPr>
        <w:ind w:left="4668" w:hanging="360"/>
      </w:pPr>
    </w:lvl>
    <w:lvl w:ilvl="4" w:tplc="04130019" w:tentative="1">
      <w:start w:val="1"/>
      <w:numFmt w:val="lowerLetter"/>
      <w:lvlText w:val="%5."/>
      <w:lvlJc w:val="left"/>
      <w:pPr>
        <w:ind w:left="5388" w:hanging="360"/>
      </w:pPr>
    </w:lvl>
    <w:lvl w:ilvl="5" w:tplc="0413001B" w:tentative="1">
      <w:start w:val="1"/>
      <w:numFmt w:val="lowerRoman"/>
      <w:lvlText w:val="%6."/>
      <w:lvlJc w:val="right"/>
      <w:pPr>
        <w:ind w:left="6108" w:hanging="180"/>
      </w:pPr>
    </w:lvl>
    <w:lvl w:ilvl="6" w:tplc="0413000F" w:tentative="1">
      <w:start w:val="1"/>
      <w:numFmt w:val="decimal"/>
      <w:lvlText w:val="%7."/>
      <w:lvlJc w:val="left"/>
      <w:pPr>
        <w:ind w:left="6828" w:hanging="360"/>
      </w:pPr>
    </w:lvl>
    <w:lvl w:ilvl="7" w:tplc="04130019" w:tentative="1">
      <w:start w:val="1"/>
      <w:numFmt w:val="lowerLetter"/>
      <w:lvlText w:val="%8."/>
      <w:lvlJc w:val="left"/>
      <w:pPr>
        <w:ind w:left="7548" w:hanging="360"/>
      </w:pPr>
    </w:lvl>
    <w:lvl w:ilvl="8" w:tplc="0413001B" w:tentative="1">
      <w:start w:val="1"/>
      <w:numFmt w:val="lowerRoman"/>
      <w:lvlText w:val="%9."/>
      <w:lvlJc w:val="right"/>
      <w:pPr>
        <w:ind w:left="8268" w:hanging="180"/>
      </w:pPr>
    </w:lvl>
  </w:abstractNum>
  <w:abstractNum w:abstractNumId="7" w15:restartNumberingAfterBreak="0">
    <w:nsid w:val="18B51387"/>
    <w:multiLevelType w:val="multilevel"/>
    <w:tmpl w:val="D16A5AFA"/>
    <w:lvl w:ilvl="0">
      <w:start w:val="1"/>
      <w:numFmt w:val="decimal"/>
      <w:pStyle w:val="Stijl2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9C67DB9"/>
    <w:multiLevelType w:val="hybridMultilevel"/>
    <w:tmpl w:val="924CE426"/>
    <w:lvl w:ilvl="0" w:tplc="620E2688">
      <w:start w:val="1"/>
      <w:numFmt w:val="decimal"/>
      <w:pStyle w:val="Stijl2"/>
      <w:lvlText w:val="%1.1"/>
      <w:lvlJc w:val="left"/>
      <w:pPr>
        <w:ind w:left="1428" w:hanging="360"/>
      </w:pPr>
      <w:rPr>
        <w:rFonts w:ascii="Calibri" w:hAnsi="Calibri"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9" w15:restartNumberingAfterBreak="0">
    <w:nsid w:val="1F233B62"/>
    <w:multiLevelType w:val="hybridMultilevel"/>
    <w:tmpl w:val="AB14D1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E80A4D"/>
    <w:multiLevelType w:val="multilevel"/>
    <w:tmpl w:val="CA6C4E80"/>
    <w:lvl w:ilvl="0">
      <w:start w:val="1"/>
      <w:numFmt w:val="decimal"/>
      <w:pStyle w:val="Stij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0C53B49"/>
    <w:multiLevelType w:val="hybridMultilevel"/>
    <w:tmpl w:val="64D6E30E"/>
    <w:lvl w:ilvl="0" w:tplc="670E20F2">
      <w:start w:val="1"/>
      <w:numFmt w:val="decimal"/>
      <w:pStyle w:val="Stijl24"/>
      <w:lvlText w:val="6.2.%1"/>
      <w:lvlJc w:val="right"/>
      <w:pPr>
        <w:ind w:left="720" w:hanging="360"/>
      </w:pPr>
      <w:rPr>
        <w:rFonts w:ascii="Calibri" w:hAnsi="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722C7F"/>
    <w:multiLevelType w:val="hybridMultilevel"/>
    <w:tmpl w:val="8BEC60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2913FB"/>
    <w:multiLevelType w:val="hybridMultilevel"/>
    <w:tmpl w:val="59CC7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EE73E5"/>
    <w:multiLevelType w:val="hybridMultilevel"/>
    <w:tmpl w:val="B7860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560056"/>
    <w:multiLevelType w:val="hybridMultilevel"/>
    <w:tmpl w:val="2A3218BA"/>
    <w:lvl w:ilvl="0" w:tplc="58FE8804">
      <w:start w:val="1"/>
      <w:numFmt w:val="decimal"/>
      <w:pStyle w:val="Stijl23"/>
      <w:lvlText w:val="6.%1"/>
      <w:lvlJc w:val="left"/>
      <w:pPr>
        <w:ind w:left="1080" w:hanging="360"/>
      </w:pPr>
      <w:rPr>
        <w:rFonts w:ascii="Calibri" w:hAnsi="Calibri"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392D3B50"/>
    <w:multiLevelType w:val="hybridMultilevel"/>
    <w:tmpl w:val="438821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25B4D4C"/>
    <w:multiLevelType w:val="hybridMultilevel"/>
    <w:tmpl w:val="248697B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B8536B"/>
    <w:multiLevelType w:val="multilevel"/>
    <w:tmpl w:val="D772C53E"/>
    <w:lvl w:ilvl="0">
      <w:start w:val="1"/>
      <w:numFmt w:val="decimal"/>
      <w:pStyle w:val="Stijl1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D5C4E54"/>
    <w:multiLevelType w:val="hybridMultilevel"/>
    <w:tmpl w:val="4DC886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301A90"/>
    <w:multiLevelType w:val="hybridMultilevel"/>
    <w:tmpl w:val="9A88FE08"/>
    <w:lvl w:ilvl="0" w:tplc="CCE05BCA">
      <w:start w:val="1"/>
      <w:numFmt w:val="decimal"/>
      <w:lvlText w:val="7.%1"/>
      <w:lvlJc w:val="left"/>
      <w:pPr>
        <w:ind w:left="1080" w:hanging="360"/>
      </w:pPr>
      <w:rPr>
        <w:rFonts w:ascii="Calibri" w:hAnsi="Calibri"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642C3238"/>
    <w:multiLevelType w:val="hybridMultilevel"/>
    <w:tmpl w:val="82E85C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54D78E1"/>
    <w:multiLevelType w:val="hybridMultilevel"/>
    <w:tmpl w:val="5816BC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65A4E38"/>
    <w:multiLevelType w:val="multilevel"/>
    <w:tmpl w:val="21D2B6B8"/>
    <w:lvl w:ilvl="0">
      <w:start w:val="1"/>
      <w:numFmt w:val="decimal"/>
      <w:pStyle w:val="Stijl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9343231"/>
    <w:multiLevelType w:val="hybridMultilevel"/>
    <w:tmpl w:val="F0E67150"/>
    <w:lvl w:ilvl="0" w:tplc="B99E9378">
      <w:start w:val="1"/>
      <w:numFmt w:val="decimal"/>
      <w:pStyle w:val="Stijl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C606D05"/>
    <w:multiLevelType w:val="hybridMultilevel"/>
    <w:tmpl w:val="3C6459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D7C00A2"/>
    <w:multiLevelType w:val="hybridMultilevel"/>
    <w:tmpl w:val="FC9A2B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AE070E"/>
    <w:multiLevelType w:val="hybridMultilevel"/>
    <w:tmpl w:val="B688EE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EBF6E1F"/>
    <w:multiLevelType w:val="hybridMultilevel"/>
    <w:tmpl w:val="B4BC26E8"/>
    <w:lvl w:ilvl="0" w:tplc="4BA431BE">
      <w:start w:val="1"/>
      <w:numFmt w:val="decimal"/>
      <w:lvlText w:val="3.26.%1"/>
      <w:lvlJc w:val="right"/>
      <w:pPr>
        <w:ind w:left="1788" w:hanging="360"/>
      </w:pPr>
      <w:rPr>
        <w:rFonts w:ascii="Calibri" w:hAnsi="Calibri" w:hint="default"/>
      </w:rPr>
    </w:lvl>
    <w:lvl w:ilvl="1" w:tplc="04130019" w:tentative="1">
      <w:start w:val="1"/>
      <w:numFmt w:val="lowerLetter"/>
      <w:lvlText w:val="%2."/>
      <w:lvlJc w:val="left"/>
      <w:pPr>
        <w:ind w:left="2508" w:hanging="360"/>
      </w:pPr>
    </w:lvl>
    <w:lvl w:ilvl="2" w:tplc="0413001B" w:tentative="1">
      <w:start w:val="1"/>
      <w:numFmt w:val="lowerRoman"/>
      <w:lvlText w:val="%3."/>
      <w:lvlJc w:val="right"/>
      <w:pPr>
        <w:ind w:left="3228" w:hanging="180"/>
      </w:pPr>
    </w:lvl>
    <w:lvl w:ilvl="3" w:tplc="0413000F" w:tentative="1">
      <w:start w:val="1"/>
      <w:numFmt w:val="decimal"/>
      <w:lvlText w:val="%4."/>
      <w:lvlJc w:val="left"/>
      <w:pPr>
        <w:ind w:left="3948" w:hanging="360"/>
      </w:pPr>
    </w:lvl>
    <w:lvl w:ilvl="4" w:tplc="04130019" w:tentative="1">
      <w:start w:val="1"/>
      <w:numFmt w:val="lowerLetter"/>
      <w:lvlText w:val="%5."/>
      <w:lvlJc w:val="left"/>
      <w:pPr>
        <w:ind w:left="4668" w:hanging="360"/>
      </w:pPr>
    </w:lvl>
    <w:lvl w:ilvl="5" w:tplc="0413001B" w:tentative="1">
      <w:start w:val="1"/>
      <w:numFmt w:val="lowerRoman"/>
      <w:lvlText w:val="%6."/>
      <w:lvlJc w:val="right"/>
      <w:pPr>
        <w:ind w:left="5388" w:hanging="180"/>
      </w:pPr>
    </w:lvl>
    <w:lvl w:ilvl="6" w:tplc="0413000F" w:tentative="1">
      <w:start w:val="1"/>
      <w:numFmt w:val="decimal"/>
      <w:lvlText w:val="%7."/>
      <w:lvlJc w:val="left"/>
      <w:pPr>
        <w:ind w:left="6108" w:hanging="360"/>
      </w:pPr>
    </w:lvl>
    <w:lvl w:ilvl="7" w:tplc="04130019" w:tentative="1">
      <w:start w:val="1"/>
      <w:numFmt w:val="lowerLetter"/>
      <w:lvlText w:val="%8."/>
      <w:lvlJc w:val="left"/>
      <w:pPr>
        <w:ind w:left="6828" w:hanging="360"/>
      </w:pPr>
    </w:lvl>
    <w:lvl w:ilvl="8" w:tplc="0413001B" w:tentative="1">
      <w:start w:val="1"/>
      <w:numFmt w:val="lowerRoman"/>
      <w:lvlText w:val="%9."/>
      <w:lvlJc w:val="right"/>
      <w:pPr>
        <w:ind w:left="7548" w:hanging="180"/>
      </w:pPr>
    </w:lvl>
  </w:abstractNum>
  <w:abstractNum w:abstractNumId="29" w15:restartNumberingAfterBreak="0">
    <w:nsid w:val="70147F74"/>
    <w:multiLevelType w:val="hybridMultilevel"/>
    <w:tmpl w:val="BE46F830"/>
    <w:lvl w:ilvl="0" w:tplc="607A901A">
      <w:start w:val="1"/>
      <w:numFmt w:val="decimal"/>
      <w:pStyle w:val="Stijl4"/>
      <w:lvlText w:val="1.1.%1.1"/>
      <w:lvlJc w:val="right"/>
      <w:pPr>
        <w:ind w:left="1788" w:hanging="360"/>
      </w:pPr>
      <w:rPr>
        <w:rFonts w:ascii="Calibri" w:hAnsi="Calibri" w:hint="default"/>
      </w:rPr>
    </w:lvl>
    <w:lvl w:ilvl="1" w:tplc="04130019" w:tentative="1">
      <w:start w:val="1"/>
      <w:numFmt w:val="lowerLetter"/>
      <w:lvlText w:val="%2."/>
      <w:lvlJc w:val="left"/>
      <w:pPr>
        <w:ind w:left="2508" w:hanging="360"/>
      </w:pPr>
    </w:lvl>
    <w:lvl w:ilvl="2" w:tplc="0413001B" w:tentative="1">
      <w:start w:val="1"/>
      <w:numFmt w:val="lowerRoman"/>
      <w:lvlText w:val="%3."/>
      <w:lvlJc w:val="right"/>
      <w:pPr>
        <w:ind w:left="3228" w:hanging="180"/>
      </w:pPr>
    </w:lvl>
    <w:lvl w:ilvl="3" w:tplc="0413000F" w:tentative="1">
      <w:start w:val="1"/>
      <w:numFmt w:val="decimal"/>
      <w:lvlText w:val="%4."/>
      <w:lvlJc w:val="left"/>
      <w:pPr>
        <w:ind w:left="3948" w:hanging="360"/>
      </w:pPr>
    </w:lvl>
    <w:lvl w:ilvl="4" w:tplc="04130019" w:tentative="1">
      <w:start w:val="1"/>
      <w:numFmt w:val="lowerLetter"/>
      <w:lvlText w:val="%5."/>
      <w:lvlJc w:val="left"/>
      <w:pPr>
        <w:ind w:left="4668" w:hanging="360"/>
      </w:pPr>
    </w:lvl>
    <w:lvl w:ilvl="5" w:tplc="0413001B" w:tentative="1">
      <w:start w:val="1"/>
      <w:numFmt w:val="lowerRoman"/>
      <w:lvlText w:val="%6."/>
      <w:lvlJc w:val="right"/>
      <w:pPr>
        <w:ind w:left="5388" w:hanging="180"/>
      </w:pPr>
    </w:lvl>
    <w:lvl w:ilvl="6" w:tplc="0413000F" w:tentative="1">
      <w:start w:val="1"/>
      <w:numFmt w:val="decimal"/>
      <w:lvlText w:val="%7."/>
      <w:lvlJc w:val="left"/>
      <w:pPr>
        <w:ind w:left="6108" w:hanging="360"/>
      </w:pPr>
    </w:lvl>
    <w:lvl w:ilvl="7" w:tplc="04130019" w:tentative="1">
      <w:start w:val="1"/>
      <w:numFmt w:val="lowerLetter"/>
      <w:lvlText w:val="%8."/>
      <w:lvlJc w:val="left"/>
      <w:pPr>
        <w:ind w:left="6828" w:hanging="360"/>
      </w:pPr>
    </w:lvl>
    <w:lvl w:ilvl="8" w:tplc="0413001B" w:tentative="1">
      <w:start w:val="1"/>
      <w:numFmt w:val="lowerRoman"/>
      <w:lvlText w:val="%9."/>
      <w:lvlJc w:val="right"/>
      <w:pPr>
        <w:ind w:left="7548" w:hanging="180"/>
      </w:pPr>
    </w:lvl>
  </w:abstractNum>
  <w:abstractNum w:abstractNumId="30" w15:restartNumberingAfterBreak="0">
    <w:nsid w:val="70F4162D"/>
    <w:multiLevelType w:val="hybridMultilevel"/>
    <w:tmpl w:val="07803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FD1507B"/>
    <w:multiLevelType w:val="hybridMultilevel"/>
    <w:tmpl w:val="7ADA9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10"/>
  </w:num>
  <w:num w:numId="4">
    <w:abstractNumId w:val="29"/>
  </w:num>
  <w:num w:numId="5">
    <w:abstractNumId w:val="23"/>
  </w:num>
  <w:num w:numId="6">
    <w:abstractNumId w:val="6"/>
  </w:num>
  <w:num w:numId="7">
    <w:abstractNumId w:val="18"/>
  </w:num>
  <w:num w:numId="8">
    <w:abstractNumId w:val="15"/>
  </w:num>
  <w:num w:numId="9">
    <w:abstractNumId w:val="11"/>
  </w:num>
  <w:num w:numId="10">
    <w:abstractNumId w:val="2"/>
  </w:num>
  <w:num w:numId="11">
    <w:abstractNumId w:val="20"/>
  </w:num>
  <w:num w:numId="12">
    <w:abstractNumId w:val="7"/>
  </w:num>
  <w:num w:numId="13">
    <w:abstractNumId w:val="28"/>
  </w:num>
  <w:num w:numId="14">
    <w:abstractNumId w:val="1"/>
  </w:num>
  <w:num w:numId="15">
    <w:abstractNumId w:val="3"/>
  </w:num>
  <w:num w:numId="16">
    <w:abstractNumId w:val="13"/>
  </w:num>
  <w:num w:numId="17">
    <w:abstractNumId w:val="5"/>
  </w:num>
  <w:num w:numId="18">
    <w:abstractNumId w:val="9"/>
  </w:num>
  <w:num w:numId="19">
    <w:abstractNumId w:val="21"/>
  </w:num>
  <w:num w:numId="20">
    <w:abstractNumId w:val="17"/>
  </w:num>
  <w:num w:numId="21">
    <w:abstractNumId w:val="14"/>
  </w:num>
  <w:num w:numId="22">
    <w:abstractNumId w:val="16"/>
  </w:num>
  <w:num w:numId="23">
    <w:abstractNumId w:val="30"/>
  </w:num>
  <w:num w:numId="24">
    <w:abstractNumId w:val="25"/>
  </w:num>
  <w:num w:numId="25">
    <w:abstractNumId w:val="19"/>
  </w:num>
  <w:num w:numId="26">
    <w:abstractNumId w:val="27"/>
  </w:num>
  <w:num w:numId="27">
    <w:abstractNumId w:val="22"/>
  </w:num>
  <w:num w:numId="28">
    <w:abstractNumId w:val="12"/>
  </w:num>
  <w:num w:numId="29">
    <w:abstractNumId w:val="0"/>
  </w:num>
  <w:num w:numId="30">
    <w:abstractNumId w:val="4"/>
  </w:num>
  <w:num w:numId="31">
    <w:abstractNumId w:val="31"/>
  </w:num>
  <w:num w:numId="32">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555"/>
    <w:rsid w:val="004000E1"/>
    <w:rsid w:val="004E1932"/>
    <w:rsid w:val="00565881"/>
    <w:rsid w:val="00797402"/>
    <w:rsid w:val="008059A0"/>
    <w:rsid w:val="00847AC9"/>
    <w:rsid w:val="009B7921"/>
    <w:rsid w:val="00A96BC8"/>
    <w:rsid w:val="00B25555"/>
    <w:rsid w:val="00B91243"/>
    <w:rsid w:val="00BF400C"/>
    <w:rsid w:val="00C936EE"/>
    <w:rsid w:val="00ED200C"/>
    <w:rsid w:val="00F649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6E1D"/>
  <w15:chartTrackingRefBased/>
  <w15:docId w15:val="{1ABDFE2B-37B5-4C8C-8563-73C2DBE0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ED20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1">
    <w:name w:val="Stijl1"/>
    <w:basedOn w:val="Titel"/>
    <w:next w:val="Standaard"/>
    <w:link w:val="Stijl1Char"/>
    <w:autoRedefine/>
    <w:qFormat/>
    <w:rsid w:val="00565881"/>
    <w:pPr>
      <w:numPr>
        <w:numId w:val="1"/>
      </w:numPr>
      <w:ind w:left="360"/>
    </w:pPr>
    <w:rPr>
      <w:rFonts w:ascii="Calibri" w:hAnsi="Calibri"/>
      <w:b/>
      <w:color w:val="00B0F0"/>
      <w:sz w:val="48"/>
    </w:rPr>
  </w:style>
  <w:style w:type="character" w:customStyle="1" w:styleId="Stijl1Char">
    <w:name w:val="Stijl1 Char"/>
    <w:basedOn w:val="TitelChar"/>
    <w:link w:val="Stijl1"/>
    <w:rsid w:val="00565881"/>
    <w:rPr>
      <w:rFonts w:ascii="Calibri" w:eastAsiaTheme="majorEastAsia" w:hAnsi="Calibri" w:cstheme="majorBidi"/>
      <w:b/>
      <w:color w:val="00B0F0"/>
      <w:spacing w:val="-10"/>
      <w:kern w:val="28"/>
      <w:sz w:val="48"/>
      <w:szCs w:val="56"/>
    </w:rPr>
  </w:style>
  <w:style w:type="paragraph" w:styleId="Titel">
    <w:name w:val="Title"/>
    <w:basedOn w:val="Standaard"/>
    <w:next w:val="Standaard"/>
    <w:link w:val="TitelChar"/>
    <w:uiPriority w:val="10"/>
    <w:qFormat/>
    <w:rsid w:val="005658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5881"/>
    <w:rPr>
      <w:rFonts w:asciiTheme="majorHAnsi" w:eastAsiaTheme="majorEastAsia" w:hAnsiTheme="majorHAnsi" w:cstheme="majorBidi"/>
      <w:spacing w:val="-10"/>
      <w:kern w:val="28"/>
      <w:sz w:val="56"/>
      <w:szCs w:val="56"/>
    </w:rPr>
  </w:style>
  <w:style w:type="paragraph" w:customStyle="1" w:styleId="Stijl2">
    <w:name w:val="Stijl2"/>
    <w:basedOn w:val="Kop2"/>
    <w:next w:val="Standaard"/>
    <w:link w:val="Stijl2Char"/>
    <w:qFormat/>
    <w:rsid w:val="00ED200C"/>
    <w:pPr>
      <w:numPr>
        <w:numId w:val="2"/>
      </w:numPr>
      <w:spacing w:line="240" w:lineRule="auto"/>
    </w:pPr>
    <w:rPr>
      <w:rFonts w:ascii="Calibri" w:hAnsi="Calibri"/>
      <w:b/>
      <w:color w:val="00B050"/>
      <w:sz w:val="28"/>
    </w:rPr>
  </w:style>
  <w:style w:type="character" w:customStyle="1" w:styleId="Stijl2Char">
    <w:name w:val="Stijl2 Char"/>
    <w:basedOn w:val="Standaardalinea-lettertype"/>
    <w:link w:val="Stijl2"/>
    <w:rsid w:val="00ED200C"/>
    <w:rPr>
      <w:rFonts w:ascii="Calibri" w:eastAsiaTheme="majorEastAsia" w:hAnsi="Calibri" w:cstheme="majorBidi"/>
      <w:b/>
      <w:color w:val="00B050"/>
      <w:sz w:val="28"/>
      <w:szCs w:val="26"/>
    </w:rPr>
  </w:style>
  <w:style w:type="character" w:customStyle="1" w:styleId="Kop2Char">
    <w:name w:val="Kop 2 Char"/>
    <w:basedOn w:val="Standaardalinea-lettertype"/>
    <w:link w:val="Kop2"/>
    <w:uiPriority w:val="9"/>
    <w:semiHidden/>
    <w:rsid w:val="00ED200C"/>
    <w:rPr>
      <w:rFonts w:asciiTheme="majorHAnsi" w:eastAsiaTheme="majorEastAsia" w:hAnsiTheme="majorHAnsi" w:cstheme="majorBidi"/>
      <w:color w:val="2E74B5" w:themeColor="accent1" w:themeShade="BF"/>
      <w:sz w:val="26"/>
      <w:szCs w:val="26"/>
    </w:rPr>
  </w:style>
  <w:style w:type="paragraph" w:customStyle="1" w:styleId="Stijl3">
    <w:name w:val="Stijl3"/>
    <w:basedOn w:val="Standaard"/>
    <w:link w:val="Stijl3Char"/>
    <w:autoRedefine/>
    <w:qFormat/>
    <w:rsid w:val="004E1932"/>
    <w:pPr>
      <w:numPr>
        <w:numId w:val="3"/>
      </w:numPr>
      <w:shd w:val="clear" w:color="auto" w:fill="FFFFFF"/>
      <w:spacing w:before="240" w:after="240" w:line="20" w:lineRule="atLeast"/>
      <w:ind w:left="1068" w:hanging="360"/>
    </w:pPr>
    <w:rPr>
      <w:rFonts w:ascii="Calibri" w:eastAsia="Times New Roman" w:hAnsi="Calibri" w:cs="Times New Roman"/>
      <w:b/>
      <w:color w:val="00B050"/>
      <w:sz w:val="24"/>
      <w:szCs w:val="24"/>
      <w:lang w:eastAsia="nl-NL"/>
    </w:rPr>
  </w:style>
  <w:style w:type="character" w:customStyle="1" w:styleId="Stijl3Char">
    <w:name w:val="Stijl3 Char"/>
    <w:basedOn w:val="Standaardalinea-lettertype"/>
    <w:link w:val="Stijl3"/>
    <w:rsid w:val="004E1932"/>
    <w:rPr>
      <w:rFonts w:ascii="Calibri" w:eastAsia="Times New Roman" w:hAnsi="Calibri" w:cs="Times New Roman"/>
      <w:b/>
      <w:color w:val="00B050"/>
      <w:sz w:val="24"/>
      <w:szCs w:val="24"/>
      <w:shd w:val="clear" w:color="auto" w:fill="FFFFFF"/>
      <w:lang w:eastAsia="nl-NL"/>
    </w:rPr>
  </w:style>
  <w:style w:type="paragraph" w:styleId="Normaalweb">
    <w:name w:val="Normal (Web)"/>
    <w:basedOn w:val="Standaard"/>
    <w:uiPriority w:val="99"/>
    <w:semiHidden/>
    <w:unhideWhenUsed/>
    <w:rsid w:val="00ED200C"/>
    <w:rPr>
      <w:rFonts w:ascii="Times New Roman" w:hAnsi="Times New Roman" w:cs="Times New Roman"/>
      <w:sz w:val="24"/>
      <w:szCs w:val="24"/>
    </w:rPr>
  </w:style>
  <w:style w:type="paragraph" w:customStyle="1" w:styleId="Stijl4">
    <w:name w:val="Stijl4"/>
    <w:basedOn w:val="Stijl3"/>
    <w:link w:val="Stijl4Char"/>
    <w:autoRedefine/>
    <w:qFormat/>
    <w:rsid w:val="00797402"/>
    <w:pPr>
      <w:numPr>
        <w:numId w:val="4"/>
      </w:numPr>
      <w:ind w:right="567"/>
    </w:pPr>
    <w:rPr>
      <w:color w:val="2E74B5" w:themeColor="accent1" w:themeShade="BF"/>
    </w:rPr>
  </w:style>
  <w:style w:type="character" w:customStyle="1" w:styleId="Stijl4Char">
    <w:name w:val="Stijl4 Char"/>
    <w:basedOn w:val="Stijl3Char"/>
    <w:link w:val="Stijl4"/>
    <w:rsid w:val="00797402"/>
    <w:rPr>
      <w:rFonts w:ascii="Calibri" w:eastAsia="Times New Roman" w:hAnsi="Calibri" w:cs="Times New Roman"/>
      <w:b/>
      <w:color w:val="2E74B5" w:themeColor="accent1" w:themeShade="BF"/>
      <w:sz w:val="24"/>
      <w:szCs w:val="24"/>
      <w:shd w:val="clear" w:color="auto" w:fill="FFFFFF"/>
      <w:lang w:eastAsia="nl-NL"/>
    </w:rPr>
  </w:style>
  <w:style w:type="paragraph" w:customStyle="1" w:styleId="Stijl5">
    <w:name w:val="Stijl5"/>
    <w:basedOn w:val="Stijl2"/>
    <w:link w:val="Stijl5Char"/>
    <w:autoRedefine/>
    <w:qFormat/>
    <w:rsid w:val="009B7921"/>
    <w:pPr>
      <w:numPr>
        <w:numId w:val="0"/>
      </w:numPr>
      <w:spacing w:before="240" w:after="240"/>
      <w:ind w:left="720" w:hanging="360"/>
    </w:pPr>
    <w:rPr>
      <w:color w:val="93C858"/>
    </w:rPr>
  </w:style>
  <w:style w:type="character" w:customStyle="1" w:styleId="Stijl5Char">
    <w:name w:val="Stijl5 Char"/>
    <w:basedOn w:val="Standaardalinea-lettertype"/>
    <w:link w:val="Stijl5"/>
    <w:rsid w:val="009B7921"/>
    <w:rPr>
      <w:rFonts w:ascii="Calibri" w:eastAsiaTheme="majorEastAsia" w:hAnsi="Calibri" w:cstheme="majorBidi"/>
      <w:b/>
      <w:color w:val="93C858"/>
      <w:sz w:val="28"/>
      <w:szCs w:val="26"/>
    </w:rPr>
  </w:style>
  <w:style w:type="paragraph" w:customStyle="1" w:styleId="Stijl6">
    <w:name w:val="Stijl6"/>
    <w:basedOn w:val="Stijl3"/>
    <w:next w:val="Standaard"/>
    <w:link w:val="Stijl6Char"/>
    <w:autoRedefine/>
    <w:qFormat/>
    <w:rsid w:val="00A96BC8"/>
    <w:pPr>
      <w:numPr>
        <w:numId w:val="0"/>
      </w:numPr>
      <w:ind w:left="1788" w:right="567" w:hanging="360"/>
    </w:pPr>
  </w:style>
  <w:style w:type="character" w:customStyle="1" w:styleId="Stijl6Char">
    <w:name w:val="Stijl6 Char"/>
    <w:basedOn w:val="Stijl3Char"/>
    <w:link w:val="Stijl6"/>
    <w:rsid w:val="00A96BC8"/>
    <w:rPr>
      <w:rFonts w:ascii="Calibri" w:eastAsia="Times New Roman" w:hAnsi="Calibri" w:cs="Times New Roman"/>
      <w:b/>
      <w:color w:val="00B050"/>
      <w:sz w:val="24"/>
      <w:szCs w:val="24"/>
      <w:shd w:val="clear" w:color="auto" w:fill="FFFFFF"/>
      <w:lang w:eastAsia="nl-NL"/>
    </w:rPr>
  </w:style>
  <w:style w:type="paragraph" w:customStyle="1" w:styleId="Stijl7">
    <w:name w:val="Stijl7"/>
    <w:basedOn w:val="Stijl2"/>
    <w:link w:val="Stijl7Char"/>
    <w:autoRedefine/>
    <w:qFormat/>
    <w:rsid w:val="009B7921"/>
    <w:pPr>
      <w:numPr>
        <w:numId w:val="5"/>
      </w:numPr>
      <w:spacing w:before="240" w:after="240"/>
      <w:ind w:left="1080"/>
    </w:pPr>
    <w:rPr>
      <w:color w:val="93C858"/>
    </w:rPr>
  </w:style>
  <w:style w:type="character" w:customStyle="1" w:styleId="Stijl7Char">
    <w:name w:val="Stijl7 Char"/>
    <w:basedOn w:val="Stijl2Char"/>
    <w:link w:val="Stijl7"/>
    <w:rsid w:val="009B7921"/>
    <w:rPr>
      <w:rFonts w:ascii="Calibri" w:eastAsiaTheme="majorEastAsia" w:hAnsi="Calibri" w:cstheme="majorBidi"/>
      <w:b/>
      <w:color w:val="93C858"/>
      <w:sz w:val="28"/>
      <w:szCs w:val="26"/>
    </w:rPr>
  </w:style>
  <w:style w:type="paragraph" w:customStyle="1" w:styleId="Stijl8">
    <w:name w:val="Stijl8"/>
    <w:basedOn w:val="Stijl3"/>
    <w:link w:val="Stijl8Char"/>
    <w:autoRedefine/>
    <w:qFormat/>
    <w:rsid w:val="009B7921"/>
    <w:pPr>
      <w:numPr>
        <w:numId w:val="0"/>
      </w:numPr>
      <w:tabs>
        <w:tab w:val="num" w:pos="720"/>
      </w:tabs>
      <w:ind w:left="1788" w:right="567" w:hanging="360"/>
    </w:pPr>
  </w:style>
  <w:style w:type="character" w:customStyle="1" w:styleId="Stijl8Char">
    <w:name w:val="Stijl8 Char"/>
    <w:basedOn w:val="Stijl3Char"/>
    <w:link w:val="Stijl8"/>
    <w:rsid w:val="009B7921"/>
    <w:rPr>
      <w:rFonts w:ascii="Calibri" w:eastAsia="Times New Roman" w:hAnsi="Calibri" w:cs="Times New Roman"/>
      <w:b/>
      <w:color w:val="00B050"/>
      <w:sz w:val="24"/>
      <w:szCs w:val="24"/>
      <w:shd w:val="clear" w:color="auto" w:fill="FFFFFF"/>
      <w:lang w:eastAsia="nl-NL"/>
    </w:rPr>
  </w:style>
  <w:style w:type="paragraph" w:customStyle="1" w:styleId="Stijl9">
    <w:name w:val="Stijl9"/>
    <w:basedOn w:val="Stijl3"/>
    <w:link w:val="Stijl9Char"/>
    <w:autoRedefine/>
    <w:qFormat/>
    <w:rsid w:val="009B7921"/>
    <w:pPr>
      <w:numPr>
        <w:numId w:val="0"/>
      </w:numPr>
      <w:tabs>
        <w:tab w:val="num" w:pos="720"/>
      </w:tabs>
      <w:ind w:left="1788" w:right="567" w:hanging="360"/>
    </w:pPr>
  </w:style>
  <w:style w:type="character" w:customStyle="1" w:styleId="Stijl9Char">
    <w:name w:val="Stijl9 Char"/>
    <w:basedOn w:val="Stijl3Char"/>
    <w:link w:val="Stijl9"/>
    <w:rsid w:val="009B7921"/>
    <w:rPr>
      <w:rFonts w:ascii="Calibri" w:eastAsia="Times New Roman" w:hAnsi="Calibri" w:cs="Times New Roman"/>
      <w:b/>
      <w:color w:val="00B050"/>
      <w:sz w:val="24"/>
      <w:szCs w:val="24"/>
      <w:shd w:val="clear" w:color="auto" w:fill="FFFFFF"/>
      <w:lang w:eastAsia="nl-NL"/>
    </w:rPr>
  </w:style>
  <w:style w:type="paragraph" w:customStyle="1" w:styleId="Stijl10">
    <w:name w:val="Stijl10"/>
    <w:basedOn w:val="Stijl3"/>
    <w:link w:val="Stijl10Char"/>
    <w:autoRedefine/>
    <w:qFormat/>
    <w:rsid w:val="00F64927"/>
    <w:pPr>
      <w:numPr>
        <w:numId w:val="14"/>
      </w:numPr>
      <w:ind w:left="1788" w:right="567" w:hanging="360"/>
    </w:pPr>
  </w:style>
  <w:style w:type="character" w:customStyle="1" w:styleId="Stijl10Char">
    <w:name w:val="Stijl10 Char"/>
    <w:basedOn w:val="Stijl3Char"/>
    <w:link w:val="Stijl10"/>
    <w:rsid w:val="00F64927"/>
    <w:rPr>
      <w:rFonts w:ascii="Calibri" w:eastAsia="Times New Roman" w:hAnsi="Calibri" w:cs="Times New Roman"/>
      <w:b/>
      <w:color w:val="00B050"/>
      <w:sz w:val="24"/>
      <w:szCs w:val="24"/>
      <w:shd w:val="clear" w:color="auto" w:fill="FFFFFF"/>
      <w:lang w:eastAsia="nl-NL"/>
    </w:rPr>
  </w:style>
  <w:style w:type="paragraph" w:customStyle="1" w:styleId="Stijl11">
    <w:name w:val="Stijl11"/>
    <w:basedOn w:val="Stijl2"/>
    <w:link w:val="Stijl11Char"/>
    <w:autoRedefine/>
    <w:qFormat/>
    <w:rsid w:val="009B7921"/>
    <w:pPr>
      <w:numPr>
        <w:numId w:val="0"/>
      </w:numPr>
      <w:tabs>
        <w:tab w:val="num" w:pos="720"/>
      </w:tabs>
      <w:spacing w:before="240" w:after="240"/>
      <w:ind w:left="1080" w:hanging="720"/>
    </w:pPr>
    <w:rPr>
      <w:color w:val="93C858"/>
    </w:rPr>
  </w:style>
  <w:style w:type="character" w:customStyle="1" w:styleId="Stijl11Char">
    <w:name w:val="Stijl11 Char"/>
    <w:basedOn w:val="Stijl2Char"/>
    <w:link w:val="Stijl11"/>
    <w:rsid w:val="009B7921"/>
    <w:rPr>
      <w:rFonts w:ascii="Calibri" w:eastAsiaTheme="majorEastAsia" w:hAnsi="Calibri" w:cstheme="majorBidi"/>
      <w:b/>
      <w:color w:val="93C858"/>
      <w:sz w:val="28"/>
      <w:szCs w:val="26"/>
    </w:rPr>
  </w:style>
  <w:style w:type="paragraph" w:customStyle="1" w:styleId="Stijl12">
    <w:name w:val="Stijl12"/>
    <w:basedOn w:val="Stijl3"/>
    <w:link w:val="Stijl12Char"/>
    <w:autoRedefine/>
    <w:qFormat/>
    <w:rsid w:val="009B7921"/>
    <w:pPr>
      <w:numPr>
        <w:numId w:val="0"/>
      </w:numPr>
      <w:tabs>
        <w:tab w:val="num" w:pos="720"/>
      </w:tabs>
      <w:ind w:left="1788" w:right="567" w:hanging="360"/>
    </w:pPr>
    <w:rPr>
      <w:rFonts w:eastAsiaTheme="minorHAnsi" w:cstheme="minorBidi"/>
      <w:sz w:val="22"/>
      <w:szCs w:val="22"/>
      <w:lang w:eastAsia="en-US"/>
    </w:rPr>
  </w:style>
  <w:style w:type="character" w:customStyle="1" w:styleId="Stijl12Char">
    <w:name w:val="Stijl12 Char"/>
    <w:basedOn w:val="Standaardalinea-lettertype"/>
    <w:link w:val="Stijl12"/>
    <w:rsid w:val="009B7921"/>
    <w:rPr>
      <w:rFonts w:ascii="Calibri" w:hAnsi="Calibri"/>
      <w:b/>
      <w:color w:val="00B050"/>
      <w:shd w:val="clear" w:color="auto" w:fill="FFFFFF"/>
    </w:rPr>
  </w:style>
  <w:style w:type="paragraph" w:customStyle="1" w:styleId="Stijl13">
    <w:name w:val="Stijl13"/>
    <w:basedOn w:val="Stijl3"/>
    <w:link w:val="Stijl13Char"/>
    <w:autoRedefine/>
    <w:qFormat/>
    <w:rsid w:val="009B7921"/>
    <w:pPr>
      <w:numPr>
        <w:numId w:val="0"/>
      </w:numPr>
      <w:tabs>
        <w:tab w:val="num" w:pos="720"/>
      </w:tabs>
      <w:ind w:left="1440" w:right="567" w:hanging="360"/>
    </w:pPr>
  </w:style>
  <w:style w:type="character" w:customStyle="1" w:styleId="Stijl13Char">
    <w:name w:val="Stijl13 Char"/>
    <w:basedOn w:val="Stijl3Char"/>
    <w:link w:val="Stijl13"/>
    <w:rsid w:val="009B7921"/>
    <w:rPr>
      <w:rFonts w:ascii="Calibri" w:eastAsia="Times New Roman" w:hAnsi="Calibri" w:cs="Times New Roman"/>
      <w:b/>
      <w:color w:val="00B050"/>
      <w:sz w:val="24"/>
      <w:szCs w:val="24"/>
      <w:shd w:val="clear" w:color="auto" w:fill="FFFFFF"/>
      <w:lang w:eastAsia="nl-NL"/>
    </w:rPr>
  </w:style>
  <w:style w:type="paragraph" w:customStyle="1" w:styleId="Stijl14">
    <w:name w:val="Stijl14"/>
    <w:basedOn w:val="Stijl13"/>
    <w:link w:val="Stijl14Char"/>
    <w:autoRedefine/>
    <w:qFormat/>
    <w:rsid w:val="009B7921"/>
    <w:pPr>
      <w:ind w:left="720" w:hanging="720"/>
    </w:pPr>
  </w:style>
  <w:style w:type="character" w:customStyle="1" w:styleId="Stijl14Char">
    <w:name w:val="Stijl14 Char"/>
    <w:basedOn w:val="Stijl13Char"/>
    <w:link w:val="Stijl14"/>
    <w:rsid w:val="009B7921"/>
    <w:rPr>
      <w:rFonts w:ascii="Calibri" w:eastAsia="Times New Roman" w:hAnsi="Calibri" w:cs="Times New Roman"/>
      <w:b/>
      <w:color w:val="00B050"/>
      <w:sz w:val="24"/>
      <w:szCs w:val="24"/>
      <w:shd w:val="clear" w:color="auto" w:fill="FFFFFF"/>
      <w:lang w:eastAsia="nl-NL"/>
    </w:rPr>
  </w:style>
  <w:style w:type="paragraph" w:customStyle="1" w:styleId="Stijl15">
    <w:name w:val="Stijl15"/>
    <w:basedOn w:val="Stijl4"/>
    <w:next w:val="Standaard"/>
    <w:link w:val="Stijl15Char"/>
    <w:autoRedefine/>
    <w:qFormat/>
    <w:rsid w:val="009B7921"/>
    <w:pPr>
      <w:numPr>
        <w:numId w:val="0"/>
      </w:numPr>
      <w:tabs>
        <w:tab w:val="num" w:pos="720"/>
      </w:tabs>
      <w:ind w:left="2148" w:hanging="720"/>
    </w:pPr>
    <w:rPr>
      <w:rFonts w:ascii="Arial" w:eastAsiaTheme="minorHAnsi" w:hAnsi="Arial" w:cs="Arial"/>
      <w:lang w:eastAsia="en-US"/>
    </w:rPr>
  </w:style>
  <w:style w:type="character" w:customStyle="1" w:styleId="Stijl15Char">
    <w:name w:val="Stijl15 Char"/>
    <w:basedOn w:val="Standaardalinea-lettertype"/>
    <w:link w:val="Stijl15"/>
    <w:rsid w:val="009B7921"/>
    <w:rPr>
      <w:rFonts w:ascii="Arial" w:hAnsi="Arial" w:cs="Arial"/>
      <w:b/>
      <w:color w:val="2E74B5" w:themeColor="accent1" w:themeShade="BF"/>
      <w:sz w:val="24"/>
      <w:szCs w:val="24"/>
      <w:shd w:val="clear" w:color="auto" w:fill="FFFFFF"/>
    </w:rPr>
  </w:style>
  <w:style w:type="paragraph" w:customStyle="1" w:styleId="Stijl16">
    <w:name w:val="Stijl16"/>
    <w:basedOn w:val="Stijl2"/>
    <w:link w:val="Stijl16Char"/>
    <w:autoRedefine/>
    <w:qFormat/>
    <w:rsid w:val="00B91243"/>
    <w:pPr>
      <w:numPr>
        <w:numId w:val="7"/>
      </w:numPr>
      <w:spacing w:before="240" w:after="240"/>
    </w:pPr>
    <w:rPr>
      <w:color w:val="93C858"/>
    </w:rPr>
  </w:style>
  <w:style w:type="character" w:customStyle="1" w:styleId="Stijl16Char">
    <w:name w:val="Stijl16 Char"/>
    <w:basedOn w:val="Stijl2Char"/>
    <w:link w:val="Stijl16"/>
    <w:rsid w:val="00B91243"/>
    <w:rPr>
      <w:rFonts w:ascii="Calibri" w:eastAsiaTheme="majorEastAsia" w:hAnsi="Calibri" w:cstheme="majorBidi"/>
      <w:b/>
      <w:color w:val="93C858"/>
      <w:sz w:val="28"/>
      <w:szCs w:val="26"/>
    </w:rPr>
  </w:style>
  <w:style w:type="paragraph" w:customStyle="1" w:styleId="Stijl17">
    <w:name w:val="Stijl17"/>
    <w:basedOn w:val="Stijl3"/>
    <w:link w:val="Stijl17Char"/>
    <w:autoRedefine/>
    <w:qFormat/>
    <w:rsid w:val="00B91243"/>
    <w:pPr>
      <w:numPr>
        <w:numId w:val="0"/>
      </w:numPr>
      <w:tabs>
        <w:tab w:val="num" w:pos="720"/>
      </w:tabs>
      <w:ind w:left="1788" w:right="567" w:hanging="360"/>
    </w:pPr>
  </w:style>
  <w:style w:type="character" w:customStyle="1" w:styleId="Stijl17Char">
    <w:name w:val="Stijl17 Char"/>
    <w:basedOn w:val="Stijl3Char"/>
    <w:link w:val="Stijl17"/>
    <w:rsid w:val="00B91243"/>
    <w:rPr>
      <w:rFonts w:ascii="Calibri" w:eastAsia="Times New Roman" w:hAnsi="Calibri" w:cs="Times New Roman"/>
      <w:b/>
      <w:color w:val="00B050"/>
      <w:sz w:val="24"/>
      <w:szCs w:val="24"/>
      <w:shd w:val="clear" w:color="auto" w:fill="FFFFFF"/>
      <w:lang w:eastAsia="nl-NL"/>
    </w:rPr>
  </w:style>
  <w:style w:type="paragraph" w:customStyle="1" w:styleId="Stijl18">
    <w:name w:val="Stijl18"/>
    <w:basedOn w:val="Stijl17"/>
    <w:link w:val="Stijl18Char"/>
    <w:autoRedefine/>
    <w:qFormat/>
    <w:rsid w:val="00B91243"/>
    <w:pPr>
      <w:ind w:left="2148" w:hanging="720"/>
    </w:pPr>
    <w:rPr>
      <w:rFonts w:eastAsiaTheme="minorHAnsi" w:cstheme="minorBidi"/>
      <w:sz w:val="22"/>
      <w:szCs w:val="22"/>
      <w:lang w:eastAsia="en-US"/>
    </w:rPr>
  </w:style>
  <w:style w:type="character" w:customStyle="1" w:styleId="Stijl18Char">
    <w:name w:val="Stijl18 Char"/>
    <w:basedOn w:val="Standaardalinea-lettertype"/>
    <w:link w:val="Stijl18"/>
    <w:rsid w:val="00B91243"/>
    <w:rPr>
      <w:rFonts w:ascii="Calibri" w:hAnsi="Calibri"/>
      <w:b/>
      <w:color w:val="00B050"/>
      <w:shd w:val="clear" w:color="auto" w:fill="FFFFFF"/>
    </w:rPr>
  </w:style>
  <w:style w:type="paragraph" w:customStyle="1" w:styleId="Stijl19">
    <w:name w:val="Stijl19"/>
    <w:basedOn w:val="Stijl15"/>
    <w:link w:val="Stijl19Char"/>
    <w:autoRedefine/>
    <w:qFormat/>
    <w:rsid w:val="00B91243"/>
    <w:pPr>
      <w:ind w:left="2508" w:hanging="360"/>
    </w:pPr>
  </w:style>
  <w:style w:type="character" w:customStyle="1" w:styleId="Stijl19Char">
    <w:name w:val="Stijl19 Char"/>
    <w:basedOn w:val="Stijl15Char"/>
    <w:link w:val="Stijl19"/>
    <w:rsid w:val="00B91243"/>
    <w:rPr>
      <w:rFonts w:ascii="Arial" w:hAnsi="Arial" w:cs="Arial"/>
      <w:b/>
      <w:color w:val="2E74B5" w:themeColor="accent1" w:themeShade="BF"/>
      <w:sz w:val="24"/>
      <w:szCs w:val="24"/>
      <w:shd w:val="clear" w:color="auto" w:fill="FFFFFF"/>
    </w:rPr>
  </w:style>
  <w:style w:type="paragraph" w:customStyle="1" w:styleId="Stijl20">
    <w:name w:val="Stijl20"/>
    <w:basedOn w:val="Stijl2"/>
    <w:link w:val="Stijl20Char"/>
    <w:autoRedefine/>
    <w:qFormat/>
    <w:rsid w:val="00847AC9"/>
    <w:pPr>
      <w:numPr>
        <w:numId w:val="6"/>
      </w:numPr>
      <w:spacing w:before="240" w:after="240"/>
      <w:ind w:left="1080"/>
    </w:pPr>
    <w:rPr>
      <w:color w:val="93C858"/>
    </w:rPr>
  </w:style>
  <w:style w:type="character" w:customStyle="1" w:styleId="Stijl20Char">
    <w:name w:val="Stijl20 Char"/>
    <w:basedOn w:val="Stijl2Char"/>
    <w:link w:val="Stijl20"/>
    <w:rsid w:val="00847AC9"/>
    <w:rPr>
      <w:rFonts w:ascii="Calibri" w:eastAsiaTheme="majorEastAsia" w:hAnsi="Calibri" w:cstheme="majorBidi"/>
      <w:b/>
      <w:color w:val="93C858"/>
      <w:sz w:val="28"/>
      <w:szCs w:val="26"/>
    </w:rPr>
  </w:style>
  <w:style w:type="paragraph" w:customStyle="1" w:styleId="Stijl21">
    <w:name w:val="Stijl21"/>
    <w:basedOn w:val="Stijl3"/>
    <w:link w:val="Stijl21Char"/>
    <w:autoRedefine/>
    <w:qFormat/>
    <w:rsid w:val="00847AC9"/>
    <w:pPr>
      <w:numPr>
        <w:numId w:val="0"/>
      </w:numPr>
      <w:ind w:left="1788" w:right="567" w:hanging="360"/>
    </w:pPr>
  </w:style>
  <w:style w:type="character" w:customStyle="1" w:styleId="Stijl21Char">
    <w:name w:val="Stijl21 Char"/>
    <w:basedOn w:val="Stijl3Char"/>
    <w:link w:val="Stijl21"/>
    <w:rsid w:val="00847AC9"/>
    <w:rPr>
      <w:rFonts w:ascii="Calibri" w:eastAsia="Times New Roman" w:hAnsi="Calibri" w:cs="Times New Roman"/>
      <w:b/>
      <w:color w:val="00B050"/>
      <w:sz w:val="24"/>
      <w:szCs w:val="24"/>
      <w:shd w:val="clear" w:color="auto" w:fill="FFFFFF"/>
      <w:lang w:eastAsia="nl-NL"/>
    </w:rPr>
  </w:style>
  <w:style w:type="paragraph" w:customStyle="1" w:styleId="Stijl22">
    <w:name w:val="Stijl22"/>
    <w:basedOn w:val="Stijl4"/>
    <w:link w:val="Stijl22Char"/>
    <w:autoRedefine/>
    <w:qFormat/>
    <w:rsid w:val="00847AC9"/>
    <w:pPr>
      <w:numPr>
        <w:numId w:val="0"/>
      </w:numPr>
      <w:ind w:left="2148" w:hanging="360"/>
    </w:pPr>
  </w:style>
  <w:style w:type="character" w:customStyle="1" w:styleId="Stijl22Char">
    <w:name w:val="Stijl22 Char"/>
    <w:basedOn w:val="Stijl4Char"/>
    <w:link w:val="Stijl22"/>
    <w:rsid w:val="00847AC9"/>
    <w:rPr>
      <w:rFonts w:ascii="Calibri" w:eastAsia="Times New Roman" w:hAnsi="Calibri" w:cs="Times New Roman"/>
      <w:b/>
      <w:color w:val="2E74B5" w:themeColor="accent1" w:themeShade="BF"/>
      <w:sz w:val="24"/>
      <w:szCs w:val="24"/>
      <w:shd w:val="clear" w:color="auto" w:fill="FFFFFF"/>
      <w:lang w:eastAsia="nl-NL"/>
    </w:rPr>
  </w:style>
  <w:style w:type="paragraph" w:customStyle="1" w:styleId="Stijl23">
    <w:name w:val="Stijl23"/>
    <w:basedOn w:val="Stijl21"/>
    <w:link w:val="Stijl23Char"/>
    <w:autoRedefine/>
    <w:qFormat/>
    <w:rsid w:val="00847AC9"/>
    <w:pPr>
      <w:numPr>
        <w:numId w:val="8"/>
      </w:numPr>
      <w:ind w:left="720"/>
    </w:pPr>
  </w:style>
  <w:style w:type="character" w:customStyle="1" w:styleId="Stijl23Char">
    <w:name w:val="Stijl23 Char"/>
    <w:basedOn w:val="Stijl21Char"/>
    <w:link w:val="Stijl23"/>
    <w:rsid w:val="00847AC9"/>
    <w:rPr>
      <w:rFonts w:ascii="Calibri" w:eastAsia="Times New Roman" w:hAnsi="Calibri" w:cs="Times New Roman"/>
      <w:b/>
      <w:color w:val="00B050"/>
      <w:sz w:val="24"/>
      <w:szCs w:val="24"/>
      <w:shd w:val="clear" w:color="auto" w:fill="FFFFFF"/>
      <w:lang w:eastAsia="nl-NL"/>
    </w:rPr>
  </w:style>
  <w:style w:type="paragraph" w:customStyle="1" w:styleId="Stijl24">
    <w:name w:val="Stijl24"/>
    <w:basedOn w:val="Stijl23"/>
    <w:link w:val="Stijl24Char"/>
    <w:autoRedefine/>
    <w:qFormat/>
    <w:rsid w:val="00BF400C"/>
    <w:pPr>
      <w:numPr>
        <w:numId w:val="9"/>
      </w:numPr>
      <w:ind w:left="2136"/>
    </w:pPr>
  </w:style>
  <w:style w:type="character" w:customStyle="1" w:styleId="Stijl24Char">
    <w:name w:val="Stijl24 Char"/>
    <w:basedOn w:val="Stijl23Char"/>
    <w:link w:val="Stijl24"/>
    <w:rsid w:val="00BF400C"/>
    <w:rPr>
      <w:rFonts w:ascii="Calibri" w:eastAsia="Times New Roman" w:hAnsi="Calibri" w:cs="Times New Roman"/>
      <w:b/>
      <w:color w:val="00B050"/>
      <w:sz w:val="24"/>
      <w:szCs w:val="24"/>
      <w:shd w:val="clear" w:color="auto" w:fill="FFFFFF"/>
      <w:lang w:eastAsia="nl-NL"/>
    </w:rPr>
  </w:style>
  <w:style w:type="paragraph" w:customStyle="1" w:styleId="Stijl25">
    <w:name w:val="Stijl25"/>
    <w:basedOn w:val="Stijl2"/>
    <w:next w:val="Standaard"/>
    <w:link w:val="Stijl25Char"/>
    <w:autoRedefine/>
    <w:qFormat/>
    <w:rsid w:val="004000E1"/>
    <w:pPr>
      <w:numPr>
        <w:numId w:val="10"/>
      </w:numPr>
      <w:spacing w:before="240" w:after="240"/>
      <w:ind w:left="1080"/>
    </w:pPr>
    <w:rPr>
      <w:color w:val="93C858"/>
    </w:rPr>
  </w:style>
  <w:style w:type="character" w:customStyle="1" w:styleId="Stijl25Char">
    <w:name w:val="Stijl25 Char"/>
    <w:basedOn w:val="Stijl2Char"/>
    <w:link w:val="Stijl25"/>
    <w:rsid w:val="004000E1"/>
    <w:rPr>
      <w:rFonts w:ascii="Calibri" w:eastAsiaTheme="majorEastAsia" w:hAnsi="Calibri" w:cstheme="majorBidi"/>
      <w:b/>
      <w:color w:val="93C858"/>
      <w:sz w:val="28"/>
      <w:szCs w:val="26"/>
    </w:rPr>
  </w:style>
  <w:style w:type="paragraph" w:customStyle="1" w:styleId="Stijl26">
    <w:name w:val="Stijl26"/>
    <w:basedOn w:val="Stijl1"/>
    <w:next w:val="Standaard"/>
    <w:link w:val="Stijl26Char"/>
    <w:autoRedefine/>
    <w:qFormat/>
    <w:rsid w:val="00C936EE"/>
    <w:pPr>
      <w:numPr>
        <w:numId w:val="12"/>
      </w:numPr>
      <w:spacing w:before="120" w:after="120"/>
      <w:ind w:left="1080"/>
    </w:pPr>
    <w:rPr>
      <w:color w:val="A9E838"/>
    </w:rPr>
  </w:style>
  <w:style w:type="character" w:customStyle="1" w:styleId="Stijl26Char">
    <w:name w:val="Stijl26 Char"/>
    <w:basedOn w:val="Stijl1Char"/>
    <w:link w:val="Stijl26"/>
    <w:rsid w:val="00C936EE"/>
    <w:rPr>
      <w:rFonts w:ascii="Calibri" w:eastAsiaTheme="majorEastAsia" w:hAnsi="Calibri" w:cstheme="majorBidi"/>
      <w:b/>
      <w:color w:val="A9E838"/>
      <w:spacing w:val="-10"/>
      <w:kern w:val="28"/>
      <w:sz w:val="48"/>
      <w:szCs w:val="56"/>
    </w:rPr>
  </w:style>
  <w:style w:type="table" w:styleId="Tabelraster">
    <w:name w:val="Table Grid"/>
    <w:basedOn w:val="Standaardtabel"/>
    <w:uiPriority w:val="39"/>
    <w:rsid w:val="00B25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cturen@soml.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2824</Words>
  <Characters>15536</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SOML</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Habets, Paul</dc:creator>
  <cp:keywords/>
  <dc:description/>
  <cp:lastModifiedBy>Habets, Paul</cp:lastModifiedBy>
  <cp:revision>1</cp:revision>
  <dcterms:created xsi:type="dcterms:W3CDTF">2021-07-30T07:17:00Z</dcterms:created>
  <dcterms:modified xsi:type="dcterms:W3CDTF">2021-07-30T07:19:00Z</dcterms:modified>
</cp:coreProperties>
</file>