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8DCCE7" w14:textId="77777777" w:rsidR="002E73C3" w:rsidRPr="00BF5D75" w:rsidRDefault="002E73C3" w:rsidP="00895F3A">
      <w:pPr>
        <w:pStyle w:val="Koptekst"/>
        <w:tabs>
          <w:tab w:val="clear" w:pos="4536"/>
          <w:tab w:val="clear" w:pos="9072"/>
          <w:tab w:val="left" w:pos="2694"/>
        </w:tabs>
        <w:rPr>
          <w:rFonts w:ascii="Calibri" w:hAnsi="Calibri" w:cs="Arial"/>
          <w:b/>
          <w:color w:val="002060"/>
          <w:sz w:val="60"/>
          <w:szCs w:val="60"/>
        </w:rPr>
      </w:pPr>
      <w:r w:rsidRPr="00BF5D75">
        <w:rPr>
          <w:rFonts w:ascii="Calibri" w:hAnsi="Calibri" w:cs="Arial"/>
          <w:b/>
          <w:color w:val="002060"/>
          <w:sz w:val="60"/>
          <w:szCs w:val="60"/>
        </w:rPr>
        <w:t xml:space="preserve">BIJLAGE </w:t>
      </w:r>
      <w:r>
        <w:rPr>
          <w:rFonts w:ascii="Calibri" w:hAnsi="Calibri" w:cs="Arial"/>
          <w:b/>
          <w:color w:val="002060"/>
          <w:sz w:val="60"/>
          <w:szCs w:val="60"/>
        </w:rPr>
        <w:t>B</w:t>
      </w:r>
    </w:p>
    <w:p w14:paraId="43FAC489" w14:textId="77777777" w:rsidR="002E73C3" w:rsidRPr="00BF5D75" w:rsidRDefault="002E73C3" w:rsidP="00895F3A">
      <w:pPr>
        <w:pStyle w:val="Koptekst"/>
        <w:tabs>
          <w:tab w:val="clear" w:pos="4536"/>
          <w:tab w:val="clear" w:pos="9072"/>
          <w:tab w:val="left" w:pos="2694"/>
        </w:tabs>
        <w:rPr>
          <w:rFonts w:ascii="Calibri" w:hAnsi="Calibri" w:cs="Arial"/>
          <w:b/>
          <w:color w:val="002060"/>
          <w:sz w:val="32"/>
          <w:szCs w:val="32"/>
        </w:rPr>
      </w:pPr>
      <w:r>
        <w:rPr>
          <w:rFonts w:ascii="Calibri" w:hAnsi="Calibri" w:cs="Arial"/>
          <w:b/>
          <w:color w:val="002060"/>
          <w:sz w:val="32"/>
          <w:szCs w:val="32"/>
        </w:rPr>
        <w:t>Geschiktheidseisen</w:t>
      </w:r>
    </w:p>
    <w:p w14:paraId="0652971C" w14:textId="77777777" w:rsidR="002E73C3" w:rsidRPr="002146DC" w:rsidRDefault="002E73C3" w:rsidP="00895F3A">
      <w:pPr>
        <w:rPr>
          <w:rFonts w:asciiTheme="minorHAnsi" w:hAnsiTheme="minorHAnsi" w:cstheme="minorHAnsi"/>
          <w:b/>
          <w:sz w:val="22"/>
          <w:szCs w:val="22"/>
        </w:rPr>
      </w:pPr>
    </w:p>
    <w:p w14:paraId="0A32AAE5" w14:textId="77777777" w:rsidR="000923EF" w:rsidRDefault="002E73C3" w:rsidP="00895F3A">
      <w:pPr>
        <w:jc w:val="both"/>
        <w:rPr>
          <w:rFonts w:ascii="Calibri" w:hAnsi="Calibri" w:cs="Arial"/>
          <w:b/>
          <w:sz w:val="24"/>
          <w:szCs w:val="24"/>
        </w:rPr>
      </w:pPr>
      <w:r w:rsidRPr="00BF5D75">
        <w:rPr>
          <w:rFonts w:ascii="Calibri" w:hAnsi="Calibri" w:cs="Arial"/>
          <w:b/>
          <w:sz w:val="24"/>
          <w:szCs w:val="24"/>
        </w:rPr>
        <w:t xml:space="preserve">Verklaring </w:t>
      </w:r>
      <w:r w:rsidRPr="000923EF">
        <w:rPr>
          <w:rFonts w:ascii="Calibri" w:hAnsi="Calibri" w:cs="Arial"/>
          <w:b/>
          <w:sz w:val="24"/>
          <w:szCs w:val="24"/>
        </w:rPr>
        <w:t xml:space="preserve">voldaan aan geschiktheidseisen met betrekking tot de Europese Aanbesteding </w:t>
      </w:r>
      <w:r w:rsidR="000923EF" w:rsidRPr="000923EF">
        <w:rPr>
          <w:rFonts w:ascii="Calibri" w:hAnsi="Calibri" w:cs="Arial"/>
          <w:b/>
          <w:sz w:val="24"/>
          <w:szCs w:val="24"/>
        </w:rPr>
        <w:t>2021-SV1300</w:t>
      </w:r>
      <w:r w:rsidRPr="000923EF">
        <w:rPr>
          <w:rFonts w:ascii="Calibri" w:hAnsi="Calibri" w:cs="Arial"/>
          <w:b/>
          <w:sz w:val="24"/>
          <w:szCs w:val="24"/>
        </w:rPr>
        <w:t xml:space="preserve"> ten beho</w:t>
      </w:r>
      <w:r w:rsidRPr="00BF5D75">
        <w:rPr>
          <w:rFonts w:ascii="Calibri" w:hAnsi="Calibri" w:cs="Arial"/>
          <w:b/>
          <w:sz w:val="24"/>
          <w:szCs w:val="24"/>
        </w:rPr>
        <w:t>eve van</w:t>
      </w:r>
      <w:r w:rsidR="000923EF">
        <w:rPr>
          <w:rFonts w:ascii="Calibri" w:hAnsi="Calibri" w:cs="Arial"/>
          <w:b/>
          <w:sz w:val="24"/>
          <w:szCs w:val="24"/>
        </w:rPr>
        <w:t xml:space="preserve"> Stichting EYE Filmmuseum</w:t>
      </w:r>
      <w:r w:rsidRPr="00BF5D75">
        <w:rPr>
          <w:rFonts w:ascii="Calibri" w:hAnsi="Calibri" w:cs="Arial"/>
          <w:b/>
          <w:sz w:val="24"/>
          <w:szCs w:val="24"/>
        </w:rPr>
        <w:t>.</w:t>
      </w:r>
    </w:p>
    <w:p w14:paraId="297BD0C2" w14:textId="54D2CB9D" w:rsidR="002E73C3" w:rsidRDefault="002E73C3" w:rsidP="00895F3A">
      <w:pPr>
        <w:jc w:val="both"/>
        <w:rPr>
          <w:rFonts w:asciiTheme="minorHAnsi" w:hAnsiTheme="minorHAnsi" w:cstheme="minorHAnsi"/>
          <w:sz w:val="22"/>
          <w:szCs w:val="22"/>
        </w:rPr>
      </w:pPr>
    </w:p>
    <w:p w14:paraId="0E04762D" w14:textId="77777777" w:rsidR="002E73C3" w:rsidRPr="002146DC" w:rsidRDefault="002E73C3" w:rsidP="00895F3A">
      <w:pPr>
        <w:jc w:val="both"/>
        <w:rPr>
          <w:rFonts w:asciiTheme="minorHAnsi" w:hAnsiTheme="minorHAnsi" w:cstheme="minorHAnsi"/>
          <w:sz w:val="22"/>
          <w:szCs w:val="22"/>
        </w:rPr>
      </w:pPr>
      <w:r w:rsidRPr="002146DC">
        <w:rPr>
          <w:rFonts w:asciiTheme="minorHAnsi" w:hAnsiTheme="minorHAnsi" w:cstheme="minorHAnsi"/>
          <w:sz w:val="22"/>
          <w:szCs w:val="22"/>
        </w:rPr>
        <w:t>Bevoegde functionaris verklaart dat:</w:t>
      </w:r>
    </w:p>
    <w:p w14:paraId="5C364BB3" w14:textId="77777777" w:rsidR="002E73C3" w:rsidRPr="002146DC" w:rsidRDefault="002E73C3" w:rsidP="00895F3A">
      <w:pPr>
        <w:rPr>
          <w:rFonts w:asciiTheme="minorHAnsi" w:hAnsiTheme="minorHAnsi" w:cstheme="minorHAnsi"/>
          <w:sz w:val="22"/>
          <w:szCs w:val="22"/>
        </w:rPr>
      </w:pPr>
    </w:p>
    <w:p w14:paraId="2A030A70" w14:textId="77777777" w:rsidR="002E73C3" w:rsidRPr="002146DC" w:rsidRDefault="002E73C3" w:rsidP="00895F3A">
      <w:pPr>
        <w:keepNext/>
        <w:jc w:val="both"/>
        <w:outlineLvl w:val="5"/>
        <w:rPr>
          <w:rFonts w:asciiTheme="minorHAnsi" w:hAnsiTheme="minorHAnsi" w:cstheme="minorHAnsi"/>
          <w:b/>
          <w:bCs/>
          <w:sz w:val="22"/>
          <w:szCs w:val="22"/>
        </w:rPr>
      </w:pPr>
      <w:r w:rsidRPr="002146DC">
        <w:rPr>
          <w:rFonts w:asciiTheme="minorHAnsi" w:hAnsiTheme="minorHAnsi" w:cstheme="minorHAnsi"/>
          <w:b/>
          <w:bCs/>
          <w:sz w:val="22"/>
          <w:szCs w:val="22"/>
        </w:rPr>
        <w:t>Met betrekking tot de financieel economische draagkracht</w:t>
      </w:r>
    </w:p>
    <w:p w14:paraId="51B4408E" w14:textId="77777777" w:rsidR="002E73C3" w:rsidRPr="002146DC" w:rsidRDefault="002E73C3" w:rsidP="00895F3A">
      <w:pPr>
        <w:keepNext/>
        <w:jc w:val="both"/>
        <w:outlineLvl w:val="5"/>
        <w:rPr>
          <w:rFonts w:asciiTheme="minorHAnsi" w:hAnsiTheme="minorHAnsi" w:cstheme="minorHAnsi"/>
          <w:b/>
          <w:bCs/>
          <w:sz w:val="22"/>
          <w:szCs w:val="22"/>
        </w:rPr>
      </w:pPr>
    </w:p>
    <w:p w14:paraId="0B1D6793" w14:textId="77777777" w:rsidR="002E73C3" w:rsidRPr="002146DC" w:rsidRDefault="002E73C3"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de financiële en economische draagkracht van zijn of haar onderneming zodanig is dat de continuïteit van de levering gedurende de looptijd van de overeenkomst, inclusief een eventuele verlenging, niet in gevaar komt;</w:t>
      </w:r>
    </w:p>
    <w:p w14:paraId="021B19AB" w14:textId="77777777" w:rsidR="002E73C3" w:rsidRDefault="002E73C3"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dat hij of zij er mee akkoord gaat dat hij of zij op het eerste verzoek daartoe van de aanbestedende dienst, voordat de opdracht eventueel wordt verleend, alsnog zijn of haar financieel economische draagkracht aan zal tonen door middel van toezending van de door de aanbestedende partij gevraagde officiële stukken, zoals jaarverslagen/-rapporten, een overzicht van de kasstroom.</w:t>
      </w:r>
    </w:p>
    <w:p w14:paraId="64B46F7D" w14:textId="77777777" w:rsidR="002E73C3" w:rsidRPr="002146DC" w:rsidRDefault="002E73C3"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Opdrachtgever de financiële draagkracht van de onderneming eventueel toetst bij een marktanalysebureau en/of financiële instantie en dat de door dat bureau of instantie verstrekte informatie bepalend is voor de bepaling van de financieel economische draagkracht.</w:t>
      </w:r>
    </w:p>
    <w:p w14:paraId="7925FB5B" w14:textId="77777777" w:rsidR="002E73C3" w:rsidRPr="002146DC" w:rsidRDefault="002E73C3" w:rsidP="00895F3A">
      <w:pPr>
        <w:jc w:val="both"/>
        <w:rPr>
          <w:rFonts w:asciiTheme="minorHAnsi" w:hAnsiTheme="minorHAnsi" w:cstheme="minorHAnsi"/>
          <w:sz w:val="22"/>
          <w:szCs w:val="22"/>
        </w:rPr>
      </w:pPr>
    </w:p>
    <w:p w14:paraId="4128C6F2" w14:textId="77777777" w:rsidR="002E73C3" w:rsidRPr="002146DC" w:rsidRDefault="002E73C3" w:rsidP="00895F3A">
      <w:pPr>
        <w:rPr>
          <w:rFonts w:asciiTheme="minorHAnsi" w:eastAsia="MS Mincho" w:hAnsiTheme="minorHAnsi" w:cstheme="minorHAnsi"/>
          <w:b/>
          <w:bCs/>
          <w:sz w:val="22"/>
          <w:szCs w:val="22"/>
        </w:rPr>
      </w:pPr>
      <w:r w:rsidRPr="002146DC">
        <w:rPr>
          <w:rFonts w:asciiTheme="minorHAnsi" w:eastAsia="MS Mincho" w:hAnsiTheme="minorHAnsi" w:cstheme="minorHAnsi"/>
          <w:b/>
          <w:bCs/>
          <w:sz w:val="22"/>
          <w:szCs w:val="22"/>
        </w:rPr>
        <w:t xml:space="preserve">Met betrekking tot </w:t>
      </w:r>
      <w:r>
        <w:rPr>
          <w:rFonts w:asciiTheme="minorHAnsi" w:eastAsia="MS Mincho" w:hAnsiTheme="minorHAnsi" w:cstheme="minorHAnsi"/>
          <w:b/>
          <w:bCs/>
          <w:sz w:val="22"/>
          <w:szCs w:val="22"/>
        </w:rPr>
        <w:t>de</w:t>
      </w:r>
      <w:r w:rsidRPr="002146DC">
        <w:rPr>
          <w:rFonts w:asciiTheme="minorHAnsi" w:eastAsia="MS Mincho" w:hAnsiTheme="minorHAnsi" w:cstheme="minorHAnsi"/>
          <w:b/>
          <w:bCs/>
          <w:sz w:val="22"/>
          <w:szCs w:val="22"/>
        </w:rPr>
        <w:t xml:space="preserve"> door opdrachtgever gestelde eisen m.b.t. technische bekwaamheid</w:t>
      </w:r>
    </w:p>
    <w:p w14:paraId="5465198A" w14:textId="77777777" w:rsidR="002E73C3" w:rsidRPr="002146DC" w:rsidRDefault="002E73C3" w:rsidP="00895F3A">
      <w:pPr>
        <w:rPr>
          <w:rFonts w:asciiTheme="minorHAnsi" w:eastAsia="MS Mincho" w:hAnsiTheme="minorHAnsi" w:cstheme="minorHAnsi"/>
          <w:bCs/>
          <w:sz w:val="22"/>
          <w:szCs w:val="22"/>
        </w:rPr>
      </w:pPr>
    </w:p>
    <w:p w14:paraId="4591A4FD" w14:textId="77777777" w:rsidR="002E73C3" w:rsidRPr="00C0118D" w:rsidRDefault="002E73C3" w:rsidP="00895F3A">
      <w:pPr>
        <w:numPr>
          <w:ilvl w:val="1"/>
          <w:numId w:val="2"/>
        </w:numPr>
        <w:tabs>
          <w:tab w:val="clear" w:pos="928"/>
          <w:tab w:val="num" w:pos="426"/>
        </w:tabs>
        <w:ind w:left="426" w:hanging="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de onderneming over genoeg technische kennis beschikt om de opdracht naar tevredenheid en volgens de afgesproken kwaliteitsnorm en gevraagde dienstverlening ten uitvoering te brengen.</w:t>
      </w:r>
    </w:p>
    <w:p w14:paraId="7F73604A" w14:textId="77777777" w:rsidR="002E73C3" w:rsidRPr="00C0118D" w:rsidRDefault="002E73C3" w:rsidP="00895F3A">
      <w:pPr>
        <w:ind w:left="426"/>
        <w:rPr>
          <w:rFonts w:asciiTheme="minorHAnsi" w:eastAsia="MS Mincho" w:hAnsiTheme="minorHAnsi" w:cstheme="minorHAnsi"/>
          <w:bCs/>
          <w:sz w:val="22"/>
          <w:szCs w:val="22"/>
        </w:rPr>
      </w:pPr>
    </w:p>
    <w:p w14:paraId="0841E3AF" w14:textId="77777777" w:rsidR="002E73C3" w:rsidRPr="00C0118D" w:rsidRDefault="002E73C3" w:rsidP="00895F3A">
      <w:pPr>
        <w:ind w:left="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Om bovenstaande te bewijzen:</w:t>
      </w:r>
    </w:p>
    <w:p w14:paraId="62C85A28" w14:textId="77777777" w:rsidR="002E73C3" w:rsidRPr="00C0118D" w:rsidRDefault="002E73C3" w:rsidP="00895F3A">
      <w:pPr>
        <w:ind w:left="426"/>
        <w:rPr>
          <w:rFonts w:asciiTheme="minorHAnsi" w:eastAsia="MS Mincho" w:hAnsiTheme="minorHAnsi" w:cstheme="minorHAnsi"/>
          <w:bCs/>
          <w:sz w:val="22"/>
          <w:szCs w:val="22"/>
        </w:rPr>
      </w:pPr>
    </w:p>
    <w:p w14:paraId="3B37A977" w14:textId="77777777" w:rsidR="002E73C3" w:rsidRPr="000923EF" w:rsidRDefault="002E73C3" w:rsidP="000E2408">
      <w:pPr>
        <w:numPr>
          <w:ilvl w:val="0"/>
          <w:numId w:val="3"/>
        </w:numPr>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 xml:space="preserve">de onderneming over een referent beschikt die in de afgelopen vijf jaar is uitgevoerd en die minimaal </w:t>
      </w:r>
      <w:r w:rsidRPr="000923EF">
        <w:rPr>
          <w:rFonts w:asciiTheme="minorHAnsi" w:eastAsia="MS Mincho" w:hAnsiTheme="minorHAnsi" w:cstheme="minorHAnsi"/>
          <w:bCs/>
          <w:sz w:val="22"/>
          <w:szCs w:val="22"/>
        </w:rPr>
        <w:t>circa 60% is van de onderhavige opdracht gelet op aard, omzet en omvang.</w:t>
      </w:r>
    </w:p>
    <w:p w14:paraId="616D1A83" w14:textId="77777777" w:rsidR="002E73C3" w:rsidRDefault="002E73C3" w:rsidP="00F658A6">
      <w:pPr>
        <w:tabs>
          <w:tab w:val="left" w:pos="2268"/>
        </w:tabs>
        <w:ind w:left="1560" w:hanging="1560"/>
        <w:rPr>
          <w:rFonts w:ascii="Calibri" w:hAnsi="Calibri" w:cs="Arial"/>
          <w:b/>
          <w:sz w:val="22"/>
          <w:szCs w:val="22"/>
          <w:u w:val="single"/>
        </w:rPr>
      </w:pPr>
    </w:p>
    <w:tbl>
      <w:tblPr>
        <w:tblStyle w:val="Rastertabel6kleurrijk-Accent2"/>
        <w:tblW w:w="0" w:type="auto"/>
        <w:tblLook w:val="04A0" w:firstRow="1" w:lastRow="0" w:firstColumn="1" w:lastColumn="0" w:noHBand="0" w:noVBand="1"/>
      </w:tblPr>
      <w:tblGrid>
        <w:gridCol w:w="4768"/>
        <w:gridCol w:w="4764"/>
      </w:tblGrid>
      <w:tr w:rsidR="002E73C3" w14:paraId="7375A163" w14:textId="77777777" w:rsidTr="00BF5D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tcBorders>
              <w:top w:val="double" w:sz="4" w:space="0" w:color="ED7D31" w:themeColor="accent2"/>
              <w:left w:val="double" w:sz="4" w:space="0" w:color="ED7D31" w:themeColor="accent2"/>
            </w:tcBorders>
          </w:tcPr>
          <w:p w14:paraId="319EFD17" w14:textId="77777777" w:rsidR="002E73C3" w:rsidRPr="00BF5D75" w:rsidRDefault="002E73C3" w:rsidP="00BF5D75">
            <w:pPr>
              <w:tabs>
                <w:tab w:val="left" w:pos="2268"/>
              </w:tabs>
              <w:spacing w:line="600" w:lineRule="auto"/>
              <w:rPr>
                <w:rFonts w:ascii="Calibri" w:hAnsi="Calibri" w:cs="Arial"/>
                <w:b w:val="0"/>
                <w:sz w:val="22"/>
                <w:szCs w:val="22"/>
              </w:rPr>
            </w:pPr>
            <w:r w:rsidRPr="00BF5D75">
              <w:rPr>
                <w:rFonts w:ascii="Calibri" w:hAnsi="Calibri" w:cs="Arial"/>
                <w:b w:val="0"/>
                <w:sz w:val="22"/>
                <w:szCs w:val="22"/>
              </w:rPr>
              <w:t>Naam organisatie</w:t>
            </w:r>
          </w:p>
        </w:tc>
        <w:tc>
          <w:tcPr>
            <w:tcW w:w="4776" w:type="dxa"/>
            <w:tcBorders>
              <w:top w:val="double" w:sz="4" w:space="0" w:color="ED7D31" w:themeColor="accent2"/>
              <w:right w:val="double" w:sz="4" w:space="0" w:color="ED7D31" w:themeColor="accent2"/>
            </w:tcBorders>
          </w:tcPr>
          <w:p w14:paraId="3B602B9B" w14:textId="77777777" w:rsidR="002E73C3" w:rsidRDefault="002E73C3" w:rsidP="00BF5D75">
            <w:pPr>
              <w:tabs>
                <w:tab w:val="left" w:pos="2268"/>
              </w:tabs>
              <w:spacing w:line="600" w:lineRule="auto"/>
              <w:cnfStyle w:val="100000000000" w:firstRow="1" w:lastRow="0" w:firstColumn="0" w:lastColumn="0" w:oddVBand="0" w:evenVBand="0" w:oddHBand="0" w:evenHBand="0" w:firstRowFirstColumn="0" w:firstRowLastColumn="0" w:lastRowFirstColumn="0" w:lastRowLastColumn="0"/>
              <w:rPr>
                <w:rFonts w:ascii="Calibri" w:hAnsi="Calibri" w:cs="Arial"/>
                <w:b w:val="0"/>
                <w:sz w:val="22"/>
                <w:szCs w:val="22"/>
                <w:u w:val="single"/>
              </w:rPr>
            </w:pPr>
          </w:p>
        </w:tc>
      </w:tr>
      <w:tr w:rsidR="002E73C3" w14:paraId="6E1E0B28" w14:textId="77777777" w:rsidTr="00BF5D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tcBorders>
              <w:left w:val="double" w:sz="4" w:space="0" w:color="ED7D31" w:themeColor="accent2"/>
            </w:tcBorders>
          </w:tcPr>
          <w:p w14:paraId="02BD4921" w14:textId="77777777" w:rsidR="002E73C3" w:rsidRPr="00BF5D75" w:rsidRDefault="002E73C3" w:rsidP="00BF5D75">
            <w:pPr>
              <w:tabs>
                <w:tab w:val="left" w:pos="2268"/>
              </w:tabs>
              <w:spacing w:line="600" w:lineRule="auto"/>
              <w:rPr>
                <w:rFonts w:ascii="Calibri" w:hAnsi="Calibri" w:cs="Arial"/>
                <w:b w:val="0"/>
                <w:sz w:val="22"/>
                <w:szCs w:val="22"/>
              </w:rPr>
            </w:pPr>
            <w:r w:rsidRPr="00BF5D75">
              <w:rPr>
                <w:rFonts w:ascii="Calibri" w:hAnsi="Calibri" w:cs="Arial"/>
                <w:b w:val="0"/>
                <w:sz w:val="22"/>
                <w:szCs w:val="22"/>
              </w:rPr>
              <w:t>Naam ondergetekende</w:t>
            </w:r>
          </w:p>
        </w:tc>
        <w:tc>
          <w:tcPr>
            <w:tcW w:w="4776" w:type="dxa"/>
            <w:tcBorders>
              <w:right w:val="double" w:sz="4" w:space="0" w:color="ED7D31" w:themeColor="accent2"/>
            </w:tcBorders>
          </w:tcPr>
          <w:p w14:paraId="32AB3BB3" w14:textId="77777777" w:rsidR="002E73C3" w:rsidRDefault="002E73C3"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r w:rsidR="002E73C3" w14:paraId="418015E5" w14:textId="77777777" w:rsidTr="00BF5D75">
        <w:tc>
          <w:tcPr>
            <w:cnfStyle w:val="001000000000" w:firstRow="0" w:lastRow="0" w:firstColumn="1" w:lastColumn="0" w:oddVBand="0" w:evenVBand="0" w:oddHBand="0" w:evenHBand="0" w:firstRowFirstColumn="0" w:firstRowLastColumn="0" w:lastRowFirstColumn="0" w:lastRowLastColumn="0"/>
            <w:tcW w:w="4776" w:type="dxa"/>
            <w:tcBorders>
              <w:left w:val="double" w:sz="4" w:space="0" w:color="ED7D31" w:themeColor="accent2"/>
            </w:tcBorders>
          </w:tcPr>
          <w:p w14:paraId="119EF92B" w14:textId="77777777" w:rsidR="002E73C3" w:rsidRPr="00BF5D75" w:rsidRDefault="002E73C3" w:rsidP="00BF5D75">
            <w:pPr>
              <w:tabs>
                <w:tab w:val="left" w:pos="2268"/>
              </w:tabs>
              <w:spacing w:line="600" w:lineRule="auto"/>
              <w:rPr>
                <w:rFonts w:ascii="Calibri" w:hAnsi="Calibri" w:cs="Arial"/>
                <w:b w:val="0"/>
                <w:sz w:val="22"/>
                <w:szCs w:val="22"/>
              </w:rPr>
            </w:pPr>
            <w:r w:rsidRPr="00BF5D75">
              <w:rPr>
                <w:rFonts w:ascii="Calibri" w:hAnsi="Calibri" w:cs="Arial"/>
                <w:b w:val="0"/>
                <w:sz w:val="22"/>
                <w:szCs w:val="22"/>
              </w:rPr>
              <w:t>Datum</w:t>
            </w:r>
          </w:p>
        </w:tc>
        <w:tc>
          <w:tcPr>
            <w:tcW w:w="4776" w:type="dxa"/>
            <w:tcBorders>
              <w:right w:val="double" w:sz="4" w:space="0" w:color="ED7D31" w:themeColor="accent2"/>
            </w:tcBorders>
          </w:tcPr>
          <w:p w14:paraId="1AC98F03" w14:textId="77777777" w:rsidR="002E73C3" w:rsidRDefault="002E73C3" w:rsidP="00BF5D75">
            <w:pPr>
              <w:tabs>
                <w:tab w:val="left" w:pos="2268"/>
              </w:tabs>
              <w:spacing w:line="600" w:lineRule="auto"/>
              <w:cnfStyle w:val="000000000000" w:firstRow="0" w:lastRow="0" w:firstColumn="0" w:lastColumn="0" w:oddVBand="0" w:evenVBand="0" w:oddHBand="0" w:evenHBand="0" w:firstRowFirstColumn="0" w:firstRowLastColumn="0" w:lastRowFirstColumn="0" w:lastRowLastColumn="0"/>
              <w:rPr>
                <w:rFonts w:ascii="Calibri" w:hAnsi="Calibri" w:cs="Arial"/>
                <w:b/>
                <w:sz w:val="22"/>
                <w:szCs w:val="22"/>
                <w:u w:val="single"/>
              </w:rPr>
            </w:pPr>
          </w:p>
        </w:tc>
      </w:tr>
      <w:tr w:rsidR="002E73C3" w14:paraId="72094BFE" w14:textId="77777777" w:rsidTr="00BF5D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tcBorders>
              <w:left w:val="double" w:sz="4" w:space="0" w:color="ED7D31" w:themeColor="accent2"/>
              <w:bottom w:val="double" w:sz="4" w:space="0" w:color="ED7D31" w:themeColor="accent2"/>
            </w:tcBorders>
          </w:tcPr>
          <w:p w14:paraId="69D4C7AF" w14:textId="77777777" w:rsidR="002E73C3" w:rsidRPr="00BF5D75" w:rsidRDefault="002E73C3" w:rsidP="00BF5D75">
            <w:pPr>
              <w:tabs>
                <w:tab w:val="left" w:pos="2268"/>
              </w:tabs>
              <w:spacing w:line="600" w:lineRule="auto"/>
              <w:rPr>
                <w:rFonts w:ascii="Calibri" w:hAnsi="Calibri" w:cs="Arial"/>
                <w:b w:val="0"/>
                <w:sz w:val="22"/>
                <w:szCs w:val="22"/>
              </w:rPr>
            </w:pPr>
            <w:r w:rsidRPr="00BF5D75">
              <w:rPr>
                <w:rFonts w:ascii="Calibri" w:hAnsi="Calibri" w:cs="Arial"/>
                <w:b w:val="0"/>
                <w:sz w:val="22"/>
                <w:szCs w:val="22"/>
              </w:rPr>
              <w:t>Handtekening</w:t>
            </w:r>
          </w:p>
        </w:tc>
        <w:tc>
          <w:tcPr>
            <w:tcW w:w="4776" w:type="dxa"/>
            <w:tcBorders>
              <w:bottom w:val="double" w:sz="4" w:space="0" w:color="ED7D31" w:themeColor="accent2"/>
              <w:right w:val="double" w:sz="4" w:space="0" w:color="ED7D31" w:themeColor="accent2"/>
            </w:tcBorders>
          </w:tcPr>
          <w:p w14:paraId="6E8EA97E" w14:textId="77777777" w:rsidR="002E73C3" w:rsidRDefault="002E73C3"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bl>
    <w:p w14:paraId="69B54DFA" w14:textId="77777777" w:rsidR="002E73C3" w:rsidRDefault="002E73C3" w:rsidP="00BE1A92">
      <w:pPr>
        <w:pStyle w:val="Koptekst"/>
        <w:tabs>
          <w:tab w:val="clear" w:pos="4536"/>
          <w:tab w:val="clear" w:pos="9072"/>
          <w:tab w:val="left" w:pos="1276"/>
        </w:tabs>
        <w:rPr>
          <w:rFonts w:ascii="Calibri" w:hAnsi="Calibri" w:cs="Arial"/>
          <w:sz w:val="22"/>
          <w:szCs w:val="22"/>
        </w:rPr>
        <w:sectPr w:rsidR="002E73C3" w:rsidSect="00584A86">
          <w:footerReference w:type="default" r:id="rId8"/>
          <w:pgSz w:w="11906" w:h="16838" w:code="9"/>
          <w:pgMar w:top="1985" w:right="926" w:bottom="567" w:left="1418" w:header="708" w:footer="708" w:gutter="0"/>
          <w:pgNumType w:start="1"/>
          <w:cols w:space="708"/>
        </w:sectPr>
      </w:pPr>
    </w:p>
    <w:p w14:paraId="6B7D4FA7" w14:textId="77777777" w:rsidR="002E73C3" w:rsidRPr="005A61C6" w:rsidRDefault="002E73C3" w:rsidP="00BE1A92">
      <w:pPr>
        <w:pStyle w:val="Koptekst"/>
        <w:tabs>
          <w:tab w:val="clear" w:pos="4536"/>
          <w:tab w:val="clear" w:pos="9072"/>
          <w:tab w:val="left" w:pos="1276"/>
        </w:tabs>
        <w:rPr>
          <w:rFonts w:ascii="Calibri" w:hAnsi="Calibri" w:cs="Arial"/>
          <w:sz w:val="22"/>
          <w:szCs w:val="22"/>
        </w:rPr>
      </w:pPr>
    </w:p>
    <w:sectPr w:rsidR="002E73C3" w:rsidRPr="005A61C6" w:rsidSect="002E73C3">
      <w:footerReference w:type="default" r:id="rId9"/>
      <w:type w:val="continuous"/>
      <w:pgSz w:w="11906" w:h="16838" w:code="9"/>
      <w:pgMar w:top="1985" w:right="926" w:bottom="567"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E28B34" w14:textId="77777777" w:rsidR="002E73C3" w:rsidRDefault="002E73C3">
      <w:r>
        <w:separator/>
      </w:r>
    </w:p>
  </w:endnote>
  <w:endnote w:type="continuationSeparator" w:id="0">
    <w:p w14:paraId="3503F93B" w14:textId="77777777" w:rsidR="002E73C3" w:rsidRDefault="002E7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Decade Light SSi">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B9B98D" w14:textId="77777777" w:rsidR="002E73C3" w:rsidRDefault="002E73C3">
    <w:pPr>
      <w:pStyle w:val="Voettekst"/>
    </w:pPr>
    <w:r>
      <w:tab/>
    </w:r>
    <w:r>
      <w:tab/>
    </w:r>
    <w:r w:rsidRPr="002417D8">
      <w:rPr>
        <w:noProof/>
      </w:rPr>
      <w:drawing>
        <wp:inline distT="0" distB="0" distL="0" distR="0" wp14:anchorId="303B820B" wp14:editId="75F8AD3F">
          <wp:extent cx="1828800" cy="78676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78676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A87E2C" w14:textId="77777777" w:rsidR="00BF5D75" w:rsidRDefault="00BF5D75">
    <w:pPr>
      <w:pStyle w:val="Voettekst"/>
    </w:pPr>
    <w:r>
      <w:tab/>
    </w:r>
    <w:r>
      <w:tab/>
    </w:r>
    <w:r w:rsidRPr="002417D8">
      <w:rPr>
        <w:noProof/>
      </w:rPr>
      <w:drawing>
        <wp:inline distT="0" distB="0" distL="0" distR="0" wp14:anchorId="601B2E24" wp14:editId="0DC5F66B">
          <wp:extent cx="1828800" cy="786765"/>
          <wp:effectExtent l="0" t="0" r="0" b="0"/>
          <wp:docPr id="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78676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659FB8" w14:textId="77777777" w:rsidR="002E73C3" w:rsidRDefault="002E73C3">
      <w:r>
        <w:separator/>
      </w:r>
    </w:p>
  </w:footnote>
  <w:footnote w:type="continuationSeparator" w:id="0">
    <w:p w14:paraId="7B5583DC" w14:textId="77777777" w:rsidR="002E73C3" w:rsidRDefault="002E73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1">
    <w:nsid w:val="2A216629"/>
    <w:multiLevelType w:val="multilevel"/>
    <w:tmpl w:val="61AC647C"/>
    <w:lvl w:ilvl="0">
      <w:start w:val="2"/>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1">
    <w:nsid w:val="448B4D5D"/>
    <w:multiLevelType w:val="multilevel"/>
    <w:tmpl w:val="AA504894"/>
    <w:lvl w:ilvl="0">
      <w:start w:val="1"/>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1">
    <w:nsid w:val="4C8D0FB7"/>
    <w:multiLevelType w:val="hybridMultilevel"/>
    <w:tmpl w:val="0DEA4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AA9"/>
    <w:rsid w:val="000035E7"/>
    <w:rsid w:val="0001615B"/>
    <w:rsid w:val="000203AC"/>
    <w:rsid w:val="00045E46"/>
    <w:rsid w:val="000516AF"/>
    <w:rsid w:val="000923EF"/>
    <w:rsid w:val="00097396"/>
    <w:rsid w:val="000A32F8"/>
    <w:rsid w:val="000B727A"/>
    <w:rsid w:val="000D3666"/>
    <w:rsid w:val="000E2408"/>
    <w:rsid w:val="00124621"/>
    <w:rsid w:val="001445B1"/>
    <w:rsid w:val="00145B5E"/>
    <w:rsid w:val="00163007"/>
    <w:rsid w:val="0016399D"/>
    <w:rsid w:val="00163B02"/>
    <w:rsid w:val="0017280D"/>
    <w:rsid w:val="00190F60"/>
    <w:rsid w:val="001C3AF4"/>
    <w:rsid w:val="001C5B6F"/>
    <w:rsid w:val="001D3031"/>
    <w:rsid w:val="001D5A7A"/>
    <w:rsid w:val="001D7E79"/>
    <w:rsid w:val="001F0818"/>
    <w:rsid w:val="0020247B"/>
    <w:rsid w:val="00205DCC"/>
    <w:rsid w:val="00222072"/>
    <w:rsid w:val="0023125E"/>
    <w:rsid w:val="002403B4"/>
    <w:rsid w:val="00250923"/>
    <w:rsid w:val="002543D7"/>
    <w:rsid w:val="002B01C8"/>
    <w:rsid w:val="002B31ED"/>
    <w:rsid w:val="002B67EA"/>
    <w:rsid w:val="002E21E7"/>
    <w:rsid w:val="002E73C3"/>
    <w:rsid w:val="00306027"/>
    <w:rsid w:val="00313C9E"/>
    <w:rsid w:val="00313EF3"/>
    <w:rsid w:val="00322D0E"/>
    <w:rsid w:val="00343E9D"/>
    <w:rsid w:val="003630CA"/>
    <w:rsid w:val="00375356"/>
    <w:rsid w:val="00377FD9"/>
    <w:rsid w:val="003820A2"/>
    <w:rsid w:val="00383FB7"/>
    <w:rsid w:val="00386CBE"/>
    <w:rsid w:val="0039168A"/>
    <w:rsid w:val="003A6056"/>
    <w:rsid w:val="003C523B"/>
    <w:rsid w:val="003E4917"/>
    <w:rsid w:val="003E5F28"/>
    <w:rsid w:val="003F7D18"/>
    <w:rsid w:val="0041238D"/>
    <w:rsid w:val="00423B6A"/>
    <w:rsid w:val="00432790"/>
    <w:rsid w:val="00441BAC"/>
    <w:rsid w:val="004466A9"/>
    <w:rsid w:val="00456A0C"/>
    <w:rsid w:val="00467B4D"/>
    <w:rsid w:val="004C5169"/>
    <w:rsid w:val="004D4F0D"/>
    <w:rsid w:val="004F2C20"/>
    <w:rsid w:val="00515F6E"/>
    <w:rsid w:val="00517988"/>
    <w:rsid w:val="00524D9A"/>
    <w:rsid w:val="00544A9A"/>
    <w:rsid w:val="005616FF"/>
    <w:rsid w:val="00571E87"/>
    <w:rsid w:val="00573CE3"/>
    <w:rsid w:val="00584A86"/>
    <w:rsid w:val="00585976"/>
    <w:rsid w:val="0059324C"/>
    <w:rsid w:val="005A3B90"/>
    <w:rsid w:val="005A594A"/>
    <w:rsid w:val="005A61C6"/>
    <w:rsid w:val="005F3244"/>
    <w:rsid w:val="005F6AFD"/>
    <w:rsid w:val="00605CDE"/>
    <w:rsid w:val="006148EB"/>
    <w:rsid w:val="00636DEA"/>
    <w:rsid w:val="006372B1"/>
    <w:rsid w:val="00666B1E"/>
    <w:rsid w:val="00671F35"/>
    <w:rsid w:val="00676FCA"/>
    <w:rsid w:val="00696F59"/>
    <w:rsid w:val="006A1197"/>
    <w:rsid w:val="006A5553"/>
    <w:rsid w:val="006C3E66"/>
    <w:rsid w:val="006D0B79"/>
    <w:rsid w:val="00714723"/>
    <w:rsid w:val="007222BD"/>
    <w:rsid w:val="00726C5A"/>
    <w:rsid w:val="0075149E"/>
    <w:rsid w:val="00753AD6"/>
    <w:rsid w:val="00757003"/>
    <w:rsid w:val="00776504"/>
    <w:rsid w:val="007843B0"/>
    <w:rsid w:val="0079180A"/>
    <w:rsid w:val="007A2391"/>
    <w:rsid w:val="007E246C"/>
    <w:rsid w:val="00807406"/>
    <w:rsid w:val="008275D3"/>
    <w:rsid w:val="00841234"/>
    <w:rsid w:val="00852542"/>
    <w:rsid w:val="0085778C"/>
    <w:rsid w:val="00860433"/>
    <w:rsid w:val="008644DD"/>
    <w:rsid w:val="0087017B"/>
    <w:rsid w:val="00895F3A"/>
    <w:rsid w:val="00896270"/>
    <w:rsid w:val="008A771E"/>
    <w:rsid w:val="008B532F"/>
    <w:rsid w:val="008D2513"/>
    <w:rsid w:val="008D2EA0"/>
    <w:rsid w:val="008E093B"/>
    <w:rsid w:val="0091159C"/>
    <w:rsid w:val="00921745"/>
    <w:rsid w:val="00944BF5"/>
    <w:rsid w:val="00957FA2"/>
    <w:rsid w:val="0096495B"/>
    <w:rsid w:val="00972106"/>
    <w:rsid w:val="00972AC4"/>
    <w:rsid w:val="00974E1B"/>
    <w:rsid w:val="009842FD"/>
    <w:rsid w:val="00996C90"/>
    <w:rsid w:val="009A150C"/>
    <w:rsid w:val="009A214E"/>
    <w:rsid w:val="009A433A"/>
    <w:rsid w:val="009C28BB"/>
    <w:rsid w:val="009E2AFA"/>
    <w:rsid w:val="009E369A"/>
    <w:rsid w:val="009E549E"/>
    <w:rsid w:val="009E55D8"/>
    <w:rsid w:val="009F078A"/>
    <w:rsid w:val="00A116FE"/>
    <w:rsid w:val="00A43CA3"/>
    <w:rsid w:val="00A6139D"/>
    <w:rsid w:val="00A6706E"/>
    <w:rsid w:val="00A67814"/>
    <w:rsid w:val="00A6793D"/>
    <w:rsid w:val="00A861F4"/>
    <w:rsid w:val="00A866C0"/>
    <w:rsid w:val="00AA34D6"/>
    <w:rsid w:val="00AC6015"/>
    <w:rsid w:val="00B01327"/>
    <w:rsid w:val="00B069AF"/>
    <w:rsid w:val="00B247C6"/>
    <w:rsid w:val="00B31AB5"/>
    <w:rsid w:val="00B332F2"/>
    <w:rsid w:val="00B41CCD"/>
    <w:rsid w:val="00B55497"/>
    <w:rsid w:val="00B60C89"/>
    <w:rsid w:val="00B71792"/>
    <w:rsid w:val="00B748E3"/>
    <w:rsid w:val="00B845A7"/>
    <w:rsid w:val="00B86B7D"/>
    <w:rsid w:val="00B93C1E"/>
    <w:rsid w:val="00BA5A75"/>
    <w:rsid w:val="00BD08B4"/>
    <w:rsid w:val="00BE1A92"/>
    <w:rsid w:val="00BE3FD5"/>
    <w:rsid w:val="00BF2CEB"/>
    <w:rsid w:val="00BF5D75"/>
    <w:rsid w:val="00C249F4"/>
    <w:rsid w:val="00C369B4"/>
    <w:rsid w:val="00C36B06"/>
    <w:rsid w:val="00C40E63"/>
    <w:rsid w:val="00C43334"/>
    <w:rsid w:val="00C50CE8"/>
    <w:rsid w:val="00C53AA9"/>
    <w:rsid w:val="00C541B8"/>
    <w:rsid w:val="00C6611E"/>
    <w:rsid w:val="00C67880"/>
    <w:rsid w:val="00C73C9D"/>
    <w:rsid w:val="00C85FFB"/>
    <w:rsid w:val="00C90C7E"/>
    <w:rsid w:val="00CA3315"/>
    <w:rsid w:val="00CB2A49"/>
    <w:rsid w:val="00CB7AD1"/>
    <w:rsid w:val="00CC5327"/>
    <w:rsid w:val="00CD525D"/>
    <w:rsid w:val="00CF5178"/>
    <w:rsid w:val="00D06955"/>
    <w:rsid w:val="00D44877"/>
    <w:rsid w:val="00DA5047"/>
    <w:rsid w:val="00DC68E1"/>
    <w:rsid w:val="00DD248E"/>
    <w:rsid w:val="00DD2CB5"/>
    <w:rsid w:val="00DE4A52"/>
    <w:rsid w:val="00DE54F8"/>
    <w:rsid w:val="00E01568"/>
    <w:rsid w:val="00E24A5D"/>
    <w:rsid w:val="00E5419B"/>
    <w:rsid w:val="00E6081D"/>
    <w:rsid w:val="00E65296"/>
    <w:rsid w:val="00E87F18"/>
    <w:rsid w:val="00EB7919"/>
    <w:rsid w:val="00EC113D"/>
    <w:rsid w:val="00ED49FA"/>
    <w:rsid w:val="00F00D36"/>
    <w:rsid w:val="00F14327"/>
    <w:rsid w:val="00F24112"/>
    <w:rsid w:val="00F658A6"/>
    <w:rsid w:val="00F96249"/>
    <w:rsid w:val="00F97004"/>
    <w:rsid w:val="00FC0F7A"/>
    <w:rsid w:val="00FD5887"/>
    <w:rsid w:val="00FE2C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E89E33"/>
  <w15:docId w15:val="{130398BC-29AD-4AC7-9CF9-A7E5D9BEE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style>
  <w:style w:type="paragraph" w:styleId="Kop1">
    <w:name w:val="heading 1"/>
    <w:basedOn w:val="Standaard"/>
    <w:next w:val="Standaard"/>
    <w:qFormat/>
    <w:pPr>
      <w:keepNext/>
      <w:framePr w:w="2064" w:h="2308" w:hSpace="142" w:wrap="around" w:hAnchor="margin" w:yAlign="top" w:anchorLock="1"/>
      <w:spacing w:line="252" w:lineRule="auto"/>
      <w:outlineLvl w:val="0"/>
    </w:pPr>
    <w:rPr>
      <w:rFonts w:ascii="Comic Sans MS" w:hAnsi="Comic Sans MS"/>
      <w:b/>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pPr>
      <w:tabs>
        <w:tab w:val="center" w:pos="4536"/>
        <w:tab w:val="right" w:pos="9072"/>
      </w:tabs>
    </w:pPr>
  </w:style>
  <w:style w:type="paragraph" w:styleId="Voettekst">
    <w:name w:val="footer"/>
    <w:basedOn w:val="Standaard"/>
    <w:pPr>
      <w:tabs>
        <w:tab w:val="center" w:pos="4536"/>
        <w:tab w:val="right" w:pos="9072"/>
      </w:tabs>
    </w:pPr>
  </w:style>
  <w:style w:type="paragraph" w:styleId="Plattetekst">
    <w:name w:val="Body Text"/>
    <w:basedOn w:val="Standaard"/>
    <w:pPr>
      <w:framePr w:w="2064" w:h="2308" w:hSpace="142" w:wrap="around" w:hAnchor="margin" w:yAlign="top" w:anchorLock="1"/>
      <w:spacing w:line="252" w:lineRule="auto"/>
      <w:jc w:val="right"/>
    </w:pPr>
    <w:rPr>
      <w:rFonts w:ascii="Decade Light SSi" w:hAnsi="Decade Light SSi"/>
      <w:b/>
      <w:sz w:val="28"/>
    </w:rPr>
  </w:style>
  <w:style w:type="paragraph" w:customStyle="1" w:styleId="Hoofdstuk">
    <w:name w:val="Hoofdstuk"/>
    <w:basedOn w:val="Standaard"/>
    <w:pPr>
      <w:pBdr>
        <w:top w:val="single" w:sz="6" w:space="1" w:color="auto"/>
        <w:bottom w:val="single" w:sz="6" w:space="1" w:color="auto"/>
      </w:pBdr>
      <w:shd w:val="pct20" w:color="auto" w:fill="auto"/>
    </w:pPr>
    <w:rPr>
      <w:rFonts w:ascii="Arial" w:hAnsi="Arial"/>
    </w:rPr>
  </w:style>
  <w:style w:type="paragraph" w:styleId="Ballontekst">
    <w:name w:val="Balloon Text"/>
    <w:basedOn w:val="Standaard"/>
    <w:semiHidden/>
    <w:rsid w:val="00996C90"/>
    <w:rPr>
      <w:rFonts w:ascii="Tahoma" w:hAnsi="Tahoma" w:cs="Tahoma"/>
      <w:sz w:val="16"/>
      <w:szCs w:val="16"/>
    </w:rPr>
  </w:style>
  <w:style w:type="table" w:styleId="Tabelraster">
    <w:name w:val="Table Grid"/>
    <w:basedOn w:val="Standaardtabel"/>
    <w:rsid w:val="009A1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semiHidden/>
    <w:rsid w:val="00944BF5"/>
  </w:style>
  <w:style w:type="character" w:styleId="Voetnootmarkering">
    <w:name w:val="footnote reference"/>
    <w:semiHidden/>
    <w:rsid w:val="00944BF5"/>
    <w:rPr>
      <w:vertAlign w:val="superscript"/>
    </w:rPr>
  </w:style>
  <w:style w:type="paragraph" w:styleId="Lijstalinea">
    <w:name w:val="List Paragraph"/>
    <w:basedOn w:val="Standaard"/>
    <w:uiPriority w:val="34"/>
    <w:qFormat/>
    <w:rsid w:val="00F658A6"/>
    <w:pPr>
      <w:ind w:left="720"/>
      <w:contextualSpacing/>
    </w:pPr>
  </w:style>
  <w:style w:type="table" w:styleId="Rastertabel6kleurrijk-Accent2">
    <w:name w:val="Grid Table 6 Colorful Accent 2"/>
    <w:basedOn w:val="Standaardtabel"/>
    <w:uiPriority w:val="51"/>
    <w:rsid w:val="00BF5D75"/>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KoptekstChar">
    <w:name w:val="Koptekst Char"/>
    <w:basedOn w:val="Standaardalinea-lettertype"/>
    <w:link w:val="Koptekst"/>
    <w:rsid w:val="00895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2281994">
      <w:bodyDiv w:val="1"/>
      <w:marLeft w:val="0"/>
      <w:marRight w:val="0"/>
      <w:marTop w:val="0"/>
      <w:marBottom w:val="0"/>
      <w:divBdr>
        <w:top w:val="none" w:sz="0" w:space="0" w:color="auto"/>
        <w:left w:val="none" w:sz="0" w:space="0" w:color="auto"/>
        <w:bottom w:val="none" w:sz="0" w:space="0" w:color="auto"/>
        <w:right w:val="none" w:sz="0" w:space="0" w:color="auto"/>
      </w:divBdr>
    </w:div>
    <w:div w:id="1377851293">
      <w:bodyDiv w:val="1"/>
      <w:marLeft w:val="0"/>
      <w:marRight w:val="0"/>
      <w:marTop w:val="0"/>
      <w:marBottom w:val="0"/>
      <w:divBdr>
        <w:top w:val="none" w:sz="0" w:space="0" w:color="auto"/>
        <w:left w:val="none" w:sz="0" w:space="0" w:color="auto"/>
        <w:bottom w:val="none" w:sz="0" w:space="0" w:color="auto"/>
        <w:right w:val="none" w:sz="0" w:space="0" w:color="auto"/>
      </w:divBdr>
    </w:div>
    <w:div w:id="181163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K:\Opdrachtgevers\Vivente,%20Zwolle%20(VCPO)\Aanbestedingen\2018%20Aanbesteding%20Sanitaire%20Voorz\TenderNedstukken\Bijlage%20G%20Akkoord%20verklaring.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C5DCC-A8C2-470E-BFA7-634E29FD2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G Akkoord verklaring</Template>
  <TotalTime>1</TotalTime>
  <Pages>1</Pages>
  <Words>235</Words>
  <Characters>1437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Algemeen</vt:lpstr>
    </vt:vector>
  </TitlesOfParts>
  <Company>Alpha Adviesbureau BV</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Algemeen</dc:title>
  <dc:subject/>
  <dc:creator>Marjon Drenth</dc:creator>
  <cp:keywords/>
  <cp:lastModifiedBy>Leonieke Westra</cp:lastModifiedBy>
  <cp:revision>2</cp:revision>
  <cp:lastPrinted>2011-04-29T11:47:00Z</cp:lastPrinted>
  <dcterms:created xsi:type="dcterms:W3CDTF">2020-12-17T10:32:00Z</dcterms:created>
  <dcterms:modified xsi:type="dcterms:W3CDTF">2020-12-17T10:33:00Z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HID">
    <vt:lpwstr>31216</vt:lpwstr>
  </property>
  <property fmtid="{D5CDD505-2E9C-101B-9397-08002B2CF9AE}" pid="3" name="eSynDocGroupID">
    <vt:lpwstr>7</vt:lpwstr>
  </property>
  <property fmtid="{D5CDD505-2E9C-101B-9397-08002B2CF9AE}" pid="4" name="eSynDocGroupDesc">
    <vt:lpwstr>Marketing &amp; informatie producten/diensten</vt:lpwstr>
  </property>
  <property fmtid="{D5CDD505-2E9C-101B-9397-08002B2CF9AE}" pid="5" name="eSynDocCategoryID">
    <vt:lpwstr>Standaard documenten</vt:lpwstr>
  </property>
  <property fmtid="{D5CDD505-2E9C-101B-9397-08002B2CF9AE}" pid="6" name="eSynDocSubCategory">
    <vt:lpwstr>Gunningsbrieven</vt:lpwstr>
  </property>
  <property fmtid="{D5CDD505-2E9C-101B-9397-08002B2CF9AE}" pid="7" name="eSynDocParentDocument">
    <vt:lpwstr>
    </vt:lpwstr>
  </property>
  <property fmtid="{D5CDD505-2E9C-101B-9397-08002B2CF9AE}" pid="8" name="eSynDocDivision">
    <vt:lpwstr>300</vt:lpwstr>
  </property>
  <property fmtid="{D5CDD505-2E9C-101B-9397-08002B2CF9AE}" pid="9" name="eSynDocDivisionDesc">
    <vt:lpwstr>Alpha Adviesbureau</vt:lpwstr>
  </property>
  <property fmtid="{D5CDD505-2E9C-101B-9397-08002B2CF9AE}" pid="10" name="eSynDocLanguageCode">
    <vt:lpwstr>NL</vt:lpwstr>
  </property>
  <property fmtid="{D5CDD505-2E9C-101B-9397-08002B2CF9AE}" pid="11" name="eSynDocAssortment">
    <vt:lpwstr>
    </vt:lpwstr>
  </property>
  <property fmtid="{D5CDD505-2E9C-101B-9397-08002B2CF9AE}" pid="12" name="eSynDocSecurity">
    <vt:lpwstr>13</vt:lpwstr>
  </property>
  <property fmtid="{D5CDD505-2E9C-101B-9397-08002B2CF9AE}" pid="13" name="eSynDocProjectNr">
    <vt:lpwstr>
    </vt:lpwstr>
  </property>
  <property fmtid="{D5CDD505-2E9C-101B-9397-08002B2CF9AE}" pid="14" name="eSynDocResource">
    <vt:lpwstr>4</vt:lpwstr>
  </property>
  <property fmtid="{D5CDD505-2E9C-101B-9397-08002B2CF9AE}" pid="15" name="eSynDocAccount">
    <vt:lpwstr>
    </vt:lpwstr>
  </property>
  <property fmtid="{D5CDD505-2E9C-101B-9397-08002B2CF9AE}" pid="16" name="eSynDocContactID">
    <vt:lpwstr>
    </vt:lpwstr>
  </property>
  <property fmtid="{D5CDD505-2E9C-101B-9397-08002B2CF9AE}" pid="17" name="eSynDocAcctContact">
    <vt:lpwstr>
    </vt:lpwstr>
  </property>
  <property fmtid="{D5CDD505-2E9C-101B-9397-08002B2CF9AE}" pid="18" name="eSynDocItem">
    <vt:lpwstr>
    </vt:lpwstr>
  </property>
  <property fmtid="{D5CDD505-2E9C-101B-9397-08002B2CF9AE}" pid="19" name="eSynDocSubject">
    <vt:lpwstr>Standaard brief voorlopige afwijzingen 100614 (Excel sluiten voor koppelen)</vt:lpwstr>
  </property>
  <property fmtid="{D5CDD505-2E9C-101B-9397-08002B2CF9AE}" pid="20" name="eSynDocSerialNumber">
    <vt:lpwstr>
    </vt:lpwstr>
  </property>
  <property fmtid="{D5CDD505-2E9C-101B-9397-08002B2CF9AE}" pid="21" name="eSynDocTypeID">
    <vt:lpwstr>160</vt:lpwstr>
  </property>
  <property fmtid="{D5CDD505-2E9C-101B-9397-08002B2CF9AE}" pid="22" name="eSynDocbAttachment">
    <vt:bool>true</vt:bool>
  </property>
  <property fmtid="{D5CDD505-2E9C-101B-9397-08002B2CF9AE}" pid="23" name="eSynDocPublish">
    <vt:lpwstr>0</vt:lpwstr>
  </property>
  <property fmtid="{D5CDD505-2E9C-101B-9397-08002B2CF9AE}" pid="24" name="eSynDocSummary">
    <vt:lpwstr>
    </vt:lpwstr>
  </property>
  <property fmtid="{D5CDD505-2E9C-101B-9397-08002B2CF9AE}" pid="25" name="eSynDocAttachFileName">
    <vt:lpwstr>Standaard brief voorlopige afwijzingen 100614.dotx</vt:lpwstr>
  </property>
  <property fmtid="{D5CDD505-2E9C-101B-9397-08002B2CF9AE}" pid="26" name="eSynDocVersion">
    <vt:lpwstr>
    </vt:lpwstr>
  </property>
  <property fmtid="{D5CDD505-2E9C-101B-9397-08002B2CF9AE}" pid="27" name="eSynDocVersionStartDate">
    <vt:lpwstr>
    </vt:lpwstr>
  </property>
  <property fmtid="{D5CDD505-2E9C-101B-9397-08002B2CF9AE}" pid="28" name="eSynTransactionEntryKey">
    <vt:lpwstr>
    </vt:lpwstr>
  </property>
  <property fmtid="{D5CDD505-2E9C-101B-9397-08002B2CF9AE}" pid="29" name="eSynDocCategoryGUID">
    <vt:lpwstr>{B0690FC7-7B15-47B3-AAE1-E7086B953004}</vt:lpwstr>
  </property>
  <property fmtid="{D5CDD505-2E9C-101B-9397-08002B2CF9AE}" pid="30" name="eSynDocSubCategoryGUID">
    <vt:lpwstr>{9E72A93A-06C8-4345-943A-E478C32BD655}</vt:lpwstr>
  </property>
  <property fmtid="{D5CDD505-2E9C-101B-9397-08002B2CF9AE}" pid="31" name="eSynCleanUp6/10/2014 1:42:35 PM">
    <vt:lpwstr>1</vt:lpwstr>
  </property>
  <property fmtid="{D5CDD505-2E9C-101B-9397-08002B2CF9AE}" pid="32" name="eSynDocOpportunityDesc">
    <vt:lpwstr>
    </vt:lpwstr>
  </property>
  <property fmtid="{D5CDD505-2E9C-101B-9397-08002B2CF9AE}" pid="33" name="eSynDocOpportunityID">
    <vt:lpwstr>
    </vt:lpwstr>
  </property>
  <property fmtid="{D5CDD505-2E9C-101B-9397-08002B2CF9AE}" pid="34" name="eSynDocAttachmentID">
    <vt:lpwstr>{c476a70a-7178-e411-93ad-f4ce4688c34a}</vt:lpwstr>
  </property>
  <property fmtid="{D5CDD505-2E9C-101B-9397-08002B2CF9AE}" pid="35" name="eSynDocContactDesc">
    <vt:lpwstr>
    </vt:lpwstr>
  </property>
  <property fmtid="{D5CDD505-2E9C-101B-9397-08002B2CF9AE}" pid="36" name="eSynDocAccountDesc">
    <vt:lpwstr>
    </vt:lpwstr>
  </property>
  <property fmtid="{D5CDD505-2E9C-101B-9397-08002B2CF9AE}" pid="37" name="eSynDocProjectDesc">
    <vt:lpwstr>
    </vt:lpwstr>
  </property>
  <property fmtid="{D5CDD505-2E9C-101B-9397-08002B2CF9AE}" pid="38" name="eSynDocTransactionDesc">
    <vt:lpwstr>
    </vt:lpwstr>
  </property>
  <property fmtid="{D5CDD505-2E9C-101B-9397-08002B2CF9AE}" pid="39" name="eSynDocSerialDesc">
    <vt:lpwstr>
    </vt:lpwstr>
  </property>
  <property fmtid="{D5CDD505-2E9C-101B-9397-08002B2CF9AE}" pid="40" name="eSynDocItemDesc">
    <vt:lpwstr>
    </vt:lpwstr>
  </property>
  <property fmtid="{D5CDD505-2E9C-101B-9397-08002B2CF9AE}" pid="41" name="eSynDocResourceDesc">
    <vt:lpwstr>Jakob Burgler</vt:lpwstr>
  </property>
  <property fmtid="{D5CDD505-2E9C-101B-9397-08002B2CF9AE}" pid="42" name="eSynCleanUp9/1/2015 2:28:35 PM">
    <vt:i4>1</vt:i4>
  </property>
  <property fmtid="{D5CDD505-2E9C-101B-9397-08002B2CF9AE}" pid="43" name="eSynCleanUp9/1/2015 2:35:58 PM">
    <vt:i4>1</vt:i4>
  </property>
  <property fmtid="{D5CDD505-2E9C-101B-9397-08002B2CF9AE}" pid="44" name="eSynCleanUp9/1/2015 2:51:14 PM">
    <vt:i4>1</vt:i4>
  </property>
  <property fmtid="{D5CDD505-2E9C-101B-9397-08002B2CF9AE}" pid="45" name="eSynCleanUp9/1/2015 2:59:55 PM">
    <vt:i4>1</vt:i4>
  </property>
  <property fmtid="{D5CDD505-2E9C-101B-9397-08002B2CF9AE}" pid="46" name="eSynCleanUp9/10/2015 11:13:57 AM">
    <vt:i4>1</vt:i4>
  </property>
  <property fmtid="{D5CDD505-2E9C-101B-9397-08002B2CF9AE}" pid="47" name="eSynCleanUp9/10/2015 2:01:46 PM">
    <vt:i4>1</vt:i4>
  </property>
  <property fmtid="{D5CDD505-2E9C-101B-9397-08002B2CF9AE}" pid="48" name="eSynCleanUp9/10/2015 2:03:48 PM">
    <vt:i4>1</vt:i4>
  </property>
  <property fmtid="{D5CDD505-2E9C-101B-9397-08002B2CF9AE}" pid="49" name="eSynCleanUp9/10/2015 2:50:56 PM">
    <vt:i4>1</vt:i4>
  </property>
  <property fmtid="{D5CDD505-2E9C-101B-9397-08002B2CF9AE}" pid="50" name="eSynCleanUp05/12/2016 11:50:52">
    <vt:i4>1</vt:i4>
  </property>
</Properties>
</file>