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E67D0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</w:rPr>
      </w:pPr>
      <w:bookmarkStart w:id="0" w:name="_GoBack"/>
      <w:bookmarkEnd w:id="0"/>
      <w:r w:rsidRPr="00F15E85">
        <w:rPr>
          <w:rFonts w:ascii="RijksoverheidSansHeading" w:hAnsi="RijksoverheidSansHeading"/>
        </w:rPr>
        <w:t>Contractnummer:</w:t>
      </w:r>
      <w:r w:rsidRPr="00F15E85">
        <w:rPr>
          <w:rFonts w:ascii="RijksoverheidSansHeading" w:hAnsi="RijksoverheidSansHeading"/>
        </w:rPr>
        <w:tab/>
      </w:r>
    </w:p>
    <w:p w14:paraId="731165FC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</w:rPr>
      </w:pPr>
    </w:p>
    <w:p w14:paraId="7D826310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</w:rPr>
      </w:pPr>
    </w:p>
    <w:p w14:paraId="0E1F5A05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</w:rPr>
      </w:pPr>
    </w:p>
    <w:p w14:paraId="63CD395F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</w:rPr>
      </w:pPr>
    </w:p>
    <w:p w14:paraId="531EDD42" w14:textId="58CE3E6A" w:rsidR="006B54A0" w:rsidRPr="00F15E85" w:rsidRDefault="00262283" w:rsidP="006B54A0">
      <w:pPr>
        <w:pStyle w:val="Geenafstand"/>
        <w:jc w:val="both"/>
        <w:rPr>
          <w:rFonts w:ascii="RijksoverheidSansHeading" w:hAnsi="RijksoverheidSansHeading"/>
          <w:b/>
          <w:sz w:val="48"/>
        </w:rPr>
      </w:pPr>
      <w:r>
        <w:rPr>
          <w:rFonts w:ascii="RijksoverheidSansHeading" w:hAnsi="RijksoverheidSansHeading"/>
          <w:b/>
          <w:sz w:val="48"/>
        </w:rPr>
        <w:t xml:space="preserve">Concept </w:t>
      </w:r>
      <w:r w:rsidR="006B54A0" w:rsidRPr="00F15E85">
        <w:rPr>
          <w:rFonts w:ascii="RijksoverheidSansHeading" w:hAnsi="RijksoverheidSansHeading"/>
          <w:b/>
          <w:sz w:val="48"/>
        </w:rPr>
        <w:t xml:space="preserve">Raamovereenkomst </w:t>
      </w:r>
      <w:r w:rsidR="00FB4943">
        <w:rPr>
          <w:rFonts w:ascii="RijksoverheidSansHeading" w:hAnsi="RijksoverheidSansHeading"/>
          <w:b/>
          <w:sz w:val="48"/>
        </w:rPr>
        <w:t>ARIV</w:t>
      </w:r>
      <w:r w:rsidR="006B54A0" w:rsidRPr="00F15E85">
        <w:rPr>
          <w:rFonts w:ascii="RijksoverheidSansHeading" w:hAnsi="RijksoverheidSansHeading"/>
          <w:b/>
          <w:sz w:val="48"/>
        </w:rPr>
        <w:t xml:space="preserve">-2018 </w:t>
      </w:r>
    </w:p>
    <w:p w14:paraId="621B0E75" w14:textId="60D843B1" w:rsidR="006B54A0" w:rsidRPr="00F15E85" w:rsidRDefault="006B54A0" w:rsidP="006B54A0">
      <w:pPr>
        <w:pStyle w:val="Geenafstand"/>
        <w:rPr>
          <w:rFonts w:ascii="RijksoverheidSansHeading" w:hAnsi="RijksoverheidSansHeading"/>
        </w:rPr>
      </w:pPr>
      <w:r w:rsidRPr="00F15E85">
        <w:rPr>
          <w:rFonts w:ascii="RijksoverheidSansHeading" w:hAnsi="RijksoverheidSansHeading"/>
          <w:b/>
          <w:sz w:val="48"/>
        </w:rPr>
        <w:t xml:space="preserve">inzake </w:t>
      </w:r>
      <w:r w:rsidR="00FB4943">
        <w:rPr>
          <w:rFonts w:ascii="RijksoverheidSansHeading" w:hAnsi="RijksoverheidSansHeading"/>
          <w:b/>
          <w:sz w:val="48"/>
        </w:rPr>
        <w:t>Brand- en braakwerende opslagmiddelen</w:t>
      </w:r>
      <w:r w:rsidRPr="00F15E85">
        <w:rPr>
          <w:rFonts w:ascii="RijksoverheidSansHeading" w:hAnsi="RijksoverheidSansHeading"/>
          <w:b/>
          <w:sz w:val="48"/>
        </w:rPr>
        <w:t xml:space="preserve"> </w:t>
      </w:r>
    </w:p>
    <w:p w14:paraId="43068468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</w:rPr>
      </w:pPr>
    </w:p>
    <w:p w14:paraId="6C1264D1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 w:val="28"/>
        </w:rPr>
      </w:pPr>
      <w:r w:rsidRPr="00F15E85">
        <w:rPr>
          <w:rFonts w:ascii="RijksoverheidSansHeading" w:hAnsi="RijksoverheidSansHeading"/>
          <w:sz w:val="28"/>
        </w:rPr>
        <w:t>tussen</w:t>
      </w:r>
    </w:p>
    <w:p w14:paraId="18B29A5E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Cs w:val="18"/>
        </w:rPr>
      </w:pPr>
    </w:p>
    <w:p w14:paraId="16D8C61E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Cs w:val="18"/>
        </w:rPr>
      </w:pPr>
    </w:p>
    <w:p w14:paraId="153528B2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 w:val="28"/>
        </w:rPr>
      </w:pPr>
      <w:r w:rsidRPr="00F15E85">
        <w:rPr>
          <w:rFonts w:ascii="RijksoverheidSansHeading" w:hAnsi="RijksoverheidSansHeading"/>
          <w:sz w:val="28"/>
        </w:rPr>
        <w:t xml:space="preserve">de </w:t>
      </w:r>
      <w:r w:rsidRPr="00F15E85">
        <w:rPr>
          <w:rFonts w:ascii="RijksoverheidSansHeading" w:hAnsi="RijksoverheidSansHeading"/>
          <w:b/>
          <w:sz w:val="28"/>
        </w:rPr>
        <w:t>Staat der Nederlanden</w:t>
      </w:r>
      <w:r w:rsidRPr="00F15E85">
        <w:rPr>
          <w:rFonts w:ascii="RijksoverheidSansHeading" w:hAnsi="RijksoverheidSansHeading"/>
          <w:sz w:val="28"/>
        </w:rPr>
        <w:t>, name</w:t>
      </w:r>
      <w:r w:rsidR="00BE312C">
        <w:rPr>
          <w:rFonts w:ascii="RijksoverheidSansHeading" w:hAnsi="RijksoverheidSansHeading"/>
          <w:sz w:val="28"/>
        </w:rPr>
        <w:t>ns het ministerie van Financiën,</w:t>
      </w:r>
    </w:p>
    <w:p w14:paraId="3366E631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 w:val="28"/>
        </w:rPr>
      </w:pPr>
      <w:r w:rsidRPr="00F15E85">
        <w:rPr>
          <w:rFonts w:ascii="RijksoverheidSansHeading" w:hAnsi="RijksoverheidSansHeading"/>
          <w:sz w:val="28"/>
        </w:rPr>
        <w:t>namens het Directoraat-Generaal Belastingdienst</w:t>
      </w:r>
    </w:p>
    <w:p w14:paraId="0D99C21E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Cs w:val="18"/>
        </w:rPr>
      </w:pPr>
    </w:p>
    <w:p w14:paraId="5EB8A3FB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Cs w:val="18"/>
        </w:rPr>
      </w:pPr>
    </w:p>
    <w:p w14:paraId="6C77BF07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 w:val="28"/>
        </w:rPr>
      </w:pPr>
      <w:r w:rsidRPr="00F15E85">
        <w:rPr>
          <w:rFonts w:ascii="RijksoverheidSansHeading" w:hAnsi="RijksoverheidSansHeading"/>
          <w:sz w:val="28"/>
        </w:rPr>
        <w:t>en</w:t>
      </w:r>
    </w:p>
    <w:p w14:paraId="48E8707F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Cs w:val="18"/>
        </w:rPr>
      </w:pPr>
    </w:p>
    <w:p w14:paraId="183082D8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Cs w:val="18"/>
        </w:rPr>
      </w:pPr>
    </w:p>
    <w:p w14:paraId="18184F9E" w14:textId="77777777" w:rsidR="006B54A0" w:rsidRPr="00F15E85" w:rsidRDefault="00CE151E" w:rsidP="006B54A0">
      <w:pPr>
        <w:pStyle w:val="Geenafstand"/>
        <w:jc w:val="both"/>
        <w:rPr>
          <w:rFonts w:ascii="RijksoverheidSansHeading" w:hAnsi="RijksoverheidSansHeading"/>
        </w:rPr>
      </w:pPr>
      <w:r>
        <w:rPr>
          <w:rFonts w:ascii="RijksoverheidSansHeading" w:hAnsi="RijksoverheidSansHeading"/>
          <w:b/>
          <w:sz w:val="28"/>
        </w:rPr>
        <w:t>XXXXXXXXXXXX</w:t>
      </w:r>
    </w:p>
    <w:p w14:paraId="77B32E3F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</w:rPr>
      </w:pPr>
    </w:p>
    <w:p w14:paraId="30021C87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</w:rPr>
      </w:pPr>
    </w:p>
    <w:p w14:paraId="5C0D2169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</w:rPr>
      </w:pPr>
    </w:p>
    <w:p w14:paraId="7EC7A616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</w:rPr>
      </w:pPr>
    </w:p>
    <w:p w14:paraId="4C3B9E3D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 w:val="22"/>
        </w:rPr>
      </w:pPr>
      <w:r w:rsidRPr="00F15E85">
        <w:rPr>
          <w:rFonts w:ascii="RijksoverheidSansHeading" w:hAnsi="RijksoverheidSansHeading"/>
          <w:sz w:val="22"/>
        </w:rPr>
        <w:t>Horende bij de aanbesteding:</w:t>
      </w:r>
    </w:p>
    <w:p w14:paraId="26327AEE" w14:textId="412BF2A0" w:rsidR="006B54A0" w:rsidRPr="00F15E85" w:rsidRDefault="00FB4943" w:rsidP="006B54A0">
      <w:pPr>
        <w:pStyle w:val="Geenafstand"/>
        <w:jc w:val="both"/>
        <w:rPr>
          <w:rFonts w:ascii="RijksoverheidSansHeading" w:hAnsi="RijksoverheidSansHeading"/>
          <w:b/>
          <w:sz w:val="22"/>
        </w:rPr>
      </w:pPr>
      <w:r>
        <w:rPr>
          <w:rFonts w:ascii="RijksoverheidSansHeading" w:hAnsi="RijksoverheidSansHeading"/>
          <w:b/>
          <w:sz w:val="22"/>
        </w:rPr>
        <w:t>IUC20</w:t>
      </w:r>
      <w:r w:rsidR="00BE312C">
        <w:rPr>
          <w:rFonts w:ascii="RijksoverheidSansHeading" w:hAnsi="RijksoverheidSansHeading"/>
          <w:b/>
          <w:sz w:val="22"/>
        </w:rPr>
        <w:t>-</w:t>
      </w:r>
      <w:r>
        <w:rPr>
          <w:rFonts w:ascii="RijksoverheidSansHeading" w:hAnsi="RijksoverheidSansHeading"/>
          <w:b/>
          <w:sz w:val="22"/>
        </w:rPr>
        <w:t>713</w:t>
      </w:r>
    </w:p>
    <w:p w14:paraId="79A2BE18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</w:rPr>
      </w:pPr>
    </w:p>
    <w:p w14:paraId="7363A36A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</w:rPr>
      </w:pPr>
    </w:p>
    <w:p w14:paraId="50810DB9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</w:rPr>
      </w:pPr>
    </w:p>
    <w:p w14:paraId="01F8418F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  <w:sz w:val="16"/>
        </w:rPr>
      </w:pPr>
    </w:p>
    <w:p w14:paraId="2BF7CC23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  <w:sz w:val="16"/>
        </w:rPr>
      </w:pPr>
    </w:p>
    <w:p w14:paraId="5C5F359B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  <w:sz w:val="16"/>
        </w:rPr>
      </w:pPr>
    </w:p>
    <w:p w14:paraId="4B985273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  <w:sz w:val="16"/>
        </w:rPr>
      </w:pPr>
    </w:p>
    <w:p w14:paraId="2D9FE922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  <w:sz w:val="16"/>
        </w:rPr>
      </w:pPr>
    </w:p>
    <w:p w14:paraId="6ABF91A5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  <w:sz w:val="16"/>
        </w:rPr>
      </w:pPr>
    </w:p>
    <w:p w14:paraId="52434E0B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  <w:sz w:val="22"/>
        </w:rPr>
      </w:pPr>
      <w:r w:rsidRPr="00F15E85">
        <w:rPr>
          <w:rFonts w:ascii="RijksoverheidSansHeading" w:hAnsi="RijksoverheidSansHeading"/>
          <w:b/>
          <w:sz w:val="22"/>
        </w:rPr>
        <w:t>Centrum voor Facilitaire</w:t>
      </w:r>
      <w:r w:rsidRPr="00F15E85">
        <w:rPr>
          <w:rFonts w:ascii="RijksoverheidSansHeading" w:hAnsi="RijksoverheidSansHeading"/>
          <w:b/>
          <w:sz w:val="22"/>
        </w:rPr>
        <w:tab/>
      </w:r>
      <w:r w:rsidRPr="00F15E85">
        <w:rPr>
          <w:rFonts w:ascii="RijksoverheidSansHeading" w:hAnsi="RijksoverheidSansHeading"/>
          <w:b/>
          <w:sz w:val="22"/>
        </w:rPr>
        <w:tab/>
      </w:r>
      <w:r w:rsidRPr="00F15E85">
        <w:rPr>
          <w:rFonts w:ascii="RijksoverheidSansHeading" w:hAnsi="RijksoverheidSansHeading"/>
          <w:b/>
          <w:sz w:val="22"/>
        </w:rPr>
        <w:tab/>
      </w:r>
      <w:r w:rsidRPr="00F15E85">
        <w:rPr>
          <w:rFonts w:ascii="RijksoverheidSansHeading" w:hAnsi="RijksoverheidSansHeading"/>
          <w:b/>
          <w:sz w:val="22"/>
        </w:rPr>
        <w:tab/>
      </w:r>
    </w:p>
    <w:p w14:paraId="7B15D36F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b/>
          <w:sz w:val="22"/>
        </w:rPr>
      </w:pPr>
      <w:r w:rsidRPr="00F15E85">
        <w:rPr>
          <w:rFonts w:ascii="RijksoverheidSansHeading" w:hAnsi="RijksoverheidSansHeading"/>
          <w:b/>
          <w:sz w:val="22"/>
        </w:rPr>
        <w:t>Dienstverlening (CFD)</w:t>
      </w:r>
      <w:r w:rsidRPr="00F15E85">
        <w:rPr>
          <w:rFonts w:ascii="RijksoverheidSansHeading" w:hAnsi="RijksoverheidSansHeading"/>
          <w:b/>
          <w:sz w:val="22"/>
        </w:rPr>
        <w:tab/>
      </w:r>
      <w:r w:rsidRPr="00F15E85">
        <w:rPr>
          <w:rFonts w:ascii="RijksoverheidSansHeading" w:hAnsi="RijksoverheidSansHeading"/>
          <w:b/>
          <w:sz w:val="22"/>
        </w:rPr>
        <w:tab/>
      </w:r>
      <w:r w:rsidRPr="00F15E85">
        <w:rPr>
          <w:rFonts w:ascii="RijksoverheidSansHeading" w:hAnsi="RijksoverheidSansHeading"/>
          <w:b/>
          <w:sz w:val="22"/>
        </w:rPr>
        <w:tab/>
      </w:r>
      <w:r w:rsidRPr="00F15E85">
        <w:rPr>
          <w:rFonts w:ascii="RijksoverheidSansHeading" w:hAnsi="RijksoverheidSansHeading"/>
          <w:b/>
          <w:sz w:val="22"/>
        </w:rPr>
        <w:tab/>
      </w:r>
    </w:p>
    <w:p w14:paraId="0F5D488E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 w:val="22"/>
        </w:rPr>
      </w:pPr>
      <w:r w:rsidRPr="00F15E85">
        <w:rPr>
          <w:rFonts w:ascii="RijksoverheidSansHeading" w:hAnsi="RijksoverheidSansHeading"/>
          <w:i/>
          <w:sz w:val="22"/>
        </w:rPr>
        <w:t>Inkoopuitvoeringscentrum (IUC)</w:t>
      </w:r>
      <w:r w:rsidRPr="00F15E85">
        <w:rPr>
          <w:rFonts w:ascii="RijksoverheidSansHeading" w:hAnsi="RijksoverheidSansHeading"/>
          <w:i/>
          <w:sz w:val="22"/>
        </w:rPr>
        <w:tab/>
      </w:r>
      <w:r w:rsidRPr="00F15E85">
        <w:rPr>
          <w:rFonts w:ascii="RijksoverheidSansHeading" w:hAnsi="RijksoverheidSansHeading"/>
          <w:i/>
          <w:sz w:val="22"/>
        </w:rPr>
        <w:tab/>
      </w:r>
      <w:r w:rsidRPr="00F15E85">
        <w:rPr>
          <w:rFonts w:ascii="RijksoverheidSansHeading" w:hAnsi="RijksoverheidSansHeading"/>
          <w:i/>
          <w:sz w:val="22"/>
        </w:rPr>
        <w:tab/>
      </w:r>
    </w:p>
    <w:p w14:paraId="08B5338D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sz w:val="22"/>
        </w:rPr>
      </w:pPr>
      <w:r w:rsidRPr="00F15E85">
        <w:rPr>
          <w:rFonts w:ascii="RijksoverheidSansHeading" w:hAnsi="RijksoverheidSansHeading"/>
          <w:i/>
          <w:sz w:val="22"/>
        </w:rPr>
        <w:t>Belastingdienst</w:t>
      </w:r>
      <w:r w:rsidRPr="00F15E85">
        <w:rPr>
          <w:rFonts w:ascii="RijksoverheidSansHeading" w:hAnsi="RijksoverheidSansHeading"/>
          <w:i/>
          <w:sz w:val="22"/>
        </w:rPr>
        <w:tab/>
      </w:r>
      <w:r w:rsidRPr="00F15E85">
        <w:rPr>
          <w:rFonts w:ascii="RijksoverheidSansHeading" w:hAnsi="RijksoverheidSansHeading"/>
          <w:i/>
          <w:sz w:val="22"/>
        </w:rPr>
        <w:tab/>
      </w:r>
      <w:r w:rsidRPr="00F15E85">
        <w:rPr>
          <w:rFonts w:ascii="RijksoverheidSansHeading" w:hAnsi="RijksoverheidSansHeading"/>
          <w:i/>
          <w:sz w:val="22"/>
        </w:rPr>
        <w:tab/>
      </w:r>
      <w:r w:rsidRPr="00F15E85">
        <w:rPr>
          <w:rFonts w:ascii="RijksoverheidSansHeading" w:hAnsi="RijksoverheidSansHeading"/>
          <w:i/>
          <w:sz w:val="22"/>
        </w:rPr>
        <w:tab/>
      </w:r>
      <w:r w:rsidRPr="00F15E85">
        <w:rPr>
          <w:rFonts w:ascii="RijksoverheidSansHeading" w:hAnsi="RijksoverheidSansHeading"/>
          <w:i/>
          <w:sz w:val="22"/>
        </w:rPr>
        <w:tab/>
      </w:r>
    </w:p>
    <w:p w14:paraId="2A875209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/>
          <w:i/>
          <w:sz w:val="10"/>
          <w:szCs w:val="6"/>
        </w:rPr>
      </w:pPr>
    </w:p>
    <w:p w14:paraId="4F482CF9" w14:textId="77777777" w:rsidR="00FB4943" w:rsidRPr="003A3F60" w:rsidRDefault="006B54A0" w:rsidP="00FB4943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F15E85">
        <w:rPr>
          <w:rFonts w:ascii="RijksoverheidSansHeading" w:hAnsi="RijksoverheidSansHeading"/>
        </w:rPr>
        <w:br w:type="page"/>
      </w:r>
      <w:r w:rsidR="00FB4943" w:rsidRPr="003A3F60">
        <w:rPr>
          <w:rFonts w:ascii="Verdana" w:hAnsi="Verdana" w:cs="Arial"/>
          <w:b/>
          <w:sz w:val="18"/>
          <w:szCs w:val="18"/>
          <w:lang w:val="nl"/>
        </w:rPr>
        <w:lastRenderedPageBreak/>
        <w:t>De ondergetekenden:</w:t>
      </w:r>
    </w:p>
    <w:p w14:paraId="1EF22A7F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0A0FEBB6" w14:textId="77777777" w:rsidR="00D156FC" w:rsidRPr="00D156FC" w:rsidRDefault="00FB4943" w:rsidP="00D156FC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946F27">
        <w:rPr>
          <w:rFonts w:ascii="Verdana" w:hAnsi="Verdana" w:cs="Arial"/>
          <w:sz w:val="18"/>
          <w:szCs w:val="18"/>
          <w:lang w:val="nl"/>
        </w:rPr>
        <w:t xml:space="preserve">1. </w:t>
      </w:r>
      <w:r w:rsidR="00D156FC" w:rsidRPr="00D156FC">
        <w:rPr>
          <w:rFonts w:ascii="Verdana" w:hAnsi="Verdana" w:cs="Arial"/>
          <w:sz w:val="18"/>
          <w:szCs w:val="18"/>
          <w:lang w:val="nl"/>
        </w:rPr>
        <w:t xml:space="preserve">De Staat der Nederlanden, waarvan de zetel is gevestigd te Den Haag, te dezen </w:t>
      </w:r>
    </w:p>
    <w:p w14:paraId="1FD25C57" w14:textId="14AF60B6" w:rsidR="00D156FC" w:rsidRPr="00D156FC" w:rsidRDefault="00D156FC" w:rsidP="00D156FC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D156FC">
        <w:rPr>
          <w:rFonts w:ascii="Verdana" w:hAnsi="Verdana" w:cs="Arial"/>
          <w:sz w:val="18"/>
          <w:szCs w:val="18"/>
          <w:lang w:val="nl"/>
        </w:rPr>
        <w:t xml:space="preserve">vertegenwoordigd door de staatssecretaris van Financiën, namens deze, rechtsgeldig vertegenwoordigd door mevrouw </w:t>
      </w:r>
    </w:p>
    <w:p w14:paraId="642D4A6C" w14:textId="246DECB2" w:rsidR="00D156FC" w:rsidRPr="00D156FC" w:rsidRDefault="00D156FC" w:rsidP="00D156FC">
      <w:pPr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D156FC">
        <w:rPr>
          <w:rFonts w:ascii="Verdana" w:hAnsi="Verdana" w:cs="Arial"/>
          <w:sz w:val="18"/>
          <w:szCs w:val="18"/>
          <w:lang w:val="nl"/>
        </w:rPr>
        <w:t>drs. M.N. van Dooren, directeur Shared Service Organisatie Centrum voor Facilitaire Dienstverlening (SSO CFD), hierna te noemen: Opdrachtgever,</w:t>
      </w:r>
    </w:p>
    <w:p w14:paraId="529F6E30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4953033A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b/>
          <w:sz w:val="18"/>
          <w:szCs w:val="18"/>
          <w:lang w:val="nl"/>
        </w:rPr>
        <w:t>en</w:t>
      </w:r>
    </w:p>
    <w:p w14:paraId="10AFA61C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D843213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2. [volledige naam en rechtsvorm contractant],</w:t>
      </w:r>
    </w:p>
    <w:p w14:paraId="1381DBB2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(statutair) gevestigd te ........,</w:t>
      </w:r>
    </w:p>
    <w:p w14:paraId="77D5F881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te dezen vertegenwoordigd door</w:t>
      </w:r>
    </w:p>
    <w:p w14:paraId="66AB5995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............... </w:t>
      </w:r>
      <w:r w:rsidRPr="003A3F60">
        <w:rPr>
          <w:rFonts w:ascii="Verdana" w:hAnsi="Verdana" w:cs="Arial"/>
          <w:i/>
          <w:sz w:val="18"/>
          <w:szCs w:val="18"/>
          <w:lang w:val="nl"/>
        </w:rPr>
        <w:t>(en ..............)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[naam ondertekenaar]</w:t>
      </w:r>
    </w:p>
    <w:p w14:paraId="5698988C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hierna te noemen: Leverancier,</w:t>
      </w:r>
    </w:p>
    <w:p w14:paraId="37211085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0A839A1B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5BBC4D6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b/>
          <w:sz w:val="18"/>
          <w:szCs w:val="18"/>
          <w:lang w:val="nl"/>
        </w:rPr>
        <w:t>OVERWEGENDE DAT:</w:t>
      </w:r>
    </w:p>
    <w:p w14:paraId="7E32BCDB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85699BA" w14:textId="64ECA346" w:rsidR="00FB4943" w:rsidRPr="003A3F60" w:rsidRDefault="00631C3E" w:rsidP="00FB4943">
      <w:pPr>
        <w:numPr>
          <w:ilvl w:val="0"/>
          <w:numId w:val="3"/>
        </w:numPr>
        <w:suppressAutoHyphens/>
        <w:spacing w:line="240" w:lineRule="atLeast"/>
        <w:ind w:left="426" w:right="-1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Opdrachtgever</w:t>
      </w:r>
      <w:r w:rsidR="00FB4943" w:rsidRPr="003A3F60">
        <w:rPr>
          <w:rFonts w:ascii="Verdana" w:hAnsi="Verdana" w:cs="Arial"/>
          <w:sz w:val="18"/>
          <w:szCs w:val="18"/>
          <w:lang w:val="nl"/>
        </w:rPr>
        <w:t xml:space="preserve"> met betrekking tot de Levering van</w:t>
      </w:r>
      <w:r w:rsidR="00FB4943" w:rsidRPr="003A3F60">
        <w:rPr>
          <w:rFonts w:ascii="Verdana" w:hAnsi="Verdana" w:cs="Arial"/>
          <w:b/>
          <w:sz w:val="18"/>
          <w:szCs w:val="18"/>
          <w:lang w:val="nl"/>
        </w:rPr>
        <w:t xml:space="preserve"> </w:t>
      </w:r>
      <w:r w:rsidR="00FB4943">
        <w:rPr>
          <w:rFonts w:ascii="Verdana" w:hAnsi="Verdana" w:cs="Arial"/>
          <w:sz w:val="18"/>
          <w:szCs w:val="18"/>
          <w:lang w:val="nl"/>
        </w:rPr>
        <w:t xml:space="preserve">Brand- en braakwerende opslagmiddelen </w:t>
      </w:r>
      <w:r w:rsidR="00FB4943" w:rsidRPr="003A3F60">
        <w:rPr>
          <w:rFonts w:ascii="Verdana" w:hAnsi="Verdana" w:cs="Arial"/>
          <w:sz w:val="18"/>
          <w:szCs w:val="18"/>
          <w:lang w:val="nl"/>
        </w:rPr>
        <w:t xml:space="preserve">gedurende een zekere tijd vaste afspraken met </w:t>
      </w:r>
      <w:r w:rsidR="00FB4943">
        <w:rPr>
          <w:rFonts w:ascii="Verdana" w:hAnsi="Verdana" w:cs="Arial"/>
          <w:sz w:val="18"/>
          <w:szCs w:val="18"/>
          <w:lang w:val="nl"/>
        </w:rPr>
        <w:t>één</w:t>
      </w:r>
      <w:r w:rsidR="00FB4943" w:rsidRPr="003A3F60">
        <w:rPr>
          <w:rFonts w:ascii="Verdana" w:hAnsi="Verdana" w:cs="Arial"/>
          <w:sz w:val="18"/>
          <w:szCs w:val="18"/>
          <w:lang w:val="nl"/>
        </w:rPr>
        <w:t xml:space="preserve"> L</w:t>
      </w:r>
      <w:r w:rsidR="00FB4943">
        <w:rPr>
          <w:rFonts w:ascii="Verdana" w:hAnsi="Verdana" w:cs="Arial"/>
          <w:sz w:val="18"/>
          <w:szCs w:val="18"/>
          <w:lang w:val="nl"/>
        </w:rPr>
        <w:t>everancier</w:t>
      </w:r>
      <w:r w:rsidR="00FB4943" w:rsidRPr="003A3F60">
        <w:rPr>
          <w:rFonts w:ascii="Verdana" w:hAnsi="Verdana" w:cs="Arial"/>
          <w:sz w:val="18"/>
          <w:szCs w:val="18"/>
          <w:lang w:val="nl"/>
        </w:rPr>
        <w:t xml:space="preserve"> wil maken;</w:t>
      </w:r>
    </w:p>
    <w:p w14:paraId="2D545ED2" w14:textId="77777777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18C667A6" w14:textId="3A173313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2. </w:t>
      </w:r>
      <w:r w:rsidRPr="003A3F60">
        <w:rPr>
          <w:rFonts w:ascii="Verdana" w:hAnsi="Verdana" w:cs="Arial"/>
          <w:sz w:val="18"/>
          <w:szCs w:val="18"/>
          <w:lang w:val="nl"/>
        </w:rPr>
        <w:tab/>
      </w:r>
      <w:r w:rsidR="00631C3E">
        <w:rPr>
          <w:rFonts w:ascii="Verdana" w:hAnsi="Verdana" w:cs="Arial"/>
          <w:sz w:val="18"/>
          <w:szCs w:val="18"/>
          <w:lang w:val="nl"/>
        </w:rPr>
        <w:t>Opdrachtgever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daartoe een </w:t>
      </w:r>
      <w:r w:rsidR="00CC7324">
        <w:rPr>
          <w:rFonts w:ascii="Verdana" w:hAnsi="Verdana" w:cs="Arial"/>
          <w:sz w:val="18"/>
          <w:szCs w:val="18"/>
          <w:lang w:val="nl"/>
        </w:rPr>
        <w:t>R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aamovereenkomst wil sluiten met een looptijd van </w:t>
      </w:r>
      <w:r>
        <w:rPr>
          <w:rFonts w:ascii="Verdana" w:hAnsi="Verdana" w:cs="Arial"/>
          <w:sz w:val="18"/>
          <w:szCs w:val="18"/>
          <w:lang w:val="nl"/>
        </w:rPr>
        <w:t xml:space="preserve">twee </w:t>
      </w:r>
      <w:r w:rsidR="00631C3E">
        <w:rPr>
          <w:rFonts w:ascii="Verdana" w:hAnsi="Verdana" w:cs="Arial"/>
          <w:sz w:val="18"/>
          <w:szCs w:val="18"/>
          <w:lang w:val="nl"/>
        </w:rPr>
        <w:t>jaren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</w:t>
      </w:r>
      <w:r>
        <w:rPr>
          <w:rFonts w:ascii="Verdana" w:hAnsi="Verdana" w:cs="Arial"/>
          <w:sz w:val="18"/>
          <w:szCs w:val="18"/>
          <w:lang w:val="nl"/>
        </w:rPr>
        <w:t>met tweemaal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een </w:t>
      </w:r>
      <w:r w:rsidR="00631C3E">
        <w:rPr>
          <w:rFonts w:ascii="Verdana" w:hAnsi="Verdana" w:cs="Arial"/>
          <w:sz w:val="18"/>
          <w:szCs w:val="18"/>
          <w:lang w:val="nl"/>
        </w:rPr>
        <w:t xml:space="preserve">eenzijdige 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verlengingsoptie van </w:t>
      </w:r>
      <w:r>
        <w:rPr>
          <w:rFonts w:ascii="Verdana" w:hAnsi="Verdana" w:cs="Arial"/>
          <w:sz w:val="18"/>
          <w:szCs w:val="18"/>
          <w:lang w:val="nl"/>
        </w:rPr>
        <w:t xml:space="preserve">één 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jaar (hierna te noemen: de Raamovereenkomst), waarin de voorwaarden voor alle door </w:t>
      </w:r>
      <w:r w:rsidR="00631C3E">
        <w:rPr>
          <w:rFonts w:ascii="Verdana" w:hAnsi="Verdana" w:cs="Arial"/>
          <w:sz w:val="18"/>
          <w:szCs w:val="18"/>
          <w:lang w:val="nl"/>
        </w:rPr>
        <w:t>Opdrachtgever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gedurende die looptijd te verstrekken opdrachten tot het leveren</w:t>
      </w:r>
      <w:r w:rsidRPr="003A3F60">
        <w:rPr>
          <w:rFonts w:ascii="Verdana" w:hAnsi="Verdana" w:cs="Arial"/>
          <w:b/>
          <w:sz w:val="18"/>
          <w:szCs w:val="18"/>
          <w:lang w:val="nl"/>
        </w:rPr>
        <w:t xml:space="preserve"> 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van </w:t>
      </w:r>
      <w:r>
        <w:rPr>
          <w:rFonts w:ascii="Verdana" w:hAnsi="Verdana" w:cs="Arial"/>
          <w:sz w:val="18"/>
          <w:szCs w:val="18"/>
          <w:lang w:val="nl"/>
        </w:rPr>
        <w:t xml:space="preserve">Brand- en braakwerende opslagmiddelen </w:t>
      </w:r>
      <w:r w:rsidRPr="003A3F60">
        <w:rPr>
          <w:rFonts w:ascii="Verdana" w:hAnsi="Verdana" w:cs="Arial"/>
          <w:sz w:val="18"/>
          <w:szCs w:val="18"/>
          <w:lang w:val="nl"/>
        </w:rPr>
        <w:t>zijn vastgelegd;</w:t>
      </w:r>
    </w:p>
    <w:p w14:paraId="0E82F81D" w14:textId="77777777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51753BD6" w14:textId="2289E359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3. </w:t>
      </w:r>
      <w:r w:rsidRPr="003A3F60">
        <w:rPr>
          <w:rFonts w:ascii="Verdana" w:hAnsi="Verdana" w:cs="Arial"/>
          <w:sz w:val="18"/>
          <w:szCs w:val="18"/>
          <w:lang w:val="nl"/>
        </w:rPr>
        <w:tab/>
        <w:t>Een Europese</w:t>
      </w:r>
      <w:r w:rsidR="00631C3E">
        <w:rPr>
          <w:rFonts w:ascii="Verdana" w:hAnsi="Verdana" w:cs="Arial"/>
          <w:sz w:val="18"/>
          <w:szCs w:val="18"/>
          <w:lang w:val="nl"/>
        </w:rPr>
        <w:t xml:space="preserve"> openbare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aanbesteding voor de gunning van de deelname aan deze Raamovereenkomst heeft plaatsgevonden op basis van het Beschrijvend document onder toepassing van de Aanbestedingswet 2012;</w:t>
      </w:r>
    </w:p>
    <w:p w14:paraId="19856FA4" w14:textId="77777777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2F189376" w14:textId="20FF6DB2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4.</w:t>
      </w:r>
      <w:r w:rsidRPr="003A3F60">
        <w:rPr>
          <w:rFonts w:ascii="Verdana" w:hAnsi="Verdana" w:cs="Arial"/>
          <w:sz w:val="18"/>
          <w:szCs w:val="18"/>
          <w:lang w:val="nl"/>
        </w:rPr>
        <w:tab/>
      </w:r>
      <w:r w:rsidR="00631C3E">
        <w:rPr>
          <w:rFonts w:ascii="Verdana" w:hAnsi="Verdana" w:cs="Arial"/>
          <w:sz w:val="18"/>
          <w:szCs w:val="18"/>
          <w:lang w:val="nl"/>
        </w:rPr>
        <w:t>Opdrachtgever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de aanbieding van Leverancier als economisch meest voordelige aanbieding</w:t>
      </w:r>
      <w:r>
        <w:rPr>
          <w:rFonts w:ascii="Verdana" w:hAnsi="Verdana" w:cs="Arial"/>
          <w:sz w:val="18"/>
          <w:szCs w:val="18"/>
          <w:lang w:val="nl"/>
        </w:rPr>
        <w:t xml:space="preserve"> </w:t>
      </w:r>
      <w:r w:rsidRPr="003A3F60">
        <w:rPr>
          <w:rFonts w:ascii="Verdana" w:hAnsi="Verdana" w:cs="Arial"/>
          <w:sz w:val="18"/>
          <w:szCs w:val="18"/>
          <w:lang w:val="nl"/>
        </w:rPr>
        <w:t>heeft beoordeeld;</w:t>
      </w:r>
    </w:p>
    <w:p w14:paraId="5CDDE823" w14:textId="77777777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481F717D" w14:textId="23268367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5.</w:t>
      </w:r>
      <w:r w:rsidRPr="003A3F60">
        <w:rPr>
          <w:rFonts w:ascii="Verdana" w:hAnsi="Verdana" w:cs="Arial"/>
          <w:sz w:val="18"/>
          <w:szCs w:val="18"/>
          <w:lang w:val="nl"/>
        </w:rPr>
        <w:tab/>
        <w:t xml:space="preserve">In deze Raamovereenkomst de voorwaarden zijn vastgelegd die van toepassing zijn op alle opdrachten tot het leveren van </w:t>
      </w:r>
      <w:r>
        <w:rPr>
          <w:rFonts w:ascii="Verdana" w:hAnsi="Verdana" w:cs="Arial"/>
          <w:sz w:val="18"/>
          <w:szCs w:val="18"/>
          <w:lang w:val="nl"/>
        </w:rPr>
        <w:t xml:space="preserve">Brand- en braakwerende opslagmiddelen 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die </w:t>
      </w:r>
      <w:r w:rsidR="00631C3E">
        <w:rPr>
          <w:rFonts w:ascii="Verdana" w:hAnsi="Verdana" w:cs="Arial"/>
          <w:sz w:val="18"/>
          <w:szCs w:val="18"/>
          <w:lang w:val="nl"/>
        </w:rPr>
        <w:t>Opdrachtgever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voornemens is te gunnen gedurende de looptijd van deze Raamovereenkomst;</w:t>
      </w:r>
    </w:p>
    <w:p w14:paraId="79519C07" w14:textId="77777777" w:rsidR="00FB4943" w:rsidRPr="003A3F60" w:rsidRDefault="00FB4943" w:rsidP="00FB4943">
      <w:pPr>
        <w:suppressAutoHyphens/>
        <w:spacing w:line="240" w:lineRule="atLeast"/>
        <w:ind w:left="426" w:right="-1" w:hanging="426"/>
        <w:rPr>
          <w:rFonts w:ascii="Verdana" w:hAnsi="Verdana" w:cs="Arial"/>
          <w:sz w:val="18"/>
          <w:szCs w:val="18"/>
          <w:lang w:val="nl"/>
        </w:rPr>
      </w:pPr>
    </w:p>
    <w:p w14:paraId="248C45E5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34621B36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b/>
          <w:sz w:val="18"/>
          <w:szCs w:val="18"/>
        </w:rPr>
      </w:pPr>
      <w:r w:rsidRPr="003A3F60">
        <w:rPr>
          <w:rFonts w:ascii="Verdana" w:hAnsi="Verdana" w:cs="Arial"/>
          <w:b/>
          <w:sz w:val="18"/>
          <w:szCs w:val="18"/>
        </w:rPr>
        <w:t>KOMEN OVEREEN:</w:t>
      </w:r>
    </w:p>
    <w:p w14:paraId="32BAC939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2C66B0B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In deze Raamovereenkomst wordt een aantal begrippen met een beginhoofdletter gebruikt. Aan deze begrippen komt de betekenis toe die hieraan wordt gegeven in artikel 1 van de Algemene Rijks</w:t>
      </w:r>
      <w:r w:rsidRPr="003A3F60">
        <w:rPr>
          <w:rFonts w:ascii="Verdana" w:hAnsi="Verdana" w:cs="Arial"/>
          <w:sz w:val="18"/>
          <w:szCs w:val="18"/>
        </w:rPr>
        <w:softHyphen/>
        <w:t xml:space="preserve">inkoopvoorwaarden </w:t>
      </w:r>
      <w:r>
        <w:rPr>
          <w:rFonts w:ascii="Verdana" w:hAnsi="Verdana" w:cs="Arial"/>
          <w:sz w:val="18"/>
          <w:szCs w:val="18"/>
        </w:rPr>
        <w:t>2018</w:t>
      </w:r>
      <w:r w:rsidRPr="003A3F60">
        <w:rPr>
          <w:rFonts w:ascii="Verdana" w:hAnsi="Verdana" w:cs="Arial"/>
          <w:sz w:val="18"/>
          <w:szCs w:val="18"/>
        </w:rPr>
        <w:t xml:space="preserve"> (ARIV-</w:t>
      </w:r>
      <w:r>
        <w:rPr>
          <w:rFonts w:ascii="Verdana" w:hAnsi="Verdana" w:cs="Arial"/>
          <w:sz w:val="18"/>
          <w:szCs w:val="18"/>
        </w:rPr>
        <w:t>2018</w:t>
      </w:r>
      <w:r w:rsidRPr="003A3F60">
        <w:rPr>
          <w:rFonts w:ascii="Verdana" w:hAnsi="Verdana" w:cs="Arial"/>
          <w:sz w:val="18"/>
          <w:szCs w:val="18"/>
        </w:rPr>
        <w:t>). In aanvulling daarop wordt onder de volgende begrippen in deze Raamovereenkomst verstaan:</w:t>
      </w:r>
    </w:p>
    <w:p w14:paraId="51056EF2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87E0D9C" w14:textId="60C2B613" w:rsidR="00FB4943" w:rsidRPr="003A3F60" w:rsidRDefault="00FB4943" w:rsidP="00FB4943">
      <w:pPr>
        <w:pStyle w:val="Plattetekst"/>
        <w:tabs>
          <w:tab w:val="clear" w:pos="1418"/>
          <w:tab w:val="clear" w:pos="1985"/>
          <w:tab w:val="clear" w:pos="2552"/>
          <w:tab w:val="clear" w:pos="3119"/>
          <w:tab w:val="clear" w:pos="3686"/>
          <w:tab w:val="clear" w:pos="4253"/>
          <w:tab w:val="clear" w:pos="4820"/>
          <w:tab w:val="clear" w:pos="5387"/>
          <w:tab w:val="clear" w:pos="5954"/>
          <w:tab w:val="clear" w:pos="6521"/>
          <w:tab w:val="clear" w:pos="7088"/>
          <w:tab w:val="clear" w:pos="7655"/>
          <w:tab w:val="clear" w:pos="8222"/>
          <w:tab w:val="clear" w:pos="8789"/>
          <w:tab w:val="clear" w:pos="9356"/>
          <w:tab w:val="clear" w:pos="9923"/>
          <w:tab w:val="clear" w:pos="10490"/>
          <w:tab w:val="clear" w:pos="11057"/>
          <w:tab w:val="clear" w:pos="11624"/>
          <w:tab w:val="clear" w:pos="12191"/>
          <w:tab w:val="clear" w:pos="12758"/>
          <w:tab w:val="clear" w:pos="13325"/>
          <w:tab w:val="clear" w:pos="13892"/>
          <w:tab w:val="clear" w:pos="14459"/>
          <w:tab w:val="clear" w:pos="15026"/>
          <w:tab w:val="clear" w:pos="15593"/>
          <w:tab w:val="clear" w:pos="16160"/>
          <w:tab w:val="clear" w:pos="16727"/>
        </w:tabs>
        <w:spacing w:line="240" w:lineRule="atLeast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u w:val="single"/>
          <w:lang w:val="nl"/>
        </w:rPr>
        <w:t>Beschrijvend document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: het document van Opdrachtgever d.d. […datum…] referentie </w:t>
      </w:r>
      <w:r>
        <w:rPr>
          <w:rFonts w:ascii="Verdana" w:hAnsi="Verdana" w:cs="Arial"/>
          <w:sz w:val="18"/>
          <w:szCs w:val="18"/>
          <w:lang w:val="nl"/>
        </w:rPr>
        <w:t>IUC20-713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waarin de deelname aan de Raamovereenkomst met betrekking tot </w:t>
      </w:r>
      <w:r>
        <w:rPr>
          <w:rFonts w:ascii="Verdana" w:hAnsi="Verdana" w:cs="Arial"/>
          <w:sz w:val="18"/>
          <w:szCs w:val="18"/>
          <w:lang w:val="nl"/>
        </w:rPr>
        <w:t xml:space="preserve">Koop en Levering 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gedurende </w:t>
      </w:r>
      <w:r w:rsidRPr="003A3F60">
        <w:rPr>
          <w:rFonts w:ascii="Verdana" w:hAnsi="Verdana" w:cs="Arial"/>
          <w:sz w:val="18"/>
          <w:szCs w:val="18"/>
          <w:lang w:val="nl"/>
        </w:rPr>
        <w:lastRenderedPageBreak/>
        <w:t>een bepaalde periode, de te volgen aanbestedingsprocedure en de selectie- en gunningscriteria worden beschreven en toegelicht</w:t>
      </w:r>
    </w:p>
    <w:p w14:paraId="76DCEF63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14D8A161" w14:textId="270F4069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  <w:u w:val="single"/>
        </w:rPr>
        <w:t>Offerte</w:t>
      </w:r>
      <w:r w:rsidRPr="003A3F60">
        <w:rPr>
          <w:rFonts w:ascii="Verdana" w:hAnsi="Verdana" w:cs="Arial"/>
          <w:sz w:val="18"/>
          <w:szCs w:val="18"/>
        </w:rPr>
        <w:t>: de door Leverancier uitgebrachte offerte d.d. […datum…], kenmerk [……]</w:t>
      </w:r>
    </w:p>
    <w:p w14:paraId="55B3B5D1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u w:val="single"/>
        </w:rPr>
      </w:pPr>
    </w:p>
    <w:p w14:paraId="6A52F9E0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0C48F63F" w14:textId="77777777" w:rsidR="00FB4943" w:rsidRPr="003A3F60" w:rsidRDefault="00FB4943" w:rsidP="00FB4943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1.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Voorwerp van de Raamovereenkomst</w:t>
      </w:r>
    </w:p>
    <w:p w14:paraId="661B89A1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497BCEEA" w14:textId="0F26D430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b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</w:rPr>
        <w:t>1.1</w:t>
      </w:r>
      <w:r w:rsidRPr="003A3F60">
        <w:rPr>
          <w:rFonts w:ascii="Verdana" w:hAnsi="Verdana" w:cs="Arial"/>
          <w:sz w:val="18"/>
          <w:szCs w:val="18"/>
        </w:rPr>
        <w:tab/>
        <w:t xml:space="preserve">Leverancier verkoopt en levert aan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op afroep, overeenkomstig door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geplaatste orders, Producten, zoals genoemd in Bijlage [..] bij deze Raamo</w:t>
      </w:r>
      <w:r>
        <w:rPr>
          <w:rFonts w:ascii="Verdana" w:hAnsi="Verdana" w:cs="Arial"/>
          <w:sz w:val="18"/>
          <w:szCs w:val="18"/>
        </w:rPr>
        <w:t>vereenkomst,</w:t>
      </w:r>
      <w:r w:rsidRPr="003A3F60">
        <w:rPr>
          <w:rFonts w:ascii="Verdana" w:hAnsi="Verdana" w:cs="Arial"/>
          <w:sz w:val="18"/>
          <w:szCs w:val="18"/>
        </w:rPr>
        <w:t xml:space="preserve"> gedurende de looptijd van deze Raamovereenkomst, een en ander overeenkomstig de op basis van het </w:t>
      </w:r>
      <w:r>
        <w:rPr>
          <w:rFonts w:ascii="Verdana" w:hAnsi="Verdana" w:cs="Arial"/>
          <w:sz w:val="18"/>
          <w:szCs w:val="18"/>
        </w:rPr>
        <w:t>Beschrijvend document</w:t>
      </w:r>
      <w:r w:rsidRPr="003A3F60">
        <w:rPr>
          <w:rFonts w:ascii="Verdana" w:hAnsi="Verdana" w:cs="Arial"/>
          <w:sz w:val="18"/>
          <w:szCs w:val="18"/>
        </w:rPr>
        <w:t xml:space="preserve"> door Leverancier uitgebrachte Offerte, tenzij in deze Raamovereenkomst anders is bepaald.</w:t>
      </w:r>
    </w:p>
    <w:p w14:paraId="2DBDB04A" w14:textId="77777777" w:rsidR="00FB4943" w:rsidRPr="00CC7324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6120D315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</w:rPr>
        <w:t>1.2</w:t>
      </w:r>
      <w:r w:rsidRPr="003A3F60">
        <w:rPr>
          <w:rFonts w:ascii="Verdana" w:hAnsi="Verdana" w:cs="Arial"/>
          <w:sz w:val="18"/>
          <w:szCs w:val="18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>De navolgende documenten vormen gezamenlijk de Raamovereenkomst. Voor zover deze documenten met elkaar in tegenspraak zijn, prevaleert het eerder genoemde document boven het later genoemde:</w:t>
      </w:r>
    </w:p>
    <w:p w14:paraId="434EC26B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i/>
          <w:sz w:val="18"/>
          <w:szCs w:val="18"/>
        </w:rPr>
      </w:pPr>
    </w:p>
    <w:p w14:paraId="3F854B07" w14:textId="77777777" w:rsidR="00FB4943" w:rsidRDefault="00FB4943" w:rsidP="00FB494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dit document;</w:t>
      </w:r>
    </w:p>
    <w:p w14:paraId="2078AA6C" w14:textId="20C8FC51" w:rsidR="00631C3E" w:rsidRPr="003A3F60" w:rsidRDefault="00631C3E" w:rsidP="00FB494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De nota van inlichtingen d.d. … 2021</w:t>
      </w:r>
    </w:p>
    <w:p w14:paraId="3BDD1794" w14:textId="59848345" w:rsidR="00FB4943" w:rsidRPr="003A3F60" w:rsidRDefault="00FB4943" w:rsidP="00FB494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het Beschrijvend document</w:t>
      </w:r>
      <w:r w:rsidR="00631C3E">
        <w:rPr>
          <w:rFonts w:ascii="Verdana" w:hAnsi="Verdana" w:cs="Arial"/>
          <w:sz w:val="18"/>
          <w:szCs w:val="18"/>
          <w:lang w:val="nl"/>
        </w:rPr>
        <w:t xml:space="preserve"> inclusief bijlagen</w:t>
      </w:r>
      <w:r w:rsidRPr="003A3F60">
        <w:rPr>
          <w:rFonts w:ascii="Verdana" w:hAnsi="Verdana" w:cs="Arial"/>
          <w:sz w:val="18"/>
          <w:szCs w:val="18"/>
          <w:lang w:val="nl"/>
        </w:rPr>
        <w:t>;</w:t>
      </w:r>
    </w:p>
    <w:p w14:paraId="35BFF722" w14:textId="77777777" w:rsidR="00631C3E" w:rsidRPr="003A3F60" w:rsidRDefault="00631C3E" w:rsidP="00631C3E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de ARIV-</w:t>
      </w:r>
      <w:r>
        <w:rPr>
          <w:rFonts w:ascii="Verdana" w:hAnsi="Verdana" w:cs="Arial"/>
          <w:sz w:val="18"/>
          <w:szCs w:val="18"/>
          <w:lang w:val="nl"/>
        </w:rPr>
        <w:t>2018</w:t>
      </w:r>
      <w:r w:rsidRPr="003A3F60">
        <w:rPr>
          <w:rFonts w:ascii="Verdana" w:hAnsi="Verdana" w:cs="Arial"/>
          <w:sz w:val="18"/>
          <w:szCs w:val="18"/>
          <w:lang w:val="nl"/>
        </w:rPr>
        <w:t>;</w:t>
      </w:r>
    </w:p>
    <w:p w14:paraId="09FE8E13" w14:textId="286EBFA7" w:rsidR="00FB4943" w:rsidRPr="003A3F60" w:rsidRDefault="00FB4943" w:rsidP="00FB4943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240" w:lineRule="atLeast"/>
        <w:ind w:left="993" w:right="-1" w:hanging="426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de door Leverancier aan </w:t>
      </w:r>
      <w:r w:rsidR="00631C3E">
        <w:rPr>
          <w:rFonts w:ascii="Verdana" w:hAnsi="Verdana" w:cs="Arial"/>
          <w:sz w:val="18"/>
          <w:szCs w:val="18"/>
          <w:lang w:val="nl"/>
        </w:rPr>
        <w:t>Opdrachtgever</w:t>
      </w:r>
      <w:r w:rsidRPr="003A3F60">
        <w:rPr>
          <w:rFonts w:ascii="Verdana" w:hAnsi="Verdana" w:cs="Arial"/>
          <w:sz w:val="18"/>
          <w:szCs w:val="18"/>
          <w:lang w:val="nl"/>
        </w:rPr>
        <w:t xml:space="preserve"> uitgebrachte Offerte van […datum…], met kenmerk […kenmerk…].</w:t>
      </w:r>
    </w:p>
    <w:p w14:paraId="059D2D79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7F2C0D93" w14:textId="77777777" w:rsidR="00FB4943" w:rsidRPr="003A3F60" w:rsidRDefault="00FB4943" w:rsidP="00FB4943">
      <w:pPr>
        <w:numPr>
          <w:ilvl w:val="12"/>
          <w:numId w:val="0"/>
        </w:num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5811C95F" w14:textId="77777777" w:rsidR="00FB4943" w:rsidRPr="003A3F60" w:rsidRDefault="00FB4943" w:rsidP="00FB4943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2.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Inwerkingtreding en duur van de Raamovereenkomst</w:t>
      </w:r>
    </w:p>
    <w:p w14:paraId="3D671CDA" w14:textId="77777777" w:rsidR="00FB4943" w:rsidRPr="003A3F60" w:rsidRDefault="00FB4943" w:rsidP="00FB4943">
      <w:pPr>
        <w:tabs>
          <w:tab w:val="left" w:pos="600"/>
        </w:tabs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37CA9AC8" w14:textId="77777777" w:rsidR="00FB4943" w:rsidRPr="003A3F60" w:rsidRDefault="00FB4943" w:rsidP="00FB4943">
      <w:pPr>
        <w:tabs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2.1</w:t>
      </w:r>
      <w:r w:rsidRPr="003A3F60">
        <w:rPr>
          <w:rFonts w:ascii="Verdana" w:hAnsi="Verdana" w:cs="Arial"/>
          <w:sz w:val="18"/>
          <w:szCs w:val="18"/>
        </w:rPr>
        <w:tab/>
        <w:t>Deze Raamovereenkomst treedt in werking met ingang van de datum van ondertekening van deze Raamovereenkomst door beide Partijen.</w:t>
      </w:r>
    </w:p>
    <w:p w14:paraId="72A0BE59" w14:textId="77777777" w:rsidR="00FB4943" w:rsidRPr="003A3F60" w:rsidRDefault="00FB4943" w:rsidP="00FB4943">
      <w:pPr>
        <w:tabs>
          <w:tab w:val="left" w:pos="600"/>
        </w:tabs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1BB3586A" w14:textId="5FA6F952" w:rsidR="00FB4943" w:rsidRPr="003A3F60" w:rsidRDefault="00FB4943" w:rsidP="00FB4943">
      <w:pPr>
        <w:tabs>
          <w:tab w:val="left" w:pos="567"/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2.2</w:t>
      </w:r>
      <w:r w:rsidRPr="003A3F60">
        <w:rPr>
          <w:rFonts w:ascii="Verdana" w:hAnsi="Verdana" w:cs="Arial"/>
          <w:sz w:val="18"/>
          <w:szCs w:val="18"/>
        </w:rPr>
        <w:tab/>
      </w:r>
      <w:r w:rsidRPr="003A3F60">
        <w:rPr>
          <w:rFonts w:ascii="Verdana" w:hAnsi="Verdana" w:cs="Arial"/>
          <w:sz w:val="18"/>
          <w:szCs w:val="18"/>
        </w:rPr>
        <w:tab/>
        <w:t xml:space="preserve">Deze Raamovereenkomst wordt aangegaan voor de duur van </w:t>
      </w:r>
      <w:r w:rsidR="00453AA9">
        <w:rPr>
          <w:rFonts w:ascii="Verdana" w:hAnsi="Verdana" w:cs="Arial"/>
          <w:sz w:val="18"/>
          <w:szCs w:val="18"/>
        </w:rPr>
        <w:t xml:space="preserve">twee </w:t>
      </w:r>
      <w:r w:rsidRPr="003A3F60">
        <w:rPr>
          <w:rFonts w:ascii="Verdana" w:hAnsi="Verdana" w:cs="Arial"/>
          <w:sz w:val="18"/>
          <w:szCs w:val="18"/>
        </w:rPr>
        <w:t>jaar, derhalve ingaand op […datum ondertekening Raamovereenkomst…] en eindigend op […datum.</w:t>
      </w:r>
      <w:r w:rsidR="00453AA9">
        <w:rPr>
          <w:rFonts w:ascii="Verdana" w:hAnsi="Verdana" w:cs="Arial"/>
          <w:sz w:val="18"/>
          <w:szCs w:val="18"/>
        </w:rPr>
        <w:t>.]</w:t>
      </w:r>
      <w:r w:rsidRPr="003A3F60">
        <w:rPr>
          <w:rFonts w:ascii="Verdana" w:hAnsi="Verdana" w:cs="Arial"/>
          <w:sz w:val="18"/>
          <w:szCs w:val="18"/>
        </w:rPr>
        <w:t xml:space="preserve">, met een optie voor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om de Raamovereenkomst </w:t>
      </w:r>
      <w:r w:rsidR="00453AA9">
        <w:rPr>
          <w:rFonts w:ascii="Verdana" w:hAnsi="Verdana" w:cs="Arial"/>
          <w:sz w:val="18"/>
          <w:szCs w:val="18"/>
        </w:rPr>
        <w:t xml:space="preserve">tweemaal </w:t>
      </w:r>
      <w:r w:rsidRPr="003A3F60">
        <w:rPr>
          <w:rFonts w:ascii="Verdana" w:hAnsi="Verdana" w:cs="Arial"/>
          <w:sz w:val="18"/>
          <w:szCs w:val="18"/>
        </w:rPr>
        <w:t xml:space="preserve">te verlengen met </w:t>
      </w:r>
      <w:r w:rsidR="00453AA9">
        <w:rPr>
          <w:rFonts w:ascii="Verdana" w:hAnsi="Verdana" w:cs="Arial"/>
          <w:sz w:val="18"/>
          <w:szCs w:val="18"/>
        </w:rPr>
        <w:t>één jaar</w:t>
      </w:r>
      <w:r w:rsidRPr="003A3F60">
        <w:rPr>
          <w:rFonts w:ascii="Verdana" w:hAnsi="Verdana" w:cs="Arial"/>
          <w:sz w:val="18"/>
          <w:szCs w:val="18"/>
        </w:rPr>
        <w:t xml:space="preserve">. Indien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deze optie tot verlenging wenst uit te oefenen zal hij uiterlijk </w:t>
      </w:r>
      <w:r w:rsidR="00453AA9">
        <w:rPr>
          <w:rFonts w:ascii="Verdana" w:hAnsi="Verdana" w:cs="Arial"/>
          <w:sz w:val="18"/>
          <w:szCs w:val="18"/>
        </w:rPr>
        <w:t>drie maanden</w:t>
      </w:r>
      <w:r w:rsidRPr="003A3F60">
        <w:rPr>
          <w:rFonts w:ascii="Verdana" w:hAnsi="Verdana" w:cs="Arial"/>
          <w:sz w:val="18"/>
          <w:szCs w:val="18"/>
        </w:rPr>
        <w:t xml:space="preserve"> vóór afloop van de initiële termijn Leverancier schriftelijk kennis geven dat de Raamovereenkomst met genoemde periode verlengd wordt, bij gebreke waarvan de Raamovereenkomst op […einddatum genoemd in eerste zin…</w:t>
      </w:r>
      <w:r w:rsidR="00453AA9">
        <w:rPr>
          <w:rFonts w:ascii="Verdana" w:hAnsi="Verdana" w:cs="Arial"/>
          <w:sz w:val="18"/>
          <w:szCs w:val="18"/>
        </w:rPr>
        <w:t>] eindigt.</w:t>
      </w:r>
    </w:p>
    <w:p w14:paraId="4A53AC8E" w14:textId="77777777" w:rsidR="00FB4943" w:rsidRPr="003A3F60" w:rsidRDefault="00FB4943" w:rsidP="00FB4943">
      <w:pPr>
        <w:tabs>
          <w:tab w:val="left" w:pos="0"/>
          <w:tab w:val="left" w:pos="720"/>
          <w:tab w:val="left" w:pos="1560"/>
          <w:tab w:val="left" w:pos="2040"/>
          <w:tab w:val="left" w:pos="4320"/>
          <w:tab w:val="left" w:pos="648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36972FB4" w14:textId="1D81BF06" w:rsidR="00FB4943" w:rsidRPr="003A3F60" w:rsidRDefault="00FB4943" w:rsidP="00453AA9">
      <w:pPr>
        <w:tabs>
          <w:tab w:val="left" w:pos="567"/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2.</w:t>
      </w:r>
      <w:r w:rsidR="00453AA9">
        <w:rPr>
          <w:rFonts w:ascii="Verdana" w:hAnsi="Verdana" w:cs="Arial"/>
          <w:sz w:val="18"/>
          <w:szCs w:val="18"/>
        </w:rPr>
        <w:t>3</w:t>
      </w:r>
      <w:r w:rsidRPr="003A3F60">
        <w:rPr>
          <w:rFonts w:ascii="Verdana" w:hAnsi="Verdana" w:cs="Arial"/>
          <w:sz w:val="18"/>
          <w:szCs w:val="18"/>
        </w:rPr>
        <w:tab/>
        <w:t xml:space="preserve">De voorwaarden van deze Raamovereenkomst blijven van toepassing na beëindiging van deze Raamovereenkomst met betrekking tot reeds voor de beëindiging overeenkomstig artikel 3 van deze Raamovereenkomst geplaatste orders van Producten die na het eindigen van deze Raamovereenkomst nog aan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geleverd moeten worden.</w:t>
      </w:r>
    </w:p>
    <w:p w14:paraId="610DED6C" w14:textId="77777777" w:rsidR="00FB4943" w:rsidRDefault="00FB4943" w:rsidP="00453AA9">
      <w:pPr>
        <w:tabs>
          <w:tab w:val="left" w:pos="567"/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00C2BCF0" w14:textId="77777777" w:rsidR="00453AA9" w:rsidRDefault="00453AA9" w:rsidP="00453AA9">
      <w:pPr>
        <w:tabs>
          <w:tab w:val="left" w:pos="567"/>
          <w:tab w:val="left" w:pos="600"/>
        </w:tabs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41D267F4" w14:textId="77777777" w:rsidR="00FB4943" w:rsidRPr="003A3F60" w:rsidRDefault="00FB4943" w:rsidP="00FB4943">
      <w:pPr>
        <w:suppressAutoHyphens/>
        <w:spacing w:line="240" w:lineRule="atLeast"/>
        <w:ind w:left="700" w:right="-1" w:hanging="700"/>
        <w:rPr>
          <w:rFonts w:ascii="Verdana" w:hAnsi="Verdana" w:cs="Arial"/>
          <w:b/>
          <w:sz w:val="18"/>
          <w:szCs w:val="18"/>
        </w:rPr>
      </w:pPr>
      <w:r w:rsidRPr="003A3F60">
        <w:rPr>
          <w:rFonts w:ascii="Verdana" w:hAnsi="Verdana" w:cs="Arial"/>
          <w:b/>
          <w:sz w:val="18"/>
          <w:szCs w:val="18"/>
        </w:rPr>
        <w:t xml:space="preserve">3. </w:t>
      </w:r>
      <w:r w:rsidRPr="003A3F60">
        <w:rPr>
          <w:rFonts w:ascii="Verdana" w:hAnsi="Verdana" w:cs="Arial"/>
          <w:b/>
          <w:sz w:val="18"/>
          <w:szCs w:val="18"/>
        </w:rPr>
        <w:tab/>
        <w:t>Levering</w:t>
      </w:r>
    </w:p>
    <w:p w14:paraId="3FEADDDF" w14:textId="77777777" w:rsidR="00FB4943" w:rsidRPr="003A3F60" w:rsidRDefault="00FB4943" w:rsidP="00FB4943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</w:p>
    <w:p w14:paraId="364F95B7" w14:textId="250F4278" w:rsidR="00FB4943" w:rsidRPr="003A3F60" w:rsidRDefault="00FB4943" w:rsidP="00FB4943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3.</w:t>
      </w:r>
      <w:r w:rsidR="00453AA9">
        <w:rPr>
          <w:rFonts w:ascii="Verdana" w:hAnsi="Verdana" w:cs="Arial"/>
          <w:sz w:val="18"/>
          <w:szCs w:val="18"/>
        </w:rPr>
        <w:t>1</w:t>
      </w:r>
      <w:r w:rsidRPr="003A3F60">
        <w:rPr>
          <w:rFonts w:ascii="Verdana" w:hAnsi="Verdana" w:cs="Arial"/>
          <w:sz w:val="18"/>
          <w:szCs w:val="18"/>
        </w:rPr>
        <w:tab/>
        <w:t xml:space="preserve">Gedurende de looptijd van deze Raamovereenkomst wordt het Product door Leverancier op afroep en eerste verzoek van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door middel van het plaatsen van een order </w:t>
      </w:r>
      <w:r w:rsidR="008A44BF">
        <w:rPr>
          <w:rFonts w:ascii="Verdana" w:hAnsi="Verdana" w:cs="Arial"/>
          <w:sz w:val="18"/>
          <w:szCs w:val="18"/>
        </w:rPr>
        <w:lastRenderedPageBreak/>
        <w:t xml:space="preserve">via Elektronisch Bestellen en Factureren </w:t>
      </w:r>
      <w:r w:rsidRPr="003A3F60">
        <w:rPr>
          <w:rFonts w:ascii="Verdana" w:hAnsi="Verdana" w:cs="Arial"/>
          <w:sz w:val="18"/>
          <w:szCs w:val="18"/>
        </w:rPr>
        <w:t xml:space="preserve">aan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verkocht en geleverd. De overeenkomstig de voorgaande zin door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geplaatste orders worden door Leverancier door middel van ondertekening van deze Raamovereenkomst geacht te zijn aanvaard bij ontvangst van de betreffende order.</w:t>
      </w:r>
    </w:p>
    <w:p w14:paraId="262F4E72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7FE13165" w14:textId="40F4E4EC" w:rsidR="00FB4943" w:rsidRDefault="00FB4943" w:rsidP="00FB4943">
      <w:pPr>
        <w:suppressAutoHyphens/>
        <w:spacing w:line="240" w:lineRule="atLeast"/>
        <w:ind w:left="705" w:right="-1" w:hanging="705"/>
        <w:rPr>
          <w:rFonts w:ascii="Verdana" w:hAnsi="Verdana" w:cs="Arial"/>
          <w:sz w:val="18"/>
          <w:szCs w:val="18"/>
        </w:rPr>
      </w:pPr>
      <w:r w:rsidRPr="00243A2E">
        <w:rPr>
          <w:rFonts w:ascii="Verdana" w:hAnsi="Verdana" w:cs="Arial"/>
          <w:sz w:val="18"/>
          <w:szCs w:val="18"/>
        </w:rPr>
        <w:t>3.3</w:t>
      </w:r>
      <w:r w:rsidRPr="00243A2E">
        <w:rPr>
          <w:rFonts w:ascii="Verdana" w:hAnsi="Verdana" w:cs="Arial"/>
          <w:sz w:val="18"/>
          <w:szCs w:val="18"/>
        </w:rPr>
        <w:tab/>
        <w:t xml:space="preserve">Het Product wordt door Leverancier binnen </w:t>
      </w:r>
      <w:r w:rsidR="00243A2E" w:rsidRPr="00243A2E">
        <w:rPr>
          <w:rFonts w:ascii="Verdana" w:hAnsi="Verdana" w:cs="Arial"/>
          <w:sz w:val="18"/>
          <w:szCs w:val="18"/>
        </w:rPr>
        <w:t xml:space="preserve">de in de </w:t>
      </w:r>
      <w:r w:rsidR="00631C3E">
        <w:rPr>
          <w:rFonts w:ascii="Verdana" w:hAnsi="Verdana" w:cs="Arial"/>
          <w:sz w:val="18"/>
          <w:szCs w:val="18"/>
        </w:rPr>
        <w:t xml:space="preserve">Bijlage A </w:t>
      </w:r>
      <w:r w:rsidR="00243A2E" w:rsidRPr="00243A2E">
        <w:rPr>
          <w:rFonts w:ascii="Verdana" w:hAnsi="Verdana" w:cs="Arial"/>
          <w:sz w:val="18"/>
          <w:szCs w:val="18"/>
        </w:rPr>
        <w:t xml:space="preserve">specificatie </w:t>
      </w:r>
      <w:r w:rsidR="00631C3E">
        <w:rPr>
          <w:rFonts w:ascii="Verdana" w:hAnsi="Verdana" w:cs="Arial"/>
          <w:sz w:val="18"/>
          <w:szCs w:val="18"/>
        </w:rPr>
        <w:t xml:space="preserve">van de opdracht </w:t>
      </w:r>
      <w:r w:rsidR="006E2639">
        <w:rPr>
          <w:rFonts w:ascii="Verdana" w:hAnsi="Verdana" w:cs="Arial"/>
          <w:sz w:val="18"/>
          <w:szCs w:val="18"/>
        </w:rPr>
        <w:t xml:space="preserve">uitvoeringseis 33 </w:t>
      </w:r>
      <w:r w:rsidR="00243A2E" w:rsidRPr="00243A2E">
        <w:rPr>
          <w:rFonts w:ascii="Verdana" w:hAnsi="Verdana" w:cs="Arial"/>
          <w:sz w:val="18"/>
          <w:szCs w:val="18"/>
        </w:rPr>
        <w:t>genoemde periode</w:t>
      </w:r>
      <w:r w:rsidRPr="00243A2E">
        <w:rPr>
          <w:rFonts w:ascii="Verdana" w:hAnsi="Verdana" w:cs="Arial"/>
          <w:sz w:val="18"/>
          <w:szCs w:val="18"/>
        </w:rPr>
        <w:t xml:space="preserve"> nadat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243A2E">
        <w:rPr>
          <w:rFonts w:ascii="Verdana" w:hAnsi="Verdana" w:cs="Arial"/>
          <w:sz w:val="18"/>
          <w:szCs w:val="18"/>
        </w:rPr>
        <w:t xml:space="preserve"> een order heeft geplaatst geleverd</w:t>
      </w:r>
      <w:r w:rsidR="00243A2E" w:rsidRPr="00243A2E">
        <w:rPr>
          <w:rFonts w:ascii="Verdana" w:hAnsi="Verdana" w:cs="Arial"/>
          <w:sz w:val="18"/>
          <w:szCs w:val="18"/>
        </w:rPr>
        <w:t xml:space="preserve"> op de afgestemde locatie</w:t>
      </w:r>
      <w:r w:rsidRPr="00243A2E">
        <w:rPr>
          <w:rFonts w:ascii="Verdana" w:hAnsi="Verdana" w:cs="Arial"/>
          <w:sz w:val="18"/>
          <w:szCs w:val="18"/>
        </w:rPr>
        <w:t>.</w:t>
      </w:r>
    </w:p>
    <w:p w14:paraId="0A3861B4" w14:textId="77777777" w:rsidR="00453AA9" w:rsidRPr="003A3F60" w:rsidRDefault="00453AA9" w:rsidP="00FB4943">
      <w:pPr>
        <w:suppressAutoHyphens/>
        <w:spacing w:line="240" w:lineRule="atLeast"/>
        <w:ind w:left="705" w:right="-1" w:hanging="705"/>
        <w:rPr>
          <w:rFonts w:ascii="Verdana" w:hAnsi="Verdana" w:cs="Arial"/>
          <w:sz w:val="18"/>
          <w:szCs w:val="18"/>
        </w:rPr>
      </w:pPr>
    </w:p>
    <w:p w14:paraId="57704CF5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1C8558BF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4.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Prijs en overige financiële bepalingen</w:t>
      </w:r>
    </w:p>
    <w:p w14:paraId="42AA4611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194EDA3D" w14:textId="61EB7A6D" w:rsidR="00FB4943" w:rsidRPr="003A3F60" w:rsidRDefault="00FB4943" w:rsidP="00FB4943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4.1</w:t>
      </w:r>
      <w:r w:rsidRPr="003A3F60">
        <w:rPr>
          <w:rFonts w:ascii="Verdana" w:hAnsi="Verdana" w:cs="Arial"/>
          <w:sz w:val="18"/>
          <w:szCs w:val="18"/>
        </w:rPr>
        <w:tab/>
        <w:t xml:space="preserve">De overeengekomen prijzen </w:t>
      </w:r>
      <w:r w:rsidR="006E2639">
        <w:rPr>
          <w:rFonts w:ascii="Verdana" w:hAnsi="Verdana" w:cs="Arial"/>
          <w:sz w:val="18"/>
          <w:szCs w:val="18"/>
        </w:rPr>
        <w:t xml:space="preserve">en het kortingspercentage over de catalogusprijs </w:t>
      </w:r>
      <w:r w:rsidRPr="003A3F60">
        <w:rPr>
          <w:rFonts w:ascii="Verdana" w:hAnsi="Verdana" w:cs="Arial"/>
          <w:sz w:val="18"/>
          <w:szCs w:val="18"/>
        </w:rPr>
        <w:t>voor het Product staan opgenomen in B</w:t>
      </w:r>
      <w:r w:rsidR="00B77EDA">
        <w:rPr>
          <w:rFonts w:ascii="Verdana" w:hAnsi="Verdana" w:cs="Arial"/>
          <w:sz w:val="18"/>
          <w:szCs w:val="18"/>
        </w:rPr>
        <w:t xml:space="preserve">ijlage </w:t>
      </w:r>
      <w:r w:rsidR="006E2639">
        <w:rPr>
          <w:rFonts w:ascii="Verdana" w:hAnsi="Verdana" w:cs="Arial"/>
          <w:sz w:val="18"/>
          <w:szCs w:val="18"/>
        </w:rPr>
        <w:t>6</w:t>
      </w:r>
      <w:r w:rsidR="00B77EDA">
        <w:rPr>
          <w:rFonts w:ascii="Verdana" w:hAnsi="Verdana" w:cs="Arial"/>
          <w:sz w:val="18"/>
          <w:szCs w:val="18"/>
        </w:rPr>
        <w:t>.</w:t>
      </w:r>
      <w:r w:rsidRPr="003A3F60">
        <w:rPr>
          <w:rFonts w:ascii="Verdana" w:hAnsi="Verdana" w:cs="Arial"/>
          <w:sz w:val="18"/>
          <w:szCs w:val="18"/>
        </w:rPr>
        <w:t xml:space="preserve"> De prijzen </w:t>
      </w:r>
      <w:r w:rsidR="00B77EDA">
        <w:rPr>
          <w:rFonts w:ascii="Verdana" w:hAnsi="Verdana" w:cs="Arial"/>
          <w:sz w:val="18"/>
          <w:szCs w:val="18"/>
        </w:rPr>
        <w:t>hebben</w:t>
      </w:r>
      <w:r w:rsidRPr="003A3F60">
        <w:rPr>
          <w:rFonts w:ascii="Verdana" w:hAnsi="Verdana" w:cs="Arial"/>
          <w:sz w:val="18"/>
          <w:szCs w:val="18"/>
        </w:rPr>
        <w:t xml:space="preserve"> betrekking op alle in het kader van deze Raamovereenkomst te leveren Producten en daarbij behorende eventuele materialen en documentatie, zoals gebruiksaanwijzingen e.d. </w:t>
      </w:r>
      <w:r w:rsidR="006E2639">
        <w:rPr>
          <w:rFonts w:ascii="Verdana" w:hAnsi="Verdana" w:cs="Arial"/>
          <w:sz w:val="18"/>
          <w:szCs w:val="18"/>
        </w:rPr>
        <w:t>overeenkomstig Bijlage A specificatie van de opdracht Eis 4</w:t>
      </w:r>
    </w:p>
    <w:p w14:paraId="01170465" w14:textId="77777777" w:rsidR="00FB4943" w:rsidRPr="003A3F60" w:rsidRDefault="00FB4943" w:rsidP="00FB4943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</w:rPr>
      </w:pPr>
    </w:p>
    <w:p w14:paraId="09A2E135" w14:textId="799214B9" w:rsidR="00FB4943" w:rsidRPr="003A3F60" w:rsidRDefault="008A44BF" w:rsidP="00FB4943">
      <w:pPr>
        <w:suppressAutoHyphens/>
        <w:spacing w:line="240" w:lineRule="atLeast"/>
        <w:ind w:left="700" w:right="-1" w:hanging="7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4.2</w:t>
      </w:r>
      <w:r w:rsidR="00FB4943" w:rsidRPr="003A3F60">
        <w:rPr>
          <w:rFonts w:ascii="Verdana" w:hAnsi="Verdana" w:cs="Arial"/>
          <w:sz w:val="18"/>
          <w:szCs w:val="18"/>
        </w:rPr>
        <w:tab/>
      </w:r>
      <w:r w:rsidR="006E2639">
        <w:rPr>
          <w:rFonts w:ascii="Verdana" w:hAnsi="Verdana" w:cs="Arial"/>
          <w:sz w:val="18"/>
          <w:szCs w:val="18"/>
        </w:rPr>
        <w:t>Indexatie van de prijzen vindt plaats conform Bijlage A specificatie van de opdracht uitvoeringseis 7.</w:t>
      </w:r>
    </w:p>
    <w:p w14:paraId="5778DFF4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 xml:space="preserve">      </w:t>
      </w:r>
    </w:p>
    <w:p w14:paraId="533482E9" w14:textId="080BE977" w:rsidR="00FB4943" w:rsidRPr="003A3F60" w:rsidRDefault="008A44BF" w:rsidP="00FB4943">
      <w:pPr>
        <w:suppressAutoHyphens/>
        <w:spacing w:line="240" w:lineRule="atLeast"/>
        <w:ind w:left="720" w:right="-1" w:hanging="7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4.3</w:t>
      </w:r>
      <w:r w:rsidR="00FB4943" w:rsidRPr="003A3F60">
        <w:rPr>
          <w:rFonts w:ascii="Verdana" w:hAnsi="Verdana" w:cs="Arial"/>
          <w:sz w:val="18"/>
          <w:szCs w:val="18"/>
        </w:rPr>
        <w:tab/>
        <w:t xml:space="preserve">Leverancier </w:t>
      </w:r>
      <w:r w:rsidR="00FB4943">
        <w:rPr>
          <w:rFonts w:ascii="Verdana" w:hAnsi="Verdana" w:cs="Arial"/>
          <w:sz w:val="18"/>
          <w:szCs w:val="18"/>
          <w:lang w:val="nl"/>
        </w:rPr>
        <w:t xml:space="preserve">factureert elektronisch op de in de </w:t>
      </w:r>
      <w:r w:rsidR="006E2639">
        <w:rPr>
          <w:rFonts w:ascii="Verdana" w:hAnsi="Verdana" w:cs="Arial"/>
          <w:sz w:val="18"/>
          <w:szCs w:val="18"/>
          <w:lang w:val="nl"/>
        </w:rPr>
        <w:t>Bijlage A specificatie van de opdracht, paragraaf 4.2</w:t>
      </w:r>
      <w:r w:rsidR="00FB4943">
        <w:rPr>
          <w:rFonts w:ascii="Verdana" w:hAnsi="Verdana" w:cs="Arial"/>
          <w:sz w:val="18"/>
          <w:szCs w:val="18"/>
          <w:lang w:val="nl"/>
        </w:rPr>
        <w:t xml:space="preserve"> voorgeschreven wijze. </w:t>
      </w:r>
    </w:p>
    <w:p w14:paraId="208EF45F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7747B64C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i/>
          <w:sz w:val="18"/>
          <w:szCs w:val="18"/>
        </w:rPr>
      </w:pPr>
    </w:p>
    <w:p w14:paraId="70C28435" w14:textId="77777777" w:rsidR="00FB4943" w:rsidRPr="003A3F60" w:rsidRDefault="00FB4943" w:rsidP="00FB4943">
      <w:pPr>
        <w:tabs>
          <w:tab w:val="left" w:pos="600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5.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 xml:space="preserve">Contactpersonen </w:t>
      </w:r>
    </w:p>
    <w:p w14:paraId="7156E47B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2D882D02" w14:textId="7FAAE6BC" w:rsidR="00FB4943" w:rsidRPr="003A3F60" w:rsidRDefault="00FB4943" w:rsidP="00FB4943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5.1</w:t>
      </w:r>
      <w:r w:rsidRPr="003A3F60">
        <w:rPr>
          <w:rFonts w:ascii="Verdana" w:hAnsi="Verdana" w:cs="Arial"/>
          <w:sz w:val="18"/>
          <w:szCs w:val="18"/>
        </w:rPr>
        <w:tab/>
        <w:t xml:space="preserve">Contactpersoon voor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is ..............</w:t>
      </w:r>
    </w:p>
    <w:p w14:paraId="5C3375F9" w14:textId="77777777" w:rsidR="00FB4943" w:rsidRPr="003A3F60" w:rsidRDefault="00FB4943" w:rsidP="00FB4943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ab/>
        <w:t>Contactpersoon voor Leverancier is ..............</w:t>
      </w:r>
    </w:p>
    <w:p w14:paraId="1E6BD0B8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2932E77B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b/>
          <w:bCs/>
          <w:sz w:val="18"/>
          <w:szCs w:val="18"/>
        </w:rPr>
      </w:pPr>
    </w:p>
    <w:p w14:paraId="20E71BD9" w14:textId="23B7AE5C" w:rsidR="00FB4943" w:rsidRPr="003A3F60" w:rsidRDefault="00FB4943" w:rsidP="00FB4943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6.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Overige Voorwaarden</w:t>
      </w:r>
    </w:p>
    <w:p w14:paraId="5D241638" w14:textId="77777777" w:rsidR="00FB4943" w:rsidRPr="003A3F60" w:rsidRDefault="00FB4943" w:rsidP="00FB4943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</w:p>
    <w:p w14:paraId="4C7539A3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6.1</w:t>
      </w:r>
      <w:r w:rsidRPr="003A3F60">
        <w:rPr>
          <w:rFonts w:ascii="Verdana" w:hAnsi="Verdana" w:cs="Arial"/>
          <w:sz w:val="18"/>
          <w:szCs w:val="18"/>
        </w:rPr>
        <w:tab/>
        <w:t xml:space="preserve">Op deze Raamovereenkomst zijn uitsluitend van toepassing de "Algemene Rijksinkoopvoorwaarden </w:t>
      </w:r>
      <w:r>
        <w:rPr>
          <w:rFonts w:ascii="Verdana" w:hAnsi="Verdana" w:cs="Arial"/>
          <w:sz w:val="18"/>
          <w:szCs w:val="18"/>
        </w:rPr>
        <w:t>2018</w:t>
      </w:r>
      <w:r w:rsidRPr="003A3F60">
        <w:rPr>
          <w:rFonts w:ascii="Verdana" w:hAnsi="Verdana" w:cs="Arial"/>
          <w:sz w:val="18"/>
          <w:szCs w:val="18"/>
        </w:rPr>
        <w:t xml:space="preserve"> (ARIV-</w:t>
      </w:r>
      <w:r>
        <w:rPr>
          <w:rFonts w:ascii="Verdana" w:hAnsi="Verdana" w:cs="Arial"/>
          <w:sz w:val="18"/>
          <w:szCs w:val="18"/>
        </w:rPr>
        <w:t>2018</w:t>
      </w:r>
      <w:r w:rsidRPr="003A3F60">
        <w:rPr>
          <w:rFonts w:ascii="Verdana" w:hAnsi="Verdana" w:cs="Arial"/>
          <w:sz w:val="18"/>
          <w:szCs w:val="18"/>
        </w:rPr>
        <w:t xml:space="preserve">)”, voor zover daarvan in deze Raamovereenkomst niet wordt afgeweken. De toepasselijkheid van de (eventuele) algemene en bijzondere voorwaarden van Leverancier is uitgesloten. </w:t>
      </w:r>
    </w:p>
    <w:p w14:paraId="4830ED25" w14:textId="77777777" w:rsidR="00FB4943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11733197" w14:textId="112B8241" w:rsidR="00FB4943" w:rsidRPr="003A3F60" w:rsidRDefault="006E2639" w:rsidP="00FB4943">
      <w:pPr>
        <w:suppressAutoHyphens/>
        <w:spacing w:line="240" w:lineRule="atLeast"/>
        <w:ind w:left="600" w:right="-1" w:hanging="60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6.2</w:t>
      </w:r>
      <w:r w:rsidR="00FB4943" w:rsidRPr="003A3F60">
        <w:rPr>
          <w:rFonts w:ascii="Verdana" w:hAnsi="Verdana" w:cs="Arial"/>
          <w:sz w:val="18"/>
          <w:szCs w:val="18"/>
        </w:rPr>
        <w:tab/>
        <w:t>Bij schending van de geheimhoudingsverplichtingen die ingevolge artikel 8 van de ARIV-</w:t>
      </w:r>
      <w:r w:rsidR="00FB4943">
        <w:rPr>
          <w:rFonts w:ascii="Verdana" w:hAnsi="Verdana" w:cs="Arial"/>
          <w:sz w:val="18"/>
          <w:szCs w:val="18"/>
        </w:rPr>
        <w:t>2018</w:t>
      </w:r>
      <w:r w:rsidR="00FB4943" w:rsidRPr="003A3F60">
        <w:rPr>
          <w:rFonts w:ascii="Verdana" w:hAnsi="Verdana" w:cs="Arial"/>
          <w:sz w:val="18"/>
          <w:szCs w:val="18"/>
        </w:rPr>
        <w:t xml:space="preserve"> op Leverancier rusten, is Leverancier een onmiddellijk opeisbare boete verschuldigd van </w:t>
      </w:r>
      <w:r>
        <w:rPr>
          <w:rFonts w:ascii="Verdana" w:hAnsi="Verdana" w:cs="Arial"/>
          <w:sz w:val="18"/>
          <w:szCs w:val="18"/>
        </w:rPr>
        <w:t>€ 50.000,-</w:t>
      </w:r>
      <w:r w:rsidR="00FB4943" w:rsidRPr="003A3F60">
        <w:rPr>
          <w:rFonts w:ascii="Verdana" w:hAnsi="Verdana" w:cs="Arial"/>
          <w:sz w:val="18"/>
          <w:szCs w:val="18"/>
        </w:rPr>
        <w:t xml:space="preserve"> per gebeurtenis.</w:t>
      </w:r>
    </w:p>
    <w:p w14:paraId="423EBD12" w14:textId="77777777" w:rsidR="00FB4943" w:rsidRPr="003A3F60" w:rsidRDefault="00FB4943" w:rsidP="00243A2E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BE821E5" w14:textId="77777777" w:rsidR="00FB4943" w:rsidRPr="003A3F60" w:rsidRDefault="00FB4943" w:rsidP="00FB4943">
      <w:pPr>
        <w:tabs>
          <w:tab w:val="left" w:pos="0"/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</w:p>
    <w:p w14:paraId="13693D8A" w14:textId="77777777" w:rsidR="00FB4943" w:rsidRPr="003A3F60" w:rsidRDefault="00FB4943" w:rsidP="00FB4943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7.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Integriteitsverklaring</w:t>
      </w:r>
      <w:r w:rsidRPr="003A3F60">
        <w:rPr>
          <w:rFonts w:ascii="Verdana" w:hAnsi="Verdana" w:cs="Arial"/>
          <w:sz w:val="18"/>
          <w:szCs w:val="18"/>
        </w:rPr>
        <w:br/>
      </w:r>
    </w:p>
    <w:p w14:paraId="476A879C" w14:textId="22D78517" w:rsidR="00FB4943" w:rsidRPr="003A3F60" w:rsidRDefault="00FB4943" w:rsidP="00FB4943">
      <w:pPr>
        <w:tabs>
          <w:tab w:val="left" w:pos="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ind w:right="140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 xml:space="preserve">Leverancier verklaart dat hij ter verkrijging van de order personeel, ondergeschikten of hulppersonen van </w:t>
      </w:r>
      <w:r w:rsidR="00631C3E">
        <w:rPr>
          <w:rFonts w:ascii="Verdana" w:hAnsi="Verdana" w:cs="Arial"/>
          <w:sz w:val="18"/>
          <w:szCs w:val="18"/>
        </w:rPr>
        <w:t>Opdrachtgever</w:t>
      </w:r>
      <w:r w:rsidRPr="003A3F60">
        <w:rPr>
          <w:rFonts w:ascii="Verdana" w:hAnsi="Verdana" w:cs="Arial"/>
          <w:sz w:val="18"/>
          <w:szCs w:val="18"/>
        </w:rPr>
        <w:t xml:space="preserve"> generlei voordeel heeft geboden, gegeven, doen aanbieden of doen geven. Hij zal dat ook niet alsnog doen teneinde dergelijke personen te bewegen enige handeling te verrichten of na te laten.</w:t>
      </w:r>
    </w:p>
    <w:p w14:paraId="5CE15984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4C3401BB" w14:textId="77777777" w:rsidR="00FB4943" w:rsidRPr="003A3F60" w:rsidRDefault="00FB4943" w:rsidP="00FB4943">
      <w:pPr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0233488A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b/>
          <w:bCs/>
          <w:sz w:val="18"/>
          <w:szCs w:val="18"/>
        </w:rPr>
        <w:t>8.</w:t>
      </w:r>
      <w:r w:rsidRPr="003A3F60">
        <w:rPr>
          <w:rFonts w:ascii="Verdana" w:hAnsi="Verdana" w:cs="Arial"/>
          <w:b/>
          <w:bCs/>
          <w:sz w:val="18"/>
          <w:szCs w:val="18"/>
        </w:rPr>
        <w:tab/>
        <w:t>Slotbepaling</w:t>
      </w:r>
    </w:p>
    <w:p w14:paraId="0472954D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3AD6632C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8.1</w:t>
      </w:r>
      <w:r w:rsidRPr="003A3F60">
        <w:rPr>
          <w:rFonts w:ascii="Verdana" w:hAnsi="Verdana" w:cs="Arial"/>
          <w:sz w:val="18"/>
          <w:szCs w:val="18"/>
        </w:rPr>
        <w:tab/>
        <w:t>Afwijkingen van deze Raamovereenkomst zijn slechts bindend voor zover zij uitdrukkelijk tussen Partijen schriftelijk zijn overeengekomen.</w:t>
      </w:r>
    </w:p>
    <w:p w14:paraId="4DA7624B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2972C791" w14:textId="77777777" w:rsidR="00FB4943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>8.2</w:t>
      </w:r>
      <w:r w:rsidRPr="003A3F60">
        <w:rPr>
          <w:rFonts w:ascii="Verdana" w:hAnsi="Verdana" w:cs="Arial"/>
          <w:sz w:val="18"/>
          <w:szCs w:val="18"/>
        </w:rPr>
        <w:tab/>
        <w:t>Door ondertekening van deze Raamovereenkomst vervallen alle eventueel eerder door Partijen gemaakte mondelinge en schriftelijke afspraken omtrent de overeenkomstig deze Raamovereenkomst geplaatste order(s) voor de Levering van het Product.</w:t>
      </w:r>
    </w:p>
    <w:p w14:paraId="335EC3DE" w14:textId="77777777" w:rsidR="00FB4943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558CEC58" w14:textId="77777777" w:rsidR="00FB4943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1A53DDDD" w14:textId="77777777" w:rsidR="00FB4943" w:rsidRPr="003A3F60" w:rsidRDefault="00FB4943" w:rsidP="00FB4943">
      <w:pPr>
        <w:suppressAutoHyphens/>
        <w:spacing w:line="240" w:lineRule="atLeast"/>
        <w:ind w:left="567" w:right="-1" w:hanging="567"/>
        <w:rPr>
          <w:rFonts w:ascii="Verdana" w:hAnsi="Verdana" w:cs="Arial"/>
          <w:sz w:val="18"/>
          <w:szCs w:val="18"/>
        </w:rPr>
      </w:pPr>
    </w:p>
    <w:p w14:paraId="1E731E5C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i/>
          <w:sz w:val="18"/>
          <w:szCs w:val="18"/>
        </w:rPr>
      </w:pPr>
      <w:r w:rsidRPr="003A3F60">
        <w:rPr>
          <w:rFonts w:ascii="Verdana" w:hAnsi="Verdana" w:cs="Arial"/>
          <w:sz w:val="18"/>
          <w:szCs w:val="18"/>
        </w:rPr>
        <w:t xml:space="preserve">Aldus op de laatste van de twee hierna genoemde data overeengekomen en in tweevoud ondertekend, </w:t>
      </w:r>
    </w:p>
    <w:p w14:paraId="4160764E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2CA761BC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</w:rPr>
      </w:pPr>
    </w:p>
    <w:p w14:paraId="2C5D2325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>Den Haag, [datum]</w:t>
      </w:r>
      <w:r w:rsidRPr="003A3F60">
        <w:rPr>
          <w:rFonts w:ascii="Verdana" w:hAnsi="Verdana" w:cs="Arial"/>
          <w:sz w:val="18"/>
          <w:szCs w:val="18"/>
          <w:lang w:val="nl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ab/>
        <w:t xml:space="preserve">               [Plaats], [datum]</w:t>
      </w:r>
    </w:p>
    <w:p w14:paraId="0C19FE9D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5C497B0A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0A021CB5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0E13F8B7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2F39375C" w14:textId="115B4551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 xml:space="preserve">DE STAATSSECRETARIS VAN </w:t>
      </w:r>
      <w:r w:rsidR="00D156FC">
        <w:rPr>
          <w:rFonts w:ascii="Verdana" w:hAnsi="Verdana" w:cs="Arial"/>
          <w:sz w:val="18"/>
          <w:szCs w:val="18"/>
          <w:lang w:val="nl"/>
        </w:rPr>
        <w:t>FINANCIËN</w:t>
      </w:r>
      <w:r w:rsidRPr="003A3F60">
        <w:rPr>
          <w:rFonts w:ascii="Verdana" w:hAnsi="Verdana" w:cs="Arial"/>
          <w:sz w:val="18"/>
          <w:szCs w:val="18"/>
          <w:lang w:val="nl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ab/>
        <w:t xml:space="preserve"> [naam Opdrachtnemer]</w:t>
      </w:r>
    </w:p>
    <w:p w14:paraId="410D84B6" w14:textId="09AB0AFD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 w:rsidRPr="003A3F60">
        <w:rPr>
          <w:rFonts w:ascii="Verdana" w:hAnsi="Verdana" w:cs="Arial"/>
          <w:sz w:val="18"/>
          <w:szCs w:val="18"/>
          <w:lang w:val="nl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ab/>
      </w:r>
      <w:r w:rsidRPr="003A3F60">
        <w:rPr>
          <w:rFonts w:ascii="Verdana" w:hAnsi="Verdana" w:cs="Arial"/>
          <w:sz w:val="18"/>
          <w:szCs w:val="18"/>
          <w:lang w:val="nl"/>
        </w:rPr>
        <w:tab/>
      </w:r>
    </w:p>
    <w:p w14:paraId="3EA90E1D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768F39C3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6FA7D5C3" w14:textId="77777777" w:rsidR="00FB4943" w:rsidRPr="00D156FC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  <w:r w:rsidRPr="00D156FC">
        <w:rPr>
          <w:rFonts w:ascii="Verdana" w:hAnsi="Verdana" w:cs="Arial"/>
          <w:sz w:val="18"/>
          <w:szCs w:val="18"/>
          <w:lang w:val="nl"/>
        </w:rPr>
        <w:t>namens deze,</w:t>
      </w:r>
    </w:p>
    <w:p w14:paraId="12349485" w14:textId="6DAD812F" w:rsidR="00D156FC" w:rsidRPr="00D156FC" w:rsidRDefault="00BB23A9" w:rsidP="00D156F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26" w:hanging="425"/>
        <w:jc w:val="both"/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>D</w:t>
      </w:r>
      <w:r w:rsidR="00D156FC" w:rsidRPr="00D156FC"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 xml:space="preserve">irecteur Shared Service Organisatie </w:t>
      </w:r>
    </w:p>
    <w:p w14:paraId="65C1EF8A" w14:textId="77777777" w:rsidR="00D156FC" w:rsidRPr="00D156FC" w:rsidRDefault="00D156FC" w:rsidP="00D156F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26" w:hanging="425"/>
        <w:jc w:val="both"/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</w:pPr>
      <w:r w:rsidRPr="00D156FC"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 xml:space="preserve">Centrum voor Facilitaire Dienstverlening </w:t>
      </w:r>
    </w:p>
    <w:p w14:paraId="050E7792" w14:textId="5C0F6A7B" w:rsidR="00D156FC" w:rsidRPr="00D156FC" w:rsidRDefault="00D156FC" w:rsidP="00D156F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26" w:hanging="425"/>
        <w:jc w:val="both"/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</w:pPr>
      <w:r w:rsidRPr="00D156FC"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>(SSO CFD)</w:t>
      </w:r>
    </w:p>
    <w:p w14:paraId="170DCE18" w14:textId="77777777" w:rsidR="00D156FC" w:rsidRPr="00D156FC" w:rsidRDefault="00D156FC" w:rsidP="00D156F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26" w:hanging="425"/>
        <w:jc w:val="both"/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</w:pPr>
    </w:p>
    <w:p w14:paraId="07A82F16" w14:textId="77777777" w:rsidR="00D156FC" w:rsidRPr="00D156FC" w:rsidRDefault="00D156FC" w:rsidP="00D156F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26" w:hanging="425"/>
        <w:jc w:val="both"/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</w:pPr>
    </w:p>
    <w:p w14:paraId="5A231397" w14:textId="77777777" w:rsidR="00D156FC" w:rsidRPr="00D156FC" w:rsidRDefault="00D156FC" w:rsidP="00D156F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26" w:hanging="425"/>
        <w:jc w:val="both"/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</w:pPr>
    </w:p>
    <w:p w14:paraId="0D9DE314" w14:textId="58675A46" w:rsidR="00FB4943" w:rsidRPr="00D156FC" w:rsidRDefault="00D156FC" w:rsidP="00D156FC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26" w:hanging="425"/>
        <w:jc w:val="both"/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</w:pPr>
      <w:r w:rsidRPr="00D156FC"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 xml:space="preserve">Mevrouw drs. M.N. van Dooren  </w:t>
      </w:r>
      <w:r w:rsidRPr="00D156FC"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ab/>
      </w:r>
      <w:r w:rsidRPr="00D156FC"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ab/>
      </w:r>
      <w:r w:rsidRPr="00D156FC"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ab/>
      </w:r>
      <w:r w:rsidRPr="00D156FC">
        <w:rPr>
          <w:rFonts w:ascii="Verdana" w:eastAsiaTheme="minorHAnsi" w:hAnsi="Verdana" w:cs="Verdana"/>
          <w:iCs/>
          <w:color w:val="000000"/>
          <w:sz w:val="18"/>
          <w:szCs w:val="18"/>
          <w:lang w:eastAsia="en-US"/>
        </w:rPr>
        <w:tab/>
      </w:r>
      <w:r w:rsidR="00FB4943" w:rsidRPr="00D156FC">
        <w:rPr>
          <w:rFonts w:ascii="Verdana" w:hAnsi="Verdana" w:cs="Arial"/>
          <w:sz w:val="18"/>
          <w:szCs w:val="18"/>
          <w:lang w:val="nl"/>
        </w:rPr>
        <w:t>[functie en naam ondertekenaar]</w:t>
      </w:r>
    </w:p>
    <w:p w14:paraId="7D1D1F8C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61504148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5EE55812" w14:textId="77777777" w:rsidR="00FB4943" w:rsidRPr="003A3F60" w:rsidRDefault="00FB4943" w:rsidP="00FB49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1F70A07A" w14:textId="77777777" w:rsidR="00FB4943" w:rsidRPr="003A3F60" w:rsidRDefault="00FB4943" w:rsidP="00FB49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3EC93E6A" w14:textId="1A83AD31" w:rsidR="00FB4943" w:rsidRDefault="00D156FC" w:rsidP="00FB49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  <w:lang w:val="nl"/>
        </w:rPr>
      </w:pPr>
      <w:r>
        <w:rPr>
          <w:rFonts w:ascii="Verdana" w:hAnsi="Verdana" w:cs="Arial"/>
          <w:sz w:val="18"/>
          <w:szCs w:val="18"/>
          <w:lang w:val="nl"/>
        </w:rPr>
        <w:t>Bijlagen:</w:t>
      </w:r>
    </w:p>
    <w:p w14:paraId="17926C7B" w14:textId="4897E088" w:rsidR="00D156FC" w:rsidRDefault="00D156FC" w:rsidP="00FB49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 ARIV 2018</w:t>
      </w:r>
    </w:p>
    <w:p w14:paraId="43E79F27" w14:textId="058D8FEF" w:rsidR="00D156FC" w:rsidRDefault="00D156FC" w:rsidP="00FB49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 Model verantwoordingsformulier social return</w:t>
      </w:r>
    </w:p>
    <w:p w14:paraId="09A3872A" w14:textId="77777777" w:rsidR="00D156FC" w:rsidRPr="003A3F60" w:rsidRDefault="00D156FC" w:rsidP="00FB4943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40" w:lineRule="atLeast"/>
        <w:rPr>
          <w:rFonts w:ascii="Verdana" w:hAnsi="Verdana" w:cs="Arial"/>
          <w:sz w:val="18"/>
          <w:szCs w:val="18"/>
        </w:rPr>
      </w:pPr>
    </w:p>
    <w:p w14:paraId="496C3708" w14:textId="77777777" w:rsidR="00FB4943" w:rsidRPr="003A3F60" w:rsidRDefault="00FB4943" w:rsidP="00FB4943">
      <w:pPr>
        <w:tabs>
          <w:tab w:val="left" w:pos="4536"/>
        </w:tabs>
        <w:suppressAutoHyphens/>
        <w:spacing w:line="240" w:lineRule="atLeast"/>
        <w:ind w:right="-1"/>
        <w:rPr>
          <w:rFonts w:ascii="Verdana" w:hAnsi="Verdana" w:cs="Arial"/>
          <w:sz w:val="18"/>
          <w:szCs w:val="18"/>
          <w:lang w:val="nl"/>
        </w:rPr>
      </w:pPr>
    </w:p>
    <w:p w14:paraId="57881588" w14:textId="77777777" w:rsidR="00FB4943" w:rsidRPr="003A3F60" w:rsidRDefault="00FB4943" w:rsidP="00FB4943">
      <w:pPr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1AAEE444" w14:textId="77777777" w:rsidR="00FB4943" w:rsidRPr="003A3F60" w:rsidRDefault="00FB4943" w:rsidP="00FB4943">
      <w:pPr>
        <w:spacing w:line="240" w:lineRule="atLeast"/>
        <w:rPr>
          <w:rFonts w:ascii="Verdana" w:hAnsi="Verdana" w:cs="Arial"/>
          <w:sz w:val="18"/>
          <w:szCs w:val="18"/>
          <w:lang w:val="nl"/>
        </w:rPr>
      </w:pPr>
    </w:p>
    <w:p w14:paraId="2462E462" w14:textId="77777777" w:rsidR="006B54A0" w:rsidRPr="00F15E85" w:rsidRDefault="006B54A0" w:rsidP="006B54A0">
      <w:pPr>
        <w:pStyle w:val="Geenafstand"/>
        <w:jc w:val="both"/>
        <w:rPr>
          <w:rFonts w:ascii="RijksoverheidSansHeading" w:hAnsi="RijksoverheidSansHeading" w:cs="Arial"/>
          <w:szCs w:val="18"/>
        </w:rPr>
      </w:pPr>
    </w:p>
    <w:sectPr w:rsidR="006B54A0" w:rsidRPr="00F15E85" w:rsidSect="00892E5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32362" w14:textId="77777777" w:rsidR="009E4BF6" w:rsidRDefault="009E4BF6" w:rsidP="00FB1DFA">
      <w:r>
        <w:separator/>
      </w:r>
    </w:p>
  </w:endnote>
  <w:endnote w:type="continuationSeparator" w:id="0">
    <w:p w14:paraId="6CB88DB6" w14:textId="77777777" w:rsidR="009E4BF6" w:rsidRDefault="009E4BF6" w:rsidP="00FB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042A1" w14:textId="77777777" w:rsidR="003A3F60" w:rsidRPr="00276D18" w:rsidRDefault="003A3F60" w:rsidP="00276D18">
    <w:pPr>
      <w:pStyle w:val="Voettekst"/>
      <w:rPr>
        <w:rFonts w:ascii="Verdana" w:hAnsi="Verdana" w:cs="Courier New"/>
        <w:bCs/>
        <w:iCs/>
        <w:sz w:val="16"/>
        <w:szCs w:val="16"/>
      </w:rPr>
    </w:pPr>
  </w:p>
  <w:sdt>
    <w:sdtPr>
      <w:id w:val="-280798540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47362054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sdt>
            <w:sdtPr>
              <w:id w:val="111464136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45613030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208F453" w14:textId="77777777" w:rsidR="006B54A0" w:rsidRDefault="006B54A0" w:rsidP="006B54A0">
                    <w:pPr>
                      <w:pStyle w:val="Voettekst"/>
                      <w:jc w:val="right"/>
                    </w:pPr>
                  </w:p>
                  <w:tbl>
                    <w:tblPr>
                      <w:tblStyle w:val="Tabel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9060"/>
                    </w:tblGrid>
                    <w:tr w:rsidR="006B54A0" w14:paraId="021CD331" w14:textId="77777777" w:rsidTr="00153BAF">
                      <w:tc>
                        <w:tcPr>
                          <w:tcW w:w="9062" w:type="dxa"/>
                        </w:tcPr>
                        <w:p w14:paraId="5C920C30" w14:textId="77777777" w:rsidR="006B54A0" w:rsidRPr="00E154CD" w:rsidRDefault="006B54A0" w:rsidP="006B54A0">
                          <w:pPr>
                            <w:pStyle w:val="Voettekst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9EA66F9" w14:textId="77777777" w:rsidR="006B54A0" w:rsidRDefault="006B54A0" w:rsidP="006B54A0">
                          <w:pPr>
                            <w:pStyle w:val="Voettekst"/>
                            <w:rPr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Paraaf </w:t>
                          </w:r>
                          <w:r w:rsidR="00B060F8">
                            <w:rPr>
                              <w:sz w:val="14"/>
                              <w:szCs w:val="14"/>
                            </w:rPr>
                            <w:t>Opdrachtgever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:          </w:t>
                          </w:r>
                          <w:r>
                            <w:t xml:space="preserve">                          </w:t>
                          </w:r>
                          <w:r w:rsidRPr="00E154CD">
                            <w:rPr>
                              <w:sz w:val="14"/>
                              <w:szCs w:val="14"/>
                            </w:rPr>
                            <w:t xml:space="preserve">Pagina </w:t>
                          </w:r>
                          <w:r w:rsidRPr="00E154C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154C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E154C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97F76">
                            <w:rPr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E154C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E154CD">
                            <w:rPr>
                              <w:sz w:val="14"/>
                              <w:szCs w:val="14"/>
                            </w:rPr>
                            <w:t xml:space="preserve"> van </w:t>
                          </w:r>
                          <w:r w:rsidRPr="00E154C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154C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E154C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97F76">
                            <w:rPr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  <w:r w:rsidRPr="00E154CD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E154CD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t xml:space="preserve">                             </w:t>
                          </w:r>
                          <w:r w:rsidRPr="00E154CD">
                            <w:rPr>
                              <w:bCs/>
                              <w:sz w:val="14"/>
                              <w:szCs w:val="14"/>
                            </w:rPr>
                            <w:t>Paraaf Opdrachtnemer:</w:t>
                          </w:r>
                        </w:p>
                        <w:p w14:paraId="607D60FB" w14:textId="77777777" w:rsidR="006B54A0" w:rsidRDefault="006B54A0" w:rsidP="006B54A0">
                          <w:pPr>
                            <w:pStyle w:val="Voettekst"/>
                            <w:rPr>
                              <w:bCs/>
                              <w:sz w:val="12"/>
                              <w:szCs w:val="14"/>
                            </w:rPr>
                          </w:pPr>
                        </w:p>
                        <w:p w14:paraId="44FE670F" w14:textId="57F3E377" w:rsidR="006B54A0" w:rsidRPr="00906A48" w:rsidRDefault="00453AA9" w:rsidP="006B54A0">
                          <w:pPr>
                            <w:pStyle w:val="Voettekst"/>
                            <w:rPr>
                              <w:bCs/>
                              <w:sz w:val="12"/>
                              <w:szCs w:val="14"/>
                            </w:rPr>
                          </w:pPr>
                          <w:r>
                            <w:rPr>
                              <w:bCs/>
                              <w:sz w:val="12"/>
                              <w:szCs w:val="14"/>
                            </w:rPr>
                            <w:t>IUC20-713</w:t>
                          </w:r>
                          <w:r w:rsidR="00415396">
                            <w:rPr>
                              <w:bCs/>
                              <w:sz w:val="12"/>
                              <w:szCs w:val="14"/>
                            </w:rPr>
                            <w:t xml:space="preserve">: </w:t>
                          </w:r>
                          <w:r w:rsidR="00BB23A9">
                            <w:rPr>
                              <w:bCs/>
                              <w:sz w:val="12"/>
                              <w:szCs w:val="14"/>
                            </w:rPr>
                            <w:t>Brand- en braakwerkende opslagmiddelen</w:t>
                          </w:r>
                        </w:p>
                        <w:p w14:paraId="6EC4772C" w14:textId="77777777" w:rsidR="006B54A0" w:rsidRPr="00E154CD" w:rsidRDefault="006B54A0" w:rsidP="006B54A0">
                          <w:pPr>
                            <w:pStyle w:val="Voettekst"/>
                            <w:rPr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14:paraId="26DEAA30" w14:textId="77777777" w:rsidR="003A3F60" w:rsidRPr="006B54A0" w:rsidRDefault="00F97F76" w:rsidP="006B54A0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3013"/>
                      </w:tabs>
                    </w:pP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73B25" w14:textId="77777777" w:rsidR="009E4BF6" w:rsidRDefault="009E4BF6" w:rsidP="00FB1DFA">
      <w:r>
        <w:separator/>
      </w:r>
    </w:p>
  </w:footnote>
  <w:footnote w:type="continuationSeparator" w:id="0">
    <w:p w14:paraId="4EB9DCED" w14:textId="77777777" w:rsidR="009E4BF6" w:rsidRDefault="009E4BF6" w:rsidP="00FB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D39D" w14:textId="1858CA27" w:rsidR="006B54A0" w:rsidRPr="00D47B92" w:rsidRDefault="006B54A0" w:rsidP="006B54A0">
    <w:pPr>
      <w:pStyle w:val="Koptekst"/>
      <w:rPr>
        <w:rFonts w:ascii="Verdana" w:hAnsi="Verdana"/>
        <w:sz w:val="14"/>
      </w:rPr>
    </w:pPr>
    <w:r w:rsidRPr="00D47B92">
      <w:rPr>
        <w:rFonts w:ascii="Verdana" w:hAnsi="Verdana"/>
        <w:noProof/>
        <w:sz w:val="12"/>
      </w:rPr>
      <w:drawing>
        <wp:anchor distT="0" distB="0" distL="114300" distR="114300" simplePos="0" relativeHeight="251660288" behindDoc="0" locked="0" layoutInCell="1" allowOverlap="1" wp14:anchorId="7793D162" wp14:editId="7CD48C3E">
          <wp:simplePos x="0" y="0"/>
          <wp:positionH relativeFrom="margin">
            <wp:posOffset>3130550</wp:posOffset>
          </wp:positionH>
          <wp:positionV relativeFrom="paragraph">
            <wp:posOffset>-464185</wp:posOffset>
          </wp:positionV>
          <wp:extent cx="2447925" cy="1657350"/>
          <wp:effectExtent l="0" t="0" r="9525" b="0"/>
          <wp:wrapThrough wrapText="bothSides">
            <wp:wrapPolygon edited="0">
              <wp:start x="0" y="0"/>
              <wp:lineTo x="0" y="21352"/>
              <wp:lineTo x="21516" y="21352"/>
              <wp:lineTo x="21516" y="0"/>
              <wp:lineTo x="0" y="0"/>
            </wp:wrapPolygon>
          </wp:wrapThrough>
          <wp:docPr id="7" name="Afbeelding 7" descr="Beschrijving: C:\Documents and Settings\Bon0a00\Bureaublad\RO_BD_Woordbeeld_Briefinprint_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Documents and Settings\Bon0a00\Bureaublad\RO_BD_Woordbeeld_Briefinprint_n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B92">
      <w:rPr>
        <w:rFonts w:ascii="Verdana" w:hAnsi="Verdana"/>
        <w:noProof/>
        <w:sz w:val="12"/>
      </w:rPr>
      <w:drawing>
        <wp:anchor distT="0" distB="0" distL="114300" distR="114300" simplePos="0" relativeHeight="251659264" behindDoc="0" locked="0" layoutInCell="1" allowOverlap="1" wp14:anchorId="0115193E" wp14:editId="21761699">
          <wp:simplePos x="0" y="0"/>
          <wp:positionH relativeFrom="column">
            <wp:posOffset>2645410</wp:posOffset>
          </wp:positionH>
          <wp:positionV relativeFrom="paragraph">
            <wp:posOffset>-448310</wp:posOffset>
          </wp:positionV>
          <wp:extent cx="466725" cy="1581150"/>
          <wp:effectExtent l="0" t="0" r="9525" b="0"/>
          <wp:wrapThrough wrapText="bothSides">
            <wp:wrapPolygon edited="0">
              <wp:start x="0" y="0"/>
              <wp:lineTo x="0" y="21340"/>
              <wp:lineTo x="21159" y="21340"/>
              <wp:lineTo x="21159" y="0"/>
              <wp:lineTo x="0" y="0"/>
            </wp:wrapPolygon>
          </wp:wrapThrough>
          <wp:docPr id="8" name="Afbeelding 2" descr="Beschrijving: Rijkslint 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Rijkslint Zwar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B92">
      <w:rPr>
        <w:rFonts w:ascii="Verdana" w:hAnsi="Verdana"/>
        <w:sz w:val="14"/>
      </w:rPr>
      <w:t xml:space="preserve">Raamovereenkomst </w:t>
    </w:r>
    <w:r w:rsidR="00CB1110">
      <w:rPr>
        <w:rFonts w:ascii="Verdana" w:hAnsi="Verdana"/>
        <w:sz w:val="14"/>
      </w:rPr>
      <w:t xml:space="preserve">inzake </w:t>
    </w:r>
    <w:r w:rsidR="00FB4943">
      <w:rPr>
        <w:rFonts w:ascii="Verdana" w:hAnsi="Verdana"/>
        <w:sz w:val="14"/>
      </w:rPr>
      <w:t>Brand- en braakwerende opslagmiddelen</w:t>
    </w:r>
    <w:r w:rsidRPr="00D47B92">
      <w:rPr>
        <w:rFonts w:ascii="Verdana" w:hAnsi="Verdana"/>
        <w:sz w:val="14"/>
      </w:rPr>
      <w:t xml:space="preserve"> </w:t>
    </w:r>
  </w:p>
  <w:p w14:paraId="6F430D44" w14:textId="77777777" w:rsidR="006B54A0" w:rsidRPr="00D47B92" w:rsidRDefault="006B54A0" w:rsidP="006B54A0">
    <w:pPr>
      <w:pStyle w:val="Koptekst"/>
      <w:jc w:val="center"/>
      <w:rPr>
        <w:rFonts w:ascii="Verdana" w:hAnsi="Verdana"/>
      </w:rPr>
    </w:pPr>
  </w:p>
  <w:p w14:paraId="7A60E4BB" w14:textId="77777777" w:rsidR="006B54A0" w:rsidRPr="00D47B92" w:rsidRDefault="006B54A0" w:rsidP="006B54A0">
    <w:pPr>
      <w:pStyle w:val="Koptekst"/>
      <w:jc w:val="center"/>
      <w:rPr>
        <w:rFonts w:ascii="Verdana" w:hAnsi="Verdana"/>
      </w:rPr>
    </w:pPr>
  </w:p>
  <w:p w14:paraId="7233E406" w14:textId="77777777" w:rsidR="006B54A0" w:rsidRPr="00D47B92" w:rsidRDefault="006B54A0" w:rsidP="006B54A0">
    <w:pPr>
      <w:pStyle w:val="Koptekst"/>
      <w:rPr>
        <w:rFonts w:ascii="Verdana" w:hAnsi="Verdana"/>
      </w:rPr>
    </w:pPr>
  </w:p>
  <w:p w14:paraId="4BBFB164" w14:textId="77777777" w:rsidR="006B54A0" w:rsidRPr="00D47B92" w:rsidRDefault="006B54A0" w:rsidP="006B54A0">
    <w:pPr>
      <w:pStyle w:val="Koptekst"/>
      <w:jc w:val="center"/>
      <w:rPr>
        <w:rFonts w:ascii="Verdana" w:hAnsi="Verdana"/>
      </w:rPr>
    </w:pPr>
  </w:p>
  <w:p w14:paraId="140522DF" w14:textId="77777777" w:rsidR="006B54A0" w:rsidRPr="00D47B92" w:rsidRDefault="006B54A0" w:rsidP="006B54A0">
    <w:pPr>
      <w:pStyle w:val="Koptekst"/>
      <w:jc w:val="center"/>
      <w:rPr>
        <w:rFonts w:ascii="Verdana" w:hAnsi="Verdana"/>
      </w:rPr>
    </w:pPr>
  </w:p>
  <w:p w14:paraId="24177AD0" w14:textId="77777777" w:rsidR="006B54A0" w:rsidRPr="00D47B92" w:rsidRDefault="006B54A0" w:rsidP="006B54A0">
    <w:pPr>
      <w:pStyle w:val="Koptekst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B86"/>
    <w:multiLevelType w:val="hybridMultilevel"/>
    <w:tmpl w:val="EFCCFA30"/>
    <w:lvl w:ilvl="0" w:tplc="E68622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8859B8"/>
    <w:multiLevelType w:val="hybridMultilevel"/>
    <w:tmpl w:val="AF9A3EB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8797D"/>
    <w:multiLevelType w:val="hybridMultilevel"/>
    <w:tmpl w:val="7C369D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8F53CF"/>
    <w:multiLevelType w:val="hybridMultilevel"/>
    <w:tmpl w:val="D6203B16"/>
    <w:lvl w:ilvl="0" w:tplc="3DDA3E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374A1"/>
    <w:multiLevelType w:val="hybridMultilevel"/>
    <w:tmpl w:val="0A4C5692"/>
    <w:lvl w:ilvl="0" w:tplc="C9E60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532F1"/>
    <w:multiLevelType w:val="hybridMultilevel"/>
    <w:tmpl w:val="1AA8E944"/>
    <w:lvl w:ilvl="0" w:tplc="04130013">
      <w:start w:val="1"/>
      <w:numFmt w:val="upperRoman"/>
      <w:lvlText w:val="%1."/>
      <w:lvlJc w:val="right"/>
      <w:pPr>
        <w:ind w:left="1785" w:hanging="360"/>
      </w:p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26817A3"/>
    <w:multiLevelType w:val="hybridMultilevel"/>
    <w:tmpl w:val="F7C29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D0214"/>
    <w:multiLevelType w:val="hybridMultilevel"/>
    <w:tmpl w:val="07E89DF0"/>
    <w:lvl w:ilvl="0" w:tplc="0E7049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E13C1"/>
    <w:multiLevelType w:val="hybridMultilevel"/>
    <w:tmpl w:val="DC82267C"/>
    <w:lvl w:ilvl="0" w:tplc="09F44B5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30" w:hanging="360"/>
      </w:pPr>
    </w:lvl>
    <w:lvl w:ilvl="2" w:tplc="0413001B" w:tentative="1">
      <w:start w:val="1"/>
      <w:numFmt w:val="lowerRoman"/>
      <w:lvlText w:val="%3."/>
      <w:lvlJc w:val="right"/>
      <w:pPr>
        <w:ind w:left="2250" w:hanging="180"/>
      </w:pPr>
    </w:lvl>
    <w:lvl w:ilvl="3" w:tplc="0413000F" w:tentative="1">
      <w:start w:val="1"/>
      <w:numFmt w:val="decimal"/>
      <w:lvlText w:val="%4."/>
      <w:lvlJc w:val="left"/>
      <w:pPr>
        <w:ind w:left="2970" w:hanging="360"/>
      </w:pPr>
    </w:lvl>
    <w:lvl w:ilvl="4" w:tplc="04130019" w:tentative="1">
      <w:start w:val="1"/>
      <w:numFmt w:val="lowerLetter"/>
      <w:lvlText w:val="%5."/>
      <w:lvlJc w:val="left"/>
      <w:pPr>
        <w:ind w:left="3690" w:hanging="360"/>
      </w:pPr>
    </w:lvl>
    <w:lvl w:ilvl="5" w:tplc="0413001B" w:tentative="1">
      <w:start w:val="1"/>
      <w:numFmt w:val="lowerRoman"/>
      <w:lvlText w:val="%6."/>
      <w:lvlJc w:val="right"/>
      <w:pPr>
        <w:ind w:left="4410" w:hanging="180"/>
      </w:pPr>
    </w:lvl>
    <w:lvl w:ilvl="6" w:tplc="0413000F" w:tentative="1">
      <w:start w:val="1"/>
      <w:numFmt w:val="decimal"/>
      <w:lvlText w:val="%7."/>
      <w:lvlJc w:val="left"/>
      <w:pPr>
        <w:ind w:left="5130" w:hanging="360"/>
      </w:pPr>
    </w:lvl>
    <w:lvl w:ilvl="7" w:tplc="04130019" w:tentative="1">
      <w:start w:val="1"/>
      <w:numFmt w:val="lowerLetter"/>
      <w:lvlText w:val="%8."/>
      <w:lvlJc w:val="left"/>
      <w:pPr>
        <w:ind w:left="5850" w:hanging="360"/>
      </w:pPr>
    </w:lvl>
    <w:lvl w:ilvl="8" w:tplc="0413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73140A2"/>
    <w:multiLevelType w:val="hybridMultilevel"/>
    <w:tmpl w:val="C3924A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08FF"/>
    <w:multiLevelType w:val="hybridMultilevel"/>
    <w:tmpl w:val="9E1C35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81D3A"/>
    <w:multiLevelType w:val="hybridMultilevel"/>
    <w:tmpl w:val="DC3437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C117D"/>
    <w:multiLevelType w:val="singleLevel"/>
    <w:tmpl w:val="3EAA51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5685B94"/>
    <w:multiLevelType w:val="hybridMultilevel"/>
    <w:tmpl w:val="FD6E0A80"/>
    <w:lvl w:ilvl="0" w:tplc="DAF47DC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D0558"/>
    <w:multiLevelType w:val="hybridMultilevel"/>
    <w:tmpl w:val="1D267F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631A0"/>
    <w:multiLevelType w:val="hybridMultilevel"/>
    <w:tmpl w:val="65FE58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42C6F"/>
    <w:multiLevelType w:val="hybridMultilevel"/>
    <w:tmpl w:val="BC6C2888"/>
    <w:lvl w:ilvl="0" w:tplc="EC96B7E0">
      <w:start w:val="14"/>
      <w:numFmt w:val="bullet"/>
      <w:lvlText w:val="-"/>
      <w:lvlJc w:val="left"/>
      <w:pPr>
        <w:tabs>
          <w:tab w:val="num" w:pos="1560"/>
        </w:tabs>
        <w:ind w:left="1560" w:hanging="840"/>
      </w:pPr>
      <w:rPr>
        <w:rFonts w:ascii="Arial" w:eastAsia="Times New Roman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EE6637"/>
    <w:multiLevelType w:val="hybridMultilevel"/>
    <w:tmpl w:val="FFBA28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13E31"/>
    <w:multiLevelType w:val="hybridMultilevel"/>
    <w:tmpl w:val="396EA10E"/>
    <w:lvl w:ilvl="0" w:tplc="C0AAE9F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D5F7C"/>
    <w:multiLevelType w:val="hybridMultilevel"/>
    <w:tmpl w:val="8ED40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21817"/>
    <w:multiLevelType w:val="hybridMultilevel"/>
    <w:tmpl w:val="FEF003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D0159"/>
    <w:multiLevelType w:val="hybridMultilevel"/>
    <w:tmpl w:val="CF0217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C4EDE"/>
    <w:multiLevelType w:val="hybridMultilevel"/>
    <w:tmpl w:val="B00E94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43845"/>
    <w:multiLevelType w:val="hybridMultilevel"/>
    <w:tmpl w:val="F894E602"/>
    <w:lvl w:ilvl="0" w:tplc="0413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7DB67187"/>
    <w:multiLevelType w:val="hybridMultilevel"/>
    <w:tmpl w:val="2A208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2"/>
  </w:num>
  <w:num w:numId="4">
    <w:abstractNumId w:val="2"/>
  </w:num>
  <w:num w:numId="5">
    <w:abstractNumId w:val="20"/>
  </w:num>
  <w:num w:numId="6">
    <w:abstractNumId w:val="19"/>
  </w:num>
  <w:num w:numId="7">
    <w:abstractNumId w:val="8"/>
  </w:num>
  <w:num w:numId="8">
    <w:abstractNumId w:val="12"/>
  </w:num>
  <w:num w:numId="9">
    <w:abstractNumId w:val="0"/>
  </w:num>
  <w:num w:numId="10">
    <w:abstractNumId w:val="21"/>
  </w:num>
  <w:num w:numId="11">
    <w:abstractNumId w:val="23"/>
  </w:num>
  <w:num w:numId="12">
    <w:abstractNumId w:val="14"/>
  </w:num>
  <w:num w:numId="13">
    <w:abstractNumId w:val="26"/>
  </w:num>
  <w:num w:numId="14">
    <w:abstractNumId w:val="17"/>
  </w:num>
  <w:num w:numId="15">
    <w:abstractNumId w:val="24"/>
  </w:num>
  <w:num w:numId="16">
    <w:abstractNumId w:val="13"/>
  </w:num>
  <w:num w:numId="17">
    <w:abstractNumId w:val="11"/>
  </w:num>
  <w:num w:numId="18">
    <w:abstractNumId w:val="4"/>
  </w:num>
  <w:num w:numId="19">
    <w:abstractNumId w:val="16"/>
  </w:num>
  <w:num w:numId="20">
    <w:abstractNumId w:val="18"/>
  </w:num>
  <w:num w:numId="21">
    <w:abstractNumId w:val="1"/>
  </w:num>
  <w:num w:numId="22">
    <w:abstractNumId w:val="10"/>
  </w:num>
  <w:num w:numId="23">
    <w:abstractNumId w:val="5"/>
  </w:num>
  <w:num w:numId="24">
    <w:abstractNumId w:val="3"/>
  </w:num>
  <w:num w:numId="25">
    <w:abstractNumId w:val="15"/>
  </w:num>
  <w:num w:numId="26">
    <w:abstractNumId w:val="25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E2"/>
    <w:rsid w:val="00000ADC"/>
    <w:rsid w:val="000072D7"/>
    <w:rsid w:val="00016DC3"/>
    <w:rsid w:val="00031001"/>
    <w:rsid w:val="00040E03"/>
    <w:rsid w:val="00041CA4"/>
    <w:rsid w:val="00051ADE"/>
    <w:rsid w:val="00065B20"/>
    <w:rsid w:val="000661C0"/>
    <w:rsid w:val="000906C0"/>
    <w:rsid w:val="00092668"/>
    <w:rsid w:val="000964FD"/>
    <w:rsid w:val="000B61D2"/>
    <w:rsid w:val="000D1BF7"/>
    <w:rsid w:val="000D2715"/>
    <w:rsid w:val="000E6D8B"/>
    <w:rsid w:val="000F3276"/>
    <w:rsid w:val="00110535"/>
    <w:rsid w:val="0011799C"/>
    <w:rsid w:val="0012450F"/>
    <w:rsid w:val="00125AF0"/>
    <w:rsid w:val="001270A6"/>
    <w:rsid w:val="00130470"/>
    <w:rsid w:val="001351C1"/>
    <w:rsid w:val="001422AC"/>
    <w:rsid w:val="00151F59"/>
    <w:rsid w:val="001538C8"/>
    <w:rsid w:val="00156F92"/>
    <w:rsid w:val="00192410"/>
    <w:rsid w:val="00197F8D"/>
    <w:rsid w:val="001A1F67"/>
    <w:rsid w:val="001B7B08"/>
    <w:rsid w:val="001D02B1"/>
    <w:rsid w:val="001D1803"/>
    <w:rsid w:val="001D4094"/>
    <w:rsid w:val="001D462C"/>
    <w:rsid w:val="001D4A52"/>
    <w:rsid w:val="001E07EF"/>
    <w:rsid w:val="001E41CF"/>
    <w:rsid w:val="001E4A2E"/>
    <w:rsid w:val="001E6176"/>
    <w:rsid w:val="002031FF"/>
    <w:rsid w:val="00224429"/>
    <w:rsid w:val="00237AB8"/>
    <w:rsid w:val="00243A2E"/>
    <w:rsid w:val="002558BB"/>
    <w:rsid w:val="00262283"/>
    <w:rsid w:val="00264936"/>
    <w:rsid w:val="002670DE"/>
    <w:rsid w:val="00276D18"/>
    <w:rsid w:val="002824AC"/>
    <w:rsid w:val="002C5C83"/>
    <w:rsid w:val="002D01D3"/>
    <w:rsid w:val="002D5C6A"/>
    <w:rsid w:val="002D6EF8"/>
    <w:rsid w:val="002D7539"/>
    <w:rsid w:val="00302375"/>
    <w:rsid w:val="0030417D"/>
    <w:rsid w:val="003103D1"/>
    <w:rsid w:val="0034038C"/>
    <w:rsid w:val="00342EAB"/>
    <w:rsid w:val="003439B7"/>
    <w:rsid w:val="00346416"/>
    <w:rsid w:val="003503A6"/>
    <w:rsid w:val="0036206E"/>
    <w:rsid w:val="00371FBB"/>
    <w:rsid w:val="00380CE3"/>
    <w:rsid w:val="003844F1"/>
    <w:rsid w:val="003928F5"/>
    <w:rsid w:val="0039336D"/>
    <w:rsid w:val="00397D19"/>
    <w:rsid w:val="003A0C96"/>
    <w:rsid w:val="003A26EF"/>
    <w:rsid w:val="003A3F60"/>
    <w:rsid w:val="003A518E"/>
    <w:rsid w:val="003B7FAC"/>
    <w:rsid w:val="003D05AC"/>
    <w:rsid w:val="003E1CF4"/>
    <w:rsid w:val="003E48A7"/>
    <w:rsid w:val="003E5D93"/>
    <w:rsid w:val="003F7D36"/>
    <w:rsid w:val="00407971"/>
    <w:rsid w:val="00415396"/>
    <w:rsid w:val="00424B86"/>
    <w:rsid w:val="00424D82"/>
    <w:rsid w:val="00431764"/>
    <w:rsid w:val="004404B0"/>
    <w:rsid w:val="004472A0"/>
    <w:rsid w:val="0045283F"/>
    <w:rsid w:val="00453AA9"/>
    <w:rsid w:val="004677F9"/>
    <w:rsid w:val="00474A5B"/>
    <w:rsid w:val="00477DAD"/>
    <w:rsid w:val="00483409"/>
    <w:rsid w:val="004874D0"/>
    <w:rsid w:val="004A6AE2"/>
    <w:rsid w:val="004A7326"/>
    <w:rsid w:val="004C002E"/>
    <w:rsid w:val="004C0685"/>
    <w:rsid w:val="004D2E70"/>
    <w:rsid w:val="004D2F93"/>
    <w:rsid w:val="004D3C2F"/>
    <w:rsid w:val="004D50D7"/>
    <w:rsid w:val="004D5FC4"/>
    <w:rsid w:val="00501546"/>
    <w:rsid w:val="00507010"/>
    <w:rsid w:val="00516C6C"/>
    <w:rsid w:val="005239D4"/>
    <w:rsid w:val="00527A97"/>
    <w:rsid w:val="005418BC"/>
    <w:rsid w:val="00542AFF"/>
    <w:rsid w:val="00544DC1"/>
    <w:rsid w:val="00545BC4"/>
    <w:rsid w:val="0055666D"/>
    <w:rsid w:val="00566751"/>
    <w:rsid w:val="005812C4"/>
    <w:rsid w:val="005B4A59"/>
    <w:rsid w:val="005C4F33"/>
    <w:rsid w:val="005D046A"/>
    <w:rsid w:val="005D3128"/>
    <w:rsid w:val="005E1445"/>
    <w:rsid w:val="005E29AC"/>
    <w:rsid w:val="005E49D8"/>
    <w:rsid w:val="005F6AC1"/>
    <w:rsid w:val="00602A02"/>
    <w:rsid w:val="00617667"/>
    <w:rsid w:val="00623290"/>
    <w:rsid w:val="006266DE"/>
    <w:rsid w:val="006301B9"/>
    <w:rsid w:val="00631C3E"/>
    <w:rsid w:val="00635E59"/>
    <w:rsid w:val="0063723E"/>
    <w:rsid w:val="006443B1"/>
    <w:rsid w:val="00662479"/>
    <w:rsid w:val="00664665"/>
    <w:rsid w:val="006756CF"/>
    <w:rsid w:val="00676ED9"/>
    <w:rsid w:val="00681843"/>
    <w:rsid w:val="006875BD"/>
    <w:rsid w:val="00695D1A"/>
    <w:rsid w:val="00696362"/>
    <w:rsid w:val="006A50DD"/>
    <w:rsid w:val="006B35C3"/>
    <w:rsid w:val="006B54A0"/>
    <w:rsid w:val="006B7D40"/>
    <w:rsid w:val="006D08B3"/>
    <w:rsid w:val="006E2639"/>
    <w:rsid w:val="006E498D"/>
    <w:rsid w:val="006E714E"/>
    <w:rsid w:val="00703C51"/>
    <w:rsid w:val="00723892"/>
    <w:rsid w:val="0073145E"/>
    <w:rsid w:val="00731E54"/>
    <w:rsid w:val="007469B5"/>
    <w:rsid w:val="00763AA1"/>
    <w:rsid w:val="007A3636"/>
    <w:rsid w:val="007D1C62"/>
    <w:rsid w:val="007F135A"/>
    <w:rsid w:val="007F2D27"/>
    <w:rsid w:val="007F5E39"/>
    <w:rsid w:val="007F64C1"/>
    <w:rsid w:val="008240E7"/>
    <w:rsid w:val="00837312"/>
    <w:rsid w:val="00843EB1"/>
    <w:rsid w:val="00847622"/>
    <w:rsid w:val="00852481"/>
    <w:rsid w:val="0085265A"/>
    <w:rsid w:val="00854C6C"/>
    <w:rsid w:val="00861F3B"/>
    <w:rsid w:val="00881BF7"/>
    <w:rsid w:val="00885D5E"/>
    <w:rsid w:val="0088600F"/>
    <w:rsid w:val="00892E58"/>
    <w:rsid w:val="008A44BF"/>
    <w:rsid w:val="008B197B"/>
    <w:rsid w:val="008B4F9C"/>
    <w:rsid w:val="008B6B49"/>
    <w:rsid w:val="008D390B"/>
    <w:rsid w:val="008D60E6"/>
    <w:rsid w:val="00904D7C"/>
    <w:rsid w:val="009101F0"/>
    <w:rsid w:val="009243CE"/>
    <w:rsid w:val="009245E2"/>
    <w:rsid w:val="00947D7E"/>
    <w:rsid w:val="00950761"/>
    <w:rsid w:val="009674FF"/>
    <w:rsid w:val="0097213E"/>
    <w:rsid w:val="00976119"/>
    <w:rsid w:val="009807DA"/>
    <w:rsid w:val="0099432F"/>
    <w:rsid w:val="009C0900"/>
    <w:rsid w:val="009D0F0C"/>
    <w:rsid w:val="009E16B7"/>
    <w:rsid w:val="009E4107"/>
    <w:rsid w:val="009E4BF6"/>
    <w:rsid w:val="009E4E61"/>
    <w:rsid w:val="009E63B1"/>
    <w:rsid w:val="009E7EC5"/>
    <w:rsid w:val="009F72B7"/>
    <w:rsid w:val="009F786B"/>
    <w:rsid w:val="00A35FDA"/>
    <w:rsid w:val="00A42D66"/>
    <w:rsid w:val="00A440B5"/>
    <w:rsid w:val="00A54315"/>
    <w:rsid w:val="00A56D66"/>
    <w:rsid w:val="00A62D21"/>
    <w:rsid w:val="00A7230C"/>
    <w:rsid w:val="00A725D7"/>
    <w:rsid w:val="00A95916"/>
    <w:rsid w:val="00AC7F06"/>
    <w:rsid w:val="00AD1B2D"/>
    <w:rsid w:val="00AE1FBA"/>
    <w:rsid w:val="00AF021D"/>
    <w:rsid w:val="00AF5743"/>
    <w:rsid w:val="00B0218E"/>
    <w:rsid w:val="00B04377"/>
    <w:rsid w:val="00B060F8"/>
    <w:rsid w:val="00B53191"/>
    <w:rsid w:val="00B54AC9"/>
    <w:rsid w:val="00B62B55"/>
    <w:rsid w:val="00B64D4E"/>
    <w:rsid w:val="00B758F8"/>
    <w:rsid w:val="00B77EDA"/>
    <w:rsid w:val="00BA0247"/>
    <w:rsid w:val="00BA0507"/>
    <w:rsid w:val="00BA3377"/>
    <w:rsid w:val="00BB152C"/>
    <w:rsid w:val="00BB23A9"/>
    <w:rsid w:val="00BC4B50"/>
    <w:rsid w:val="00BD019A"/>
    <w:rsid w:val="00BD3950"/>
    <w:rsid w:val="00BE312C"/>
    <w:rsid w:val="00C0563B"/>
    <w:rsid w:val="00C07197"/>
    <w:rsid w:val="00C17461"/>
    <w:rsid w:val="00C220FE"/>
    <w:rsid w:val="00C25DFC"/>
    <w:rsid w:val="00C316FB"/>
    <w:rsid w:val="00C34A57"/>
    <w:rsid w:val="00C365C6"/>
    <w:rsid w:val="00C445EB"/>
    <w:rsid w:val="00C550B1"/>
    <w:rsid w:val="00C8155B"/>
    <w:rsid w:val="00C81D8E"/>
    <w:rsid w:val="00CB1110"/>
    <w:rsid w:val="00CC7324"/>
    <w:rsid w:val="00CD6CCB"/>
    <w:rsid w:val="00CE151E"/>
    <w:rsid w:val="00CE4C00"/>
    <w:rsid w:val="00CE6ED0"/>
    <w:rsid w:val="00CF30D8"/>
    <w:rsid w:val="00CF41C3"/>
    <w:rsid w:val="00D01A0C"/>
    <w:rsid w:val="00D040E7"/>
    <w:rsid w:val="00D156FC"/>
    <w:rsid w:val="00D37B2F"/>
    <w:rsid w:val="00D50C7D"/>
    <w:rsid w:val="00D732D9"/>
    <w:rsid w:val="00D759F4"/>
    <w:rsid w:val="00D767DF"/>
    <w:rsid w:val="00D86D41"/>
    <w:rsid w:val="00D872F1"/>
    <w:rsid w:val="00D9154B"/>
    <w:rsid w:val="00DA3AD2"/>
    <w:rsid w:val="00DA5D29"/>
    <w:rsid w:val="00DB0068"/>
    <w:rsid w:val="00DD2628"/>
    <w:rsid w:val="00DD2F9C"/>
    <w:rsid w:val="00DD7C89"/>
    <w:rsid w:val="00DF0DDA"/>
    <w:rsid w:val="00E01D90"/>
    <w:rsid w:val="00E02A0B"/>
    <w:rsid w:val="00E0761F"/>
    <w:rsid w:val="00E11C40"/>
    <w:rsid w:val="00E14274"/>
    <w:rsid w:val="00E34174"/>
    <w:rsid w:val="00E41AF6"/>
    <w:rsid w:val="00E43F77"/>
    <w:rsid w:val="00E446EC"/>
    <w:rsid w:val="00EA0663"/>
    <w:rsid w:val="00EF325A"/>
    <w:rsid w:val="00EF4AB0"/>
    <w:rsid w:val="00F15E85"/>
    <w:rsid w:val="00F242E1"/>
    <w:rsid w:val="00F244E7"/>
    <w:rsid w:val="00F314C4"/>
    <w:rsid w:val="00F33C24"/>
    <w:rsid w:val="00F45147"/>
    <w:rsid w:val="00F50EE6"/>
    <w:rsid w:val="00F637D6"/>
    <w:rsid w:val="00F74307"/>
    <w:rsid w:val="00F90016"/>
    <w:rsid w:val="00F97F76"/>
    <w:rsid w:val="00FA7EC7"/>
    <w:rsid w:val="00FB16D5"/>
    <w:rsid w:val="00FB1DFA"/>
    <w:rsid w:val="00FB4943"/>
    <w:rsid w:val="00FD384E"/>
    <w:rsid w:val="00FD7B9C"/>
    <w:rsid w:val="00FF0C98"/>
    <w:rsid w:val="00FF2AFF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042B6C3"/>
  <w15:docId w15:val="{765CADB2-03EE-4DB7-B157-AA658FE5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A6AE2"/>
    <w:rPr>
      <w:sz w:val="24"/>
      <w:szCs w:val="24"/>
    </w:rPr>
  </w:style>
  <w:style w:type="paragraph" w:styleId="Kop2">
    <w:name w:val="heading 2"/>
    <w:aliases w:val="Paragrf 2,Gewonekop,Gewonekop1,Gewonekop2,Kop2,Reset numbering,Bijlage,Paragraaf,h2"/>
    <w:basedOn w:val="Standaard"/>
    <w:next w:val="Standaard"/>
    <w:link w:val="Kop2Char"/>
    <w:autoRedefine/>
    <w:qFormat/>
    <w:rsid w:val="00D86D41"/>
    <w:pPr>
      <w:keepNext/>
      <w:widowControl w:val="0"/>
      <w:tabs>
        <w:tab w:val="left" w:pos="709"/>
      </w:tabs>
      <w:spacing w:before="240" w:after="60"/>
      <w:ind w:left="709"/>
      <w:outlineLvl w:val="1"/>
    </w:pPr>
    <w:rPr>
      <w:rFonts w:ascii="Verdana" w:hAnsi="Verdana"/>
      <w:snapToGrid w:val="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E1445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F90016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Voetnootmarkering">
    <w:name w:val="footnote reference"/>
    <w:semiHidden/>
    <w:rsid w:val="00F9001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892E5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2E58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892E58"/>
  </w:style>
  <w:style w:type="paragraph" w:styleId="Plattetekst">
    <w:name w:val="Body Text"/>
    <w:basedOn w:val="Standaard"/>
    <w:link w:val="PlattetekstChar"/>
    <w:rsid w:val="00623290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</w:pPr>
    <w:rPr>
      <w:rFonts w:ascii="Univers" w:hAnsi="Univers"/>
      <w:sz w:val="20"/>
      <w:szCs w:val="20"/>
    </w:rPr>
  </w:style>
  <w:style w:type="character" w:customStyle="1" w:styleId="PlattetekstChar">
    <w:name w:val="Platte tekst Char"/>
    <w:link w:val="Plattetekst"/>
    <w:rsid w:val="00623290"/>
    <w:rPr>
      <w:rFonts w:ascii="Univers" w:hAnsi="Univers"/>
    </w:rPr>
  </w:style>
  <w:style w:type="character" w:customStyle="1" w:styleId="VoettekstChar">
    <w:name w:val="Voettekst Char"/>
    <w:link w:val="Voettekst"/>
    <w:uiPriority w:val="99"/>
    <w:rsid w:val="00276D18"/>
    <w:rPr>
      <w:sz w:val="24"/>
      <w:szCs w:val="24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04D7C"/>
    <w:pPr>
      <w:ind w:left="720"/>
      <w:contextualSpacing/>
    </w:pPr>
  </w:style>
  <w:style w:type="character" w:customStyle="1" w:styleId="Kop2Char">
    <w:name w:val="Kop 2 Char"/>
    <w:aliases w:val="Paragrf 2 Char,Gewonekop Char,Gewonekop1 Char,Gewonekop2 Char,Kop2 Char,Reset numbering Char,Bijlage Char,Paragraaf Char,h2 Char"/>
    <w:basedOn w:val="Standaardalinea-lettertype"/>
    <w:link w:val="Kop2"/>
    <w:rsid w:val="00D86D41"/>
    <w:rPr>
      <w:rFonts w:ascii="Verdana" w:hAnsi="Verdana"/>
      <w:snapToGrid w:val="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F7D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7D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7D3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7D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7D36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6B54A0"/>
    <w:rPr>
      <w:sz w:val="24"/>
      <w:szCs w:val="24"/>
    </w:rPr>
  </w:style>
  <w:style w:type="table" w:styleId="Tabelraster">
    <w:name w:val="Table Grid"/>
    <w:basedOn w:val="Standaardtabel"/>
    <w:uiPriority w:val="59"/>
    <w:rsid w:val="006B54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3"/>
    <w:qFormat/>
    <w:rsid w:val="006B54A0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CE151E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D01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6938</Characters>
  <Application>Microsoft Office Word</Application>
  <DocSecurity>4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Raamovereenkomst koop en levering</vt:lpstr>
    </vt:vector>
  </TitlesOfParts>
  <Company>Min. van BZK</Company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Raamovereenkomst koop en levering</dc:title>
  <dc:creator>Commissie Bedrijfsjuridisch Advies (CBA)</dc:creator>
  <cp:keywords>ARIV</cp:keywords>
  <cp:lastModifiedBy>Dennis D. Dirkzwager</cp:lastModifiedBy>
  <cp:revision>2</cp:revision>
  <dcterms:created xsi:type="dcterms:W3CDTF">2021-06-29T12:52:00Z</dcterms:created>
  <dcterms:modified xsi:type="dcterms:W3CDTF">2021-06-29T12:52:00Z</dcterms:modified>
</cp:coreProperties>
</file>