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6A2E2" w14:textId="77777777" w:rsidR="002507EA" w:rsidRDefault="002507EA" w:rsidP="00500F21"/>
    <w:p w14:paraId="40D053B0" w14:textId="77777777" w:rsidR="002507EA" w:rsidRDefault="002507EA" w:rsidP="00500F21"/>
    <w:p w14:paraId="68230AB0" w14:textId="77777777" w:rsidR="002507EA" w:rsidRDefault="002507EA" w:rsidP="00500F21"/>
    <w:p w14:paraId="66124CF1" w14:textId="77777777" w:rsidR="002507EA" w:rsidRDefault="002507EA" w:rsidP="00500F21"/>
    <w:p w14:paraId="1D5F1A1A" w14:textId="77777777" w:rsidR="002507EA" w:rsidRDefault="002507EA" w:rsidP="00500F21"/>
    <w:p w14:paraId="165966BB" w14:textId="77777777" w:rsidR="002507EA" w:rsidRDefault="002507EA" w:rsidP="00500F21"/>
    <w:p w14:paraId="2DF63520" w14:textId="77777777" w:rsidR="002507EA" w:rsidRDefault="002507EA" w:rsidP="00500F21"/>
    <w:p w14:paraId="71B0605A" w14:textId="77777777" w:rsidR="002507EA" w:rsidRDefault="002507EA" w:rsidP="00500F21"/>
    <w:p w14:paraId="7D0A6FDE" w14:textId="77777777" w:rsidR="002507EA" w:rsidRDefault="002507EA" w:rsidP="00500F21"/>
    <w:p w14:paraId="09414E81" w14:textId="77777777" w:rsidR="002507EA" w:rsidRDefault="002507EA" w:rsidP="00500F21"/>
    <w:p w14:paraId="3EA3E162" w14:textId="14728ABE" w:rsidR="00992F9A" w:rsidRDefault="00876AAD" w:rsidP="00500F21">
      <w:r>
        <w:rPr>
          <w:noProof/>
        </w:rPr>
        <mc:AlternateContent>
          <mc:Choice Requires="wps">
            <w:drawing>
              <wp:anchor distT="0" distB="0" distL="114300" distR="114300" simplePos="0" relativeHeight="251658240" behindDoc="0" locked="0" layoutInCell="1" allowOverlap="1" wp14:anchorId="5A2349DE" wp14:editId="75A22575">
                <wp:simplePos x="0" y="0"/>
                <wp:positionH relativeFrom="column">
                  <wp:posOffset>1461770</wp:posOffset>
                </wp:positionH>
                <wp:positionV relativeFrom="paragraph">
                  <wp:posOffset>2974341</wp:posOffset>
                </wp:positionV>
                <wp:extent cx="4086225" cy="4933950"/>
                <wp:effectExtent l="0" t="0" r="0" b="0"/>
                <wp:wrapNone/>
                <wp:docPr id="2"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225" cy="4933950"/>
                        </a:xfrm>
                        <a:prstGeom prst="rect">
                          <a:avLst/>
                        </a:prstGeom>
                        <a:noFill/>
                        <a:ln w="6350">
                          <a:noFill/>
                        </a:ln>
                      </wps:spPr>
                      <wps:txbx>
                        <w:txbxContent>
                          <w:tbl>
                            <w:tblPr>
                              <w:tblW w:w="0" w:type="auto"/>
                              <w:tblLook w:val="04A0" w:firstRow="1" w:lastRow="0" w:firstColumn="1" w:lastColumn="0" w:noHBand="0" w:noVBand="1"/>
                            </w:tblPr>
                            <w:tblGrid>
                              <w:gridCol w:w="3407"/>
                              <w:gridCol w:w="2730"/>
                            </w:tblGrid>
                            <w:tr w:rsidR="005F4C50" w:rsidRPr="00DD1446" w14:paraId="0E025EE5" w14:textId="77777777" w:rsidTr="00416209">
                              <w:trPr>
                                <w:trHeight w:val="602"/>
                              </w:trPr>
                              <w:tc>
                                <w:tcPr>
                                  <w:tcW w:w="6137" w:type="dxa"/>
                                  <w:gridSpan w:val="2"/>
                                  <w:shd w:val="clear" w:color="auto" w:fill="auto"/>
                                </w:tcPr>
                                <w:p w14:paraId="63C8160A" w14:textId="2FE31907" w:rsidR="005F4C50" w:rsidRPr="007C3742" w:rsidRDefault="005F4C50" w:rsidP="007C3742">
                                  <w:pPr>
                                    <w:rPr>
                                      <w:rFonts w:ascii="Arial Rounded MT Bold" w:hAnsi="Arial Rounded MT Bold"/>
                                      <w:color w:val="FFFFFF"/>
                                      <w:sz w:val="36"/>
                                      <w:szCs w:val="36"/>
                                    </w:rPr>
                                  </w:pPr>
                                  <w:bookmarkStart w:id="0" w:name="_Hlk17292115"/>
                                  <w:r w:rsidRPr="007C3742">
                                    <w:rPr>
                                      <w:rFonts w:ascii="Arial Rounded MT Bold" w:hAnsi="Arial Rounded MT Bold"/>
                                      <w:color w:val="FFFFFF"/>
                                      <w:sz w:val="36"/>
                                      <w:szCs w:val="36"/>
                                    </w:rPr>
                                    <w:t>Raamovereenkomst tussen</w:t>
                                  </w:r>
                                  <w:r>
                                    <w:rPr>
                                      <w:rFonts w:ascii="Arial Rounded MT Bold" w:hAnsi="Arial Rounded MT Bold"/>
                                      <w:color w:val="FFFFFF"/>
                                      <w:sz w:val="36"/>
                                      <w:szCs w:val="36"/>
                                    </w:rPr>
                                    <w:t xml:space="preserve"> GVB </w:t>
                                  </w:r>
                                  <w:r w:rsidRPr="00C07562">
                                    <w:rPr>
                                      <w:rFonts w:ascii="Arial Rounded MT Bold" w:hAnsi="Arial Rounded MT Bold"/>
                                      <w:color w:val="FFFFFF"/>
                                      <w:sz w:val="36"/>
                                      <w:szCs w:val="36"/>
                                    </w:rPr>
                                    <w:t xml:space="preserve">Activa </w:t>
                                  </w:r>
                                  <w:r w:rsidRPr="00CD10FF">
                                    <w:rPr>
                                      <w:rFonts w:ascii="Arial Rounded MT Bold" w:hAnsi="Arial Rounded MT Bold"/>
                                      <w:color w:val="FFFFFF"/>
                                      <w:sz w:val="36"/>
                                      <w:szCs w:val="36"/>
                                    </w:rPr>
                                    <w:t>BV</w:t>
                                  </w:r>
                                  <w:r>
                                    <w:rPr>
                                      <w:rFonts w:ascii="Arial Rounded MT Bold" w:hAnsi="Arial Rounded MT Bold"/>
                                      <w:color w:val="FFFFFF"/>
                                      <w:sz w:val="36"/>
                                      <w:szCs w:val="36"/>
                                    </w:rPr>
                                    <w:t xml:space="preserve"> en </w:t>
                                  </w:r>
                                  <w:r w:rsidRPr="00C07562">
                                    <w:rPr>
                                      <w:rFonts w:ascii="Arial Rounded MT Bold" w:hAnsi="Arial Rounded MT Bold"/>
                                      <w:color w:val="FFFF00"/>
                                      <w:sz w:val="36"/>
                                      <w:szCs w:val="36"/>
                                    </w:rPr>
                                    <w:t>Naam Opdrachtnemer</w:t>
                                  </w:r>
                                  <w:r w:rsidRPr="00C07562">
                                    <w:rPr>
                                      <w:rFonts w:ascii="Arial Rounded MT Bold" w:hAnsi="Arial Rounded MT Bold"/>
                                      <w:color w:val="FFFFFF"/>
                                      <w:sz w:val="36"/>
                                      <w:szCs w:val="36"/>
                                    </w:rPr>
                                    <w:t xml:space="preserve"> </w:t>
                                  </w:r>
                                  <w:bookmarkEnd w:id="0"/>
                                  <w:r w:rsidRPr="00C07562">
                                    <w:rPr>
                                      <w:rFonts w:ascii="Arial Rounded MT Bold" w:hAnsi="Arial Rounded MT Bold"/>
                                      <w:color w:val="FFFFFF"/>
                                      <w:sz w:val="36"/>
                                      <w:szCs w:val="36"/>
                                    </w:rPr>
                                    <w:t>Inhuur mee</w:t>
                                  </w:r>
                                  <w:r>
                                    <w:rPr>
                                      <w:rFonts w:ascii="Arial Rounded MT Bold" w:hAnsi="Arial Rounded MT Bold"/>
                                      <w:color w:val="FFFFFF"/>
                                      <w:sz w:val="36"/>
                                      <w:szCs w:val="36"/>
                                    </w:rPr>
                                    <w:t>t</w:t>
                                  </w:r>
                                  <w:r w:rsidRPr="00C07562">
                                    <w:rPr>
                                      <w:rFonts w:ascii="Arial Rounded MT Bold" w:hAnsi="Arial Rounded MT Bold"/>
                                      <w:color w:val="FFFFFF"/>
                                      <w:sz w:val="36"/>
                                      <w:szCs w:val="36"/>
                                    </w:rPr>
                                    <w:t>diensten grootverbruik aansluitingen gas/elektriciteit inclusief onderbemetering</w:t>
                                  </w:r>
                                </w:p>
                              </w:tc>
                            </w:tr>
                            <w:tr w:rsidR="005F4C50" w:rsidRPr="00DD1446" w14:paraId="55C1830D" w14:textId="77777777" w:rsidTr="00416209">
                              <w:tc>
                                <w:tcPr>
                                  <w:tcW w:w="6137" w:type="dxa"/>
                                  <w:gridSpan w:val="2"/>
                                  <w:shd w:val="clear" w:color="auto" w:fill="auto"/>
                                </w:tcPr>
                                <w:p w14:paraId="0BFF21D4" w14:textId="77777777" w:rsidR="005F4C50" w:rsidRDefault="005F4C50" w:rsidP="00985940">
                                  <w:pPr>
                                    <w:rPr>
                                      <w:rFonts w:ascii="Arial Rounded MT Bold" w:hAnsi="Arial Rounded MT Bold"/>
                                      <w:color w:val="FFFFFF"/>
                                      <w:sz w:val="36"/>
                                      <w:szCs w:val="36"/>
                                    </w:rPr>
                                  </w:pPr>
                                </w:p>
                              </w:tc>
                            </w:tr>
                            <w:tr w:rsidR="005F4C50" w:rsidRPr="00DD1446" w14:paraId="1542B104" w14:textId="77777777" w:rsidTr="00416209">
                              <w:tc>
                                <w:tcPr>
                                  <w:tcW w:w="6137" w:type="dxa"/>
                                  <w:gridSpan w:val="2"/>
                                  <w:shd w:val="clear" w:color="auto" w:fill="auto"/>
                                </w:tcPr>
                                <w:p w14:paraId="7BCD7D09" w14:textId="5322C4B8" w:rsidR="005F4C50" w:rsidRPr="007F0806" w:rsidRDefault="005F4C50" w:rsidP="00985940">
                                  <w:pPr>
                                    <w:rPr>
                                      <w:rFonts w:ascii="Arial Rounded MT Bold" w:hAnsi="Arial Rounded MT Bold"/>
                                      <w:color w:val="FFFFFF" w:themeColor="background1"/>
                                    </w:rPr>
                                  </w:pPr>
                                  <w:r w:rsidRPr="007F0806">
                                    <w:rPr>
                                      <w:rFonts w:cs="Arial"/>
                                      <w:color w:val="FFFFFF" w:themeColor="background1"/>
                                    </w:rPr>
                                    <w:t>Referentienummer:</w:t>
                                  </w:r>
                                  <w:r w:rsidRPr="007F0806">
                                    <w:rPr>
                                      <w:rFonts w:ascii="Arial Rounded MT Bold" w:hAnsi="Arial Rounded MT Bold"/>
                                      <w:color w:val="FFFFFF" w:themeColor="background1"/>
                                    </w:rPr>
                                    <w:t xml:space="preserve"> </w:t>
                                  </w:r>
                                  <w:r>
                                    <w:rPr>
                                      <w:rFonts w:ascii="Arial Rounded MT Bold" w:hAnsi="Arial Rounded MT Bold"/>
                                      <w:color w:val="FFFF00"/>
                                    </w:rPr>
                                    <w:t>2017-31</w:t>
                                  </w:r>
                                </w:p>
                              </w:tc>
                            </w:tr>
                            <w:tr w:rsidR="005F4C50" w:rsidRPr="00DD1446" w14:paraId="6808F218" w14:textId="77777777" w:rsidTr="00416209">
                              <w:tc>
                                <w:tcPr>
                                  <w:tcW w:w="6137" w:type="dxa"/>
                                  <w:gridSpan w:val="2"/>
                                  <w:shd w:val="clear" w:color="auto" w:fill="auto"/>
                                </w:tcPr>
                                <w:p w14:paraId="3A8DABEA" w14:textId="175DD687" w:rsidR="005F4C50" w:rsidRPr="007F0806" w:rsidRDefault="005F4C50" w:rsidP="00985940">
                                  <w:pPr>
                                    <w:rPr>
                                      <w:rFonts w:cs="Arial"/>
                                      <w:color w:val="FFFFFF" w:themeColor="background1"/>
                                    </w:rPr>
                                  </w:pPr>
                                  <w:r w:rsidRPr="007F0806">
                                    <w:rPr>
                                      <w:rFonts w:cs="Arial"/>
                                      <w:color w:val="FFFFFF" w:themeColor="background1"/>
                                    </w:rPr>
                                    <w:t xml:space="preserve">Datum: </w:t>
                                  </w:r>
                                  <w:r w:rsidRPr="00CD10FF">
                                    <w:rPr>
                                      <w:rFonts w:cs="Arial"/>
                                      <w:color w:val="FFFF00"/>
                                    </w:rPr>
                                    <w:t>datum invoegen</w:t>
                                  </w:r>
                                </w:p>
                              </w:tc>
                            </w:tr>
                            <w:tr w:rsidR="005F4C50" w:rsidRPr="00DD1446" w14:paraId="39E85DEA" w14:textId="77777777" w:rsidTr="00416209">
                              <w:tc>
                                <w:tcPr>
                                  <w:tcW w:w="6137" w:type="dxa"/>
                                  <w:gridSpan w:val="2"/>
                                  <w:shd w:val="clear" w:color="auto" w:fill="auto"/>
                                </w:tcPr>
                                <w:p w14:paraId="3A3C6480" w14:textId="40D5D63E" w:rsidR="005F4C50" w:rsidRPr="00091791" w:rsidRDefault="005F4C50" w:rsidP="00985940">
                                  <w:pPr>
                                    <w:rPr>
                                      <w:rFonts w:cs="Arial"/>
                                      <w:color w:val="FFFF00"/>
                                    </w:rPr>
                                  </w:pPr>
                                  <w:r w:rsidRPr="00721C42">
                                    <w:rPr>
                                      <w:rFonts w:cs="Arial"/>
                                      <w:color w:val="FFFFFF" w:themeColor="background1"/>
                                    </w:rPr>
                                    <w:t xml:space="preserve">Status: </w:t>
                                  </w:r>
                                  <w:r w:rsidRPr="00D77770">
                                    <w:rPr>
                                      <w:rFonts w:cs="Arial"/>
                                      <w:color w:val="FFFF00"/>
                                    </w:rPr>
                                    <w:t>status invoegen</w:t>
                                  </w:r>
                                </w:p>
                              </w:tc>
                            </w:tr>
                            <w:tr w:rsidR="005F4C50" w:rsidRPr="00DD1446" w14:paraId="7D20F7E2" w14:textId="77777777" w:rsidTr="00416209">
                              <w:tc>
                                <w:tcPr>
                                  <w:tcW w:w="6137" w:type="dxa"/>
                                  <w:gridSpan w:val="2"/>
                                  <w:shd w:val="clear" w:color="auto" w:fill="auto"/>
                                </w:tcPr>
                                <w:p w14:paraId="2267A490" w14:textId="3FA78DC0" w:rsidR="005F4C50" w:rsidRPr="005038C1" w:rsidRDefault="005F4C50" w:rsidP="00985940">
                                  <w:pPr>
                                    <w:rPr>
                                      <w:rFonts w:cs="Arial"/>
                                      <w:color w:val="FFFFFF"/>
                                    </w:rPr>
                                  </w:pPr>
                                  <w:r w:rsidRPr="005038C1">
                                    <w:rPr>
                                      <w:rFonts w:cs="Arial"/>
                                      <w:color w:val="FFFFFF"/>
                                    </w:rPr>
                                    <w:t xml:space="preserve">Versie: </w:t>
                                  </w:r>
                                  <w:r w:rsidRPr="00D77770">
                                    <w:rPr>
                                      <w:rFonts w:cs="Arial"/>
                                      <w:color w:val="FFFF00"/>
                                    </w:rPr>
                                    <w:t>versienummer invoegen</w:t>
                                  </w:r>
                                </w:p>
                              </w:tc>
                            </w:tr>
                            <w:tr w:rsidR="005F4C50" w:rsidRPr="00DD1446" w14:paraId="72BAC9BE" w14:textId="77777777" w:rsidTr="00416209">
                              <w:tc>
                                <w:tcPr>
                                  <w:tcW w:w="3407" w:type="dxa"/>
                                  <w:shd w:val="clear" w:color="auto" w:fill="auto"/>
                                </w:tcPr>
                                <w:p w14:paraId="74D2958E" w14:textId="77777777" w:rsidR="005F4C50" w:rsidRPr="00DD1446" w:rsidRDefault="005F4C50" w:rsidP="00985940">
                                  <w:pPr>
                                    <w:rPr>
                                      <w:rFonts w:cs="Arial"/>
                                      <w:color w:val="FFFFFF"/>
                                    </w:rPr>
                                  </w:pPr>
                                  <w:r w:rsidRPr="00DD1446">
                                    <w:rPr>
                                      <w:rFonts w:cs="Arial"/>
                                      <w:color w:val="FFFFFF"/>
                                    </w:rPr>
                                    <w:t>Vertrouwelijkheidsniveau:</w:t>
                                  </w:r>
                                </w:p>
                              </w:tc>
                              <w:tc>
                                <w:tcPr>
                                  <w:tcW w:w="2730" w:type="dxa"/>
                                  <w:shd w:val="clear" w:color="auto" w:fill="auto"/>
                                </w:tcPr>
                                <w:p w14:paraId="4DC05D8C" w14:textId="099C0F7A" w:rsidR="005F4C50" w:rsidRPr="00721C42" w:rsidRDefault="005F4C50" w:rsidP="00985940">
                                  <w:pPr>
                                    <w:rPr>
                                      <w:rFonts w:cs="Arial"/>
                                      <w:color w:val="FFFF00"/>
                                    </w:rPr>
                                  </w:pPr>
                                  <w:r w:rsidRPr="00721C42">
                                    <w:rPr>
                                      <w:rFonts w:cs="Arial"/>
                                      <w:color w:val="FFFF00"/>
                                    </w:rPr>
                                    <w:t>Vertrouwelijk</w:t>
                                  </w:r>
                                  <w:r>
                                    <w:rPr>
                                      <w:rFonts w:cs="Arial"/>
                                      <w:color w:val="FFFF00"/>
                                    </w:rPr>
                                    <w:t>/Openbaar</w:t>
                                  </w:r>
                                </w:p>
                                <w:p w14:paraId="67D1B287" w14:textId="77777777" w:rsidR="005F4C50" w:rsidRPr="00DD1446" w:rsidRDefault="005F4C50" w:rsidP="00985940">
                                  <w:pPr>
                                    <w:rPr>
                                      <w:rFonts w:cs="Arial"/>
                                      <w:color w:val="FFFFFF"/>
                                    </w:rPr>
                                  </w:pPr>
                                  <w:bookmarkStart w:id="1" w:name="Betrokkenen"/>
                                  <w:r>
                                    <w:rPr>
                                      <w:rFonts w:cs="Arial"/>
                                      <w:color w:val="FFFFFF"/>
                                    </w:rPr>
                                    <w:t xml:space="preserve"> </w:t>
                                  </w:r>
                                  <w:bookmarkEnd w:id="1"/>
                                </w:p>
                              </w:tc>
                            </w:tr>
                          </w:tbl>
                          <w:p w14:paraId="02DA8306" w14:textId="77777777" w:rsidR="005F4C50" w:rsidRPr="00985940" w:rsidRDefault="005F4C50" w:rsidP="00985940">
                            <w:pPr>
                              <w:rPr>
                                <w:rFonts w:cs="Arial"/>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349DE" id="_x0000_t202" coordsize="21600,21600" o:spt="202" path="m,l,21600r21600,l21600,xe">
                <v:stroke joinstyle="miter"/>
                <v:path gradientshapeok="t" o:connecttype="rect"/>
              </v:shapetype>
              <v:shape id="Tekstvak 5" o:spid="_x0000_s1026" type="#_x0000_t202" style="position:absolute;margin-left:115.1pt;margin-top:234.2pt;width:321.75pt;height:3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" filled="f" stroked="f" strokeweight=".5pt">
                <v:textbox>
                  <w:txbxContent>
                    <w:tbl>
                      <w:tblPr>
                        <w:tblW w:w="0" w:type="auto"/>
                        <w:tblLook w:val="04A0" w:firstRow="1" w:lastRow="0" w:firstColumn="1" w:lastColumn="0" w:noHBand="0" w:noVBand="1"/>
                      </w:tblPr>
                      <w:tblGrid>
                        <w:gridCol w:w="3407"/>
                        <w:gridCol w:w="2730"/>
                      </w:tblGrid>
                      <w:tr w:rsidR="005F4C50" w:rsidRPr="00DD1446" w14:paraId="0E025EE5" w14:textId="77777777" w:rsidTr="00416209">
                        <w:trPr>
                          <w:trHeight w:val="602"/>
                        </w:trPr>
                        <w:tc>
                          <w:tcPr>
                            <w:tcW w:w="6137" w:type="dxa"/>
                            <w:gridSpan w:val="2"/>
                            <w:shd w:val="clear" w:color="auto" w:fill="auto"/>
                          </w:tcPr>
                          <w:p w14:paraId="63C8160A" w14:textId="2FE31907" w:rsidR="005F4C50" w:rsidRPr="007C3742" w:rsidRDefault="005F4C50" w:rsidP="007C3742">
                            <w:pPr>
                              <w:rPr>
                                <w:rFonts w:ascii="Arial Rounded MT Bold" w:hAnsi="Arial Rounded MT Bold"/>
                                <w:color w:val="FFFFFF"/>
                                <w:sz w:val="36"/>
                                <w:szCs w:val="36"/>
                              </w:rPr>
                            </w:pPr>
                            <w:bookmarkStart w:id="2" w:name="_Hlk17292115"/>
                            <w:r w:rsidRPr="007C3742">
                              <w:rPr>
                                <w:rFonts w:ascii="Arial Rounded MT Bold" w:hAnsi="Arial Rounded MT Bold"/>
                                <w:color w:val="FFFFFF"/>
                                <w:sz w:val="36"/>
                                <w:szCs w:val="36"/>
                              </w:rPr>
                              <w:t>Raamovereenkomst tussen</w:t>
                            </w:r>
                            <w:r>
                              <w:rPr>
                                <w:rFonts w:ascii="Arial Rounded MT Bold" w:hAnsi="Arial Rounded MT Bold"/>
                                <w:color w:val="FFFFFF"/>
                                <w:sz w:val="36"/>
                                <w:szCs w:val="36"/>
                              </w:rPr>
                              <w:t xml:space="preserve"> GVB </w:t>
                            </w:r>
                            <w:r w:rsidRPr="00C07562">
                              <w:rPr>
                                <w:rFonts w:ascii="Arial Rounded MT Bold" w:hAnsi="Arial Rounded MT Bold"/>
                                <w:color w:val="FFFFFF"/>
                                <w:sz w:val="36"/>
                                <w:szCs w:val="36"/>
                              </w:rPr>
                              <w:t xml:space="preserve">Activa </w:t>
                            </w:r>
                            <w:r w:rsidRPr="00CD10FF">
                              <w:rPr>
                                <w:rFonts w:ascii="Arial Rounded MT Bold" w:hAnsi="Arial Rounded MT Bold"/>
                                <w:color w:val="FFFFFF"/>
                                <w:sz w:val="36"/>
                                <w:szCs w:val="36"/>
                              </w:rPr>
                              <w:t>BV</w:t>
                            </w:r>
                            <w:r>
                              <w:rPr>
                                <w:rFonts w:ascii="Arial Rounded MT Bold" w:hAnsi="Arial Rounded MT Bold"/>
                                <w:color w:val="FFFFFF"/>
                                <w:sz w:val="36"/>
                                <w:szCs w:val="36"/>
                              </w:rPr>
                              <w:t xml:space="preserve"> en </w:t>
                            </w:r>
                            <w:r w:rsidRPr="00C07562">
                              <w:rPr>
                                <w:rFonts w:ascii="Arial Rounded MT Bold" w:hAnsi="Arial Rounded MT Bold"/>
                                <w:color w:val="FFFF00"/>
                                <w:sz w:val="36"/>
                                <w:szCs w:val="36"/>
                              </w:rPr>
                              <w:t>Naam Opdrachtnemer</w:t>
                            </w:r>
                            <w:r w:rsidRPr="00C07562">
                              <w:rPr>
                                <w:rFonts w:ascii="Arial Rounded MT Bold" w:hAnsi="Arial Rounded MT Bold"/>
                                <w:color w:val="FFFFFF"/>
                                <w:sz w:val="36"/>
                                <w:szCs w:val="36"/>
                              </w:rPr>
                              <w:t xml:space="preserve"> </w:t>
                            </w:r>
                            <w:bookmarkEnd w:id="2"/>
                            <w:r w:rsidRPr="00C07562">
                              <w:rPr>
                                <w:rFonts w:ascii="Arial Rounded MT Bold" w:hAnsi="Arial Rounded MT Bold"/>
                                <w:color w:val="FFFFFF"/>
                                <w:sz w:val="36"/>
                                <w:szCs w:val="36"/>
                              </w:rPr>
                              <w:t>Inhuur mee</w:t>
                            </w:r>
                            <w:r>
                              <w:rPr>
                                <w:rFonts w:ascii="Arial Rounded MT Bold" w:hAnsi="Arial Rounded MT Bold"/>
                                <w:color w:val="FFFFFF"/>
                                <w:sz w:val="36"/>
                                <w:szCs w:val="36"/>
                              </w:rPr>
                              <w:t>t</w:t>
                            </w:r>
                            <w:r w:rsidRPr="00C07562">
                              <w:rPr>
                                <w:rFonts w:ascii="Arial Rounded MT Bold" w:hAnsi="Arial Rounded MT Bold"/>
                                <w:color w:val="FFFFFF"/>
                                <w:sz w:val="36"/>
                                <w:szCs w:val="36"/>
                              </w:rPr>
                              <w:t>diensten grootverbruik aansluitingen gas/elektriciteit inclusief onderbemetering</w:t>
                            </w:r>
                          </w:p>
                        </w:tc>
                      </w:tr>
                      <w:tr w:rsidR="005F4C50" w:rsidRPr="00DD1446" w14:paraId="55C1830D" w14:textId="77777777" w:rsidTr="00416209">
                        <w:tc>
                          <w:tcPr>
                            <w:tcW w:w="6137" w:type="dxa"/>
                            <w:gridSpan w:val="2"/>
                            <w:shd w:val="clear" w:color="auto" w:fill="auto"/>
                          </w:tcPr>
                          <w:p w14:paraId="0BFF21D4" w14:textId="77777777" w:rsidR="005F4C50" w:rsidRDefault="005F4C50" w:rsidP="00985940">
                            <w:pPr>
                              <w:rPr>
                                <w:rFonts w:ascii="Arial Rounded MT Bold" w:hAnsi="Arial Rounded MT Bold"/>
                                <w:color w:val="FFFFFF"/>
                                <w:sz w:val="36"/>
                                <w:szCs w:val="36"/>
                              </w:rPr>
                            </w:pPr>
                          </w:p>
                        </w:tc>
                      </w:tr>
                      <w:tr w:rsidR="005F4C50" w:rsidRPr="00DD1446" w14:paraId="1542B104" w14:textId="77777777" w:rsidTr="00416209">
                        <w:tc>
                          <w:tcPr>
                            <w:tcW w:w="6137" w:type="dxa"/>
                            <w:gridSpan w:val="2"/>
                            <w:shd w:val="clear" w:color="auto" w:fill="auto"/>
                          </w:tcPr>
                          <w:p w14:paraId="7BCD7D09" w14:textId="5322C4B8" w:rsidR="005F4C50" w:rsidRPr="007F0806" w:rsidRDefault="005F4C50" w:rsidP="00985940">
                            <w:pPr>
                              <w:rPr>
                                <w:rFonts w:ascii="Arial Rounded MT Bold" w:hAnsi="Arial Rounded MT Bold"/>
                                <w:color w:val="FFFFFF" w:themeColor="background1"/>
                              </w:rPr>
                            </w:pPr>
                            <w:r w:rsidRPr="007F0806">
                              <w:rPr>
                                <w:rFonts w:cs="Arial"/>
                                <w:color w:val="FFFFFF" w:themeColor="background1"/>
                              </w:rPr>
                              <w:t>Referentienummer:</w:t>
                            </w:r>
                            <w:r w:rsidRPr="007F0806">
                              <w:rPr>
                                <w:rFonts w:ascii="Arial Rounded MT Bold" w:hAnsi="Arial Rounded MT Bold"/>
                                <w:color w:val="FFFFFF" w:themeColor="background1"/>
                              </w:rPr>
                              <w:t xml:space="preserve"> </w:t>
                            </w:r>
                            <w:r>
                              <w:rPr>
                                <w:rFonts w:ascii="Arial Rounded MT Bold" w:hAnsi="Arial Rounded MT Bold"/>
                                <w:color w:val="FFFF00"/>
                              </w:rPr>
                              <w:t>2017-31</w:t>
                            </w:r>
                          </w:p>
                        </w:tc>
                      </w:tr>
                      <w:tr w:rsidR="005F4C50" w:rsidRPr="00DD1446" w14:paraId="6808F218" w14:textId="77777777" w:rsidTr="00416209">
                        <w:tc>
                          <w:tcPr>
                            <w:tcW w:w="6137" w:type="dxa"/>
                            <w:gridSpan w:val="2"/>
                            <w:shd w:val="clear" w:color="auto" w:fill="auto"/>
                          </w:tcPr>
                          <w:p w14:paraId="3A8DABEA" w14:textId="175DD687" w:rsidR="005F4C50" w:rsidRPr="007F0806" w:rsidRDefault="005F4C50" w:rsidP="00985940">
                            <w:pPr>
                              <w:rPr>
                                <w:rFonts w:cs="Arial"/>
                                <w:color w:val="FFFFFF" w:themeColor="background1"/>
                              </w:rPr>
                            </w:pPr>
                            <w:r w:rsidRPr="007F0806">
                              <w:rPr>
                                <w:rFonts w:cs="Arial"/>
                                <w:color w:val="FFFFFF" w:themeColor="background1"/>
                              </w:rPr>
                              <w:t xml:space="preserve">Datum: </w:t>
                            </w:r>
                            <w:r w:rsidRPr="00CD10FF">
                              <w:rPr>
                                <w:rFonts w:cs="Arial"/>
                                <w:color w:val="FFFF00"/>
                              </w:rPr>
                              <w:t>datum invoegen</w:t>
                            </w:r>
                          </w:p>
                        </w:tc>
                      </w:tr>
                      <w:tr w:rsidR="005F4C50" w:rsidRPr="00DD1446" w14:paraId="39E85DEA" w14:textId="77777777" w:rsidTr="00416209">
                        <w:tc>
                          <w:tcPr>
                            <w:tcW w:w="6137" w:type="dxa"/>
                            <w:gridSpan w:val="2"/>
                            <w:shd w:val="clear" w:color="auto" w:fill="auto"/>
                          </w:tcPr>
                          <w:p w14:paraId="3A3C6480" w14:textId="40D5D63E" w:rsidR="005F4C50" w:rsidRPr="00091791" w:rsidRDefault="005F4C50" w:rsidP="00985940">
                            <w:pPr>
                              <w:rPr>
                                <w:rFonts w:cs="Arial"/>
                                <w:color w:val="FFFF00"/>
                              </w:rPr>
                            </w:pPr>
                            <w:r w:rsidRPr="00721C42">
                              <w:rPr>
                                <w:rFonts w:cs="Arial"/>
                                <w:color w:val="FFFFFF" w:themeColor="background1"/>
                              </w:rPr>
                              <w:t xml:space="preserve">Status: </w:t>
                            </w:r>
                            <w:r w:rsidRPr="00D77770">
                              <w:rPr>
                                <w:rFonts w:cs="Arial"/>
                                <w:color w:val="FFFF00"/>
                              </w:rPr>
                              <w:t>status invoegen</w:t>
                            </w:r>
                          </w:p>
                        </w:tc>
                      </w:tr>
                      <w:tr w:rsidR="005F4C50" w:rsidRPr="00DD1446" w14:paraId="7D20F7E2" w14:textId="77777777" w:rsidTr="00416209">
                        <w:tc>
                          <w:tcPr>
                            <w:tcW w:w="6137" w:type="dxa"/>
                            <w:gridSpan w:val="2"/>
                            <w:shd w:val="clear" w:color="auto" w:fill="auto"/>
                          </w:tcPr>
                          <w:p w14:paraId="2267A490" w14:textId="3FA78DC0" w:rsidR="005F4C50" w:rsidRPr="005038C1" w:rsidRDefault="005F4C50" w:rsidP="00985940">
                            <w:pPr>
                              <w:rPr>
                                <w:rFonts w:cs="Arial"/>
                                <w:color w:val="FFFFFF"/>
                              </w:rPr>
                            </w:pPr>
                            <w:r w:rsidRPr="005038C1">
                              <w:rPr>
                                <w:rFonts w:cs="Arial"/>
                                <w:color w:val="FFFFFF"/>
                              </w:rPr>
                              <w:t xml:space="preserve">Versie: </w:t>
                            </w:r>
                            <w:r w:rsidRPr="00D77770">
                              <w:rPr>
                                <w:rFonts w:cs="Arial"/>
                                <w:color w:val="FFFF00"/>
                              </w:rPr>
                              <w:t>versienummer invoegen</w:t>
                            </w:r>
                          </w:p>
                        </w:tc>
                      </w:tr>
                      <w:tr w:rsidR="005F4C50" w:rsidRPr="00DD1446" w14:paraId="72BAC9BE" w14:textId="77777777" w:rsidTr="00416209">
                        <w:tc>
                          <w:tcPr>
                            <w:tcW w:w="3407" w:type="dxa"/>
                            <w:shd w:val="clear" w:color="auto" w:fill="auto"/>
                          </w:tcPr>
                          <w:p w14:paraId="74D2958E" w14:textId="77777777" w:rsidR="005F4C50" w:rsidRPr="00DD1446" w:rsidRDefault="005F4C50" w:rsidP="00985940">
                            <w:pPr>
                              <w:rPr>
                                <w:rFonts w:cs="Arial"/>
                                <w:color w:val="FFFFFF"/>
                              </w:rPr>
                            </w:pPr>
                            <w:r w:rsidRPr="00DD1446">
                              <w:rPr>
                                <w:rFonts w:cs="Arial"/>
                                <w:color w:val="FFFFFF"/>
                              </w:rPr>
                              <w:t>Vertrouwelijkheidsniveau:</w:t>
                            </w:r>
                          </w:p>
                        </w:tc>
                        <w:tc>
                          <w:tcPr>
                            <w:tcW w:w="2730" w:type="dxa"/>
                            <w:shd w:val="clear" w:color="auto" w:fill="auto"/>
                          </w:tcPr>
                          <w:p w14:paraId="4DC05D8C" w14:textId="099C0F7A" w:rsidR="005F4C50" w:rsidRPr="00721C42" w:rsidRDefault="005F4C50" w:rsidP="00985940">
                            <w:pPr>
                              <w:rPr>
                                <w:rFonts w:cs="Arial"/>
                                <w:color w:val="FFFF00"/>
                              </w:rPr>
                            </w:pPr>
                            <w:r w:rsidRPr="00721C42">
                              <w:rPr>
                                <w:rFonts w:cs="Arial"/>
                                <w:color w:val="FFFF00"/>
                              </w:rPr>
                              <w:t>Vertrouwelijk</w:t>
                            </w:r>
                            <w:r>
                              <w:rPr>
                                <w:rFonts w:cs="Arial"/>
                                <w:color w:val="FFFF00"/>
                              </w:rPr>
                              <w:t>/Openbaar</w:t>
                            </w:r>
                          </w:p>
                          <w:p w14:paraId="67D1B287" w14:textId="77777777" w:rsidR="005F4C50" w:rsidRPr="00DD1446" w:rsidRDefault="005F4C50" w:rsidP="00985940">
                            <w:pPr>
                              <w:rPr>
                                <w:rFonts w:cs="Arial"/>
                                <w:color w:val="FFFFFF"/>
                              </w:rPr>
                            </w:pPr>
                            <w:bookmarkStart w:id="3" w:name="Betrokkenen"/>
                            <w:r>
                              <w:rPr>
                                <w:rFonts w:cs="Arial"/>
                                <w:color w:val="FFFFFF"/>
                              </w:rPr>
                              <w:t xml:space="preserve"> </w:t>
                            </w:r>
                            <w:bookmarkEnd w:id="3"/>
                          </w:p>
                        </w:tc>
                      </w:tr>
                    </w:tbl>
                    <w:p w14:paraId="02DA8306" w14:textId="77777777" w:rsidR="005F4C50" w:rsidRPr="00985940" w:rsidRDefault="005F4C50" w:rsidP="00985940">
                      <w:pPr>
                        <w:rPr>
                          <w:rFonts w:cs="Arial"/>
                          <w:color w:val="FFFFFF"/>
                        </w:rPr>
                      </w:pPr>
                    </w:p>
                  </w:txbxContent>
                </v:textbox>
              </v:shape>
            </w:pict>
          </mc:Fallback>
        </mc:AlternateContent>
      </w:r>
      <w:r w:rsidR="00985940">
        <w:br w:type="page"/>
      </w:r>
    </w:p>
    <w:tbl>
      <w:tblPr>
        <w:tblW w:w="9072" w:type="dxa"/>
        <w:tblLayout w:type="fixed"/>
        <w:tblCellMar>
          <w:left w:w="0" w:type="dxa"/>
          <w:right w:w="0" w:type="dxa"/>
        </w:tblCellMar>
        <w:tblLook w:val="0000" w:firstRow="0" w:lastRow="0" w:firstColumn="0" w:lastColumn="0" w:noHBand="0" w:noVBand="0"/>
      </w:tblPr>
      <w:tblGrid>
        <w:gridCol w:w="1701"/>
        <w:gridCol w:w="7371"/>
      </w:tblGrid>
      <w:tr w:rsidR="00992F9A" w14:paraId="16626189" w14:textId="77777777" w:rsidTr="00B52AE4">
        <w:trPr>
          <w:cantSplit/>
          <w:trHeight w:hRule="exact" w:val="572"/>
        </w:trPr>
        <w:tc>
          <w:tcPr>
            <w:tcW w:w="9072" w:type="dxa"/>
            <w:gridSpan w:val="2"/>
          </w:tcPr>
          <w:p w14:paraId="300A4E16" w14:textId="77777777" w:rsidR="00992F9A" w:rsidRPr="00162202" w:rsidRDefault="00876AAD">
            <w:pPr>
              <w:pStyle w:val="Bladtitel"/>
            </w:pPr>
            <w:bookmarkStart w:id="4" w:name="trn_Colofon"/>
            <w:r>
              <w:lastRenderedPageBreak/>
              <w:t>Colofon</w:t>
            </w:r>
            <w:bookmarkEnd w:id="4"/>
          </w:p>
        </w:tc>
      </w:tr>
      <w:tr w:rsidR="009B6AFA" w14:paraId="1E8A23BA" w14:textId="77777777" w:rsidTr="006F7AA2">
        <w:trPr>
          <w:cantSplit/>
        </w:trPr>
        <w:tc>
          <w:tcPr>
            <w:tcW w:w="9072" w:type="dxa"/>
            <w:gridSpan w:val="2"/>
          </w:tcPr>
          <w:tbl>
            <w:tblPr>
              <w:tblW w:w="9072" w:type="dxa"/>
              <w:tblLayout w:type="fixed"/>
              <w:tblCellMar>
                <w:left w:w="0" w:type="dxa"/>
                <w:right w:w="0" w:type="dxa"/>
              </w:tblCellMar>
              <w:tblLook w:val="0000" w:firstRow="0" w:lastRow="0" w:firstColumn="0" w:lastColumn="0" w:noHBand="0" w:noVBand="0"/>
            </w:tblPr>
            <w:tblGrid>
              <w:gridCol w:w="3261"/>
              <w:gridCol w:w="5811"/>
            </w:tblGrid>
            <w:tr w:rsidR="009B6AFA" w:rsidRPr="003F6E5D" w14:paraId="66EC111F" w14:textId="77777777" w:rsidTr="00356026">
              <w:trPr>
                <w:cantSplit/>
              </w:trPr>
              <w:tc>
                <w:tcPr>
                  <w:tcW w:w="9072" w:type="dxa"/>
                  <w:gridSpan w:val="2"/>
                </w:tcPr>
                <w:p w14:paraId="529BAD38" w14:textId="77777777" w:rsidR="009B6AFA" w:rsidRPr="003F6E5D" w:rsidRDefault="009B6AFA" w:rsidP="009B6AFA">
                  <w:pPr>
                    <w:pStyle w:val="BladTekst"/>
                    <w:tabs>
                      <w:tab w:val="left" w:pos="5625"/>
                    </w:tabs>
                  </w:pPr>
                  <w:bookmarkStart w:id="5" w:name="db_Adres_COMPANY"/>
                  <w:r w:rsidRPr="003F6E5D">
                    <w:t>GVB</w:t>
                  </w:r>
                  <w:bookmarkEnd w:id="5"/>
                  <w:r w:rsidRPr="003F6E5D">
                    <w:tab/>
                  </w:r>
                </w:p>
                <w:p w14:paraId="39511E4D" w14:textId="77777777" w:rsidR="009B6AFA" w:rsidRPr="003F6E5D" w:rsidRDefault="009B6AFA" w:rsidP="009B6AFA">
                  <w:pPr>
                    <w:pStyle w:val="BladTekst"/>
                  </w:pPr>
                  <w:bookmarkStart w:id="6" w:name="db_Adres_ADDRESS1_V"/>
                  <w:r w:rsidRPr="003F6E5D">
                    <w:t>Arlandaweg 106</w:t>
                  </w:r>
                  <w:bookmarkEnd w:id="6"/>
                </w:p>
                <w:p w14:paraId="78044B75" w14:textId="77777777" w:rsidR="009B6AFA" w:rsidRPr="003F6E5D" w:rsidRDefault="009B6AFA" w:rsidP="009B6AFA">
                  <w:pPr>
                    <w:pStyle w:val="BladTekst"/>
                  </w:pPr>
                  <w:bookmarkStart w:id="7" w:name="db_Adres_POSTALCODE_V"/>
                  <w:r w:rsidRPr="003F6E5D">
                    <w:t>1043 HP</w:t>
                  </w:r>
                  <w:bookmarkEnd w:id="7"/>
                  <w:r w:rsidRPr="003F6E5D">
                    <w:t xml:space="preserve">  </w:t>
                  </w:r>
                  <w:bookmarkStart w:id="8" w:name="db_Adres_CITY_V"/>
                  <w:r w:rsidRPr="003F6E5D">
                    <w:t>AMSTERDAM</w:t>
                  </w:r>
                  <w:bookmarkEnd w:id="8"/>
                </w:p>
                <w:p w14:paraId="57CFBF63" w14:textId="77777777" w:rsidR="009B6AFA" w:rsidRPr="003F6E5D" w:rsidRDefault="009B6AFA" w:rsidP="009B6AFA"/>
                <w:p w14:paraId="57EE2AC8" w14:textId="77777777" w:rsidR="009B6AFA" w:rsidRPr="003F6E5D" w:rsidRDefault="009B6AFA" w:rsidP="009B6AFA">
                  <w:pPr>
                    <w:pStyle w:val="BladTekstVet"/>
                  </w:pPr>
                  <w:bookmarkStart w:id="9" w:name="db_Adres_DEPARTMENT"/>
                  <w:r w:rsidRPr="003F6E5D">
                    <w:t>Inkoop</w:t>
                  </w:r>
                  <w:bookmarkEnd w:id="9"/>
                </w:p>
              </w:tc>
            </w:tr>
            <w:tr w:rsidR="009B6AFA" w:rsidRPr="003F6E5D" w14:paraId="0D0FC0F6" w14:textId="77777777" w:rsidTr="00356026">
              <w:tc>
                <w:tcPr>
                  <w:tcW w:w="3261" w:type="dxa"/>
                </w:tcPr>
                <w:p w14:paraId="0959C3A2" w14:textId="77777777" w:rsidR="009B6AFA" w:rsidRPr="005B7E41" w:rsidRDefault="009B6AFA" w:rsidP="009B6AFA">
                  <w:pPr>
                    <w:pStyle w:val="BladTekstLabel"/>
                  </w:pPr>
                  <w:r w:rsidRPr="005B7E41">
                    <w:t>Contactpersoon</w:t>
                  </w:r>
                </w:p>
              </w:tc>
              <w:tc>
                <w:tcPr>
                  <w:tcW w:w="5811" w:type="dxa"/>
                </w:tcPr>
                <w:p w14:paraId="53B2CA82" w14:textId="2029DE18" w:rsidR="009B6AFA" w:rsidRPr="005B7E41" w:rsidRDefault="00C07562" w:rsidP="009B6AFA">
                  <w:pPr>
                    <w:pStyle w:val="BladTekst"/>
                  </w:pPr>
                  <w:r w:rsidRPr="005B7E41">
                    <w:t>Livio Tahamata</w:t>
                  </w:r>
                </w:p>
              </w:tc>
            </w:tr>
            <w:tr w:rsidR="009B6AFA" w:rsidRPr="003F6E5D" w14:paraId="2B32BB6E" w14:textId="77777777" w:rsidTr="00356026">
              <w:tc>
                <w:tcPr>
                  <w:tcW w:w="3261" w:type="dxa"/>
                </w:tcPr>
                <w:p w14:paraId="306A47C7" w14:textId="77777777" w:rsidR="009B6AFA" w:rsidRPr="005B7E41" w:rsidRDefault="009B6AFA" w:rsidP="009B6AFA">
                  <w:pPr>
                    <w:pStyle w:val="BladTekstLabel"/>
                  </w:pPr>
                  <w:r w:rsidRPr="005B7E41">
                    <w:t>E-mail</w:t>
                  </w:r>
                </w:p>
                <w:p w14:paraId="78506FC9" w14:textId="77777777" w:rsidR="009B6AFA" w:rsidRPr="005B7E41" w:rsidRDefault="009B6AFA" w:rsidP="009B6AFA">
                  <w:pPr>
                    <w:pStyle w:val="BladTekstLabel"/>
                  </w:pPr>
                  <w:r w:rsidRPr="005B7E41">
                    <w:t>Doorkiesnummer</w:t>
                  </w:r>
                </w:p>
                <w:p w14:paraId="40DD71B3" w14:textId="77777777" w:rsidR="009B6AFA" w:rsidRPr="005B7E41" w:rsidRDefault="009B6AFA" w:rsidP="009B6AFA">
                  <w:pPr>
                    <w:pStyle w:val="BladTekstLabel"/>
                  </w:pPr>
                  <w:r w:rsidRPr="005B7E41">
                    <w:t>Contactpersoon GVB Inhoudelijk Contactpersoon GVB Commercieel</w:t>
                  </w:r>
                </w:p>
              </w:tc>
              <w:tc>
                <w:tcPr>
                  <w:tcW w:w="5811" w:type="dxa"/>
                </w:tcPr>
                <w:p w14:paraId="0A5FA74A" w14:textId="013A1424" w:rsidR="009B6AFA" w:rsidRPr="005B7E41" w:rsidRDefault="00C07562" w:rsidP="009B6AFA">
                  <w:pPr>
                    <w:pStyle w:val="BladTekst"/>
                  </w:pPr>
                  <w:r w:rsidRPr="005B7E41">
                    <w:t>Livio.tahamata</w:t>
                  </w:r>
                  <w:r w:rsidR="009B6AFA" w:rsidRPr="005B7E41">
                    <w:t>@gvl.nl</w:t>
                  </w:r>
                </w:p>
                <w:p w14:paraId="12A16B65" w14:textId="2C235F41" w:rsidR="009B6AFA" w:rsidRPr="005B7E41" w:rsidRDefault="00C07562" w:rsidP="009B6AFA">
                  <w:pPr>
                    <w:pStyle w:val="BladTekst"/>
                  </w:pPr>
                  <w:r w:rsidRPr="005B7E41">
                    <w:t>06 52 42 8 338</w:t>
                  </w:r>
                </w:p>
                <w:p w14:paraId="55A1CD4B" w14:textId="6EC5FDEE" w:rsidR="009B6AFA" w:rsidRPr="005B7E41" w:rsidRDefault="00C07562" w:rsidP="009B6AFA">
                  <w:pPr>
                    <w:pStyle w:val="BladTekst"/>
                  </w:pPr>
                  <w:r w:rsidRPr="005B7E41">
                    <w:t xml:space="preserve">R. van Moorsel </w:t>
                  </w:r>
                </w:p>
                <w:p w14:paraId="3B4D9AA7" w14:textId="22511111" w:rsidR="009B6AFA" w:rsidRPr="005B7E41" w:rsidRDefault="00E87ECC" w:rsidP="009B6AFA">
                  <w:pPr>
                    <w:pStyle w:val="BladTekst"/>
                  </w:pPr>
                  <w:r>
                    <w:t>Leo Snel</w:t>
                  </w:r>
                </w:p>
              </w:tc>
            </w:tr>
          </w:tbl>
          <w:p w14:paraId="650C28E7" w14:textId="38D80745" w:rsidR="009B6AFA" w:rsidRDefault="009B6AFA" w:rsidP="009B6AFA">
            <w:pPr>
              <w:pStyle w:val="BladTekstVet"/>
            </w:pPr>
          </w:p>
        </w:tc>
      </w:tr>
      <w:tr w:rsidR="009B6AFA" w:rsidRPr="005038C1" w14:paraId="52AB2BB7" w14:textId="77777777" w:rsidTr="006F7AA2">
        <w:tc>
          <w:tcPr>
            <w:tcW w:w="1701" w:type="dxa"/>
          </w:tcPr>
          <w:p w14:paraId="34894913" w14:textId="544D3EBB" w:rsidR="009B6AFA" w:rsidRPr="005038C1" w:rsidRDefault="009B6AFA" w:rsidP="009B6AFA">
            <w:pPr>
              <w:pStyle w:val="BladTekstLabel"/>
            </w:pPr>
          </w:p>
        </w:tc>
        <w:tc>
          <w:tcPr>
            <w:tcW w:w="7371" w:type="dxa"/>
          </w:tcPr>
          <w:p w14:paraId="11C521B7" w14:textId="6D8F4490" w:rsidR="009B6AFA" w:rsidRPr="005038C1" w:rsidRDefault="009B6AFA" w:rsidP="009B6AFA">
            <w:pPr>
              <w:pStyle w:val="BladTekst"/>
            </w:pPr>
          </w:p>
        </w:tc>
      </w:tr>
      <w:tr w:rsidR="009B6AFA" w:rsidRPr="007C3742" w14:paraId="29412C64" w14:textId="77777777" w:rsidTr="006F7AA2">
        <w:tc>
          <w:tcPr>
            <w:tcW w:w="1701" w:type="dxa"/>
          </w:tcPr>
          <w:p w14:paraId="5289A6B2" w14:textId="3FF35055" w:rsidR="009B6AFA" w:rsidRPr="005038C1" w:rsidRDefault="009B6AFA" w:rsidP="009B6AFA">
            <w:pPr>
              <w:pStyle w:val="BladTekstLabel"/>
            </w:pPr>
          </w:p>
        </w:tc>
        <w:tc>
          <w:tcPr>
            <w:tcW w:w="7371" w:type="dxa"/>
          </w:tcPr>
          <w:p w14:paraId="21934169" w14:textId="6D4029CE" w:rsidR="009B6AFA" w:rsidRPr="0059042E" w:rsidRDefault="009B6AFA" w:rsidP="009B6AFA">
            <w:pPr>
              <w:pStyle w:val="BladTekst"/>
            </w:pPr>
          </w:p>
        </w:tc>
      </w:tr>
    </w:tbl>
    <w:p w14:paraId="4450CA99" w14:textId="77777777" w:rsidR="00F125EE" w:rsidRPr="0059042E" w:rsidRDefault="00F125EE" w:rsidP="00F125EE">
      <w:bookmarkStart w:id="10" w:name="BlokVertrouwelijk"/>
    </w:p>
    <w:p w14:paraId="45FCF1A1" w14:textId="77777777" w:rsidR="00DD6349" w:rsidRPr="00E87ECC" w:rsidRDefault="00DD6349" w:rsidP="00DD6349">
      <w:pPr>
        <w:pStyle w:val="BladTekstVet"/>
      </w:pPr>
      <w:r w:rsidRPr="00E87ECC">
        <w:t>Voor U ligt een document dat als vertrouwelijk is geclassificeerd. Voor u als lezer/gebruiker houdt dat het volgende in:</w:t>
      </w:r>
    </w:p>
    <w:p w14:paraId="13CE7B7E" w14:textId="77777777" w:rsidR="00DD6349" w:rsidRPr="00E87ECC" w:rsidRDefault="00DD6349" w:rsidP="00DD6349">
      <w:pPr>
        <w:tabs>
          <w:tab w:val="left" w:pos="5910"/>
        </w:tabs>
      </w:pPr>
      <w:r w:rsidRPr="00E87ECC">
        <w:tab/>
      </w:r>
    </w:p>
    <w:p w14:paraId="7364479E" w14:textId="77777777" w:rsidR="00DD6349" w:rsidRPr="00E87ECC" w:rsidRDefault="00DD6349" w:rsidP="00216538">
      <w:pPr>
        <w:numPr>
          <w:ilvl w:val="0"/>
          <w:numId w:val="4"/>
        </w:numPr>
        <w:ind w:left="714" w:hanging="357"/>
      </w:pPr>
      <w:r w:rsidRPr="00E87ECC">
        <w:t xml:space="preserve">U bent voor dit gebruik expliciet geautoriseerd door de informatie-eigenaar. </w:t>
      </w:r>
    </w:p>
    <w:p w14:paraId="691C771A" w14:textId="77777777" w:rsidR="00DD6349" w:rsidRPr="00E87ECC" w:rsidRDefault="00DD6349" w:rsidP="00216538">
      <w:pPr>
        <w:numPr>
          <w:ilvl w:val="0"/>
          <w:numId w:val="4"/>
        </w:numPr>
        <w:ind w:left="714" w:hanging="357"/>
      </w:pPr>
      <w:r w:rsidRPr="00E87ECC">
        <w:t xml:space="preserve">Als gebruiker van deze informatie (als medewerker, als inhuurkracht of als leverancier) hebt u een geheimhoudingsverklaring getekend. </w:t>
      </w:r>
    </w:p>
    <w:p w14:paraId="04120048" w14:textId="77777777" w:rsidR="00DD6349" w:rsidRPr="00E87ECC" w:rsidRDefault="00DD6349" w:rsidP="00216538">
      <w:pPr>
        <w:numPr>
          <w:ilvl w:val="0"/>
          <w:numId w:val="4"/>
        </w:numPr>
        <w:ind w:left="714" w:hanging="357"/>
      </w:pPr>
      <w:r w:rsidRPr="00E87ECC">
        <w:t xml:space="preserve">Het is niet toegestaan deze informatie met niet expliciet daartoe geautoriseerde personen te delen. </w:t>
      </w:r>
    </w:p>
    <w:p w14:paraId="41A189D8" w14:textId="77777777" w:rsidR="00DD6349" w:rsidRPr="00E87ECC" w:rsidRDefault="00DD6349" w:rsidP="00216538">
      <w:pPr>
        <w:numPr>
          <w:ilvl w:val="0"/>
          <w:numId w:val="4"/>
        </w:numPr>
        <w:ind w:left="714" w:hanging="357"/>
      </w:pPr>
      <w:r w:rsidRPr="00E87ECC">
        <w:t xml:space="preserve">Deze informatie in papieren vorm moet na gebruik uit het zicht worden opgeborgen. </w:t>
      </w:r>
    </w:p>
    <w:p w14:paraId="6D320C71" w14:textId="77777777" w:rsidR="00DD6349" w:rsidRPr="00E87ECC" w:rsidRDefault="00DD6349" w:rsidP="00216538">
      <w:pPr>
        <w:numPr>
          <w:ilvl w:val="0"/>
          <w:numId w:val="4"/>
        </w:numPr>
        <w:ind w:left="714" w:hanging="357"/>
      </w:pPr>
      <w:r w:rsidRPr="00E87ECC">
        <w:t>Als u (delen van) deze informatie elektronisch wilt uitwisselen met anderen via een openbaar netwerk dan moet deze informatie versleuteld zijn.</w:t>
      </w:r>
    </w:p>
    <w:p w14:paraId="34143740" w14:textId="77777777" w:rsidR="00DD6349" w:rsidRPr="00A8331F" w:rsidRDefault="00DD6349" w:rsidP="00DD6349"/>
    <w:p w14:paraId="6A793A5A" w14:textId="4FD51CD8" w:rsidR="00876AAD" w:rsidRDefault="00DD6349" w:rsidP="00DD6349">
      <w:r w:rsidRPr="006A0446">
        <w:rPr>
          <w:rFonts w:cs="Arial"/>
          <w:i/>
        </w:rPr>
        <w:t xml:space="preserve">Voor eventuele vragen kunt u </w:t>
      </w:r>
      <w:r>
        <w:rPr>
          <w:rFonts w:cs="Arial"/>
          <w:i/>
        </w:rPr>
        <w:t>contact opnemen met</w:t>
      </w:r>
      <w:r w:rsidRPr="006A0446">
        <w:rPr>
          <w:rFonts w:cs="Arial"/>
          <w:i/>
        </w:rPr>
        <w:t xml:space="preserve"> </w:t>
      </w:r>
      <w:r>
        <w:rPr>
          <w:rFonts w:cs="Arial"/>
          <w:i/>
        </w:rPr>
        <w:t>de contactpersoon van deze aanbesteding.</w:t>
      </w:r>
      <w:r w:rsidR="00092CC0">
        <w:br w:type="page"/>
      </w:r>
      <w:bookmarkStart w:id="11" w:name="trn_Inhoudsopgave"/>
      <w:bookmarkEnd w:id="10"/>
    </w:p>
    <w:p w14:paraId="47C088AE" w14:textId="77777777" w:rsidR="00992F9A" w:rsidRPr="00500F21" w:rsidRDefault="00876AAD">
      <w:pPr>
        <w:pStyle w:val="Inhoudkop"/>
      </w:pPr>
      <w:r>
        <w:lastRenderedPageBreak/>
        <w:t>Inhoudsopgave</w:t>
      </w:r>
      <w:bookmarkEnd w:id="11"/>
    </w:p>
    <w:p w14:paraId="404849F6" w14:textId="77777777" w:rsidR="00992F9A" w:rsidRDefault="00992F9A"/>
    <w:p w14:paraId="304A3889" w14:textId="77777777" w:rsidR="00992F9A" w:rsidRDefault="00992F9A"/>
    <w:p w14:paraId="457E0621" w14:textId="3A19A14A" w:rsidR="00E87ECC" w:rsidRDefault="00902095">
      <w:pPr>
        <w:pStyle w:val="Inhopg2"/>
        <w:tabs>
          <w:tab w:val="left" w:pos="1100"/>
        </w:tabs>
        <w:rPr>
          <w:rFonts w:asciiTheme="minorHAnsi" w:eastAsiaTheme="minorEastAsia" w:hAnsiTheme="minorHAnsi" w:cstheme="minorBidi"/>
          <w:b w:val="0"/>
          <w:noProof/>
          <w:szCs w:val="22"/>
        </w:rPr>
      </w:pPr>
      <w:r>
        <w:rPr>
          <w:b w:val="0"/>
        </w:rPr>
        <w:fldChar w:fldCharType="begin"/>
      </w:r>
      <w:r>
        <w:rPr>
          <w:b w:val="0"/>
        </w:rPr>
        <w:instrText xml:space="preserve"> TOC \o "1-2" </w:instrText>
      </w:r>
      <w:r>
        <w:rPr>
          <w:b w:val="0"/>
        </w:rPr>
        <w:fldChar w:fldCharType="separate"/>
      </w:r>
      <w:r w:rsidR="00E87ECC">
        <w:rPr>
          <w:noProof/>
        </w:rPr>
        <w:t>Artikel 1</w:t>
      </w:r>
      <w:r w:rsidR="00E87ECC">
        <w:rPr>
          <w:rFonts w:asciiTheme="minorHAnsi" w:eastAsiaTheme="minorEastAsia" w:hAnsiTheme="minorHAnsi" w:cstheme="minorBidi"/>
          <w:b w:val="0"/>
          <w:noProof/>
          <w:szCs w:val="22"/>
        </w:rPr>
        <w:tab/>
      </w:r>
      <w:r w:rsidR="00E87ECC">
        <w:rPr>
          <w:noProof/>
        </w:rPr>
        <w:t>Voorwerp van de Raamovereenkomst</w:t>
      </w:r>
      <w:r w:rsidR="00E87ECC">
        <w:rPr>
          <w:noProof/>
        </w:rPr>
        <w:tab/>
      </w:r>
      <w:r w:rsidR="00E87ECC">
        <w:rPr>
          <w:noProof/>
        </w:rPr>
        <w:fldChar w:fldCharType="begin"/>
      </w:r>
      <w:r w:rsidR="00E87ECC">
        <w:rPr>
          <w:noProof/>
        </w:rPr>
        <w:instrText xml:space="preserve"> PAGEREF _Toc76394394 \h </w:instrText>
      </w:r>
      <w:r w:rsidR="00E87ECC">
        <w:rPr>
          <w:noProof/>
        </w:rPr>
      </w:r>
      <w:r w:rsidR="00E87ECC">
        <w:rPr>
          <w:noProof/>
        </w:rPr>
        <w:fldChar w:fldCharType="separate"/>
      </w:r>
      <w:r w:rsidR="00E87ECC">
        <w:rPr>
          <w:noProof/>
        </w:rPr>
        <w:t>7</w:t>
      </w:r>
      <w:r w:rsidR="00E87ECC">
        <w:rPr>
          <w:noProof/>
        </w:rPr>
        <w:fldChar w:fldCharType="end"/>
      </w:r>
    </w:p>
    <w:p w14:paraId="0EBDEC91" w14:textId="33291992" w:rsidR="00E87ECC" w:rsidRDefault="00E87ECC">
      <w:pPr>
        <w:pStyle w:val="Inhopg2"/>
        <w:tabs>
          <w:tab w:val="left" w:pos="1100"/>
        </w:tabs>
        <w:rPr>
          <w:rFonts w:asciiTheme="minorHAnsi" w:eastAsiaTheme="minorEastAsia" w:hAnsiTheme="minorHAnsi" w:cstheme="minorBidi"/>
          <w:b w:val="0"/>
          <w:noProof/>
          <w:szCs w:val="22"/>
        </w:rPr>
      </w:pPr>
      <w:r>
        <w:rPr>
          <w:noProof/>
        </w:rPr>
        <w:t>Artikel 2</w:t>
      </w:r>
      <w:r>
        <w:rPr>
          <w:rFonts w:asciiTheme="minorHAnsi" w:eastAsiaTheme="minorEastAsia" w:hAnsiTheme="minorHAnsi" w:cstheme="minorBidi"/>
          <w:b w:val="0"/>
          <w:noProof/>
          <w:szCs w:val="22"/>
        </w:rPr>
        <w:tab/>
      </w:r>
      <w:r>
        <w:rPr>
          <w:noProof/>
        </w:rPr>
        <w:t>Totstandkoming en duur van de Raamovereenkomst</w:t>
      </w:r>
      <w:r>
        <w:rPr>
          <w:noProof/>
        </w:rPr>
        <w:tab/>
      </w:r>
      <w:r>
        <w:rPr>
          <w:noProof/>
        </w:rPr>
        <w:fldChar w:fldCharType="begin"/>
      </w:r>
      <w:r>
        <w:rPr>
          <w:noProof/>
        </w:rPr>
        <w:instrText xml:space="preserve"> PAGEREF _Toc76394395 \h </w:instrText>
      </w:r>
      <w:r>
        <w:rPr>
          <w:noProof/>
        </w:rPr>
      </w:r>
      <w:r>
        <w:rPr>
          <w:noProof/>
        </w:rPr>
        <w:fldChar w:fldCharType="separate"/>
      </w:r>
      <w:r>
        <w:rPr>
          <w:noProof/>
        </w:rPr>
        <w:t>8</w:t>
      </w:r>
      <w:r>
        <w:rPr>
          <w:noProof/>
        </w:rPr>
        <w:fldChar w:fldCharType="end"/>
      </w:r>
    </w:p>
    <w:p w14:paraId="27294294" w14:textId="3A5413A9" w:rsidR="00E87ECC" w:rsidRDefault="00E87ECC">
      <w:pPr>
        <w:pStyle w:val="Inhopg2"/>
        <w:tabs>
          <w:tab w:val="left" w:pos="1100"/>
        </w:tabs>
        <w:rPr>
          <w:rFonts w:asciiTheme="minorHAnsi" w:eastAsiaTheme="minorEastAsia" w:hAnsiTheme="minorHAnsi" w:cstheme="minorBidi"/>
          <w:b w:val="0"/>
          <w:noProof/>
          <w:szCs w:val="22"/>
        </w:rPr>
      </w:pPr>
      <w:r>
        <w:rPr>
          <w:noProof/>
        </w:rPr>
        <w:t>Artikel 3</w:t>
      </w:r>
      <w:r>
        <w:rPr>
          <w:rFonts w:asciiTheme="minorHAnsi" w:eastAsiaTheme="minorEastAsia" w:hAnsiTheme="minorHAnsi" w:cstheme="minorBidi"/>
          <w:b w:val="0"/>
          <w:noProof/>
          <w:szCs w:val="22"/>
        </w:rPr>
        <w:tab/>
      </w:r>
      <w:r>
        <w:rPr>
          <w:noProof/>
        </w:rPr>
        <w:t>Nadere gunning</w:t>
      </w:r>
      <w:r>
        <w:rPr>
          <w:noProof/>
        </w:rPr>
        <w:tab/>
      </w:r>
      <w:r>
        <w:rPr>
          <w:noProof/>
        </w:rPr>
        <w:fldChar w:fldCharType="begin"/>
      </w:r>
      <w:r>
        <w:rPr>
          <w:noProof/>
        </w:rPr>
        <w:instrText xml:space="preserve"> PAGEREF _Toc76394396 \h </w:instrText>
      </w:r>
      <w:r>
        <w:rPr>
          <w:noProof/>
        </w:rPr>
      </w:r>
      <w:r>
        <w:rPr>
          <w:noProof/>
        </w:rPr>
        <w:fldChar w:fldCharType="separate"/>
      </w:r>
      <w:r>
        <w:rPr>
          <w:noProof/>
        </w:rPr>
        <w:t>9</w:t>
      </w:r>
      <w:r>
        <w:rPr>
          <w:noProof/>
        </w:rPr>
        <w:fldChar w:fldCharType="end"/>
      </w:r>
    </w:p>
    <w:p w14:paraId="74EC01AD" w14:textId="3967B9A4" w:rsidR="00E87ECC" w:rsidRDefault="00E87ECC">
      <w:pPr>
        <w:pStyle w:val="Inhopg2"/>
        <w:tabs>
          <w:tab w:val="left" w:pos="1100"/>
        </w:tabs>
        <w:rPr>
          <w:rFonts w:asciiTheme="minorHAnsi" w:eastAsiaTheme="minorEastAsia" w:hAnsiTheme="minorHAnsi" w:cstheme="minorBidi"/>
          <w:b w:val="0"/>
          <w:noProof/>
          <w:szCs w:val="22"/>
        </w:rPr>
      </w:pPr>
      <w:r>
        <w:rPr>
          <w:noProof/>
        </w:rPr>
        <w:t>Artikel 4</w:t>
      </w:r>
      <w:r>
        <w:rPr>
          <w:rFonts w:asciiTheme="minorHAnsi" w:eastAsiaTheme="minorEastAsia" w:hAnsiTheme="minorHAnsi" w:cstheme="minorBidi"/>
          <w:b w:val="0"/>
          <w:noProof/>
          <w:szCs w:val="22"/>
        </w:rPr>
        <w:tab/>
      </w:r>
      <w:r>
        <w:rPr>
          <w:noProof/>
        </w:rPr>
        <w:t>Prijs en overige financiële bepalingen</w:t>
      </w:r>
      <w:r>
        <w:rPr>
          <w:noProof/>
        </w:rPr>
        <w:tab/>
      </w:r>
      <w:r>
        <w:rPr>
          <w:noProof/>
        </w:rPr>
        <w:fldChar w:fldCharType="begin"/>
      </w:r>
      <w:r>
        <w:rPr>
          <w:noProof/>
        </w:rPr>
        <w:instrText xml:space="preserve"> PAGEREF _Toc76394397 \h </w:instrText>
      </w:r>
      <w:r>
        <w:rPr>
          <w:noProof/>
        </w:rPr>
      </w:r>
      <w:r>
        <w:rPr>
          <w:noProof/>
        </w:rPr>
        <w:fldChar w:fldCharType="separate"/>
      </w:r>
      <w:r>
        <w:rPr>
          <w:noProof/>
        </w:rPr>
        <w:t>9</w:t>
      </w:r>
      <w:r>
        <w:rPr>
          <w:noProof/>
        </w:rPr>
        <w:fldChar w:fldCharType="end"/>
      </w:r>
    </w:p>
    <w:p w14:paraId="1D0948DB" w14:textId="4B84E920" w:rsidR="00E87ECC" w:rsidRDefault="00E87ECC">
      <w:pPr>
        <w:pStyle w:val="Inhopg2"/>
        <w:tabs>
          <w:tab w:val="left" w:pos="1100"/>
        </w:tabs>
        <w:rPr>
          <w:rFonts w:asciiTheme="minorHAnsi" w:eastAsiaTheme="minorEastAsia" w:hAnsiTheme="minorHAnsi" w:cstheme="minorBidi"/>
          <w:b w:val="0"/>
          <w:noProof/>
          <w:szCs w:val="22"/>
        </w:rPr>
      </w:pPr>
      <w:r>
        <w:rPr>
          <w:noProof/>
        </w:rPr>
        <w:t>Artikel 5</w:t>
      </w:r>
      <w:r>
        <w:rPr>
          <w:rFonts w:asciiTheme="minorHAnsi" w:eastAsiaTheme="minorEastAsia" w:hAnsiTheme="minorHAnsi" w:cstheme="minorBidi"/>
          <w:b w:val="0"/>
          <w:noProof/>
          <w:szCs w:val="22"/>
        </w:rPr>
        <w:tab/>
      </w:r>
      <w:r>
        <w:rPr>
          <w:noProof/>
        </w:rPr>
        <w:t>Boete</w:t>
      </w:r>
      <w:r>
        <w:rPr>
          <w:noProof/>
        </w:rPr>
        <w:tab/>
      </w:r>
      <w:r>
        <w:rPr>
          <w:noProof/>
        </w:rPr>
        <w:fldChar w:fldCharType="begin"/>
      </w:r>
      <w:r>
        <w:rPr>
          <w:noProof/>
        </w:rPr>
        <w:instrText xml:space="preserve"> PAGEREF _Toc76394398 \h </w:instrText>
      </w:r>
      <w:r>
        <w:rPr>
          <w:noProof/>
        </w:rPr>
      </w:r>
      <w:r>
        <w:rPr>
          <w:noProof/>
        </w:rPr>
        <w:fldChar w:fldCharType="separate"/>
      </w:r>
      <w:r>
        <w:rPr>
          <w:noProof/>
        </w:rPr>
        <w:t>10</w:t>
      </w:r>
      <w:r>
        <w:rPr>
          <w:noProof/>
        </w:rPr>
        <w:fldChar w:fldCharType="end"/>
      </w:r>
    </w:p>
    <w:p w14:paraId="083CA88B" w14:textId="31752E6F" w:rsidR="00E87ECC" w:rsidRDefault="00E87ECC">
      <w:pPr>
        <w:pStyle w:val="Inhopg2"/>
        <w:tabs>
          <w:tab w:val="left" w:pos="1100"/>
        </w:tabs>
        <w:rPr>
          <w:rFonts w:asciiTheme="minorHAnsi" w:eastAsiaTheme="minorEastAsia" w:hAnsiTheme="minorHAnsi" w:cstheme="minorBidi"/>
          <w:b w:val="0"/>
          <w:noProof/>
          <w:szCs w:val="22"/>
        </w:rPr>
      </w:pPr>
      <w:r>
        <w:rPr>
          <w:noProof/>
        </w:rPr>
        <w:t>Artikel 5</w:t>
      </w:r>
      <w:r>
        <w:rPr>
          <w:rFonts w:asciiTheme="minorHAnsi" w:eastAsiaTheme="minorEastAsia" w:hAnsiTheme="minorHAnsi" w:cstheme="minorBidi"/>
          <w:b w:val="0"/>
          <w:noProof/>
          <w:szCs w:val="22"/>
        </w:rPr>
        <w:tab/>
      </w:r>
      <w:r>
        <w:rPr>
          <w:noProof/>
        </w:rPr>
        <w:t>Contactpersonen / Projectleiders</w:t>
      </w:r>
      <w:r>
        <w:rPr>
          <w:noProof/>
        </w:rPr>
        <w:tab/>
      </w:r>
      <w:r>
        <w:rPr>
          <w:noProof/>
        </w:rPr>
        <w:fldChar w:fldCharType="begin"/>
      </w:r>
      <w:r>
        <w:rPr>
          <w:noProof/>
        </w:rPr>
        <w:instrText xml:space="preserve"> PAGEREF _Toc76394399 \h </w:instrText>
      </w:r>
      <w:r>
        <w:rPr>
          <w:noProof/>
        </w:rPr>
      </w:r>
      <w:r>
        <w:rPr>
          <w:noProof/>
        </w:rPr>
        <w:fldChar w:fldCharType="separate"/>
      </w:r>
      <w:r>
        <w:rPr>
          <w:noProof/>
        </w:rPr>
        <w:t>10</w:t>
      </w:r>
      <w:r>
        <w:rPr>
          <w:noProof/>
        </w:rPr>
        <w:fldChar w:fldCharType="end"/>
      </w:r>
    </w:p>
    <w:p w14:paraId="1A1A8BB4" w14:textId="3D946080" w:rsidR="00E87ECC" w:rsidRDefault="00E87ECC">
      <w:pPr>
        <w:pStyle w:val="Inhopg2"/>
        <w:tabs>
          <w:tab w:val="left" w:pos="1100"/>
        </w:tabs>
        <w:rPr>
          <w:rFonts w:asciiTheme="minorHAnsi" w:eastAsiaTheme="minorEastAsia" w:hAnsiTheme="minorHAnsi" w:cstheme="minorBidi"/>
          <w:b w:val="0"/>
          <w:noProof/>
          <w:szCs w:val="22"/>
        </w:rPr>
      </w:pPr>
      <w:r>
        <w:rPr>
          <w:noProof/>
        </w:rPr>
        <w:t>Artikel 6</w:t>
      </w:r>
      <w:r>
        <w:rPr>
          <w:rFonts w:asciiTheme="minorHAnsi" w:eastAsiaTheme="minorEastAsia" w:hAnsiTheme="minorHAnsi" w:cstheme="minorBidi"/>
          <w:b w:val="0"/>
          <w:noProof/>
          <w:szCs w:val="22"/>
        </w:rPr>
        <w:tab/>
      </w:r>
      <w:r>
        <w:rPr>
          <w:noProof/>
        </w:rPr>
        <w:t>Tijden en plaats werkzaamheden</w:t>
      </w:r>
      <w:r>
        <w:rPr>
          <w:noProof/>
        </w:rPr>
        <w:tab/>
      </w:r>
      <w:r>
        <w:rPr>
          <w:noProof/>
        </w:rPr>
        <w:fldChar w:fldCharType="begin"/>
      </w:r>
      <w:r>
        <w:rPr>
          <w:noProof/>
        </w:rPr>
        <w:instrText xml:space="preserve"> PAGEREF _Toc76394400 \h </w:instrText>
      </w:r>
      <w:r>
        <w:rPr>
          <w:noProof/>
        </w:rPr>
      </w:r>
      <w:r>
        <w:rPr>
          <w:noProof/>
        </w:rPr>
        <w:fldChar w:fldCharType="separate"/>
      </w:r>
      <w:r>
        <w:rPr>
          <w:noProof/>
        </w:rPr>
        <w:t>10</w:t>
      </w:r>
      <w:r>
        <w:rPr>
          <w:noProof/>
        </w:rPr>
        <w:fldChar w:fldCharType="end"/>
      </w:r>
    </w:p>
    <w:p w14:paraId="076E3C81" w14:textId="08D6E9BF" w:rsidR="00E87ECC" w:rsidRDefault="00E87ECC">
      <w:pPr>
        <w:pStyle w:val="Inhopg2"/>
        <w:tabs>
          <w:tab w:val="left" w:pos="1100"/>
        </w:tabs>
        <w:rPr>
          <w:rFonts w:asciiTheme="minorHAnsi" w:eastAsiaTheme="minorEastAsia" w:hAnsiTheme="minorHAnsi" w:cstheme="minorBidi"/>
          <w:b w:val="0"/>
          <w:noProof/>
          <w:szCs w:val="22"/>
        </w:rPr>
      </w:pPr>
      <w:r>
        <w:rPr>
          <w:noProof/>
        </w:rPr>
        <w:t>Artikel 7</w:t>
      </w:r>
      <w:r>
        <w:rPr>
          <w:rFonts w:asciiTheme="minorHAnsi" w:eastAsiaTheme="minorEastAsia" w:hAnsiTheme="minorHAnsi" w:cstheme="minorBidi"/>
          <w:b w:val="0"/>
          <w:noProof/>
          <w:szCs w:val="22"/>
        </w:rPr>
        <w:tab/>
      </w:r>
      <w:r>
        <w:rPr>
          <w:noProof/>
        </w:rPr>
        <w:t>Overdracht van de verplichtingen van de Opdrachtnemer en uitvoering door derde(n)</w:t>
      </w:r>
      <w:r>
        <w:rPr>
          <w:noProof/>
        </w:rPr>
        <w:tab/>
      </w:r>
      <w:r>
        <w:rPr>
          <w:noProof/>
        </w:rPr>
        <w:fldChar w:fldCharType="begin"/>
      </w:r>
      <w:r>
        <w:rPr>
          <w:noProof/>
        </w:rPr>
        <w:instrText xml:space="preserve"> PAGEREF _Toc76394401 \h </w:instrText>
      </w:r>
      <w:r>
        <w:rPr>
          <w:noProof/>
        </w:rPr>
      </w:r>
      <w:r>
        <w:rPr>
          <w:noProof/>
        </w:rPr>
        <w:fldChar w:fldCharType="separate"/>
      </w:r>
      <w:r>
        <w:rPr>
          <w:noProof/>
        </w:rPr>
        <w:t>11</w:t>
      </w:r>
      <w:r>
        <w:rPr>
          <w:noProof/>
        </w:rPr>
        <w:fldChar w:fldCharType="end"/>
      </w:r>
    </w:p>
    <w:p w14:paraId="2B13D89D" w14:textId="5709F428" w:rsidR="00E87ECC" w:rsidRDefault="00E87ECC">
      <w:pPr>
        <w:pStyle w:val="Inhopg2"/>
        <w:tabs>
          <w:tab w:val="left" w:pos="1100"/>
        </w:tabs>
        <w:rPr>
          <w:rFonts w:asciiTheme="minorHAnsi" w:eastAsiaTheme="minorEastAsia" w:hAnsiTheme="minorHAnsi" w:cstheme="minorBidi"/>
          <w:b w:val="0"/>
          <w:noProof/>
          <w:szCs w:val="22"/>
        </w:rPr>
      </w:pPr>
      <w:r>
        <w:rPr>
          <w:noProof/>
        </w:rPr>
        <w:t>Artikel 8</w:t>
      </w:r>
      <w:r>
        <w:rPr>
          <w:rFonts w:asciiTheme="minorHAnsi" w:eastAsiaTheme="minorEastAsia" w:hAnsiTheme="minorHAnsi" w:cstheme="minorBidi"/>
          <w:b w:val="0"/>
          <w:noProof/>
          <w:szCs w:val="22"/>
        </w:rPr>
        <w:tab/>
      </w:r>
      <w:r>
        <w:rPr>
          <w:noProof/>
        </w:rPr>
        <w:t>Overige Voorwaarden</w:t>
      </w:r>
      <w:r>
        <w:rPr>
          <w:noProof/>
        </w:rPr>
        <w:tab/>
      </w:r>
      <w:r>
        <w:rPr>
          <w:noProof/>
        </w:rPr>
        <w:fldChar w:fldCharType="begin"/>
      </w:r>
      <w:r>
        <w:rPr>
          <w:noProof/>
        </w:rPr>
        <w:instrText xml:space="preserve"> PAGEREF _Toc76394402 \h </w:instrText>
      </w:r>
      <w:r>
        <w:rPr>
          <w:noProof/>
        </w:rPr>
      </w:r>
      <w:r>
        <w:rPr>
          <w:noProof/>
        </w:rPr>
        <w:fldChar w:fldCharType="separate"/>
      </w:r>
      <w:r>
        <w:rPr>
          <w:noProof/>
        </w:rPr>
        <w:t>11</w:t>
      </w:r>
      <w:r>
        <w:rPr>
          <w:noProof/>
        </w:rPr>
        <w:fldChar w:fldCharType="end"/>
      </w:r>
    </w:p>
    <w:p w14:paraId="3369B7E8" w14:textId="3D9E2A3F" w:rsidR="00E87ECC" w:rsidRDefault="00E87ECC">
      <w:pPr>
        <w:pStyle w:val="Inhopg2"/>
        <w:tabs>
          <w:tab w:val="left" w:pos="1100"/>
        </w:tabs>
        <w:rPr>
          <w:rFonts w:asciiTheme="minorHAnsi" w:eastAsiaTheme="minorEastAsia" w:hAnsiTheme="minorHAnsi" w:cstheme="minorBidi"/>
          <w:b w:val="0"/>
          <w:noProof/>
          <w:szCs w:val="22"/>
        </w:rPr>
      </w:pPr>
      <w:r>
        <w:rPr>
          <w:noProof/>
        </w:rPr>
        <w:t>Artikel 9</w:t>
      </w:r>
      <w:r>
        <w:rPr>
          <w:rFonts w:asciiTheme="minorHAnsi" w:eastAsiaTheme="minorEastAsia" w:hAnsiTheme="minorHAnsi" w:cstheme="minorBidi"/>
          <w:b w:val="0"/>
          <w:noProof/>
          <w:szCs w:val="22"/>
        </w:rPr>
        <w:tab/>
      </w:r>
      <w:r>
        <w:rPr>
          <w:noProof/>
        </w:rPr>
        <w:t>Gebruiksrecht</w:t>
      </w:r>
      <w:r>
        <w:rPr>
          <w:noProof/>
        </w:rPr>
        <w:tab/>
      </w:r>
      <w:r>
        <w:rPr>
          <w:noProof/>
        </w:rPr>
        <w:fldChar w:fldCharType="begin"/>
      </w:r>
      <w:r>
        <w:rPr>
          <w:noProof/>
        </w:rPr>
        <w:instrText xml:space="preserve"> PAGEREF _Toc76394403 \h </w:instrText>
      </w:r>
      <w:r>
        <w:rPr>
          <w:noProof/>
        </w:rPr>
      </w:r>
      <w:r>
        <w:rPr>
          <w:noProof/>
        </w:rPr>
        <w:fldChar w:fldCharType="separate"/>
      </w:r>
      <w:r>
        <w:rPr>
          <w:noProof/>
        </w:rPr>
        <w:t>12</w:t>
      </w:r>
      <w:r>
        <w:rPr>
          <w:noProof/>
        </w:rPr>
        <w:fldChar w:fldCharType="end"/>
      </w:r>
    </w:p>
    <w:p w14:paraId="79C113F2" w14:textId="4D91CCCF" w:rsidR="00E87ECC" w:rsidRDefault="00E87ECC">
      <w:pPr>
        <w:pStyle w:val="Inhopg2"/>
        <w:tabs>
          <w:tab w:val="left" w:pos="1100"/>
        </w:tabs>
        <w:rPr>
          <w:rFonts w:asciiTheme="minorHAnsi" w:eastAsiaTheme="minorEastAsia" w:hAnsiTheme="minorHAnsi" w:cstheme="minorBidi"/>
          <w:b w:val="0"/>
          <w:noProof/>
          <w:szCs w:val="22"/>
        </w:rPr>
      </w:pPr>
      <w:r>
        <w:rPr>
          <w:noProof/>
        </w:rPr>
        <w:t>Artikel 10</w:t>
      </w:r>
      <w:r>
        <w:rPr>
          <w:rFonts w:asciiTheme="minorHAnsi" w:eastAsiaTheme="minorEastAsia" w:hAnsiTheme="minorHAnsi" w:cstheme="minorBidi"/>
          <w:b w:val="0"/>
          <w:noProof/>
          <w:szCs w:val="22"/>
        </w:rPr>
        <w:tab/>
      </w:r>
      <w:r>
        <w:rPr>
          <w:noProof/>
        </w:rPr>
        <w:t>Wijziging wet en regelgeving, ontbinding van de Raamovereenkomst</w:t>
      </w:r>
      <w:r>
        <w:rPr>
          <w:noProof/>
        </w:rPr>
        <w:tab/>
      </w:r>
      <w:r>
        <w:rPr>
          <w:noProof/>
        </w:rPr>
        <w:fldChar w:fldCharType="begin"/>
      </w:r>
      <w:r>
        <w:rPr>
          <w:noProof/>
        </w:rPr>
        <w:instrText xml:space="preserve"> PAGEREF _Toc76394404 \h </w:instrText>
      </w:r>
      <w:r>
        <w:rPr>
          <w:noProof/>
        </w:rPr>
      </w:r>
      <w:r>
        <w:rPr>
          <w:noProof/>
        </w:rPr>
        <w:fldChar w:fldCharType="separate"/>
      </w:r>
      <w:r>
        <w:rPr>
          <w:noProof/>
        </w:rPr>
        <w:t>12</w:t>
      </w:r>
      <w:r>
        <w:rPr>
          <w:noProof/>
        </w:rPr>
        <w:fldChar w:fldCharType="end"/>
      </w:r>
    </w:p>
    <w:p w14:paraId="7F2734DB" w14:textId="79F0D326" w:rsidR="00E87ECC" w:rsidRDefault="00E87ECC">
      <w:pPr>
        <w:pStyle w:val="Inhopg2"/>
        <w:tabs>
          <w:tab w:val="left" w:pos="1100"/>
        </w:tabs>
        <w:rPr>
          <w:rFonts w:asciiTheme="minorHAnsi" w:eastAsiaTheme="minorEastAsia" w:hAnsiTheme="minorHAnsi" w:cstheme="minorBidi"/>
          <w:b w:val="0"/>
          <w:noProof/>
          <w:szCs w:val="22"/>
        </w:rPr>
      </w:pPr>
      <w:r>
        <w:rPr>
          <w:noProof/>
        </w:rPr>
        <w:t>Artikel 11</w:t>
      </w:r>
      <w:r>
        <w:rPr>
          <w:rFonts w:asciiTheme="minorHAnsi" w:eastAsiaTheme="minorEastAsia" w:hAnsiTheme="minorHAnsi" w:cstheme="minorBidi"/>
          <w:b w:val="0"/>
          <w:noProof/>
          <w:szCs w:val="22"/>
        </w:rPr>
        <w:tab/>
      </w:r>
      <w:r>
        <w:rPr>
          <w:noProof/>
        </w:rPr>
        <w:t>Aanvullende afspraken</w:t>
      </w:r>
      <w:r>
        <w:rPr>
          <w:noProof/>
        </w:rPr>
        <w:tab/>
      </w:r>
      <w:r>
        <w:rPr>
          <w:noProof/>
        </w:rPr>
        <w:fldChar w:fldCharType="begin"/>
      </w:r>
      <w:r>
        <w:rPr>
          <w:noProof/>
        </w:rPr>
        <w:instrText xml:space="preserve"> PAGEREF _Toc76394405 \h </w:instrText>
      </w:r>
      <w:r>
        <w:rPr>
          <w:noProof/>
        </w:rPr>
      </w:r>
      <w:r>
        <w:rPr>
          <w:noProof/>
        </w:rPr>
        <w:fldChar w:fldCharType="separate"/>
      </w:r>
      <w:r>
        <w:rPr>
          <w:noProof/>
        </w:rPr>
        <w:t>13</w:t>
      </w:r>
      <w:r>
        <w:rPr>
          <w:noProof/>
        </w:rPr>
        <w:fldChar w:fldCharType="end"/>
      </w:r>
    </w:p>
    <w:p w14:paraId="1E239ED6" w14:textId="5925C306" w:rsidR="00E87ECC" w:rsidRDefault="00E87ECC">
      <w:pPr>
        <w:pStyle w:val="Inhopg2"/>
        <w:tabs>
          <w:tab w:val="left" w:pos="1100"/>
        </w:tabs>
        <w:rPr>
          <w:rFonts w:asciiTheme="minorHAnsi" w:eastAsiaTheme="minorEastAsia" w:hAnsiTheme="minorHAnsi" w:cstheme="minorBidi"/>
          <w:b w:val="0"/>
          <w:noProof/>
          <w:szCs w:val="22"/>
        </w:rPr>
      </w:pPr>
      <w:r w:rsidRPr="006F0BAF">
        <w:rPr>
          <w:noProof/>
          <w:highlight w:val="yellow"/>
        </w:rPr>
        <w:t>Artikel 12</w:t>
      </w:r>
      <w:r>
        <w:rPr>
          <w:rFonts w:asciiTheme="minorHAnsi" w:eastAsiaTheme="minorEastAsia" w:hAnsiTheme="minorHAnsi" w:cstheme="minorBidi"/>
          <w:b w:val="0"/>
          <w:noProof/>
          <w:szCs w:val="22"/>
        </w:rPr>
        <w:tab/>
      </w:r>
      <w:r w:rsidRPr="006F0BAF">
        <w:rPr>
          <w:noProof/>
          <w:highlight w:val="yellow"/>
        </w:rPr>
        <w:t>&lt;optioneel&gt; Concerngarantie &lt;optioneel artikel op te nemen indien Opdrachtnemer bij zijn Inschrijving een beroep doet op de financiële draagkracht van een groepsmaatschappij&gt;</w:t>
      </w:r>
      <w:r>
        <w:rPr>
          <w:noProof/>
        </w:rPr>
        <w:tab/>
      </w:r>
      <w:r>
        <w:rPr>
          <w:noProof/>
        </w:rPr>
        <w:fldChar w:fldCharType="begin"/>
      </w:r>
      <w:r>
        <w:rPr>
          <w:noProof/>
        </w:rPr>
        <w:instrText xml:space="preserve"> PAGEREF _Toc76394406 \h </w:instrText>
      </w:r>
      <w:r>
        <w:rPr>
          <w:noProof/>
        </w:rPr>
      </w:r>
      <w:r>
        <w:rPr>
          <w:noProof/>
        </w:rPr>
        <w:fldChar w:fldCharType="separate"/>
      </w:r>
      <w:r>
        <w:rPr>
          <w:noProof/>
        </w:rPr>
        <w:t>14</w:t>
      </w:r>
      <w:r>
        <w:rPr>
          <w:noProof/>
        </w:rPr>
        <w:fldChar w:fldCharType="end"/>
      </w:r>
    </w:p>
    <w:p w14:paraId="57913329" w14:textId="2176F3A8" w:rsidR="00E87ECC" w:rsidRDefault="00E87ECC">
      <w:pPr>
        <w:pStyle w:val="Inhopg2"/>
        <w:tabs>
          <w:tab w:val="left" w:pos="1100"/>
        </w:tabs>
        <w:rPr>
          <w:rFonts w:asciiTheme="minorHAnsi" w:eastAsiaTheme="minorEastAsia" w:hAnsiTheme="minorHAnsi" w:cstheme="minorBidi"/>
          <w:b w:val="0"/>
          <w:noProof/>
          <w:szCs w:val="22"/>
        </w:rPr>
      </w:pPr>
      <w:r>
        <w:rPr>
          <w:noProof/>
        </w:rPr>
        <w:t>Artikel 13</w:t>
      </w:r>
      <w:r>
        <w:rPr>
          <w:rFonts w:asciiTheme="minorHAnsi" w:eastAsiaTheme="minorEastAsia" w:hAnsiTheme="minorHAnsi" w:cstheme="minorBidi"/>
          <w:b w:val="0"/>
          <w:noProof/>
          <w:szCs w:val="22"/>
        </w:rPr>
        <w:tab/>
      </w:r>
      <w:r>
        <w:rPr>
          <w:noProof/>
        </w:rPr>
        <w:t>Slotbepalingen</w:t>
      </w:r>
      <w:r>
        <w:rPr>
          <w:noProof/>
        </w:rPr>
        <w:tab/>
      </w:r>
      <w:r>
        <w:rPr>
          <w:noProof/>
        </w:rPr>
        <w:fldChar w:fldCharType="begin"/>
      </w:r>
      <w:r>
        <w:rPr>
          <w:noProof/>
        </w:rPr>
        <w:instrText xml:space="preserve"> PAGEREF _Toc76394407 \h </w:instrText>
      </w:r>
      <w:r>
        <w:rPr>
          <w:noProof/>
        </w:rPr>
      </w:r>
      <w:r>
        <w:rPr>
          <w:noProof/>
        </w:rPr>
        <w:fldChar w:fldCharType="separate"/>
      </w:r>
      <w:r>
        <w:rPr>
          <w:noProof/>
        </w:rPr>
        <w:t>14</w:t>
      </w:r>
      <w:r>
        <w:rPr>
          <w:noProof/>
        </w:rPr>
        <w:fldChar w:fldCharType="end"/>
      </w:r>
    </w:p>
    <w:p w14:paraId="7864874E" w14:textId="08808D32" w:rsidR="00E87ECC" w:rsidRDefault="00E87ECC">
      <w:pPr>
        <w:pStyle w:val="Inhopg2"/>
        <w:rPr>
          <w:rFonts w:asciiTheme="minorHAnsi" w:eastAsiaTheme="minorEastAsia" w:hAnsiTheme="minorHAnsi" w:cstheme="minorBidi"/>
          <w:b w:val="0"/>
          <w:noProof/>
          <w:szCs w:val="22"/>
        </w:rPr>
      </w:pPr>
      <w:r>
        <w:rPr>
          <w:noProof/>
        </w:rPr>
        <w:t>Bijlage(n)</w:t>
      </w:r>
      <w:r>
        <w:rPr>
          <w:noProof/>
        </w:rPr>
        <w:tab/>
      </w:r>
      <w:r>
        <w:rPr>
          <w:noProof/>
        </w:rPr>
        <w:fldChar w:fldCharType="begin"/>
      </w:r>
      <w:r>
        <w:rPr>
          <w:noProof/>
        </w:rPr>
        <w:instrText xml:space="preserve"> PAGEREF _Toc76394408 \h </w:instrText>
      </w:r>
      <w:r>
        <w:rPr>
          <w:noProof/>
        </w:rPr>
      </w:r>
      <w:r>
        <w:rPr>
          <w:noProof/>
        </w:rPr>
        <w:fldChar w:fldCharType="separate"/>
      </w:r>
      <w:r>
        <w:rPr>
          <w:noProof/>
        </w:rPr>
        <w:t>16</w:t>
      </w:r>
      <w:r>
        <w:rPr>
          <w:noProof/>
        </w:rPr>
        <w:fldChar w:fldCharType="end"/>
      </w:r>
    </w:p>
    <w:p w14:paraId="43A7AC41" w14:textId="51B32629" w:rsidR="00E87ECC" w:rsidRDefault="00E87ECC">
      <w:pPr>
        <w:pStyle w:val="Inhopg2"/>
        <w:tabs>
          <w:tab w:val="left" w:pos="1100"/>
        </w:tabs>
        <w:rPr>
          <w:rFonts w:asciiTheme="minorHAnsi" w:eastAsiaTheme="minorEastAsia" w:hAnsiTheme="minorHAnsi" w:cstheme="minorBidi"/>
          <w:b w:val="0"/>
          <w:noProof/>
          <w:szCs w:val="22"/>
        </w:rPr>
      </w:pPr>
      <w:r>
        <w:rPr>
          <w:noProof/>
        </w:rPr>
        <w:t xml:space="preserve">Bijlage 6 </w:t>
      </w:r>
      <w:r>
        <w:rPr>
          <w:rFonts w:asciiTheme="minorHAnsi" w:eastAsiaTheme="minorEastAsia" w:hAnsiTheme="minorHAnsi" w:cstheme="minorBidi"/>
          <w:b w:val="0"/>
          <w:noProof/>
          <w:szCs w:val="22"/>
        </w:rPr>
        <w:tab/>
      </w:r>
      <w:r>
        <w:rPr>
          <w:noProof/>
        </w:rPr>
        <w:t>Inschrijving Opdrachtnemer Prijzenblad</w:t>
      </w:r>
      <w:r>
        <w:rPr>
          <w:noProof/>
        </w:rPr>
        <w:tab/>
      </w:r>
      <w:r>
        <w:rPr>
          <w:noProof/>
        </w:rPr>
        <w:fldChar w:fldCharType="begin"/>
      </w:r>
      <w:r>
        <w:rPr>
          <w:noProof/>
        </w:rPr>
        <w:instrText xml:space="preserve"> PAGEREF _Toc76394409 \h </w:instrText>
      </w:r>
      <w:r>
        <w:rPr>
          <w:noProof/>
        </w:rPr>
      </w:r>
      <w:r>
        <w:rPr>
          <w:noProof/>
        </w:rPr>
        <w:fldChar w:fldCharType="separate"/>
      </w:r>
      <w:r>
        <w:rPr>
          <w:noProof/>
        </w:rPr>
        <w:t>17</w:t>
      </w:r>
      <w:r>
        <w:rPr>
          <w:noProof/>
        </w:rPr>
        <w:fldChar w:fldCharType="end"/>
      </w:r>
    </w:p>
    <w:p w14:paraId="79995663" w14:textId="12880944" w:rsidR="00992F9A" w:rsidRDefault="00902095">
      <w:r>
        <w:rPr>
          <w:rFonts w:ascii="Arial Narrow" w:hAnsi="Arial Narrow"/>
          <w:b/>
          <w:color w:val="006EB9"/>
          <w:sz w:val="24"/>
        </w:rPr>
        <w:fldChar w:fldCharType="end"/>
      </w:r>
    </w:p>
    <w:p w14:paraId="0A9412BF" w14:textId="77777777" w:rsidR="009B72D8" w:rsidRDefault="009B72D8">
      <w:pPr>
        <w:spacing w:line="240" w:lineRule="auto"/>
      </w:pPr>
      <w:r>
        <w:br w:type="page"/>
      </w:r>
    </w:p>
    <w:p w14:paraId="6D9FE9BF" w14:textId="77777777" w:rsidR="00AE3719" w:rsidRDefault="00AE3719">
      <w:pPr>
        <w:spacing w:line="240" w:lineRule="auto"/>
      </w:pPr>
    </w:p>
    <w:p w14:paraId="02C32FBB" w14:textId="13E69581" w:rsidR="005B7E41" w:rsidRPr="00841D83" w:rsidRDefault="00F875EB" w:rsidP="005B7E41">
      <w:pPr>
        <w:pStyle w:val="Rapportondertitel"/>
        <w:jc w:val="center"/>
        <w:rPr>
          <w:rFonts w:cs="Arial"/>
          <w:sz w:val="28"/>
        </w:rPr>
      </w:pPr>
      <w:r w:rsidRPr="004E5B2A">
        <w:t xml:space="preserve">Raamovereenkomst inzake </w:t>
      </w:r>
      <w:r w:rsidR="005B7E41" w:rsidRPr="000A6D11">
        <w:t>Inhuur me</w:t>
      </w:r>
      <w:r w:rsidR="000A6D11">
        <w:t>et</w:t>
      </w:r>
      <w:r w:rsidR="005B7E41" w:rsidRPr="000A6D11">
        <w:t>diensten grootverbruik aansluitingen gas/elektriciteit inclusief onderbemetering</w:t>
      </w:r>
      <w:r w:rsidR="005B7E41" w:rsidRPr="00841D83">
        <w:rPr>
          <w:rFonts w:cs="Arial"/>
          <w:sz w:val="28"/>
        </w:rPr>
        <w:t xml:space="preserve"> </w:t>
      </w:r>
    </w:p>
    <w:p w14:paraId="34E1B5E6" w14:textId="77777777" w:rsidR="00F875EB" w:rsidRPr="00DB002A" w:rsidRDefault="00F875EB" w:rsidP="00F875EB">
      <w:pPr>
        <w:suppressAutoHyphens/>
        <w:ind w:right="-1"/>
        <w:rPr>
          <w:lang w:val="nl"/>
        </w:rPr>
      </w:pPr>
    </w:p>
    <w:p w14:paraId="520C1098" w14:textId="77777777" w:rsidR="00F875EB" w:rsidRPr="00DB002A" w:rsidRDefault="00F875EB" w:rsidP="00F875EB">
      <w:pPr>
        <w:suppressAutoHyphens/>
        <w:ind w:right="-1"/>
        <w:rPr>
          <w:b/>
          <w:lang w:val="nl"/>
        </w:rPr>
      </w:pPr>
      <w:r w:rsidRPr="00DB002A">
        <w:rPr>
          <w:b/>
          <w:lang w:val="nl"/>
        </w:rPr>
        <w:t>De ondergetekenden:</w:t>
      </w:r>
    </w:p>
    <w:p w14:paraId="33E58178" w14:textId="77777777" w:rsidR="00F875EB" w:rsidRPr="00DB002A" w:rsidRDefault="00F875EB" w:rsidP="00F875EB">
      <w:pPr>
        <w:suppressAutoHyphens/>
        <w:ind w:right="-1"/>
        <w:rPr>
          <w:lang w:val="nl"/>
        </w:rPr>
      </w:pPr>
    </w:p>
    <w:p w14:paraId="06A4A1CD" w14:textId="4CC81870" w:rsidR="00F875EB" w:rsidRPr="00DB002A" w:rsidRDefault="00F875EB" w:rsidP="00F875EB">
      <w:pPr>
        <w:suppressAutoHyphens/>
        <w:ind w:right="-1"/>
        <w:rPr>
          <w:lang w:val="nl"/>
        </w:rPr>
      </w:pPr>
      <w:r w:rsidRPr="00DB002A">
        <w:rPr>
          <w:lang w:val="nl"/>
        </w:rPr>
        <w:t xml:space="preserve">1. De besloten vennootschap met beperkte </w:t>
      </w:r>
      <w:r w:rsidRPr="005B7E41">
        <w:rPr>
          <w:lang w:val="nl"/>
        </w:rPr>
        <w:t xml:space="preserve">aansprakelijkheid, GVB </w:t>
      </w:r>
      <w:r w:rsidR="00E3786C">
        <w:rPr>
          <w:lang w:val="nl"/>
        </w:rPr>
        <w:t>Exploitatie</w:t>
      </w:r>
      <w:r w:rsidRPr="005B7E41">
        <w:rPr>
          <w:lang w:val="nl"/>
        </w:rPr>
        <w:t xml:space="preserve"> B.V., statutair gevestigd te Amsterdam en kantoorhoudende te Amsterdam aan de Arlandaweg 106, ten deze rechtsgeldig vertegenwoordigd door mevrouw C.</w:t>
      </w:r>
      <w:r w:rsidR="00DB5C89" w:rsidRPr="005B7E41">
        <w:rPr>
          <w:lang w:val="nl"/>
        </w:rPr>
        <w:t>J.G.</w:t>
      </w:r>
      <w:r w:rsidRPr="005B7E41">
        <w:rPr>
          <w:lang w:val="nl"/>
        </w:rPr>
        <w:t xml:space="preserve"> </w:t>
      </w:r>
      <w:r w:rsidR="003A60B9" w:rsidRPr="005B7E41">
        <w:rPr>
          <w:lang w:val="nl"/>
        </w:rPr>
        <w:t>Zuiderwijk</w:t>
      </w:r>
      <w:r w:rsidRPr="005B7E41">
        <w:rPr>
          <w:lang w:val="nl"/>
        </w:rPr>
        <w:t xml:space="preserve"> en de heer </w:t>
      </w:r>
      <w:r w:rsidR="00DD5BA7">
        <w:rPr>
          <w:lang w:val="nl"/>
        </w:rPr>
        <w:t>K. Beeckmans,</w:t>
      </w:r>
      <w:r w:rsidRPr="005B7E41">
        <w:rPr>
          <w:lang w:val="nl"/>
        </w:rPr>
        <w:t>, beiden handelend in hun hoedanigheid van directeur van GVB Holding N.V., zijnde de statutaire directeur van GVB Exloitatie B.V., hierna: “</w:t>
      </w:r>
      <w:r w:rsidRPr="005B7E41">
        <w:rPr>
          <w:b/>
          <w:lang w:val="nl"/>
        </w:rPr>
        <w:t>GVB</w:t>
      </w:r>
      <w:r w:rsidRPr="005B7E41">
        <w:rPr>
          <w:lang w:val="nl"/>
        </w:rPr>
        <w:t>”;</w:t>
      </w:r>
    </w:p>
    <w:p w14:paraId="4FA1C54C" w14:textId="77777777" w:rsidR="00F875EB" w:rsidRPr="006B761B" w:rsidRDefault="00F875EB" w:rsidP="00F875EB">
      <w:pPr>
        <w:jc w:val="both"/>
      </w:pPr>
    </w:p>
    <w:p w14:paraId="09A12C4C" w14:textId="77777777" w:rsidR="00F875EB" w:rsidRPr="00DB002A" w:rsidRDefault="00F875EB" w:rsidP="00F875EB">
      <w:pPr>
        <w:suppressAutoHyphens/>
        <w:ind w:right="-1"/>
        <w:rPr>
          <w:b/>
          <w:lang w:val="nl"/>
        </w:rPr>
      </w:pPr>
      <w:r w:rsidRPr="00DB002A">
        <w:rPr>
          <w:b/>
          <w:lang w:val="nl"/>
        </w:rPr>
        <w:t>en</w:t>
      </w:r>
    </w:p>
    <w:p w14:paraId="072D0EAB" w14:textId="77777777" w:rsidR="00F875EB" w:rsidRPr="00DB002A" w:rsidRDefault="00F875EB" w:rsidP="00F875EB">
      <w:pPr>
        <w:suppressAutoHyphens/>
        <w:ind w:right="-1"/>
        <w:rPr>
          <w:lang w:val="nl"/>
        </w:rPr>
      </w:pPr>
    </w:p>
    <w:p w14:paraId="66986C4B" w14:textId="77777777" w:rsidR="00F875EB" w:rsidRPr="00DB002A" w:rsidRDefault="00F875EB" w:rsidP="00F875EB">
      <w:pPr>
        <w:suppressAutoHyphens/>
        <w:ind w:right="-1"/>
        <w:rPr>
          <w:lang w:val="nl"/>
        </w:rPr>
      </w:pPr>
      <w:r w:rsidRPr="00DB002A">
        <w:rPr>
          <w:lang w:val="nl"/>
        </w:rPr>
        <w:t>2. [volledige naam en rechtsvorm contractant],</w:t>
      </w:r>
    </w:p>
    <w:p w14:paraId="007F5F9A" w14:textId="77777777" w:rsidR="00F875EB" w:rsidRPr="00DB002A" w:rsidRDefault="00F875EB" w:rsidP="00F875EB">
      <w:pPr>
        <w:suppressAutoHyphens/>
        <w:ind w:right="-1"/>
        <w:rPr>
          <w:lang w:val="nl"/>
        </w:rPr>
      </w:pPr>
      <w:r w:rsidRPr="00DB002A">
        <w:rPr>
          <w:lang w:val="nl"/>
        </w:rPr>
        <w:t>(statutair) gevestigd te ........,</w:t>
      </w:r>
    </w:p>
    <w:p w14:paraId="31834F11" w14:textId="77777777" w:rsidR="00F875EB" w:rsidRPr="00DB002A" w:rsidRDefault="00F875EB" w:rsidP="00F875EB">
      <w:pPr>
        <w:suppressAutoHyphens/>
        <w:ind w:right="-1"/>
        <w:rPr>
          <w:lang w:val="nl"/>
        </w:rPr>
      </w:pPr>
      <w:r w:rsidRPr="00DB002A">
        <w:rPr>
          <w:lang w:val="nl"/>
        </w:rPr>
        <w:t>te dezen vertegenwoordigd door</w:t>
      </w:r>
    </w:p>
    <w:p w14:paraId="157D1AE4" w14:textId="77777777" w:rsidR="00F875EB" w:rsidRPr="00DB002A" w:rsidRDefault="00F875EB" w:rsidP="00F875EB">
      <w:pPr>
        <w:suppressAutoHyphens/>
        <w:ind w:right="-1"/>
        <w:rPr>
          <w:lang w:val="nl"/>
        </w:rPr>
      </w:pPr>
      <w:r w:rsidRPr="00DB002A">
        <w:rPr>
          <w:lang w:val="nl"/>
        </w:rPr>
        <w:t>............... (</w:t>
      </w:r>
      <w:r w:rsidRPr="00DB002A">
        <w:rPr>
          <w:i/>
          <w:lang w:val="nl"/>
        </w:rPr>
        <w:t>en</w:t>
      </w:r>
      <w:r w:rsidRPr="00DB002A">
        <w:rPr>
          <w:lang w:val="nl"/>
        </w:rPr>
        <w:t xml:space="preserve"> ..............) [naam ondertekenaar]</w:t>
      </w:r>
    </w:p>
    <w:p w14:paraId="7B7D6864" w14:textId="77777777" w:rsidR="00F875EB" w:rsidRPr="00DB002A" w:rsidRDefault="00F875EB" w:rsidP="00F875EB">
      <w:pPr>
        <w:suppressAutoHyphens/>
        <w:ind w:right="-1"/>
        <w:rPr>
          <w:lang w:val="nl"/>
        </w:rPr>
      </w:pPr>
      <w:r w:rsidRPr="00DB002A">
        <w:rPr>
          <w:lang w:val="nl"/>
        </w:rPr>
        <w:t>hierna te noemen: “</w:t>
      </w:r>
      <w:r w:rsidRPr="00DB002A">
        <w:rPr>
          <w:b/>
          <w:lang w:val="nl"/>
        </w:rPr>
        <w:t>Opdrachtnemer”</w:t>
      </w:r>
      <w:r w:rsidRPr="00DB002A">
        <w:rPr>
          <w:lang w:val="nl"/>
        </w:rPr>
        <w:t>,</w:t>
      </w:r>
    </w:p>
    <w:p w14:paraId="151AB86F" w14:textId="77777777" w:rsidR="00F875EB" w:rsidRPr="00DB002A" w:rsidRDefault="00F875EB" w:rsidP="00F875EB">
      <w:pPr>
        <w:suppressAutoHyphens/>
        <w:ind w:right="-1"/>
        <w:rPr>
          <w:lang w:val="nl"/>
        </w:rPr>
      </w:pPr>
    </w:p>
    <w:p w14:paraId="3D222C01" w14:textId="77777777" w:rsidR="00F875EB" w:rsidRPr="00DB002A" w:rsidRDefault="00F875EB" w:rsidP="00F875EB">
      <w:pPr>
        <w:suppressAutoHyphens/>
        <w:ind w:right="-1"/>
        <w:rPr>
          <w:lang w:val="nl"/>
        </w:rPr>
      </w:pPr>
    </w:p>
    <w:p w14:paraId="62FEE63F" w14:textId="77777777" w:rsidR="00F875EB" w:rsidRPr="00DB002A" w:rsidRDefault="00F875EB" w:rsidP="00F875EB">
      <w:pPr>
        <w:suppressAutoHyphens/>
        <w:ind w:right="-1"/>
        <w:rPr>
          <w:b/>
          <w:lang w:val="nl"/>
        </w:rPr>
      </w:pPr>
      <w:r w:rsidRPr="00DB002A">
        <w:rPr>
          <w:b/>
          <w:lang w:val="nl"/>
        </w:rPr>
        <w:t>OVERWEGENDE DAT:</w:t>
      </w:r>
    </w:p>
    <w:p w14:paraId="67D3EE74" w14:textId="77777777" w:rsidR="00F875EB" w:rsidRPr="00DB002A" w:rsidRDefault="00F875EB" w:rsidP="00F875EB">
      <w:pPr>
        <w:suppressAutoHyphens/>
        <w:ind w:right="-1"/>
        <w:rPr>
          <w:lang w:val="nl"/>
        </w:rPr>
      </w:pPr>
    </w:p>
    <w:p w14:paraId="486FC3BD" w14:textId="2098CBA2" w:rsidR="00F875EB" w:rsidRPr="000A39CB" w:rsidRDefault="00F875EB" w:rsidP="00F875EB">
      <w:pPr>
        <w:suppressAutoHyphens/>
        <w:ind w:left="567" w:right="-1" w:hanging="567"/>
        <w:rPr>
          <w:lang w:val="nl"/>
        </w:rPr>
      </w:pPr>
      <w:r w:rsidRPr="00DB002A">
        <w:rPr>
          <w:lang w:val="nl"/>
        </w:rPr>
        <w:t xml:space="preserve">1. </w:t>
      </w:r>
      <w:r w:rsidRPr="00DB002A">
        <w:rPr>
          <w:lang w:val="nl"/>
        </w:rPr>
        <w:tab/>
      </w:r>
      <w:r>
        <w:rPr>
          <w:lang w:val="nl"/>
        </w:rPr>
        <w:t>GVB</w:t>
      </w:r>
      <w:r w:rsidRPr="000A39CB">
        <w:rPr>
          <w:lang w:val="nl"/>
        </w:rPr>
        <w:t xml:space="preserve"> met betrekking tot de uitvoering van Diensten op het gebied van</w:t>
      </w:r>
      <w:r w:rsidR="005B7E41">
        <w:rPr>
          <w:lang w:val="nl"/>
        </w:rPr>
        <w:t xml:space="preserve"> “</w:t>
      </w:r>
      <w:r w:rsidR="005B7E41" w:rsidRPr="005B7E41">
        <w:rPr>
          <w:lang w:val="nl"/>
        </w:rPr>
        <w:t>Inhuur meterdiensten grootverbruik aansluitingen gas/elektriciteit inclusief onderbemetering</w:t>
      </w:r>
      <w:r w:rsidR="005B7E41">
        <w:rPr>
          <w:lang w:val="nl"/>
        </w:rPr>
        <w:t>”</w:t>
      </w:r>
      <w:r w:rsidRPr="000A39CB">
        <w:rPr>
          <w:lang w:val="nl"/>
        </w:rPr>
        <w:t xml:space="preserve">gedurende een zekere tijd vaste afspraken met </w:t>
      </w:r>
      <w:r>
        <w:rPr>
          <w:lang w:val="nl"/>
        </w:rPr>
        <w:t xml:space="preserve">Opdrachtnemer </w:t>
      </w:r>
      <w:r w:rsidRPr="000A39CB">
        <w:rPr>
          <w:lang w:val="nl"/>
        </w:rPr>
        <w:t>wil maken;</w:t>
      </w:r>
    </w:p>
    <w:p w14:paraId="02B4FD36" w14:textId="77777777" w:rsidR="00F875EB" w:rsidRPr="000A39CB" w:rsidRDefault="00F875EB" w:rsidP="00F875EB">
      <w:pPr>
        <w:suppressAutoHyphens/>
        <w:ind w:left="567" w:right="-1" w:hanging="567"/>
        <w:rPr>
          <w:lang w:val="nl"/>
        </w:rPr>
      </w:pPr>
    </w:p>
    <w:p w14:paraId="7462A208" w14:textId="296D562C" w:rsidR="00F875EB" w:rsidRPr="000A39CB" w:rsidRDefault="00F875EB" w:rsidP="00F875EB">
      <w:pPr>
        <w:suppressAutoHyphens/>
        <w:ind w:left="567" w:right="-1" w:hanging="567"/>
        <w:rPr>
          <w:lang w:val="nl"/>
        </w:rPr>
      </w:pPr>
      <w:r w:rsidRPr="000A39CB">
        <w:rPr>
          <w:lang w:val="nl"/>
        </w:rPr>
        <w:t xml:space="preserve">2. </w:t>
      </w:r>
      <w:r w:rsidRPr="000A39CB">
        <w:rPr>
          <w:lang w:val="nl"/>
        </w:rPr>
        <w:tab/>
      </w:r>
      <w:bookmarkStart w:id="12" w:name="_Hlk69368337"/>
      <w:r>
        <w:rPr>
          <w:lang w:val="nl"/>
        </w:rPr>
        <w:t>GVB</w:t>
      </w:r>
      <w:r w:rsidRPr="000A39CB">
        <w:rPr>
          <w:lang w:val="nl"/>
        </w:rPr>
        <w:t xml:space="preserve"> daartoe een raamovereenkomst wil sluiten met </w:t>
      </w:r>
      <w:r w:rsidRPr="00BC33C7">
        <w:rPr>
          <w:lang w:val="nl"/>
        </w:rPr>
        <w:t>een looptijd van</w:t>
      </w:r>
      <w:r w:rsidR="00BC33C7" w:rsidRPr="00BC33C7">
        <w:rPr>
          <w:lang w:val="nl"/>
        </w:rPr>
        <w:t xml:space="preserve"> 6</w:t>
      </w:r>
      <w:r w:rsidRPr="00BC33C7">
        <w:rPr>
          <w:lang w:val="nl"/>
        </w:rPr>
        <w:t xml:space="preserve"> jaar </w:t>
      </w:r>
      <w:r w:rsidR="00BC33C7" w:rsidRPr="00BC33C7">
        <w:rPr>
          <w:rFonts w:cs="Arial"/>
        </w:rPr>
        <w:t>jaar</w:t>
      </w:r>
      <w:r w:rsidR="00BC33C7" w:rsidRPr="64DB921F">
        <w:rPr>
          <w:rFonts w:cs="Arial"/>
        </w:rPr>
        <w:t xml:space="preserve"> met drie optionele verlengingenwaarvan1 van zes (6) (jaren 7 t/m 12) jaar en 2 opvolgende termijnen van drie (3) jaar (jaren 13 t/m 18)</w:t>
      </w:r>
      <w:r w:rsidR="002507EA">
        <w:rPr>
          <w:rFonts w:cs="Arial"/>
        </w:rPr>
        <w:t xml:space="preserve"> </w:t>
      </w:r>
      <w:r w:rsidRPr="000A39CB">
        <w:rPr>
          <w:lang w:val="nl"/>
        </w:rPr>
        <w:t xml:space="preserve">(hierna te noemen: de Raamovereenkomst), waarin de voorwaarden voor alle door </w:t>
      </w:r>
      <w:r>
        <w:rPr>
          <w:lang w:val="nl"/>
        </w:rPr>
        <w:t>GVB</w:t>
      </w:r>
      <w:r w:rsidRPr="000A39CB">
        <w:rPr>
          <w:lang w:val="nl"/>
        </w:rPr>
        <w:t xml:space="preserve"> gedurende die looptijd te verstrekken opdrachten tot het verrichten van Diensten zijn vastgelegd;</w:t>
      </w:r>
    </w:p>
    <w:bookmarkEnd w:id="12"/>
    <w:p w14:paraId="06EF0D90" w14:textId="77777777" w:rsidR="00F875EB" w:rsidRPr="000A39CB" w:rsidRDefault="00F875EB" w:rsidP="00F875EB">
      <w:pPr>
        <w:suppressAutoHyphens/>
        <w:ind w:left="567" w:right="-1" w:hanging="567"/>
        <w:rPr>
          <w:lang w:val="nl"/>
        </w:rPr>
      </w:pPr>
    </w:p>
    <w:p w14:paraId="1BE81313" w14:textId="0A672003" w:rsidR="00F875EB" w:rsidRPr="000A39CB" w:rsidRDefault="00F875EB" w:rsidP="00F875EB">
      <w:pPr>
        <w:suppressAutoHyphens/>
        <w:ind w:left="567" w:right="-1" w:hanging="567"/>
        <w:rPr>
          <w:lang w:val="nl"/>
        </w:rPr>
      </w:pPr>
      <w:r w:rsidRPr="000A39CB">
        <w:rPr>
          <w:lang w:val="nl"/>
        </w:rPr>
        <w:t xml:space="preserve">3. </w:t>
      </w:r>
      <w:r w:rsidRPr="000A39CB">
        <w:rPr>
          <w:lang w:val="nl"/>
        </w:rPr>
        <w:tab/>
      </w:r>
      <w:r w:rsidRPr="000A6D11">
        <w:rPr>
          <w:lang w:val="nl"/>
        </w:rPr>
        <w:t>GVB een Europese aanbesteding voor de gunning van de deelname aan deze Raamovereenkomst heeft plaatsgevonden op basis van het Beschrijvend document onder toepassing van de Aanbestedingswet 2012;</w:t>
      </w:r>
    </w:p>
    <w:p w14:paraId="31307780" w14:textId="77777777" w:rsidR="00F875EB" w:rsidRPr="000A39CB" w:rsidRDefault="00F875EB" w:rsidP="00F875EB">
      <w:pPr>
        <w:suppressAutoHyphens/>
        <w:ind w:right="-1"/>
        <w:rPr>
          <w:lang w:val="nl"/>
        </w:rPr>
      </w:pPr>
    </w:p>
    <w:p w14:paraId="658D8105" w14:textId="5CC4F35F" w:rsidR="00F875EB" w:rsidRPr="000A39CB" w:rsidRDefault="00F875EB" w:rsidP="00F875EB">
      <w:pPr>
        <w:suppressAutoHyphens/>
        <w:ind w:left="567" w:right="-1" w:hanging="567"/>
        <w:rPr>
          <w:lang w:val="nl"/>
        </w:rPr>
      </w:pPr>
      <w:r w:rsidRPr="000A39CB">
        <w:rPr>
          <w:lang w:val="nl"/>
        </w:rPr>
        <w:t xml:space="preserve">4. </w:t>
      </w:r>
      <w:r w:rsidRPr="000A39CB">
        <w:rPr>
          <w:lang w:val="nl"/>
        </w:rPr>
        <w:tab/>
      </w:r>
      <w:r>
        <w:rPr>
          <w:lang w:val="nl"/>
        </w:rPr>
        <w:t>GVB</w:t>
      </w:r>
      <w:r w:rsidRPr="000A39CB">
        <w:rPr>
          <w:lang w:val="nl"/>
        </w:rPr>
        <w:t xml:space="preserve"> de inschrijving van </w:t>
      </w:r>
      <w:r w:rsidRPr="000A6D11">
        <w:rPr>
          <w:lang w:val="nl"/>
        </w:rPr>
        <w:t>Opdrachtnemer, als economisch meest</w:t>
      </w:r>
      <w:r w:rsidRPr="00800D6B">
        <w:rPr>
          <w:lang w:val="nl"/>
        </w:rPr>
        <w:t xml:space="preserve"> voordelige inschrijving </w:t>
      </w:r>
      <w:r w:rsidRPr="000A39CB">
        <w:rPr>
          <w:lang w:val="nl"/>
        </w:rPr>
        <w:t>heeft beoordeeld;</w:t>
      </w:r>
    </w:p>
    <w:p w14:paraId="009B7FA7" w14:textId="77777777" w:rsidR="00F875EB" w:rsidRPr="000A39CB" w:rsidRDefault="00F875EB" w:rsidP="00F875EB">
      <w:pPr>
        <w:suppressAutoHyphens/>
        <w:ind w:left="567" w:right="-1" w:hanging="567"/>
        <w:rPr>
          <w:lang w:val="nl"/>
        </w:rPr>
      </w:pPr>
    </w:p>
    <w:p w14:paraId="062770AE" w14:textId="37CC1B84" w:rsidR="00F875EB" w:rsidRPr="00DB002A" w:rsidRDefault="00F875EB" w:rsidP="00800D6B">
      <w:pPr>
        <w:suppressAutoHyphens/>
        <w:ind w:left="567" w:right="-1" w:hanging="567"/>
        <w:rPr>
          <w:lang w:val="nl"/>
        </w:rPr>
      </w:pPr>
      <w:r w:rsidRPr="000A39CB">
        <w:rPr>
          <w:lang w:val="nl"/>
        </w:rPr>
        <w:t>5.</w:t>
      </w:r>
      <w:r w:rsidRPr="000A39CB">
        <w:rPr>
          <w:lang w:val="nl"/>
        </w:rPr>
        <w:tab/>
        <w:t xml:space="preserve">In deze Raamovereenkomst de voorwaarden zijn vastgelegd die van toepassing zijn op alle opdrachten tot het verrichten van Diensten die </w:t>
      </w:r>
      <w:r>
        <w:rPr>
          <w:lang w:val="nl"/>
        </w:rPr>
        <w:t>GVB</w:t>
      </w:r>
      <w:r w:rsidRPr="000A39CB">
        <w:rPr>
          <w:lang w:val="nl"/>
        </w:rPr>
        <w:t xml:space="preserve"> voornemens is te gunnen gedurende de looptijd van deze Raamovereenkomst</w:t>
      </w:r>
      <w:r w:rsidR="00800D6B">
        <w:rPr>
          <w:lang w:val="nl"/>
        </w:rPr>
        <w:t>.</w:t>
      </w:r>
    </w:p>
    <w:p w14:paraId="321A8659" w14:textId="77777777" w:rsidR="00F875EB" w:rsidRPr="00DB002A" w:rsidRDefault="00F875EB" w:rsidP="00F875EB">
      <w:pPr>
        <w:suppressAutoHyphens/>
        <w:ind w:left="567" w:right="-1" w:hanging="567"/>
        <w:rPr>
          <w:lang w:val="nl"/>
        </w:rPr>
      </w:pPr>
    </w:p>
    <w:p w14:paraId="3EA0D495" w14:textId="3880A5AA" w:rsidR="00F875EB" w:rsidRDefault="00F875EB" w:rsidP="00F875EB">
      <w:pPr>
        <w:suppressAutoHyphens/>
        <w:ind w:left="567" w:right="-1" w:hanging="567"/>
        <w:rPr>
          <w:lang w:val="nl"/>
        </w:rPr>
      </w:pPr>
    </w:p>
    <w:p w14:paraId="3A604DE3" w14:textId="77777777" w:rsidR="006D6F11" w:rsidRPr="00DB002A" w:rsidRDefault="006D6F11" w:rsidP="00F875EB">
      <w:pPr>
        <w:suppressAutoHyphens/>
        <w:ind w:left="567" w:right="-1" w:hanging="567"/>
        <w:rPr>
          <w:lang w:val="nl"/>
        </w:rPr>
      </w:pPr>
    </w:p>
    <w:p w14:paraId="3B082036" w14:textId="77777777" w:rsidR="00F875EB" w:rsidRPr="00DB002A" w:rsidRDefault="00F875EB" w:rsidP="00F875EB">
      <w:pPr>
        <w:suppressAutoHyphens/>
        <w:ind w:right="-1"/>
        <w:rPr>
          <w:lang w:val="nl"/>
        </w:rPr>
      </w:pPr>
    </w:p>
    <w:p w14:paraId="41C8876B" w14:textId="77777777" w:rsidR="00F875EB" w:rsidRPr="00DB002A" w:rsidRDefault="00F875EB" w:rsidP="00F875EB">
      <w:pPr>
        <w:suppressAutoHyphens/>
        <w:ind w:right="-1"/>
        <w:rPr>
          <w:lang w:val="nl"/>
        </w:rPr>
      </w:pPr>
      <w:r w:rsidRPr="00DB002A">
        <w:rPr>
          <w:b/>
          <w:lang w:val="nl"/>
        </w:rPr>
        <w:lastRenderedPageBreak/>
        <w:t>KOMEN OVEREEN</w:t>
      </w:r>
      <w:r w:rsidRPr="00DB002A">
        <w:rPr>
          <w:lang w:val="nl"/>
        </w:rPr>
        <w:t>:</w:t>
      </w:r>
    </w:p>
    <w:p w14:paraId="44FFD881" w14:textId="77777777" w:rsidR="00F875EB" w:rsidRPr="00DB002A" w:rsidRDefault="00F875EB" w:rsidP="00F875EB">
      <w:pPr>
        <w:suppressAutoHyphens/>
        <w:ind w:right="-1"/>
        <w:rPr>
          <w:lang w:val="nl"/>
        </w:rPr>
      </w:pPr>
    </w:p>
    <w:p w14:paraId="2621B564" w14:textId="30B80533" w:rsidR="00F875EB" w:rsidRPr="00DB002A" w:rsidRDefault="00F875EB" w:rsidP="003A60B9">
      <w:pPr>
        <w:suppressAutoHyphens/>
        <w:ind w:right="-1"/>
        <w:rPr>
          <w:lang w:val="nl"/>
        </w:rPr>
      </w:pPr>
      <w:r w:rsidRPr="00DB002A">
        <w:rPr>
          <w:lang w:val="nl"/>
        </w:rPr>
        <w:t xml:space="preserve">In deze Raamovereenkomst wordt een aantal begrippen met een beginhoofdletter gebruikt. Aan deze begrippen komt de </w:t>
      </w:r>
      <w:r w:rsidRPr="00A70C50">
        <w:rPr>
          <w:lang w:val="nl"/>
        </w:rPr>
        <w:t xml:space="preserve">betekenis toe die hieraan wordt gegeven in artikel 1 van de Algemene Inkoopvoorwaarden voor roerende zaken en diensten GVB </w:t>
      </w:r>
      <w:r w:rsidR="003A60B9">
        <w:rPr>
          <w:lang w:val="nl"/>
        </w:rPr>
        <w:t xml:space="preserve">zoals die </w:t>
      </w:r>
      <w:r w:rsidR="003A60B9" w:rsidRPr="003A60B9">
        <w:rPr>
          <w:lang w:val="nl"/>
        </w:rPr>
        <w:t>zijn gedeponeerd bij de Kamer van Koophandel te Amsterdam</w:t>
      </w:r>
      <w:r w:rsidR="003A60B9">
        <w:rPr>
          <w:lang w:val="nl"/>
        </w:rPr>
        <w:t xml:space="preserve"> </w:t>
      </w:r>
      <w:r w:rsidR="003A60B9" w:rsidRPr="003A60B9">
        <w:rPr>
          <w:lang w:val="nl"/>
        </w:rPr>
        <w:t>op 26 juli 2018 onder nummer 34258788</w:t>
      </w:r>
      <w:r w:rsidRPr="003A60B9">
        <w:rPr>
          <w:lang w:val="nl"/>
        </w:rPr>
        <w:t>.</w:t>
      </w:r>
      <w:r w:rsidRPr="00A70C50">
        <w:rPr>
          <w:lang w:val="nl"/>
        </w:rPr>
        <w:t xml:space="preserve"> In afwijking daarvan of aanvulling daarop wordt onder de volgende begrippen in deze Raamovereenkomst verstaan:</w:t>
      </w:r>
    </w:p>
    <w:p w14:paraId="76387FB6" w14:textId="285659A7" w:rsidR="00F875EB" w:rsidRDefault="00F875EB" w:rsidP="00F875EB">
      <w:pPr>
        <w:suppressAutoHyphens/>
        <w:ind w:right="-1"/>
        <w:rPr>
          <w:lang w:val="nl"/>
        </w:rPr>
      </w:pPr>
    </w:p>
    <w:p w14:paraId="54F22F2A" w14:textId="77777777" w:rsidR="006A217F" w:rsidRPr="00DB002A" w:rsidRDefault="006A217F" w:rsidP="00F875EB">
      <w:pPr>
        <w:suppressAutoHyphens/>
        <w:ind w:right="-1"/>
        <w:rPr>
          <w:lang w:val="nl"/>
        </w:rPr>
      </w:pPr>
    </w:p>
    <w:p w14:paraId="708866C5" w14:textId="77777777" w:rsidR="00F875EB" w:rsidRPr="00DB002A" w:rsidRDefault="00F875EB" w:rsidP="00F875EB">
      <w:pPr>
        <w:suppressAutoHyphens/>
        <w:ind w:right="-1"/>
        <w:rPr>
          <w:lang w:val="nl"/>
        </w:rPr>
      </w:pPr>
      <w:r w:rsidRPr="00DB002A">
        <w:rPr>
          <w:u w:val="single"/>
          <w:lang w:val="nl"/>
        </w:rPr>
        <w:t>Beschrijvend document:</w:t>
      </w:r>
      <w:r w:rsidRPr="00DB002A">
        <w:rPr>
          <w:lang w:val="nl"/>
        </w:rPr>
        <w:t xml:space="preserve"> </w:t>
      </w:r>
      <w:r w:rsidRPr="00852BD5">
        <w:rPr>
          <w:lang w:val="nl"/>
        </w:rPr>
        <w:t xml:space="preserve">het document van </w:t>
      </w:r>
      <w:r>
        <w:rPr>
          <w:lang w:val="nl"/>
        </w:rPr>
        <w:t>GVB</w:t>
      </w:r>
      <w:r w:rsidRPr="00852BD5">
        <w:rPr>
          <w:lang w:val="nl"/>
        </w:rPr>
        <w:t xml:space="preserve"> d.d</w:t>
      </w:r>
      <w:r w:rsidRPr="00852BD5">
        <w:rPr>
          <w:highlight w:val="yellow"/>
          <w:lang w:val="nl"/>
        </w:rPr>
        <w:t>. […datum…]</w:t>
      </w:r>
      <w:r w:rsidRPr="00852BD5">
        <w:rPr>
          <w:lang w:val="nl"/>
        </w:rPr>
        <w:t xml:space="preserve"> referentie</w:t>
      </w:r>
      <w:r w:rsidRPr="00852BD5">
        <w:rPr>
          <w:highlight w:val="yellow"/>
          <w:lang w:val="nl"/>
        </w:rPr>
        <w:t>…….</w:t>
      </w:r>
      <w:r w:rsidRPr="00852BD5">
        <w:rPr>
          <w:lang w:val="nl"/>
        </w:rPr>
        <w:t xml:space="preserve">  waarin de deelname aan de Raamovereenkomst met betrekking tot de uitvoering van Diensten gedurende een bepaalde periode, de te v</w:t>
      </w:r>
      <w:r>
        <w:rPr>
          <w:lang w:val="nl"/>
        </w:rPr>
        <w:t xml:space="preserve">olgen aanbestedingsprocedure, </w:t>
      </w:r>
      <w:r w:rsidRPr="00852BD5">
        <w:rPr>
          <w:lang w:val="nl"/>
        </w:rPr>
        <w:t xml:space="preserve">de selectie- en gunningscriteria </w:t>
      </w:r>
      <w:r>
        <w:rPr>
          <w:lang w:val="nl"/>
        </w:rPr>
        <w:t xml:space="preserve">en het programma van eisen </w:t>
      </w:r>
      <w:r w:rsidRPr="00852BD5">
        <w:rPr>
          <w:lang w:val="nl"/>
        </w:rPr>
        <w:t>worden beschreven en toegelicht</w:t>
      </w:r>
    </w:p>
    <w:p w14:paraId="3BDB84EF" w14:textId="20B8DDB1" w:rsidR="00F875EB" w:rsidRDefault="00F875EB" w:rsidP="00F875EB">
      <w:pPr>
        <w:suppressAutoHyphens/>
        <w:ind w:right="-1"/>
        <w:rPr>
          <w:lang w:val="nl"/>
        </w:rPr>
      </w:pPr>
    </w:p>
    <w:p w14:paraId="6F1D9847" w14:textId="720E305C" w:rsidR="00395FCB" w:rsidRPr="006D6F11" w:rsidRDefault="00DD1653" w:rsidP="00395FCB">
      <w:pPr>
        <w:suppressAutoHyphens/>
        <w:ind w:right="-1"/>
        <w:rPr>
          <w:color w:val="FF0000"/>
          <w:u w:val="single"/>
          <w:lang w:val="nl"/>
        </w:rPr>
      </w:pPr>
      <w:r w:rsidRPr="00001907">
        <w:rPr>
          <w:u w:val="single"/>
          <w:lang w:val="nl"/>
        </w:rPr>
        <w:t>Aansluiting</w:t>
      </w:r>
      <w:r w:rsidR="006D6F11" w:rsidRPr="00001907">
        <w:rPr>
          <w:u w:val="single"/>
          <w:lang w:val="nl"/>
        </w:rPr>
        <w:t xml:space="preserve">: </w:t>
      </w:r>
      <w:r w:rsidR="00395FCB" w:rsidRPr="00001907">
        <w:rPr>
          <w:lang w:val="nl"/>
        </w:rPr>
        <w:t>Een aansluiting voor gas of elektriciteit op een net, zoals bedoeld in de Elektriciteitswet 1998, artikel 1 lid 1 sub b en de Gaswet, artikel 1 lid 1 sub m</w:t>
      </w:r>
      <w:r w:rsidR="00395FCB" w:rsidRPr="007D4566">
        <w:rPr>
          <w:color w:val="FF0000"/>
          <w:lang w:val="nl"/>
        </w:rPr>
        <w:t>.</w:t>
      </w:r>
    </w:p>
    <w:p w14:paraId="0E8BB559" w14:textId="77777777" w:rsidR="00395FCB" w:rsidRDefault="00395FCB" w:rsidP="00F875EB">
      <w:pPr>
        <w:suppressAutoHyphens/>
        <w:ind w:right="-1"/>
        <w:rPr>
          <w:lang w:val="nl"/>
        </w:rPr>
      </w:pPr>
    </w:p>
    <w:p w14:paraId="6F8797EB" w14:textId="77777777" w:rsidR="00F875EB" w:rsidRDefault="00F875EB" w:rsidP="00F875EB">
      <w:pPr>
        <w:suppressAutoHyphens/>
        <w:ind w:right="-1"/>
        <w:rPr>
          <w:lang w:val="nl"/>
        </w:rPr>
      </w:pPr>
      <w:r w:rsidRPr="001E243F">
        <w:rPr>
          <w:u w:val="single"/>
          <w:lang w:val="nl"/>
        </w:rPr>
        <w:t>Derde</w:t>
      </w:r>
      <w:r>
        <w:rPr>
          <w:lang w:val="nl"/>
        </w:rPr>
        <w:t>: een ondernemer waarop Opdrachtnemer een</w:t>
      </w:r>
      <w:r w:rsidRPr="00BB2C9D">
        <w:rPr>
          <w:lang w:val="nl"/>
        </w:rPr>
        <w:t xml:space="preserve"> beroep</w:t>
      </w:r>
      <w:r>
        <w:rPr>
          <w:lang w:val="nl"/>
        </w:rPr>
        <w:t xml:space="preserve"> doet voor de invulling van </w:t>
      </w:r>
      <w:r w:rsidRPr="00BB2C9D">
        <w:rPr>
          <w:lang w:val="nl"/>
        </w:rPr>
        <w:t>bekwaamheden en</w:t>
      </w:r>
      <w:r>
        <w:rPr>
          <w:lang w:val="nl"/>
        </w:rPr>
        <w:t>/of</w:t>
      </w:r>
      <w:r w:rsidRPr="00BB2C9D">
        <w:rPr>
          <w:lang w:val="nl"/>
        </w:rPr>
        <w:t xml:space="preserve"> draagkracht om </w:t>
      </w:r>
      <w:r>
        <w:rPr>
          <w:lang w:val="nl"/>
        </w:rPr>
        <w:t xml:space="preserve">aan door GVB gestelde </w:t>
      </w:r>
      <w:r w:rsidRPr="00BB2C9D">
        <w:rPr>
          <w:lang w:val="nl"/>
        </w:rPr>
        <w:t>eisen te voldoen</w:t>
      </w:r>
    </w:p>
    <w:p w14:paraId="3FDBFD12" w14:textId="77777777" w:rsidR="00F875EB" w:rsidRPr="00DB002A" w:rsidRDefault="00F875EB" w:rsidP="00F875EB">
      <w:pPr>
        <w:suppressAutoHyphens/>
        <w:ind w:right="-1"/>
        <w:rPr>
          <w:lang w:val="nl"/>
        </w:rPr>
      </w:pPr>
    </w:p>
    <w:p w14:paraId="75886830" w14:textId="0CAF76F9" w:rsidR="00F875EB" w:rsidRPr="00B927F2" w:rsidRDefault="00F875EB" w:rsidP="00F875EB">
      <w:pPr>
        <w:suppressAutoHyphens/>
        <w:ind w:right="-1"/>
        <w:rPr>
          <w:color w:val="FF0000"/>
          <w:lang w:val="nl"/>
        </w:rPr>
      </w:pPr>
      <w:r w:rsidRPr="00540962">
        <w:rPr>
          <w:u w:val="single"/>
          <w:lang w:val="nl"/>
        </w:rPr>
        <w:t>Diensten</w:t>
      </w:r>
      <w:r w:rsidRPr="00540962">
        <w:rPr>
          <w:color w:val="FF0000"/>
          <w:u w:val="single"/>
          <w:lang w:val="nl"/>
        </w:rPr>
        <w:t>:</w:t>
      </w:r>
      <w:r w:rsidRPr="00540962">
        <w:rPr>
          <w:color w:val="FF0000"/>
          <w:lang w:val="nl"/>
        </w:rPr>
        <w:t xml:space="preserve"> </w:t>
      </w:r>
      <w:r w:rsidR="00395FCB" w:rsidRPr="00001907">
        <w:rPr>
          <w:lang w:val="nl"/>
        </w:rPr>
        <w:t xml:space="preserve">Het leveren van diensten zoals beschreven in deze aanbesteding. Hieronder vallen het plaatsen (danwel doen plaatsen) van op afstand uitleesbare comptabele energiemeters voor grootverbruik, tussenmeters, de datacollectie, het beheer en onderhoud van deze meters en het verzamelen en doorleveren van meetdata. </w:t>
      </w:r>
    </w:p>
    <w:p w14:paraId="0D11F2AD" w14:textId="77777777" w:rsidR="00F875EB" w:rsidRPr="00DB002A" w:rsidRDefault="00F875EB" w:rsidP="00F875EB">
      <w:pPr>
        <w:suppressAutoHyphens/>
        <w:ind w:right="-1"/>
        <w:rPr>
          <w:u w:val="single"/>
          <w:lang w:val="nl"/>
        </w:rPr>
      </w:pPr>
    </w:p>
    <w:p w14:paraId="0497866E" w14:textId="6B224592" w:rsidR="00F875EB" w:rsidRPr="00DB002A" w:rsidRDefault="00F875EB" w:rsidP="00F875EB">
      <w:pPr>
        <w:suppressAutoHyphens/>
        <w:ind w:right="-1"/>
        <w:rPr>
          <w:lang w:val="nl"/>
        </w:rPr>
      </w:pPr>
      <w:r w:rsidRPr="00F86AA0">
        <w:rPr>
          <w:u w:val="single"/>
          <w:lang w:val="nl"/>
        </w:rPr>
        <w:t>Inschrijving:</w:t>
      </w:r>
      <w:r w:rsidRPr="00F86AA0">
        <w:rPr>
          <w:lang w:val="nl"/>
        </w:rPr>
        <w:t xml:space="preserve"> de in het kader van de Europese aanbesteding </w:t>
      </w:r>
      <w:r w:rsidR="00F86AA0" w:rsidRPr="00F86AA0">
        <w:rPr>
          <w:lang w:val="nl"/>
        </w:rPr>
        <w:t>Meetdiensten</w:t>
      </w:r>
      <w:r w:rsidRPr="00F86AA0">
        <w:rPr>
          <w:lang w:val="nl"/>
        </w:rPr>
        <w:t>.met kenmerk</w:t>
      </w:r>
      <w:r w:rsidR="00F86AA0" w:rsidRPr="00F86AA0">
        <w:rPr>
          <w:lang w:val="nl"/>
        </w:rPr>
        <w:t xml:space="preserve"> 2017-31</w:t>
      </w:r>
      <w:r w:rsidR="00F86AA0">
        <w:rPr>
          <w:lang w:val="nl"/>
        </w:rPr>
        <w:t xml:space="preserve"> </w:t>
      </w:r>
      <w:r w:rsidRPr="00F86AA0">
        <w:rPr>
          <w:lang w:val="nl"/>
        </w:rPr>
        <w:t>door Opdrachtnemer op basis</w:t>
      </w:r>
      <w:r w:rsidRPr="00852BD5">
        <w:rPr>
          <w:lang w:val="nl"/>
        </w:rPr>
        <w:t xml:space="preserve"> van het Beschrijvend document ingediende inschrijving d.d. </w:t>
      </w:r>
      <w:r w:rsidRPr="00852BD5">
        <w:rPr>
          <w:highlight w:val="yellow"/>
          <w:lang w:val="nl"/>
        </w:rPr>
        <w:t>[…datum…]</w:t>
      </w:r>
      <w:r w:rsidRPr="00852BD5">
        <w:rPr>
          <w:lang w:val="nl"/>
        </w:rPr>
        <w:t xml:space="preserve"> met kenmerk </w:t>
      </w:r>
      <w:r w:rsidRPr="00852BD5">
        <w:rPr>
          <w:highlight w:val="yellow"/>
          <w:lang w:val="nl"/>
        </w:rPr>
        <w:t>………</w:t>
      </w:r>
    </w:p>
    <w:p w14:paraId="440CEA8D" w14:textId="60122AF0" w:rsidR="00F875EB" w:rsidRDefault="00F875EB" w:rsidP="00F875EB">
      <w:pPr>
        <w:suppressAutoHyphens/>
        <w:ind w:right="-1"/>
        <w:rPr>
          <w:u w:val="single"/>
          <w:lang w:val="nl"/>
        </w:rPr>
      </w:pPr>
    </w:p>
    <w:p w14:paraId="44AC2B19" w14:textId="7062112E" w:rsidR="00395FCB" w:rsidRPr="00540962" w:rsidRDefault="00395FCB" w:rsidP="006D6F11">
      <w:pPr>
        <w:tabs>
          <w:tab w:val="left" w:pos="380"/>
          <w:tab w:val="left" w:pos="709"/>
          <w:tab w:val="left" w:pos="1418"/>
          <w:tab w:val="left" w:pos="2127"/>
          <w:tab w:val="left" w:pos="2836"/>
          <w:tab w:val="left" w:pos="3545"/>
          <w:tab w:val="left" w:pos="4254"/>
          <w:tab w:val="left" w:pos="4963"/>
          <w:tab w:val="left" w:pos="5672"/>
          <w:tab w:val="left" w:pos="6381"/>
          <w:tab w:val="left" w:pos="7090"/>
          <w:tab w:val="left" w:pos="7799"/>
        </w:tabs>
        <w:spacing w:line="276" w:lineRule="auto"/>
        <w:ind w:left="380" w:hanging="380"/>
        <w:rPr>
          <w:rFonts w:ascii="Calibri" w:hAnsi="Calibri" w:cs="Arial"/>
          <w:bCs/>
          <w:snapToGrid w:val="0"/>
          <w:color w:val="FF0000"/>
          <w:sz w:val="22"/>
          <w:szCs w:val="22"/>
          <w:u w:val="single"/>
        </w:rPr>
      </w:pPr>
      <w:r w:rsidRPr="00001907">
        <w:rPr>
          <w:rFonts w:ascii="Calibri" w:hAnsi="Calibri" w:cs="Arial"/>
          <w:bCs/>
          <w:snapToGrid w:val="0"/>
          <w:sz w:val="22"/>
          <w:szCs w:val="22"/>
          <w:u w:val="single"/>
        </w:rPr>
        <w:t>Jaar</w:t>
      </w:r>
      <w:r w:rsidR="006D6F11" w:rsidRPr="00001907">
        <w:rPr>
          <w:lang w:val="nl"/>
        </w:rPr>
        <w:t xml:space="preserve">: </w:t>
      </w:r>
      <w:r w:rsidRPr="00001907">
        <w:rPr>
          <w:lang w:val="nl"/>
        </w:rPr>
        <w:t>Aaneengesloten periode van twaalf (12) maanden.</w:t>
      </w:r>
    </w:p>
    <w:p w14:paraId="34061E44" w14:textId="64E90515" w:rsidR="00395FCB" w:rsidRPr="00540962" w:rsidRDefault="00395FCB" w:rsidP="00F875EB">
      <w:pPr>
        <w:suppressAutoHyphens/>
        <w:ind w:right="-1"/>
        <w:rPr>
          <w:u w:val="single"/>
        </w:rPr>
      </w:pPr>
    </w:p>
    <w:p w14:paraId="2874476D" w14:textId="14FDBF93" w:rsidR="00395FCB" w:rsidRPr="00001907" w:rsidRDefault="00395FCB" w:rsidP="00395FCB">
      <w:pPr>
        <w:suppressAutoHyphens/>
        <w:ind w:right="-1"/>
        <w:rPr>
          <w:u w:val="single"/>
        </w:rPr>
      </w:pPr>
      <w:r w:rsidRPr="00001907">
        <w:rPr>
          <w:u w:val="single"/>
        </w:rPr>
        <w:t>Meetbedrijf</w:t>
      </w:r>
      <w:r w:rsidR="006D6F11" w:rsidRPr="00001907">
        <w:rPr>
          <w:u w:val="single"/>
        </w:rPr>
        <w:t xml:space="preserve">: </w:t>
      </w:r>
      <w:r w:rsidRPr="00001907">
        <w:t>Zie meetverantwoordelijke.</w:t>
      </w:r>
    </w:p>
    <w:p w14:paraId="0FE4FA5D" w14:textId="77777777" w:rsidR="00395FCB" w:rsidRPr="00540962" w:rsidRDefault="00395FCB" w:rsidP="00395FCB">
      <w:pPr>
        <w:suppressAutoHyphens/>
        <w:ind w:right="-1"/>
        <w:rPr>
          <w:u w:val="single"/>
        </w:rPr>
      </w:pPr>
    </w:p>
    <w:p w14:paraId="78CB74EB" w14:textId="764ECA7F" w:rsidR="00395FCB" w:rsidRPr="00540962" w:rsidRDefault="00395FCB" w:rsidP="00395FCB">
      <w:pPr>
        <w:suppressAutoHyphens/>
        <w:ind w:right="-1"/>
        <w:rPr>
          <w:color w:val="FF0000"/>
          <w:u w:val="single"/>
        </w:rPr>
      </w:pPr>
      <w:r w:rsidRPr="00001907">
        <w:rPr>
          <w:u w:val="single"/>
        </w:rPr>
        <w:t>Meetcode</w:t>
      </w:r>
      <w:r w:rsidR="006D6F11" w:rsidRPr="00001907">
        <w:rPr>
          <w:u w:val="single"/>
        </w:rPr>
        <w:t xml:space="preserve">: </w:t>
      </w:r>
      <w:r w:rsidRPr="00001907">
        <w:t>Bedoeld wordt de Meetcode Elektriciteit, uitgegeven door de ACM, onderdeel van de netcodes zoals beschreven in de Elektriciteitwet 1998 (artikel 31), waarin technische en organisatorische bepalingen zijn vastgelegd ten aanzien van meetverantwoordelijkheid.</w:t>
      </w:r>
    </w:p>
    <w:p w14:paraId="30514F96" w14:textId="77777777" w:rsidR="00395FCB" w:rsidRPr="00540962" w:rsidRDefault="00395FCB" w:rsidP="00395FCB">
      <w:pPr>
        <w:suppressAutoHyphens/>
        <w:ind w:right="-1"/>
        <w:rPr>
          <w:color w:val="FF0000"/>
          <w:u w:val="single"/>
        </w:rPr>
      </w:pPr>
    </w:p>
    <w:p w14:paraId="1BFEABA9" w14:textId="7B1BDF33" w:rsidR="00395FCB" w:rsidRPr="00001907" w:rsidRDefault="00395FCB" w:rsidP="00395FCB">
      <w:pPr>
        <w:suppressAutoHyphens/>
        <w:ind w:right="-1"/>
      </w:pPr>
      <w:r w:rsidRPr="00001907">
        <w:rPr>
          <w:u w:val="single"/>
        </w:rPr>
        <w:t>Meetinrichting</w:t>
      </w:r>
      <w:r w:rsidR="00361A6F" w:rsidRPr="00001907">
        <w:rPr>
          <w:u w:val="single"/>
        </w:rPr>
        <w:t xml:space="preserve">: </w:t>
      </w:r>
      <w:r w:rsidRPr="00001907">
        <w:t>Voor deze aanbesteding wordt onder meetinrichting de energiemeter</w:t>
      </w:r>
      <w:r w:rsidR="00DB47B7" w:rsidRPr="00001907">
        <w:t>,</w:t>
      </w:r>
      <w:r w:rsidRPr="00001907">
        <w:t xml:space="preserve"> telemetrie</w:t>
      </w:r>
      <w:r w:rsidR="00DB47B7" w:rsidRPr="00001907">
        <w:t xml:space="preserve"> en afstand</w:t>
      </w:r>
      <w:r w:rsidR="006D6F11" w:rsidRPr="00001907">
        <w:t xml:space="preserve"> </w:t>
      </w:r>
      <w:r w:rsidR="3584B69C" w:rsidRPr="00001907">
        <w:t>uitleesbare</w:t>
      </w:r>
      <w:r w:rsidR="00DB47B7" w:rsidRPr="00001907">
        <w:t xml:space="preserve"> dataloggers</w:t>
      </w:r>
      <w:r w:rsidRPr="00001907">
        <w:t xml:space="preserve"> verstaan. Bij een gescheiden installatie wordt derhalve het secundaire meetgedeelte van de inrichting (energiemeter en telemetrie) verstaan en niet het primaire meetgedeelte (stroom en spanningstrafo’s) </w:t>
      </w:r>
    </w:p>
    <w:p w14:paraId="140C26EC" w14:textId="77777777" w:rsidR="00395FCB" w:rsidRPr="00001907" w:rsidRDefault="00395FCB" w:rsidP="00395FCB">
      <w:pPr>
        <w:suppressAutoHyphens/>
        <w:ind w:right="-1"/>
        <w:rPr>
          <w:color w:val="FF0000"/>
          <w:u w:val="single"/>
        </w:rPr>
      </w:pPr>
    </w:p>
    <w:p w14:paraId="5A74D99C" w14:textId="3621F418" w:rsidR="00395FCB" w:rsidRPr="00001907" w:rsidRDefault="00395FCB" w:rsidP="00395FCB">
      <w:pPr>
        <w:suppressAutoHyphens/>
        <w:ind w:right="-1"/>
      </w:pPr>
      <w:r w:rsidRPr="00001907">
        <w:rPr>
          <w:u w:val="single"/>
        </w:rPr>
        <w:t>Meetverantwoordelijke</w:t>
      </w:r>
      <w:r w:rsidR="006D6F11" w:rsidRPr="00001907">
        <w:rPr>
          <w:u w:val="single"/>
        </w:rPr>
        <w:t xml:space="preserve">: </w:t>
      </w:r>
      <w:r w:rsidRPr="00001907">
        <w:t>Erkend meetbedrijf volgens artikel 1.2.3.1 van de Meetcode Elektriciteit en artikel 1.2.3.1 van de Meetvoorwaarden Gas van de Autoriteit Consument en Markt (ACM).</w:t>
      </w:r>
    </w:p>
    <w:p w14:paraId="1D20B3F9" w14:textId="77777777" w:rsidR="00395FCB" w:rsidRPr="00DB002A" w:rsidRDefault="00395FCB" w:rsidP="00F875EB">
      <w:pPr>
        <w:suppressAutoHyphens/>
        <w:ind w:right="-1"/>
        <w:rPr>
          <w:u w:val="single"/>
          <w:lang w:val="nl"/>
        </w:rPr>
      </w:pPr>
    </w:p>
    <w:p w14:paraId="3E8EECBA" w14:textId="51A7B9EC" w:rsidR="00F875EB" w:rsidRDefault="00F875EB" w:rsidP="00F875EB">
      <w:pPr>
        <w:suppressAutoHyphens/>
        <w:ind w:right="-1"/>
        <w:rPr>
          <w:lang w:val="nl"/>
        </w:rPr>
      </w:pPr>
      <w:r w:rsidRPr="00DB002A">
        <w:rPr>
          <w:u w:val="single"/>
          <w:lang w:val="nl"/>
        </w:rPr>
        <w:lastRenderedPageBreak/>
        <w:t>Nadere Overeenkomst:</w:t>
      </w:r>
      <w:r w:rsidRPr="00DB002A">
        <w:rPr>
          <w:lang w:val="nl"/>
        </w:rPr>
        <w:t xml:space="preserve"> </w:t>
      </w:r>
      <w:r w:rsidRPr="00852BD5">
        <w:rPr>
          <w:lang w:val="nl"/>
        </w:rPr>
        <w:t xml:space="preserve">de nadere overeenkomst tussen </w:t>
      </w:r>
      <w:r>
        <w:rPr>
          <w:lang w:val="nl"/>
        </w:rPr>
        <w:t>GVB</w:t>
      </w:r>
      <w:r w:rsidRPr="00852BD5">
        <w:rPr>
          <w:lang w:val="nl"/>
        </w:rPr>
        <w:t xml:space="preserve"> en Opdrachtnemer overeenkomstig he</w:t>
      </w:r>
      <w:r>
        <w:rPr>
          <w:lang w:val="nl"/>
        </w:rPr>
        <w:t>t model aangehecht als Bijlage [</w:t>
      </w:r>
      <w:r w:rsidRPr="000C391B">
        <w:rPr>
          <w:highlight w:val="yellow"/>
          <w:lang w:val="nl"/>
        </w:rPr>
        <w:t>verwijzing invoegen</w:t>
      </w:r>
      <w:r>
        <w:rPr>
          <w:lang w:val="nl"/>
        </w:rPr>
        <w:t>]</w:t>
      </w:r>
      <w:r w:rsidRPr="00852BD5">
        <w:rPr>
          <w:lang w:val="nl"/>
        </w:rPr>
        <w:t xml:space="preserve"> bij deze Raamovereenkomst, op basis waarvan </w:t>
      </w:r>
      <w:r>
        <w:rPr>
          <w:lang w:val="nl"/>
        </w:rPr>
        <w:t>GVB</w:t>
      </w:r>
      <w:r w:rsidRPr="00852BD5">
        <w:rPr>
          <w:lang w:val="nl"/>
        </w:rPr>
        <w:t xml:space="preserve"> gedurende de looptijd van deze Raamovereenkomst aan Opdrachtnemer opdrachten tot het verrichten van Diensten kan verstrekken</w:t>
      </w:r>
      <w:r w:rsidR="00395FCB">
        <w:rPr>
          <w:lang w:val="nl"/>
        </w:rPr>
        <w:t>.</w:t>
      </w:r>
    </w:p>
    <w:p w14:paraId="2A947125" w14:textId="1BC56D30" w:rsidR="00395FCB" w:rsidRDefault="00395FCB" w:rsidP="00F875EB">
      <w:pPr>
        <w:suppressAutoHyphens/>
        <w:ind w:right="-1"/>
        <w:rPr>
          <w:lang w:val="nl"/>
        </w:rPr>
      </w:pPr>
    </w:p>
    <w:p w14:paraId="7FFA8E9E" w14:textId="5AD8070D" w:rsidR="00395FCB" w:rsidRPr="00001907" w:rsidRDefault="00395FCB" w:rsidP="00395FCB">
      <w:pPr>
        <w:suppressAutoHyphens/>
        <w:ind w:right="-1"/>
        <w:rPr>
          <w:u w:val="single"/>
          <w:lang w:val="nl"/>
        </w:rPr>
      </w:pPr>
      <w:r w:rsidRPr="00001907">
        <w:rPr>
          <w:u w:val="single"/>
          <w:lang w:val="nl"/>
        </w:rPr>
        <w:t>Netcode</w:t>
      </w:r>
      <w:r w:rsidR="006D6F11" w:rsidRPr="00001907">
        <w:rPr>
          <w:u w:val="single"/>
          <w:lang w:val="nl"/>
        </w:rPr>
        <w:t xml:space="preserve">: </w:t>
      </w:r>
      <w:r w:rsidRPr="00001907">
        <w:rPr>
          <w:lang w:val="nl"/>
        </w:rPr>
        <w:t>Technische code, behorende bij de Elektriciteitswet 1998, die de voorwaarden regelt waarop netbeheerders en afnemers zich gedragen ten aanzien van aansluitingen op het net en transport van elektriciteit over het net.</w:t>
      </w:r>
    </w:p>
    <w:p w14:paraId="0C1C7CAE" w14:textId="77777777" w:rsidR="00F875EB" w:rsidRPr="00DB002A" w:rsidRDefault="00F875EB" w:rsidP="00F875EB">
      <w:pPr>
        <w:suppressAutoHyphens/>
        <w:ind w:right="-1"/>
        <w:rPr>
          <w:u w:val="single"/>
          <w:lang w:val="nl"/>
        </w:rPr>
      </w:pPr>
    </w:p>
    <w:p w14:paraId="3BE7E246" w14:textId="77777777" w:rsidR="00F875EB" w:rsidRPr="00DB002A" w:rsidRDefault="00F875EB" w:rsidP="00F875EB">
      <w:pPr>
        <w:suppressAutoHyphens/>
        <w:ind w:right="-1"/>
        <w:rPr>
          <w:lang w:val="nl"/>
        </w:rPr>
      </w:pPr>
      <w:r w:rsidRPr="00DB002A">
        <w:rPr>
          <w:u w:val="single"/>
          <w:lang w:val="nl"/>
        </w:rPr>
        <w:t>Offerte:</w:t>
      </w:r>
      <w:r w:rsidRPr="00DB002A">
        <w:rPr>
          <w:lang w:val="nl"/>
        </w:rPr>
        <w:t xml:space="preserve"> een aanbieding tot het verrichten van Diensten die Opdrachtnemer naar aanleiding van een Offerteaanvraag uitbrengt aan GVB onder deze Raamvereenkomst</w:t>
      </w:r>
    </w:p>
    <w:p w14:paraId="49E060B6" w14:textId="77777777" w:rsidR="00F875EB" w:rsidRPr="00DB002A" w:rsidRDefault="00F875EB" w:rsidP="00F875EB">
      <w:pPr>
        <w:suppressAutoHyphens/>
        <w:ind w:right="-1"/>
        <w:rPr>
          <w:lang w:val="nl"/>
        </w:rPr>
      </w:pPr>
    </w:p>
    <w:p w14:paraId="3FEAF252" w14:textId="77777777" w:rsidR="00F875EB" w:rsidRDefault="00F875EB" w:rsidP="00F875EB">
      <w:pPr>
        <w:suppressAutoHyphens/>
        <w:ind w:right="-1"/>
        <w:rPr>
          <w:lang w:val="nl"/>
        </w:rPr>
      </w:pPr>
      <w:r w:rsidRPr="00DB002A">
        <w:rPr>
          <w:u w:val="single"/>
          <w:lang w:val="nl"/>
        </w:rPr>
        <w:t>Offerteaanvraag:</w:t>
      </w:r>
      <w:r w:rsidRPr="00DB002A">
        <w:rPr>
          <w:lang w:val="nl"/>
        </w:rPr>
        <w:t xml:space="preserve"> een uitnodiging door GVB onder deze Raamvereenkomst aan Opdrachtnemer tot het uitbrengen van een Offerte voor een opdracht tot het verrichten van Diensten</w:t>
      </w:r>
      <w:r>
        <w:rPr>
          <w:lang w:val="nl"/>
        </w:rPr>
        <w:t xml:space="preserve"> </w:t>
      </w:r>
    </w:p>
    <w:p w14:paraId="335F0337" w14:textId="798BE22D" w:rsidR="00F875EB" w:rsidRDefault="00F875EB" w:rsidP="00F875EB">
      <w:pPr>
        <w:suppressAutoHyphens/>
        <w:ind w:right="-1"/>
        <w:rPr>
          <w:bCs/>
          <w:u w:val="single"/>
        </w:rPr>
      </w:pPr>
    </w:p>
    <w:p w14:paraId="5561ACEA" w14:textId="5E9D6E52" w:rsidR="00395FCB" w:rsidRPr="00001907" w:rsidRDefault="00395FCB" w:rsidP="00395FCB">
      <w:pPr>
        <w:suppressAutoHyphens/>
        <w:ind w:right="-1"/>
        <w:rPr>
          <w:bCs/>
          <w:u w:val="single"/>
        </w:rPr>
      </w:pPr>
      <w:r w:rsidRPr="00001907">
        <w:rPr>
          <w:bCs/>
          <w:u w:val="single"/>
        </w:rPr>
        <w:t>Opdracht</w:t>
      </w:r>
      <w:r w:rsidR="006D6F11" w:rsidRPr="00001907">
        <w:rPr>
          <w:bCs/>
          <w:u w:val="single"/>
        </w:rPr>
        <w:t xml:space="preserve">: </w:t>
      </w:r>
      <w:r w:rsidRPr="00001907">
        <w:rPr>
          <w:bCs/>
          <w:u w:val="single"/>
        </w:rPr>
        <w:t>De opdracht die door middel van deze aanbesteding wordt aanbesteed.</w:t>
      </w:r>
    </w:p>
    <w:p w14:paraId="1F336D38" w14:textId="77777777" w:rsidR="00395FCB" w:rsidRPr="00001907" w:rsidRDefault="00395FCB" w:rsidP="00395FCB">
      <w:pPr>
        <w:suppressAutoHyphens/>
        <w:ind w:right="-1"/>
        <w:rPr>
          <w:bCs/>
          <w:u w:val="single"/>
        </w:rPr>
      </w:pPr>
    </w:p>
    <w:p w14:paraId="5E66AAF5" w14:textId="19CAF320" w:rsidR="00395FCB" w:rsidRPr="00001907" w:rsidRDefault="00395FCB" w:rsidP="00395FCB">
      <w:pPr>
        <w:suppressAutoHyphens/>
        <w:ind w:right="-1"/>
        <w:rPr>
          <w:bCs/>
          <w:u w:val="single"/>
        </w:rPr>
      </w:pPr>
      <w:r w:rsidRPr="00001907">
        <w:rPr>
          <w:bCs/>
          <w:u w:val="single"/>
        </w:rPr>
        <w:t>Opdrachtgever</w:t>
      </w:r>
      <w:r w:rsidR="006D6F11" w:rsidRPr="00001907">
        <w:rPr>
          <w:bCs/>
          <w:u w:val="single"/>
        </w:rPr>
        <w:t xml:space="preserve">: </w:t>
      </w:r>
      <w:r w:rsidRPr="00001907">
        <w:rPr>
          <w:bCs/>
        </w:rPr>
        <w:t>Degene die de Opdracht verstrekt (Aanbestedende dienst)/degene die een Overeenkomst met een Opdrachtnemer sluit.</w:t>
      </w:r>
    </w:p>
    <w:p w14:paraId="23B96713" w14:textId="77777777" w:rsidR="00395FCB" w:rsidRPr="00001907" w:rsidRDefault="00395FCB" w:rsidP="00395FCB">
      <w:pPr>
        <w:suppressAutoHyphens/>
        <w:ind w:right="-1"/>
        <w:rPr>
          <w:bCs/>
          <w:u w:val="single"/>
        </w:rPr>
      </w:pPr>
    </w:p>
    <w:p w14:paraId="09EBBEF3" w14:textId="4F41AD61" w:rsidR="00395FCB" w:rsidRPr="00001907" w:rsidRDefault="00395FCB" w:rsidP="00395FCB">
      <w:pPr>
        <w:suppressAutoHyphens/>
        <w:ind w:right="-1"/>
        <w:rPr>
          <w:bCs/>
          <w:u w:val="single"/>
        </w:rPr>
      </w:pPr>
      <w:r w:rsidRPr="00001907">
        <w:rPr>
          <w:bCs/>
          <w:u w:val="single"/>
        </w:rPr>
        <w:t>Opdrachtnemer</w:t>
      </w:r>
      <w:r w:rsidR="006D6F11" w:rsidRPr="00001907">
        <w:rPr>
          <w:bCs/>
          <w:u w:val="single"/>
        </w:rPr>
        <w:t xml:space="preserve">: </w:t>
      </w:r>
      <w:r w:rsidRPr="00001907">
        <w:rPr>
          <w:bCs/>
          <w:u w:val="single"/>
        </w:rPr>
        <w:t>De Inschrijver aan wie de Opdracht is gegund.</w:t>
      </w:r>
    </w:p>
    <w:p w14:paraId="34093091" w14:textId="77777777" w:rsidR="00395FCB" w:rsidRPr="00001907" w:rsidRDefault="00395FCB" w:rsidP="00395FCB">
      <w:pPr>
        <w:suppressAutoHyphens/>
        <w:ind w:right="-1"/>
        <w:rPr>
          <w:bCs/>
          <w:u w:val="single"/>
        </w:rPr>
      </w:pPr>
    </w:p>
    <w:p w14:paraId="0B6ED7B7" w14:textId="6D8A85E3" w:rsidR="00395FCB" w:rsidRPr="00001907" w:rsidRDefault="00395FCB" w:rsidP="00395FCB">
      <w:pPr>
        <w:suppressAutoHyphens/>
        <w:ind w:right="-1"/>
        <w:rPr>
          <w:bCs/>
          <w:u w:val="single"/>
        </w:rPr>
      </w:pPr>
      <w:r w:rsidRPr="00001907">
        <w:rPr>
          <w:bCs/>
          <w:u w:val="single"/>
        </w:rPr>
        <w:t>Overeenkomst(en)</w:t>
      </w:r>
      <w:r w:rsidR="006D6F11" w:rsidRPr="00001907">
        <w:rPr>
          <w:bCs/>
          <w:u w:val="single"/>
        </w:rPr>
        <w:t xml:space="preserve">: </w:t>
      </w:r>
      <w:r w:rsidRPr="00001907">
        <w:rPr>
          <w:bCs/>
        </w:rPr>
        <w:t xml:space="preserve">Een Overeenkomst tussen Opdrachtgever en één Inschrijver met het doel gedurende een bepaalde periode de voorwaarden inzake te gunnen Opdracht voor het verrichten van Diensten vast te leggen. </w:t>
      </w:r>
    </w:p>
    <w:p w14:paraId="3656490B" w14:textId="77777777" w:rsidR="00395FCB" w:rsidRPr="00001907" w:rsidRDefault="00395FCB" w:rsidP="00395FCB">
      <w:pPr>
        <w:suppressAutoHyphens/>
        <w:ind w:right="-1"/>
        <w:rPr>
          <w:bCs/>
          <w:u w:val="single"/>
        </w:rPr>
      </w:pPr>
    </w:p>
    <w:p w14:paraId="0670DEC6" w14:textId="144020B9" w:rsidR="00395FCB" w:rsidRPr="00001907" w:rsidRDefault="00395FCB" w:rsidP="00395FCB">
      <w:pPr>
        <w:suppressAutoHyphens/>
        <w:ind w:right="-1"/>
        <w:rPr>
          <w:bCs/>
          <w:u w:val="single"/>
        </w:rPr>
      </w:pPr>
      <w:r w:rsidRPr="00001907">
        <w:rPr>
          <w:bCs/>
          <w:u w:val="single"/>
        </w:rPr>
        <w:t>Partij(en)</w:t>
      </w:r>
      <w:r w:rsidR="006D6F11" w:rsidRPr="00001907">
        <w:rPr>
          <w:bCs/>
          <w:u w:val="single"/>
        </w:rPr>
        <w:t xml:space="preserve">: </w:t>
      </w:r>
      <w:r w:rsidRPr="00001907">
        <w:rPr>
          <w:bCs/>
        </w:rPr>
        <w:t>Opdrachtgever en Opdrachtnemer naar gelang dit uit de strekking van de bepaling blijkt. Deze definitie kan ook in enkelvoud worden gebruikt.</w:t>
      </w:r>
    </w:p>
    <w:p w14:paraId="77AC26E3" w14:textId="77777777" w:rsidR="00395FCB" w:rsidRDefault="00395FCB" w:rsidP="00F875EB">
      <w:pPr>
        <w:suppressAutoHyphens/>
        <w:ind w:right="-1"/>
        <w:rPr>
          <w:bCs/>
          <w:u w:val="single"/>
        </w:rPr>
      </w:pPr>
    </w:p>
    <w:p w14:paraId="5F0B1D23" w14:textId="77777777" w:rsidR="00F875EB" w:rsidRDefault="00F875EB" w:rsidP="00F875EB">
      <w:pPr>
        <w:suppressAutoHyphens/>
        <w:ind w:right="-1"/>
        <w:rPr>
          <w:lang w:val="nl"/>
        </w:rPr>
      </w:pPr>
      <w:r w:rsidRPr="0076523A">
        <w:rPr>
          <w:bCs/>
          <w:u w:val="single"/>
        </w:rPr>
        <w:t>Prijzenblad</w:t>
      </w:r>
      <w:r>
        <w:rPr>
          <w:bCs/>
          <w:u w:val="single"/>
        </w:rPr>
        <w:t xml:space="preserve">: </w:t>
      </w:r>
      <w:r w:rsidRPr="004568DA">
        <w:rPr>
          <w:bCs/>
        </w:rPr>
        <w:t xml:space="preserve">Het document waarin alle tussen Partijen overeengekomen prijzen voor uit te voeren </w:t>
      </w:r>
      <w:r>
        <w:rPr>
          <w:bCs/>
        </w:rPr>
        <w:t>Diensten</w:t>
      </w:r>
      <w:r w:rsidRPr="004568DA">
        <w:rPr>
          <w:bCs/>
        </w:rPr>
        <w:t xml:space="preserve"> zijn vastgelegd en dat als onderdeel van Bijlage </w:t>
      </w:r>
      <w:r w:rsidRPr="00A27757">
        <w:rPr>
          <w:bCs/>
          <w:highlight w:val="yellow"/>
        </w:rPr>
        <w:t>&lt;verwijzing invoegen&gt;</w:t>
      </w:r>
      <w:r w:rsidRPr="004568DA">
        <w:rPr>
          <w:bCs/>
        </w:rPr>
        <w:t xml:space="preserve"> integraal onderdeel uit</w:t>
      </w:r>
      <w:r>
        <w:rPr>
          <w:bCs/>
        </w:rPr>
        <w:t>maakt van deze O</w:t>
      </w:r>
      <w:r w:rsidRPr="004568DA">
        <w:rPr>
          <w:bCs/>
        </w:rPr>
        <w:t>vereenkomst.</w:t>
      </w:r>
    </w:p>
    <w:p w14:paraId="48699E7B" w14:textId="43E5B081" w:rsidR="00F875EB" w:rsidRDefault="00F875EB" w:rsidP="00F875EB">
      <w:pPr>
        <w:suppressAutoHyphens/>
        <w:ind w:right="-1"/>
        <w:rPr>
          <w:lang w:val="nl"/>
        </w:rPr>
      </w:pPr>
    </w:p>
    <w:p w14:paraId="5DB12D16" w14:textId="21D261AD" w:rsidR="00395FCB" w:rsidRPr="00001907" w:rsidRDefault="00395FCB" w:rsidP="00395FCB">
      <w:pPr>
        <w:suppressAutoHyphens/>
        <w:ind w:right="-1"/>
        <w:rPr>
          <w:lang w:val="nl"/>
        </w:rPr>
      </w:pPr>
      <w:r w:rsidRPr="00001907">
        <w:rPr>
          <w:u w:val="single"/>
          <w:lang w:val="nl"/>
        </w:rPr>
        <w:t>Programma van Eisen</w:t>
      </w:r>
      <w:r w:rsidR="006D6F11" w:rsidRPr="00001907">
        <w:rPr>
          <w:lang w:val="nl"/>
        </w:rPr>
        <w:t xml:space="preserve">: </w:t>
      </w:r>
      <w:r w:rsidRPr="00001907">
        <w:rPr>
          <w:lang w:val="nl"/>
        </w:rPr>
        <w:t>Het Programma van Eisen dat is opgenomen als bijlage X van de Aanbestedingsdocumenten inclusief eventuele wijzigingen daarop voortvloeiend uit de Nota van inlichtingen en Inschrijving van de winnende Inschrijver.</w:t>
      </w:r>
    </w:p>
    <w:p w14:paraId="4AABF735" w14:textId="77777777" w:rsidR="00395FCB" w:rsidRDefault="00395FCB" w:rsidP="00F875EB">
      <w:pPr>
        <w:suppressAutoHyphens/>
        <w:ind w:right="-1"/>
        <w:rPr>
          <w:lang w:val="nl"/>
        </w:rPr>
      </w:pPr>
    </w:p>
    <w:p w14:paraId="16F1BB90" w14:textId="7B321DD7" w:rsidR="00F875EB" w:rsidRDefault="00F875EB" w:rsidP="00F875EB">
      <w:pPr>
        <w:suppressAutoHyphens/>
        <w:ind w:right="-1"/>
        <w:rPr>
          <w:lang w:val="nl"/>
        </w:rPr>
      </w:pPr>
      <w:r w:rsidRPr="000C391B">
        <w:rPr>
          <w:u w:val="single"/>
          <w:lang w:val="nl"/>
        </w:rPr>
        <w:t>Raamcontractant</w:t>
      </w:r>
      <w:r w:rsidRPr="000C391B">
        <w:rPr>
          <w:lang w:val="nl"/>
        </w:rPr>
        <w:t>: een inschrijver aan wie deelname aan de Raamovereenkomst met betrekking tot de uitvoering van de Diensten op het gebied van</w:t>
      </w:r>
      <w:r w:rsidR="00F86AA0">
        <w:rPr>
          <w:lang w:val="nl"/>
        </w:rPr>
        <w:t xml:space="preserve"> de Meetdiensten </w:t>
      </w:r>
      <w:r w:rsidRPr="000C391B">
        <w:rPr>
          <w:lang w:val="nl"/>
        </w:rPr>
        <w:t>is gegund</w:t>
      </w:r>
      <w:r>
        <w:rPr>
          <w:lang w:val="nl"/>
        </w:rPr>
        <w:t>.</w:t>
      </w:r>
    </w:p>
    <w:p w14:paraId="52B545D9" w14:textId="28E0D260" w:rsidR="00F875EB" w:rsidRDefault="00F875EB" w:rsidP="00F875EB">
      <w:pPr>
        <w:suppressAutoHyphens/>
        <w:ind w:right="-1"/>
        <w:rPr>
          <w:lang w:val="nl"/>
        </w:rPr>
      </w:pPr>
    </w:p>
    <w:p w14:paraId="48D25CCC" w14:textId="0DA991E7" w:rsidR="00395FCB" w:rsidRPr="00001907" w:rsidRDefault="00395FCB" w:rsidP="00395FCB">
      <w:pPr>
        <w:suppressAutoHyphens/>
        <w:ind w:right="-1"/>
        <w:rPr>
          <w:u w:val="single"/>
          <w:lang w:val="nl"/>
        </w:rPr>
      </w:pPr>
      <w:r w:rsidRPr="00001907">
        <w:rPr>
          <w:u w:val="single"/>
          <w:lang w:val="nl"/>
        </w:rPr>
        <w:t>Systeemcode</w:t>
      </w:r>
      <w:r w:rsidR="006D6F11" w:rsidRPr="00001907">
        <w:rPr>
          <w:u w:val="single"/>
          <w:lang w:val="nl"/>
        </w:rPr>
        <w:t xml:space="preserve">: </w:t>
      </w:r>
      <w:r w:rsidRPr="00001907">
        <w:rPr>
          <w:lang w:val="nl"/>
        </w:rPr>
        <w:t>Technische code, uitgegeven door de ACM, onderdeel van de netcodes zoals beschreven in de Elektriciteitwet 1998 (artikel 31), die voorwaarden en bepalingen vastlegt ten behoeve van de systeemdiensten, zijnde de voorzieningen die de netbeheerder van het landelijke hoogspanningsnet treft voor de goede werking van de landelijke elektriciteitsnetten.</w:t>
      </w:r>
    </w:p>
    <w:p w14:paraId="27F051D6" w14:textId="77777777" w:rsidR="00395FCB" w:rsidRPr="00F60E7D" w:rsidRDefault="00395FCB" w:rsidP="00395FCB">
      <w:pPr>
        <w:suppressAutoHyphens/>
        <w:ind w:right="-1"/>
        <w:rPr>
          <w:color w:val="FF0000"/>
          <w:lang w:val="nl"/>
        </w:rPr>
      </w:pPr>
    </w:p>
    <w:p w14:paraId="1D901730" w14:textId="77777777" w:rsidR="006D6F11" w:rsidRDefault="006D6F11" w:rsidP="00395FCB">
      <w:pPr>
        <w:suppressAutoHyphens/>
        <w:ind w:right="-1"/>
        <w:rPr>
          <w:color w:val="FF0000"/>
          <w:u w:val="single"/>
          <w:lang w:val="nl"/>
        </w:rPr>
      </w:pPr>
    </w:p>
    <w:p w14:paraId="5A12B1F9" w14:textId="78317685" w:rsidR="00395FCB" w:rsidRPr="00001907" w:rsidRDefault="00395FCB" w:rsidP="00395FCB">
      <w:pPr>
        <w:suppressAutoHyphens/>
        <w:ind w:right="-1"/>
        <w:rPr>
          <w:u w:val="single"/>
          <w:lang w:val="nl"/>
        </w:rPr>
      </w:pPr>
      <w:r w:rsidRPr="00001907">
        <w:rPr>
          <w:u w:val="single"/>
          <w:lang w:val="nl"/>
        </w:rPr>
        <w:lastRenderedPageBreak/>
        <w:t>Verbruiksrapportage systeem</w:t>
      </w:r>
      <w:r w:rsidR="006D6F11" w:rsidRPr="00001907">
        <w:rPr>
          <w:u w:val="single"/>
          <w:lang w:val="nl"/>
        </w:rPr>
        <w:t xml:space="preserve">: </w:t>
      </w:r>
      <w:r w:rsidRPr="00001907">
        <w:rPr>
          <w:lang w:val="nl"/>
        </w:rPr>
        <w:t>Een online systeem waarmee het mogelijk is om actuele en historische energiegegevens in te zien en op te slaan voor verdere verwerking (bijvoorbeeld in een .CSV bestand).</w:t>
      </w:r>
    </w:p>
    <w:p w14:paraId="1A4293EC" w14:textId="77777777" w:rsidR="00395FCB" w:rsidRPr="00001907" w:rsidRDefault="00395FCB" w:rsidP="00395FCB">
      <w:pPr>
        <w:suppressAutoHyphens/>
        <w:ind w:right="-1"/>
        <w:rPr>
          <w:color w:val="FF0000"/>
          <w:lang w:val="nl"/>
        </w:rPr>
      </w:pPr>
    </w:p>
    <w:p w14:paraId="10DD55C8" w14:textId="5BF565B5" w:rsidR="00395FCB" w:rsidRPr="00001907" w:rsidRDefault="00DB47B7" w:rsidP="00395FCB">
      <w:pPr>
        <w:suppressAutoHyphens/>
        <w:ind w:right="-1"/>
        <w:rPr>
          <w:lang w:val="nl"/>
        </w:rPr>
      </w:pPr>
      <w:r w:rsidRPr="00001907">
        <w:rPr>
          <w:u w:val="single"/>
          <w:lang w:val="nl"/>
        </w:rPr>
        <w:t>Tekortkoming</w:t>
      </w:r>
      <w:r w:rsidR="006D6F11" w:rsidRPr="00001907">
        <w:rPr>
          <w:u w:val="single"/>
          <w:lang w:val="nl"/>
        </w:rPr>
        <w:t xml:space="preserve">: </w:t>
      </w:r>
      <w:r w:rsidR="00395FCB" w:rsidRPr="00001907">
        <w:rPr>
          <w:lang w:val="nl"/>
        </w:rPr>
        <w:t>Het toerekenbaar tekortschieten in de nakoming van verplichtingen, voortvloeiende uit deze Overeenkomst.</w:t>
      </w:r>
    </w:p>
    <w:p w14:paraId="16309D8B" w14:textId="77777777" w:rsidR="00395FCB" w:rsidRPr="00001907" w:rsidRDefault="00395FCB" w:rsidP="00395FCB">
      <w:pPr>
        <w:suppressAutoHyphens/>
        <w:ind w:right="-1"/>
        <w:rPr>
          <w:color w:val="FF0000"/>
          <w:lang w:val="nl"/>
        </w:rPr>
      </w:pPr>
    </w:p>
    <w:p w14:paraId="66C00C9F" w14:textId="4A4F1CB1" w:rsidR="00395FCB" w:rsidRPr="00001907" w:rsidRDefault="00395FCB" w:rsidP="00395FCB">
      <w:pPr>
        <w:suppressAutoHyphens/>
        <w:ind w:right="-1"/>
        <w:rPr>
          <w:u w:val="single"/>
          <w:lang w:val="nl"/>
        </w:rPr>
      </w:pPr>
      <w:r w:rsidRPr="00001907">
        <w:rPr>
          <w:u w:val="single"/>
          <w:lang w:val="nl"/>
        </w:rPr>
        <w:t>Werkdagen</w:t>
      </w:r>
      <w:r w:rsidR="006D6F11" w:rsidRPr="00001907">
        <w:rPr>
          <w:u w:val="single"/>
          <w:lang w:val="nl"/>
        </w:rPr>
        <w:t xml:space="preserve">: </w:t>
      </w:r>
      <w:r w:rsidRPr="00001907">
        <w:rPr>
          <w:lang w:val="nl"/>
        </w:rPr>
        <w:t>Een kalenderdag, niet zijnde een zaterdag of zondag, een algemeen erkende feestdag in Nederland of het equivalent van een algemeen erkende feestdag ingevolge artikel 3 lid 3 van de Algemene Termijnenwet.</w:t>
      </w:r>
    </w:p>
    <w:p w14:paraId="70B129AB" w14:textId="77777777" w:rsidR="00395FCB" w:rsidRPr="00001907" w:rsidRDefault="00395FCB" w:rsidP="00395FCB">
      <w:pPr>
        <w:suppressAutoHyphens/>
        <w:ind w:right="-1"/>
        <w:rPr>
          <w:color w:val="FF0000"/>
          <w:lang w:val="nl"/>
        </w:rPr>
      </w:pPr>
      <w:r w:rsidRPr="00001907">
        <w:rPr>
          <w:color w:val="FF0000"/>
          <w:lang w:val="nl"/>
        </w:rPr>
        <w:t xml:space="preserve"> </w:t>
      </w:r>
    </w:p>
    <w:p w14:paraId="53F3666B" w14:textId="57987344" w:rsidR="00395FCB" w:rsidRPr="00001907" w:rsidRDefault="00395FCB" w:rsidP="00395FCB">
      <w:pPr>
        <w:suppressAutoHyphens/>
        <w:ind w:right="-1"/>
        <w:rPr>
          <w:lang w:val="nl"/>
        </w:rPr>
      </w:pPr>
      <w:r w:rsidRPr="00001907">
        <w:rPr>
          <w:lang w:val="nl"/>
        </w:rPr>
        <w:t>*</w:t>
      </w:r>
      <w:r w:rsidRPr="00001907">
        <w:rPr>
          <w:lang w:val="nl"/>
        </w:rPr>
        <w:tab/>
        <w:t>de definities zullen worden aangepast zoals door wet bepaald.</w:t>
      </w:r>
    </w:p>
    <w:p w14:paraId="0F457B10" w14:textId="77777777" w:rsidR="00F875EB" w:rsidRPr="003A60B9" w:rsidRDefault="00F875EB" w:rsidP="003A60B9">
      <w:pPr>
        <w:pStyle w:val="Kop2"/>
        <w:numPr>
          <w:ilvl w:val="0"/>
          <w:numId w:val="0"/>
        </w:numPr>
        <w:rPr>
          <w:rStyle w:val="Kop1Char"/>
          <w:rFonts w:ascii="Arial" w:hAnsi="Arial"/>
          <w:kern w:val="0"/>
          <w:sz w:val="20"/>
          <w:szCs w:val="20"/>
        </w:rPr>
      </w:pPr>
      <w:bookmarkStart w:id="13" w:name="_Toc514770053"/>
      <w:bookmarkStart w:id="14" w:name="_Toc76394394"/>
      <w:r w:rsidRPr="003A60B9">
        <w:rPr>
          <w:rStyle w:val="Kop1Char"/>
          <w:rFonts w:ascii="Arial" w:hAnsi="Arial"/>
          <w:kern w:val="0"/>
          <w:sz w:val="20"/>
          <w:szCs w:val="20"/>
        </w:rPr>
        <w:t>Artikel 1</w:t>
      </w:r>
      <w:r w:rsidRPr="003A60B9">
        <w:rPr>
          <w:rStyle w:val="Kop1Char"/>
          <w:rFonts w:ascii="Arial" w:hAnsi="Arial"/>
          <w:kern w:val="0"/>
          <w:sz w:val="20"/>
          <w:szCs w:val="20"/>
        </w:rPr>
        <w:tab/>
        <w:t>Voorwerp van de Raamovereenkomst</w:t>
      </w:r>
      <w:bookmarkEnd w:id="13"/>
      <w:bookmarkEnd w:id="14"/>
    </w:p>
    <w:p w14:paraId="778ED77F" w14:textId="77777777" w:rsidR="00F875EB" w:rsidRPr="00DB002A" w:rsidRDefault="00F875EB" w:rsidP="00F875EB">
      <w:pPr>
        <w:suppressAutoHyphens/>
        <w:ind w:left="567" w:right="-1" w:hanging="567"/>
        <w:rPr>
          <w:lang w:val="nl"/>
        </w:rPr>
      </w:pPr>
    </w:p>
    <w:p w14:paraId="3DEE164D" w14:textId="77777777" w:rsidR="00F875EB" w:rsidRPr="00DB002A" w:rsidRDefault="00F875EB" w:rsidP="00F875EB">
      <w:pPr>
        <w:suppressAutoHyphens/>
        <w:ind w:left="567" w:right="-1" w:hanging="567"/>
        <w:rPr>
          <w:lang w:val="nl"/>
        </w:rPr>
      </w:pPr>
      <w:r w:rsidRPr="00DB002A">
        <w:rPr>
          <w:lang w:val="nl"/>
        </w:rPr>
        <w:t xml:space="preserve">1.1 </w:t>
      </w:r>
      <w:r w:rsidRPr="00DB002A">
        <w:rPr>
          <w:lang w:val="nl"/>
        </w:rPr>
        <w:tab/>
        <w:t>GVB is gerechtigd gedurende de looptijd van deze Raamovereenkomst een Offerteaanvraag uit te brengen voor een opdracht tot het verrichten van Diensten. Opdrachtnemer is verplicht naar aanleiding van een Offerteaanvraag een Offerte uit te brengen, die niet minder gunstig is dan de door Opdrachtnemer ingediende Inschrijving. Indien de in de Offerteaanvraag genoemde opdracht op basis van de in het Beschrijvend document door GVB aan Opdrachtnemer wordt gegund, is Opdrachtnemer verplicht die opdracht uit te voeren overeenkomstig de voorwaarden van deze Raamovereenkomst. Daartoe is Opdrachtnemer alsdan verplicht met GVB een Nadere Overeenkomst te sluiten.</w:t>
      </w:r>
    </w:p>
    <w:p w14:paraId="71DA68DA" w14:textId="77777777" w:rsidR="00F875EB" w:rsidRPr="00DB002A" w:rsidRDefault="00F875EB" w:rsidP="00F875EB">
      <w:pPr>
        <w:suppressAutoHyphens/>
        <w:ind w:left="567" w:right="-1" w:hanging="567"/>
        <w:rPr>
          <w:lang w:val="nl"/>
        </w:rPr>
      </w:pPr>
    </w:p>
    <w:p w14:paraId="62F56E13" w14:textId="77777777" w:rsidR="00F875EB" w:rsidRPr="00DB002A" w:rsidRDefault="00F875EB" w:rsidP="00F875EB">
      <w:pPr>
        <w:suppressAutoHyphens/>
        <w:ind w:left="567" w:right="-1" w:hanging="567"/>
        <w:rPr>
          <w:lang w:val="nl"/>
        </w:rPr>
      </w:pPr>
      <w:r w:rsidRPr="00DB002A">
        <w:rPr>
          <w:lang w:val="nl"/>
        </w:rPr>
        <w:t>1.2</w:t>
      </w:r>
      <w:r w:rsidRPr="00DB002A">
        <w:rPr>
          <w:lang w:val="nl"/>
        </w:rPr>
        <w:tab/>
        <w:t>De navolgende documenten vormen gezamenlijk de Raamovereenkomst. Voor zover deze documenten met elkaar in tegenspraak zijn, prevaleert het eerder genoemde document boven het later genoemde:</w:t>
      </w:r>
    </w:p>
    <w:p w14:paraId="7C8CCAE8" w14:textId="77777777" w:rsidR="00F875EB" w:rsidRPr="00DB002A" w:rsidRDefault="00F875EB" w:rsidP="00F875EB">
      <w:pPr>
        <w:suppressAutoHyphens/>
        <w:ind w:right="-1"/>
        <w:rPr>
          <w:lang w:val="nl"/>
        </w:rPr>
      </w:pPr>
    </w:p>
    <w:p w14:paraId="405117B9" w14:textId="77777777" w:rsidR="00F875EB" w:rsidRPr="00A81701" w:rsidRDefault="00F875EB" w:rsidP="00216538">
      <w:pPr>
        <w:pStyle w:val="Lijstalinea"/>
        <w:numPr>
          <w:ilvl w:val="0"/>
          <w:numId w:val="8"/>
        </w:numPr>
        <w:suppressAutoHyphens/>
        <w:spacing w:after="0"/>
        <w:ind w:right="-1"/>
        <w:rPr>
          <w:rFonts w:ascii="Arial" w:hAnsi="Arial" w:cs="Arial"/>
          <w:sz w:val="20"/>
          <w:szCs w:val="20"/>
          <w:lang w:val="nl"/>
        </w:rPr>
      </w:pPr>
      <w:r w:rsidRPr="00A81701">
        <w:rPr>
          <w:rFonts w:ascii="Arial" w:hAnsi="Arial" w:cs="Arial"/>
          <w:sz w:val="20"/>
          <w:szCs w:val="20"/>
          <w:lang w:val="nl"/>
        </w:rPr>
        <w:t>dit document;</w:t>
      </w:r>
    </w:p>
    <w:p w14:paraId="054F9385" w14:textId="3B0E1C46" w:rsidR="00F875EB" w:rsidRPr="00A81701" w:rsidRDefault="00F875EB" w:rsidP="00216538">
      <w:pPr>
        <w:pStyle w:val="Lijstalinea"/>
        <w:numPr>
          <w:ilvl w:val="0"/>
          <w:numId w:val="8"/>
        </w:numPr>
        <w:suppressAutoHyphens/>
        <w:spacing w:after="0"/>
        <w:ind w:right="-1"/>
        <w:rPr>
          <w:rFonts w:ascii="Arial" w:hAnsi="Arial" w:cs="Arial"/>
          <w:sz w:val="20"/>
          <w:szCs w:val="20"/>
          <w:lang w:val="nl"/>
        </w:rPr>
      </w:pPr>
      <w:r w:rsidRPr="00A81701">
        <w:rPr>
          <w:rFonts w:ascii="Arial" w:hAnsi="Arial" w:cs="Arial"/>
          <w:sz w:val="20"/>
          <w:szCs w:val="20"/>
          <w:lang w:val="nl"/>
        </w:rPr>
        <w:t xml:space="preserve">de tijdens de aanbestedingsprocedure verstrekte </w:t>
      </w:r>
      <w:r w:rsidR="00F9582E">
        <w:rPr>
          <w:rFonts w:ascii="Arial" w:hAnsi="Arial" w:cs="Arial"/>
          <w:sz w:val="20"/>
          <w:szCs w:val="20"/>
          <w:lang w:val="nl"/>
        </w:rPr>
        <w:t>2</w:t>
      </w:r>
      <w:r w:rsidR="00F9582E" w:rsidRPr="00F9582E">
        <w:rPr>
          <w:rFonts w:ascii="Arial" w:hAnsi="Arial" w:cs="Arial"/>
          <w:sz w:val="20"/>
          <w:szCs w:val="20"/>
          <w:vertAlign w:val="superscript"/>
          <w:lang w:val="nl"/>
        </w:rPr>
        <w:t>e</w:t>
      </w:r>
      <w:r w:rsidR="00F9582E">
        <w:rPr>
          <w:rFonts w:ascii="Arial" w:hAnsi="Arial" w:cs="Arial"/>
          <w:sz w:val="20"/>
          <w:szCs w:val="20"/>
          <w:lang w:val="nl"/>
        </w:rPr>
        <w:t xml:space="preserve"> </w:t>
      </w:r>
      <w:r w:rsidRPr="00A81701">
        <w:rPr>
          <w:rFonts w:ascii="Arial" w:hAnsi="Arial" w:cs="Arial"/>
          <w:sz w:val="20"/>
          <w:szCs w:val="20"/>
          <w:lang w:val="nl"/>
        </w:rPr>
        <w:t xml:space="preserve">Nota van Inlichtingen; </w:t>
      </w:r>
    </w:p>
    <w:p w14:paraId="5D9E0209" w14:textId="30CB5105" w:rsidR="00F9582E" w:rsidRPr="00F9582E" w:rsidRDefault="00F9582E" w:rsidP="00F9582E">
      <w:pPr>
        <w:pStyle w:val="Lijstalinea"/>
        <w:numPr>
          <w:ilvl w:val="0"/>
          <w:numId w:val="8"/>
        </w:numPr>
        <w:rPr>
          <w:rFonts w:ascii="Arial" w:hAnsi="Arial" w:cs="Arial"/>
          <w:sz w:val="20"/>
          <w:szCs w:val="20"/>
          <w:lang w:val="nl"/>
        </w:rPr>
      </w:pPr>
      <w:r w:rsidRPr="00F9582E">
        <w:rPr>
          <w:rFonts w:ascii="Arial" w:hAnsi="Arial" w:cs="Arial"/>
          <w:sz w:val="20"/>
          <w:szCs w:val="20"/>
          <w:lang w:val="nl"/>
        </w:rPr>
        <w:t xml:space="preserve">de tijdens de aanbestedingsprocedure verstrekte </w:t>
      </w:r>
      <w:r>
        <w:rPr>
          <w:rFonts w:ascii="Arial" w:hAnsi="Arial" w:cs="Arial"/>
          <w:sz w:val="20"/>
          <w:szCs w:val="20"/>
          <w:lang w:val="nl"/>
        </w:rPr>
        <w:t>1</w:t>
      </w:r>
      <w:r w:rsidRPr="00F9582E">
        <w:rPr>
          <w:rFonts w:ascii="Arial" w:hAnsi="Arial" w:cs="Arial"/>
          <w:sz w:val="20"/>
          <w:szCs w:val="20"/>
          <w:vertAlign w:val="superscript"/>
          <w:lang w:val="nl"/>
        </w:rPr>
        <w:t>e</w:t>
      </w:r>
      <w:r>
        <w:rPr>
          <w:rFonts w:ascii="Arial" w:hAnsi="Arial" w:cs="Arial"/>
          <w:sz w:val="20"/>
          <w:szCs w:val="20"/>
          <w:lang w:val="nl"/>
        </w:rPr>
        <w:t xml:space="preserve"> </w:t>
      </w:r>
      <w:r w:rsidRPr="00F9582E">
        <w:rPr>
          <w:rFonts w:ascii="Arial" w:hAnsi="Arial" w:cs="Arial"/>
          <w:sz w:val="20"/>
          <w:szCs w:val="20"/>
          <w:lang w:val="nl"/>
        </w:rPr>
        <w:t xml:space="preserve"> Nota van Inlichtingen; </w:t>
      </w:r>
    </w:p>
    <w:p w14:paraId="636399A3" w14:textId="77777777" w:rsidR="00F875EB" w:rsidRPr="00A81701" w:rsidRDefault="00F875EB" w:rsidP="00216538">
      <w:pPr>
        <w:pStyle w:val="Lijstalinea"/>
        <w:numPr>
          <w:ilvl w:val="0"/>
          <w:numId w:val="8"/>
        </w:numPr>
        <w:suppressAutoHyphens/>
        <w:spacing w:after="0"/>
        <w:ind w:right="-1"/>
        <w:rPr>
          <w:rFonts w:ascii="Arial" w:hAnsi="Arial" w:cs="Arial"/>
          <w:sz w:val="20"/>
          <w:szCs w:val="20"/>
          <w:lang w:val="nl"/>
        </w:rPr>
      </w:pPr>
      <w:r w:rsidRPr="00A81701">
        <w:rPr>
          <w:rFonts w:ascii="Arial" w:hAnsi="Arial" w:cs="Arial"/>
          <w:sz w:val="20"/>
          <w:szCs w:val="20"/>
          <w:lang w:val="nl"/>
        </w:rPr>
        <w:t>het Beschrijvend document bestaande uit:</w:t>
      </w:r>
    </w:p>
    <w:p w14:paraId="7F09F441" w14:textId="5A78EAFC" w:rsidR="00F875EB" w:rsidRPr="00A81701" w:rsidRDefault="00F875EB" w:rsidP="00216538">
      <w:pPr>
        <w:pStyle w:val="Lijstalinea"/>
        <w:numPr>
          <w:ilvl w:val="1"/>
          <w:numId w:val="8"/>
        </w:numPr>
        <w:suppressAutoHyphens/>
        <w:spacing w:after="0"/>
        <w:ind w:right="-1"/>
        <w:rPr>
          <w:rFonts w:ascii="Arial" w:hAnsi="Arial" w:cs="Arial"/>
          <w:sz w:val="20"/>
          <w:szCs w:val="20"/>
          <w:lang w:val="nl"/>
        </w:rPr>
      </w:pPr>
      <w:r w:rsidRPr="00A81701">
        <w:rPr>
          <w:rFonts w:ascii="Arial" w:hAnsi="Arial" w:cs="Arial"/>
          <w:sz w:val="20"/>
          <w:szCs w:val="20"/>
          <w:lang w:val="nl"/>
        </w:rPr>
        <w:t xml:space="preserve">De Aanbestedingsleidraad zoals verstrekt via </w:t>
      </w:r>
      <w:r w:rsidR="007C64AB">
        <w:rPr>
          <w:rFonts w:ascii="Arial" w:hAnsi="Arial" w:cs="Arial"/>
          <w:sz w:val="20"/>
          <w:szCs w:val="20"/>
          <w:lang w:val="nl"/>
        </w:rPr>
        <w:t>TenderNed</w:t>
      </w:r>
      <w:r w:rsidR="00480A84">
        <w:rPr>
          <w:rFonts w:ascii="Arial" w:hAnsi="Arial" w:cs="Arial"/>
          <w:sz w:val="20"/>
          <w:szCs w:val="20"/>
          <w:lang w:val="nl"/>
        </w:rPr>
        <w:t xml:space="preserve"> en de daarbij behorende bijlagen</w:t>
      </w:r>
      <w:r w:rsidRPr="00A81701">
        <w:rPr>
          <w:rFonts w:ascii="Arial" w:hAnsi="Arial" w:cs="Arial"/>
          <w:sz w:val="20"/>
          <w:szCs w:val="20"/>
          <w:lang w:val="nl"/>
        </w:rPr>
        <w:t>;</w:t>
      </w:r>
    </w:p>
    <w:p w14:paraId="3BEC4CFC" w14:textId="2A41A653" w:rsidR="00F875EB" w:rsidRDefault="00F875EB" w:rsidP="00216538">
      <w:pPr>
        <w:pStyle w:val="Lijstalinea"/>
        <w:numPr>
          <w:ilvl w:val="1"/>
          <w:numId w:val="8"/>
        </w:numPr>
        <w:suppressAutoHyphens/>
        <w:spacing w:after="0"/>
        <w:ind w:right="-1"/>
        <w:rPr>
          <w:rFonts w:ascii="Arial" w:hAnsi="Arial" w:cs="Arial"/>
          <w:sz w:val="20"/>
          <w:szCs w:val="20"/>
          <w:lang w:val="nl"/>
        </w:rPr>
      </w:pPr>
      <w:r w:rsidRPr="00A81701">
        <w:rPr>
          <w:rFonts w:ascii="Arial" w:hAnsi="Arial" w:cs="Arial"/>
          <w:sz w:val="20"/>
          <w:szCs w:val="20"/>
          <w:lang w:val="nl"/>
        </w:rPr>
        <w:t>Het Programma van Eisen met daarbij behorende bijlagen;</w:t>
      </w:r>
    </w:p>
    <w:p w14:paraId="514A14CD" w14:textId="77777777" w:rsidR="00730D18" w:rsidRPr="00A81701" w:rsidRDefault="00730D18" w:rsidP="00730D18">
      <w:pPr>
        <w:pStyle w:val="Lijstalinea"/>
        <w:numPr>
          <w:ilvl w:val="0"/>
          <w:numId w:val="8"/>
        </w:numPr>
        <w:suppressAutoHyphens/>
        <w:spacing w:after="0"/>
        <w:ind w:right="-1"/>
        <w:rPr>
          <w:rFonts w:ascii="Arial" w:hAnsi="Arial" w:cs="Arial"/>
          <w:sz w:val="20"/>
          <w:szCs w:val="20"/>
          <w:lang w:val="nl"/>
        </w:rPr>
      </w:pPr>
      <w:r w:rsidRPr="00A81701">
        <w:rPr>
          <w:rFonts w:ascii="Arial" w:hAnsi="Arial" w:cs="Arial"/>
          <w:sz w:val="20"/>
          <w:szCs w:val="20"/>
          <w:lang w:val="nl"/>
        </w:rPr>
        <w:t>de Algemene Inkoopvoorwaarden voor roerende zaken en diensten GVB</w:t>
      </w:r>
      <w:r>
        <w:rPr>
          <w:rFonts w:ascii="Arial" w:hAnsi="Arial" w:cs="Arial"/>
          <w:sz w:val="20"/>
          <w:szCs w:val="20"/>
          <w:lang w:val="nl"/>
        </w:rPr>
        <w:t xml:space="preserve"> 2018</w:t>
      </w:r>
      <w:r w:rsidRPr="00A81701">
        <w:rPr>
          <w:rFonts w:ascii="Arial" w:hAnsi="Arial" w:cs="Arial"/>
          <w:sz w:val="20"/>
          <w:szCs w:val="20"/>
          <w:lang w:val="nl"/>
        </w:rPr>
        <w:t>;</w:t>
      </w:r>
    </w:p>
    <w:p w14:paraId="7352449F" w14:textId="218AA677" w:rsidR="00F875EB" w:rsidRDefault="00F875EB" w:rsidP="00216538">
      <w:pPr>
        <w:pStyle w:val="Lijstalinea"/>
        <w:numPr>
          <w:ilvl w:val="0"/>
          <w:numId w:val="8"/>
        </w:numPr>
        <w:suppressAutoHyphens/>
        <w:spacing w:after="0"/>
        <w:ind w:right="-1"/>
        <w:rPr>
          <w:rFonts w:ascii="Arial" w:hAnsi="Arial" w:cs="Arial"/>
          <w:sz w:val="20"/>
          <w:szCs w:val="20"/>
          <w:lang w:val="nl"/>
        </w:rPr>
      </w:pPr>
      <w:r w:rsidRPr="00A81701">
        <w:rPr>
          <w:rFonts w:ascii="Arial" w:hAnsi="Arial" w:cs="Arial"/>
          <w:sz w:val="20"/>
          <w:szCs w:val="20"/>
          <w:lang w:val="nl"/>
        </w:rPr>
        <w:t>de Inschrijving van Opdrachtnemer</w:t>
      </w:r>
      <w:r w:rsidR="00480A84">
        <w:rPr>
          <w:rFonts w:ascii="Arial" w:hAnsi="Arial" w:cs="Arial"/>
          <w:sz w:val="20"/>
          <w:szCs w:val="20"/>
          <w:lang w:val="nl"/>
        </w:rPr>
        <w:t xml:space="preserve"> bestaande uit:</w:t>
      </w:r>
    </w:p>
    <w:p w14:paraId="5F20F93F" w14:textId="314040A1" w:rsidR="00480A84" w:rsidRDefault="00480A84" w:rsidP="00480A84">
      <w:pPr>
        <w:pStyle w:val="Lijstalinea"/>
        <w:numPr>
          <w:ilvl w:val="1"/>
          <w:numId w:val="8"/>
        </w:numPr>
        <w:suppressAutoHyphens/>
        <w:spacing w:after="0"/>
        <w:ind w:right="-1"/>
        <w:rPr>
          <w:rFonts w:ascii="Arial" w:hAnsi="Arial" w:cs="Arial"/>
          <w:sz w:val="20"/>
          <w:szCs w:val="20"/>
          <w:lang w:val="nl"/>
        </w:rPr>
      </w:pPr>
      <w:r>
        <w:rPr>
          <w:rFonts w:ascii="Arial" w:hAnsi="Arial" w:cs="Arial"/>
          <w:sz w:val="20"/>
          <w:szCs w:val="20"/>
          <w:lang w:val="nl"/>
        </w:rPr>
        <w:t>Plan van aanpak</w:t>
      </w:r>
    </w:p>
    <w:p w14:paraId="08FC2427" w14:textId="66D63794" w:rsidR="00480A84" w:rsidRPr="00A81701" w:rsidRDefault="00480A84" w:rsidP="00480A84">
      <w:pPr>
        <w:pStyle w:val="Lijstalinea"/>
        <w:numPr>
          <w:ilvl w:val="1"/>
          <w:numId w:val="8"/>
        </w:numPr>
        <w:suppressAutoHyphens/>
        <w:spacing w:after="0"/>
        <w:ind w:right="-1"/>
        <w:rPr>
          <w:rFonts w:ascii="Arial" w:hAnsi="Arial" w:cs="Arial"/>
          <w:sz w:val="20"/>
          <w:szCs w:val="20"/>
          <w:lang w:val="nl"/>
        </w:rPr>
      </w:pPr>
      <w:r>
        <w:rPr>
          <w:rFonts w:ascii="Arial" w:hAnsi="Arial" w:cs="Arial"/>
          <w:sz w:val="20"/>
          <w:szCs w:val="20"/>
          <w:lang w:val="nl"/>
        </w:rPr>
        <w:t>Prijzenblad</w:t>
      </w:r>
    </w:p>
    <w:p w14:paraId="6F6E7723" w14:textId="77777777" w:rsidR="00F875EB" w:rsidRPr="00DB002A" w:rsidRDefault="00F875EB" w:rsidP="00F875EB">
      <w:pPr>
        <w:suppressAutoHyphens/>
        <w:ind w:right="-1"/>
        <w:rPr>
          <w:lang w:val="nl"/>
        </w:rPr>
      </w:pPr>
    </w:p>
    <w:p w14:paraId="23AD46A0" w14:textId="3D106AEB" w:rsidR="00290826" w:rsidRDefault="00F875EB" w:rsidP="00F875EB">
      <w:pPr>
        <w:numPr>
          <w:ilvl w:val="12"/>
          <w:numId w:val="0"/>
        </w:numPr>
        <w:suppressAutoHyphens/>
        <w:ind w:left="600" w:right="-1" w:hanging="600"/>
        <w:rPr>
          <w:lang w:val="nl"/>
        </w:rPr>
      </w:pPr>
      <w:r w:rsidRPr="00DB002A">
        <w:rPr>
          <w:lang w:val="nl"/>
        </w:rPr>
        <w:t xml:space="preserve">1.3 </w:t>
      </w:r>
      <w:r w:rsidRPr="00DB002A">
        <w:rPr>
          <w:lang w:val="nl"/>
        </w:rPr>
        <w:tab/>
      </w:r>
      <w:r w:rsidR="00290826" w:rsidRPr="00290826">
        <w:rPr>
          <w:lang w:val="nl"/>
        </w:rPr>
        <w:t xml:space="preserve">Opdrachtnemer voert de prestaties en activiteiten uit zoals omschreven in </w:t>
      </w:r>
      <w:r w:rsidR="00A52A87">
        <w:rPr>
          <w:lang w:val="nl"/>
        </w:rPr>
        <w:t>het Beschrijvend Document</w:t>
      </w:r>
      <w:r w:rsidR="00290826" w:rsidRPr="00290826">
        <w:rPr>
          <w:lang w:val="nl"/>
        </w:rPr>
        <w:t xml:space="preserve"> inclusief bijlagen</w:t>
      </w:r>
      <w:r w:rsidR="00A52A87">
        <w:rPr>
          <w:lang w:val="nl"/>
        </w:rPr>
        <w:t>,</w:t>
      </w:r>
      <w:r w:rsidR="00A52A87" w:rsidRPr="00A52A87">
        <w:rPr>
          <w:lang w:val="nl"/>
        </w:rPr>
        <w:t xml:space="preserve"> </w:t>
      </w:r>
      <w:r w:rsidR="00A52A87" w:rsidRPr="00290826">
        <w:rPr>
          <w:lang w:val="nl"/>
        </w:rPr>
        <w:t>eventuele wijzigingen</w:t>
      </w:r>
      <w:r w:rsidR="00A52A87">
        <w:rPr>
          <w:lang w:val="nl"/>
        </w:rPr>
        <w:t xml:space="preserve"> daarop</w:t>
      </w:r>
      <w:r w:rsidR="00A52A87" w:rsidRPr="00290826">
        <w:rPr>
          <w:lang w:val="nl"/>
        </w:rPr>
        <w:t xml:space="preserve"> voortvloeiend uit de Nota(’s) van inlichtingen</w:t>
      </w:r>
      <w:r w:rsidR="00A52A87">
        <w:rPr>
          <w:lang w:val="nl"/>
        </w:rPr>
        <w:t xml:space="preserve"> en conform zijn </w:t>
      </w:r>
      <w:r w:rsidR="00290826" w:rsidRPr="00290826">
        <w:rPr>
          <w:lang w:val="nl"/>
        </w:rPr>
        <w:t>Inschrijving</w:t>
      </w:r>
      <w:r w:rsidR="00A52A87">
        <w:rPr>
          <w:lang w:val="nl"/>
        </w:rPr>
        <w:t>.</w:t>
      </w:r>
    </w:p>
    <w:p w14:paraId="1420A623" w14:textId="77777777" w:rsidR="00290826" w:rsidRDefault="00290826" w:rsidP="00F875EB">
      <w:pPr>
        <w:numPr>
          <w:ilvl w:val="12"/>
          <w:numId w:val="0"/>
        </w:numPr>
        <w:suppressAutoHyphens/>
        <w:ind w:left="600" w:right="-1" w:hanging="600"/>
        <w:rPr>
          <w:lang w:val="nl"/>
        </w:rPr>
      </w:pPr>
    </w:p>
    <w:p w14:paraId="759EC82D" w14:textId="0A626F45" w:rsidR="005F4C50" w:rsidRDefault="00A52A87" w:rsidP="00F875EB">
      <w:pPr>
        <w:numPr>
          <w:ilvl w:val="12"/>
          <w:numId w:val="0"/>
        </w:numPr>
        <w:suppressAutoHyphens/>
        <w:ind w:left="600" w:right="-1" w:hanging="600"/>
        <w:rPr>
          <w:lang w:val="nl"/>
        </w:rPr>
      </w:pPr>
      <w:r>
        <w:rPr>
          <w:lang w:val="nl"/>
        </w:rPr>
        <w:lastRenderedPageBreak/>
        <w:t>1.4</w:t>
      </w:r>
      <w:r>
        <w:rPr>
          <w:lang w:val="nl"/>
        </w:rPr>
        <w:tab/>
      </w:r>
      <w:r w:rsidR="005F4C50" w:rsidRPr="005F4C50">
        <w:rPr>
          <w:lang w:val="nl"/>
        </w:rPr>
        <w:t xml:space="preserve">De </w:t>
      </w:r>
      <w:r w:rsidR="001963D0">
        <w:rPr>
          <w:lang w:val="nl"/>
        </w:rPr>
        <w:t xml:space="preserve">meest actuele </w:t>
      </w:r>
      <w:r w:rsidR="005F4C50" w:rsidRPr="005F4C50">
        <w:rPr>
          <w:lang w:val="nl"/>
        </w:rPr>
        <w:t>Meetcode Elektriciteit</w:t>
      </w:r>
      <w:r w:rsidR="001963D0">
        <w:rPr>
          <w:lang w:val="nl"/>
        </w:rPr>
        <w:t xml:space="preserve"> en Meetcode Gas zijn</w:t>
      </w:r>
      <w:r w:rsidR="005F4C50" w:rsidRPr="005F4C50">
        <w:rPr>
          <w:lang w:val="nl"/>
        </w:rPr>
        <w:t xml:space="preserve"> van toepassing.</w:t>
      </w:r>
      <w:r w:rsidR="005F4C50">
        <w:rPr>
          <w:lang w:val="nl"/>
        </w:rPr>
        <w:t xml:space="preserve"> </w:t>
      </w:r>
      <w:r w:rsidR="005F4C50" w:rsidRPr="005F4C50">
        <w:rPr>
          <w:lang w:val="nl"/>
        </w:rPr>
        <w:t xml:space="preserve">Aanpassingen in dwingende wet- en regelgeving of in de Netcode, Systeemcode of Meetcode, prevaleren boven het gestelde in deze </w:t>
      </w:r>
      <w:r w:rsidR="005F4C50">
        <w:rPr>
          <w:lang w:val="nl"/>
        </w:rPr>
        <w:t>Raamo</w:t>
      </w:r>
      <w:r w:rsidR="005F4C50" w:rsidRPr="005F4C50">
        <w:rPr>
          <w:lang w:val="nl"/>
        </w:rPr>
        <w:t>vereenkomst</w:t>
      </w:r>
      <w:r w:rsidR="005F4C50">
        <w:rPr>
          <w:lang w:val="nl"/>
        </w:rPr>
        <w:t xml:space="preserve"> of Nadere Overeenkomsten</w:t>
      </w:r>
      <w:r w:rsidR="005F4C50" w:rsidRPr="005F4C50">
        <w:rPr>
          <w:lang w:val="nl"/>
        </w:rPr>
        <w:t>.</w:t>
      </w:r>
    </w:p>
    <w:p w14:paraId="28767C2F" w14:textId="77777777" w:rsidR="005F4C50" w:rsidRDefault="005F4C50" w:rsidP="00F875EB">
      <w:pPr>
        <w:numPr>
          <w:ilvl w:val="12"/>
          <w:numId w:val="0"/>
        </w:numPr>
        <w:suppressAutoHyphens/>
        <w:ind w:left="600" w:right="-1" w:hanging="600"/>
        <w:rPr>
          <w:lang w:val="nl"/>
        </w:rPr>
      </w:pPr>
    </w:p>
    <w:p w14:paraId="7BDD74AB" w14:textId="39671958" w:rsidR="00F875EB" w:rsidRPr="00DB002A" w:rsidRDefault="005F4C50" w:rsidP="00F875EB">
      <w:pPr>
        <w:numPr>
          <w:ilvl w:val="12"/>
          <w:numId w:val="0"/>
        </w:numPr>
        <w:suppressAutoHyphens/>
        <w:ind w:left="600" w:right="-1" w:hanging="600"/>
        <w:rPr>
          <w:lang w:val="nl"/>
        </w:rPr>
      </w:pPr>
      <w:r>
        <w:rPr>
          <w:lang w:val="nl"/>
        </w:rPr>
        <w:t>1.</w:t>
      </w:r>
      <w:r w:rsidR="00A52A87">
        <w:rPr>
          <w:lang w:val="nl"/>
        </w:rPr>
        <w:t>5</w:t>
      </w:r>
      <w:r>
        <w:rPr>
          <w:lang w:val="nl"/>
        </w:rPr>
        <w:tab/>
      </w:r>
      <w:r w:rsidR="00F875EB" w:rsidRPr="00DB002A">
        <w:rPr>
          <w:lang w:val="nl"/>
        </w:rPr>
        <w:t>GVB is niet verplicht om gedurende de looptijd van deze Raamovereenkomst opdrachten tot het verrichten van Diensten te verstrekken, maar is daartoe gerechtigd. Opdrachtnemer kan derhalve generlei aanspraak maken op het verkrijgen van opdrachten tot het verrichten van Diensten gedurende de looptijd van deze Raamovereenkomst.</w:t>
      </w:r>
    </w:p>
    <w:p w14:paraId="79D1C72B" w14:textId="77777777" w:rsidR="00F875EB" w:rsidRPr="00DB002A" w:rsidRDefault="00F875EB" w:rsidP="00F875EB">
      <w:pPr>
        <w:suppressAutoHyphens/>
        <w:ind w:right="-1"/>
        <w:rPr>
          <w:lang w:val="nl"/>
        </w:rPr>
      </w:pPr>
      <w:r w:rsidRPr="00DB002A">
        <w:rPr>
          <w:lang w:val="nl"/>
        </w:rPr>
        <w:t xml:space="preserve"> </w:t>
      </w:r>
    </w:p>
    <w:p w14:paraId="64A9551A" w14:textId="255F13E5" w:rsidR="005F4C50" w:rsidRDefault="00F875EB" w:rsidP="00F875EB">
      <w:pPr>
        <w:suppressAutoHyphens/>
        <w:ind w:left="600" w:right="-1" w:hanging="600"/>
        <w:rPr>
          <w:lang w:val="nl"/>
        </w:rPr>
      </w:pPr>
      <w:r w:rsidRPr="00DB002A">
        <w:rPr>
          <w:lang w:val="nl"/>
        </w:rPr>
        <w:t>1.</w:t>
      </w:r>
      <w:r w:rsidR="00A52A87">
        <w:rPr>
          <w:lang w:val="nl"/>
        </w:rPr>
        <w:t>6</w:t>
      </w:r>
      <w:r w:rsidRPr="00DB002A">
        <w:rPr>
          <w:lang w:val="nl"/>
        </w:rPr>
        <w:tab/>
      </w:r>
      <w:r w:rsidR="002507EA" w:rsidRPr="002507EA">
        <w:rPr>
          <w:lang w:val="nl"/>
        </w:rPr>
        <w:t xml:space="preserve">Opdrachtnemer dient er rekening mee te houden dat gedurende de contractperiode mutaties kunnen optreden in het aansluitingenbestand. Voor </w:t>
      </w:r>
      <w:r w:rsidR="00001907">
        <w:rPr>
          <w:lang w:val="nl"/>
        </w:rPr>
        <w:t xml:space="preserve">alle </w:t>
      </w:r>
      <w:r w:rsidR="002507EA" w:rsidRPr="002507EA">
        <w:rPr>
          <w:lang w:val="nl"/>
        </w:rPr>
        <w:t xml:space="preserve">wijzigingen en uitbreidingen gelden de voorwaarden van deze Raamovereenkomst. </w:t>
      </w:r>
    </w:p>
    <w:p w14:paraId="68E7AC64" w14:textId="77777777" w:rsidR="005F4C50" w:rsidRDefault="005F4C50" w:rsidP="00F875EB">
      <w:pPr>
        <w:suppressAutoHyphens/>
        <w:ind w:left="600" w:right="-1" w:hanging="600"/>
        <w:rPr>
          <w:lang w:val="nl"/>
        </w:rPr>
      </w:pPr>
    </w:p>
    <w:p w14:paraId="7FD2B0FB" w14:textId="2C20C98D" w:rsidR="00F875EB" w:rsidRPr="00DB002A" w:rsidRDefault="005F4C50" w:rsidP="00F875EB">
      <w:pPr>
        <w:suppressAutoHyphens/>
        <w:ind w:left="600" w:right="-1" w:hanging="600"/>
        <w:rPr>
          <w:lang w:val="nl"/>
        </w:rPr>
      </w:pPr>
      <w:r>
        <w:rPr>
          <w:lang w:val="nl"/>
        </w:rPr>
        <w:t>1.</w:t>
      </w:r>
      <w:r w:rsidR="00A52A87">
        <w:rPr>
          <w:lang w:val="nl"/>
        </w:rPr>
        <w:t>7</w:t>
      </w:r>
      <w:r>
        <w:rPr>
          <w:lang w:val="nl"/>
        </w:rPr>
        <w:tab/>
      </w:r>
      <w:r w:rsidR="00F875EB" w:rsidRPr="00DB002A">
        <w:rPr>
          <w:lang w:val="nl"/>
        </w:rPr>
        <w:t>De voorwaarden van deze Raamovereenkomst zijn integraal van toepassing op alle Nadere Overeenkomsten die gedurende de looptijd van deze Raamovereenkomst tussen GVB enerzijds en Opdrachtnemer anderzijds worden gesloten met betrekking tot opdrachten tot het verrichten van in een Offerteaanvraag gespecificeerde Diensten, tenzij in een Nadere Overeenkomst uitdrukkelijk schriftelijk van deze Raamovereenkomst wordt afgeweken.</w:t>
      </w:r>
    </w:p>
    <w:p w14:paraId="50DC90D5" w14:textId="77777777" w:rsidR="00F875EB" w:rsidRPr="00DB002A" w:rsidRDefault="00F875EB" w:rsidP="00F875EB">
      <w:pPr>
        <w:suppressAutoHyphens/>
        <w:ind w:right="-1"/>
        <w:rPr>
          <w:lang w:val="nl"/>
        </w:rPr>
      </w:pPr>
      <w:r w:rsidRPr="00DB002A">
        <w:rPr>
          <w:lang w:val="nl"/>
        </w:rPr>
        <w:t xml:space="preserve">  </w:t>
      </w:r>
    </w:p>
    <w:p w14:paraId="38AD1AC3" w14:textId="52A3F94B" w:rsidR="00F875EB" w:rsidRPr="00DB002A" w:rsidRDefault="00F875EB" w:rsidP="00F875EB">
      <w:pPr>
        <w:suppressAutoHyphens/>
        <w:ind w:left="600" w:right="-1" w:hanging="600"/>
        <w:rPr>
          <w:lang w:val="nl"/>
        </w:rPr>
      </w:pPr>
      <w:r w:rsidRPr="00DB002A">
        <w:rPr>
          <w:lang w:val="nl"/>
        </w:rPr>
        <w:t>1.</w:t>
      </w:r>
      <w:r w:rsidR="00A52A87">
        <w:rPr>
          <w:lang w:val="nl"/>
        </w:rPr>
        <w:t>8</w:t>
      </w:r>
      <w:r w:rsidRPr="00DB002A">
        <w:rPr>
          <w:lang w:val="nl"/>
        </w:rPr>
        <w:t xml:space="preserve">  </w:t>
      </w:r>
      <w:r w:rsidRPr="00DB002A">
        <w:rPr>
          <w:lang w:val="nl"/>
        </w:rPr>
        <w:tab/>
        <w:t>In een Nadere Overeenkomst wordt vastgelegd met betrekking tot welke specifieke Diensten en gedurende welke periode de desbetreffende Nadere Overeenkomst wordt aangegaan.</w:t>
      </w:r>
    </w:p>
    <w:p w14:paraId="63E88D72" w14:textId="77777777" w:rsidR="00F875EB" w:rsidRPr="00DB002A" w:rsidRDefault="00F875EB" w:rsidP="00F875EB">
      <w:pPr>
        <w:suppressAutoHyphens/>
        <w:ind w:right="-1"/>
        <w:rPr>
          <w:lang w:val="nl"/>
        </w:rPr>
      </w:pPr>
    </w:p>
    <w:p w14:paraId="3B5994B3" w14:textId="77777777" w:rsidR="00F875EB" w:rsidRPr="00DB002A" w:rsidRDefault="00F875EB" w:rsidP="00F875EB">
      <w:pPr>
        <w:suppressAutoHyphens/>
        <w:ind w:left="600" w:right="-1" w:hanging="600"/>
        <w:rPr>
          <w:lang w:val="nl"/>
        </w:rPr>
      </w:pPr>
    </w:p>
    <w:p w14:paraId="3F76EC09" w14:textId="77777777" w:rsidR="00F875EB" w:rsidRPr="003A60B9" w:rsidRDefault="00F875EB" w:rsidP="003A60B9">
      <w:pPr>
        <w:pStyle w:val="Kop2"/>
        <w:numPr>
          <w:ilvl w:val="0"/>
          <w:numId w:val="0"/>
        </w:numPr>
        <w:rPr>
          <w:rStyle w:val="Kop1Char"/>
          <w:rFonts w:ascii="Arial" w:hAnsi="Arial"/>
          <w:kern w:val="0"/>
          <w:sz w:val="20"/>
          <w:szCs w:val="20"/>
        </w:rPr>
      </w:pPr>
      <w:bookmarkStart w:id="15" w:name="_Toc514770054"/>
      <w:bookmarkStart w:id="16" w:name="_Toc76394395"/>
      <w:r w:rsidRPr="003A60B9">
        <w:rPr>
          <w:rStyle w:val="Kop1Char"/>
          <w:rFonts w:ascii="Arial" w:hAnsi="Arial"/>
          <w:kern w:val="0"/>
          <w:sz w:val="20"/>
          <w:szCs w:val="20"/>
        </w:rPr>
        <w:t>Artikel 2</w:t>
      </w:r>
      <w:r w:rsidRPr="003A60B9">
        <w:rPr>
          <w:rStyle w:val="Kop1Char"/>
          <w:rFonts w:ascii="Arial" w:hAnsi="Arial"/>
          <w:kern w:val="0"/>
          <w:sz w:val="20"/>
          <w:szCs w:val="20"/>
        </w:rPr>
        <w:tab/>
        <w:t>Totstandkoming en duur van de Raamovereenkomst</w:t>
      </w:r>
      <w:bookmarkEnd w:id="15"/>
      <w:bookmarkEnd w:id="16"/>
    </w:p>
    <w:p w14:paraId="5049DE2D" w14:textId="77777777" w:rsidR="00F875EB" w:rsidRPr="00DB002A" w:rsidRDefault="00F875EB" w:rsidP="00F875EB">
      <w:pPr>
        <w:suppressAutoHyphens/>
        <w:ind w:left="567" w:right="-1" w:hanging="567"/>
        <w:rPr>
          <w:lang w:val="nl"/>
        </w:rPr>
      </w:pPr>
    </w:p>
    <w:p w14:paraId="4364CC27" w14:textId="61CFD06E" w:rsidR="007F2F60" w:rsidRPr="00022765" w:rsidRDefault="00F875EB" w:rsidP="00F875EB">
      <w:pPr>
        <w:suppressAutoHyphens/>
        <w:ind w:left="567" w:right="-1" w:hanging="567"/>
        <w:rPr>
          <w:lang w:val="nl"/>
        </w:rPr>
      </w:pPr>
      <w:r w:rsidRPr="00DB002A">
        <w:rPr>
          <w:lang w:val="nl"/>
        </w:rPr>
        <w:t>2.1</w:t>
      </w:r>
      <w:r w:rsidRPr="00DB002A">
        <w:rPr>
          <w:lang w:val="nl"/>
        </w:rPr>
        <w:tab/>
      </w:r>
      <w:r w:rsidRPr="00022765">
        <w:rPr>
          <w:lang w:val="nl"/>
        </w:rPr>
        <w:t>Deze Raamovereenkomst gaat in op de datum van ondertekening door beide Partijen voor de duur van</w:t>
      </w:r>
      <w:r w:rsidR="0036315D">
        <w:rPr>
          <w:lang w:val="nl"/>
        </w:rPr>
        <w:t xml:space="preserve"> 6</w:t>
      </w:r>
      <w:r w:rsidRPr="00022765">
        <w:rPr>
          <w:lang w:val="nl"/>
        </w:rPr>
        <w:t xml:space="preserve"> </w:t>
      </w:r>
      <w:r w:rsidRPr="00197894">
        <w:rPr>
          <w:lang w:val="nl"/>
        </w:rPr>
        <w:t>jaar</w:t>
      </w:r>
      <w:r w:rsidR="00197894" w:rsidRPr="00197894">
        <w:rPr>
          <w:lang w:val="nl"/>
        </w:rPr>
        <w:t>,</w:t>
      </w:r>
      <w:r w:rsidR="00197894">
        <w:rPr>
          <w:lang w:val="nl"/>
        </w:rPr>
        <w:t xml:space="preserve"> </w:t>
      </w:r>
      <w:r w:rsidR="00197894" w:rsidRPr="00197894">
        <w:rPr>
          <w:rFonts w:cs="Arial"/>
        </w:rPr>
        <w:t>met drie</w:t>
      </w:r>
      <w:r w:rsidR="00197894" w:rsidRPr="64DB921F">
        <w:rPr>
          <w:rFonts w:cs="Arial"/>
        </w:rPr>
        <w:t xml:space="preserve"> </w:t>
      </w:r>
      <w:r w:rsidR="00B00795">
        <w:rPr>
          <w:rFonts w:cs="Arial"/>
        </w:rPr>
        <w:t xml:space="preserve">eenzijdig door GVB uit te oefenen </w:t>
      </w:r>
      <w:r w:rsidR="00197894" w:rsidRPr="64DB921F">
        <w:rPr>
          <w:rFonts w:cs="Arial"/>
        </w:rPr>
        <w:t>optionele verlengingen</w:t>
      </w:r>
      <w:r w:rsidR="00197894">
        <w:rPr>
          <w:rFonts w:cs="Arial"/>
        </w:rPr>
        <w:t xml:space="preserve"> </w:t>
      </w:r>
      <w:r w:rsidR="00197894" w:rsidRPr="64DB921F">
        <w:rPr>
          <w:rFonts w:cs="Arial"/>
        </w:rPr>
        <w:t>waarvan</w:t>
      </w:r>
      <w:r w:rsidR="00197894">
        <w:rPr>
          <w:rFonts w:cs="Arial"/>
        </w:rPr>
        <w:t xml:space="preserve"> </w:t>
      </w:r>
      <w:r w:rsidR="00001907">
        <w:rPr>
          <w:rFonts w:cs="Arial"/>
        </w:rPr>
        <w:t>de eerste</w:t>
      </w:r>
      <w:r w:rsidR="00197894" w:rsidRPr="64DB921F">
        <w:rPr>
          <w:rFonts w:cs="Arial"/>
        </w:rPr>
        <w:t xml:space="preserve"> van zes (6) (jaren 7 t/m 12) jaar en </w:t>
      </w:r>
      <w:r w:rsidR="00001907">
        <w:rPr>
          <w:rFonts w:cs="Arial"/>
        </w:rPr>
        <w:t xml:space="preserve">tweede en derde </w:t>
      </w:r>
      <w:r w:rsidR="00197894" w:rsidRPr="64DB921F">
        <w:rPr>
          <w:rFonts w:cs="Arial"/>
        </w:rPr>
        <w:t xml:space="preserve">opvolgende termijnen van </w:t>
      </w:r>
      <w:r w:rsidR="00001907">
        <w:rPr>
          <w:rFonts w:cs="Arial"/>
        </w:rPr>
        <w:t xml:space="preserve">elk </w:t>
      </w:r>
      <w:r w:rsidR="00197894" w:rsidRPr="64DB921F">
        <w:rPr>
          <w:rFonts w:cs="Arial"/>
        </w:rPr>
        <w:t>drie (3) jaar (jaren 13 t/m 18)</w:t>
      </w:r>
      <w:r w:rsidR="00197894" w:rsidRPr="000A39CB">
        <w:rPr>
          <w:lang w:val="nl"/>
        </w:rPr>
        <w:t xml:space="preserve">, waarin de voorwaarden voor alle door </w:t>
      </w:r>
      <w:r w:rsidR="00197894">
        <w:rPr>
          <w:lang w:val="nl"/>
        </w:rPr>
        <w:t>GVB</w:t>
      </w:r>
      <w:r w:rsidR="00197894" w:rsidRPr="000A39CB">
        <w:rPr>
          <w:lang w:val="nl"/>
        </w:rPr>
        <w:t xml:space="preserve"> gedurende die looptijd te verstrekken opdrachten tot het verrichten van Diensten zijn vastgelegd</w:t>
      </w:r>
      <w:r w:rsidR="00197894">
        <w:rPr>
          <w:lang w:val="nl"/>
        </w:rPr>
        <w:t xml:space="preserve">. </w:t>
      </w:r>
    </w:p>
    <w:p w14:paraId="0D237A92" w14:textId="51FBB187" w:rsidR="00F875EB" w:rsidRDefault="00A52A87" w:rsidP="00A52A87">
      <w:pPr>
        <w:suppressAutoHyphens/>
        <w:ind w:left="567" w:right="-1" w:hanging="567"/>
        <w:rPr>
          <w:lang w:val="nl"/>
        </w:rPr>
      </w:pPr>
      <w:r>
        <w:rPr>
          <w:lang w:val="nl"/>
        </w:rPr>
        <w:t>2.2</w:t>
      </w:r>
      <w:r>
        <w:rPr>
          <w:lang w:val="nl"/>
        </w:rPr>
        <w:tab/>
      </w:r>
      <w:r w:rsidR="00F875EB" w:rsidRPr="00001907">
        <w:rPr>
          <w:lang w:val="nl"/>
        </w:rPr>
        <w:t xml:space="preserve">GVB stelt Opdrachtnemer uiterlijk </w:t>
      </w:r>
      <w:r w:rsidR="00540962" w:rsidRPr="00001907">
        <w:rPr>
          <w:lang w:val="nl"/>
        </w:rPr>
        <w:t>12</w:t>
      </w:r>
      <w:r w:rsidR="00F875EB" w:rsidRPr="00001907">
        <w:rPr>
          <w:lang w:val="nl"/>
        </w:rPr>
        <w:t xml:space="preserve"> maanden voor het verstrijken van de initiële / dan geldende looptijd van de Raamovereenkomst schriftelijk in kennis indien gebruik wordt gemaakt door GVB van de verlengingsoptie. Indien de verlengingsoptie door GVB niet wordt uitgeoefend eindigt de Raamovereenkomst van rechtswege na het verstrijken van de in de eerste zin van dit artikel bedoelde termijn / op dat moment geldende termijn.</w:t>
      </w:r>
      <w:r w:rsidR="00540962" w:rsidRPr="00001907" w:rsidDel="00540962">
        <w:rPr>
          <w:lang w:val="nl"/>
        </w:rPr>
        <w:t xml:space="preserve"> </w:t>
      </w:r>
    </w:p>
    <w:p w14:paraId="2521F953" w14:textId="77777777" w:rsidR="00F875EB" w:rsidRPr="00DB002A" w:rsidRDefault="00F875EB" w:rsidP="00F875EB">
      <w:pPr>
        <w:suppressAutoHyphens/>
        <w:ind w:left="567" w:right="-1"/>
        <w:rPr>
          <w:lang w:val="nl"/>
        </w:rPr>
      </w:pPr>
    </w:p>
    <w:p w14:paraId="2366A72B" w14:textId="20C33244" w:rsidR="00F875EB" w:rsidRPr="00DB002A" w:rsidRDefault="005F4C50" w:rsidP="00001907">
      <w:pPr>
        <w:ind w:left="567" w:hanging="567"/>
        <w:rPr>
          <w:lang w:val="nl"/>
        </w:rPr>
      </w:pPr>
      <w:r>
        <w:rPr>
          <w:lang w:val="nl"/>
        </w:rPr>
        <w:t>2.</w:t>
      </w:r>
      <w:r w:rsidR="00A52A87">
        <w:rPr>
          <w:lang w:val="nl"/>
        </w:rPr>
        <w:t>3</w:t>
      </w:r>
      <w:r>
        <w:rPr>
          <w:lang w:val="nl"/>
        </w:rPr>
        <w:tab/>
      </w:r>
      <w:r w:rsidR="00F875EB" w:rsidRPr="00001907">
        <w:rPr>
          <w:lang w:val="nl"/>
        </w:rPr>
        <w:t xml:space="preserve">Beëindiging van deze Raamovereenkomst om welke reden dan ook laat de rechten en verplichtingen voortvloeiend uit (een) Nadere Overeenkomst(en) onverlet. </w:t>
      </w:r>
      <w:r w:rsidR="00F875EB" w:rsidRPr="00DB002A">
        <w:rPr>
          <w:lang w:val="nl"/>
        </w:rPr>
        <w:t>De voorwaarden van deze Raamovereenkomst blijven van toepassing op alle Nadere Overeenkomsten die na het eindigen van deze Raamovereenkomst nog voortduren.</w:t>
      </w:r>
    </w:p>
    <w:p w14:paraId="3427D112" w14:textId="77777777" w:rsidR="00F875EB" w:rsidRPr="00DB002A" w:rsidRDefault="00F875EB" w:rsidP="00F875EB">
      <w:pPr>
        <w:suppressAutoHyphens/>
        <w:ind w:right="-1"/>
        <w:rPr>
          <w:lang w:val="nl"/>
        </w:rPr>
      </w:pPr>
    </w:p>
    <w:p w14:paraId="768C7F12" w14:textId="7C7C0830" w:rsidR="00F875EB" w:rsidRPr="00DB002A" w:rsidRDefault="00F875EB" w:rsidP="00F875EB">
      <w:pPr>
        <w:suppressAutoHyphens/>
        <w:ind w:left="600" w:right="-1" w:hanging="600"/>
        <w:rPr>
          <w:lang w:val="nl"/>
        </w:rPr>
      </w:pPr>
      <w:r w:rsidRPr="00DB002A">
        <w:rPr>
          <w:lang w:val="nl"/>
        </w:rPr>
        <w:t>2.</w:t>
      </w:r>
      <w:r w:rsidR="00A52A87">
        <w:rPr>
          <w:lang w:val="nl"/>
        </w:rPr>
        <w:t>4</w:t>
      </w:r>
      <w:r w:rsidRPr="00DB002A">
        <w:rPr>
          <w:lang w:val="nl"/>
        </w:rPr>
        <w:t xml:space="preserve"> </w:t>
      </w:r>
      <w:r w:rsidRPr="00DB002A">
        <w:rPr>
          <w:lang w:val="nl"/>
        </w:rPr>
        <w:tab/>
        <w:t>De duur van de Nadere Overeenkomst(en) die onder deze Raamvereenkomst aan Opdrachtnemer wordt / worden gegund wordt in de Nadere Overeenkomst(en) per opdracht vastgelegd</w:t>
      </w:r>
      <w:r w:rsidR="00CB3211">
        <w:rPr>
          <w:lang w:val="nl"/>
        </w:rPr>
        <w:t xml:space="preserve"> maar is nooit langer dan de looptijd van de Raamovereenkomst.</w:t>
      </w:r>
    </w:p>
    <w:p w14:paraId="06F3C616" w14:textId="77777777" w:rsidR="00F875EB" w:rsidRPr="00DB002A" w:rsidRDefault="00F875EB" w:rsidP="00F875EB">
      <w:pPr>
        <w:suppressAutoHyphens/>
        <w:ind w:left="567" w:right="-1" w:hanging="567"/>
        <w:rPr>
          <w:bCs/>
          <w:lang w:val="nl"/>
        </w:rPr>
      </w:pPr>
    </w:p>
    <w:p w14:paraId="79230CBF" w14:textId="77777777" w:rsidR="00356026" w:rsidRPr="00D6365E" w:rsidRDefault="00356026" w:rsidP="00603BAF">
      <w:pPr>
        <w:suppressAutoHyphens/>
        <w:ind w:left="567" w:right="-1"/>
      </w:pPr>
    </w:p>
    <w:p w14:paraId="54FC4D11" w14:textId="77777777" w:rsidR="00F875EB" w:rsidRPr="003A60B9" w:rsidRDefault="00F875EB" w:rsidP="003A60B9">
      <w:pPr>
        <w:pStyle w:val="Kop2"/>
        <w:numPr>
          <w:ilvl w:val="0"/>
          <w:numId w:val="0"/>
        </w:numPr>
        <w:rPr>
          <w:rStyle w:val="Kop1Char"/>
          <w:rFonts w:ascii="Arial" w:hAnsi="Arial"/>
          <w:kern w:val="0"/>
          <w:sz w:val="20"/>
          <w:szCs w:val="20"/>
        </w:rPr>
      </w:pPr>
      <w:bookmarkStart w:id="17" w:name="_Toc514770055"/>
      <w:bookmarkStart w:id="18" w:name="_Toc76394396"/>
      <w:r w:rsidRPr="003A60B9">
        <w:rPr>
          <w:rStyle w:val="Kop1Char"/>
          <w:rFonts w:ascii="Arial" w:hAnsi="Arial"/>
          <w:kern w:val="0"/>
          <w:sz w:val="20"/>
          <w:szCs w:val="20"/>
        </w:rPr>
        <w:t>Artikel 3</w:t>
      </w:r>
      <w:r w:rsidRPr="003A60B9">
        <w:rPr>
          <w:rStyle w:val="Kop1Char"/>
          <w:rFonts w:ascii="Arial" w:hAnsi="Arial"/>
          <w:kern w:val="0"/>
          <w:sz w:val="20"/>
          <w:szCs w:val="20"/>
        </w:rPr>
        <w:tab/>
        <w:t>Nadere gunning</w:t>
      </w:r>
      <w:bookmarkEnd w:id="17"/>
      <w:bookmarkEnd w:id="18"/>
    </w:p>
    <w:p w14:paraId="6E255738" w14:textId="77777777" w:rsidR="00F875EB" w:rsidRDefault="00F875EB" w:rsidP="00F875EB">
      <w:pPr>
        <w:suppressAutoHyphens/>
        <w:ind w:right="-1"/>
        <w:rPr>
          <w:b/>
          <w:lang w:val="nl"/>
        </w:rPr>
      </w:pPr>
    </w:p>
    <w:p w14:paraId="298FFB94" w14:textId="77777777" w:rsidR="00F875EB" w:rsidRPr="006B761B" w:rsidRDefault="00F875EB" w:rsidP="00F875EB">
      <w:pPr>
        <w:jc w:val="both"/>
      </w:pPr>
    </w:p>
    <w:p w14:paraId="23C17A9F" w14:textId="3BD629FF" w:rsidR="00F875EB" w:rsidRPr="00DB002A" w:rsidRDefault="00F875EB" w:rsidP="00F875EB">
      <w:pPr>
        <w:tabs>
          <w:tab w:val="left" w:pos="0"/>
          <w:tab w:val="left" w:pos="1560"/>
          <w:tab w:val="left" w:pos="2040"/>
          <w:tab w:val="left" w:pos="4320"/>
          <w:tab w:val="left" w:pos="6480"/>
        </w:tabs>
        <w:suppressAutoHyphens/>
        <w:ind w:left="600" w:right="-1" w:hanging="600"/>
      </w:pPr>
      <w:r w:rsidRPr="00DB002A">
        <w:rPr>
          <w:lang w:val="nl"/>
        </w:rPr>
        <w:t xml:space="preserve">3.1 </w:t>
      </w:r>
      <w:r w:rsidRPr="00DB002A">
        <w:rPr>
          <w:lang w:val="nl"/>
        </w:rPr>
        <w:tab/>
      </w:r>
      <w:r w:rsidRPr="000556E6">
        <w:t xml:space="preserve">Opdrachtnemer is verplicht om binnen </w:t>
      </w:r>
      <w:r w:rsidR="00511439">
        <w:t>tien</w:t>
      </w:r>
      <w:r w:rsidR="007037B2">
        <w:t xml:space="preserve"> (</w:t>
      </w:r>
      <w:r w:rsidR="00511439">
        <w:t>10</w:t>
      </w:r>
      <w:r w:rsidR="007037B2">
        <w:t>)</w:t>
      </w:r>
      <w:r w:rsidRPr="000556E6">
        <w:t xml:space="preserve"> Werkdagen na ontvangst van een reguliere Offerteaanvraag </w:t>
      </w:r>
      <w:r w:rsidR="00511439">
        <w:t>en vijf (5)</w:t>
      </w:r>
      <w:r w:rsidRPr="000556E6">
        <w:t xml:space="preserve">  werkdag(en) voor een spoedaanvraag van </w:t>
      </w:r>
      <w:r>
        <w:t>GVB</w:t>
      </w:r>
      <w:r w:rsidRPr="000556E6">
        <w:t xml:space="preserve">, met inachtneming van het bepaalde in deze Raamovereenkomst, een Offerte uit te brengen. Aan het verkrijgen van een Offerte zijn voor </w:t>
      </w:r>
      <w:r>
        <w:t>GVB</w:t>
      </w:r>
      <w:r w:rsidRPr="000556E6">
        <w:t xml:space="preserve"> geen kosten verbonden.</w:t>
      </w:r>
    </w:p>
    <w:p w14:paraId="5089EB25" w14:textId="77777777" w:rsidR="00F875EB" w:rsidRPr="00DB002A" w:rsidRDefault="00F875EB" w:rsidP="00F875EB"/>
    <w:p w14:paraId="560ECBEC" w14:textId="77777777" w:rsidR="00F875EB" w:rsidRPr="00DB002A" w:rsidRDefault="00F875EB" w:rsidP="00216538">
      <w:pPr>
        <w:numPr>
          <w:ilvl w:val="1"/>
          <w:numId w:val="7"/>
        </w:numPr>
        <w:tabs>
          <w:tab w:val="clear" w:pos="360"/>
          <w:tab w:val="num" w:pos="600"/>
        </w:tabs>
        <w:overflowPunct w:val="0"/>
        <w:autoSpaceDE w:val="0"/>
        <w:autoSpaceDN w:val="0"/>
        <w:adjustRightInd w:val="0"/>
        <w:spacing w:line="240" w:lineRule="auto"/>
        <w:ind w:left="600" w:hanging="600"/>
        <w:textAlignment w:val="baseline"/>
      </w:pPr>
      <w:r>
        <w:t xml:space="preserve">De Offerte en daarin opgenomen prijscalculatie moeten voldoen aan, en mogen niet minder gunstig zijn dan de ingediende Inschrijving.  </w:t>
      </w:r>
      <w:r>
        <w:br/>
      </w:r>
    </w:p>
    <w:p w14:paraId="47E43B9E" w14:textId="704591BE" w:rsidR="007D2E27" w:rsidRPr="00496667" w:rsidRDefault="00361A6F" w:rsidP="00511439">
      <w:pPr>
        <w:ind w:left="600" w:hanging="600"/>
      </w:pPr>
      <w:r>
        <w:t>3.3</w:t>
      </w:r>
      <w:r>
        <w:tab/>
      </w:r>
      <w:r w:rsidR="007D2E27" w:rsidRPr="00496667">
        <w:t>Voor Opdrachtgever geldt voor aanvullende werkzaamheden geenszins een afnameverplichting. Indien voor het uitvoeren van meetdiensten zoals omschreven in Bijlage X – PVE, dan wel Bijlage X – aansluitlijst, aanvullende werkzaamheden nodig zijn, behoudt Opdrachtgever het rec</w:t>
      </w:r>
      <w:r w:rsidR="202987A8" w:rsidRPr="00496667">
        <w:t xml:space="preserve">ht de initiële Opdracht te herzien. </w:t>
      </w:r>
    </w:p>
    <w:p w14:paraId="10B202A4" w14:textId="77777777" w:rsidR="00F875EB" w:rsidRPr="003A60B9" w:rsidRDefault="00F875EB" w:rsidP="003A60B9">
      <w:pPr>
        <w:pStyle w:val="Kop2"/>
        <w:numPr>
          <w:ilvl w:val="0"/>
          <w:numId w:val="0"/>
        </w:numPr>
        <w:rPr>
          <w:rStyle w:val="Kop1Char"/>
          <w:rFonts w:ascii="Arial" w:hAnsi="Arial"/>
          <w:kern w:val="0"/>
          <w:sz w:val="20"/>
          <w:szCs w:val="20"/>
        </w:rPr>
      </w:pPr>
      <w:bookmarkStart w:id="19" w:name="_Toc514770056"/>
      <w:bookmarkStart w:id="20" w:name="_Toc76394397"/>
      <w:r w:rsidRPr="003A60B9">
        <w:rPr>
          <w:rStyle w:val="Kop1Char"/>
          <w:rFonts w:ascii="Arial" w:hAnsi="Arial"/>
          <w:kern w:val="0"/>
          <w:sz w:val="20"/>
          <w:szCs w:val="20"/>
        </w:rPr>
        <w:t>Artikel 4</w:t>
      </w:r>
      <w:r w:rsidRPr="003A60B9">
        <w:rPr>
          <w:rStyle w:val="Kop1Char"/>
          <w:rFonts w:ascii="Arial" w:hAnsi="Arial"/>
          <w:kern w:val="0"/>
          <w:sz w:val="20"/>
          <w:szCs w:val="20"/>
        </w:rPr>
        <w:tab/>
        <w:t>Prijs en overige financiële bepalingen</w:t>
      </w:r>
      <w:bookmarkEnd w:id="19"/>
      <w:bookmarkEnd w:id="20"/>
    </w:p>
    <w:p w14:paraId="181C0241" w14:textId="77777777" w:rsidR="00F875EB" w:rsidRPr="00DB002A" w:rsidRDefault="00F875EB" w:rsidP="00F875EB">
      <w:pPr>
        <w:suppressAutoHyphens/>
        <w:ind w:right="-1"/>
        <w:rPr>
          <w:lang w:val="nl"/>
        </w:rPr>
      </w:pPr>
      <w:r w:rsidRPr="00DB002A">
        <w:rPr>
          <w:lang w:val="nl"/>
        </w:rPr>
        <w:tab/>
      </w:r>
    </w:p>
    <w:p w14:paraId="058F45B1" w14:textId="2F34101B" w:rsidR="00F875EB" w:rsidRPr="00767E12" w:rsidRDefault="00F875EB" w:rsidP="00F875EB">
      <w:pPr>
        <w:suppressAutoHyphens/>
        <w:ind w:left="567" w:right="-1" w:hanging="567"/>
        <w:rPr>
          <w:lang w:val="nl"/>
        </w:rPr>
      </w:pPr>
      <w:bookmarkStart w:id="21" w:name="_Hlk514855663"/>
      <w:r w:rsidRPr="00B71417">
        <w:t>4.1</w:t>
      </w:r>
      <w:r w:rsidRPr="00B71417">
        <w:tab/>
      </w:r>
      <w:r w:rsidRPr="00767E12">
        <w:rPr>
          <w:lang w:val="nl"/>
        </w:rPr>
        <w:t>In alle Nadere Overeenkomsten wordt overeengekomen dat Opdrachtnemer de in de Nadere Overeenkomst gespecificeerde Diensten verricht conform de overeengekomen tarieven zoals deze vastliggen in het Prijzenblad dat als Bijlage &lt;invoegen&gt; deel uitmaakt van deze Raamovereenkomst.</w:t>
      </w:r>
    </w:p>
    <w:bookmarkEnd w:id="21"/>
    <w:p w14:paraId="39ACADF4" w14:textId="77777777" w:rsidR="00F875EB" w:rsidRPr="00DB002A" w:rsidRDefault="00F875EB" w:rsidP="009431EF">
      <w:pPr>
        <w:suppressAutoHyphens/>
        <w:ind w:right="-1"/>
        <w:rPr>
          <w:i/>
          <w:lang w:val="nl"/>
        </w:rPr>
      </w:pPr>
    </w:p>
    <w:p w14:paraId="309A3C83" w14:textId="77777777" w:rsidR="00F875EB" w:rsidRPr="00DB002A" w:rsidRDefault="00F875EB" w:rsidP="00F875EB">
      <w:pPr>
        <w:suppressAutoHyphens/>
        <w:ind w:left="567" w:right="-1" w:hanging="567"/>
        <w:rPr>
          <w:lang w:val="nl"/>
        </w:rPr>
      </w:pPr>
      <w:r w:rsidRPr="00DB002A">
        <w:rPr>
          <w:lang w:val="nl"/>
        </w:rPr>
        <w:t>4.2</w:t>
      </w:r>
      <w:r w:rsidRPr="00DB002A">
        <w:rPr>
          <w:lang w:val="nl"/>
        </w:rPr>
        <w:tab/>
        <w:t xml:space="preserve">Uitdrukkelijk wordt bepaald dat indien Opdrachtnemer geen BTW in rekening brengt, maar voor (een deel van) de Diensten geen vrijstelling van BTW blijkt te bestaan, deze niet ten laste komt van </w:t>
      </w:r>
      <w:r>
        <w:rPr>
          <w:lang w:val="nl"/>
        </w:rPr>
        <w:t>GVB</w:t>
      </w:r>
      <w:r w:rsidRPr="00DB002A">
        <w:rPr>
          <w:lang w:val="nl"/>
        </w:rPr>
        <w:t>.</w:t>
      </w:r>
    </w:p>
    <w:p w14:paraId="28104362" w14:textId="77777777" w:rsidR="00F875EB" w:rsidRPr="00DB002A" w:rsidRDefault="00F875EB" w:rsidP="00F875EB">
      <w:pPr>
        <w:suppressAutoHyphens/>
        <w:ind w:left="567" w:right="-1" w:hanging="567"/>
        <w:rPr>
          <w:lang w:val="nl"/>
        </w:rPr>
      </w:pPr>
    </w:p>
    <w:p w14:paraId="12F5DF9F" w14:textId="77777777" w:rsidR="00F875EB" w:rsidRPr="00DB002A" w:rsidRDefault="00F875EB" w:rsidP="00F875EB">
      <w:pPr>
        <w:suppressAutoHyphens/>
        <w:ind w:left="567" w:right="-1" w:hanging="567"/>
        <w:rPr>
          <w:lang w:val="nl"/>
        </w:rPr>
      </w:pPr>
      <w:r w:rsidRPr="00DB002A">
        <w:rPr>
          <w:lang w:val="nl"/>
        </w:rPr>
        <w:t>4.3</w:t>
      </w:r>
      <w:r w:rsidRPr="00DB002A">
        <w:rPr>
          <w:lang w:val="nl"/>
        </w:rPr>
        <w:tab/>
        <w:t xml:space="preserve">De in artikel 4.1 van deze Raamovereenkomst bedoelde prijs heeft betrekking op alle door Opdrachtnemer in het kader van de desbetreffende Nadere Overeenkomst te verrichten Diensten en eventueel daartoe benodigde materialen en is inclusief eventuele reis- en verblijfskosten en alle eventueel bijkomende kosten en exclusief BTW. </w:t>
      </w:r>
    </w:p>
    <w:p w14:paraId="7D908224" w14:textId="77777777" w:rsidR="00F875EB" w:rsidRPr="00DB002A" w:rsidRDefault="00F875EB" w:rsidP="00F875EB">
      <w:pPr>
        <w:suppressAutoHyphens/>
        <w:ind w:left="567" w:right="-1" w:hanging="567"/>
        <w:rPr>
          <w:highlight w:val="yellow"/>
          <w:lang w:val="nl"/>
        </w:rPr>
      </w:pPr>
    </w:p>
    <w:p w14:paraId="11C249AD" w14:textId="35AF7795" w:rsidR="00F875EB" w:rsidRPr="00A206A2" w:rsidRDefault="00F875EB" w:rsidP="00F875EB">
      <w:pPr>
        <w:suppressAutoHyphens/>
        <w:ind w:left="567" w:right="-1" w:hanging="567"/>
        <w:rPr>
          <w:lang w:val="nl"/>
        </w:rPr>
      </w:pPr>
      <w:r>
        <w:rPr>
          <w:lang w:val="nl"/>
        </w:rPr>
        <w:t>4.</w:t>
      </w:r>
      <w:r w:rsidR="00496667">
        <w:rPr>
          <w:lang w:val="nl"/>
        </w:rPr>
        <w:t>4</w:t>
      </w:r>
      <w:r>
        <w:rPr>
          <w:lang w:val="nl"/>
        </w:rPr>
        <w:t xml:space="preserve"> </w:t>
      </w:r>
      <w:r>
        <w:rPr>
          <w:lang w:val="nl"/>
        </w:rPr>
        <w:tab/>
      </w:r>
      <w:r w:rsidRPr="00DB002A">
        <w:t xml:space="preserve">Opdrachtnemer zendt de factuur/facturen </w:t>
      </w:r>
      <w:r>
        <w:t>digitaal</w:t>
      </w:r>
      <w:r w:rsidRPr="00DB002A">
        <w:t xml:space="preserve"> aan GVB. Opdrachtnemer zendt de factuur/factur</w:t>
      </w:r>
      <w:r>
        <w:t>en onder vermelding van:</w:t>
      </w:r>
      <w:r w:rsidRPr="00A206A2">
        <w:t xml:space="preserve"> </w:t>
      </w:r>
    </w:p>
    <w:p w14:paraId="65913D73" w14:textId="02800E06" w:rsidR="00F875EB" w:rsidRPr="00A81701" w:rsidRDefault="00F875EB" w:rsidP="00216538">
      <w:pPr>
        <w:pStyle w:val="Lijstalinea"/>
        <w:numPr>
          <w:ilvl w:val="0"/>
          <w:numId w:val="9"/>
        </w:numPr>
        <w:suppressAutoHyphens/>
        <w:spacing w:after="0"/>
        <w:ind w:right="-1"/>
        <w:rPr>
          <w:rFonts w:ascii="Arial" w:hAnsi="Arial" w:cs="Arial"/>
          <w:sz w:val="20"/>
          <w:szCs w:val="20"/>
        </w:rPr>
      </w:pPr>
      <w:r w:rsidRPr="00A81701">
        <w:rPr>
          <w:rFonts w:ascii="Arial" w:hAnsi="Arial" w:cs="Arial"/>
          <w:sz w:val="20"/>
          <w:szCs w:val="20"/>
        </w:rPr>
        <w:t xml:space="preserve">GVB </w:t>
      </w:r>
      <w:r w:rsidR="00DB7B40">
        <w:rPr>
          <w:rFonts w:ascii="Arial" w:hAnsi="Arial" w:cs="Arial"/>
          <w:sz w:val="20"/>
          <w:szCs w:val="20"/>
        </w:rPr>
        <w:t xml:space="preserve">Exploitatie </w:t>
      </w:r>
      <w:r w:rsidRPr="00A81701">
        <w:rPr>
          <w:rFonts w:ascii="Arial" w:hAnsi="Arial" w:cs="Arial"/>
          <w:sz w:val="20"/>
          <w:szCs w:val="20"/>
        </w:rPr>
        <w:t xml:space="preserve"> B.V.</w:t>
      </w:r>
    </w:p>
    <w:p w14:paraId="0FEF492F" w14:textId="77777777" w:rsidR="00F875EB" w:rsidRPr="00A81701" w:rsidRDefault="00F875EB" w:rsidP="00F875EB">
      <w:pPr>
        <w:suppressAutoHyphens/>
        <w:ind w:left="852" w:right="-1" w:firstLine="468"/>
        <w:rPr>
          <w:rFonts w:cs="Arial"/>
        </w:rPr>
      </w:pPr>
      <w:r w:rsidRPr="00A81701">
        <w:rPr>
          <w:rFonts w:cs="Arial"/>
        </w:rPr>
        <w:t>T.a.v. Crediteurenadministratie</w:t>
      </w:r>
    </w:p>
    <w:p w14:paraId="69D752D5" w14:textId="77777777" w:rsidR="00F875EB" w:rsidRPr="00A81701" w:rsidRDefault="00F875EB" w:rsidP="00F875EB">
      <w:pPr>
        <w:suppressAutoHyphens/>
        <w:ind w:left="744" w:right="-1" w:firstLine="576"/>
        <w:rPr>
          <w:rFonts w:cs="Arial"/>
        </w:rPr>
      </w:pPr>
      <w:r w:rsidRPr="00A81701">
        <w:rPr>
          <w:rFonts w:cs="Arial"/>
        </w:rPr>
        <w:t>Postbus 2131</w:t>
      </w:r>
    </w:p>
    <w:p w14:paraId="0491AF84" w14:textId="77777777" w:rsidR="00F875EB" w:rsidRPr="00A81701" w:rsidRDefault="00F875EB" w:rsidP="00F875EB">
      <w:pPr>
        <w:suppressAutoHyphens/>
        <w:ind w:left="1212" w:right="-1" w:firstLine="108"/>
        <w:rPr>
          <w:rFonts w:cs="Arial"/>
        </w:rPr>
      </w:pPr>
      <w:r w:rsidRPr="00A81701">
        <w:rPr>
          <w:rFonts w:cs="Arial"/>
        </w:rPr>
        <w:t xml:space="preserve">1000 CC  AMSTERDAM </w:t>
      </w:r>
    </w:p>
    <w:p w14:paraId="64071146" w14:textId="77777777" w:rsidR="00F875EB" w:rsidRPr="00A81701" w:rsidRDefault="00F875EB" w:rsidP="00216538">
      <w:pPr>
        <w:pStyle w:val="Lijstalinea"/>
        <w:numPr>
          <w:ilvl w:val="0"/>
          <w:numId w:val="9"/>
        </w:numPr>
        <w:suppressAutoHyphens/>
        <w:spacing w:after="0"/>
        <w:ind w:right="-1"/>
        <w:rPr>
          <w:rFonts w:ascii="Arial" w:hAnsi="Arial" w:cs="Arial"/>
          <w:sz w:val="20"/>
          <w:szCs w:val="20"/>
        </w:rPr>
      </w:pPr>
      <w:r w:rsidRPr="00A81701">
        <w:rPr>
          <w:rFonts w:ascii="Arial" w:hAnsi="Arial" w:cs="Arial"/>
          <w:sz w:val="20"/>
          <w:szCs w:val="20"/>
        </w:rPr>
        <w:t>bovengenoemd contractnummer</w:t>
      </w:r>
    </w:p>
    <w:p w14:paraId="7E2E9EB7" w14:textId="77777777" w:rsidR="00F875EB" w:rsidRPr="00A81701" w:rsidRDefault="00F875EB" w:rsidP="00216538">
      <w:pPr>
        <w:pStyle w:val="Lijstalinea"/>
        <w:numPr>
          <w:ilvl w:val="0"/>
          <w:numId w:val="9"/>
        </w:numPr>
        <w:suppressAutoHyphens/>
        <w:spacing w:after="0"/>
        <w:ind w:right="-1"/>
        <w:rPr>
          <w:rFonts w:ascii="Arial" w:hAnsi="Arial" w:cs="Arial"/>
          <w:sz w:val="20"/>
          <w:szCs w:val="20"/>
        </w:rPr>
      </w:pPr>
      <w:r w:rsidRPr="00A81701">
        <w:rPr>
          <w:rFonts w:ascii="Arial" w:hAnsi="Arial" w:cs="Arial"/>
          <w:sz w:val="20"/>
          <w:szCs w:val="20"/>
        </w:rPr>
        <w:t xml:space="preserve">het betreffende inkoopordernummer </w:t>
      </w:r>
    </w:p>
    <w:p w14:paraId="3932DAC3" w14:textId="77777777" w:rsidR="00511439" w:rsidRDefault="00F875EB" w:rsidP="00F875EB">
      <w:pPr>
        <w:suppressAutoHyphens/>
        <w:ind w:left="600" w:right="-1" w:hanging="33"/>
        <w:rPr>
          <w:rStyle w:val="Hyperlink"/>
        </w:rPr>
      </w:pPr>
      <w:r w:rsidRPr="00DB002A">
        <w:t xml:space="preserve">De facturen </w:t>
      </w:r>
      <w:r>
        <w:t>worden</w:t>
      </w:r>
      <w:r w:rsidRPr="00DB002A">
        <w:t xml:space="preserve"> digitaal </w:t>
      </w:r>
      <w:r>
        <w:t>verstuurd aan:</w:t>
      </w:r>
      <w:r w:rsidRPr="00A206A2">
        <w:t xml:space="preserve"> </w:t>
      </w:r>
      <w:hyperlink r:id="rId11" w:history="1">
        <w:r w:rsidRPr="0057576B">
          <w:rPr>
            <w:rStyle w:val="Hyperlink"/>
          </w:rPr>
          <w:t>crediteuren@gvb.nl</w:t>
        </w:r>
      </w:hyperlink>
      <w:r w:rsidR="00511439">
        <w:rPr>
          <w:rStyle w:val="Hyperlink"/>
        </w:rPr>
        <w:t xml:space="preserve">  </w:t>
      </w:r>
    </w:p>
    <w:p w14:paraId="5D8BCF16" w14:textId="1F91D8B2" w:rsidR="00F875EB" w:rsidRPr="00E07EAF" w:rsidRDefault="00511439" w:rsidP="00F875EB">
      <w:pPr>
        <w:suppressAutoHyphens/>
        <w:ind w:left="600" w:right="-1" w:hanging="33"/>
      </w:pPr>
      <w:r w:rsidRPr="00E07EAF">
        <w:rPr>
          <w:rStyle w:val="Hyperlink"/>
          <w:color w:val="auto"/>
          <w:u w:val="none"/>
        </w:rPr>
        <w:t>De overige eisen ten aanzien van de facturatie zijn te vinden in het Beschrijvend Document.</w:t>
      </w:r>
    </w:p>
    <w:p w14:paraId="57945B87" w14:textId="77777777" w:rsidR="00F875EB" w:rsidRDefault="00F875EB" w:rsidP="00F875EB">
      <w:pPr>
        <w:suppressAutoHyphens/>
        <w:ind w:left="600" w:right="-1" w:hanging="33"/>
      </w:pPr>
    </w:p>
    <w:p w14:paraId="0E7A5E7D" w14:textId="08374912" w:rsidR="0010797E" w:rsidRDefault="00CB127C" w:rsidP="00E07EAF">
      <w:pPr>
        <w:spacing w:line="276" w:lineRule="auto"/>
        <w:ind w:left="567" w:hanging="567"/>
      </w:pPr>
      <w:r w:rsidRPr="00CB127C">
        <w:t>4.</w:t>
      </w:r>
      <w:r w:rsidR="00496667">
        <w:t>5</w:t>
      </w:r>
      <w:r w:rsidR="00E07EAF">
        <w:tab/>
      </w:r>
      <w:r w:rsidR="0010797E" w:rsidRPr="00E07EAF">
        <w:t>De tarieven zijn vast, tenzij anders overeengekomen en extra of bijkomende kosten worden niet vergoed door Opdrachtgever. De tarieven mogen éénmaal per jaar steeds per 1 januari en voor het eerst op 1 januari 202</w:t>
      </w:r>
      <w:r w:rsidR="001963D0" w:rsidRPr="00E07EAF">
        <w:t>3</w:t>
      </w:r>
      <w:r w:rsidR="0010797E" w:rsidRPr="00E07EAF">
        <w:t xml:space="preserve"> geïndexeerd worden. Indexering vindt plaats op basis van het  CBS indexcijfer Dienstenprijzen; commerciële dienstverlening en transport, index 20</w:t>
      </w:r>
      <w:r w:rsidR="00E943C1" w:rsidRPr="00E07EAF">
        <w:t>20</w:t>
      </w:r>
      <w:r w:rsidR="0010797E" w:rsidRPr="00E07EAF">
        <w:t xml:space="preserve"> = 100. Opdrachtnemer stuurt uiterlijk twee maanden voorafgaand aan de prijsverhoging een onderbouwd voorstel op basis van de uitgangspunten in dit artikel ter goedkeuring aan Opdrachtgever. Indien Opdrachtgever akkoord is met het voorstel tot indexering, dan verstuurt Opdrachtnemer aan Opdrachtgever een aangepast tarievenblad.</w:t>
      </w:r>
    </w:p>
    <w:p w14:paraId="113A169C" w14:textId="51157990" w:rsidR="00E96F8F" w:rsidRPr="00E96F8F" w:rsidRDefault="00E96F8F" w:rsidP="00E96F8F">
      <w:pPr>
        <w:pStyle w:val="Kop2"/>
        <w:numPr>
          <w:ilvl w:val="0"/>
          <w:numId w:val="0"/>
        </w:numPr>
        <w:rPr>
          <w:rStyle w:val="Kop1Char"/>
          <w:rFonts w:ascii="Arial" w:hAnsi="Arial"/>
          <w:kern w:val="0"/>
          <w:sz w:val="20"/>
          <w:szCs w:val="20"/>
        </w:rPr>
      </w:pPr>
      <w:bookmarkStart w:id="22" w:name="_Toc76394398"/>
      <w:r w:rsidRPr="00E96F8F">
        <w:rPr>
          <w:rStyle w:val="Kop1Char"/>
          <w:rFonts w:ascii="Arial" w:hAnsi="Arial"/>
          <w:kern w:val="0"/>
          <w:sz w:val="20"/>
          <w:szCs w:val="20"/>
        </w:rPr>
        <w:t>Artikel 5</w:t>
      </w:r>
      <w:r w:rsidRPr="00E96F8F">
        <w:rPr>
          <w:rStyle w:val="Kop1Char"/>
          <w:rFonts w:ascii="Arial" w:hAnsi="Arial"/>
          <w:kern w:val="0"/>
          <w:sz w:val="20"/>
          <w:szCs w:val="20"/>
        </w:rPr>
        <w:tab/>
        <w:t>Boete</w:t>
      </w:r>
      <w:bookmarkEnd w:id="22"/>
      <w:r w:rsidRPr="00E96F8F">
        <w:rPr>
          <w:rStyle w:val="Kop1Char"/>
          <w:rFonts w:ascii="Arial" w:hAnsi="Arial"/>
          <w:kern w:val="0"/>
          <w:sz w:val="20"/>
          <w:szCs w:val="20"/>
        </w:rPr>
        <w:t xml:space="preserve"> </w:t>
      </w:r>
    </w:p>
    <w:p w14:paraId="7C822015" w14:textId="77777777" w:rsidR="00E96F8F" w:rsidRPr="00E96F8F" w:rsidRDefault="00E96F8F" w:rsidP="00E96F8F">
      <w:pPr>
        <w:spacing w:line="276" w:lineRule="auto"/>
        <w:ind w:left="567" w:hanging="567"/>
        <w:rPr>
          <w:color w:val="FF0000"/>
        </w:rPr>
      </w:pPr>
    </w:p>
    <w:p w14:paraId="2715B56C" w14:textId="62E7610F" w:rsidR="00E96F8F" w:rsidRPr="00E96F8F" w:rsidRDefault="00E96F8F" w:rsidP="00E96F8F">
      <w:pPr>
        <w:spacing w:line="276" w:lineRule="auto"/>
        <w:ind w:left="567" w:hanging="567"/>
      </w:pPr>
      <w:r>
        <w:t>5.</w:t>
      </w:r>
      <w:r w:rsidRPr="00E96F8F">
        <w:t>1</w:t>
      </w:r>
      <w:r w:rsidRPr="00E96F8F">
        <w:tab/>
        <w:t xml:space="preserve">Onverminderd overige rechten die </w:t>
      </w:r>
      <w:r>
        <w:t>GVB</w:t>
      </w:r>
      <w:r w:rsidRPr="00E96F8F">
        <w:t xml:space="preserve"> op grond van de Wet/deze </w:t>
      </w:r>
      <w:r>
        <w:t>Raamo</w:t>
      </w:r>
      <w:r w:rsidRPr="00E96F8F">
        <w:t xml:space="preserve">vereenkomst toekomen, kan </w:t>
      </w:r>
      <w:r>
        <w:t>GVB</w:t>
      </w:r>
      <w:r w:rsidRPr="00E96F8F">
        <w:t xml:space="preserve"> een boete opleggen als Opdrachtnemer zich niet houdt aan de verplichtingen zoals genoemd in het </w:t>
      </w:r>
      <w:r>
        <w:t>Beschrijvend Document</w:t>
      </w:r>
      <w:r w:rsidRPr="00E96F8F">
        <w:t xml:space="preserve">. </w:t>
      </w:r>
      <w:r>
        <w:t>GVB</w:t>
      </w:r>
      <w:r w:rsidRPr="00E96F8F">
        <w:t xml:space="preserve"> is gerechtigd de schade in zulks geval te verhalen op Opdrachtnemer.</w:t>
      </w:r>
    </w:p>
    <w:p w14:paraId="06DDCA60" w14:textId="77777777" w:rsidR="00E96F8F" w:rsidRPr="00E96F8F" w:rsidRDefault="00E96F8F" w:rsidP="00E96F8F">
      <w:pPr>
        <w:spacing w:line="276" w:lineRule="auto"/>
        <w:ind w:left="567" w:hanging="567"/>
      </w:pPr>
    </w:p>
    <w:p w14:paraId="6EDF95D3" w14:textId="2EEDED89" w:rsidR="00E96F8F" w:rsidRDefault="00E96F8F" w:rsidP="00E96F8F">
      <w:pPr>
        <w:spacing w:line="276" w:lineRule="auto"/>
        <w:ind w:left="567" w:hanging="567"/>
      </w:pPr>
      <w:r>
        <w:t>5.2</w:t>
      </w:r>
      <w:r w:rsidRPr="00E96F8F">
        <w:tab/>
      </w:r>
      <w:r>
        <w:t>De boete als bedoeld in lid 1 van dit artikel is van toepassing op:</w:t>
      </w:r>
    </w:p>
    <w:p w14:paraId="1AA50A02" w14:textId="39D4DA30" w:rsidR="00E96F8F" w:rsidRDefault="00E96F8F" w:rsidP="00E96F8F">
      <w:pPr>
        <w:spacing w:line="276" w:lineRule="auto"/>
        <w:ind w:left="567" w:hanging="567"/>
      </w:pPr>
      <w:r>
        <w:t xml:space="preserve">          1. Het niet halen van de </w:t>
      </w:r>
      <w:r w:rsidRPr="00E96F8F">
        <w:t xml:space="preserve">planning voor de uitrol van meters </w:t>
      </w:r>
      <w:r>
        <w:t xml:space="preserve">waardoor de meters </w:t>
      </w:r>
      <w:r w:rsidRPr="00E96F8F">
        <w:t>niet binnen de overeengekomen dan wel verlengde termijn, anders dan door overmacht, word</w:t>
      </w:r>
      <w:r>
        <w:t>en gemonteerd en in bedrijf gesteld.</w:t>
      </w:r>
    </w:p>
    <w:p w14:paraId="2D9C71C9" w14:textId="77777777" w:rsidR="00C23732" w:rsidRDefault="00C23732" w:rsidP="00E96F8F">
      <w:pPr>
        <w:spacing w:line="276" w:lineRule="auto"/>
        <w:ind w:left="567" w:hanging="567"/>
      </w:pPr>
      <w:r>
        <w:tab/>
        <w:t>2. In geval de meetdienst structureel niet goed functioneert en meetdata in een kalenderjaar gedurende 3 dagen of langer niet conform de meetcode wordt opgeleverd.</w:t>
      </w:r>
    </w:p>
    <w:p w14:paraId="45858D23" w14:textId="77777777" w:rsidR="00C23732" w:rsidRDefault="00C23732" w:rsidP="00C23732">
      <w:pPr>
        <w:spacing w:line="276" w:lineRule="auto"/>
        <w:ind w:left="567"/>
      </w:pPr>
      <w:r>
        <w:t xml:space="preserve">In beide gevallen is </w:t>
      </w:r>
      <w:r w:rsidR="00E96F8F" w:rsidRPr="00E96F8F">
        <w:t xml:space="preserve">Opdrachtnemer aan Opdrachtgever een onmiddellijke opeisbare boete verschuldigd van </w:t>
      </w:r>
      <w:r>
        <w:t>1</w:t>
      </w:r>
      <w:r w:rsidR="00E96F8F" w:rsidRPr="00E96F8F">
        <w:t xml:space="preserve">% van de totale opdrachtsom </w:t>
      </w:r>
      <w:r>
        <w:t xml:space="preserve">per jaar </w:t>
      </w:r>
      <w:r w:rsidR="00E96F8F" w:rsidRPr="00E96F8F">
        <w:t xml:space="preserve">voor elke dag dat deze tekortkoming voortduurt. </w:t>
      </w:r>
      <w:r>
        <w:t xml:space="preserve">De boete is gemaximeerd op 10% </w:t>
      </w:r>
      <w:r w:rsidRPr="00C23732">
        <w:t>van de totale opdrachtsom per jaar</w:t>
      </w:r>
      <w:r>
        <w:t>.</w:t>
      </w:r>
      <w:r w:rsidRPr="00C23732">
        <w:t xml:space="preserve"> </w:t>
      </w:r>
    </w:p>
    <w:p w14:paraId="6FCF7D48" w14:textId="3119CACB" w:rsidR="00E96F8F" w:rsidRPr="00E96F8F" w:rsidRDefault="00E96F8F" w:rsidP="00C23732">
      <w:pPr>
        <w:spacing w:line="276" w:lineRule="auto"/>
        <w:ind w:left="567"/>
      </w:pPr>
      <w:r w:rsidRPr="00E96F8F">
        <w:t xml:space="preserve">Indien de </w:t>
      </w:r>
      <w:r w:rsidR="00C23732">
        <w:t>uitrolwerkzaamheden en/of het structureel opleveren van de meetdata a</w:t>
      </w:r>
      <w:r w:rsidRPr="00E96F8F">
        <w:t xml:space="preserve">nders dan door overmacht blijvend onmogelijk </w:t>
      </w:r>
      <w:r w:rsidR="00C23732">
        <w:t>nagekomen</w:t>
      </w:r>
      <w:r w:rsidRPr="00E96F8F">
        <w:t xml:space="preserve"> kan worden, is de boete van in totaal 1</w:t>
      </w:r>
      <w:r w:rsidR="00C23732">
        <w:t>0</w:t>
      </w:r>
      <w:r w:rsidRPr="00E96F8F">
        <w:t xml:space="preserve">% van de totale opdrachtsom </w:t>
      </w:r>
      <w:r w:rsidR="00C23732">
        <w:t xml:space="preserve">per jaar </w:t>
      </w:r>
      <w:r w:rsidRPr="00E96F8F">
        <w:t>onmiddellijk geheel verschuldigd.</w:t>
      </w:r>
    </w:p>
    <w:p w14:paraId="5D700482" w14:textId="77777777" w:rsidR="00F875EB" w:rsidRPr="003A60B9" w:rsidRDefault="00F875EB" w:rsidP="003A60B9">
      <w:pPr>
        <w:pStyle w:val="Kop2"/>
        <w:numPr>
          <w:ilvl w:val="0"/>
          <w:numId w:val="0"/>
        </w:numPr>
        <w:rPr>
          <w:rStyle w:val="Kop1Char"/>
          <w:rFonts w:ascii="Arial" w:hAnsi="Arial"/>
          <w:kern w:val="0"/>
          <w:sz w:val="20"/>
          <w:szCs w:val="20"/>
        </w:rPr>
      </w:pPr>
      <w:bookmarkStart w:id="23" w:name="_Toc514770057"/>
      <w:bookmarkStart w:id="24" w:name="_Toc76394399"/>
      <w:r w:rsidRPr="003A60B9">
        <w:rPr>
          <w:rStyle w:val="Kop1Char"/>
          <w:rFonts w:ascii="Arial" w:hAnsi="Arial"/>
          <w:kern w:val="0"/>
          <w:sz w:val="20"/>
          <w:szCs w:val="20"/>
        </w:rPr>
        <w:t>Artikel 5</w:t>
      </w:r>
      <w:r w:rsidRPr="003A60B9">
        <w:rPr>
          <w:rStyle w:val="Kop1Char"/>
          <w:rFonts w:ascii="Arial" w:hAnsi="Arial"/>
          <w:kern w:val="0"/>
          <w:sz w:val="20"/>
          <w:szCs w:val="20"/>
        </w:rPr>
        <w:tab/>
        <w:t>Contactpersonen / Projectleiders</w:t>
      </w:r>
      <w:bookmarkEnd w:id="23"/>
      <w:bookmarkEnd w:id="24"/>
    </w:p>
    <w:p w14:paraId="2D69E730" w14:textId="77777777" w:rsidR="00F875EB" w:rsidRPr="00DB002A" w:rsidRDefault="00F875EB" w:rsidP="00F875EB">
      <w:pPr>
        <w:suppressAutoHyphens/>
        <w:ind w:left="567" w:right="-1" w:hanging="567"/>
        <w:rPr>
          <w:lang w:val="nl"/>
        </w:rPr>
      </w:pPr>
    </w:p>
    <w:p w14:paraId="52D6EEDC" w14:textId="177E2093" w:rsidR="00F875EB" w:rsidRPr="00981D62" w:rsidRDefault="00F875EB" w:rsidP="00F875EB">
      <w:pPr>
        <w:suppressAutoHyphens/>
        <w:ind w:left="567" w:right="-1" w:hanging="567"/>
        <w:rPr>
          <w:lang w:val="nl"/>
        </w:rPr>
      </w:pPr>
      <w:r w:rsidRPr="00DB002A">
        <w:rPr>
          <w:lang w:val="nl"/>
        </w:rPr>
        <w:t>5.1</w:t>
      </w:r>
      <w:r w:rsidRPr="00DB002A">
        <w:rPr>
          <w:lang w:val="nl"/>
        </w:rPr>
        <w:tab/>
      </w:r>
      <w:r w:rsidRPr="00981D62">
        <w:rPr>
          <w:lang w:val="nl"/>
        </w:rPr>
        <w:t xml:space="preserve">Contactpersoon voor </w:t>
      </w:r>
      <w:r>
        <w:rPr>
          <w:lang w:val="nl"/>
        </w:rPr>
        <w:t>GVB</w:t>
      </w:r>
      <w:r w:rsidRPr="00981D62">
        <w:rPr>
          <w:lang w:val="nl"/>
        </w:rPr>
        <w:t xml:space="preserve"> is </w:t>
      </w:r>
      <w:r w:rsidR="006765E0">
        <w:rPr>
          <w:lang w:val="nl"/>
        </w:rPr>
        <w:t>de heer R. van Moorsel</w:t>
      </w:r>
    </w:p>
    <w:p w14:paraId="1A964045" w14:textId="77777777" w:rsidR="00F875EB" w:rsidRDefault="00F875EB" w:rsidP="00F875EB">
      <w:pPr>
        <w:suppressAutoHyphens/>
        <w:ind w:left="567" w:right="-1" w:hanging="567"/>
        <w:rPr>
          <w:lang w:val="nl"/>
        </w:rPr>
      </w:pPr>
      <w:r w:rsidRPr="00981D62">
        <w:rPr>
          <w:lang w:val="nl"/>
        </w:rPr>
        <w:tab/>
        <w:t xml:space="preserve">Contactpersoon voor Opdrachtnemer is </w:t>
      </w:r>
      <w:r w:rsidRPr="00F33AF8">
        <w:rPr>
          <w:highlight w:val="yellow"/>
          <w:lang w:val="nl"/>
        </w:rPr>
        <w:t>..............</w:t>
      </w:r>
    </w:p>
    <w:p w14:paraId="112C6273" w14:textId="77777777" w:rsidR="00F875EB" w:rsidRPr="00DB002A" w:rsidRDefault="00F875EB" w:rsidP="00F875EB">
      <w:pPr>
        <w:suppressAutoHyphens/>
        <w:ind w:left="567" w:right="-1" w:hanging="567"/>
        <w:rPr>
          <w:lang w:val="nl"/>
        </w:rPr>
      </w:pPr>
    </w:p>
    <w:p w14:paraId="6EC97EE9" w14:textId="54B32F11" w:rsidR="00F875EB" w:rsidRDefault="00F875EB" w:rsidP="00F875EB">
      <w:pPr>
        <w:suppressAutoHyphens/>
        <w:ind w:left="567" w:right="-1" w:hanging="567"/>
        <w:rPr>
          <w:lang w:val="nl"/>
        </w:rPr>
      </w:pPr>
      <w:r w:rsidRPr="178CCDD0">
        <w:rPr>
          <w:lang w:val="nl"/>
        </w:rPr>
        <w:t>5.2</w:t>
      </w:r>
      <w:r>
        <w:tab/>
      </w:r>
      <w:r w:rsidRPr="178CCDD0">
        <w:rPr>
          <w:lang w:val="nl"/>
        </w:rPr>
        <w:t xml:space="preserve">Ten minste </w:t>
      </w:r>
      <w:r w:rsidR="20A3D883" w:rsidRPr="178CCDD0">
        <w:rPr>
          <w:lang w:val="nl"/>
        </w:rPr>
        <w:t>2</w:t>
      </w:r>
      <w:r w:rsidRPr="178CCDD0">
        <w:rPr>
          <w:lang w:val="nl"/>
        </w:rPr>
        <w:t xml:space="preserve"> maal per jaar vindt overleg plaats tussen de contactpersonen van Partijen over de wijze waarop deze Raamovereenkomst wordt uitgevoerd (tussentijdse evaluatie(s)).</w:t>
      </w:r>
    </w:p>
    <w:p w14:paraId="4316A622" w14:textId="77777777" w:rsidR="00F875EB" w:rsidRPr="00DB002A" w:rsidRDefault="00F875EB" w:rsidP="00F875EB">
      <w:pPr>
        <w:suppressAutoHyphens/>
        <w:ind w:left="567" w:right="-1" w:hanging="567"/>
        <w:rPr>
          <w:lang w:val="nl"/>
        </w:rPr>
      </w:pPr>
    </w:p>
    <w:p w14:paraId="56F038FF" w14:textId="7082E782" w:rsidR="00F875EB" w:rsidRPr="00981D62" w:rsidRDefault="00F875EB" w:rsidP="00F875EB">
      <w:pPr>
        <w:suppressAutoHyphens/>
        <w:ind w:left="567" w:right="-1" w:hanging="567"/>
        <w:rPr>
          <w:highlight w:val="yellow"/>
          <w:lang w:val="nl"/>
        </w:rPr>
      </w:pPr>
      <w:r w:rsidRPr="00DB002A">
        <w:rPr>
          <w:lang w:val="nl"/>
        </w:rPr>
        <w:t xml:space="preserve">5.3     </w:t>
      </w:r>
      <w:r w:rsidRPr="006765E0">
        <w:rPr>
          <w:lang w:val="nl"/>
        </w:rPr>
        <w:t xml:space="preserve">Projectleider bij GVB is </w:t>
      </w:r>
      <w:r w:rsidR="006765E0" w:rsidRPr="006765E0">
        <w:rPr>
          <w:lang w:val="nl"/>
        </w:rPr>
        <w:t xml:space="preserve"> de heer R. van Moorsel.</w:t>
      </w:r>
    </w:p>
    <w:p w14:paraId="32C9B118" w14:textId="7C7A2399" w:rsidR="00F875EB" w:rsidRPr="00DB002A" w:rsidRDefault="00F875EB" w:rsidP="00F875EB">
      <w:pPr>
        <w:suppressAutoHyphens/>
        <w:ind w:left="567" w:right="-1" w:hanging="567"/>
        <w:rPr>
          <w:lang w:val="nl"/>
        </w:rPr>
      </w:pPr>
      <w:r w:rsidRPr="178CCDD0">
        <w:rPr>
          <w:highlight w:val="yellow"/>
          <w:lang w:val="nl"/>
        </w:rPr>
        <w:t xml:space="preserve">          Projectleider bij Opdrachtnemer is .........</w:t>
      </w:r>
    </w:p>
    <w:p w14:paraId="7E9BAA46" w14:textId="77777777" w:rsidR="00F875EB" w:rsidRPr="003A60B9" w:rsidRDefault="00F875EB" w:rsidP="003A60B9">
      <w:pPr>
        <w:pStyle w:val="Kop2"/>
        <w:numPr>
          <w:ilvl w:val="0"/>
          <w:numId w:val="0"/>
        </w:numPr>
        <w:rPr>
          <w:rStyle w:val="Kop1Char"/>
          <w:rFonts w:ascii="Arial" w:hAnsi="Arial"/>
          <w:kern w:val="0"/>
          <w:sz w:val="20"/>
          <w:szCs w:val="20"/>
        </w:rPr>
      </w:pPr>
      <w:bookmarkStart w:id="25" w:name="_Toc514770058"/>
      <w:bookmarkStart w:id="26" w:name="_Toc76394400"/>
      <w:r w:rsidRPr="003A60B9">
        <w:rPr>
          <w:rStyle w:val="Kop1Char"/>
          <w:rFonts w:ascii="Arial" w:hAnsi="Arial"/>
          <w:kern w:val="0"/>
          <w:sz w:val="20"/>
          <w:szCs w:val="20"/>
        </w:rPr>
        <w:t>Artikel 6</w:t>
      </w:r>
      <w:r w:rsidRPr="003A60B9">
        <w:rPr>
          <w:rStyle w:val="Kop1Char"/>
          <w:rFonts w:ascii="Arial" w:hAnsi="Arial"/>
          <w:kern w:val="0"/>
          <w:sz w:val="20"/>
          <w:szCs w:val="20"/>
        </w:rPr>
        <w:tab/>
        <w:t>Tijden en plaats werkzaamheden</w:t>
      </w:r>
      <w:bookmarkEnd w:id="25"/>
      <w:bookmarkEnd w:id="26"/>
    </w:p>
    <w:p w14:paraId="34E0475A" w14:textId="77777777" w:rsidR="00F875EB" w:rsidRPr="00DB002A" w:rsidRDefault="00F875EB" w:rsidP="00F875EB">
      <w:pPr>
        <w:suppressAutoHyphens/>
        <w:ind w:right="-1"/>
        <w:rPr>
          <w:lang w:val="nl"/>
        </w:rPr>
      </w:pPr>
    </w:p>
    <w:p w14:paraId="1B1E0E5B" w14:textId="77777777" w:rsidR="00F875EB" w:rsidRPr="00DB002A" w:rsidRDefault="00F875EB" w:rsidP="00F875EB">
      <w:pPr>
        <w:spacing w:before="20" w:after="40"/>
        <w:ind w:left="567" w:hanging="567"/>
      </w:pPr>
      <w:r w:rsidRPr="00DB002A">
        <w:rPr>
          <w:lang w:val="nl"/>
        </w:rPr>
        <w:lastRenderedPageBreak/>
        <w:t xml:space="preserve">6.1    </w:t>
      </w:r>
      <w:r w:rsidRPr="00DB002A">
        <w:t>De werkzaamheden, verband houdend met de in een Nadere Overeenkomst gespecificeerde Diensten, worden verricht op de in het Beschrijvend document aangegeven plaats(en).</w:t>
      </w:r>
    </w:p>
    <w:p w14:paraId="6B19778C" w14:textId="77777777" w:rsidR="00F875EB" w:rsidRPr="00DB002A" w:rsidRDefault="00F875EB" w:rsidP="00F875EB">
      <w:pPr>
        <w:spacing w:before="20" w:after="40"/>
      </w:pPr>
    </w:p>
    <w:p w14:paraId="4B0C226E" w14:textId="77777777" w:rsidR="00F875EB" w:rsidRPr="00DB002A" w:rsidRDefault="00F875EB" w:rsidP="00F875EB">
      <w:pPr>
        <w:spacing w:before="20" w:after="40"/>
        <w:ind w:left="567" w:hanging="567"/>
      </w:pPr>
      <w:r w:rsidRPr="00DB002A">
        <w:t>6.2</w:t>
      </w:r>
      <w:r w:rsidRPr="00DB002A">
        <w:tab/>
      </w:r>
      <w:bookmarkStart w:id="27" w:name="_Hlk514856218"/>
      <w:r w:rsidRPr="00DB002A">
        <w:t>Partijen verplichten zich het Personeel van de andere Partij toegang te verlenen tot de plaats waar de werkzaamheden verband houdend met de in de Nadere Overeenkomst gespecificeerde Diensten moeten worden verricht, alsmede dit Personeel in staat te stellen de werkzaamheden onder de bij die Partij ge</w:t>
      </w:r>
      <w:r w:rsidRPr="00DB002A">
        <w:softHyphen/>
        <w:t>brui</w:t>
      </w:r>
      <w:r w:rsidRPr="00DB002A">
        <w:softHyphen/>
        <w:t>kelijke arbeidsomstandigheden te ver</w:t>
      </w:r>
      <w:r w:rsidRPr="00DB002A">
        <w:softHyphen/>
        <w:t>richten gedurende de regulier geldende kantoortijden.</w:t>
      </w:r>
    </w:p>
    <w:p w14:paraId="2B91B772" w14:textId="2DC07604" w:rsidR="00F875EB" w:rsidRDefault="00F875EB" w:rsidP="00F875EB">
      <w:pPr>
        <w:suppressAutoHyphens/>
        <w:ind w:left="567" w:right="-1"/>
      </w:pPr>
      <w:r w:rsidRPr="00DB002A">
        <w:t>Partijen verplichten zich hun Personeel op te dragen de ter plekke van de uitvoering geldende huisregels na te leven.</w:t>
      </w:r>
    </w:p>
    <w:p w14:paraId="10374FF5" w14:textId="77777777" w:rsidR="00F875EB" w:rsidRPr="003A60B9" w:rsidRDefault="00F875EB" w:rsidP="003A60B9">
      <w:pPr>
        <w:pStyle w:val="Kop2"/>
        <w:numPr>
          <w:ilvl w:val="0"/>
          <w:numId w:val="0"/>
        </w:numPr>
        <w:ind w:left="1418" w:hanging="1418"/>
        <w:rPr>
          <w:rStyle w:val="Kop1Char"/>
          <w:rFonts w:ascii="Arial" w:hAnsi="Arial"/>
          <w:kern w:val="0"/>
          <w:sz w:val="20"/>
          <w:szCs w:val="20"/>
        </w:rPr>
      </w:pPr>
      <w:bookmarkStart w:id="28" w:name="_Toc70330674"/>
      <w:bookmarkStart w:id="29" w:name="_Toc514394071"/>
      <w:bookmarkStart w:id="30" w:name="_Toc514394849"/>
      <w:bookmarkStart w:id="31" w:name="_Toc514770059"/>
      <w:bookmarkStart w:id="32" w:name="_Toc76394401"/>
      <w:bookmarkStart w:id="33" w:name="_Hlk514856282"/>
      <w:bookmarkEnd w:id="27"/>
      <w:r w:rsidRPr="003A60B9">
        <w:rPr>
          <w:rStyle w:val="Kop1Char"/>
          <w:rFonts w:ascii="Arial" w:hAnsi="Arial"/>
          <w:kern w:val="0"/>
          <w:sz w:val="20"/>
          <w:szCs w:val="20"/>
        </w:rPr>
        <w:t>Artikel 7</w:t>
      </w:r>
      <w:r w:rsidRPr="003A60B9">
        <w:rPr>
          <w:rStyle w:val="Kop1Char"/>
          <w:rFonts w:ascii="Arial" w:hAnsi="Arial"/>
          <w:kern w:val="0"/>
          <w:sz w:val="20"/>
          <w:szCs w:val="20"/>
        </w:rPr>
        <w:tab/>
        <w:t>Overdracht van de verplichtingen van de Opdrachtnemer en uitvoering door derde(n)</w:t>
      </w:r>
      <w:bookmarkEnd w:id="28"/>
      <w:bookmarkEnd w:id="29"/>
      <w:bookmarkEnd w:id="30"/>
      <w:bookmarkEnd w:id="31"/>
      <w:bookmarkEnd w:id="32"/>
    </w:p>
    <w:p w14:paraId="35031EAE" w14:textId="77777777" w:rsidR="00F875EB" w:rsidRPr="007668AA" w:rsidRDefault="00F875EB" w:rsidP="00F875EB"/>
    <w:p w14:paraId="53BCC749" w14:textId="77777777" w:rsidR="00F875EB" w:rsidRPr="006D179A" w:rsidRDefault="00F875EB" w:rsidP="00F875EB">
      <w:pPr>
        <w:spacing w:before="20" w:after="40"/>
        <w:ind w:left="567" w:hanging="567"/>
        <w:rPr>
          <w:lang w:val="nl"/>
        </w:rPr>
      </w:pPr>
      <w:r>
        <w:rPr>
          <w:lang w:val="nl"/>
        </w:rPr>
        <w:t>7.1</w:t>
      </w:r>
      <w:r>
        <w:rPr>
          <w:lang w:val="nl"/>
        </w:rPr>
        <w:tab/>
      </w:r>
      <w:r w:rsidRPr="006D179A">
        <w:rPr>
          <w:lang w:val="nl"/>
        </w:rPr>
        <w:t xml:space="preserve">Opdrachtnemer kan een recht of verplichting uit hoofde van de </w:t>
      </w:r>
      <w:r>
        <w:rPr>
          <w:lang w:val="nl"/>
        </w:rPr>
        <w:t>Raamo</w:t>
      </w:r>
      <w:r w:rsidRPr="006D179A">
        <w:rPr>
          <w:lang w:val="nl"/>
        </w:rPr>
        <w:t>vereenkomst of zijn rechtsverhouding tot GVB alleen met voorafgaande schriftelijke toestemming van GVB overdragen aan een derde, welke toestemming niet op onredelijke gronden zal worden geweigerd. GVB kan de rechten en verplichtingen</w:t>
      </w:r>
      <w:r>
        <w:rPr>
          <w:lang w:val="nl"/>
        </w:rPr>
        <w:t xml:space="preserve"> uit hoofde van de Raamo</w:t>
      </w:r>
      <w:r w:rsidRPr="006D179A">
        <w:rPr>
          <w:lang w:val="nl"/>
        </w:rPr>
        <w:t>vereenkomst of zijn rechtsverhouding tot Opdrachtnemer overdragen aan een derde.</w:t>
      </w:r>
    </w:p>
    <w:p w14:paraId="0C361FB4" w14:textId="77777777" w:rsidR="00F875EB" w:rsidRPr="006D179A" w:rsidRDefault="00F875EB" w:rsidP="00F875EB">
      <w:pPr>
        <w:spacing w:before="20" w:after="40"/>
        <w:ind w:left="567" w:hanging="567"/>
        <w:rPr>
          <w:lang w:val="nl"/>
        </w:rPr>
      </w:pPr>
    </w:p>
    <w:p w14:paraId="136AEA40" w14:textId="7721E657" w:rsidR="00F875EB" w:rsidRPr="003E315C" w:rsidRDefault="00F875EB" w:rsidP="00F875EB">
      <w:pPr>
        <w:spacing w:before="20" w:after="40"/>
        <w:ind w:left="567" w:hanging="567"/>
      </w:pPr>
      <w:r>
        <w:rPr>
          <w:lang w:val="nl"/>
        </w:rPr>
        <w:t>7.2</w:t>
      </w:r>
      <w:r>
        <w:rPr>
          <w:lang w:val="nl"/>
        </w:rPr>
        <w:tab/>
      </w:r>
      <w:r w:rsidRPr="006D179A">
        <w:rPr>
          <w:lang w:val="nl"/>
        </w:rPr>
        <w:t xml:space="preserve">Opdrachtnemer </w:t>
      </w:r>
      <w:r>
        <w:rPr>
          <w:lang w:val="nl"/>
        </w:rPr>
        <w:t>kan de uit de Raamo</w:t>
      </w:r>
      <w:r w:rsidRPr="006D179A">
        <w:rPr>
          <w:lang w:val="nl"/>
        </w:rPr>
        <w:t>vereenkomst voortvloeiende werkzaamheden alleen met voorafgaande schriftelijke toestemming van GVB opdragen aan derden, welke toestemming niet op onredelijke gronden zal worden geweigerd.</w:t>
      </w:r>
      <w:r w:rsidRPr="003E315C">
        <w:t xml:space="preserve"> </w:t>
      </w:r>
      <w:r w:rsidRPr="003E315C">
        <w:br/>
      </w:r>
    </w:p>
    <w:p w14:paraId="07A95306" w14:textId="77777777" w:rsidR="00F875EB" w:rsidRPr="006D179A" w:rsidRDefault="00F875EB" w:rsidP="00F875EB">
      <w:pPr>
        <w:spacing w:before="20" w:after="40"/>
        <w:ind w:left="567" w:hanging="567"/>
        <w:rPr>
          <w:lang w:val="nl"/>
        </w:rPr>
      </w:pPr>
      <w:r>
        <w:rPr>
          <w:lang w:val="nl"/>
        </w:rPr>
        <w:t xml:space="preserve">7.3 </w:t>
      </w:r>
      <w:r>
        <w:rPr>
          <w:lang w:val="nl"/>
        </w:rPr>
        <w:tab/>
      </w:r>
      <w:r w:rsidRPr="006D179A">
        <w:rPr>
          <w:lang w:val="nl"/>
        </w:rPr>
        <w:t xml:space="preserve">De hierboven bedoelde toestemming laat de verantwoordelijkheid van de Opdrachtnemer voor de uitvoering van de </w:t>
      </w:r>
      <w:r>
        <w:rPr>
          <w:lang w:val="nl"/>
        </w:rPr>
        <w:t>Raam</w:t>
      </w:r>
      <w:r w:rsidRPr="006D179A">
        <w:rPr>
          <w:lang w:val="nl"/>
        </w:rPr>
        <w:t>overeenkomst onverlet.</w:t>
      </w:r>
    </w:p>
    <w:p w14:paraId="05E2C262" w14:textId="77777777" w:rsidR="00F875EB" w:rsidRPr="006D179A" w:rsidRDefault="00F875EB" w:rsidP="00F875EB">
      <w:pPr>
        <w:spacing w:before="20" w:after="40"/>
        <w:ind w:left="567" w:hanging="567"/>
        <w:rPr>
          <w:lang w:val="nl"/>
        </w:rPr>
      </w:pPr>
    </w:p>
    <w:p w14:paraId="6747DBBA" w14:textId="77777777" w:rsidR="00F875EB" w:rsidRPr="006D179A" w:rsidRDefault="00F875EB" w:rsidP="00F875EB">
      <w:pPr>
        <w:spacing w:before="20" w:after="40"/>
        <w:ind w:left="567" w:hanging="567"/>
        <w:rPr>
          <w:lang w:val="nl"/>
        </w:rPr>
      </w:pPr>
      <w:r>
        <w:rPr>
          <w:lang w:val="nl"/>
        </w:rPr>
        <w:t>7.4</w:t>
      </w:r>
      <w:r>
        <w:rPr>
          <w:lang w:val="nl"/>
        </w:rPr>
        <w:tab/>
      </w:r>
      <w:r w:rsidRPr="006D179A">
        <w:rPr>
          <w:lang w:val="nl"/>
        </w:rPr>
        <w:t>Aan de toestemming als bedoeld in leden 1 en 2 kunnen voorwaarden worden verbonden. Voor zover deze voorwaarden betrekking hebben op bedoelde derden, zal de Opdrachtnemer deze voorwaarden ten behoeve van GVB van die derden bedingen.</w:t>
      </w:r>
    </w:p>
    <w:p w14:paraId="4AC55C44" w14:textId="77777777" w:rsidR="00F875EB" w:rsidRPr="006D179A" w:rsidRDefault="00F875EB" w:rsidP="00F875EB">
      <w:pPr>
        <w:spacing w:before="20" w:after="40"/>
        <w:ind w:left="567" w:hanging="567"/>
        <w:rPr>
          <w:lang w:val="nl"/>
        </w:rPr>
      </w:pPr>
    </w:p>
    <w:p w14:paraId="1071738C" w14:textId="5319E556" w:rsidR="00F875EB" w:rsidRDefault="00F875EB" w:rsidP="00F875EB">
      <w:pPr>
        <w:spacing w:before="20" w:after="40"/>
        <w:ind w:left="567" w:hanging="567"/>
        <w:rPr>
          <w:lang w:val="nl"/>
        </w:rPr>
      </w:pPr>
      <w:r>
        <w:rPr>
          <w:lang w:val="nl"/>
        </w:rPr>
        <w:t>7.5</w:t>
      </w:r>
      <w:r>
        <w:rPr>
          <w:lang w:val="nl"/>
        </w:rPr>
        <w:tab/>
      </w:r>
      <w:r w:rsidRPr="006D179A">
        <w:rPr>
          <w:lang w:val="nl"/>
        </w:rPr>
        <w:t xml:space="preserve">Ingeval van faillissement van Opdrachtnemer heeft GVB het recht de onderhavige </w:t>
      </w:r>
      <w:r>
        <w:rPr>
          <w:lang w:val="nl"/>
        </w:rPr>
        <w:t>Raam</w:t>
      </w:r>
      <w:r w:rsidRPr="006D179A">
        <w:rPr>
          <w:lang w:val="nl"/>
        </w:rPr>
        <w:t xml:space="preserve">overeenkomst door een andere Opdrachtnemer te laten uitvoeren voor de resterende duur van de </w:t>
      </w:r>
      <w:r>
        <w:rPr>
          <w:lang w:val="nl"/>
        </w:rPr>
        <w:t>Raam</w:t>
      </w:r>
      <w:r w:rsidRPr="006D179A">
        <w:rPr>
          <w:lang w:val="nl"/>
        </w:rPr>
        <w:t>overeenkomst.</w:t>
      </w:r>
    </w:p>
    <w:p w14:paraId="63F0B294" w14:textId="77777777" w:rsidR="0010797E" w:rsidRPr="00D6607E" w:rsidRDefault="0010797E" w:rsidP="0010797E">
      <w:pPr>
        <w:rPr>
          <w:color w:val="FF0000"/>
        </w:rPr>
      </w:pPr>
    </w:p>
    <w:p w14:paraId="6B6A8957" w14:textId="12963F83" w:rsidR="00F875EB" w:rsidRPr="003A60B9" w:rsidRDefault="00F875EB" w:rsidP="003A60B9">
      <w:pPr>
        <w:pStyle w:val="Kop2"/>
        <w:numPr>
          <w:ilvl w:val="0"/>
          <w:numId w:val="0"/>
        </w:numPr>
        <w:rPr>
          <w:rStyle w:val="Kop1Char"/>
          <w:rFonts w:ascii="Arial" w:hAnsi="Arial"/>
          <w:kern w:val="0"/>
          <w:sz w:val="20"/>
          <w:szCs w:val="20"/>
        </w:rPr>
      </w:pPr>
      <w:bookmarkStart w:id="34" w:name="_Toc514770060"/>
      <w:bookmarkStart w:id="35" w:name="_Toc76394402"/>
      <w:bookmarkEnd w:id="33"/>
      <w:r w:rsidRPr="003A60B9">
        <w:rPr>
          <w:rStyle w:val="Kop1Char"/>
          <w:rFonts w:ascii="Arial" w:hAnsi="Arial"/>
          <w:kern w:val="0"/>
          <w:sz w:val="20"/>
          <w:szCs w:val="20"/>
        </w:rPr>
        <w:t xml:space="preserve">Artikel </w:t>
      </w:r>
      <w:r w:rsidR="00DF6E83">
        <w:rPr>
          <w:rStyle w:val="Kop1Char"/>
          <w:rFonts w:ascii="Arial" w:hAnsi="Arial"/>
          <w:kern w:val="0"/>
          <w:sz w:val="20"/>
          <w:szCs w:val="20"/>
        </w:rPr>
        <w:t>8</w:t>
      </w:r>
      <w:r w:rsidRPr="003A60B9">
        <w:rPr>
          <w:rStyle w:val="Kop1Char"/>
          <w:rFonts w:ascii="Arial" w:hAnsi="Arial"/>
          <w:kern w:val="0"/>
          <w:sz w:val="20"/>
          <w:szCs w:val="20"/>
        </w:rPr>
        <w:tab/>
        <w:t>Overige Voorwaarden</w:t>
      </w:r>
      <w:bookmarkEnd w:id="34"/>
      <w:bookmarkEnd w:id="35"/>
    </w:p>
    <w:p w14:paraId="7123B362" w14:textId="77777777" w:rsidR="00F875EB" w:rsidRPr="00DB002A" w:rsidRDefault="00F875EB" w:rsidP="00F875EB">
      <w:pPr>
        <w:suppressAutoHyphens/>
        <w:ind w:left="567" w:right="-1" w:hanging="567"/>
        <w:rPr>
          <w:lang w:val="nl"/>
        </w:rPr>
      </w:pPr>
    </w:p>
    <w:p w14:paraId="01A59C49" w14:textId="7540C8B9" w:rsidR="00F875EB" w:rsidRPr="00DB002A" w:rsidRDefault="00DF6E83" w:rsidP="00F875EB">
      <w:pPr>
        <w:suppressAutoHyphens/>
        <w:ind w:left="567" w:right="-1" w:hanging="567"/>
        <w:rPr>
          <w:lang w:val="nl"/>
        </w:rPr>
      </w:pPr>
      <w:r>
        <w:rPr>
          <w:lang w:val="nl"/>
        </w:rPr>
        <w:t>8</w:t>
      </w:r>
      <w:r w:rsidR="00F875EB" w:rsidRPr="00DB002A">
        <w:rPr>
          <w:lang w:val="nl"/>
        </w:rPr>
        <w:t>.1</w:t>
      </w:r>
      <w:r w:rsidR="00F875EB" w:rsidRPr="00DB002A">
        <w:rPr>
          <w:lang w:val="nl"/>
        </w:rPr>
        <w:tab/>
        <w:t xml:space="preserve">Op deze Raamovereenkomst, alsmede op een opdracht tot het verrichten van Diensten overeenkomstig een Nadere Overeenkomst zijn uitsluitend van toepassing de </w:t>
      </w:r>
      <w:bookmarkStart w:id="36" w:name="_Hlk511204479"/>
      <w:r w:rsidR="00F875EB" w:rsidRPr="00464B4B">
        <w:rPr>
          <w:lang w:val="nl"/>
        </w:rPr>
        <w:t xml:space="preserve">Algemene Inkoopvoorwaarden voor roerende zaken en diensten GVB </w:t>
      </w:r>
      <w:r w:rsidR="004E5B2A" w:rsidRPr="004E5B2A">
        <w:rPr>
          <w:lang w:val="nl"/>
        </w:rPr>
        <w:t xml:space="preserve">zoals die zijn gedeponeerd bij de </w:t>
      </w:r>
      <w:r w:rsidR="004E5B2A" w:rsidRPr="004E5B2A">
        <w:rPr>
          <w:lang w:val="nl"/>
        </w:rPr>
        <w:lastRenderedPageBreak/>
        <w:t xml:space="preserve">Kamer van Koophandel te Amsterdam op 26 juli 2018 onder nummer </w:t>
      </w:r>
      <w:r w:rsidR="004E5B2A" w:rsidRPr="000C0A0D">
        <w:rPr>
          <w:lang w:val="nl"/>
        </w:rPr>
        <w:t>34258788</w:t>
      </w:r>
      <w:bookmarkEnd w:id="36"/>
      <w:r w:rsidR="004E5B2A" w:rsidRPr="000C0A0D">
        <w:rPr>
          <w:lang w:val="nl"/>
        </w:rPr>
        <w:t xml:space="preserve"> </w:t>
      </w:r>
      <w:r w:rsidR="00F875EB" w:rsidRPr="000C0A0D">
        <w:rPr>
          <w:lang w:val="nl"/>
        </w:rPr>
        <w:t xml:space="preserve">(Bijlage </w:t>
      </w:r>
      <w:r w:rsidR="000C0A0D" w:rsidRPr="000C0A0D">
        <w:rPr>
          <w:lang w:val="nl"/>
        </w:rPr>
        <w:t>5</w:t>
      </w:r>
      <w:r w:rsidR="00F875EB" w:rsidRPr="000C0A0D">
        <w:rPr>
          <w:lang w:val="nl"/>
        </w:rPr>
        <w:t>),</w:t>
      </w:r>
      <w:r w:rsidR="00F875EB" w:rsidRPr="00A038C9">
        <w:rPr>
          <w:lang w:val="nl"/>
        </w:rPr>
        <w:t xml:space="preserve"> voor</w:t>
      </w:r>
      <w:r w:rsidR="00F875EB" w:rsidRPr="00DB002A">
        <w:rPr>
          <w:lang w:val="nl"/>
        </w:rPr>
        <w:t xml:space="preserve"> zover daarvan in deze Raamovereenkomst niet wordt afgeweken. De toepasselijkheid van (eventuele) algemene en bijzondere voorwaarden van Opdrachtnemer is uitgesloten. </w:t>
      </w:r>
    </w:p>
    <w:p w14:paraId="07C44B34" w14:textId="77777777" w:rsidR="00F875EB" w:rsidRPr="00A57025" w:rsidRDefault="00F875EB" w:rsidP="00F875EB">
      <w:pPr>
        <w:suppressAutoHyphens/>
        <w:ind w:left="567" w:right="-1" w:hanging="567"/>
        <w:rPr>
          <w:lang w:val="nl"/>
        </w:rPr>
      </w:pPr>
    </w:p>
    <w:p w14:paraId="1085BAAC" w14:textId="38DBEA6B" w:rsidR="00F875EB" w:rsidRDefault="00DF6E83" w:rsidP="00F875EB">
      <w:pPr>
        <w:suppressAutoHyphens/>
        <w:ind w:left="567" w:right="-1" w:hanging="567"/>
        <w:rPr>
          <w:lang w:val="nl"/>
        </w:rPr>
      </w:pPr>
      <w:r>
        <w:rPr>
          <w:lang w:val="nl"/>
        </w:rPr>
        <w:t>8</w:t>
      </w:r>
      <w:r w:rsidR="00F875EB">
        <w:rPr>
          <w:lang w:val="nl"/>
        </w:rPr>
        <w:t>.</w:t>
      </w:r>
      <w:r>
        <w:rPr>
          <w:lang w:val="nl"/>
        </w:rPr>
        <w:t>2</w:t>
      </w:r>
      <w:r w:rsidR="00F875EB" w:rsidRPr="00A57025">
        <w:rPr>
          <w:lang w:val="nl"/>
        </w:rPr>
        <w:tab/>
      </w:r>
      <w:r w:rsidR="00F875EB" w:rsidRPr="000C0A0D">
        <w:rPr>
          <w:lang w:val="nl"/>
        </w:rPr>
        <w:t xml:space="preserve">Bij schending van de geheimhoudingsverplichtingen welke ingevolge artikel 9 van de Algemene Inkoopvoorwaarden voor roerende zaken en diensten GVB </w:t>
      </w:r>
      <w:r w:rsidR="004E5B2A" w:rsidRPr="000C0A0D">
        <w:rPr>
          <w:lang w:val="nl"/>
        </w:rPr>
        <w:t xml:space="preserve">zoals die zijn gedeponeerd bij de Kamer van Koophandel te Amsterdam op 26 juli 2018 onder nummer 34258788 </w:t>
      </w:r>
      <w:r w:rsidR="00F875EB" w:rsidRPr="000C0A0D">
        <w:rPr>
          <w:lang w:val="nl"/>
        </w:rPr>
        <w:t xml:space="preserve">op hem en zijn Personeel rusten, is Opdrachtnemer een boete verschuldigd van € </w:t>
      </w:r>
      <w:r w:rsidR="000C0A0D" w:rsidRPr="000C0A0D">
        <w:rPr>
          <w:lang w:val="nl"/>
        </w:rPr>
        <w:t>25.000</w:t>
      </w:r>
      <w:r w:rsidR="00F875EB" w:rsidRPr="000C0A0D">
        <w:rPr>
          <w:lang w:val="nl"/>
        </w:rPr>
        <w:t>,- per gebeurtenis..</w:t>
      </w:r>
    </w:p>
    <w:p w14:paraId="75571579" w14:textId="77777777" w:rsidR="00F875EB" w:rsidRPr="00A57025" w:rsidRDefault="00F875EB" w:rsidP="00F875EB">
      <w:pPr>
        <w:suppressAutoHyphens/>
        <w:ind w:left="567" w:right="-1" w:hanging="567"/>
        <w:rPr>
          <w:lang w:val="nl"/>
        </w:rPr>
      </w:pPr>
    </w:p>
    <w:p w14:paraId="28DFBD9E" w14:textId="74720957" w:rsidR="00F875EB" w:rsidRDefault="00DF6E83" w:rsidP="00F875EB">
      <w:pPr>
        <w:suppressAutoHyphens/>
        <w:ind w:left="567" w:right="-1" w:hanging="567"/>
        <w:rPr>
          <w:lang w:val="nl"/>
        </w:rPr>
      </w:pPr>
      <w:r>
        <w:t>8</w:t>
      </w:r>
      <w:r w:rsidR="00F875EB">
        <w:t>.</w:t>
      </w:r>
      <w:r>
        <w:t>3</w:t>
      </w:r>
      <w:r>
        <w:tab/>
      </w:r>
      <w:r w:rsidR="00F875EB">
        <w:t xml:space="preserve">In afwijking van artikel 18.6 van de </w:t>
      </w:r>
      <w:r w:rsidR="00F875EB" w:rsidRPr="178CCDD0">
        <w:rPr>
          <w:lang w:val="nl"/>
        </w:rPr>
        <w:t xml:space="preserve">Algemene Inkoopvoorwaarden voor roerende zaken en diensten GVB </w:t>
      </w:r>
      <w:r w:rsidR="004E5B2A" w:rsidRPr="178CCDD0">
        <w:rPr>
          <w:lang w:val="nl"/>
        </w:rPr>
        <w:t xml:space="preserve">zoals die zijn gedeponeerd bij de Kamer van Koophandel te Amsterdam op 26 juli 2018 onder nummer 34258788 </w:t>
      </w:r>
      <w:r w:rsidR="00F875EB">
        <w:t>is de Partij die toerekenbaar tekortschiet in de nakoming van haar verplichtingen, tegenover de andere Partij aansprakelijk voor alle door de andere Partij geleden dan wel te lijden schade.</w:t>
      </w:r>
      <w:r w:rsidR="00F875EB" w:rsidRPr="178CCDD0">
        <w:rPr>
          <w:lang w:val="nl"/>
        </w:rPr>
        <w:t xml:space="preserve"> </w:t>
      </w:r>
    </w:p>
    <w:p w14:paraId="55DD3C99" w14:textId="236AAC4D" w:rsidR="009A53DB" w:rsidRDefault="009A53DB" w:rsidP="00F875EB">
      <w:pPr>
        <w:suppressAutoHyphens/>
        <w:ind w:left="567" w:right="-1" w:hanging="567"/>
        <w:rPr>
          <w:lang w:val="nl"/>
        </w:rPr>
      </w:pPr>
    </w:p>
    <w:p w14:paraId="4E60BCF8" w14:textId="560CC1CE" w:rsidR="009A53DB" w:rsidRPr="00A57025" w:rsidRDefault="005339C3" w:rsidP="00F875EB">
      <w:pPr>
        <w:suppressAutoHyphens/>
        <w:ind w:left="567" w:right="-1" w:hanging="567"/>
        <w:rPr>
          <w:lang w:val="nl"/>
        </w:rPr>
      </w:pPr>
      <w:r>
        <w:rPr>
          <w:lang w:val="nl"/>
        </w:rPr>
        <w:t>8.</w:t>
      </w:r>
      <w:r w:rsidR="009A53DB" w:rsidRPr="009A53DB">
        <w:rPr>
          <w:lang w:val="nl"/>
        </w:rPr>
        <w:t>3</w:t>
      </w:r>
      <w:r w:rsidR="009A53DB" w:rsidRPr="009A53DB">
        <w:rPr>
          <w:lang w:val="nl"/>
        </w:rPr>
        <w:tab/>
        <w:t>In a</w:t>
      </w:r>
      <w:r w:rsidR="009A53DB">
        <w:rPr>
          <w:lang w:val="nl"/>
        </w:rPr>
        <w:t xml:space="preserve">anvulling op </w:t>
      </w:r>
      <w:r w:rsidR="009A53DB" w:rsidRPr="009A53DB">
        <w:rPr>
          <w:lang w:val="nl"/>
        </w:rPr>
        <w:t xml:space="preserve">artikel 18 van de Algemene Inkoopvoorwaarden voor roerende zaken en diensten GVB zoals die zijn gedeponeerd bij de Kamer van Koophandel te Amsterdam op 26 juli 2018 onder nummer 34258788 </w:t>
      </w:r>
      <w:r>
        <w:rPr>
          <w:lang w:val="nl"/>
        </w:rPr>
        <w:t xml:space="preserve">is </w:t>
      </w:r>
      <w:r w:rsidR="009A53DB" w:rsidRPr="009A53DB">
        <w:rPr>
          <w:lang w:val="nl"/>
        </w:rPr>
        <w:t xml:space="preserve">Opdrachtnemer gehouden iedere schade terstond te herstellen die het gevolg is van (de dreiging van) milieuverontreiniging door of vanwege geleverde prestaties of diens handelen. Tevens is Opdrachtnemer in dat geval gehouden </w:t>
      </w:r>
      <w:r>
        <w:rPr>
          <w:lang w:val="nl"/>
        </w:rPr>
        <w:t>GVB</w:t>
      </w:r>
      <w:r w:rsidR="009A53DB" w:rsidRPr="009A53DB">
        <w:rPr>
          <w:lang w:val="nl"/>
        </w:rPr>
        <w:t xml:space="preserve"> ter zake volledig schadeloos te stellen. In het geval zulks leidt tot vorderingen van derden is Op-drachtnemer gehouden </w:t>
      </w:r>
      <w:r>
        <w:rPr>
          <w:lang w:val="nl"/>
        </w:rPr>
        <w:t>GVB</w:t>
      </w:r>
      <w:r w:rsidR="009A53DB" w:rsidRPr="009A53DB">
        <w:rPr>
          <w:lang w:val="nl"/>
        </w:rPr>
        <w:t xml:space="preserve"> volledig te vrijwaren.</w:t>
      </w:r>
    </w:p>
    <w:p w14:paraId="77107CAF" w14:textId="0C497406" w:rsidR="00F875EB" w:rsidRPr="00134BEC" w:rsidRDefault="00F875EB" w:rsidP="003A60B9">
      <w:pPr>
        <w:pStyle w:val="Kop2"/>
        <w:numPr>
          <w:ilvl w:val="0"/>
          <w:numId w:val="0"/>
        </w:numPr>
        <w:rPr>
          <w:rStyle w:val="Kop1Char"/>
          <w:rFonts w:ascii="Arial" w:hAnsi="Arial"/>
          <w:kern w:val="0"/>
          <w:sz w:val="20"/>
          <w:szCs w:val="20"/>
        </w:rPr>
      </w:pPr>
      <w:bookmarkStart w:id="37" w:name="_Toc514770061"/>
      <w:bookmarkStart w:id="38" w:name="_Toc76394403"/>
      <w:r w:rsidRPr="00134BEC">
        <w:rPr>
          <w:rStyle w:val="Kop1Char"/>
          <w:rFonts w:ascii="Arial" w:hAnsi="Arial"/>
          <w:kern w:val="0"/>
          <w:sz w:val="20"/>
          <w:szCs w:val="20"/>
        </w:rPr>
        <w:t>Artikel 9</w:t>
      </w:r>
      <w:r w:rsidR="00134BEC" w:rsidRPr="00134BEC">
        <w:rPr>
          <w:rStyle w:val="Kop1Char"/>
          <w:rFonts w:ascii="Arial" w:hAnsi="Arial"/>
          <w:kern w:val="0"/>
          <w:sz w:val="20"/>
          <w:szCs w:val="20"/>
        </w:rPr>
        <w:tab/>
      </w:r>
      <w:r w:rsidRPr="00134BEC">
        <w:rPr>
          <w:rStyle w:val="Kop1Char"/>
          <w:rFonts w:ascii="Arial" w:hAnsi="Arial"/>
          <w:kern w:val="0"/>
          <w:sz w:val="20"/>
          <w:szCs w:val="20"/>
        </w:rPr>
        <w:t>Gebruiksrecht</w:t>
      </w:r>
      <w:bookmarkEnd w:id="37"/>
      <w:bookmarkEnd w:id="38"/>
    </w:p>
    <w:p w14:paraId="4E8C3DD5" w14:textId="77777777" w:rsidR="00F875EB" w:rsidRPr="00134BEC" w:rsidRDefault="00F875EB" w:rsidP="00F875EB"/>
    <w:p w14:paraId="752D02BF" w14:textId="7AAB10ED" w:rsidR="00F875EB" w:rsidRDefault="00F875EB" w:rsidP="00F875EB">
      <w:pPr>
        <w:suppressAutoHyphens/>
        <w:ind w:left="567" w:right="-1" w:hanging="567"/>
        <w:rPr>
          <w:lang w:val="nl"/>
        </w:rPr>
      </w:pPr>
      <w:r w:rsidRPr="00134BEC">
        <w:rPr>
          <w:lang w:val="nl"/>
        </w:rPr>
        <w:t>9.1</w:t>
      </w:r>
      <w:r w:rsidRPr="00134BEC">
        <w:rPr>
          <w:lang w:val="nl"/>
        </w:rPr>
        <w:tab/>
        <w:t xml:space="preserve">De artikelen 20.1, 20.5 en 20.7 </w:t>
      </w:r>
      <w:bookmarkStart w:id="39" w:name="_Hlk514768487"/>
      <w:r w:rsidRPr="00134BEC">
        <w:rPr>
          <w:lang w:val="nl"/>
        </w:rPr>
        <w:t xml:space="preserve">van de Algemene Inkoopvoorwaarden voor roerende zaken en diensten GVB </w:t>
      </w:r>
      <w:r w:rsidR="004E5B2A" w:rsidRPr="00134BEC">
        <w:rPr>
          <w:lang w:val="nl"/>
        </w:rPr>
        <w:t>zoals die zijn gedeponeerd bij de Kamer van Koophandel te Amsterdam op 26 juli 2018 onder nummer 34258788</w:t>
      </w:r>
      <w:bookmarkEnd w:id="39"/>
      <w:r w:rsidR="004E5B2A" w:rsidRPr="00134BEC">
        <w:rPr>
          <w:lang w:val="nl"/>
        </w:rPr>
        <w:t xml:space="preserve"> </w:t>
      </w:r>
      <w:r w:rsidRPr="00134BEC">
        <w:rPr>
          <w:lang w:val="nl"/>
        </w:rPr>
        <w:t>zijn niet van toepassing.</w:t>
      </w:r>
    </w:p>
    <w:p w14:paraId="03B1BBB2" w14:textId="77777777" w:rsidR="00F875EB" w:rsidRDefault="00F875EB" w:rsidP="00F875EB">
      <w:pPr>
        <w:suppressAutoHyphens/>
        <w:ind w:right="-1"/>
        <w:rPr>
          <w:lang w:val="nl"/>
        </w:rPr>
      </w:pPr>
      <w:bookmarkStart w:id="40" w:name="_Hlk514857106"/>
    </w:p>
    <w:p w14:paraId="547A49BE" w14:textId="2F5821C0" w:rsidR="00F875EB" w:rsidRPr="00717E32" w:rsidRDefault="00F875EB" w:rsidP="003A60B9">
      <w:pPr>
        <w:pStyle w:val="Kop2"/>
        <w:numPr>
          <w:ilvl w:val="0"/>
          <w:numId w:val="0"/>
        </w:numPr>
        <w:rPr>
          <w:rStyle w:val="Kop1Char"/>
          <w:rFonts w:ascii="Arial" w:hAnsi="Arial"/>
          <w:kern w:val="0"/>
          <w:sz w:val="20"/>
          <w:szCs w:val="20"/>
        </w:rPr>
      </w:pPr>
      <w:bookmarkStart w:id="41" w:name="_Toc514394080"/>
      <w:bookmarkStart w:id="42" w:name="_Toc514394856"/>
      <w:bookmarkStart w:id="43" w:name="_Toc514770062"/>
      <w:bookmarkStart w:id="44" w:name="_Toc76394404"/>
      <w:r w:rsidRPr="00717E32">
        <w:rPr>
          <w:rStyle w:val="Kop1Char"/>
          <w:rFonts w:ascii="Arial" w:hAnsi="Arial"/>
          <w:kern w:val="0"/>
          <w:sz w:val="20"/>
          <w:szCs w:val="20"/>
        </w:rPr>
        <w:t>Artikel 10</w:t>
      </w:r>
      <w:r w:rsidRPr="00717E32">
        <w:rPr>
          <w:rStyle w:val="Kop1Char"/>
          <w:rFonts w:ascii="Arial" w:hAnsi="Arial"/>
          <w:kern w:val="0"/>
          <w:sz w:val="20"/>
          <w:szCs w:val="20"/>
        </w:rPr>
        <w:tab/>
      </w:r>
      <w:r w:rsidR="00EF10A9">
        <w:rPr>
          <w:rStyle w:val="Kop1Char"/>
          <w:rFonts w:ascii="Arial" w:hAnsi="Arial"/>
          <w:kern w:val="0"/>
          <w:sz w:val="20"/>
          <w:szCs w:val="20"/>
        </w:rPr>
        <w:t>Wijziging wet en regelgeving, o</w:t>
      </w:r>
      <w:r w:rsidRPr="00717E32">
        <w:rPr>
          <w:rStyle w:val="Kop1Char"/>
          <w:rFonts w:ascii="Arial" w:hAnsi="Arial"/>
          <w:kern w:val="0"/>
          <w:sz w:val="20"/>
          <w:szCs w:val="20"/>
        </w:rPr>
        <w:t xml:space="preserve">ntbinding van de </w:t>
      </w:r>
      <w:r w:rsidR="00043ACD" w:rsidRPr="00717E32">
        <w:rPr>
          <w:rStyle w:val="Kop1Char"/>
          <w:rFonts w:ascii="Arial" w:hAnsi="Arial"/>
          <w:kern w:val="0"/>
          <w:sz w:val="20"/>
          <w:szCs w:val="20"/>
        </w:rPr>
        <w:t>Raam</w:t>
      </w:r>
      <w:r w:rsidRPr="00717E32">
        <w:rPr>
          <w:rStyle w:val="Kop1Char"/>
          <w:rFonts w:ascii="Arial" w:hAnsi="Arial"/>
          <w:kern w:val="0"/>
          <w:sz w:val="20"/>
          <w:szCs w:val="20"/>
        </w:rPr>
        <w:t>overeenkomst</w:t>
      </w:r>
      <w:bookmarkEnd w:id="41"/>
      <w:bookmarkEnd w:id="42"/>
      <w:bookmarkEnd w:id="43"/>
      <w:bookmarkEnd w:id="44"/>
    </w:p>
    <w:p w14:paraId="726BF30F" w14:textId="77777777" w:rsidR="00F875EB" w:rsidRPr="00EF10A9" w:rsidRDefault="00F875EB" w:rsidP="00F875EB">
      <w:pPr>
        <w:suppressAutoHyphens/>
        <w:ind w:right="-1"/>
      </w:pPr>
    </w:p>
    <w:p w14:paraId="32587C03" w14:textId="528C8D9E" w:rsidR="00F875EB" w:rsidRPr="00717E32" w:rsidRDefault="00F875EB" w:rsidP="00F875EB">
      <w:pPr>
        <w:suppressAutoHyphens/>
        <w:ind w:left="705" w:right="-1" w:hanging="705"/>
        <w:rPr>
          <w:lang w:val="nl"/>
        </w:rPr>
      </w:pPr>
      <w:r w:rsidRPr="00717E32">
        <w:rPr>
          <w:lang w:val="nl"/>
        </w:rPr>
        <w:t>10.1</w:t>
      </w:r>
      <w:r w:rsidRPr="00717E32">
        <w:rPr>
          <w:lang w:val="nl"/>
        </w:rPr>
        <w:tab/>
        <w:t>Onverminderd alle overige rechten van GVB, mag GVB, met inachtneming van het bepaalde in artikel 6:265 BW en invulling op het bepaalde in artikel 35</w:t>
      </w:r>
      <w:r w:rsidRPr="00717E32">
        <w:t xml:space="preserve"> </w:t>
      </w:r>
      <w:r w:rsidRPr="00717E32">
        <w:rPr>
          <w:lang w:val="nl"/>
        </w:rPr>
        <w:t xml:space="preserve">van de Algemene Inkoopvoorwaarden voor roerende zaken en diensten GVB </w:t>
      </w:r>
      <w:r w:rsidR="00134BEC">
        <w:rPr>
          <w:lang w:val="nl"/>
        </w:rPr>
        <w:t>26 juli 2018</w:t>
      </w:r>
      <w:r w:rsidRPr="00717E32">
        <w:rPr>
          <w:lang w:val="nl"/>
        </w:rPr>
        <w:t xml:space="preserve">, de </w:t>
      </w:r>
      <w:r w:rsidR="00043ACD" w:rsidRPr="00717E32">
        <w:rPr>
          <w:lang w:val="nl"/>
        </w:rPr>
        <w:t>Raam</w:t>
      </w:r>
      <w:r w:rsidRPr="00717E32">
        <w:rPr>
          <w:lang w:val="nl"/>
        </w:rPr>
        <w:t xml:space="preserve">overeenkomst door een schriftelijke verklaring geheel of gedeeltelijk ontbinden, indien: </w:t>
      </w:r>
    </w:p>
    <w:p w14:paraId="469CFC44" w14:textId="7F039245" w:rsidR="00F875EB" w:rsidRPr="00717E32" w:rsidRDefault="00F875EB" w:rsidP="00134BEC">
      <w:pPr>
        <w:suppressAutoHyphens/>
        <w:ind w:left="1418" w:right="-1" w:hanging="713"/>
      </w:pPr>
      <w:r w:rsidRPr="00717E32">
        <w:rPr>
          <w:lang w:val="nl"/>
        </w:rPr>
        <w:t>a.</w:t>
      </w:r>
      <w:r w:rsidRPr="00717E32">
        <w:rPr>
          <w:lang w:val="nl"/>
        </w:rPr>
        <w:tab/>
        <w:t xml:space="preserve">Opdrachtnemer of door hem ingeschakelde derde niet langer beschikt over </w:t>
      </w:r>
      <w:r w:rsidR="00134BEC" w:rsidRPr="00134BEC">
        <w:rPr>
          <w:lang w:val="nl"/>
        </w:rPr>
        <w:t xml:space="preserve">over een erkenning als door Tennet als meetbedrijf gas en elektra zoals bedoeld in de meetcode gas en elektra </w:t>
      </w:r>
      <w:r w:rsidR="00134BEC">
        <w:rPr>
          <w:lang w:val="nl"/>
        </w:rPr>
        <w:t>en die</w:t>
      </w:r>
      <w:r w:rsidRPr="00717E32">
        <w:rPr>
          <w:lang w:val="nl"/>
        </w:rPr>
        <w:t xml:space="preserve"> in de aanbesteding </w:t>
      </w:r>
      <w:r w:rsidR="00134BEC">
        <w:rPr>
          <w:lang w:val="nl"/>
        </w:rPr>
        <w:t>als</w:t>
      </w:r>
      <w:r w:rsidRPr="00717E32">
        <w:rPr>
          <w:lang w:val="nl"/>
        </w:rPr>
        <w:t xml:space="preserve"> selectie eis</w:t>
      </w:r>
      <w:r w:rsidR="00134BEC">
        <w:rPr>
          <w:lang w:val="nl"/>
        </w:rPr>
        <w:t xml:space="preserve"> is gesteld</w:t>
      </w:r>
      <w:r w:rsidRPr="00717E32">
        <w:rPr>
          <w:lang w:val="nl"/>
        </w:rPr>
        <w:t xml:space="preserve"> m.b.t. beroepsbevoegdheid en er geen vervangende Derde partij is die aan de voorgaande voorwaarden voldoet;</w:t>
      </w:r>
    </w:p>
    <w:p w14:paraId="37A6770D" w14:textId="77777777" w:rsidR="00F875EB" w:rsidRPr="00717E32" w:rsidRDefault="00F875EB" w:rsidP="00F875EB">
      <w:pPr>
        <w:suppressAutoHyphens/>
        <w:ind w:left="1413" w:right="-1" w:firstLine="3"/>
        <w:rPr>
          <w:lang w:val="nl"/>
        </w:rPr>
      </w:pPr>
    </w:p>
    <w:p w14:paraId="76E5ACE9" w14:textId="65EFCEF8" w:rsidR="00EF10A9" w:rsidRPr="005A43C3" w:rsidRDefault="00F875EB" w:rsidP="00EF10A9">
      <w:pPr>
        <w:ind w:left="705" w:hanging="705"/>
        <w:rPr>
          <w:color w:val="FF0000"/>
        </w:rPr>
      </w:pPr>
      <w:r w:rsidRPr="00717E32">
        <w:rPr>
          <w:lang w:val="nl"/>
        </w:rPr>
        <w:lastRenderedPageBreak/>
        <w:t>10.2</w:t>
      </w:r>
      <w:r w:rsidRPr="00717E32">
        <w:rPr>
          <w:lang w:val="nl"/>
        </w:rPr>
        <w:tab/>
      </w:r>
      <w:r w:rsidR="00EF10A9" w:rsidRPr="00EF10A9">
        <w:t>Mocht tijdens de looptijd van de Overeenkomst wijzigingen in wetgeving optreden die een belangrijk effect hebben op deze Overeenkomst, dan zullen GVB en Opdrachtnemer ten eerste in onderling overleg trachten te komen tot aanpassingen aan de Overeenkomst. Wanneer wijzigingen in wetgeving van dien aard zijn dat Opdrachtnemer niet meer in staat of gerechtigd is om alle wettelijke taken ten aanzien van meetdiensten te vervullen, dan behoudt GVB zich het recht voor de Overeenkomst met Opdrachtnemer direct te ontbinden. GVB mag hiervoor een buitengerechtelijke verklaring hanteren om de Overeenkomst te ontbinden. GVB is in deze situatie aan Opdrachtnemer geen schadevergoeding of vergoeding van andere kosten verschuldigd.</w:t>
      </w:r>
    </w:p>
    <w:p w14:paraId="6427578F" w14:textId="77777777" w:rsidR="00EF10A9" w:rsidRPr="008A6158" w:rsidRDefault="00EF10A9" w:rsidP="00EF10A9">
      <w:pPr>
        <w:tabs>
          <w:tab w:val="num" w:pos="644"/>
        </w:tabs>
        <w:spacing w:line="276" w:lineRule="auto"/>
        <w:rPr>
          <w:rFonts w:cs="Arial"/>
          <w:snapToGrid w:val="0"/>
        </w:rPr>
      </w:pPr>
    </w:p>
    <w:p w14:paraId="0831FAFA" w14:textId="1C4D46B6" w:rsidR="00F875EB" w:rsidRPr="00717E32" w:rsidRDefault="00EF10A9" w:rsidP="00F875EB">
      <w:pPr>
        <w:suppressAutoHyphens/>
        <w:ind w:left="705" w:right="-1" w:hanging="705"/>
        <w:rPr>
          <w:lang w:val="nl"/>
        </w:rPr>
      </w:pPr>
      <w:r w:rsidRPr="00EF10A9">
        <w:rPr>
          <w:rFonts w:cs="Arial"/>
          <w:snapToGrid w:val="0"/>
        </w:rPr>
        <w:t>1</w:t>
      </w:r>
      <w:r w:rsidR="00290826">
        <w:rPr>
          <w:rFonts w:cs="Arial"/>
          <w:snapToGrid w:val="0"/>
        </w:rPr>
        <w:t>0</w:t>
      </w:r>
      <w:r w:rsidRPr="00EF10A9">
        <w:rPr>
          <w:rFonts w:cs="Arial"/>
          <w:snapToGrid w:val="0"/>
        </w:rPr>
        <w:t>.</w:t>
      </w:r>
      <w:r w:rsidR="00290826">
        <w:rPr>
          <w:rFonts w:cs="Arial"/>
          <w:snapToGrid w:val="0"/>
        </w:rPr>
        <w:t>3</w:t>
      </w:r>
      <w:r w:rsidRPr="00EF10A9">
        <w:rPr>
          <w:rFonts w:cs="Arial"/>
          <w:snapToGrid w:val="0"/>
        </w:rPr>
        <w:tab/>
        <w:t xml:space="preserve">Bij intrekking van de erkenning van Opdrachtnemer gelden de bepalingen ten aanzien van de vangnetregeling zoals verwoord in sectie 1.2.5 van de Meetcode Elektriciteit </w:t>
      </w:r>
      <w:r w:rsidR="00290826">
        <w:rPr>
          <w:rFonts w:cs="Arial"/>
          <w:snapToGrid w:val="0"/>
        </w:rPr>
        <w:t xml:space="preserve">en Gas. </w:t>
      </w:r>
      <w:r w:rsidR="00F875EB" w:rsidRPr="00717E32">
        <w:rPr>
          <w:lang w:val="nl"/>
        </w:rPr>
        <w:t>Opdrachtnemer dient mee te werken aan een deugdelijke overgang naar een nieuwe</w:t>
      </w:r>
    </w:p>
    <w:p w14:paraId="007606B7" w14:textId="77777777" w:rsidR="00F875EB" w:rsidRPr="00717E32" w:rsidRDefault="00F875EB" w:rsidP="00F875EB">
      <w:pPr>
        <w:suppressAutoHyphens/>
        <w:ind w:left="705" w:right="-1"/>
        <w:rPr>
          <w:lang w:val="nl"/>
        </w:rPr>
      </w:pPr>
      <w:r w:rsidRPr="00717E32">
        <w:rPr>
          <w:lang w:val="nl"/>
        </w:rPr>
        <w:t>leverancier en Partijen dienen de overige verplichtingen die voortvloeien uit deze</w:t>
      </w:r>
    </w:p>
    <w:p w14:paraId="4AEC4F4E" w14:textId="77777777" w:rsidR="00F875EB" w:rsidRPr="00717E32" w:rsidRDefault="00F875EB" w:rsidP="00F875EB">
      <w:pPr>
        <w:suppressAutoHyphens/>
        <w:ind w:left="705" w:right="-1"/>
        <w:rPr>
          <w:lang w:val="nl"/>
        </w:rPr>
      </w:pPr>
      <w:r w:rsidRPr="00717E32">
        <w:rPr>
          <w:lang w:val="nl"/>
        </w:rPr>
        <w:t>Overeenkomst na te leven totdat GVB de uitvoering heeft ondergebracht bij een nieuwe</w:t>
      </w:r>
    </w:p>
    <w:p w14:paraId="66AB3F59" w14:textId="77777777" w:rsidR="00F875EB" w:rsidRDefault="00F875EB" w:rsidP="00F875EB">
      <w:pPr>
        <w:suppressAutoHyphens/>
        <w:ind w:left="705" w:right="-1"/>
        <w:rPr>
          <w:lang w:val="nl"/>
        </w:rPr>
      </w:pPr>
      <w:r w:rsidRPr="00717E32">
        <w:rPr>
          <w:lang w:val="nl"/>
        </w:rPr>
        <w:t>leverancier.</w:t>
      </w:r>
    </w:p>
    <w:p w14:paraId="041B1D3E" w14:textId="21FC403E" w:rsidR="00EE1463" w:rsidRPr="005A43C3" w:rsidRDefault="005A43C3" w:rsidP="005A43C3">
      <w:pPr>
        <w:pStyle w:val="Kop2"/>
        <w:numPr>
          <w:ilvl w:val="0"/>
          <w:numId w:val="0"/>
        </w:numPr>
        <w:rPr>
          <w:rStyle w:val="Kop1Char"/>
          <w:rFonts w:ascii="Arial" w:hAnsi="Arial"/>
          <w:kern w:val="0"/>
          <w:sz w:val="20"/>
          <w:szCs w:val="20"/>
        </w:rPr>
      </w:pPr>
      <w:bookmarkStart w:id="45" w:name="_Toc499040955"/>
      <w:bookmarkStart w:id="46" w:name="_Toc76394405"/>
      <w:r>
        <w:rPr>
          <w:rStyle w:val="Kop1Char"/>
          <w:rFonts w:ascii="Arial" w:hAnsi="Arial"/>
          <w:kern w:val="0"/>
          <w:sz w:val="20"/>
          <w:szCs w:val="20"/>
        </w:rPr>
        <w:t>Artikel 11</w:t>
      </w:r>
      <w:r>
        <w:rPr>
          <w:rStyle w:val="Kop1Char"/>
          <w:rFonts w:ascii="Arial" w:hAnsi="Arial"/>
          <w:kern w:val="0"/>
          <w:sz w:val="20"/>
          <w:szCs w:val="20"/>
        </w:rPr>
        <w:tab/>
      </w:r>
      <w:r w:rsidR="00EE1463" w:rsidRPr="005A43C3">
        <w:rPr>
          <w:rStyle w:val="Kop1Char"/>
          <w:rFonts w:ascii="Arial" w:hAnsi="Arial"/>
          <w:kern w:val="0"/>
          <w:sz w:val="20"/>
          <w:szCs w:val="20"/>
        </w:rPr>
        <w:t>Aanvullende afspraken</w:t>
      </w:r>
      <w:bookmarkEnd w:id="45"/>
      <w:bookmarkEnd w:id="46"/>
      <w:r w:rsidR="00EE1463" w:rsidRPr="005A43C3">
        <w:rPr>
          <w:rStyle w:val="Kop1Char"/>
          <w:rFonts w:ascii="Arial" w:hAnsi="Arial"/>
          <w:kern w:val="0"/>
          <w:sz w:val="20"/>
          <w:szCs w:val="20"/>
        </w:rPr>
        <w:t xml:space="preserve"> </w:t>
      </w:r>
    </w:p>
    <w:p w14:paraId="1F3D9251" w14:textId="53E0B597" w:rsidR="00EE1463" w:rsidRPr="00E87D23" w:rsidRDefault="005A43C3" w:rsidP="005A43C3">
      <w:pPr>
        <w:ind w:left="705" w:hanging="705"/>
      </w:pPr>
      <w:r>
        <w:t>11.1</w:t>
      </w:r>
      <w:r>
        <w:tab/>
      </w:r>
      <w:r w:rsidR="00EE1463">
        <w:t xml:space="preserve">De door Opdrachtnemer aangeboden werkzaamheden en maatregelen in het Uitrol- en Implementatieplan gelden als contractverplichting. Het niet nakomen van het in het Uitrol- en </w:t>
      </w:r>
      <w:r w:rsidR="00EE1463" w:rsidRPr="00E87D23">
        <w:t xml:space="preserve">Implementatieplan benoemde werkzaamheden en maatregelen zal leiden tot een boete van € </w:t>
      </w:r>
      <w:r w:rsidR="003B52B4" w:rsidRPr="00E87D23">
        <w:t>100</w:t>
      </w:r>
      <w:r w:rsidR="00EE1463" w:rsidRPr="00E87D23">
        <w:t xml:space="preserve">,-- </w:t>
      </w:r>
      <w:r w:rsidR="003A66EA" w:rsidRPr="00E87D23">
        <w:t xml:space="preserve">zoals ogenomen de SLA van bijlage 8 PvE Meterdiensten de  onderdelen 1, 2, 3 en 6. </w:t>
      </w:r>
    </w:p>
    <w:p w14:paraId="1822E925" w14:textId="77777777" w:rsidR="00EE1463" w:rsidRPr="00E87D23" w:rsidRDefault="00EE1463" w:rsidP="005A43C3"/>
    <w:p w14:paraId="2E8943C5" w14:textId="6F0A74F0" w:rsidR="009E5226" w:rsidRPr="00E87D23" w:rsidRDefault="005A43C3" w:rsidP="005A43C3">
      <w:pPr>
        <w:ind w:left="705" w:hanging="705"/>
      </w:pPr>
      <w:r w:rsidRPr="00E87D23">
        <w:t>11.2</w:t>
      </w:r>
      <w:r w:rsidRPr="00E87D23">
        <w:tab/>
      </w:r>
      <w:r w:rsidR="00EE1463" w:rsidRPr="00E87D23">
        <w:t xml:space="preserve">De door Opdrachtnemer aangeboden werkzaamheden en maatregelen in het Uitvoering en beheer Meetdiensten plan gelden als contractverplichting. Het niet nakomen van het in het Uitvoering en beheer Meetdiensten plan benoemde werkzaamheden en maatregelen zal leiden tot een boete van € </w:t>
      </w:r>
      <w:r w:rsidR="003A66EA" w:rsidRPr="00E87D23">
        <w:t>25</w:t>
      </w:r>
      <w:r w:rsidR="00EE1463" w:rsidRPr="00E87D23">
        <w:t xml:space="preserve">0,-- </w:t>
      </w:r>
      <w:r w:rsidR="009E5226" w:rsidRPr="00E87D23">
        <w:t>zoals ogenomen de SLA van bijlage 8 PvE Meterdiensten de onderde</w:t>
      </w:r>
      <w:r w:rsidR="00860FB2" w:rsidRPr="00E87D23">
        <w:t>el</w:t>
      </w:r>
      <w:r w:rsidR="009E5226" w:rsidRPr="00E87D23">
        <w:t xml:space="preserve"> 5, verklaring ijking comptabele meters. </w:t>
      </w:r>
    </w:p>
    <w:p w14:paraId="102C66EC" w14:textId="77777777" w:rsidR="00791917" w:rsidRPr="00E87D23" w:rsidRDefault="00791917" w:rsidP="005A43C3"/>
    <w:p w14:paraId="71099D20" w14:textId="7F3507D4" w:rsidR="00791917" w:rsidRPr="005A43C3" w:rsidRDefault="005A43C3" w:rsidP="005A43C3">
      <w:pPr>
        <w:ind w:left="705" w:hanging="705"/>
      </w:pPr>
      <w:r w:rsidRPr="00E87D23">
        <w:t>11.3</w:t>
      </w:r>
      <w:r w:rsidRPr="00E87D23">
        <w:tab/>
      </w:r>
      <w:r w:rsidR="00791917" w:rsidRPr="00E87D23">
        <w:t>De door Opdrachtnemer aangeboden werkzaamheden en maatregelen in het Uitvoering en beheer Meetdiensten plan gelden als contractverplichting. Het niet nakomen van het in het Uitvoering en beheer Meetdiensten plan benoemde werkzaamheden en maatregelen zal leiden tot een boete van € 10,-- per uur zoals ogenomen de SLA van bijlage 8 PvE</w:t>
      </w:r>
      <w:r w:rsidR="00791917">
        <w:t xml:space="preserve"> Meterdiensten de onderdelen 8, dataverlies. </w:t>
      </w:r>
    </w:p>
    <w:p w14:paraId="3ADC2D38" w14:textId="77777777" w:rsidR="00EE1463" w:rsidRDefault="00EE1463" w:rsidP="00EE1463">
      <w:pPr>
        <w:tabs>
          <w:tab w:val="left" w:pos="380"/>
          <w:tab w:val="left" w:pos="709"/>
          <w:tab w:val="left" w:pos="1418"/>
          <w:tab w:val="left" w:pos="2127"/>
          <w:tab w:val="left" w:pos="2836"/>
          <w:tab w:val="left" w:pos="3545"/>
          <w:tab w:val="left" w:pos="4254"/>
          <w:tab w:val="left" w:pos="4963"/>
          <w:tab w:val="left" w:pos="5672"/>
          <w:tab w:val="left" w:pos="6381"/>
          <w:tab w:val="left" w:pos="7090"/>
          <w:tab w:val="left" w:pos="7799"/>
        </w:tabs>
        <w:spacing w:line="276" w:lineRule="auto"/>
        <w:rPr>
          <w:rFonts w:ascii="Calibri" w:hAnsi="Calibri" w:cs="Arial"/>
          <w:sz w:val="22"/>
          <w:szCs w:val="22"/>
        </w:rPr>
      </w:pPr>
    </w:p>
    <w:p w14:paraId="2BBF8E6B" w14:textId="759DBC9E" w:rsidR="00EE1463" w:rsidRPr="003775F6" w:rsidRDefault="005A43C3" w:rsidP="005A43C3">
      <w:pPr>
        <w:ind w:left="705" w:hanging="705"/>
      </w:pPr>
      <w:r>
        <w:t>11.4</w:t>
      </w:r>
      <w:r>
        <w:tab/>
      </w:r>
      <w:r w:rsidR="00EE1463">
        <w:t xml:space="preserve">De door Opdrachtnemer aangeboden werkzaamheden en maatregelen in het Risico inventarisatie en managementplan (RIM) gelden als contractverplichting. Het niet nakomen van het in het Risico inventarisatie en managementplan (RIM) benoemde werkzaamheden en maatregelen zal leiden tot een boete van € </w:t>
      </w:r>
      <w:r w:rsidR="1FC0B17A">
        <w:t>250</w:t>
      </w:r>
      <w:r w:rsidR="00EE1463">
        <w:t>,-- per incident</w:t>
      </w:r>
      <w:r w:rsidR="705B536D">
        <w:t>.</w:t>
      </w:r>
    </w:p>
    <w:p w14:paraId="642592E4" w14:textId="726B2E1C" w:rsidR="178CCDD0" w:rsidRDefault="178CCDD0" w:rsidP="178CCDD0">
      <w:pPr>
        <w:rPr>
          <w:highlight w:val="yellow"/>
        </w:rPr>
      </w:pPr>
    </w:p>
    <w:p w14:paraId="1D250AFE" w14:textId="61B32881" w:rsidR="005A43C3" w:rsidRDefault="005A43C3" w:rsidP="009A53DB">
      <w:pPr>
        <w:ind w:left="705" w:hanging="705"/>
      </w:pPr>
      <w:r w:rsidRPr="009A53DB">
        <w:rPr>
          <w:highlight w:val="yellow"/>
        </w:rPr>
        <w:t>11.5</w:t>
      </w:r>
      <w:r w:rsidRPr="009A53DB">
        <w:rPr>
          <w:highlight w:val="yellow"/>
        </w:rPr>
        <w:tab/>
      </w:r>
      <w:r w:rsidR="00A52A87" w:rsidRPr="009A53DB">
        <w:rPr>
          <w:highlight w:val="yellow"/>
        </w:rPr>
        <w:t xml:space="preserve">De door Opdrachtnemer aangeboden werkzaamheden en maatregelen </w:t>
      </w:r>
      <w:r w:rsidR="009A53DB" w:rsidRPr="009A53DB">
        <w:rPr>
          <w:highlight w:val="yellow"/>
        </w:rPr>
        <w:t xml:space="preserve">met betrekking tot Duurzaamheid </w:t>
      </w:r>
      <w:r w:rsidR="00A52A87" w:rsidRPr="009A53DB">
        <w:rPr>
          <w:highlight w:val="yellow"/>
        </w:rPr>
        <w:t xml:space="preserve">in het Uitvoering en beheer Meetdiensten plan gelden als contractverplichting. Het niet nakomen van </w:t>
      </w:r>
      <w:r w:rsidR="009A53DB" w:rsidRPr="009A53DB">
        <w:rPr>
          <w:highlight w:val="yellow"/>
        </w:rPr>
        <w:t xml:space="preserve">de aangeboden Duurzaamheidsmaatregelen </w:t>
      </w:r>
      <w:r w:rsidR="00A52A87" w:rsidRPr="009A53DB">
        <w:rPr>
          <w:highlight w:val="yellow"/>
        </w:rPr>
        <w:t xml:space="preserve">zal leiden tot een boete van € 250,-- zoals ogenomen de SLA van bijlage 8 PvE Meterdiensten de onderdeel </w:t>
      </w:r>
      <w:r w:rsidR="009A53DB" w:rsidRPr="009A53DB">
        <w:rPr>
          <w:highlight w:val="yellow"/>
        </w:rPr>
        <w:t>X</w:t>
      </w:r>
      <w:bookmarkStart w:id="47" w:name="_GoBack"/>
      <w:bookmarkEnd w:id="47"/>
      <w:r w:rsidR="009A53DB" w:rsidRPr="009A53DB">
        <w:rPr>
          <w:highlight w:val="yellow"/>
        </w:rPr>
        <w:t>.</w:t>
      </w:r>
    </w:p>
    <w:p w14:paraId="46B21FD9" w14:textId="6DF0AAFE" w:rsidR="00290826" w:rsidRDefault="00290826" w:rsidP="005A43C3"/>
    <w:p w14:paraId="44DCB627" w14:textId="1F123EC9" w:rsidR="00290826" w:rsidRPr="005A43C3" w:rsidRDefault="00290826" w:rsidP="00290826">
      <w:pPr>
        <w:ind w:left="705" w:hanging="705"/>
      </w:pPr>
      <w:r>
        <w:t>11.6</w:t>
      </w:r>
      <w:r>
        <w:tab/>
      </w:r>
      <w:r w:rsidRPr="00290826">
        <w:t xml:space="preserve">Eenmaal per halfjaar worden de werkzaamheden </w:t>
      </w:r>
      <w:r>
        <w:t>van Opdrachtnemer door GVB</w:t>
      </w:r>
      <w:r w:rsidRPr="00290826">
        <w:t xml:space="preserve"> geëvalueerd om te bepalen of de geleverde prestaties overeenkomen met de in de Inschrijving gewekte verwachtingen ten aanzien van de te leveren prestatie. Van Opdrachtnemer wordt verwacht dat deze het initiatief neemt tot deze halfjaarlijks evaluatie</w:t>
      </w:r>
      <w:r>
        <w:t xml:space="preserve"> en hiervan een schriftelijk verslag maakt dat ter goedkeuring aan GVB wordt aangeboden</w:t>
      </w:r>
      <w:r w:rsidRPr="00290826">
        <w:t>.</w:t>
      </w:r>
    </w:p>
    <w:p w14:paraId="226D7CB8" w14:textId="7AE247CE" w:rsidR="003775F6" w:rsidRDefault="003775F6" w:rsidP="00EE1463">
      <w:pPr>
        <w:tabs>
          <w:tab w:val="left" w:pos="380"/>
          <w:tab w:val="left" w:pos="709"/>
          <w:tab w:val="left" w:pos="1418"/>
          <w:tab w:val="left" w:pos="2127"/>
          <w:tab w:val="left" w:pos="2836"/>
          <w:tab w:val="left" w:pos="3545"/>
          <w:tab w:val="left" w:pos="4254"/>
          <w:tab w:val="left" w:pos="4963"/>
          <w:tab w:val="left" w:pos="5672"/>
          <w:tab w:val="left" w:pos="6381"/>
          <w:tab w:val="left" w:pos="7090"/>
          <w:tab w:val="left" w:pos="7799"/>
        </w:tabs>
        <w:spacing w:line="276" w:lineRule="auto"/>
        <w:ind w:left="705" w:hanging="705"/>
        <w:rPr>
          <w:rFonts w:ascii="Calibri" w:hAnsi="Calibri" w:cs="Arial"/>
          <w:sz w:val="22"/>
          <w:szCs w:val="22"/>
        </w:rPr>
      </w:pPr>
    </w:p>
    <w:p w14:paraId="1645DBBB" w14:textId="3A9D861C" w:rsidR="005339C3" w:rsidRPr="00D513CC" w:rsidRDefault="005339C3" w:rsidP="005339C3">
      <w:pPr>
        <w:pStyle w:val="Kop2"/>
        <w:numPr>
          <w:ilvl w:val="0"/>
          <w:numId w:val="0"/>
        </w:numPr>
        <w:ind w:left="1418" w:hanging="1418"/>
        <w:rPr>
          <w:rStyle w:val="Kop1Char"/>
          <w:rFonts w:ascii="Arial" w:hAnsi="Arial"/>
          <w:kern w:val="0"/>
          <w:sz w:val="20"/>
          <w:szCs w:val="20"/>
          <w:highlight w:val="yellow"/>
        </w:rPr>
      </w:pPr>
      <w:bookmarkStart w:id="48" w:name="_Toc514770063"/>
      <w:bookmarkStart w:id="49" w:name="_Toc64464177"/>
      <w:bookmarkStart w:id="50" w:name="_Toc76394406"/>
      <w:r w:rsidRPr="00D513CC">
        <w:rPr>
          <w:rStyle w:val="Kop1Char"/>
          <w:rFonts w:ascii="Arial" w:hAnsi="Arial"/>
          <w:kern w:val="0"/>
          <w:sz w:val="20"/>
          <w:szCs w:val="20"/>
          <w:highlight w:val="yellow"/>
        </w:rPr>
        <w:t>Artikel 1</w:t>
      </w:r>
      <w:r>
        <w:rPr>
          <w:rStyle w:val="Kop1Char"/>
          <w:rFonts w:ascii="Arial" w:hAnsi="Arial"/>
          <w:kern w:val="0"/>
          <w:sz w:val="20"/>
          <w:szCs w:val="20"/>
          <w:highlight w:val="yellow"/>
        </w:rPr>
        <w:t>2</w:t>
      </w:r>
      <w:r w:rsidRPr="00D513CC">
        <w:rPr>
          <w:rStyle w:val="Kop1Char"/>
          <w:rFonts w:ascii="Arial" w:hAnsi="Arial"/>
          <w:kern w:val="0"/>
          <w:sz w:val="20"/>
          <w:szCs w:val="20"/>
          <w:highlight w:val="yellow"/>
        </w:rPr>
        <w:tab/>
        <w:t>&lt;optioneel&gt; Concerngarantie &lt;optioneel artikel op te nemen indien Opdrachtnemer bij zijn Inschrijving een beroep doet op de financiële draagkracht van een groepsmaatschappij&gt;</w:t>
      </w:r>
      <w:bookmarkEnd w:id="48"/>
      <w:bookmarkEnd w:id="49"/>
      <w:bookmarkEnd w:id="50"/>
    </w:p>
    <w:p w14:paraId="110B5633" w14:textId="77777777" w:rsidR="005339C3" w:rsidRPr="008530F0" w:rsidRDefault="005339C3" w:rsidP="005339C3">
      <w:pPr>
        <w:suppressAutoHyphens/>
        <w:ind w:left="705" w:right="-1"/>
        <w:rPr>
          <w:highlight w:val="yellow"/>
          <w:lang w:val="nl"/>
        </w:rPr>
      </w:pPr>
    </w:p>
    <w:p w14:paraId="7AF69E04" w14:textId="2D246C5E" w:rsidR="005339C3" w:rsidRPr="008530F0" w:rsidRDefault="005339C3" w:rsidP="005339C3">
      <w:pPr>
        <w:suppressAutoHyphens/>
        <w:ind w:left="708" w:right="-1" w:hanging="705"/>
        <w:rPr>
          <w:highlight w:val="yellow"/>
          <w:lang w:val="nl"/>
        </w:rPr>
      </w:pPr>
      <w:r w:rsidRPr="008530F0">
        <w:rPr>
          <w:highlight w:val="yellow"/>
          <w:lang w:val="nl"/>
        </w:rPr>
        <w:t>1</w:t>
      </w:r>
      <w:r w:rsidR="00E87ECC">
        <w:rPr>
          <w:highlight w:val="yellow"/>
          <w:lang w:val="nl"/>
        </w:rPr>
        <w:t>2</w:t>
      </w:r>
      <w:r w:rsidRPr="008530F0">
        <w:rPr>
          <w:highlight w:val="yellow"/>
          <w:lang w:val="nl"/>
        </w:rPr>
        <w:t>.1</w:t>
      </w:r>
      <w:r w:rsidRPr="008530F0">
        <w:rPr>
          <w:highlight w:val="yellow"/>
          <w:lang w:val="nl"/>
        </w:rPr>
        <w:tab/>
        <w:t xml:space="preserve">Indien Opdrachtnemer onderdeel uitmaakt van een groep en bij zijn Inschrijving een beroep heeft gedaan op de draagkracht van een groepsmaatschappij, garandeert Opdrachtnemer dat op het moment van aangaan van de Leveringsovereenkomst in het Handelsregister van de Kamer van Koophandel een aansprakelijkheidsverklaring zoals bedoeld in artikel 2:403 lid 1 sub f BW is gedeponeerd door de betreffende groepsmaatschappij, dan wel dat de holding van de desbetreffende groepsmaatschappij zich onvoorwaardelijk garant stelt voor de nakoming van de verplichtingen van Opdrachtnemer onder deze </w:t>
      </w:r>
      <w:r>
        <w:rPr>
          <w:highlight w:val="yellow"/>
          <w:lang w:val="nl"/>
        </w:rPr>
        <w:t>Raam</w:t>
      </w:r>
      <w:r w:rsidRPr="008530F0">
        <w:rPr>
          <w:highlight w:val="yellow"/>
          <w:lang w:val="nl"/>
        </w:rPr>
        <w:t>overeenkomst (onder overlegging van de desbetreffende verklaring). Opdrachtnemer garandeert dat deze aansprakelijkheidsverklaring gedurende de looptijd van deze Leveringsovereenkomst in stand zal blijven.</w:t>
      </w:r>
    </w:p>
    <w:p w14:paraId="62190832" w14:textId="77777777" w:rsidR="005339C3" w:rsidRPr="008530F0" w:rsidRDefault="005339C3" w:rsidP="005339C3">
      <w:pPr>
        <w:suppressAutoHyphens/>
        <w:ind w:left="705" w:right="-1"/>
        <w:rPr>
          <w:highlight w:val="yellow"/>
          <w:lang w:val="nl"/>
        </w:rPr>
      </w:pPr>
    </w:p>
    <w:p w14:paraId="755C5308" w14:textId="5A381832" w:rsidR="005339C3" w:rsidRDefault="005339C3" w:rsidP="005339C3">
      <w:pPr>
        <w:suppressAutoHyphens/>
        <w:ind w:left="705" w:right="-1" w:hanging="705"/>
        <w:rPr>
          <w:lang w:val="nl"/>
        </w:rPr>
      </w:pPr>
      <w:r w:rsidRPr="008530F0">
        <w:rPr>
          <w:highlight w:val="yellow"/>
          <w:lang w:val="nl"/>
        </w:rPr>
        <w:t>1</w:t>
      </w:r>
      <w:r w:rsidR="00E87ECC">
        <w:rPr>
          <w:highlight w:val="yellow"/>
          <w:lang w:val="nl"/>
        </w:rPr>
        <w:t>2</w:t>
      </w:r>
      <w:r w:rsidRPr="008530F0">
        <w:rPr>
          <w:highlight w:val="yellow"/>
          <w:lang w:val="nl"/>
        </w:rPr>
        <w:t>.2</w:t>
      </w:r>
      <w:r w:rsidRPr="008530F0">
        <w:rPr>
          <w:highlight w:val="yellow"/>
          <w:lang w:val="nl"/>
        </w:rPr>
        <w:tab/>
        <w:t>Opdrachtnemer zal GVB onmiddellijk schriftelijk informeren over wijzigingen in, dan wel intrekking van de verklaring zoals bedoeld in artikel 2:403 lid 1 sub f BW. In die gevallen zal Opdrachtnemer binnen twee weken na de wijziging/intrekking ten behoeve van GVB een vervangende bankgarantie verstrekken in een vorm en van een hoogte die voor GVB acceptabel is.</w:t>
      </w:r>
    </w:p>
    <w:p w14:paraId="55E9AD56" w14:textId="77777777" w:rsidR="005339C3" w:rsidRPr="005339C3" w:rsidRDefault="005339C3" w:rsidP="00EE1463">
      <w:pPr>
        <w:tabs>
          <w:tab w:val="left" w:pos="380"/>
          <w:tab w:val="left" w:pos="709"/>
          <w:tab w:val="left" w:pos="1418"/>
          <w:tab w:val="left" w:pos="2127"/>
          <w:tab w:val="left" w:pos="2836"/>
          <w:tab w:val="left" w:pos="3545"/>
          <w:tab w:val="left" w:pos="4254"/>
          <w:tab w:val="left" w:pos="4963"/>
          <w:tab w:val="left" w:pos="5672"/>
          <w:tab w:val="left" w:pos="6381"/>
          <w:tab w:val="left" w:pos="7090"/>
          <w:tab w:val="left" w:pos="7799"/>
        </w:tabs>
        <w:spacing w:line="276" w:lineRule="auto"/>
        <w:ind w:left="705" w:hanging="705"/>
        <w:rPr>
          <w:rFonts w:ascii="Calibri" w:hAnsi="Calibri" w:cs="Arial"/>
          <w:sz w:val="22"/>
          <w:szCs w:val="22"/>
          <w:lang w:val="nl"/>
        </w:rPr>
      </w:pPr>
    </w:p>
    <w:p w14:paraId="552FE74C" w14:textId="21A5011C" w:rsidR="00F875EB" w:rsidRPr="003A60B9" w:rsidRDefault="00F875EB" w:rsidP="003A60B9">
      <w:pPr>
        <w:pStyle w:val="Kop2"/>
        <w:numPr>
          <w:ilvl w:val="0"/>
          <w:numId w:val="0"/>
        </w:numPr>
        <w:rPr>
          <w:rStyle w:val="Kop1Char"/>
          <w:rFonts w:ascii="Arial" w:hAnsi="Arial"/>
          <w:kern w:val="0"/>
          <w:sz w:val="20"/>
          <w:szCs w:val="20"/>
        </w:rPr>
      </w:pPr>
      <w:bookmarkStart w:id="51" w:name="_Toc514770064"/>
      <w:bookmarkStart w:id="52" w:name="_Toc76394407"/>
      <w:bookmarkEnd w:id="40"/>
      <w:r w:rsidRPr="003A60B9">
        <w:rPr>
          <w:rStyle w:val="Kop1Char"/>
          <w:rFonts w:ascii="Arial" w:hAnsi="Arial"/>
          <w:kern w:val="0"/>
          <w:sz w:val="20"/>
          <w:szCs w:val="20"/>
        </w:rPr>
        <w:t>Artikel 1</w:t>
      </w:r>
      <w:r w:rsidR="00E87ECC">
        <w:rPr>
          <w:rStyle w:val="Kop1Char"/>
          <w:rFonts w:ascii="Arial" w:hAnsi="Arial"/>
          <w:kern w:val="0"/>
          <w:sz w:val="20"/>
          <w:szCs w:val="20"/>
        </w:rPr>
        <w:t>3</w:t>
      </w:r>
      <w:r w:rsidRPr="003A60B9">
        <w:rPr>
          <w:rStyle w:val="Kop1Char"/>
          <w:rFonts w:ascii="Arial" w:hAnsi="Arial"/>
          <w:kern w:val="0"/>
          <w:sz w:val="20"/>
          <w:szCs w:val="20"/>
        </w:rPr>
        <w:tab/>
        <w:t>Slotbepalingen</w:t>
      </w:r>
      <w:bookmarkEnd w:id="51"/>
      <w:bookmarkEnd w:id="52"/>
    </w:p>
    <w:p w14:paraId="29C943E0" w14:textId="77777777" w:rsidR="00F875EB" w:rsidRPr="00DB002A" w:rsidRDefault="00F875EB" w:rsidP="00F875EB">
      <w:pPr>
        <w:suppressAutoHyphens/>
        <w:ind w:left="567" w:right="-1" w:hanging="567"/>
        <w:rPr>
          <w:lang w:val="nl"/>
        </w:rPr>
      </w:pPr>
    </w:p>
    <w:p w14:paraId="293DA61E" w14:textId="7154A0A6" w:rsidR="00F875EB" w:rsidRDefault="00F875EB" w:rsidP="00F875EB">
      <w:pPr>
        <w:suppressAutoHyphens/>
        <w:ind w:left="567" w:right="-1" w:hanging="567"/>
        <w:rPr>
          <w:lang w:val="nl"/>
        </w:rPr>
      </w:pPr>
      <w:r w:rsidRPr="00DB002A">
        <w:rPr>
          <w:lang w:val="nl"/>
        </w:rPr>
        <w:t>1</w:t>
      </w:r>
      <w:r w:rsidR="00E87ECC">
        <w:rPr>
          <w:lang w:val="nl"/>
        </w:rPr>
        <w:t>3</w:t>
      </w:r>
      <w:r w:rsidRPr="00DB002A">
        <w:rPr>
          <w:lang w:val="nl"/>
        </w:rPr>
        <w:t>.1</w:t>
      </w:r>
      <w:r w:rsidRPr="00DB002A">
        <w:rPr>
          <w:lang w:val="nl"/>
        </w:rPr>
        <w:tab/>
      </w:r>
      <w:r w:rsidR="00472749" w:rsidRPr="00472749">
        <w:rPr>
          <w:lang w:val="nl"/>
        </w:rPr>
        <w:t>In alle gevallen waarin deze Overeenkomst niet voorziet treden Partijen met elkaar in overleg teneinde een voor beide Partijen aanvaardbare oplossing van de dan ontstane situatie te vinden.</w:t>
      </w:r>
      <w:r w:rsidR="00472749">
        <w:rPr>
          <w:lang w:val="nl"/>
        </w:rPr>
        <w:t xml:space="preserve"> </w:t>
      </w:r>
      <w:r w:rsidRPr="00DB002A">
        <w:rPr>
          <w:lang w:val="nl"/>
        </w:rPr>
        <w:t>Afwijkingen van deze Raamovereenkomst of een Nadere Overeenkomst zijn slechts bindend voor zover zij uitdrukkelijk tussen Partijen schriftelijk zijn overeengekomen.</w:t>
      </w:r>
    </w:p>
    <w:p w14:paraId="3D1A9A26" w14:textId="77777777" w:rsidR="00F875EB" w:rsidRDefault="00F875EB" w:rsidP="00F875EB">
      <w:pPr>
        <w:suppressAutoHyphens/>
        <w:ind w:left="567" w:right="-1" w:hanging="567"/>
        <w:rPr>
          <w:lang w:val="nl"/>
        </w:rPr>
      </w:pPr>
    </w:p>
    <w:p w14:paraId="4098880F" w14:textId="6CB72CC4" w:rsidR="00F875EB" w:rsidRDefault="00F875EB" w:rsidP="00F875EB">
      <w:pPr>
        <w:suppressAutoHyphens/>
        <w:ind w:left="567" w:right="-1" w:hanging="567"/>
        <w:rPr>
          <w:lang w:val="nl"/>
        </w:rPr>
      </w:pPr>
      <w:bookmarkStart w:id="53" w:name="_Hlk514857581"/>
      <w:r>
        <w:rPr>
          <w:lang w:val="nl"/>
        </w:rPr>
        <w:t>1</w:t>
      </w:r>
      <w:r w:rsidR="00E87ECC">
        <w:rPr>
          <w:lang w:val="nl"/>
        </w:rPr>
        <w:t>3</w:t>
      </w:r>
      <w:r w:rsidRPr="00104996">
        <w:rPr>
          <w:lang w:val="nl"/>
        </w:rPr>
        <w:t>.2</w:t>
      </w:r>
      <w:r w:rsidRPr="00104996">
        <w:rPr>
          <w:lang w:val="nl"/>
        </w:rPr>
        <w:tab/>
        <w:t>De algemene leverings- en verkoopvoorwaarden van Opdrachtnemer, dan wel enige andere algemene of bijzondere voorwaarden, worden uitdrukkelijk door GVB van de hand gewezen en zijn door Partijen buiten toepassing verklaard.</w:t>
      </w:r>
    </w:p>
    <w:bookmarkEnd w:id="53"/>
    <w:p w14:paraId="36A882A3" w14:textId="77777777" w:rsidR="00F875EB" w:rsidRDefault="00F875EB" w:rsidP="00F875EB">
      <w:pPr>
        <w:suppressAutoHyphens/>
        <w:ind w:left="567" w:right="-1" w:hanging="567"/>
        <w:rPr>
          <w:lang w:val="nl"/>
        </w:rPr>
      </w:pPr>
    </w:p>
    <w:p w14:paraId="79A88339" w14:textId="2E391E7E" w:rsidR="00F875EB" w:rsidRPr="00DB002A" w:rsidRDefault="00F875EB" w:rsidP="00F875EB">
      <w:pPr>
        <w:suppressAutoHyphens/>
        <w:ind w:left="567" w:right="-1" w:hanging="567"/>
        <w:rPr>
          <w:lang w:val="nl"/>
        </w:rPr>
      </w:pPr>
      <w:bookmarkStart w:id="54" w:name="_Hlk514857613"/>
      <w:r>
        <w:rPr>
          <w:lang w:val="nl"/>
        </w:rPr>
        <w:t>1</w:t>
      </w:r>
      <w:r w:rsidR="00E87ECC">
        <w:rPr>
          <w:lang w:val="nl"/>
        </w:rPr>
        <w:t>3</w:t>
      </w:r>
      <w:r>
        <w:rPr>
          <w:lang w:val="nl"/>
        </w:rPr>
        <w:t>.3</w:t>
      </w:r>
      <w:r>
        <w:rPr>
          <w:lang w:val="nl"/>
        </w:rPr>
        <w:tab/>
        <w:t>Deze O</w:t>
      </w:r>
      <w:r w:rsidRPr="00045E15">
        <w:rPr>
          <w:lang w:val="nl"/>
        </w:rPr>
        <w:t>vereenkomst wordt van kracht op</w:t>
      </w:r>
      <w:r w:rsidR="0012490E">
        <w:rPr>
          <w:lang w:val="nl"/>
        </w:rPr>
        <w:t xml:space="preserve"> 01 september 2021.</w:t>
      </w:r>
      <w:r w:rsidRPr="00045E15">
        <w:rPr>
          <w:lang w:val="nl"/>
        </w:rPr>
        <w:t xml:space="preserve"> De daadwerkelijke </w:t>
      </w:r>
      <w:r>
        <w:rPr>
          <w:lang w:val="nl"/>
        </w:rPr>
        <w:t>uitvoering van de Dienst</w:t>
      </w:r>
      <w:r w:rsidRPr="00045E15">
        <w:rPr>
          <w:lang w:val="nl"/>
        </w:rPr>
        <w:t xml:space="preserve"> vangt aan op </w:t>
      </w:r>
      <w:r w:rsidRPr="00615DA0">
        <w:rPr>
          <w:highlight w:val="yellow"/>
          <w:lang w:val="nl"/>
        </w:rPr>
        <w:t>&lt;datum invoegen&gt;.</w:t>
      </w:r>
    </w:p>
    <w:bookmarkEnd w:id="54"/>
    <w:p w14:paraId="50BF2402" w14:textId="77777777" w:rsidR="00F875EB" w:rsidRPr="00DB002A" w:rsidRDefault="00F875EB" w:rsidP="00F875EB">
      <w:pPr>
        <w:suppressAutoHyphens/>
        <w:ind w:left="567" w:right="-1" w:hanging="567"/>
        <w:rPr>
          <w:lang w:val="nl"/>
        </w:rPr>
      </w:pPr>
    </w:p>
    <w:p w14:paraId="4FD535C5" w14:textId="02DEFC0C" w:rsidR="00F875EB" w:rsidRDefault="00F875EB" w:rsidP="00F875EB">
      <w:pPr>
        <w:suppressAutoHyphens/>
        <w:ind w:left="567" w:right="-1" w:hanging="567"/>
        <w:rPr>
          <w:lang w:val="nl"/>
        </w:rPr>
      </w:pPr>
      <w:r w:rsidRPr="00DB002A">
        <w:rPr>
          <w:lang w:val="nl"/>
        </w:rPr>
        <w:t>1</w:t>
      </w:r>
      <w:r w:rsidR="00E87ECC">
        <w:rPr>
          <w:lang w:val="nl"/>
        </w:rPr>
        <w:t>3</w:t>
      </w:r>
      <w:r w:rsidRPr="00DB002A">
        <w:rPr>
          <w:lang w:val="nl"/>
        </w:rPr>
        <w:t>.</w:t>
      </w:r>
      <w:r>
        <w:rPr>
          <w:lang w:val="nl"/>
        </w:rPr>
        <w:t>4</w:t>
      </w:r>
      <w:r w:rsidRPr="00DB002A">
        <w:rPr>
          <w:lang w:val="nl"/>
        </w:rPr>
        <w:tab/>
        <w:t>Door ondertekening van deze Raamovereenkomst vervallen alle eventueel eerder door Partijen gemaakte mondelinge en schriftelijke afspraken omtrent het verstrekken van opdrachten tot het verrichten van Diensten, al dan niet onder een Nadere Overeenkomst.</w:t>
      </w:r>
    </w:p>
    <w:p w14:paraId="417CA6A0" w14:textId="77777777" w:rsidR="00F875EB" w:rsidRDefault="00F875EB" w:rsidP="00F875EB">
      <w:pPr>
        <w:suppressAutoHyphens/>
        <w:ind w:left="567" w:right="-1" w:hanging="567"/>
        <w:rPr>
          <w:lang w:val="nl"/>
        </w:rPr>
      </w:pPr>
    </w:p>
    <w:p w14:paraId="66111CB8" w14:textId="7CDDB1BB" w:rsidR="00F875EB" w:rsidRDefault="00F875EB" w:rsidP="00F875EB">
      <w:pPr>
        <w:suppressAutoHyphens/>
        <w:ind w:left="567" w:right="-1" w:hanging="567"/>
        <w:rPr>
          <w:lang w:val="nl"/>
        </w:rPr>
      </w:pPr>
      <w:bookmarkStart w:id="55" w:name="_Hlk514857785"/>
      <w:r>
        <w:rPr>
          <w:lang w:val="nl"/>
        </w:rPr>
        <w:t>1</w:t>
      </w:r>
      <w:r w:rsidR="00E87ECC">
        <w:rPr>
          <w:lang w:val="nl"/>
        </w:rPr>
        <w:t>3</w:t>
      </w:r>
      <w:r w:rsidRPr="00045E15">
        <w:rPr>
          <w:lang w:val="nl"/>
        </w:rPr>
        <w:t>.</w:t>
      </w:r>
      <w:r>
        <w:rPr>
          <w:lang w:val="nl"/>
        </w:rPr>
        <w:t>5</w:t>
      </w:r>
      <w:r w:rsidRPr="00045E15">
        <w:rPr>
          <w:lang w:val="nl"/>
        </w:rPr>
        <w:tab/>
        <w:t xml:space="preserve">Deze </w:t>
      </w:r>
      <w:r>
        <w:rPr>
          <w:lang w:val="nl"/>
        </w:rPr>
        <w:t>Raamo</w:t>
      </w:r>
      <w:r w:rsidRPr="00045E15">
        <w:rPr>
          <w:lang w:val="nl"/>
        </w:rPr>
        <w:t>vereenkomst loopt van rechtswege af op de datum waarop alle ve</w:t>
      </w:r>
      <w:r>
        <w:rPr>
          <w:lang w:val="nl"/>
        </w:rPr>
        <w:t>rplichtingen uit deze Raamo</w:t>
      </w:r>
      <w:r w:rsidRPr="00045E15">
        <w:rPr>
          <w:lang w:val="nl"/>
        </w:rPr>
        <w:t>vereenkomst over en weer deugdelijk zijn nagekomen.</w:t>
      </w:r>
    </w:p>
    <w:p w14:paraId="39879B75" w14:textId="77777777" w:rsidR="00F875EB" w:rsidRDefault="00F875EB" w:rsidP="00F875EB">
      <w:pPr>
        <w:suppressAutoHyphens/>
        <w:ind w:left="567" w:right="-1" w:hanging="567"/>
        <w:rPr>
          <w:lang w:val="nl"/>
        </w:rPr>
      </w:pPr>
    </w:p>
    <w:p w14:paraId="22639E77" w14:textId="530D894F" w:rsidR="00F875EB" w:rsidRDefault="00F875EB" w:rsidP="00F875EB">
      <w:pPr>
        <w:suppressAutoHyphens/>
        <w:ind w:left="567" w:right="-1" w:hanging="567"/>
        <w:rPr>
          <w:lang w:val="nl"/>
        </w:rPr>
      </w:pPr>
      <w:r>
        <w:rPr>
          <w:lang w:val="nl"/>
        </w:rPr>
        <w:t>1</w:t>
      </w:r>
      <w:r w:rsidR="00E87ECC">
        <w:rPr>
          <w:lang w:val="nl"/>
        </w:rPr>
        <w:t>3</w:t>
      </w:r>
      <w:r w:rsidRPr="00045E15">
        <w:rPr>
          <w:lang w:val="nl"/>
        </w:rPr>
        <w:t>.</w:t>
      </w:r>
      <w:r>
        <w:rPr>
          <w:lang w:val="nl"/>
        </w:rPr>
        <w:t>6</w:t>
      </w:r>
      <w:r w:rsidRPr="00045E15">
        <w:rPr>
          <w:lang w:val="nl"/>
        </w:rPr>
        <w:tab/>
        <w:t xml:space="preserve">Indien één of meer bepalingen van deze </w:t>
      </w:r>
      <w:r>
        <w:rPr>
          <w:lang w:val="nl"/>
        </w:rPr>
        <w:t>Raamo</w:t>
      </w:r>
      <w:r w:rsidRPr="00045E15">
        <w:rPr>
          <w:lang w:val="nl"/>
        </w:rPr>
        <w:t xml:space="preserve">vereenkomst nietig blijken te zijn of door de rechter vernietigd worden, behouden de overige bepalingen van de </w:t>
      </w:r>
      <w:r>
        <w:rPr>
          <w:lang w:val="nl"/>
        </w:rPr>
        <w:t>Raamo</w:t>
      </w:r>
      <w:r w:rsidRPr="00045E15">
        <w:rPr>
          <w:lang w:val="nl"/>
        </w:rPr>
        <w:t xml:space="preserve">vereenkomst hun rechtskracht. Partijen zullen over eerstbedoelde bepalingen overleg voeren teneinde een vervangende regeling te treffen. Bij een vervangende regeling wordt de strekking van de </w:t>
      </w:r>
      <w:r>
        <w:rPr>
          <w:lang w:val="nl"/>
        </w:rPr>
        <w:t>Raamo</w:t>
      </w:r>
      <w:r w:rsidRPr="00045E15">
        <w:rPr>
          <w:lang w:val="nl"/>
        </w:rPr>
        <w:t>vereenkomst niet aangetast.</w:t>
      </w:r>
    </w:p>
    <w:bookmarkEnd w:id="55"/>
    <w:p w14:paraId="62C2EF3B" w14:textId="066DBA6A" w:rsidR="00F875EB" w:rsidRDefault="00F875EB" w:rsidP="00F875EB">
      <w:pPr>
        <w:suppressAutoHyphens/>
        <w:ind w:left="567" w:right="-1" w:hanging="567"/>
        <w:rPr>
          <w:lang w:val="nl"/>
        </w:rPr>
      </w:pPr>
    </w:p>
    <w:p w14:paraId="3A952B81" w14:textId="07B2DA25" w:rsidR="005A43C3" w:rsidRDefault="005A43C3" w:rsidP="00F875EB">
      <w:pPr>
        <w:suppressAutoHyphens/>
        <w:ind w:left="567" w:right="-1" w:hanging="567"/>
        <w:rPr>
          <w:lang w:val="nl"/>
        </w:rPr>
      </w:pPr>
    </w:p>
    <w:p w14:paraId="73676E97" w14:textId="620A9D0D" w:rsidR="005A43C3" w:rsidRDefault="005A43C3" w:rsidP="00F875EB">
      <w:pPr>
        <w:suppressAutoHyphens/>
        <w:ind w:left="567" w:right="-1" w:hanging="567"/>
        <w:rPr>
          <w:lang w:val="nl"/>
        </w:rPr>
      </w:pPr>
    </w:p>
    <w:p w14:paraId="4C37E1D9" w14:textId="16E031C7" w:rsidR="005A43C3" w:rsidRDefault="005A43C3" w:rsidP="00F875EB">
      <w:pPr>
        <w:suppressAutoHyphens/>
        <w:ind w:left="567" w:right="-1" w:hanging="567"/>
        <w:rPr>
          <w:lang w:val="nl"/>
        </w:rPr>
      </w:pPr>
    </w:p>
    <w:p w14:paraId="31E26102" w14:textId="54B048AA" w:rsidR="005A43C3" w:rsidRDefault="005A43C3" w:rsidP="00F875EB">
      <w:pPr>
        <w:suppressAutoHyphens/>
        <w:ind w:left="567" w:right="-1" w:hanging="567"/>
        <w:rPr>
          <w:lang w:val="nl"/>
        </w:rPr>
      </w:pPr>
    </w:p>
    <w:p w14:paraId="09E091C7" w14:textId="074547FA" w:rsidR="005A43C3" w:rsidRDefault="005A43C3" w:rsidP="00F875EB">
      <w:pPr>
        <w:suppressAutoHyphens/>
        <w:ind w:left="567" w:right="-1" w:hanging="567"/>
        <w:rPr>
          <w:lang w:val="nl"/>
        </w:rPr>
      </w:pPr>
    </w:p>
    <w:p w14:paraId="07E6FCA5" w14:textId="4376E99B" w:rsidR="005A43C3" w:rsidRDefault="005A43C3" w:rsidP="00F875EB">
      <w:pPr>
        <w:suppressAutoHyphens/>
        <w:ind w:left="567" w:right="-1" w:hanging="567"/>
        <w:rPr>
          <w:lang w:val="nl"/>
        </w:rPr>
      </w:pPr>
    </w:p>
    <w:p w14:paraId="43ECCAD5" w14:textId="6E2E19F4" w:rsidR="005A43C3" w:rsidRDefault="005A43C3" w:rsidP="00F875EB">
      <w:pPr>
        <w:suppressAutoHyphens/>
        <w:ind w:left="567" w:right="-1" w:hanging="567"/>
        <w:rPr>
          <w:lang w:val="nl"/>
        </w:rPr>
      </w:pPr>
    </w:p>
    <w:p w14:paraId="79A697E7" w14:textId="77777777" w:rsidR="005A43C3" w:rsidRPr="00DB002A" w:rsidRDefault="005A43C3" w:rsidP="00F875EB">
      <w:pPr>
        <w:suppressAutoHyphens/>
        <w:ind w:left="567" w:right="-1" w:hanging="567"/>
        <w:rPr>
          <w:lang w:val="nl"/>
        </w:rPr>
      </w:pPr>
    </w:p>
    <w:p w14:paraId="6B608685" w14:textId="659061C2" w:rsidR="00320942" w:rsidRDefault="00320942">
      <w:pPr>
        <w:spacing w:line="240" w:lineRule="auto"/>
        <w:rPr>
          <w:lang w:val="nl"/>
        </w:rPr>
      </w:pPr>
      <w:r>
        <w:rPr>
          <w:lang w:val="nl"/>
        </w:rPr>
        <w:br w:type="page"/>
      </w:r>
    </w:p>
    <w:p w14:paraId="6F0348B5" w14:textId="77777777" w:rsidR="00F875EB" w:rsidRPr="00DB002A" w:rsidRDefault="00F875EB" w:rsidP="00F875EB">
      <w:pPr>
        <w:tabs>
          <w:tab w:val="left" w:pos="4536"/>
        </w:tabs>
        <w:suppressAutoHyphens/>
        <w:ind w:right="-1"/>
        <w:rPr>
          <w:lang w:val="nl"/>
        </w:rPr>
      </w:pPr>
    </w:p>
    <w:p w14:paraId="71157F38" w14:textId="77777777" w:rsidR="00F875EB" w:rsidRPr="00DB002A" w:rsidRDefault="00F875EB" w:rsidP="00F875EB">
      <w:pPr>
        <w:tabs>
          <w:tab w:val="left" w:pos="4536"/>
        </w:tabs>
        <w:suppressAutoHyphens/>
        <w:ind w:right="-1"/>
        <w:rPr>
          <w:lang w:val="nl"/>
        </w:rPr>
      </w:pPr>
      <w:r w:rsidRPr="00DB002A">
        <w:rPr>
          <w:lang w:val="nl"/>
        </w:rPr>
        <w:t>Aldus op de laatste van de twee hierna genoemde data overeengekomen en in tweevoud ondertekend,</w:t>
      </w:r>
    </w:p>
    <w:p w14:paraId="60BE7E8E" w14:textId="77777777" w:rsidR="00F875EB" w:rsidRPr="00DB002A" w:rsidRDefault="00F875EB" w:rsidP="00F875EB">
      <w:pPr>
        <w:tabs>
          <w:tab w:val="left" w:pos="4536"/>
        </w:tabs>
        <w:suppressAutoHyphens/>
        <w:ind w:right="-1"/>
        <w:rPr>
          <w:lang w:val="nl"/>
        </w:rPr>
      </w:pPr>
    </w:p>
    <w:p w14:paraId="0709E721" w14:textId="77777777" w:rsidR="00F875EB" w:rsidRPr="00DB002A" w:rsidRDefault="00F875EB" w:rsidP="00F875EB">
      <w:pPr>
        <w:tabs>
          <w:tab w:val="left" w:pos="4536"/>
        </w:tabs>
        <w:suppressAutoHyphens/>
        <w:ind w:right="-1"/>
        <w:rPr>
          <w:lang w:val="nl"/>
        </w:rPr>
      </w:pPr>
      <w:r w:rsidRPr="00DB002A">
        <w:rPr>
          <w:lang w:val="nl"/>
        </w:rPr>
        <w:t>Amsterdam,</w:t>
      </w:r>
      <w:r w:rsidRPr="00DB002A">
        <w:t xml:space="preserve"> </w:t>
      </w:r>
      <w:r w:rsidRPr="00DB002A">
        <w:rPr>
          <w:lang w:val="nl"/>
        </w:rPr>
        <w:t>[</w:t>
      </w:r>
      <w:r w:rsidRPr="00DB002A">
        <w:rPr>
          <w:highlight w:val="yellow"/>
          <w:lang w:val="nl"/>
        </w:rPr>
        <w:t>datum</w:t>
      </w:r>
      <w:r w:rsidRPr="00DB002A">
        <w:rPr>
          <w:lang w:val="nl"/>
        </w:rPr>
        <w:t>]</w:t>
      </w:r>
      <w:r w:rsidRPr="00DB002A">
        <w:rPr>
          <w:lang w:val="nl"/>
        </w:rPr>
        <w:tab/>
        <w:t>[</w:t>
      </w:r>
      <w:r w:rsidRPr="00DB002A">
        <w:rPr>
          <w:highlight w:val="yellow"/>
          <w:lang w:val="nl"/>
        </w:rPr>
        <w:t>Plaats], [datum</w:t>
      </w:r>
      <w:r w:rsidRPr="00DB002A">
        <w:rPr>
          <w:lang w:val="nl"/>
        </w:rPr>
        <w:t>]</w:t>
      </w:r>
      <w:r w:rsidRPr="00DB002A">
        <w:rPr>
          <w:lang w:val="nl"/>
        </w:rPr>
        <w:tab/>
      </w:r>
    </w:p>
    <w:p w14:paraId="21F492CA" w14:textId="77777777" w:rsidR="00F875EB" w:rsidRPr="00DB002A" w:rsidRDefault="00F875EB" w:rsidP="00F875EB">
      <w:pPr>
        <w:tabs>
          <w:tab w:val="left" w:pos="4536"/>
        </w:tabs>
        <w:suppressAutoHyphens/>
        <w:ind w:right="-1"/>
        <w:rPr>
          <w:lang w:val="nl"/>
        </w:rPr>
      </w:pPr>
    </w:p>
    <w:p w14:paraId="3EB012E5" w14:textId="1BB36923" w:rsidR="00F875EB" w:rsidRPr="00DB002A" w:rsidRDefault="00F875EB" w:rsidP="00F875EB">
      <w:pPr>
        <w:tabs>
          <w:tab w:val="left" w:pos="4536"/>
        </w:tabs>
        <w:suppressAutoHyphens/>
        <w:ind w:right="-1"/>
        <w:rPr>
          <w:lang w:val="nl"/>
        </w:rPr>
      </w:pPr>
      <w:r w:rsidRPr="00F13037">
        <w:rPr>
          <w:lang w:val="nl"/>
        </w:rPr>
        <w:t>GVB Exploitatie  B.V.</w:t>
      </w:r>
      <w:r w:rsidRPr="00DB002A">
        <w:rPr>
          <w:lang w:val="nl"/>
        </w:rPr>
        <w:t xml:space="preserve"> </w:t>
      </w:r>
      <w:r w:rsidRPr="00DB002A">
        <w:rPr>
          <w:lang w:val="nl"/>
        </w:rPr>
        <w:tab/>
        <w:t xml:space="preserve">Opdrachtnemer </w:t>
      </w:r>
    </w:p>
    <w:p w14:paraId="03D1A7EC" w14:textId="77777777" w:rsidR="00F875EB" w:rsidRPr="00DB002A" w:rsidRDefault="00F875EB" w:rsidP="00F875EB">
      <w:pPr>
        <w:tabs>
          <w:tab w:val="left" w:pos="4536"/>
        </w:tabs>
        <w:suppressAutoHyphens/>
        <w:ind w:right="-1"/>
        <w:rPr>
          <w:lang w:val="nl"/>
        </w:rPr>
      </w:pPr>
      <w:r w:rsidRPr="00DB002A">
        <w:rPr>
          <w:lang w:val="nl"/>
        </w:rPr>
        <w:t>Namens dezen,</w:t>
      </w:r>
      <w:r w:rsidRPr="00DB002A">
        <w:rPr>
          <w:lang w:val="nl"/>
        </w:rPr>
        <w:tab/>
        <w:t>Namens dezen,</w:t>
      </w:r>
    </w:p>
    <w:p w14:paraId="1D23BC36" w14:textId="77777777" w:rsidR="00F875EB" w:rsidRPr="00DB002A" w:rsidRDefault="00F875EB" w:rsidP="00F875EB">
      <w:pPr>
        <w:tabs>
          <w:tab w:val="left" w:pos="4536"/>
        </w:tabs>
        <w:suppressAutoHyphens/>
        <w:ind w:right="-1"/>
        <w:rPr>
          <w:lang w:val="nl"/>
        </w:rPr>
      </w:pPr>
    </w:p>
    <w:p w14:paraId="7EF83549" w14:textId="77777777" w:rsidR="00F875EB" w:rsidRPr="00DB002A" w:rsidRDefault="00F875EB" w:rsidP="00F875EB">
      <w:pPr>
        <w:tabs>
          <w:tab w:val="left" w:pos="4536"/>
        </w:tabs>
        <w:suppressAutoHyphens/>
        <w:ind w:right="-1"/>
        <w:rPr>
          <w:lang w:val="nl"/>
        </w:rPr>
      </w:pPr>
    </w:p>
    <w:p w14:paraId="13213146" w14:textId="77777777" w:rsidR="00F875EB" w:rsidRPr="00DB002A" w:rsidRDefault="00F875EB" w:rsidP="00F875EB">
      <w:pPr>
        <w:tabs>
          <w:tab w:val="left" w:pos="4536"/>
        </w:tabs>
        <w:suppressAutoHyphens/>
        <w:ind w:right="-1"/>
        <w:rPr>
          <w:lang w:val="nl"/>
        </w:rPr>
      </w:pPr>
    </w:p>
    <w:p w14:paraId="7B6C18BA" w14:textId="0E9757AA" w:rsidR="00F875EB" w:rsidRPr="00F13037" w:rsidRDefault="00A81701" w:rsidP="00F875EB">
      <w:pPr>
        <w:tabs>
          <w:tab w:val="left" w:pos="4536"/>
        </w:tabs>
        <w:suppressAutoHyphens/>
        <w:ind w:right="-1"/>
        <w:rPr>
          <w:lang w:val="nl"/>
        </w:rPr>
      </w:pPr>
      <w:r w:rsidRPr="00F13037">
        <w:rPr>
          <w:lang w:val="nl"/>
        </w:rPr>
        <w:t>C.</w:t>
      </w:r>
      <w:r w:rsidR="006416F3" w:rsidRPr="00F13037">
        <w:rPr>
          <w:lang w:val="nl"/>
        </w:rPr>
        <w:t>J.G.</w:t>
      </w:r>
      <w:r w:rsidRPr="00F13037">
        <w:rPr>
          <w:lang w:val="nl"/>
        </w:rPr>
        <w:t xml:space="preserve"> Zuiderwijk</w:t>
      </w:r>
      <w:r w:rsidR="00F875EB" w:rsidRPr="00F13037">
        <w:rPr>
          <w:lang w:val="nl"/>
        </w:rPr>
        <w:tab/>
        <w:t xml:space="preserve">Naam </w:t>
      </w:r>
    </w:p>
    <w:p w14:paraId="7CFD90A7" w14:textId="77777777" w:rsidR="00F875EB" w:rsidRPr="00DB002A" w:rsidRDefault="00F875EB" w:rsidP="00F875EB">
      <w:pPr>
        <w:tabs>
          <w:tab w:val="left" w:pos="4536"/>
        </w:tabs>
        <w:suppressAutoHyphens/>
        <w:ind w:right="-1"/>
        <w:rPr>
          <w:lang w:val="nl"/>
        </w:rPr>
      </w:pPr>
      <w:r w:rsidRPr="00F13037">
        <w:rPr>
          <w:lang w:val="nl"/>
        </w:rPr>
        <w:t>algemeen directeur</w:t>
      </w:r>
      <w:r w:rsidRPr="00DB002A">
        <w:rPr>
          <w:lang w:val="nl"/>
        </w:rPr>
        <w:tab/>
        <w:t>Functie</w:t>
      </w:r>
    </w:p>
    <w:p w14:paraId="26A344E4" w14:textId="77777777" w:rsidR="00F875EB" w:rsidRPr="00DB002A" w:rsidRDefault="00F875EB" w:rsidP="00F875EB">
      <w:pPr>
        <w:tabs>
          <w:tab w:val="left" w:pos="4536"/>
        </w:tabs>
        <w:suppressAutoHyphens/>
        <w:ind w:right="-1"/>
        <w:rPr>
          <w:lang w:val="nl"/>
        </w:rPr>
      </w:pPr>
    </w:p>
    <w:p w14:paraId="609699CC" w14:textId="77777777" w:rsidR="00F875EB" w:rsidRPr="00DB002A" w:rsidRDefault="00F875EB" w:rsidP="00F875EB">
      <w:pPr>
        <w:tabs>
          <w:tab w:val="left" w:pos="4536"/>
        </w:tabs>
        <w:suppressAutoHyphens/>
        <w:ind w:right="-1"/>
        <w:rPr>
          <w:lang w:val="nl"/>
        </w:rPr>
      </w:pPr>
      <w:r w:rsidRPr="00DB002A">
        <w:rPr>
          <w:lang w:val="nl"/>
        </w:rPr>
        <w:t xml:space="preserve">en </w:t>
      </w:r>
      <w:r w:rsidRPr="00DB002A">
        <w:rPr>
          <w:lang w:val="nl"/>
        </w:rPr>
        <w:tab/>
      </w:r>
      <w:r w:rsidRPr="00DB002A">
        <w:rPr>
          <w:lang w:val="nl"/>
        </w:rPr>
        <w:tab/>
      </w:r>
    </w:p>
    <w:p w14:paraId="0C96FF14" w14:textId="77777777" w:rsidR="00F875EB" w:rsidRPr="00DB002A" w:rsidRDefault="00F875EB" w:rsidP="00F875EB">
      <w:pPr>
        <w:tabs>
          <w:tab w:val="left" w:pos="4536"/>
        </w:tabs>
        <w:suppressAutoHyphens/>
        <w:ind w:right="-1"/>
        <w:rPr>
          <w:lang w:val="nl"/>
        </w:rPr>
      </w:pPr>
    </w:p>
    <w:p w14:paraId="17C45F2F" w14:textId="64AB9D60" w:rsidR="00F875EB" w:rsidRPr="00F13037" w:rsidRDefault="00F875EB" w:rsidP="00F875EB">
      <w:pPr>
        <w:tabs>
          <w:tab w:val="left" w:pos="4536"/>
        </w:tabs>
        <w:suppressAutoHyphens/>
        <w:ind w:right="-1"/>
        <w:rPr>
          <w:lang w:val="nl"/>
        </w:rPr>
      </w:pPr>
      <w:r w:rsidRPr="00F13037">
        <w:rPr>
          <w:lang w:val="nl"/>
        </w:rPr>
        <w:t>GVB Exploitatie B.V.</w:t>
      </w:r>
      <w:r w:rsidRPr="00F13037">
        <w:rPr>
          <w:lang w:val="nl"/>
        </w:rPr>
        <w:tab/>
        <w:t xml:space="preserve"> </w:t>
      </w:r>
    </w:p>
    <w:p w14:paraId="63845B66" w14:textId="7CC5FA1A" w:rsidR="00F875EB" w:rsidRPr="00F13037" w:rsidRDefault="00A81701" w:rsidP="00F875EB">
      <w:pPr>
        <w:tabs>
          <w:tab w:val="left" w:pos="4536"/>
        </w:tabs>
        <w:suppressAutoHyphens/>
        <w:ind w:right="-1"/>
        <w:rPr>
          <w:lang w:val="nl"/>
        </w:rPr>
      </w:pPr>
      <w:r w:rsidRPr="00F13037">
        <w:rPr>
          <w:lang w:val="nl"/>
        </w:rPr>
        <w:t>Namens</w:t>
      </w:r>
      <w:r w:rsidR="00F875EB" w:rsidRPr="00F13037">
        <w:rPr>
          <w:lang w:val="nl"/>
        </w:rPr>
        <w:t xml:space="preserve"> dezen,</w:t>
      </w:r>
      <w:r w:rsidR="00F875EB" w:rsidRPr="00F13037">
        <w:rPr>
          <w:lang w:val="nl"/>
        </w:rPr>
        <w:tab/>
      </w:r>
    </w:p>
    <w:p w14:paraId="67B34346" w14:textId="77777777" w:rsidR="00F875EB" w:rsidRPr="00D150FB" w:rsidRDefault="00F875EB" w:rsidP="00F875EB">
      <w:pPr>
        <w:tabs>
          <w:tab w:val="left" w:pos="4536"/>
        </w:tabs>
        <w:suppressAutoHyphens/>
        <w:ind w:right="-1"/>
        <w:rPr>
          <w:highlight w:val="yellow"/>
          <w:lang w:val="nl"/>
        </w:rPr>
      </w:pPr>
    </w:p>
    <w:p w14:paraId="6328D1DC" w14:textId="77777777" w:rsidR="00F875EB" w:rsidRPr="00D150FB" w:rsidRDefault="00F875EB" w:rsidP="00F875EB">
      <w:pPr>
        <w:tabs>
          <w:tab w:val="left" w:pos="4536"/>
        </w:tabs>
        <w:suppressAutoHyphens/>
        <w:ind w:right="-1"/>
        <w:rPr>
          <w:highlight w:val="yellow"/>
          <w:lang w:val="nl"/>
        </w:rPr>
      </w:pPr>
    </w:p>
    <w:p w14:paraId="3007C14F" w14:textId="77777777" w:rsidR="00F875EB" w:rsidRPr="00D150FB" w:rsidRDefault="00F875EB" w:rsidP="00F875EB">
      <w:pPr>
        <w:tabs>
          <w:tab w:val="left" w:pos="4536"/>
        </w:tabs>
        <w:suppressAutoHyphens/>
        <w:ind w:right="-1"/>
        <w:rPr>
          <w:highlight w:val="yellow"/>
          <w:lang w:val="nl"/>
        </w:rPr>
      </w:pPr>
    </w:p>
    <w:p w14:paraId="348FCC1E" w14:textId="7B3E53DB" w:rsidR="00F875EB" w:rsidRPr="00F13037" w:rsidRDefault="00A81701" w:rsidP="00F875EB">
      <w:pPr>
        <w:tabs>
          <w:tab w:val="left" w:pos="4536"/>
        </w:tabs>
        <w:suppressAutoHyphens/>
        <w:ind w:right="-1"/>
        <w:rPr>
          <w:lang w:val="nl"/>
        </w:rPr>
      </w:pPr>
      <w:r w:rsidRPr="00F13037">
        <w:rPr>
          <w:lang w:val="nl"/>
        </w:rPr>
        <w:t>K. Beeckmans</w:t>
      </w:r>
      <w:r w:rsidR="00F875EB" w:rsidRPr="00F13037">
        <w:rPr>
          <w:lang w:val="nl"/>
        </w:rPr>
        <w:tab/>
      </w:r>
    </w:p>
    <w:p w14:paraId="0B965B44" w14:textId="77777777" w:rsidR="00F875EB" w:rsidRPr="00DB002A" w:rsidRDefault="00F875EB" w:rsidP="00F875EB">
      <w:pPr>
        <w:tabs>
          <w:tab w:val="left" w:pos="4536"/>
        </w:tabs>
        <w:suppressAutoHyphens/>
        <w:ind w:right="-1"/>
        <w:rPr>
          <w:lang w:val="nl"/>
        </w:rPr>
      </w:pPr>
      <w:r w:rsidRPr="00F13037">
        <w:rPr>
          <w:lang w:val="nl"/>
        </w:rPr>
        <w:t>financieel directeur</w:t>
      </w:r>
      <w:r w:rsidRPr="00DB002A">
        <w:rPr>
          <w:lang w:val="nl"/>
        </w:rPr>
        <w:tab/>
      </w:r>
    </w:p>
    <w:p w14:paraId="2237F44E" w14:textId="77777777" w:rsidR="00F875EB" w:rsidRDefault="00F875EB" w:rsidP="00F875EB">
      <w:pPr>
        <w:tabs>
          <w:tab w:val="left" w:pos="4536"/>
        </w:tabs>
        <w:suppressAutoHyphens/>
        <w:ind w:right="-1"/>
        <w:rPr>
          <w:lang w:val="nl"/>
        </w:rPr>
      </w:pPr>
    </w:p>
    <w:p w14:paraId="1C29B155" w14:textId="322B29C5" w:rsidR="00F875EB" w:rsidRDefault="00F875EB" w:rsidP="00F875EB">
      <w:pPr>
        <w:tabs>
          <w:tab w:val="left" w:pos="4536"/>
        </w:tabs>
        <w:suppressAutoHyphens/>
        <w:ind w:right="-1"/>
        <w:rPr>
          <w:lang w:val="nl"/>
        </w:rPr>
      </w:pPr>
    </w:p>
    <w:p w14:paraId="3CEE4B26" w14:textId="1CC5CFD1" w:rsidR="004E5B2A" w:rsidRDefault="004E5B2A" w:rsidP="00F875EB">
      <w:pPr>
        <w:tabs>
          <w:tab w:val="left" w:pos="4536"/>
        </w:tabs>
        <w:suppressAutoHyphens/>
        <w:ind w:right="-1"/>
        <w:rPr>
          <w:lang w:val="nl"/>
        </w:rPr>
      </w:pPr>
    </w:p>
    <w:p w14:paraId="6BC244B0" w14:textId="16D203E2" w:rsidR="004E5B2A" w:rsidRDefault="004E5B2A" w:rsidP="00F875EB">
      <w:pPr>
        <w:tabs>
          <w:tab w:val="left" w:pos="4536"/>
        </w:tabs>
        <w:suppressAutoHyphens/>
        <w:ind w:right="-1"/>
        <w:rPr>
          <w:lang w:val="nl"/>
        </w:rPr>
      </w:pPr>
    </w:p>
    <w:p w14:paraId="11EBB6F7" w14:textId="1AD6EE9C" w:rsidR="004E5B2A" w:rsidRDefault="004E5B2A" w:rsidP="00F875EB">
      <w:pPr>
        <w:tabs>
          <w:tab w:val="left" w:pos="4536"/>
        </w:tabs>
        <w:suppressAutoHyphens/>
        <w:ind w:right="-1"/>
        <w:rPr>
          <w:lang w:val="nl"/>
        </w:rPr>
      </w:pPr>
    </w:p>
    <w:p w14:paraId="428C9816" w14:textId="26B34D6C" w:rsidR="004E5B2A" w:rsidRDefault="004E5B2A" w:rsidP="00F875EB">
      <w:pPr>
        <w:tabs>
          <w:tab w:val="left" w:pos="4536"/>
        </w:tabs>
        <w:suppressAutoHyphens/>
        <w:ind w:right="-1"/>
        <w:rPr>
          <w:lang w:val="nl"/>
        </w:rPr>
      </w:pPr>
    </w:p>
    <w:p w14:paraId="47AE025F" w14:textId="77777777" w:rsidR="004E5B2A" w:rsidRPr="00DB002A" w:rsidRDefault="004E5B2A" w:rsidP="00F875EB">
      <w:pPr>
        <w:tabs>
          <w:tab w:val="left" w:pos="4536"/>
        </w:tabs>
        <w:suppressAutoHyphens/>
        <w:ind w:right="-1"/>
        <w:rPr>
          <w:lang w:val="nl"/>
        </w:rPr>
      </w:pPr>
    </w:p>
    <w:p w14:paraId="0684BCC2" w14:textId="799DE40E" w:rsidR="00F875EB" w:rsidRPr="004E5B2A" w:rsidRDefault="00F875EB" w:rsidP="004E5B2A">
      <w:pPr>
        <w:pStyle w:val="Kop2"/>
        <w:numPr>
          <w:ilvl w:val="0"/>
          <w:numId w:val="0"/>
        </w:numPr>
        <w:rPr>
          <w:rStyle w:val="Kop1Char"/>
          <w:rFonts w:ascii="Arial" w:hAnsi="Arial"/>
          <w:kern w:val="0"/>
          <w:sz w:val="20"/>
          <w:szCs w:val="20"/>
        </w:rPr>
      </w:pPr>
      <w:bookmarkStart w:id="56" w:name="_Toc76394408"/>
      <w:r w:rsidRPr="004E5B2A">
        <w:rPr>
          <w:rStyle w:val="Kop1Char"/>
          <w:rFonts w:ascii="Arial" w:hAnsi="Arial"/>
          <w:kern w:val="0"/>
          <w:sz w:val="20"/>
          <w:szCs w:val="20"/>
        </w:rPr>
        <w:t>Bijlage(n)</w:t>
      </w:r>
      <w:bookmarkEnd w:id="56"/>
      <w:r w:rsidRPr="004E5B2A">
        <w:rPr>
          <w:rStyle w:val="Kop1Char"/>
          <w:rFonts w:ascii="Arial" w:hAnsi="Arial"/>
          <w:kern w:val="0"/>
          <w:sz w:val="20"/>
          <w:szCs w:val="20"/>
        </w:rPr>
        <w:t xml:space="preserve">  </w:t>
      </w:r>
    </w:p>
    <w:p w14:paraId="2D4A1EC4" w14:textId="77777777" w:rsidR="00F875EB" w:rsidRPr="00DB002A" w:rsidRDefault="00F875EB" w:rsidP="00F875EB">
      <w:pPr>
        <w:suppressAutoHyphens/>
        <w:ind w:right="-1"/>
        <w:rPr>
          <w:lang w:val="nl"/>
        </w:rPr>
      </w:pPr>
    </w:p>
    <w:p w14:paraId="0F8B1933" w14:textId="17C822F4" w:rsidR="00F875EB" w:rsidRDefault="00F875EB" w:rsidP="00F875EB">
      <w:pPr>
        <w:suppressAutoHyphens/>
        <w:ind w:right="-1"/>
        <w:rPr>
          <w:lang w:val="nl"/>
        </w:rPr>
      </w:pPr>
      <w:bookmarkStart w:id="57" w:name="_Hlk514857852"/>
    </w:p>
    <w:p w14:paraId="665284C1" w14:textId="28F1E719" w:rsidR="00F875EB" w:rsidRDefault="00F875EB" w:rsidP="00F875EB">
      <w:pPr>
        <w:suppressAutoHyphens/>
        <w:ind w:right="-1"/>
        <w:rPr>
          <w:lang w:val="nl"/>
        </w:rPr>
      </w:pPr>
      <w:r w:rsidRPr="00DB002A">
        <w:rPr>
          <w:lang w:val="nl"/>
        </w:rPr>
        <w:t xml:space="preserve">Bijlage </w:t>
      </w:r>
      <w:r w:rsidR="00480A84">
        <w:rPr>
          <w:lang w:val="nl"/>
        </w:rPr>
        <w:t>1</w:t>
      </w:r>
      <w:r w:rsidR="00480A84">
        <w:rPr>
          <w:lang w:val="nl"/>
        </w:rPr>
        <w:tab/>
        <w:t xml:space="preserve">Model </w:t>
      </w:r>
      <w:r w:rsidRPr="00DB002A">
        <w:rPr>
          <w:lang w:val="nl"/>
        </w:rPr>
        <w:t xml:space="preserve">Nadere Overeenkomst </w:t>
      </w:r>
    </w:p>
    <w:p w14:paraId="06BBC80B" w14:textId="633B6188" w:rsidR="00F875EB" w:rsidRPr="00DB002A" w:rsidRDefault="00F875EB" w:rsidP="00F875EB">
      <w:pPr>
        <w:suppressAutoHyphens/>
        <w:ind w:right="-1"/>
        <w:rPr>
          <w:lang w:val="nl"/>
        </w:rPr>
      </w:pPr>
      <w:r w:rsidRPr="00DB002A">
        <w:rPr>
          <w:lang w:val="nl"/>
        </w:rPr>
        <w:t xml:space="preserve">Bijlage </w:t>
      </w:r>
      <w:r w:rsidR="00480A84">
        <w:rPr>
          <w:lang w:val="nl"/>
        </w:rPr>
        <w:t>2</w:t>
      </w:r>
      <w:r w:rsidRPr="00DB002A">
        <w:rPr>
          <w:lang w:val="nl"/>
        </w:rPr>
        <w:t xml:space="preserve"> </w:t>
      </w:r>
      <w:r>
        <w:rPr>
          <w:lang w:val="nl"/>
        </w:rPr>
        <w:tab/>
      </w:r>
      <w:r w:rsidRPr="00DB002A">
        <w:rPr>
          <w:lang w:val="nl"/>
        </w:rPr>
        <w:t>2e Nota van Inlichtingen dd</w:t>
      </w:r>
    </w:p>
    <w:p w14:paraId="6CF5FEFF" w14:textId="781978C4" w:rsidR="00F875EB" w:rsidRPr="00DB002A" w:rsidRDefault="00F875EB" w:rsidP="00F875EB">
      <w:pPr>
        <w:suppressAutoHyphens/>
        <w:ind w:right="-1"/>
        <w:rPr>
          <w:lang w:val="nl"/>
        </w:rPr>
      </w:pPr>
      <w:r w:rsidRPr="00DB002A">
        <w:rPr>
          <w:lang w:val="nl"/>
        </w:rPr>
        <w:t xml:space="preserve">Bijlage </w:t>
      </w:r>
      <w:r w:rsidR="00480A84">
        <w:rPr>
          <w:lang w:val="nl"/>
        </w:rPr>
        <w:t>3</w:t>
      </w:r>
      <w:r w:rsidRPr="00DB002A">
        <w:rPr>
          <w:lang w:val="nl"/>
        </w:rPr>
        <w:tab/>
        <w:t>1e Nota van Inlichtingen dd</w:t>
      </w:r>
    </w:p>
    <w:p w14:paraId="344474E6" w14:textId="043AF9A8" w:rsidR="00F875EB" w:rsidRDefault="00F875EB" w:rsidP="00F875EB">
      <w:pPr>
        <w:suppressAutoHyphens/>
        <w:ind w:right="-1"/>
        <w:rPr>
          <w:lang w:val="nl"/>
        </w:rPr>
      </w:pPr>
      <w:r>
        <w:rPr>
          <w:lang w:val="nl"/>
        </w:rPr>
        <w:t xml:space="preserve">Bijlage </w:t>
      </w:r>
      <w:r w:rsidR="00480A84">
        <w:rPr>
          <w:lang w:val="nl"/>
        </w:rPr>
        <w:t>4</w:t>
      </w:r>
      <w:r w:rsidRPr="00DB002A">
        <w:rPr>
          <w:lang w:val="nl"/>
        </w:rPr>
        <w:tab/>
        <w:t>Aanbestedingsleidraad en bijlagen</w:t>
      </w:r>
      <w:r w:rsidR="009E4A06">
        <w:rPr>
          <w:lang w:val="nl"/>
        </w:rPr>
        <w:t xml:space="preserve"> PVE.</w:t>
      </w:r>
    </w:p>
    <w:p w14:paraId="41456390" w14:textId="65885EA5" w:rsidR="00F875EB" w:rsidRDefault="00F875EB" w:rsidP="00F875EB">
      <w:pPr>
        <w:suppressAutoHyphens/>
        <w:ind w:left="1410" w:right="-1" w:hanging="1410"/>
        <w:rPr>
          <w:lang w:val="nl"/>
        </w:rPr>
      </w:pPr>
      <w:r>
        <w:rPr>
          <w:lang w:val="nl"/>
        </w:rPr>
        <w:t>Bi</w:t>
      </w:r>
      <w:r w:rsidRPr="00DB002A">
        <w:rPr>
          <w:lang w:val="nl"/>
        </w:rPr>
        <w:t xml:space="preserve">jlage </w:t>
      </w:r>
      <w:r w:rsidR="00480A84">
        <w:rPr>
          <w:lang w:val="nl"/>
        </w:rPr>
        <w:t>5</w:t>
      </w:r>
      <w:r w:rsidRPr="00DB002A">
        <w:rPr>
          <w:lang w:val="nl"/>
        </w:rPr>
        <w:tab/>
      </w:r>
      <w:r w:rsidRPr="00195E87">
        <w:rPr>
          <w:lang w:val="nl"/>
        </w:rPr>
        <w:t xml:space="preserve">Algemene Inkoopvoorwaarden voor roerende zaken </w:t>
      </w:r>
      <w:r>
        <w:rPr>
          <w:lang w:val="nl"/>
        </w:rPr>
        <w:t xml:space="preserve">en diensten GVB </w:t>
      </w:r>
      <w:r w:rsidR="004E5B2A" w:rsidRPr="004E5B2A">
        <w:rPr>
          <w:lang w:val="nl"/>
        </w:rPr>
        <w:t>zoals die zijn gedeponeerd bij de Kamer van Koophandel te Amsterdam op 26 juli 2018 onder nummer 34258788</w:t>
      </w:r>
    </w:p>
    <w:p w14:paraId="1E095425" w14:textId="25E0F096" w:rsidR="00F875EB" w:rsidRDefault="00F875EB" w:rsidP="00F875EB">
      <w:pPr>
        <w:suppressAutoHyphens/>
        <w:ind w:left="1410" w:right="-1" w:hanging="1410"/>
        <w:rPr>
          <w:lang w:val="nl"/>
        </w:rPr>
      </w:pPr>
      <w:r>
        <w:rPr>
          <w:lang w:val="nl"/>
        </w:rPr>
        <w:t xml:space="preserve">Bijlage </w:t>
      </w:r>
      <w:r w:rsidR="00480A84">
        <w:rPr>
          <w:lang w:val="nl"/>
        </w:rPr>
        <w:t>6</w:t>
      </w:r>
      <w:r>
        <w:rPr>
          <w:lang w:val="nl"/>
        </w:rPr>
        <w:tab/>
      </w:r>
      <w:r w:rsidRPr="00DB002A">
        <w:rPr>
          <w:lang w:val="nl"/>
        </w:rPr>
        <w:t>Inschrijving van Opdrachtnemer</w:t>
      </w:r>
    </w:p>
    <w:p w14:paraId="417A73D9" w14:textId="5B7F75E9" w:rsidR="00987D21" w:rsidRDefault="00987D21" w:rsidP="00F875EB">
      <w:pPr>
        <w:suppressAutoHyphens/>
        <w:ind w:left="1410" w:right="-1" w:hanging="1410"/>
        <w:rPr>
          <w:lang w:val="nl"/>
        </w:rPr>
      </w:pPr>
    </w:p>
    <w:p w14:paraId="43DB6447" w14:textId="16523601" w:rsidR="00987D21" w:rsidRPr="00DB002A" w:rsidRDefault="00987D21" w:rsidP="00F875EB">
      <w:pPr>
        <w:suppressAutoHyphens/>
        <w:ind w:left="1410" w:right="-1" w:hanging="1410"/>
        <w:rPr>
          <w:lang w:val="nl"/>
        </w:rPr>
      </w:pPr>
    </w:p>
    <w:p w14:paraId="7B2508D9" w14:textId="2890D89E" w:rsidR="008F2E25" w:rsidRPr="00E87ECC" w:rsidRDefault="00E87ECC" w:rsidP="00E87ECC">
      <w:pPr>
        <w:pStyle w:val="Kop2"/>
        <w:numPr>
          <w:ilvl w:val="0"/>
          <w:numId w:val="0"/>
        </w:numPr>
        <w:rPr>
          <w:rStyle w:val="Kop1Char"/>
          <w:rFonts w:ascii="Arial" w:hAnsi="Arial"/>
          <w:kern w:val="0"/>
          <w:sz w:val="20"/>
          <w:szCs w:val="20"/>
        </w:rPr>
      </w:pPr>
      <w:bookmarkStart w:id="58" w:name="_Toc76394409"/>
      <w:bookmarkEnd w:id="57"/>
      <w:r w:rsidRPr="00E87ECC">
        <w:rPr>
          <w:rStyle w:val="Kop1Char"/>
          <w:rFonts w:ascii="Arial" w:hAnsi="Arial"/>
          <w:kern w:val="0"/>
          <w:sz w:val="20"/>
          <w:szCs w:val="20"/>
        </w:rPr>
        <w:lastRenderedPageBreak/>
        <w:t xml:space="preserve">Bijlage 6 </w:t>
      </w:r>
      <w:r>
        <w:rPr>
          <w:rStyle w:val="Kop1Char"/>
          <w:rFonts w:ascii="Arial" w:hAnsi="Arial"/>
          <w:kern w:val="0"/>
          <w:sz w:val="20"/>
          <w:szCs w:val="20"/>
        </w:rPr>
        <w:tab/>
        <w:t>I</w:t>
      </w:r>
      <w:r w:rsidRPr="00E87ECC">
        <w:rPr>
          <w:rStyle w:val="Kop1Char"/>
          <w:rFonts w:ascii="Arial" w:hAnsi="Arial"/>
          <w:kern w:val="0"/>
          <w:sz w:val="20"/>
          <w:szCs w:val="20"/>
        </w:rPr>
        <w:t>nschrijving Opdrachtnemer Prijzenblad</w:t>
      </w:r>
      <w:bookmarkEnd w:id="58"/>
    </w:p>
    <w:p w14:paraId="56D17008" w14:textId="77777777" w:rsidR="008F2E25" w:rsidRPr="00CB127C" w:rsidRDefault="008F2E25" w:rsidP="008F2E25">
      <w:pPr>
        <w:spacing w:line="276" w:lineRule="auto"/>
        <w:ind w:left="360"/>
        <w:rPr>
          <w:rFonts w:ascii="Calibri" w:hAnsi="Calibri" w:cs="Arial"/>
          <w:snapToGrid w:val="0"/>
          <w:color w:val="FF0000"/>
          <w:sz w:val="22"/>
          <w:szCs w:val="22"/>
        </w:rPr>
      </w:pPr>
    </w:p>
    <w:p w14:paraId="3BC3BED8" w14:textId="77777777" w:rsidR="008F2E25" w:rsidRPr="00E87ECC" w:rsidRDefault="008F2E25" w:rsidP="008F2E25">
      <w:pPr>
        <w:spacing w:line="276" w:lineRule="auto"/>
        <w:rPr>
          <w:rFonts w:ascii="Calibri" w:hAnsi="Calibri" w:cs="Arial"/>
          <w:b/>
          <w:sz w:val="22"/>
          <w:szCs w:val="22"/>
        </w:rPr>
      </w:pPr>
      <w:r w:rsidRPr="00E87ECC">
        <w:rPr>
          <w:rFonts w:ascii="Calibri" w:hAnsi="Calibri" w:cs="Arial"/>
          <w:b/>
          <w:sz w:val="22"/>
          <w:szCs w:val="22"/>
        </w:rPr>
        <w:t>Meterhuur, meetdiensten en overige kosten elektriciteit</w:t>
      </w:r>
    </w:p>
    <w:p w14:paraId="5F7D3970" w14:textId="77777777" w:rsidR="008F2E25" w:rsidRPr="00E87ECC" w:rsidRDefault="008F2E25" w:rsidP="008F2E25">
      <w:pPr>
        <w:spacing w:line="276" w:lineRule="auto"/>
        <w:rPr>
          <w:rFonts w:ascii="Calibri" w:hAnsi="Calibri" w:cs="Arial"/>
          <w:b/>
          <w:sz w:val="22"/>
          <w:szCs w:val="22"/>
        </w:rPr>
      </w:pPr>
    </w:p>
    <w:tbl>
      <w:tblPr>
        <w:tblW w:w="6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8"/>
        <w:gridCol w:w="2339"/>
      </w:tblGrid>
      <w:tr w:rsidR="00E87ECC" w:rsidRPr="00E87ECC" w14:paraId="4509CDF7" w14:textId="77777777" w:rsidTr="0028119D">
        <w:trPr>
          <w:jc w:val="center"/>
        </w:trPr>
        <w:tc>
          <w:tcPr>
            <w:tcW w:w="3748" w:type="dxa"/>
            <w:shd w:val="clear" w:color="auto" w:fill="auto"/>
          </w:tcPr>
          <w:p w14:paraId="621156C7" w14:textId="77777777" w:rsidR="008F2E25" w:rsidRPr="00E87ECC" w:rsidRDefault="008F2E25" w:rsidP="0028119D">
            <w:pPr>
              <w:spacing w:line="276" w:lineRule="auto"/>
              <w:rPr>
                <w:rFonts w:ascii="Calibri" w:hAnsi="Calibri" w:cs="Arial"/>
                <w:sz w:val="22"/>
                <w:szCs w:val="22"/>
              </w:rPr>
            </w:pPr>
          </w:p>
        </w:tc>
        <w:tc>
          <w:tcPr>
            <w:tcW w:w="2339" w:type="dxa"/>
            <w:shd w:val="clear" w:color="auto" w:fill="auto"/>
          </w:tcPr>
          <w:p w14:paraId="4E3AE902" w14:textId="77777777" w:rsidR="008F2E25" w:rsidRPr="00E87ECC" w:rsidRDefault="008F2E25" w:rsidP="0028119D">
            <w:pPr>
              <w:spacing w:line="276" w:lineRule="auto"/>
              <w:rPr>
                <w:rFonts w:ascii="Calibri" w:hAnsi="Calibri" w:cs="Arial"/>
                <w:b/>
                <w:sz w:val="22"/>
                <w:szCs w:val="22"/>
              </w:rPr>
            </w:pPr>
            <w:r w:rsidRPr="00E87ECC">
              <w:rPr>
                <w:rFonts w:ascii="Calibri" w:hAnsi="Calibri" w:cs="Arial"/>
                <w:b/>
                <w:sz w:val="22"/>
                <w:szCs w:val="22"/>
              </w:rPr>
              <w:t>Maandprijs</w:t>
            </w:r>
          </w:p>
        </w:tc>
      </w:tr>
      <w:tr w:rsidR="00E87ECC" w:rsidRPr="00E87ECC" w14:paraId="547483EB" w14:textId="77777777" w:rsidTr="0028119D">
        <w:trPr>
          <w:jc w:val="center"/>
        </w:trPr>
        <w:tc>
          <w:tcPr>
            <w:tcW w:w="3748" w:type="dxa"/>
            <w:shd w:val="clear" w:color="auto" w:fill="auto"/>
          </w:tcPr>
          <w:p w14:paraId="242F4736" w14:textId="77777777" w:rsidR="008F2E25" w:rsidRPr="00E87ECC" w:rsidRDefault="008F2E25" w:rsidP="0028119D">
            <w:pPr>
              <w:spacing w:line="276" w:lineRule="auto"/>
              <w:rPr>
                <w:rFonts w:ascii="Calibri" w:hAnsi="Calibri" w:cs="Arial"/>
                <w:b/>
                <w:sz w:val="22"/>
                <w:szCs w:val="22"/>
              </w:rPr>
            </w:pPr>
            <w:r w:rsidRPr="00E87ECC">
              <w:rPr>
                <w:rFonts w:ascii="Calibri" w:hAnsi="Calibri" w:cs="Arial"/>
                <w:b/>
                <w:sz w:val="22"/>
                <w:szCs w:val="22"/>
              </w:rPr>
              <w:t>GROOTVERBRUIK</w:t>
            </w:r>
          </w:p>
        </w:tc>
        <w:tc>
          <w:tcPr>
            <w:tcW w:w="2339" w:type="dxa"/>
            <w:shd w:val="clear" w:color="auto" w:fill="auto"/>
          </w:tcPr>
          <w:p w14:paraId="44CBAB39" w14:textId="77777777" w:rsidR="008F2E25" w:rsidRPr="00E87ECC" w:rsidRDefault="008F2E25" w:rsidP="0028119D">
            <w:pPr>
              <w:spacing w:line="276" w:lineRule="auto"/>
              <w:rPr>
                <w:rFonts w:ascii="Calibri" w:hAnsi="Calibri" w:cs="Arial"/>
                <w:sz w:val="22"/>
                <w:szCs w:val="22"/>
                <w:highlight w:val="yellow"/>
              </w:rPr>
            </w:pPr>
          </w:p>
        </w:tc>
      </w:tr>
      <w:tr w:rsidR="00E87ECC" w:rsidRPr="00E87ECC" w14:paraId="101ABE5A" w14:textId="77777777" w:rsidTr="0028119D">
        <w:trPr>
          <w:jc w:val="center"/>
        </w:trPr>
        <w:tc>
          <w:tcPr>
            <w:tcW w:w="3748" w:type="dxa"/>
            <w:shd w:val="clear" w:color="auto" w:fill="auto"/>
          </w:tcPr>
          <w:p w14:paraId="14F5C2E3"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Tot 53 kW</w:t>
            </w:r>
          </w:p>
        </w:tc>
        <w:tc>
          <w:tcPr>
            <w:tcW w:w="2339" w:type="dxa"/>
            <w:shd w:val="clear" w:color="auto" w:fill="auto"/>
          </w:tcPr>
          <w:p w14:paraId="33424340"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 XX</w:t>
            </w:r>
          </w:p>
        </w:tc>
      </w:tr>
      <w:tr w:rsidR="00E87ECC" w:rsidRPr="00E87ECC" w14:paraId="653961C3" w14:textId="77777777" w:rsidTr="0028119D">
        <w:trPr>
          <w:jc w:val="center"/>
        </w:trPr>
        <w:tc>
          <w:tcPr>
            <w:tcW w:w="3748" w:type="dxa"/>
            <w:shd w:val="clear" w:color="auto" w:fill="auto"/>
          </w:tcPr>
          <w:p w14:paraId="6D053CD6"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Vanaf 53 kW, kleiner dan 136 kW</w:t>
            </w:r>
          </w:p>
        </w:tc>
        <w:tc>
          <w:tcPr>
            <w:tcW w:w="2339" w:type="dxa"/>
            <w:shd w:val="clear" w:color="auto" w:fill="auto"/>
          </w:tcPr>
          <w:p w14:paraId="7CFBDC25"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 XX</w:t>
            </w:r>
          </w:p>
        </w:tc>
      </w:tr>
      <w:tr w:rsidR="00E87ECC" w:rsidRPr="00E87ECC" w14:paraId="39FF6882" w14:textId="77777777" w:rsidTr="0028119D">
        <w:trPr>
          <w:jc w:val="center"/>
        </w:trPr>
        <w:tc>
          <w:tcPr>
            <w:tcW w:w="3748" w:type="dxa"/>
            <w:shd w:val="clear" w:color="auto" w:fill="auto"/>
          </w:tcPr>
          <w:p w14:paraId="65686C73"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Vanaf 136 kW, kleiner dan 1 MW</w:t>
            </w:r>
          </w:p>
        </w:tc>
        <w:tc>
          <w:tcPr>
            <w:tcW w:w="2339" w:type="dxa"/>
            <w:shd w:val="clear" w:color="auto" w:fill="auto"/>
          </w:tcPr>
          <w:p w14:paraId="72156638"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 XX</w:t>
            </w:r>
          </w:p>
        </w:tc>
      </w:tr>
      <w:tr w:rsidR="00E87ECC" w:rsidRPr="00E87ECC" w14:paraId="3760470E" w14:textId="77777777" w:rsidTr="0028119D">
        <w:trPr>
          <w:trHeight w:val="330"/>
          <w:jc w:val="center"/>
        </w:trPr>
        <w:tc>
          <w:tcPr>
            <w:tcW w:w="3748" w:type="dxa"/>
            <w:shd w:val="clear" w:color="auto" w:fill="auto"/>
          </w:tcPr>
          <w:p w14:paraId="165907F0" w14:textId="77777777" w:rsidR="008F2E25" w:rsidRPr="00E87ECC" w:rsidRDefault="008F2E25" w:rsidP="0028119D">
            <w:pPr>
              <w:spacing w:line="276" w:lineRule="auto"/>
              <w:rPr>
                <w:b/>
                <w:bCs/>
                <w:sz w:val="22"/>
                <w:szCs w:val="22"/>
              </w:rPr>
            </w:pPr>
            <w:r w:rsidRPr="00E87ECC">
              <w:rPr>
                <w:rFonts w:ascii="Calibri" w:hAnsi="Calibri" w:cs="Arial"/>
                <w:b/>
                <w:bCs/>
                <w:sz w:val="22"/>
                <w:szCs w:val="22"/>
              </w:rPr>
              <w:t>Vanaf 1 MW kleiner dan 2 MW</w:t>
            </w:r>
          </w:p>
        </w:tc>
        <w:tc>
          <w:tcPr>
            <w:tcW w:w="2339" w:type="dxa"/>
            <w:shd w:val="clear" w:color="auto" w:fill="auto"/>
          </w:tcPr>
          <w:p w14:paraId="70924B51"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 XX</w:t>
            </w:r>
          </w:p>
        </w:tc>
      </w:tr>
      <w:tr w:rsidR="00E87ECC" w:rsidRPr="00E87ECC" w14:paraId="3F631005" w14:textId="77777777" w:rsidTr="0028119D">
        <w:trPr>
          <w:jc w:val="center"/>
        </w:trPr>
        <w:tc>
          <w:tcPr>
            <w:tcW w:w="3748" w:type="dxa"/>
            <w:shd w:val="clear" w:color="auto" w:fill="auto"/>
          </w:tcPr>
          <w:p w14:paraId="0392BBD5" w14:textId="77777777" w:rsidR="008F2E25" w:rsidRPr="00E87ECC" w:rsidRDefault="008F2E25" w:rsidP="0028119D">
            <w:pPr>
              <w:spacing w:line="276" w:lineRule="auto"/>
              <w:rPr>
                <w:sz w:val="22"/>
                <w:szCs w:val="22"/>
              </w:rPr>
            </w:pPr>
            <w:r w:rsidRPr="00E87ECC">
              <w:rPr>
                <w:rFonts w:ascii="Calibri" w:hAnsi="Calibri" w:cs="Arial"/>
                <w:sz w:val="22"/>
                <w:szCs w:val="22"/>
              </w:rPr>
              <w:t>Vanaf 2 MW</w:t>
            </w:r>
          </w:p>
        </w:tc>
        <w:tc>
          <w:tcPr>
            <w:tcW w:w="2339" w:type="dxa"/>
            <w:shd w:val="clear" w:color="auto" w:fill="auto"/>
          </w:tcPr>
          <w:p w14:paraId="2F3C8264"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 XX</w:t>
            </w:r>
          </w:p>
        </w:tc>
      </w:tr>
      <w:tr w:rsidR="00E87ECC" w:rsidRPr="00E87ECC" w14:paraId="48968409" w14:textId="77777777" w:rsidTr="0028119D">
        <w:trPr>
          <w:jc w:val="center"/>
        </w:trPr>
        <w:tc>
          <w:tcPr>
            <w:tcW w:w="3748" w:type="dxa"/>
            <w:shd w:val="clear" w:color="auto" w:fill="auto"/>
          </w:tcPr>
          <w:p w14:paraId="566A538D"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Datalogger</w:t>
            </w:r>
          </w:p>
        </w:tc>
        <w:tc>
          <w:tcPr>
            <w:tcW w:w="2339" w:type="dxa"/>
            <w:shd w:val="clear" w:color="auto" w:fill="auto"/>
          </w:tcPr>
          <w:p w14:paraId="481429DB"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 XX</w:t>
            </w:r>
          </w:p>
        </w:tc>
      </w:tr>
      <w:tr w:rsidR="00E87ECC" w:rsidRPr="00E87ECC" w14:paraId="0DD00C24" w14:textId="77777777" w:rsidTr="0028119D">
        <w:trPr>
          <w:jc w:val="center"/>
        </w:trPr>
        <w:tc>
          <w:tcPr>
            <w:tcW w:w="3748" w:type="dxa"/>
            <w:shd w:val="clear" w:color="auto" w:fill="auto"/>
          </w:tcPr>
          <w:p w14:paraId="51542011" w14:textId="77777777" w:rsidR="008F2E25" w:rsidRPr="00E87ECC" w:rsidRDefault="008F2E25" w:rsidP="0028119D">
            <w:pPr>
              <w:spacing w:line="276" w:lineRule="auto"/>
              <w:rPr>
                <w:rFonts w:ascii="Calibri" w:hAnsi="Calibri" w:cs="Arial"/>
                <w:b/>
                <w:sz w:val="22"/>
                <w:szCs w:val="22"/>
              </w:rPr>
            </w:pPr>
            <w:r w:rsidRPr="00E87ECC">
              <w:rPr>
                <w:rFonts w:ascii="Calibri" w:hAnsi="Calibri" w:cs="Arial"/>
                <w:b/>
                <w:sz w:val="22"/>
                <w:szCs w:val="22"/>
              </w:rPr>
              <w:t>BRUTOPRODUCTIEMETER</w:t>
            </w:r>
          </w:p>
        </w:tc>
        <w:tc>
          <w:tcPr>
            <w:tcW w:w="2339" w:type="dxa"/>
            <w:shd w:val="clear" w:color="auto" w:fill="auto"/>
          </w:tcPr>
          <w:p w14:paraId="235EFB01" w14:textId="77777777" w:rsidR="008F2E25" w:rsidRPr="00E87ECC" w:rsidRDefault="008F2E25" w:rsidP="0028119D">
            <w:pPr>
              <w:spacing w:line="276" w:lineRule="auto"/>
              <w:rPr>
                <w:rFonts w:ascii="Calibri" w:hAnsi="Calibri" w:cs="Arial"/>
                <w:b/>
                <w:sz w:val="22"/>
                <w:szCs w:val="22"/>
              </w:rPr>
            </w:pPr>
            <w:r w:rsidRPr="00E87ECC">
              <w:rPr>
                <w:rFonts w:ascii="Calibri" w:hAnsi="Calibri" w:cs="Arial"/>
                <w:sz w:val="22"/>
                <w:szCs w:val="22"/>
              </w:rPr>
              <w:t>€ XX</w:t>
            </w:r>
          </w:p>
        </w:tc>
      </w:tr>
      <w:tr w:rsidR="00E87ECC" w:rsidRPr="00E87ECC" w14:paraId="107828BA" w14:textId="77777777" w:rsidTr="0028119D">
        <w:trPr>
          <w:jc w:val="center"/>
        </w:trPr>
        <w:tc>
          <w:tcPr>
            <w:tcW w:w="3748" w:type="dxa"/>
            <w:shd w:val="clear" w:color="auto" w:fill="auto"/>
          </w:tcPr>
          <w:p w14:paraId="016E6C17" w14:textId="77777777" w:rsidR="008F2E25" w:rsidRPr="00E87ECC" w:rsidRDefault="008F2E25" w:rsidP="0028119D">
            <w:pPr>
              <w:spacing w:line="276" w:lineRule="auto"/>
              <w:rPr>
                <w:rFonts w:ascii="Calibri" w:hAnsi="Calibri" w:cs="Arial"/>
                <w:b/>
                <w:sz w:val="22"/>
                <w:szCs w:val="22"/>
              </w:rPr>
            </w:pPr>
            <w:r w:rsidRPr="00E87ECC">
              <w:rPr>
                <w:rFonts w:ascii="Calibri" w:hAnsi="Calibri" w:cs="Arial"/>
                <w:b/>
                <w:sz w:val="22"/>
                <w:szCs w:val="22"/>
              </w:rPr>
              <w:t>TUSSENMETER</w:t>
            </w:r>
          </w:p>
        </w:tc>
        <w:tc>
          <w:tcPr>
            <w:tcW w:w="2339" w:type="dxa"/>
            <w:shd w:val="clear" w:color="auto" w:fill="auto"/>
          </w:tcPr>
          <w:p w14:paraId="04356BE0"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 XX</w:t>
            </w:r>
          </w:p>
        </w:tc>
      </w:tr>
    </w:tbl>
    <w:p w14:paraId="6CBF16F5" w14:textId="77777777" w:rsidR="008F2E25" w:rsidRPr="00E87ECC" w:rsidRDefault="008F2E25" w:rsidP="008F2E25">
      <w:pPr>
        <w:spacing w:line="276" w:lineRule="auto"/>
        <w:rPr>
          <w:rFonts w:ascii="Calibri" w:hAnsi="Calibri" w:cs="Arial"/>
          <w:sz w:val="22"/>
          <w:szCs w:val="22"/>
        </w:rPr>
      </w:pPr>
      <w:r w:rsidRPr="00E87ECC">
        <w:rPr>
          <w:rFonts w:ascii="Calibri" w:hAnsi="Calibri" w:cs="Arial"/>
          <w:sz w:val="22"/>
          <w:szCs w:val="22"/>
        </w:rPr>
        <w:t xml:space="preserve"> </w:t>
      </w:r>
    </w:p>
    <w:p w14:paraId="79E09617" w14:textId="77777777" w:rsidR="008F2E25" w:rsidRPr="00E87ECC" w:rsidRDefault="008F2E25" w:rsidP="008F2E25">
      <w:pPr>
        <w:spacing w:line="276" w:lineRule="auto"/>
        <w:rPr>
          <w:rFonts w:ascii="Calibri" w:hAnsi="Calibri" w:cs="Arial"/>
          <w:b/>
          <w:sz w:val="22"/>
          <w:szCs w:val="22"/>
        </w:rPr>
      </w:pPr>
      <w:r w:rsidRPr="00E87ECC">
        <w:rPr>
          <w:rFonts w:ascii="Calibri" w:hAnsi="Calibri" w:cs="Arial"/>
          <w:b/>
          <w:sz w:val="22"/>
          <w:szCs w:val="22"/>
        </w:rPr>
        <w:t>Meterhuur, meetdiensten en overige kosten aardgas</w:t>
      </w:r>
    </w:p>
    <w:p w14:paraId="37EAE1B9" w14:textId="77777777" w:rsidR="008F2E25" w:rsidRPr="00E87ECC" w:rsidRDefault="008F2E25" w:rsidP="008F2E25">
      <w:pPr>
        <w:spacing w:line="276" w:lineRule="auto"/>
        <w:rPr>
          <w:rFonts w:ascii="Calibri" w:hAnsi="Calibri" w:cs="Arial"/>
          <w:b/>
          <w:sz w:val="22"/>
          <w:szCs w:val="22"/>
        </w:rPr>
      </w:pPr>
    </w:p>
    <w:tbl>
      <w:tblPr>
        <w:tblW w:w="6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8"/>
        <w:gridCol w:w="2339"/>
      </w:tblGrid>
      <w:tr w:rsidR="00E87ECC" w:rsidRPr="00E87ECC" w14:paraId="54D10823" w14:textId="77777777" w:rsidTr="0028119D">
        <w:trPr>
          <w:jc w:val="center"/>
        </w:trPr>
        <w:tc>
          <w:tcPr>
            <w:tcW w:w="3748" w:type="dxa"/>
            <w:shd w:val="clear" w:color="auto" w:fill="auto"/>
          </w:tcPr>
          <w:p w14:paraId="48E2494D" w14:textId="77777777" w:rsidR="008F2E25" w:rsidRPr="00E87ECC" w:rsidRDefault="008F2E25" w:rsidP="0028119D">
            <w:pPr>
              <w:spacing w:line="276" w:lineRule="auto"/>
              <w:rPr>
                <w:rFonts w:ascii="Calibri" w:hAnsi="Calibri" w:cs="Arial"/>
                <w:sz w:val="22"/>
                <w:szCs w:val="22"/>
              </w:rPr>
            </w:pPr>
          </w:p>
        </w:tc>
        <w:tc>
          <w:tcPr>
            <w:tcW w:w="2339" w:type="dxa"/>
            <w:shd w:val="clear" w:color="auto" w:fill="auto"/>
          </w:tcPr>
          <w:p w14:paraId="2C22F9AC" w14:textId="77777777" w:rsidR="008F2E25" w:rsidRPr="00E87ECC" w:rsidRDefault="008F2E25" w:rsidP="0028119D">
            <w:pPr>
              <w:spacing w:line="276" w:lineRule="auto"/>
              <w:rPr>
                <w:rFonts w:ascii="Calibri" w:hAnsi="Calibri" w:cs="Arial"/>
                <w:b/>
                <w:sz w:val="22"/>
                <w:szCs w:val="22"/>
              </w:rPr>
            </w:pPr>
            <w:r w:rsidRPr="00E87ECC">
              <w:rPr>
                <w:rFonts w:ascii="Calibri" w:hAnsi="Calibri" w:cs="Arial"/>
                <w:b/>
                <w:sz w:val="22"/>
                <w:szCs w:val="22"/>
              </w:rPr>
              <w:t>Maandprijs</w:t>
            </w:r>
          </w:p>
        </w:tc>
      </w:tr>
      <w:tr w:rsidR="00E87ECC" w:rsidRPr="00E87ECC" w14:paraId="09DD5A9D" w14:textId="77777777" w:rsidTr="0028119D">
        <w:trPr>
          <w:jc w:val="center"/>
        </w:trPr>
        <w:tc>
          <w:tcPr>
            <w:tcW w:w="3748" w:type="dxa"/>
            <w:shd w:val="clear" w:color="auto" w:fill="auto"/>
          </w:tcPr>
          <w:p w14:paraId="7231F995" w14:textId="77777777" w:rsidR="008F2E25" w:rsidRPr="00E87ECC" w:rsidRDefault="008F2E25" w:rsidP="0028119D">
            <w:pPr>
              <w:spacing w:line="276" w:lineRule="auto"/>
              <w:rPr>
                <w:rFonts w:ascii="Calibri" w:hAnsi="Calibri" w:cs="Arial"/>
                <w:b/>
                <w:sz w:val="22"/>
                <w:szCs w:val="22"/>
              </w:rPr>
            </w:pPr>
            <w:r w:rsidRPr="00E87ECC">
              <w:rPr>
                <w:rFonts w:ascii="Calibri" w:hAnsi="Calibri" w:cs="Arial"/>
                <w:b/>
                <w:sz w:val="22"/>
                <w:szCs w:val="22"/>
              </w:rPr>
              <w:t xml:space="preserve"> </w:t>
            </w:r>
          </w:p>
        </w:tc>
        <w:tc>
          <w:tcPr>
            <w:tcW w:w="2339" w:type="dxa"/>
            <w:shd w:val="clear" w:color="auto" w:fill="auto"/>
          </w:tcPr>
          <w:p w14:paraId="0240C54A" w14:textId="77777777" w:rsidR="008F2E25" w:rsidRPr="00E87ECC" w:rsidRDefault="008F2E25" w:rsidP="0028119D">
            <w:pPr>
              <w:spacing w:line="276" w:lineRule="auto"/>
              <w:rPr>
                <w:rFonts w:ascii="Calibri" w:hAnsi="Calibri" w:cs="Arial"/>
                <w:sz w:val="22"/>
                <w:szCs w:val="22"/>
              </w:rPr>
            </w:pPr>
          </w:p>
        </w:tc>
      </w:tr>
      <w:tr w:rsidR="00E87ECC" w:rsidRPr="00E87ECC" w14:paraId="762ADEAE" w14:textId="77777777" w:rsidTr="0028119D">
        <w:trPr>
          <w:jc w:val="center"/>
        </w:trPr>
        <w:tc>
          <w:tcPr>
            <w:tcW w:w="3748" w:type="dxa"/>
            <w:shd w:val="clear" w:color="auto" w:fill="auto"/>
          </w:tcPr>
          <w:p w14:paraId="0BE9EB65"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Datalogger</w:t>
            </w:r>
          </w:p>
        </w:tc>
        <w:tc>
          <w:tcPr>
            <w:tcW w:w="2339" w:type="dxa"/>
            <w:shd w:val="clear" w:color="auto" w:fill="auto"/>
          </w:tcPr>
          <w:p w14:paraId="27F82832"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 XX</w:t>
            </w:r>
          </w:p>
        </w:tc>
      </w:tr>
      <w:tr w:rsidR="00E87ECC" w:rsidRPr="00E87ECC" w14:paraId="14820B28" w14:textId="77777777" w:rsidTr="0028119D">
        <w:trPr>
          <w:jc w:val="center"/>
        </w:trPr>
        <w:tc>
          <w:tcPr>
            <w:tcW w:w="3748" w:type="dxa"/>
            <w:shd w:val="clear" w:color="auto" w:fill="auto"/>
          </w:tcPr>
          <w:p w14:paraId="65ADAE52" w14:textId="77777777" w:rsidR="008F2E25" w:rsidRPr="00E87ECC" w:rsidRDefault="008F2E25" w:rsidP="0028119D">
            <w:pPr>
              <w:spacing w:line="276" w:lineRule="auto"/>
              <w:rPr>
                <w:rFonts w:ascii="Calibri" w:hAnsi="Calibri" w:cs="Arial"/>
                <w:b/>
                <w:sz w:val="22"/>
                <w:szCs w:val="22"/>
              </w:rPr>
            </w:pPr>
            <w:r w:rsidRPr="00E87ECC">
              <w:rPr>
                <w:rFonts w:ascii="Calibri" w:hAnsi="Calibri" w:cs="Arial"/>
                <w:b/>
                <w:sz w:val="22"/>
                <w:szCs w:val="22"/>
              </w:rPr>
              <w:t>GROOTVERBRUIK</w:t>
            </w:r>
          </w:p>
        </w:tc>
        <w:tc>
          <w:tcPr>
            <w:tcW w:w="2339" w:type="dxa"/>
            <w:shd w:val="clear" w:color="auto" w:fill="auto"/>
          </w:tcPr>
          <w:p w14:paraId="53057C65" w14:textId="77777777" w:rsidR="008F2E25" w:rsidRPr="00E87ECC" w:rsidRDefault="008F2E25" w:rsidP="0028119D">
            <w:pPr>
              <w:spacing w:line="276" w:lineRule="auto"/>
              <w:rPr>
                <w:rFonts w:ascii="Calibri" w:hAnsi="Calibri" w:cs="Arial"/>
                <w:sz w:val="22"/>
                <w:szCs w:val="22"/>
              </w:rPr>
            </w:pPr>
          </w:p>
        </w:tc>
      </w:tr>
      <w:tr w:rsidR="00E87ECC" w:rsidRPr="00E87ECC" w14:paraId="2EE89D5B" w14:textId="77777777" w:rsidTr="0028119D">
        <w:trPr>
          <w:jc w:val="center"/>
        </w:trPr>
        <w:tc>
          <w:tcPr>
            <w:tcW w:w="3748" w:type="dxa"/>
            <w:shd w:val="clear" w:color="auto" w:fill="auto"/>
          </w:tcPr>
          <w:p w14:paraId="5BF2B68D"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G40 tot G65</w:t>
            </w:r>
          </w:p>
        </w:tc>
        <w:tc>
          <w:tcPr>
            <w:tcW w:w="2339" w:type="dxa"/>
            <w:shd w:val="clear" w:color="auto" w:fill="auto"/>
          </w:tcPr>
          <w:p w14:paraId="095221D5"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 XX</w:t>
            </w:r>
          </w:p>
        </w:tc>
      </w:tr>
      <w:tr w:rsidR="00E87ECC" w:rsidRPr="00E87ECC" w14:paraId="75F2A2EE" w14:textId="77777777" w:rsidTr="0028119D">
        <w:trPr>
          <w:jc w:val="center"/>
        </w:trPr>
        <w:tc>
          <w:tcPr>
            <w:tcW w:w="3748" w:type="dxa"/>
            <w:shd w:val="clear" w:color="auto" w:fill="auto"/>
          </w:tcPr>
          <w:p w14:paraId="2CE96FA5"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G65 tot G100</w:t>
            </w:r>
          </w:p>
        </w:tc>
        <w:tc>
          <w:tcPr>
            <w:tcW w:w="2339" w:type="dxa"/>
            <w:shd w:val="clear" w:color="auto" w:fill="auto"/>
          </w:tcPr>
          <w:p w14:paraId="126CE0A4"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 XX</w:t>
            </w:r>
          </w:p>
        </w:tc>
      </w:tr>
      <w:tr w:rsidR="00E87ECC" w:rsidRPr="00E87ECC" w14:paraId="599513AA" w14:textId="77777777" w:rsidTr="0028119D">
        <w:trPr>
          <w:jc w:val="center"/>
        </w:trPr>
        <w:tc>
          <w:tcPr>
            <w:tcW w:w="3748" w:type="dxa"/>
            <w:shd w:val="clear" w:color="auto" w:fill="auto"/>
          </w:tcPr>
          <w:p w14:paraId="78617CDE"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G100 tot G160</w:t>
            </w:r>
          </w:p>
        </w:tc>
        <w:tc>
          <w:tcPr>
            <w:tcW w:w="2339" w:type="dxa"/>
            <w:shd w:val="clear" w:color="auto" w:fill="auto"/>
          </w:tcPr>
          <w:p w14:paraId="4F004CF4"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 XX</w:t>
            </w:r>
          </w:p>
        </w:tc>
      </w:tr>
      <w:tr w:rsidR="00E87ECC" w:rsidRPr="00E87ECC" w14:paraId="62FE97B0" w14:textId="77777777" w:rsidTr="0028119D">
        <w:trPr>
          <w:trHeight w:val="70"/>
          <w:jc w:val="center"/>
        </w:trPr>
        <w:tc>
          <w:tcPr>
            <w:tcW w:w="3748" w:type="dxa"/>
            <w:shd w:val="clear" w:color="auto" w:fill="auto"/>
          </w:tcPr>
          <w:p w14:paraId="47205798"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G160 tot G250</w:t>
            </w:r>
          </w:p>
        </w:tc>
        <w:tc>
          <w:tcPr>
            <w:tcW w:w="2339" w:type="dxa"/>
            <w:shd w:val="clear" w:color="auto" w:fill="auto"/>
          </w:tcPr>
          <w:p w14:paraId="3ECD3F35"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 XX</w:t>
            </w:r>
          </w:p>
        </w:tc>
      </w:tr>
      <w:tr w:rsidR="00E87ECC" w:rsidRPr="00E87ECC" w14:paraId="00CFB572" w14:textId="77777777" w:rsidTr="0028119D">
        <w:trPr>
          <w:jc w:val="center"/>
        </w:trPr>
        <w:tc>
          <w:tcPr>
            <w:tcW w:w="3748" w:type="dxa"/>
            <w:shd w:val="clear" w:color="auto" w:fill="auto"/>
          </w:tcPr>
          <w:p w14:paraId="5C0E270F"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G250 of groter</w:t>
            </w:r>
          </w:p>
        </w:tc>
        <w:tc>
          <w:tcPr>
            <w:tcW w:w="2339" w:type="dxa"/>
            <w:shd w:val="clear" w:color="auto" w:fill="auto"/>
          </w:tcPr>
          <w:p w14:paraId="25FD4869"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 XX</w:t>
            </w:r>
          </w:p>
        </w:tc>
      </w:tr>
      <w:tr w:rsidR="00E87ECC" w:rsidRPr="00E87ECC" w14:paraId="156125E0" w14:textId="77777777" w:rsidTr="0028119D">
        <w:trPr>
          <w:jc w:val="center"/>
        </w:trPr>
        <w:tc>
          <w:tcPr>
            <w:tcW w:w="3748" w:type="dxa"/>
            <w:shd w:val="clear" w:color="auto" w:fill="auto"/>
          </w:tcPr>
          <w:p w14:paraId="3B708CF6" w14:textId="77777777" w:rsidR="008F2E25" w:rsidRPr="00E87ECC" w:rsidRDefault="008F2E25" w:rsidP="0028119D">
            <w:pPr>
              <w:spacing w:line="276" w:lineRule="auto"/>
              <w:rPr>
                <w:rFonts w:ascii="Calibri" w:hAnsi="Calibri" w:cs="Arial"/>
                <w:b/>
                <w:sz w:val="22"/>
                <w:szCs w:val="22"/>
              </w:rPr>
            </w:pPr>
            <w:r w:rsidRPr="00E87ECC">
              <w:rPr>
                <w:rFonts w:ascii="Calibri" w:hAnsi="Calibri" w:cs="Arial"/>
                <w:b/>
                <w:sz w:val="22"/>
                <w:szCs w:val="22"/>
              </w:rPr>
              <w:t>Elektronisch Volume Herleidbaarheid Instrument (EVHI)</w:t>
            </w:r>
          </w:p>
        </w:tc>
        <w:tc>
          <w:tcPr>
            <w:tcW w:w="2339" w:type="dxa"/>
            <w:shd w:val="clear" w:color="auto" w:fill="auto"/>
          </w:tcPr>
          <w:p w14:paraId="67DC9C32" w14:textId="77777777" w:rsidR="008F2E25" w:rsidRPr="00E87ECC" w:rsidRDefault="008F2E25" w:rsidP="0028119D">
            <w:pPr>
              <w:spacing w:line="276" w:lineRule="auto"/>
              <w:rPr>
                <w:rFonts w:ascii="Calibri" w:hAnsi="Calibri" w:cs="Arial"/>
                <w:b/>
                <w:sz w:val="22"/>
                <w:szCs w:val="22"/>
              </w:rPr>
            </w:pPr>
            <w:r w:rsidRPr="00E87ECC">
              <w:rPr>
                <w:rFonts w:ascii="Calibri" w:hAnsi="Calibri" w:cs="Arial"/>
                <w:b/>
                <w:sz w:val="22"/>
                <w:szCs w:val="22"/>
              </w:rPr>
              <w:t>€ XX</w:t>
            </w:r>
          </w:p>
        </w:tc>
      </w:tr>
      <w:tr w:rsidR="00E87ECC" w:rsidRPr="00E87ECC" w14:paraId="37C3B345" w14:textId="77777777" w:rsidTr="0028119D">
        <w:trPr>
          <w:jc w:val="center"/>
        </w:trPr>
        <w:tc>
          <w:tcPr>
            <w:tcW w:w="3748" w:type="dxa"/>
            <w:shd w:val="clear" w:color="auto" w:fill="auto"/>
          </w:tcPr>
          <w:p w14:paraId="4AF6B194" w14:textId="77777777" w:rsidR="008F2E25" w:rsidRPr="00E87ECC" w:rsidRDefault="008F2E25" w:rsidP="0028119D">
            <w:pPr>
              <w:spacing w:line="276" w:lineRule="auto"/>
              <w:rPr>
                <w:rFonts w:ascii="Calibri" w:hAnsi="Calibri" w:cs="Arial"/>
                <w:b/>
                <w:sz w:val="22"/>
                <w:szCs w:val="22"/>
              </w:rPr>
            </w:pPr>
            <w:r w:rsidRPr="00E87ECC">
              <w:rPr>
                <w:rFonts w:ascii="Calibri" w:hAnsi="Calibri" w:cs="Arial"/>
                <w:b/>
                <w:sz w:val="22"/>
                <w:szCs w:val="22"/>
              </w:rPr>
              <w:t>TUSSENMETER</w:t>
            </w:r>
          </w:p>
        </w:tc>
        <w:tc>
          <w:tcPr>
            <w:tcW w:w="2339" w:type="dxa"/>
            <w:shd w:val="clear" w:color="auto" w:fill="auto"/>
          </w:tcPr>
          <w:p w14:paraId="7507653C"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 XX</w:t>
            </w:r>
          </w:p>
        </w:tc>
      </w:tr>
    </w:tbl>
    <w:p w14:paraId="69C13D4C" w14:textId="77777777" w:rsidR="008F2E25" w:rsidRPr="00E87ECC" w:rsidRDefault="008F2E25" w:rsidP="008F2E25">
      <w:pPr>
        <w:spacing w:line="276" w:lineRule="auto"/>
        <w:rPr>
          <w:rFonts w:ascii="Calibri" w:hAnsi="Calibri" w:cs="Arial"/>
          <w:snapToGrid w:val="0"/>
          <w:sz w:val="22"/>
          <w:szCs w:val="22"/>
        </w:rPr>
      </w:pPr>
    </w:p>
    <w:p w14:paraId="355987A5" w14:textId="77777777" w:rsidR="008F2E25" w:rsidRPr="00E87ECC" w:rsidRDefault="008F2E25" w:rsidP="008F2E25">
      <w:pPr>
        <w:spacing w:line="276" w:lineRule="auto"/>
        <w:rPr>
          <w:rFonts w:ascii="Calibri" w:hAnsi="Calibri" w:cs="Arial"/>
          <w:b/>
          <w:sz w:val="22"/>
          <w:szCs w:val="22"/>
        </w:rPr>
      </w:pPr>
      <w:r w:rsidRPr="00E87ECC">
        <w:rPr>
          <w:rFonts w:ascii="Calibri" w:hAnsi="Calibri" w:cs="Arial"/>
          <w:b/>
          <w:sz w:val="22"/>
          <w:szCs w:val="22"/>
        </w:rPr>
        <w:t>Meterhuur, meetdiensten en overige kosten warmtelevering en waterlevering</w:t>
      </w:r>
    </w:p>
    <w:p w14:paraId="46B58228" w14:textId="77777777" w:rsidR="008F2E25" w:rsidRPr="00E87ECC" w:rsidRDefault="008F2E25" w:rsidP="008F2E25">
      <w:pPr>
        <w:spacing w:line="276" w:lineRule="auto"/>
        <w:rPr>
          <w:rFonts w:ascii="Calibri" w:hAnsi="Calibri" w:cs="Arial"/>
          <w:b/>
          <w:sz w:val="22"/>
          <w:szCs w:val="22"/>
        </w:rPr>
      </w:pPr>
    </w:p>
    <w:tbl>
      <w:tblPr>
        <w:tblW w:w="6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8"/>
        <w:gridCol w:w="2339"/>
      </w:tblGrid>
      <w:tr w:rsidR="00E87ECC" w:rsidRPr="00E87ECC" w14:paraId="6EBDE80C" w14:textId="77777777" w:rsidTr="0028119D">
        <w:trPr>
          <w:jc w:val="center"/>
        </w:trPr>
        <w:tc>
          <w:tcPr>
            <w:tcW w:w="3748" w:type="dxa"/>
            <w:shd w:val="clear" w:color="auto" w:fill="auto"/>
          </w:tcPr>
          <w:p w14:paraId="3C4F21BB" w14:textId="77777777" w:rsidR="008F2E25" w:rsidRPr="00E87ECC" w:rsidRDefault="008F2E25" w:rsidP="0028119D">
            <w:pPr>
              <w:spacing w:line="276" w:lineRule="auto"/>
              <w:rPr>
                <w:rFonts w:ascii="Calibri" w:hAnsi="Calibri" w:cs="Arial"/>
                <w:sz w:val="22"/>
                <w:szCs w:val="22"/>
              </w:rPr>
            </w:pPr>
          </w:p>
        </w:tc>
        <w:tc>
          <w:tcPr>
            <w:tcW w:w="2339" w:type="dxa"/>
            <w:shd w:val="clear" w:color="auto" w:fill="auto"/>
          </w:tcPr>
          <w:p w14:paraId="42CDDDAC" w14:textId="77777777" w:rsidR="008F2E25" w:rsidRPr="00E87ECC" w:rsidRDefault="008F2E25" w:rsidP="0028119D">
            <w:pPr>
              <w:spacing w:line="276" w:lineRule="auto"/>
              <w:rPr>
                <w:rFonts w:ascii="Calibri" w:hAnsi="Calibri" w:cs="Arial"/>
                <w:b/>
                <w:sz w:val="22"/>
                <w:szCs w:val="22"/>
              </w:rPr>
            </w:pPr>
            <w:r w:rsidRPr="00E87ECC">
              <w:rPr>
                <w:rFonts w:ascii="Calibri" w:hAnsi="Calibri" w:cs="Arial"/>
                <w:b/>
                <w:sz w:val="22"/>
                <w:szCs w:val="22"/>
              </w:rPr>
              <w:t>Maandprijs</w:t>
            </w:r>
          </w:p>
        </w:tc>
      </w:tr>
      <w:tr w:rsidR="00E87ECC" w:rsidRPr="00E87ECC" w14:paraId="59862EA5" w14:textId="77777777" w:rsidTr="0028119D">
        <w:trPr>
          <w:jc w:val="center"/>
        </w:trPr>
        <w:tc>
          <w:tcPr>
            <w:tcW w:w="3748" w:type="dxa"/>
            <w:shd w:val="clear" w:color="auto" w:fill="auto"/>
          </w:tcPr>
          <w:p w14:paraId="067C0907" w14:textId="77777777" w:rsidR="008F2E25" w:rsidRPr="00E87ECC" w:rsidRDefault="008F2E25" w:rsidP="0028119D">
            <w:pPr>
              <w:spacing w:line="276" w:lineRule="auto"/>
              <w:rPr>
                <w:rFonts w:ascii="Calibri" w:hAnsi="Calibri" w:cs="Arial"/>
                <w:b/>
                <w:sz w:val="22"/>
                <w:szCs w:val="22"/>
              </w:rPr>
            </w:pPr>
            <w:r w:rsidRPr="00E87ECC">
              <w:rPr>
                <w:rFonts w:ascii="Calibri" w:hAnsi="Calibri" w:cs="Arial"/>
                <w:b/>
                <w:sz w:val="22"/>
                <w:szCs w:val="22"/>
              </w:rPr>
              <w:t>WATERVERBRUIK</w:t>
            </w:r>
          </w:p>
        </w:tc>
        <w:tc>
          <w:tcPr>
            <w:tcW w:w="2339" w:type="dxa"/>
            <w:shd w:val="clear" w:color="auto" w:fill="auto"/>
          </w:tcPr>
          <w:p w14:paraId="5F72FDF9" w14:textId="77777777" w:rsidR="008F2E25" w:rsidRPr="00E87ECC" w:rsidRDefault="008F2E25" w:rsidP="0028119D">
            <w:pPr>
              <w:spacing w:line="276" w:lineRule="auto"/>
              <w:rPr>
                <w:rFonts w:ascii="Calibri" w:hAnsi="Calibri" w:cs="Arial"/>
                <w:sz w:val="22"/>
                <w:szCs w:val="22"/>
                <w:highlight w:val="yellow"/>
              </w:rPr>
            </w:pPr>
          </w:p>
        </w:tc>
      </w:tr>
      <w:tr w:rsidR="00E87ECC" w:rsidRPr="00E87ECC" w14:paraId="00515619" w14:textId="77777777" w:rsidTr="0028119D">
        <w:trPr>
          <w:jc w:val="center"/>
        </w:trPr>
        <w:tc>
          <w:tcPr>
            <w:tcW w:w="3748" w:type="dxa"/>
            <w:shd w:val="clear" w:color="auto" w:fill="auto"/>
          </w:tcPr>
          <w:p w14:paraId="0BB84D15"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 xml:space="preserve">Watermeter </w:t>
            </w:r>
          </w:p>
        </w:tc>
        <w:tc>
          <w:tcPr>
            <w:tcW w:w="2339" w:type="dxa"/>
            <w:shd w:val="clear" w:color="auto" w:fill="auto"/>
          </w:tcPr>
          <w:p w14:paraId="3871C9A3"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 XX</w:t>
            </w:r>
          </w:p>
        </w:tc>
      </w:tr>
      <w:tr w:rsidR="00E87ECC" w:rsidRPr="00E87ECC" w14:paraId="6CAAB16E" w14:textId="77777777" w:rsidTr="0028119D">
        <w:trPr>
          <w:jc w:val="center"/>
        </w:trPr>
        <w:tc>
          <w:tcPr>
            <w:tcW w:w="3748" w:type="dxa"/>
            <w:shd w:val="clear" w:color="auto" w:fill="auto"/>
          </w:tcPr>
          <w:p w14:paraId="4B60B56E"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Watermeter o.b.v. tussenmeter</w:t>
            </w:r>
          </w:p>
        </w:tc>
        <w:tc>
          <w:tcPr>
            <w:tcW w:w="2339" w:type="dxa"/>
            <w:shd w:val="clear" w:color="auto" w:fill="auto"/>
          </w:tcPr>
          <w:p w14:paraId="581D0737"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 XX</w:t>
            </w:r>
          </w:p>
        </w:tc>
      </w:tr>
      <w:tr w:rsidR="00E87ECC" w:rsidRPr="00E87ECC" w14:paraId="52F07130" w14:textId="77777777" w:rsidTr="0028119D">
        <w:trPr>
          <w:jc w:val="center"/>
        </w:trPr>
        <w:tc>
          <w:tcPr>
            <w:tcW w:w="3748" w:type="dxa"/>
            <w:shd w:val="clear" w:color="auto" w:fill="auto"/>
          </w:tcPr>
          <w:p w14:paraId="6B65AABD" w14:textId="77777777" w:rsidR="008F2E25" w:rsidRPr="00E87ECC" w:rsidRDefault="008F2E25" w:rsidP="0028119D">
            <w:pPr>
              <w:spacing w:line="276" w:lineRule="auto"/>
              <w:rPr>
                <w:rFonts w:ascii="Calibri" w:hAnsi="Calibri" w:cs="Arial"/>
                <w:b/>
                <w:sz w:val="22"/>
                <w:szCs w:val="22"/>
              </w:rPr>
            </w:pPr>
            <w:r w:rsidRPr="00E87ECC">
              <w:rPr>
                <w:rFonts w:ascii="Calibri" w:hAnsi="Calibri" w:cs="Arial"/>
                <w:b/>
                <w:sz w:val="22"/>
                <w:szCs w:val="22"/>
              </w:rPr>
              <w:t xml:space="preserve">WARMTEVERBRUIK </w:t>
            </w:r>
          </w:p>
        </w:tc>
        <w:tc>
          <w:tcPr>
            <w:tcW w:w="2339" w:type="dxa"/>
            <w:shd w:val="clear" w:color="auto" w:fill="auto"/>
          </w:tcPr>
          <w:p w14:paraId="36541683" w14:textId="77777777" w:rsidR="008F2E25" w:rsidRPr="00E87ECC" w:rsidRDefault="008F2E25" w:rsidP="0028119D">
            <w:pPr>
              <w:spacing w:line="276" w:lineRule="auto"/>
              <w:rPr>
                <w:rFonts w:ascii="Calibri" w:hAnsi="Calibri" w:cs="Arial"/>
                <w:sz w:val="22"/>
                <w:szCs w:val="22"/>
              </w:rPr>
            </w:pPr>
          </w:p>
        </w:tc>
      </w:tr>
      <w:tr w:rsidR="00E87ECC" w:rsidRPr="00E87ECC" w14:paraId="269D1485" w14:textId="77777777" w:rsidTr="0028119D">
        <w:trPr>
          <w:jc w:val="center"/>
        </w:trPr>
        <w:tc>
          <w:tcPr>
            <w:tcW w:w="3748" w:type="dxa"/>
            <w:shd w:val="clear" w:color="auto" w:fill="auto"/>
          </w:tcPr>
          <w:p w14:paraId="6D3310DB"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Warmtemeter</w:t>
            </w:r>
          </w:p>
        </w:tc>
        <w:tc>
          <w:tcPr>
            <w:tcW w:w="2339" w:type="dxa"/>
            <w:shd w:val="clear" w:color="auto" w:fill="auto"/>
          </w:tcPr>
          <w:p w14:paraId="5B1A9A44"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 XX</w:t>
            </w:r>
          </w:p>
        </w:tc>
      </w:tr>
      <w:tr w:rsidR="00E87ECC" w:rsidRPr="00E87ECC" w14:paraId="06800347" w14:textId="77777777" w:rsidTr="0028119D">
        <w:trPr>
          <w:jc w:val="center"/>
        </w:trPr>
        <w:tc>
          <w:tcPr>
            <w:tcW w:w="3748" w:type="dxa"/>
            <w:shd w:val="clear" w:color="auto" w:fill="auto"/>
          </w:tcPr>
          <w:p w14:paraId="732908C8"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Warmtemeter</w:t>
            </w:r>
            <w:r w:rsidRPr="00E87ECC">
              <w:t xml:space="preserve"> </w:t>
            </w:r>
            <w:r w:rsidRPr="00E87ECC">
              <w:rPr>
                <w:rFonts w:ascii="Calibri" w:hAnsi="Calibri" w:cs="Arial"/>
                <w:sz w:val="22"/>
                <w:szCs w:val="22"/>
              </w:rPr>
              <w:t>o.b.v. tussenmeter</w:t>
            </w:r>
          </w:p>
        </w:tc>
        <w:tc>
          <w:tcPr>
            <w:tcW w:w="2339" w:type="dxa"/>
            <w:shd w:val="clear" w:color="auto" w:fill="auto"/>
          </w:tcPr>
          <w:p w14:paraId="0842D207" w14:textId="77777777" w:rsidR="008F2E25" w:rsidRPr="00E87ECC" w:rsidRDefault="008F2E25" w:rsidP="0028119D">
            <w:pPr>
              <w:spacing w:line="276" w:lineRule="auto"/>
              <w:rPr>
                <w:rFonts w:ascii="Calibri" w:hAnsi="Calibri" w:cs="Arial"/>
                <w:sz w:val="22"/>
                <w:szCs w:val="22"/>
              </w:rPr>
            </w:pPr>
            <w:r w:rsidRPr="00E87ECC">
              <w:rPr>
                <w:rFonts w:ascii="Calibri" w:hAnsi="Calibri" w:cs="Arial"/>
                <w:sz w:val="22"/>
                <w:szCs w:val="22"/>
              </w:rPr>
              <w:t>€ XX</w:t>
            </w:r>
          </w:p>
        </w:tc>
      </w:tr>
    </w:tbl>
    <w:p w14:paraId="1139EEEE" w14:textId="725D5422" w:rsidR="004A6BB6" w:rsidRPr="00DB002A" w:rsidRDefault="004A6BB6" w:rsidP="004A6BB6">
      <w:pPr>
        <w:suppressAutoHyphens/>
        <w:ind w:right="-1"/>
        <w:rPr>
          <w:lang w:val="nl"/>
        </w:rPr>
      </w:pPr>
    </w:p>
    <w:sectPr w:rsidR="004A6BB6" w:rsidRPr="00DB002A" w:rsidSect="0032584D">
      <w:headerReference w:type="even" r:id="rId12"/>
      <w:headerReference w:type="default" r:id="rId13"/>
      <w:footerReference w:type="default" r:id="rId14"/>
      <w:headerReference w:type="first" r:id="rId15"/>
      <w:pgSz w:w="11906" w:h="16838" w:code="9"/>
      <w:pgMar w:top="1701" w:right="1418" w:bottom="1559" w:left="1418" w:header="454" w:footer="567"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CB5C2" w14:textId="77777777" w:rsidR="00770A3E" w:rsidRDefault="00770A3E">
      <w:r>
        <w:separator/>
      </w:r>
    </w:p>
  </w:endnote>
  <w:endnote w:type="continuationSeparator" w:id="0">
    <w:p w14:paraId="4D26412A" w14:textId="77777777" w:rsidR="00770A3E" w:rsidRDefault="0077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15A1A" w14:textId="33F9F453" w:rsidR="005F4C50" w:rsidRDefault="005F4C50" w:rsidP="000C0A4A">
    <w:pPr>
      <w:pStyle w:val="Voettekst"/>
      <w:rPr>
        <w:rFonts w:ascii="Arial" w:hAnsi="Arial" w:cs="Arial"/>
        <w:sz w:val="16"/>
        <w:szCs w:val="16"/>
      </w:rPr>
    </w:pPr>
    <w:bookmarkStart w:id="59" w:name="Status"/>
    <w:r>
      <w:rPr>
        <w:rFonts w:ascii="Arial" w:hAnsi="Arial" w:cs="Arial"/>
        <w:sz w:val="16"/>
        <w:szCs w:val="16"/>
      </w:rPr>
      <w:t>Raamovereenkomst</w:t>
    </w:r>
    <w:r w:rsidRPr="003F5D72">
      <w:rPr>
        <w:rFonts w:ascii="Arial" w:hAnsi="Arial" w:cs="Arial"/>
        <w:sz w:val="16"/>
        <w:szCs w:val="16"/>
      </w:rPr>
      <w:t xml:space="preserve"> </w:t>
    </w:r>
    <w:r w:rsidR="008F2E25">
      <w:rPr>
        <w:rFonts w:ascii="Arial" w:hAnsi="Arial" w:cs="Arial"/>
        <w:sz w:val="16"/>
        <w:szCs w:val="16"/>
      </w:rPr>
      <w:t>2017-31</w:t>
    </w:r>
    <w:r w:rsidR="00F13037">
      <w:rPr>
        <w:rFonts w:ascii="Arial" w:hAnsi="Arial" w:cs="Arial"/>
        <w:sz w:val="16"/>
        <w:szCs w:val="16"/>
      </w:rPr>
      <w:t>Meetd</w:t>
    </w:r>
    <w:r w:rsidR="008F2E25">
      <w:rPr>
        <w:rFonts w:ascii="Arial" w:hAnsi="Arial" w:cs="Arial"/>
        <w:sz w:val="16"/>
        <w:szCs w:val="16"/>
      </w:rPr>
      <w:t xml:space="preserve">ienst </w:t>
    </w:r>
  </w:p>
  <w:p w14:paraId="6B20E04F" w14:textId="4E7A68CF" w:rsidR="005F4C50" w:rsidRDefault="005F4C50" w:rsidP="000C0A4A">
    <w:pPr>
      <w:pStyle w:val="Voettekst"/>
      <w:jc w:val="both"/>
      <w:rPr>
        <w:rFonts w:ascii="Arial" w:hAnsi="Arial" w:cs="Arial"/>
        <w:sz w:val="16"/>
        <w:szCs w:val="16"/>
      </w:rPr>
    </w:pPr>
    <w:r w:rsidRPr="000C0A4A">
      <w:rPr>
        <w:rFonts w:ascii="Arial" w:hAnsi="Arial" w:cs="Arial"/>
        <w:sz w:val="16"/>
        <w:szCs w:val="16"/>
      </w:rPr>
      <w:t xml:space="preserve">Versie 1.0 / concept tbv aanbesteding </w:t>
    </w:r>
    <w:r>
      <w:rPr>
        <w:rFonts w:ascii="Arial" w:hAnsi="Arial" w:cs="Arial"/>
        <w:sz w:val="16"/>
        <w:szCs w:val="16"/>
      </w:rPr>
      <w:t xml:space="preserve">                                                                                                                       </w:t>
    </w:r>
    <w:r w:rsidRPr="003F5D72">
      <w:rPr>
        <w:rFonts w:ascii="Arial" w:hAnsi="Arial" w:cs="Arial"/>
        <w:sz w:val="16"/>
        <w:szCs w:val="16"/>
      </w:rPr>
      <w:t xml:space="preserve">Pagina </w:t>
    </w:r>
    <w:r w:rsidRPr="003F5D72">
      <w:rPr>
        <w:rFonts w:ascii="Arial" w:hAnsi="Arial" w:cs="Arial"/>
        <w:sz w:val="16"/>
        <w:szCs w:val="16"/>
      </w:rPr>
      <w:fldChar w:fldCharType="begin"/>
    </w:r>
    <w:r w:rsidRPr="003F5D72">
      <w:rPr>
        <w:rFonts w:ascii="Arial" w:hAnsi="Arial" w:cs="Arial"/>
        <w:sz w:val="16"/>
        <w:szCs w:val="16"/>
      </w:rPr>
      <w:instrText xml:space="preserve"> PAGE  \* MERGEFORMAT </w:instrText>
    </w:r>
    <w:r w:rsidRPr="003F5D72">
      <w:rPr>
        <w:rFonts w:ascii="Arial" w:hAnsi="Arial" w:cs="Arial"/>
        <w:sz w:val="16"/>
        <w:szCs w:val="16"/>
      </w:rPr>
      <w:fldChar w:fldCharType="separate"/>
    </w:r>
    <w:r>
      <w:rPr>
        <w:rFonts w:cs="Arial"/>
        <w:sz w:val="16"/>
        <w:szCs w:val="16"/>
      </w:rPr>
      <w:t>3</w:t>
    </w:r>
    <w:r w:rsidRPr="003F5D72">
      <w:rPr>
        <w:rFonts w:ascii="Arial" w:hAnsi="Arial" w:cs="Arial"/>
        <w:sz w:val="16"/>
        <w:szCs w:val="16"/>
      </w:rPr>
      <w:fldChar w:fldCharType="end"/>
    </w:r>
    <w:r w:rsidRPr="003F5D72">
      <w:rPr>
        <w:rFonts w:ascii="Arial" w:hAnsi="Arial" w:cs="Arial"/>
        <w:sz w:val="16"/>
        <w:szCs w:val="16"/>
      </w:rPr>
      <w:t xml:space="preserve"> van </w:t>
    </w:r>
    <w:r w:rsidRPr="003F5D72">
      <w:rPr>
        <w:rFonts w:ascii="Arial" w:hAnsi="Arial" w:cs="Arial"/>
        <w:sz w:val="16"/>
        <w:szCs w:val="16"/>
      </w:rPr>
      <w:fldChar w:fldCharType="begin"/>
    </w:r>
    <w:r w:rsidRPr="003F5D72">
      <w:rPr>
        <w:rFonts w:ascii="Arial" w:hAnsi="Arial" w:cs="Arial"/>
        <w:sz w:val="16"/>
        <w:szCs w:val="16"/>
      </w:rPr>
      <w:instrText xml:space="preserve"> NUMPAGES  \* MERGEFORMAT </w:instrText>
    </w:r>
    <w:r w:rsidRPr="003F5D72">
      <w:rPr>
        <w:rFonts w:ascii="Arial" w:hAnsi="Arial" w:cs="Arial"/>
        <w:sz w:val="16"/>
        <w:szCs w:val="16"/>
      </w:rPr>
      <w:fldChar w:fldCharType="separate"/>
    </w:r>
    <w:r>
      <w:rPr>
        <w:rFonts w:cs="Arial"/>
        <w:sz w:val="16"/>
        <w:szCs w:val="16"/>
      </w:rPr>
      <w:t>16</w:t>
    </w:r>
    <w:r w:rsidRPr="003F5D72">
      <w:rPr>
        <w:rFonts w:ascii="Arial" w:hAnsi="Arial" w:cs="Arial"/>
        <w:sz w:val="16"/>
        <w:szCs w:val="16"/>
      </w:rPr>
      <w:fldChar w:fldCharType="end"/>
    </w:r>
  </w:p>
  <w:p w14:paraId="0ADA5D13" w14:textId="0B1621F1" w:rsidR="005F4C50" w:rsidRPr="003F5D72" w:rsidRDefault="005F4C50" w:rsidP="000C0A4A">
    <w:pPr>
      <w:pStyle w:val="Voettekst"/>
      <w:jc w:val="both"/>
      <w:rPr>
        <w:rFonts w:ascii="Arial" w:hAnsi="Arial" w:cs="Arial"/>
        <w:sz w:val="16"/>
        <w:szCs w:val="16"/>
      </w:rPr>
    </w:pPr>
    <w:r>
      <w:rPr>
        <w:rFonts w:ascii="Arial" w:hAnsi="Arial" w:cs="Arial"/>
        <w:sz w:val="16"/>
        <w:szCs w:val="16"/>
      </w:rPr>
      <w:t>Paraaf GVB                                                                                                                                                             Paraaf opdrachtnemer</w:t>
    </w:r>
    <w:r w:rsidRPr="003F5D72">
      <w:rPr>
        <w:rFonts w:ascii="Arial" w:hAnsi="Arial" w:cs="Arial"/>
        <w:sz w:val="16"/>
        <w:szCs w:val="16"/>
      </w:rPr>
      <w:tab/>
    </w:r>
    <w:r w:rsidRPr="003F5D72">
      <w:rPr>
        <w:rFonts w:ascii="Arial" w:hAnsi="Arial" w:cs="Arial"/>
        <w:sz w:val="16"/>
        <w:szCs w:val="16"/>
      </w:rPr>
      <w:tab/>
    </w:r>
    <w:bookmarkStart w:id="60" w:name="_Hlk2859812"/>
  </w:p>
  <w:bookmarkEnd w:id="59"/>
  <w:bookmarkEnd w:id="60"/>
  <w:p w14:paraId="605CDC9D" w14:textId="40D7B252" w:rsidR="005F4C50" w:rsidRDefault="005F4C50" w:rsidP="006A3923">
    <w:pPr>
      <w:tabs>
        <w:tab w:val="left" w:pos="6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4D191" w14:textId="77777777" w:rsidR="00770A3E" w:rsidRDefault="00770A3E">
      <w:r>
        <w:separator/>
      </w:r>
    </w:p>
  </w:footnote>
  <w:footnote w:type="continuationSeparator" w:id="0">
    <w:p w14:paraId="20699399" w14:textId="77777777" w:rsidR="00770A3E" w:rsidRDefault="00770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2876D" w14:textId="77777777" w:rsidR="005F4C50" w:rsidRDefault="008D3A02">
    <w:pPr>
      <w:pStyle w:val="Koptekst"/>
    </w:pPr>
    <w:r>
      <w:pict w14:anchorId="4D05D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p w14:paraId="3DC22C47" w14:textId="77777777" w:rsidR="005F4C50" w:rsidRDefault="005F4C50"/>
  <w:p w14:paraId="5D2964CD" w14:textId="77777777" w:rsidR="005F4C50" w:rsidRDefault="005F4C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A1365" w14:textId="12EC5735" w:rsidR="005F4C50" w:rsidRPr="00686368" w:rsidRDefault="005F4C50" w:rsidP="00B3538E">
    <w:pPr>
      <w:tabs>
        <w:tab w:val="left" w:pos="5430"/>
        <w:tab w:val="left" w:pos="5985"/>
      </w:tabs>
      <w:rPr>
        <w:b/>
      </w:rPr>
    </w:pPr>
    <w:r w:rsidRPr="00686368">
      <w:rPr>
        <w:b/>
        <w:noProof/>
        <w:color w:val="0070C0"/>
      </w:rPr>
      <w:drawing>
        <wp:anchor distT="0" distB="0" distL="114300" distR="114300" simplePos="0" relativeHeight="251657728" behindDoc="1" locked="0" layoutInCell="0" allowOverlap="1" wp14:anchorId="73A694C0" wp14:editId="58A58980">
          <wp:simplePos x="0" y="0"/>
          <wp:positionH relativeFrom="margin">
            <wp:align>center</wp:align>
          </wp:positionH>
          <wp:positionV relativeFrom="page">
            <wp:posOffset>125730</wp:posOffset>
          </wp:positionV>
          <wp:extent cx="7524750" cy="10658475"/>
          <wp:effectExtent l="0" t="0" r="0" b="0"/>
          <wp:wrapNone/>
          <wp:docPr id="1" name="Afbeelding 1"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658475"/>
                  </a:xfrm>
                  <a:prstGeom prst="rect">
                    <a:avLst/>
                  </a:prstGeom>
                  <a:noFill/>
                </pic:spPr>
              </pic:pic>
            </a:graphicData>
          </a:graphic>
          <wp14:sizeRelH relativeFrom="page">
            <wp14:pctWidth>0</wp14:pctWidth>
          </wp14:sizeRelH>
          <wp14:sizeRelV relativeFrom="page">
            <wp14:pctHeight>0</wp14:pctHeight>
          </wp14:sizeRelV>
        </wp:anchor>
      </w:drawing>
    </w:r>
    <w:r w:rsidRPr="00D513CC">
      <w:t xml:space="preserve"> </w:t>
    </w:r>
    <w:r w:rsidRPr="178CCDD0">
      <w:rPr>
        <w:b/>
        <w:bCs/>
        <w:noProof/>
        <w:color w:val="0070C0"/>
      </w:rPr>
      <w:t xml:space="preserve">Raamovereenkomst inzake Inhuur meetdiensten  </w:t>
    </w:r>
    <w:r w:rsidRPr="00686368">
      <w:rPr>
        <w:b/>
      </w:rPr>
      <w:tab/>
    </w:r>
  </w:p>
  <w:p w14:paraId="61B6E960" w14:textId="77777777" w:rsidR="005F4C50" w:rsidRDefault="005F4C50"/>
  <w:p w14:paraId="4123DFFE" w14:textId="77777777" w:rsidR="005F4C50" w:rsidRDefault="005F4C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E7F91" w14:textId="77777777" w:rsidR="005F4C50" w:rsidRDefault="005F4C50">
    <w:pPr>
      <w:pStyle w:val="Koptekst"/>
      <w:spacing w:line="280" w:lineRule="atLeast"/>
    </w:pPr>
    <w:r>
      <w:drawing>
        <wp:anchor distT="0" distB="0" distL="114300" distR="114300" simplePos="0" relativeHeight="251656704" behindDoc="1" locked="1" layoutInCell="0" allowOverlap="1" wp14:anchorId="6198E829" wp14:editId="420F65FB">
          <wp:simplePos x="0" y="0"/>
          <wp:positionH relativeFrom="page">
            <wp:posOffset>-66675</wp:posOffset>
          </wp:positionH>
          <wp:positionV relativeFrom="margin">
            <wp:align>center</wp:align>
          </wp:positionV>
          <wp:extent cx="7545705" cy="1067308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7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1"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0A322D9"/>
    <w:multiLevelType w:val="multilevel"/>
    <w:tmpl w:val="F8DA71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E56357"/>
    <w:multiLevelType w:val="hybridMultilevel"/>
    <w:tmpl w:val="78CEEB4A"/>
    <w:lvl w:ilvl="0" w:tplc="0413000F">
      <w:start w:val="1"/>
      <w:numFmt w:val="decimal"/>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5" w15:restartNumberingAfterBreak="0">
    <w:nsid w:val="15C5592D"/>
    <w:multiLevelType w:val="multilevel"/>
    <w:tmpl w:val="BECADC0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A474B89"/>
    <w:multiLevelType w:val="multilevel"/>
    <w:tmpl w:val="0DDE612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54255F"/>
    <w:multiLevelType w:val="hybridMultilevel"/>
    <w:tmpl w:val="FFE499E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09765EC"/>
    <w:multiLevelType w:val="multilevel"/>
    <w:tmpl w:val="F8DA71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8"/>
        </w:tabs>
        <w:ind w:left="508" w:hanging="432"/>
      </w:pPr>
      <w:rPr>
        <w:rFonts w:hint="default"/>
      </w:rPr>
    </w:lvl>
    <w:lvl w:ilvl="2">
      <w:start w:val="1"/>
      <w:numFmt w:val="decimal"/>
      <w:lvlText w:val="%1.%2.%3."/>
      <w:lvlJc w:val="left"/>
      <w:pPr>
        <w:tabs>
          <w:tab w:val="num" w:pos="1156"/>
        </w:tabs>
        <w:ind w:left="940" w:hanging="504"/>
      </w:pPr>
      <w:rPr>
        <w:rFonts w:hint="default"/>
      </w:rPr>
    </w:lvl>
    <w:lvl w:ilvl="3">
      <w:start w:val="1"/>
      <w:numFmt w:val="decimal"/>
      <w:lvlText w:val="%1.%2.%3.%4."/>
      <w:lvlJc w:val="left"/>
      <w:pPr>
        <w:tabs>
          <w:tab w:val="num" w:pos="1516"/>
        </w:tabs>
        <w:ind w:left="1444" w:hanging="648"/>
      </w:pPr>
      <w:rPr>
        <w:rFonts w:hint="default"/>
      </w:rPr>
    </w:lvl>
    <w:lvl w:ilvl="4">
      <w:start w:val="1"/>
      <w:numFmt w:val="decimal"/>
      <w:lvlText w:val="%1.%2.%3.%4.%5."/>
      <w:lvlJc w:val="left"/>
      <w:pPr>
        <w:tabs>
          <w:tab w:val="num" w:pos="2236"/>
        </w:tabs>
        <w:ind w:left="1948" w:hanging="792"/>
      </w:pPr>
      <w:rPr>
        <w:rFonts w:hint="default"/>
      </w:rPr>
    </w:lvl>
    <w:lvl w:ilvl="5">
      <w:start w:val="1"/>
      <w:numFmt w:val="decimal"/>
      <w:lvlText w:val="%1.%2.%3.%4.%5.%6."/>
      <w:lvlJc w:val="left"/>
      <w:pPr>
        <w:tabs>
          <w:tab w:val="num" w:pos="2596"/>
        </w:tabs>
        <w:ind w:left="2452" w:hanging="936"/>
      </w:pPr>
      <w:rPr>
        <w:rFonts w:hint="default"/>
      </w:rPr>
    </w:lvl>
    <w:lvl w:ilvl="6">
      <w:start w:val="1"/>
      <w:numFmt w:val="decimal"/>
      <w:lvlText w:val="%1.%2.%3.%4.%5.%6.%7."/>
      <w:lvlJc w:val="left"/>
      <w:pPr>
        <w:tabs>
          <w:tab w:val="num" w:pos="3316"/>
        </w:tabs>
        <w:ind w:left="2956" w:hanging="1080"/>
      </w:pPr>
      <w:rPr>
        <w:rFonts w:hint="default"/>
      </w:rPr>
    </w:lvl>
    <w:lvl w:ilvl="7">
      <w:start w:val="1"/>
      <w:numFmt w:val="decimal"/>
      <w:lvlText w:val="%1.%2.%3.%4.%5.%6.%7.%8."/>
      <w:lvlJc w:val="left"/>
      <w:pPr>
        <w:tabs>
          <w:tab w:val="num" w:pos="3676"/>
        </w:tabs>
        <w:ind w:left="3460" w:hanging="1224"/>
      </w:pPr>
      <w:rPr>
        <w:rFonts w:hint="default"/>
      </w:rPr>
    </w:lvl>
    <w:lvl w:ilvl="8">
      <w:start w:val="1"/>
      <w:numFmt w:val="decimal"/>
      <w:lvlText w:val="%1.%2.%3.%4.%5.%6.%7.%8.%9."/>
      <w:lvlJc w:val="left"/>
      <w:pPr>
        <w:tabs>
          <w:tab w:val="num" w:pos="4396"/>
        </w:tabs>
        <w:ind w:left="4036" w:hanging="1440"/>
      </w:pPr>
      <w:rPr>
        <w:rFonts w:hint="default"/>
      </w:rPr>
    </w:lvl>
  </w:abstractNum>
  <w:abstractNum w:abstractNumId="9" w15:restartNumberingAfterBreak="0">
    <w:nsid w:val="268C7EE1"/>
    <w:multiLevelType w:val="multilevel"/>
    <w:tmpl w:val="F8DA71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6FC430E"/>
    <w:multiLevelType w:val="multilevel"/>
    <w:tmpl w:val="785830AC"/>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2F3951"/>
    <w:multiLevelType w:val="multilevel"/>
    <w:tmpl w:val="F8DA71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0F10F29"/>
    <w:multiLevelType w:val="multilevel"/>
    <w:tmpl w:val="F8DA71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1047884"/>
    <w:multiLevelType w:val="multilevel"/>
    <w:tmpl w:val="788AE87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6E32B9D"/>
    <w:multiLevelType w:val="multilevel"/>
    <w:tmpl w:val="B066D350"/>
    <w:lvl w:ilvl="0">
      <w:start w:val="1"/>
      <w:numFmt w:val="decimal"/>
      <w:pStyle w:val="Kop1"/>
      <w:lvlText w:val="%1"/>
      <w:lvlJc w:val="left"/>
      <w:pPr>
        <w:ind w:left="432" w:hanging="432"/>
      </w:pPr>
      <w:rPr>
        <w:rFonts w:hint="default"/>
      </w:rPr>
    </w:lvl>
    <w:lvl w:ilvl="1">
      <w:start w:val="1"/>
      <w:numFmt w:val="decimal"/>
      <w:pStyle w:val="Kop2"/>
      <w:lvlText w:val="%1.%2"/>
      <w:lvlJc w:val="left"/>
      <w:pPr>
        <w:ind w:left="2560" w:hanging="576"/>
      </w:pPr>
      <w:rPr>
        <w:rFonts w:ascii="Arial Rounded MT Bold" w:hAnsi="Arial Rounded MT Bold" w:hint="default"/>
        <w:b w:val="0"/>
        <w:bCs w:val="0"/>
        <w:i w:val="0"/>
        <w:iCs w:val="0"/>
        <w:caps w:val="0"/>
        <w:smallCaps w:val="0"/>
        <w:strike w:val="0"/>
        <w:dstrike w:val="0"/>
        <w:noProof w:val="0"/>
        <w:vanish w:val="0"/>
        <w:color w:val="006EB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146" w:hanging="1146"/>
      </w:pPr>
      <w:rPr>
        <w:rFonts w:hint="default"/>
        <w:b w:val="0"/>
      </w:rPr>
    </w:lvl>
    <w:lvl w:ilvl="3">
      <w:start w:val="1"/>
      <w:numFmt w:val="decimal"/>
      <w:pStyle w:val="Kop4"/>
      <w:lvlText w:val="%1.%2.%3.%4"/>
      <w:lvlJc w:val="left"/>
      <w:pPr>
        <w:ind w:left="864" w:hanging="864"/>
      </w:pPr>
      <w:rPr>
        <w:rFonts w:hint="default"/>
        <w:b w:val="0"/>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6" w15:restartNumberingAfterBreak="0">
    <w:nsid w:val="48C146AC"/>
    <w:multiLevelType w:val="multilevel"/>
    <w:tmpl w:val="11DC93D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9E75613"/>
    <w:multiLevelType w:val="hybridMultilevel"/>
    <w:tmpl w:val="9E8E2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6F4019"/>
    <w:multiLevelType w:val="multilevel"/>
    <w:tmpl w:val="9F342B9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B92057"/>
    <w:multiLevelType w:val="multilevel"/>
    <w:tmpl w:val="F8DA71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0EE03F2"/>
    <w:multiLevelType w:val="hybridMultilevel"/>
    <w:tmpl w:val="C986CC6E"/>
    <w:lvl w:ilvl="0" w:tplc="EF54228C">
      <w:start w:val="1"/>
      <w:numFmt w:val="decimal"/>
      <w:lvlText w:val="Artikel %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37A2962"/>
    <w:multiLevelType w:val="multilevel"/>
    <w:tmpl w:val="F8DA71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8"/>
        </w:tabs>
        <w:ind w:left="508" w:hanging="432"/>
      </w:pPr>
      <w:rPr>
        <w:rFonts w:hint="default"/>
      </w:rPr>
    </w:lvl>
    <w:lvl w:ilvl="2">
      <w:start w:val="1"/>
      <w:numFmt w:val="decimal"/>
      <w:lvlText w:val="%1.%2.%3."/>
      <w:lvlJc w:val="left"/>
      <w:pPr>
        <w:tabs>
          <w:tab w:val="num" w:pos="1156"/>
        </w:tabs>
        <w:ind w:left="940" w:hanging="504"/>
      </w:pPr>
      <w:rPr>
        <w:rFonts w:hint="default"/>
      </w:rPr>
    </w:lvl>
    <w:lvl w:ilvl="3">
      <w:start w:val="1"/>
      <w:numFmt w:val="decimal"/>
      <w:lvlText w:val="%1.%2.%3.%4."/>
      <w:lvlJc w:val="left"/>
      <w:pPr>
        <w:tabs>
          <w:tab w:val="num" w:pos="1516"/>
        </w:tabs>
        <w:ind w:left="1444" w:hanging="648"/>
      </w:pPr>
      <w:rPr>
        <w:rFonts w:hint="default"/>
      </w:rPr>
    </w:lvl>
    <w:lvl w:ilvl="4">
      <w:start w:val="1"/>
      <w:numFmt w:val="decimal"/>
      <w:lvlText w:val="%1.%2.%3.%4.%5."/>
      <w:lvlJc w:val="left"/>
      <w:pPr>
        <w:tabs>
          <w:tab w:val="num" w:pos="2236"/>
        </w:tabs>
        <w:ind w:left="1948" w:hanging="792"/>
      </w:pPr>
      <w:rPr>
        <w:rFonts w:hint="default"/>
      </w:rPr>
    </w:lvl>
    <w:lvl w:ilvl="5">
      <w:start w:val="1"/>
      <w:numFmt w:val="decimal"/>
      <w:lvlText w:val="%1.%2.%3.%4.%5.%6."/>
      <w:lvlJc w:val="left"/>
      <w:pPr>
        <w:tabs>
          <w:tab w:val="num" w:pos="2596"/>
        </w:tabs>
        <w:ind w:left="2452" w:hanging="936"/>
      </w:pPr>
      <w:rPr>
        <w:rFonts w:hint="default"/>
      </w:rPr>
    </w:lvl>
    <w:lvl w:ilvl="6">
      <w:start w:val="1"/>
      <w:numFmt w:val="decimal"/>
      <w:lvlText w:val="%1.%2.%3.%4.%5.%6.%7."/>
      <w:lvlJc w:val="left"/>
      <w:pPr>
        <w:tabs>
          <w:tab w:val="num" w:pos="3316"/>
        </w:tabs>
        <w:ind w:left="2956" w:hanging="1080"/>
      </w:pPr>
      <w:rPr>
        <w:rFonts w:hint="default"/>
      </w:rPr>
    </w:lvl>
    <w:lvl w:ilvl="7">
      <w:start w:val="1"/>
      <w:numFmt w:val="decimal"/>
      <w:lvlText w:val="%1.%2.%3.%4.%5.%6.%7.%8."/>
      <w:lvlJc w:val="left"/>
      <w:pPr>
        <w:tabs>
          <w:tab w:val="num" w:pos="3676"/>
        </w:tabs>
        <w:ind w:left="3460" w:hanging="1224"/>
      </w:pPr>
      <w:rPr>
        <w:rFonts w:hint="default"/>
      </w:rPr>
    </w:lvl>
    <w:lvl w:ilvl="8">
      <w:start w:val="1"/>
      <w:numFmt w:val="decimal"/>
      <w:lvlText w:val="%1.%2.%3.%4.%5.%6.%7.%8.%9."/>
      <w:lvlJc w:val="left"/>
      <w:pPr>
        <w:tabs>
          <w:tab w:val="num" w:pos="4396"/>
        </w:tabs>
        <w:ind w:left="4036" w:hanging="1440"/>
      </w:pPr>
      <w:rPr>
        <w:rFonts w:hint="default"/>
      </w:rPr>
    </w:lvl>
  </w:abstractNum>
  <w:abstractNum w:abstractNumId="22" w15:restartNumberingAfterBreak="0">
    <w:nsid w:val="54E87E95"/>
    <w:multiLevelType w:val="multilevel"/>
    <w:tmpl w:val="C98453E8"/>
    <w:lvl w:ilvl="0">
      <w:start w:val="4"/>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75524E7"/>
    <w:multiLevelType w:val="hybridMultilevel"/>
    <w:tmpl w:val="8368D6C0"/>
    <w:lvl w:ilvl="0" w:tplc="04130001">
      <w:start w:val="1"/>
      <w:numFmt w:val="bullet"/>
      <w:lvlText w:val=""/>
      <w:lvlJc w:val="left"/>
      <w:pPr>
        <w:ind w:left="1320" w:hanging="360"/>
      </w:pPr>
      <w:rPr>
        <w:rFonts w:ascii="Symbol" w:hAnsi="Symbol" w:hint="default"/>
      </w:rPr>
    </w:lvl>
    <w:lvl w:ilvl="1" w:tplc="04130003" w:tentative="1">
      <w:start w:val="1"/>
      <w:numFmt w:val="bullet"/>
      <w:lvlText w:val="o"/>
      <w:lvlJc w:val="left"/>
      <w:pPr>
        <w:ind w:left="2040" w:hanging="360"/>
      </w:pPr>
      <w:rPr>
        <w:rFonts w:ascii="Courier New" w:hAnsi="Courier New" w:cs="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cs="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cs="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24" w15:restartNumberingAfterBreak="0">
    <w:nsid w:val="575E01C0"/>
    <w:multiLevelType w:val="multilevel"/>
    <w:tmpl w:val="A4F2787E"/>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C51619D"/>
    <w:multiLevelType w:val="multilevel"/>
    <w:tmpl w:val="9A32DDBE"/>
    <w:lvl w:ilvl="0">
      <w:start w:val="1"/>
      <w:numFmt w:val="decimal"/>
      <w:lvlText w:val="%1."/>
      <w:lvlJc w:val="left"/>
      <w:pPr>
        <w:tabs>
          <w:tab w:val="num" w:pos="360"/>
        </w:tabs>
        <w:ind w:left="360" w:hanging="360"/>
      </w:pPr>
      <w:rPr>
        <w:rFonts w:asciiTheme="minorHAnsi" w:hAnsiTheme="minorHAnsi" w:hint="default"/>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FF508BD"/>
    <w:multiLevelType w:val="hybridMultilevel"/>
    <w:tmpl w:val="B14E7F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4184903"/>
    <w:multiLevelType w:val="hybridMultilevel"/>
    <w:tmpl w:val="1A4C54B8"/>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9" w15:restartNumberingAfterBreak="0">
    <w:nsid w:val="672E19C0"/>
    <w:multiLevelType w:val="hybridMultilevel"/>
    <w:tmpl w:val="D73813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B7F3A14"/>
    <w:multiLevelType w:val="multilevel"/>
    <w:tmpl w:val="F8DA71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8"/>
        </w:tabs>
        <w:ind w:left="508" w:hanging="432"/>
      </w:pPr>
      <w:rPr>
        <w:rFonts w:hint="default"/>
      </w:rPr>
    </w:lvl>
    <w:lvl w:ilvl="2">
      <w:start w:val="1"/>
      <w:numFmt w:val="decimal"/>
      <w:lvlText w:val="%1.%2.%3."/>
      <w:lvlJc w:val="left"/>
      <w:pPr>
        <w:tabs>
          <w:tab w:val="num" w:pos="1156"/>
        </w:tabs>
        <w:ind w:left="940" w:hanging="504"/>
      </w:pPr>
      <w:rPr>
        <w:rFonts w:hint="default"/>
      </w:rPr>
    </w:lvl>
    <w:lvl w:ilvl="3">
      <w:start w:val="1"/>
      <w:numFmt w:val="decimal"/>
      <w:lvlText w:val="%1.%2.%3.%4."/>
      <w:lvlJc w:val="left"/>
      <w:pPr>
        <w:tabs>
          <w:tab w:val="num" w:pos="1516"/>
        </w:tabs>
        <w:ind w:left="1444" w:hanging="648"/>
      </w:pPr>
      <w:rPr>
        <w:rFonts w:hint="default"/>
      </w:rPr>
    </w:lvl>
    <w:lvl w:ilvl="4">
      <w:start w:val="1"/>
      <w:numFmt w:val="decimal"/>
      <w:lvlText w:val="%1.%2.%3.%4.%5."/>
      <w:lvlJc w:val="left"/>
      <w:pPr>
        <w:tabs>
          <w:tab w:val="num" w:pos="2236"/>
        </w:tabs>
        <w:ind w:left="1948" w:hanging="792"/>
      </w:pPr>
      <w:rPr>
        <w:rFonts w:hint="default"/>
      </w:rPr>
    </w:lvl>
    <w:lvl w:ilvl="5">
      <w:start w:val="1"/>
      <w:numFmt w:val="decimal"/>
      <w:lvlText w:val="%1.%2.%3.%4.%5.%6."/>
      <w:lvlJc w:val="left"/>
      <w:pPr>
        <w:tabs>
          <w:tab w:val="num" w:pos="2596"/>
        </w:tabs>
        <w:ind w:left="2452" w:hanging="936"/>
      </w:pPr>
      <w:rPr>
        <w:rFonts w:hint="default"/>
      </w:rPr>
    </w:lvl>
    <w:lvl w:ilvl="6">
      <w:start w:val="1"/>
      <w:numFmt w:val="decimal"/>
      <w:lvlText w:val="%1.%2.%3.%4.%5.%6.%7."/>
      <w:lvlJc w:val="left"/>
      <w:pPr>
        <w:tabs>
          <w:tab w:val="num" w:pos="3316"/>
        </w:tabs>
        <w:ind w:left="2956" w:hanging="1080"/>
      </w:pPr>
      <w:rPr>
        <w:rFonts w:hint="default"/>
      </w:rPr>
    </w:lvl>
    <w:lvl w:ilvl="7">
      <w:start w:val="1"/>
      <w:numFmt w:val="decimal"/>
      <w:lvlText w:val="%1.%2.%3.%4.%5.%6.%7.%8."/>
      <w:lvlJc w:val="left"/>
      <w:pPr>
        <w:tabs>
          <w:tab w:val="num" w:pos="3676"/>
        </w:tabs>
        <w:ind w:left="3460" w:hanging="1224"/>
      </w:pPr>
      <w:rPr>
        <w:rFonts w:hint="default"/>
      </w:rPr>
    </w:lvl>
    <w:lvl w:ilvl="8">
      <w:start w:val="1"/>
      <w:numFmt w:val="decimal"/>
      <w:lvlText w:val="%1.%2.%3.%4.%5.%6.%7.%8.%9."/>
      <w:lvlJc w:val="left"/>
      <w:pPr>
        <w:tabs>
          <w:tab w:val="num" w:pos="4396"/>
        </w:tabs>
        <w:ind w:left="4036" w:hanging="1440"/>
      </w:pPr>
      <w:rPr>
        <w:rFonts w:hint="default"/>
      </w:rPr>
    </w:lvl>
  </w:abstractNum>
  <w:abstractNum w:abstractNumId="31" w15:restartNumberingAfterBreak="0">
    <w:nsid w:val="6CA71044"/>
    <w:multiLevelType w:val="multilevel"/>
    <w:tmpl w:val="F8DA71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D2C0A5E"/>
    <w:multiLevelType w:val="multilevel"/>
    <w:tmpl w:val="C8585C16"/>
    <w:lvl w:ilvl="0">
      <w:start w:val="8"/>
      <w:numFmt w:val="decimal"/>
      <w:lvlText w:val="%1"/>
      <w:lvlJc w:val="left"/>
      <w:pPr>
        <w:ind w:left="375" w:hanging="375"/>
      </w:pPr>
      <w:rPr>
        <w:rFonts w:hint="default"/>
      </w:rPr>
    </w:lvl>
    <w:lvl w:ilvl="1">
      <w:start w:val="1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0EC6985"/>
    <w:multiLevelType w:val="multilevel"/>
    <w:tmpl w:val="9F342B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4DC6B3F"/>
    <w:multiLevelType w:val="multilevel"/>
    <w:tmpl w:val="444EF920"/>
    <w:lvl w:ilvl="0">
      <w:start w:val="9"/>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6F271B7"/>
    <w:multiLevelType w:val="multilevel"/>
    <w:tmpl w:val="8ED28FD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F036154"/>
    <w:multiLevelType w:val="multilevel"/>
    <w:tmpl w:val="9F342B9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15"/>
  </w:num>
  <w:num w:numId="4">
    <w:abstractNumId w:val="12"/>
  </w:num>
  <w:num w:numId="5">
    <w:abstractNumId w:val="17"/>
  </w:num>
  <w:num w:numId="6">
    <w:abstractNumId w:val="3"/>
  </w:num>
  <w:num w:numId="7">
    <w:abstractNumId w:val="27"/>
  </w:num>
  <w:num w:numId="8">
    <w:abstractNumId w:val="4"/>
  </w:num>
  <w:num w:numId="9">
    <w:abstractNumId w:val="23"/>
  </w:num>
  <w:num w:numId="10">
    <w:abstractNumId w:val="15"/>
  </w:num>
  <w:num w:numId="11">
    <w:abstractNumId w:val="11"/>
  </w:num>
  <w:num w:numId="12">
    <w:abstractNumId w:val="20"/>
  </w:num>
  <w:num w:numId="13">
    <w:abstractNumId w:val="31"/>
  </w:num>
  <w:num w:numId="14">
    <w:abstractNumId w:val="25"/>
  </w:num>
  <w:num w:numId="15">
    <w:abstractNumId w:val="13"/>
  </w:num>
  <w:num w:numId="16">
    <w:abstractNumId w:val="19"/>
  </w:num>
  <w:num w:numId="17">
    <w:abstractNumId w:val="5"/>
  </w:num>
  <w:num w:numId="18">
    <w:abstractNumId w:val="2"/>
  </w:num>
  <w:num w:numId="19">
    <w:abstractNumId w:val="21"/>
  </w:num>
  <w:num w:numId="20">
    <w:abstractNumId w:val="8"/>
  </w:num>
  <w:num w:numId="21">
    <w:abstractNumId w:val="30"/>
  </w:num>
  <w:num w:numId="22">
    <w:abstractNumId w:val="9"/>
  </w:num>
  <w:num w:numId="23">
    <w:abstractNumId w:val="7"/>
  </w:num>
  <w:num w:numId="24">
    <w:abstractNumId w:val="28"/>
  </w:num>
  <w:num w:numId="25">
    <w:abstractNumId w:val="36"/>
  </w:num>
  <w:num w:numId="26">
    <w:abstractNumId w:val="15"/>
  </w:num>
  <w:num w:numId="27">
    <w:abstractNumId w:val="18"/>
  </w:num>
  <w:num w:numId="28">
    <w:abstractNumId w:val="22"/>
  </w:num>
  <w:num w:numId="29">
    <w:abstractNumId w:val="33"/>
  </w:num>
  <w:num w:numId="30">
    <w:abstractNumId w:val="24"/>
  </w:num>
  <w:num w:numId="31">
    <w:abstractNumId w:val="16"/>
  </w:num>
  <w:num w:numId="32">
    <w:abstractNumId w:val="14"/>
  </w:num>
  <w:num w:numId="33">
    <w:abstractNumId w:val="35"/>
  </w:num>
  <w:num w:numId="34">
    <w:abstractNumId w:val="32"/>
  </w:num>
  <w:num w:numId="35">
    <w:abstractNumId w:val="10"/>
  </w:num>
  <w:num w:numId="36">
    <w:abstractNumId w:val="34"/>
  </w:num>
  <w:num w:numId="37">
    <w:abstractNumId w:val="29"/>
  </w:num>
  <w:num w:numId="38">
    <w:abstractNumId w:val="6"/>
  </w:num>
  <w:num w:numId="39">
    <w:abstractNumId w:val="26"/>
  </w:num>
  <w:num w:numId="40">
    <w:abstractNumId w:val="15"/>
  </w:num>
  <w:num w:numId="41">
    <w:abstractNumId w:val="15"/>
  </w:num>
  <w:num w:numId="42">
    <w:abstractNumId w:val="15"/>
  </w:num>
  <w:num w:numId="4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4" fillcolor="white">
      <v:fill color="white"/>
      <o:colormru v:ext="edit" colors="#006eb9"/>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AD"/>
    <w:rsid w:val="000001CC"/>
    <w:rsid w:val="00001907"/>
    <w:rsid w:val="0000195B"/>
    <w:rsid w:val="0001115B"/>
    <w:rsid w:val="000118B5"/>
    <w:rsid w:val="00011FC8"/>
    <w:rsid w:val="00013CDD"/>
    <w:rsid w:val="000157B2"/>
    <w:rsid w:val="00015A74"/>
    <w:rsid w:val="00022206"/>
    <w:rsid w:val="00031B1D"/>
    <w:rsid w:val="000348FE"/>
    <w:rsid w:val="00035394"/>
    <w:rsid w:val="0003775F"/>
    <w:rsid w:val="00041D47"/>
    <w:rsid w:val="00043ACD"/>
    <w:rsid w:val="00044142"/>
    <w:rsid w:val="0004547A"/>
    <w:rsid w:val="0005022A"/>
    <w:rsid w:val="00051E8A"/>
    <w:rsid w:val="00063B83"/>
    <w:rsid w:val="00065448"/>
    <w:rsid w:val="000662F0"/>
    <w:rsid w:val="00066682"/>
    <w:rsid w:val="00066A7E"/>
    <w:rsid w:val="00070D6C"/>
    <w:rsid w:val="00074F49"/>
    <w:rsid w:val="00082BB8"/>
    <w:rsid w:val="00091791"/>
    <w:rsid w:val="000920E4"/>
    <w:rsid w:val="000927A9"/>
    <w:rsid w:val="00092CC0"/>
    <w:rsid w:val="00093955"/>
    <w:rsid w:val="00093D0D"/>
    <w:rsid w:val="00094424"/>
    <w:rsid w:val="000A2598"/>
    <w:rsid w:val="000A3701"/>
    <w:rsid w:val="000A6D11"/>
    <w:rsid w:val="000B35C1"/>
    <w:rsid w:val="000B739B"/>
    <w:rsid w:val="000B7E3B"/>
    <w:rsid w:val="000C0A0D"/>
    <w:rsid w:val="000C0A4A"/>
    <w:rsid w:val="000C1C3B"/>
    <w:rsid w:val="000C39A9"/>
    <w:rsid w:val="000D6523"/>
    <w:rsid w:val="000D6A3A"/>
    <w:rsid w:val="000D7B4F"/>
    <w:rsid w:val="000E0F72"/>
    <w:rsid w:val="000E518F"/>
    <w:rsid w:val="000F40A5"/>
    <w:rsid w:val="000F6FB6"/>
    <w:rsid w:val="00100868"/>
    <w:rsid w:val="00101FBB"/>
    <w:rsid w:val="00105009"/>
    <w:rsid w:val="00106B9C"/>
    <w:rsid w:val="0010797E"/>
    <w:rsid w:val="00113252"/>
    <w:rsid w:val="00113BF0"/>
    <w:rsid w:val="001173FD"/>
    <w:rsid w:val="001225A1"/>
    <w:rsid w:val="001248CF"/>
    <w:rsid w:val="0012490E"/>
    <w:rsid w:val="00126890"/>
    <w:rsid w:val="00134BEC"/>
    <w:rsid w:val="001361F1"/>
    <w:rsid w:val="0014343C"/>
    <w:rsid w:val="001436BD"/>
    <w:rsid w:val="00143926"/>
    <w:rsid w:val="00147770"/>
    <w:rsid w:val="00147BD5"/>
    <w:rsid w:val="00147EBA"/>
    <w:rsid w:val="00153070"/>
    <w:rsid w:val="00154D87"/>
    <w:rsid w:val="00155ACF"/>
    <w:rsid w:val="00161BA8"/>
    <w:rsid w:val="00162202"/>
    <w:rsid w:val="00163981"/>
    <w:rsid w:val="0016596D"/>
    <w:rsid w:val="00166F19"/>
    <w:rsid w:val="0017109E"/>
    <w:rsid w:val="0017301B"/>
    <w:rsid w:val="00182694"/>
    <w:rsid w:val="001854C4"/>
    <w:rsid w:val="001863E6"/>
    <w:rsid w:val="00187045"/>
    <w:rsid w:val="00191C45"/>
    <w:rsid w:val="001939BB"/>
    <w:rsid w:val="001963D0"/>
    <w:rsid w:val="00197894"/>
    <w:rsid w:val="001A324E"/>
    <w:rsid w:val="001A613F"/>
    <w:rsid w:val="001A6B52"/>
    <w:rsid w:val="001B22E0"/>
    <w:rsid w:val="001B305E"/>
    <w:rsid w:val="001B64A8"/>
    <w:rsid w:val="001B66A0"/>
    <w:rsid w:val="001B6BF1"/>
    <w:rsid w:val="001C0DA4"/>
    <w:rsid w:val="001C4914"/>
    <w:rsid w:val="001C7C1B"/>
    <w:rsid w:val="001D75EE"/>
    <w:rsid w:val="001E04EE"/>
    <w:rsid w:val="001E2A46"/>
    <w:rsid w:val="001E50A6"/>
    <w:rsid w:val="001E5F68"/>
    <w:rsid w:val="001F0A72"/>
    <w:rsid w:val="001F1D04"/>
    <w:rsid w:val="001F48F5"/>
    <w:rsid w:val="001F5B0B"/>
    <w:rsid w:val="001F7ACE"/>
    <w:rsid w:val="0020063E"/>
    <w:rsid w:val="00201B1A"/>
    <w:rsid w:val="0020366C"/>
    <w:rsid w:val="002038D4"/>
    <w:rsid w:val="00204F1C"/>
    <w:rsid w:val="002078FE"/>
    <w:rsid w:val="00212A8B"/>
    <w:rsid w:val="00212DB8"/>
    <w:rsid w:val="00216538"/>
    <w:rsid w:val="00217E89"/>
    <w:rsid w:val="00225F34"/>
    <w:rsid w:val="00227337"/>
    <w:rsid w:val="002304FD"/>
    <w:rsid w:val="0023056D"/>
    <w:rsid w:val="00235945"/>
    <w:rsid w:val="00237C52"/>
    <w:rsid w:val="00237F9D"/>
    <w:rsid w:val="00241D41"/>
    <w:rsid w:val="00245FAF"/>
    <w:rsid w:val="002507EA"/>
    <w:rsid w:val="002550D3"/>
    <w:rsid w:val="002557AF"/>
    <w:rsid w:val="00264005"/>
    <w:rsid w:val="00264F9E"/>
    <w:rsid w:val="00266079"/>
    <w:rsid w:val="0026688B"/>
    <w:rsid w:val="00267D34"/>
    <w:rsid w:val="00272D75"/>
    <w:rsid w:val="00273810"/>
    <w:rsid w:val="0027605C"/>
    <w:rsid w:val="00281AEE"/>
    <w:rsid w:val="00282338"/>
    <w:rsid w:val="00290826"/>
    <w:rsid w:val="0029158B"/>
    <w:rsid w:val="0029182E"/>
    <w:rsid w:val="00295767"/>
    <w:rsid w:val="002A020F"/>
    <w:rsid w:val="002A0F61"/>
    <w:rsid w:val="002A56B2"/>
    <w:rsid w:val="002A797D"/>
    <w:rsid w:val="002B2128"/>
    <w:rsid w:val="002C0965"/>
    <w:rsid w:val="002C2A4C"/>
    <w:rsid w:val="002C5066"/>
    <w:rsid w:val="002D1C56"/>
    <w:rsid w:val="002D711E"/>
    <w:rsid w:val="002D71AC"/>
    <w:rsid w:val="002E2A74"/>
    <w:rsid w:val="002E3575"/>
    <w:rsid w:val="002F3932"/>
    <w:rsid w:val="002F4921"/>
    <w:rsid w:val="002F7C45"/>
    <w:rsid w:val="0030069E"/>
    <w:rsid w:val="00302C1A"/>
    <w:rsid w:val="003074D9"/>
    <w:rsid w:val="0030765C"/>
    <w:rsid w:val="00314BD5"/>
    <w:rsid w:val="003156C0"/>
    <w:rsid w:val="00315D33"/>
    <w:rsid w:val="00320942"/>
    <w:rsid w:val="003212D7"/>
    <w:rsid w:val="00322B0E"/>
    <w:rsid w:val="0032584D"/>
    <w:rsid w:val="00325E4A"/>
    <w:rsid w:val="00327537"/>
    <w:rsid w:val="003323EC"/>
    <w:rsid w:val="0033553E"/>
    <w:rsid w:val="00335829"/>
    <w:rsid w:val="003366C1"/>
    <w:rsid w:val="00337EDF"/>
    <w:rsid w:val="00340577"/>
    <w:rsid w:val="0034195E"/>
    <w:rsid w:val="00341DD3"/>
    <w:rsid w:val="003468D6"/>
    <w:rsid w:val="00346E7E"/>
    <w:rsid w:val="00351351"/>
    <w:rsid w:val="003550E4"/>
    <w:rsid w:val="003550F3"/>
    <w:rsid w:val="00356026"/>
    <w:rsid w:val="00356F2B"/>
    <w:rsid w:val="00360E5F"/>
    <w:rsid w:val="00361A6F"/>
    <w:rsid w:val="00361A90"/>
    <w:rsid w:val="0036315D"/>
    <w:rsid w:val="003631ED"/>
    <w:rsid w:val="00366240"/>
    <w:rsid w:val="00376947"/>
    <w:rsid w:val="003775F6"/>
    <w:rsid w:val="00377FDE"/>
    <w:rsid w:val="00382D47"/>
    <w:rsid w:val="00387F0C"/>
    <w:rsid w:val="00395FCB"/>
    <w:rsid w:val="003A05DE"/>
    <w:rsid w:val="003A60B9"/>
    <w:rsid w:val="003A66EA"/>
    <w:rsid w:val="003A74A0"/>
    <w:rsid w:val="003B52B4"/>
    <w:rsid w:val="003C0ADC"/>
    <w:rsid w:val="003C5B30"/>
    <w:rsid w:val="003D4588"/>
    <w:rsid w:val="003D4B9E"/>
    <w:rsid w:val="003E176D"/>
    <w:rsid w:val="003E30DF"/>
    <w:rsid w:val="003F2398"/>
    <w:rsid w:val="003F354E"/>
    <w:rsid w:val="003F40CC"/>
    <w:rsid w:val="003F4DEB"/>
    <w:rsid w:val="003F5D72"/>
    <w:rsid w:val="00402B65"/>
    <w:rsid w:val="00406524"/>
    <w:rsid w:val="00414322"/>
    <w:rsid w:val="004146B3"/>
    <w:rsid w:val="00416209"/>
    <w:rsid w:val="004168DB"/>
    <w:rsid w:val="00416E44"/>
    <w:rsid w:val="00421964"/>
    <w:rsid w:val="00422733"/>
    <w:rsid w:val="00424D0B"/>
    <w:rsid w:val="00427029"/>
    <w:rsid w:val="0043168D"/>
    <w:rsid w:val="00433376"/>
    <w:rsid w:val="004363F6"/>
    <w:rsid w:val="004368BB"/>
    <w:rsid w:val="004375DF"/>
    <w:rsid w:val="0044241B"/>
    <w:rsid w:val="00453F65"/>
    <w:rsid w:val="00457F0D"/>
    <w:rsid w:val="00460068"/>
    <w:rsid w:val="0046089D"/>
    <w:rsid w:val="0046234F"/>
    <w:rsid w:val="004669BA"/>
    <w:rsid w:val="00470A9F"/>
    <w:rsid w:val="00472749"/>
    <w:rsid w:val="00480A84"/>
    <w:rsid w:val="00482431"/>
    <w:rsid w:val="004828BC"/>
    <w:rsid w:val="0048424C"/>
    <w:rsid w:val="00484EEF"/>
    <w:rsid w:val="00486A6B"/>
    <w:rsid w:val="00487392"/>
    <w:rsid w:val="00490DB2"/>
    <w:rsid w:val="00496667"/>
    <w:rsid w:val="00497756"/>
    <w:rsid w:val="004A67EF"/>
    <w:rsid w:val="004A6BB6"/>
    <w:rsid w:val="004B10B6"/>
    <w:rsid w:val="004B2A03"/>
    <w:rsid w:val="004B3518"/>
    <w:rsid w:val="004B4940"/>
    <w:rsid w:val="004C2234"/>
    <w:rsid w:val="004C5545"/>
    <w:rsid w:val="004C5CC5"/>
    <w:rsid w:val="004D2521"/>
    <w:rsid w:val="004D41C6"/>
    <w:rsid w:val="004D442C"/>
    <w:rsid w:val="004E122C"/>
    <w:rsid w:val="004E455C"/>
    <w:rsid w:val="004E5B2A"/>
    <w:rsid w:val="004E6847"/>
    <w:rsid w:val="004E6D87"/>
    <w:rsid w:val="004F3F32"/>
    <w:rsid w:val="004F6E6B"/>
    <w:rsid w:val="005004D7"/>
    <w:rsid w:val="00500F21"/>
    <w:rsid w:val="00501D87"/>
    <w:rsid w:val="00501F23"/>
    <w:rsid w:val="0050330E"/>
    <w:rsid w:val="005038C1"/>
    <w:rsid w:val="005077E1"/>
    <w:rsid w:val="00511439"/>
    <w:rsid w:val="00512C0A"/>
    <w:rsid w:val="00513869"/>
    <w:rsid w:val="00515176"/>
    <w:rsid w:val="005157F3"/>
    <w:rsid w:val="005157FF"/>
    <w:rsid w:val="005171BA"/>
    <w:rsid w:val="005231D6"/>
    <w:rsid w:val="0052398F"/>
    <w:rsid w:val="00526849"/>
    <w:rsid w:val="00526A4E"/>
    <w:rsid w:val="005303AA"/>
    <w:rsid w:val="00531512"/>
    <w:rsid w:val="00532D1F"/>
    <w:rsid w:val="005339C3"/>
    <w:rsid w:val="005356CA"/>
    <w:rsid w:val="00537FF5"/>
    <w:rsid w:val="00540962"/>
    <w:rsid w:val="005465E8"/>
    <w:rsid w:val="00547889"/>
    <w:rsid w:val="00547EF7"/>
    <w:rsid w:val="005547D1"/>
    <w:rsid w:val="0056271D"/>
    <w:rsid w:val="00563229"/>
    <w:rsid w:val="005668DA"/>
    <w:rsid w:val="0057367A"/>
    <w:rsid w:val="00575934"/>
    <w:rsid w:val="0058024B"/>
    <w:rsid w:val="00580D2F"/>
    <w:rsid w:val="0058527C"/>
    <w:rsid w:val="00590050"/>
    <w:rsid w:val="0059042E"/>
    <w:rsid w:val="0059244E"/>
    <w:rsid w:val="005A08B7"/>
    <w:rsid w:val="005A2697"/>
    <w:rsid w:val="005A43C3"/>
    <w:rsid w:val="005A485E"/>
    <w:rsid w:val="005A54AD"/>
    <w:rsid w:val="005A54F6"/>
    <w:rsid w:val="005A7671"/>
    <w:rsid w:val="005B3278"/>
    <w:rsid w:val="005B4BBC"/>
    <w:rsid w:val="005B5C91"/>
    <w:rsid w:val="005B68AB"/>
    <w:rsid w:val="005B7E41"/>
    <w:rsid w:val="005C0EB7"/>
    <w:rsid w:val="005C386E"/>
    <w:rsid w:val="005C4A3F"/>
    <w:rsid w:val="005C7BC5"/>
    <w:rsid w:val="005E1D19"/>
    <w:rsid w:val="005E2FB8"/>
    <w:rsid w:val="005E61C8"/>
    <w:rsid w:val="005E7B1F"/>
    <w:rsid w:val="005F22DE"/>
    <w:rsid w:val="005F3EB0"/>
    <w:rsid w:val="005F4C50"/>
    <w:rsid w:val="005F616A"/>
    <w:rsid w:val="00603BAF"/>
    <w:rsid w:val="00613C6E"/>
    <w:rsid w:val="00613D1F"/>
    <w:rsid w:val="00620A2F"/>
    <w:rsid w:val="006214FF"/>
    <w:rsid w:val="00623CBA"/>
    <w:rsid w:val="0062780F"/>
    <w:rsid w:val="00632A93"/>
    <w:rsid w:val="00632CB7"/>
    <w:rsid w:val="00635AB7"/>
    <w:rsid w:val="006416F3"/>
    <w:rsid w:val="00655388"/>
    <w:rsid w:val="00660875"/>
    <w:rsid w:val="00662279"/>
    <w:rsid w:val="006624E7"/>
    <w:rsid w:val="006651DF"/>
    <w:rsid w:val="00666899"/>
    <w:rsid w:val="00666AAF"/>
    <w:rsid w:val="00673838"/>
    <w:rsid w:val="006765E0"/>
    <w:rsid w:val="0068071C"/>
    <w:rsid w:val="006808F9"/>
    <w:rsid w:val="00686368"/>
    <w:rsid w:val="00686F83"/>
    <w:rsid w:val="00687E6C"/>
    <w:rsid w:val="006914A6"/>
    <w:rsid w:val="006944ED"/>
    <w:rsid w:val="00697B48"/>
    <w:rsid w:val="00697CBD"/>
    <w:rsid w:val="006A1856"/>
    <w:rsid w:val="006A217F"/>
    <w:rsid w:val="006A2352"/>
    <w:rsid w:val="006A2877"/>
    <w:rsid w:val="006A3923"/>
    <w:rsid w:val="006A4481"/>
    <w:rsid w:val="006A6BDB"/>
    <w:rsid w:val="006B0570"/>
    <w:rsid w:val="006B78A9"/>
    <w:rsid w:val="006B7AB2"/>
    <w:rsid w:val="006C56C2"/>
    <w:rsid w:val="006D26C5"/>
    <w:rsid w:val="006D36D0"/>
    <w:rsid w:val="006D464B"/>
    <w:rsid w:val="006D5170"/>
    <w:rsid w:val="006D6F11"/>
    <w:rsid w:val="006E129A"/>
    <w:rsid w:val="006E1B07"/>
    <w:rsid w:val="006E4067"/>
    <w:rsid w:val="006E4DCC"/>
    <w:rsid w:val="006E6914"/>
    <w:rsid w:val="006F2977"/>
    <w:rsid w:val="006F33BE"/>
    <w:rsid w:val="006F68A7"/>
    <w:rsid w:val="006F75F4"/>
    <w:rsid w:val="006F7AA2"/>
    <w:rsid w:val="00701B44"/>
    <w:rsid w:val="00701CC6"/>
    <w:rsid w:val="0070290A"/>
    <w:rsid w:val="00702C81"/>
    <w:rsid w:val="007037B2"/>
    <w:rsid w:val="007046DF"/>
    <w:rsid w:val="00704A1F"/>
    <w:rsid w:val="00705F10"/>
    <w:rsid w:val="00714490"/>
    <w:rsid w:val="00715477"/>
    <w:rsid w:val="0071548D"/>
    <w:rsid w:val="007157A7"/>
    <w:rsid w:val="0071643B"/>
    <w:rsid w:val="00717E32"/>
    <w:rsid w:val="00721C42"/>
    <w:rsid w:val="0072743B"/>
    <w:rsid w:val="00730D18"/>
    <w:rsid w:val="0073498B"/>
    <w:rsid w:val="0073553E"/>
    <w:rsid w:val="00737271"/>
    <w:rsid w:val="00741F84"/>
    <w:rsid w:val="00743043"/>
    <w:rsid w:val="00744AF4"/>
    <w:rsid w:val="0074610F"/>
    <w:rsid w:val="007465FC"/>
    <w:rsid w:val="00747D93"/>
    <w:rsid w:val="00750C7C"/>
    <w:rsid w:val="00760FF4"/>
    <w:rsid w:val="007619E9"/>
    <w:rsid w:val="00763FE0"/>
    <w:rsid w:val="00766383"/>
    <w:rsid w:val="00767E12"/>
    <w:rsid w:val="0077015A"/>
    <w:rsid w:val="0077041F"/>
    <w:rsid w:val="00770A3E"/>
    <w:rsid w:val="00770E44"/>
    <w:rsid w:val="00775869"/>
    <w:rsid w:val="0078000A"/>
    <w:rsid w:val="0078374A"/>
    <w:rsid w:val="007865BC"/>
    <w:rsid w:val="0078750E"/>
    <w:rsid w:val="007918E3"/>
    <w:rsid w:val="00791917"/>
    <w:rsid w:val="0079210B"/>
    <w:rsid w:val="00796663"/>
    <w:rsid w:val="007A4E0F"/>
    <w:rsid w:val="007B4D19"/>
    <w:rsid w:val="007C0089"/>
    <w:rsid w:val="007C0675"/>
    <w:rsid w:val="007C21FB"/>
    <w:rsid w:val="007C2AAC"/>
    <w:rsid w:val="007C3742"/>
    <w:rsid w:val="007C64AB"/>
    <w:rsid w:val="007D02A9"/>
    <w:rsid w:val="007D2E27"/>
    <w:rsid w:val="007D4566"/>
    <w:rsid w:val="007D5AE2"/>
    <w:rsid w:val="007D6F03"/>
    <w:rsid w:val="007D7F4A"/>
    <w:rsid w:val="007E1490"/>
    <w:rsid w:val="007E4FD0"/>
    <w:rsid w:val="007E583E"/>
    <w:rsid w:val="007E6633"/>
    <w:rsid w:val="007E6749"/>
    <w:rsid w:val="007F0806"/>
    <w:rsid w:val="007F1949"/>
    <w:rsid w:val="007F2F60"/>
    <w:rsid w:val="007F3F52"/>
    <w:rsid w:val="007F59E4"/>
    <w:rsid w:val="00800D6B"/>
    <w:rsid w:val="008032DB"/>
    <w:rsid w:val="00803487"/>
    <w:rsid w:val="008050A6"/>
    <w:rsid w:val="008065C1"/>
    <w:rsid w:val="008136D9"/>
    <w:rsid w:val="00820C13"/>
    <w:rsid w:val="008227B5"/>
    <w:rsid w:val="00830364"/>
    <w:rsid w:val="00831AD2"/>
    <w:rsid w:val="008321ED"/>
    <w:rsid w:val="00833C4C"/>
    <w:rsid w:val="008504A9"/>
    <w:rsid w:val="00852AD9"/>
    <w:rsid w:val="00857C30"/>
    <w:rsid w:val="00860BD6"/>
    <w:rsid w:val="00860FB2"/>
    <w:rsid w:val="00863AAD"/>
    <w:rsid w:val="008645A9"/>
    <w:rsid w:val="00866521"/>
    <w:rsid w:val="008707BD"/>
    <w:rsid w:val="008712F9"/>
    <w:rsid w:val="0087277A"/>
    <w:rsid w:val="00876AAD"/>
    <w:rsid w:val="008779DF"/>
    <w:rsid w:val="00892BD9"/>
    <w:rsid w:val="00896620"/>
    <w:rsid w:val="00897A64"/>
    <w:rsid w:val="00897FC8"/>
    <w:rsid w:val="008A09D1"/>
    <w:rsid w:val="008A3A02"/>
    <w:rsid w:val="008A5CFB"/>
    <w:rsid w:val="008A6158"/>
    <w:rsid w:val="008B7728"/>
    <w:rsid w:val="008C18EE"/>
    <w:rsid w:val="008C2AD9"/>
    <w:rsid w:val="008C4B9B"/>
    <w:rsid w:val="008D3A02"/>
    <w:rsid w:val="008D3B4A"/>
    <w:rsid w:val="008D6BFB"/>
    <w:rsid w:val="008D7BF2"/>
    <w:rsid w:val="008E0356"/>
    <w:rsid w:val="008E2AEB"/>
    <w:rsid w:val="008E694D"/>
    <w:rsid w:val="008E7E3B"/>
    <w:rsid w:val="008F1945"/>
    <w:rsid w:val="008F2C2D"/>
    <w:rsid w:val="008F2E25"/>
    <w:rsid w:val="008F5E80"/>
    <w:rsid w:val="008F6ED5"/>
    <w:rsid w:val="00901A71"/>
    <w:rsid w:val="00902095"/>
    <w:rsid w:val="00904B64"/>
    <w:rsid w:val="00907A9C"/>
    <w:rsid w:val="00910234"/>
    <w:rsid w:val="00910760"/>
    <w:rsid w:val="00912D8F"/>
    <w:rsid w:val="00931727"/>
    <w:rsid w:val="009347BF"/>
    <w:rsid w:val="009431EF"/>
    <w:rsid w:val="00943986"/>
    <w:rsid w:val="009462F6"/>
    <w:rsid w:val="00946D44"/>
    <w:rsid w:val="00947562"/>
    <w:rsid w:val="009525D9"/>
    <w:rsid w:val="00952BCC"/>
    <w:rsid w:val="00955593"/>
    <w:rsid w:val="0096035E"/>
    <w:rsid w:val="009629FC"/>
    <w:rsid w:val="0096328B"/>
    <w:rsid w:val="0096438C"/>
    <w:rsid w:val="00964C7E"/>
    <w:rsid w:val="0096633E"/>
    <w:rsid w:val="009716FE"/>
    <w:rsid w:val="00971AA7"/>
    <w:rsid w:val="00971C93"/>
    <w:rsid w:val="009752FE"/>
    <w:rsid w:val="00975621"/>
    <w:rsid w:val="00985940"/>
    <w:rsid w:val="00987D21"/>
    <w:rsid w:val="00992F9A"/>
    <w:rsid w:val="009A0485"/>
    <w:rsid w:val="009A4444"/>
    <w:rsid w:val="009A53DB"/>
    <w:rsid w:val="009A6937"/>
    <w:rsid w:val="009A6AB6"/>
    <w:rsid w:val="009B3235"/>
    <w:rsid w:val="009B503A"/>
    <w:rsid w:val="009B6AFA"/>
    <w:rsid w:val="009B72D8"/>
    <w:rsid w:val="009C142E"/>
    <w:rsid w:val="009C2488"/>
    <w:rsid w:val="009C273C"/>
    <w:rsid w:val="009C4629"/>
    <w:rsid w:val="009C5D34"/>
    <w:rsid w:val="009C76E7"/>
    <w:rsid w:val="009D1847"/>
    <w:rsid w:val="009D5E23"/>
    <w:rsid w:val="009D7DCB"/>
    <w:rsid w:val="009E1682"/>
    <w:rsid w:val="009E4A06"/>
    <w:rsid w:val="009E5226"/>
    <w:rsid w:val="009F7A3A"/>
    <w:rsid w:val="00A076F6"/>
    <w:rsid w:val="00A15461"/>
    <w:rsid w:val="00A15FC8"/>
    <w:rsid w:val="00A160E2"/>
    <w:rsid w:val="00A16785"/>
    <w:rsid w:val="00A26794"/>
    <w:rsid w:val="00A275F1"/>
    <w:rsid w:val="00A34724"/>
    <w:rsid w:val="00A40064"/>
    <w:rsid w:val="00A43786"/>
    <w:rsid w:val="00A4590A"/>
    <w:rsid w:val="00A50287"/>
    <w:rsid w:val="00A514E3"/>
    <w:rsid w:val="00A52A87"/>
    <w:rsid w:val="00A54ECA"/>
    <w:rsid w:val="00A6602D"/>
    <w:rsid w:val="00A7091A"/>
    <w:rsid w:val="00A7141D"/>
    <w:rsid w:val="00A72942"/>
    <w:rsid w:val="00A73D5F"/>
    <w:rsid w:val="00A76870"/>
    <w:rsid w:val="00A77497"/>
    <w:rsid w:val="00A81701"/>
    <w:rsid w:val="00A817F0"/>
    <w:rsid w:val="00A82FE7"/>
    <w:rsid w:val="00A83563"/>
    <w:rsid w:val="00A85429"/>
    <w:rsid w:val="00A869B4"/>
    <w:rsid w:val="00A86DAE"/>
    <w:rsid w:val="00A93505"/>
    <w:rsid w:val="00A95475"/>
    <w:rsid w:val="00AA2BD9"/>
    <w:rsid w:val="00AA3F55"/>
    <w:rsid w:val="00AB19E2"/>
    <w:rsid w:val="00AB3475"/>
    <w:rsid w:val="00AB415C"/>
    <w:rsid w:val="00AB430E"/>
    <w:rsid w:val="00AC28F7"/>
    <w:rsid w:val="00AC4BD6"/>
    <w:rsid w:val="00AC5AE2"/>
    <w:rsid w:val="00AC6F9F"/>
    <w:rsid w:val="00AD48C9"/>
    <w:rsid w:val="00AD7000"/>
    <w:rsid w:val="00AE3719"/>
    <w:rsid w:val="00AE408F"/>
    <w:rsid w:val="00AE48FA"/>
    <w:rsid w:val="00AF4024"/>
    <w:rsid w:val="00AF4BFA"/>
    <w:rsid w:val="00AF6894"/>
    <w:rsid w:val="00B00091"/>
    <w:rsid w:val="00B00795"/>
    <w:rsid w:val="00B00F3E"/>
    <w:rsid w:val="00B02627"/>
    <w:rsid w:val="00B03655"/>
    <w:rsid w:val="00B147EE"/>
    <w:rsid w:val="00B17DC7"/>
    <w:rsid w:val="00B244E5"/>
    <w:rsid w:val="00B24C09"/>
    <w:rsid w:val="00B341D0"/>
    <w:rsid w:val="00B3538E"/>
    <w:rsid w:val="00B359F7"/>
    <w:rsid w:val="00B430B6"/>
    <w:rsid w:val="00B459B4"/>
    <w:rsid w:val="00B50504"/>
    <w:rsid w:val="00B52AE4"/>
    <w:rsid w:val="00B53F5D"/>
    <w:rsid w:val="00B55573"/>
    <w:rsid w:val="00B63CBB"/>
    <w:rsid w:val="00B67284"/>
    <w:rsid w:val="00B71417"/>
    <w:rsid w:val="00B73372"/>
    <w:rsid w:val="00B73E84"/>
    <w:rsid w:val="00B76175"/>
    <w:rsid w:val="00B84355"/>
    <w:rsid w:val="00B86578"/>
    <w:rsid w:val="00B86882"/>
    <w:rsid w:val="00B91342"/>
    <w:rsid w:val="00B927F2"/>
    <w:rsid w:val="00BA0DCB"/>
    <w:rsid w:val="00BA3C58"/>
    <w:rsid w:val="00BA52C7"/>
    <w:rsid w:val="00BB3135"/>
    <w:rsid w:val="00BC0C66"/>
    <w:rsid w:val="00BC3186"/>
    <w:rsid w:val="00BC33C7"/>
    <w:rsid w:val="00BC6033"/>
    <w:rsid w:val="00BD2569"/>
    <w:rsid w:val="00BD2921"/>
    <w:rsid w:val="00BD7BDA"/>
    <w:rsid w:val="00BE1942"/>
    <w:rsid w:val="00BE2D11"/>
    <w:rsid w:val="00BE487D"/>
    <w:rsid w:val="00BE5245"/>
    <w:rsid w:val="00BE657F"/>
    <w:rsid w:val="00BF08EF"/>
    <w:rsid w:val="00BF1D37"/>
    <w:rsid w:val="00BF358A"/>
    <w:rsid w:val="00BF56D4"/>
    <w:rsid w:val="00C0032C"/>
    <w:rsid w:val="00C00516"/>
    <w:rsid w:val="00C0068C"/>
    <w:rsid w:val="00C01204"/>
    <w:rsid w:val="00C020E9"/>
    <w:rsid w:val="00C047C5"/>
    <w:rsid w:val="00C07562"/>
    <w:rsid w:val="00C1116A"/>
    <w:rsid w:val="00C136ED"/>
    <w:rsid w:val="00C15E50"/>
    <w:rsid w:val="00C23732"/>
    <w:rsid w:val="00C255FA"/>
    <w:rsid w:val="00C30341"/>
    <w:rsid w:val="00C320CD"/>
    <w:rsid w:val="00C32692"/>
    <w:rsid w:val="00C3387C"/>
    <w:rsid w:val="00C33BDA"/>
    <w:rsid w:val="00C426AA"/>
    <w:rsid w:val="00C42E85"/>
    <w:rsid w:val="00C45A69"/>
    <w:rsid w:val="00C516FA"/>
    <w:rsid w:val="00C54068"/>
    <w:rsid w:val="00C55A61"/>
    <w:rsid w:val="00C5719B"/>
    <w:rsid w:val="00C57E7E"/>
    <w:rsid w:val="00C61C65"/>
    <w:rsid w:val="00C63657"/>
    <w:rsid w:val="00C6457F"/>
    <w:rsid w:val="00C70926"/>
    <w:rsid w:val="00C80864"/>
    <w:rsid w:val="00C81B3D"/>
    <w:rsid w:val="00C917F0"/>
    <w:rsid w:val="00C967D1"/>
    <w:rsid w:val="00C976FE"/>
    <w:rsid w:val="00CA22E1"/>
    <w:rsid w:val="00CA301F"/>
    <w:rsid w:val="00CB127C"/>
    <w:rsid w:val="00CB2C7B"/>
    <w:rsid w:val="00CB2F67"/>
    <w:rsid w:val="00CB3211"/>
    <w:rsid w:val="00CB4A77"/>
    <w:rsid w:val="00CB5BA5"/>
    <w:rsid w:val="00CC24CE"/>
    <w:rsid w:val="00CC39EB"/>
    <w:rsid w:val="00CC655D"/>
    <w:rsid w:val="00CC7585"/>
    <w:rsid w:val="00CC78D5"/>
    <w:rsid w:val="00CC7E31"/>
    <w:rsid w:val="00CD03B9"/>
    <w:rsid w:val="00CD10FF"/>
    <w:rsid w:val="00CD3480"/>
    <w:rsid w:val="00CD5EEE"/>
    <w:rsid w:val="00CE28D9"/>
    <w:rsid w:val="00CF2443"/>
    <w:rsid w:val="00CF7DD8"/>
    <w:rsid w:val="00D03F6B"/>
    <w:rsid w:val="00D048D6"/>
    <w:rsid w:val="00D05A0E"/>
    <w:rsid w:val="00D107DC"/>
    <w:rsid w:val="00D139B5"/>
    <w:rsid w:val="00D2051B"/>
    <w:rsid w:val="00D2737D"/>
    <w:rsid w:val="00D274E0"/>
    <w:rsid w:val="00D277AE"/>
    <w:rsid w:val="00D3028D"/>
    <w:rsid w:val="00D3039A"/>
    <w:rsid w:val="00D35F7C"/>
    <w:rsid w:val="00D366F6"/>
    <w:rsid w:val="00D40BE1"/>
    <w:rsid w:val="00D43C2B"/>
    <w:rsid w:val="00D513CC"/>
    <w:rsid w:val="00D57B2F"/>
    <w:rsid w:val="00D62A13"/>
    <w:rsid w:val="00D6428C"/>
    <w:rsid w:val="00D64C22"/>
    <w:rsid w:val="00D6607E"/>
    <w:rsid w:val="00D67BC4"/>
    <w:rsid w:val="00D724F9"/>
    <w:rsid w:val="00D726C5"/>
    <w:rsid w:val="00D72D7F"/>
    <w:rsid w:val="00D77770"/>
    <w:rsid w:val="00D8094A"/>
    <w:rsid w:val="00D822D2"/>
    <w:rsid w:val="00D829FE"/>
    <w:rsid w:val="00D85F4A"/>
    <w:rsid w:val="00D86A53"/>
    <w:rsid w:val="00D87F3E"/>
    <w:rsid w:val="00D9079E"/>
    <w:rsid w:val="00D96F4B"/>
    <w:rsid w:val="00DA107A"/>
    <w:rsid w:val="00DA3FBE"/>
    <w:rsid w:val="00DA5309"/>
    <w:rsid w:val="00DA5F45"/>
    <w:rsid w:val="00DA7C35"/>
    <w:rsid w:val="00DB43D6"/>
    <w:rsid w:val="00DB47B7"/>
    <w:rsid w:val="00DB4A67"/>
    <w:rsid w:val="00DB4CDF"/>
    <w:rsid w:val="00DB5C89"/>
    <w:rsid w:val="00DB5ED6"/>
    <w:rsid w:val="00DB668E"/>
    <w:rsid w:val="00DB7229"/>
    <w:rsid w:val="00DB7B40"/>
    <w:rsid w:val="00DC79B2"/>
    <w:rsid w:val="00DD1446"/>
    <w:rsid w:val="00DD1653"/>
    <w:rsid w:val="00DD5BA7"/>
    <w:rsid w:val="00DD6349"/>
    <w:rsid w:val="00DE3D2E"/>
    <w:rsid w:val="00DE56BE"/>
    <w:rsid w:val="00DE6371"/>
    <w:rsid w:val="00DE7A46"/>
    <w:rsid w:val="00DF0E34"/>
    <w:rsid w:val="00DF1476"/>
    <w:rsid w:val="00DF2428"/>
    <w:rsid w:val="00DF3A93"/>
    <w:rsid w:val="00DF3CBC"/>
    <w:rsid w:val="00DF6E83"/>
    <w:rsid w:val="00E01E46"/>
    <w:rsid w:val="00E02BC8"/>
    <w:rsid w:val="00E05F4B"/>
    <w:rsid w:val="00E07EAF"/>
    <w:rsid w:val="00E12B07"/>
    <w:rsid w:val="00E132C2"/>
    <w:rsid w:val="00E17EF8"/>
    <w:rsid w:val="00E2068B"/>
    <w:rsid w:val="00E23EF5"/>
    <w:rsid w:val="00E27D45"/>
    <w:rsid w:val="00E3016E"/>
    <w:rsid w:val="00E31363"/>
    <w:rsid w:val="00E334B2"/>
    <w:rsid w:val="00E3786C"/>
    <w:rsid w:val="00E4019D"/>
    <w:rsid w:val="00E41C4C"/>
    <w:rsid w:val="00E428B4"/>
    <w:rsid w:val="00E460D1"/>
    <w:rsid w:val="00E510A4"/>
    <w:rsid w:val="00E511EE"/>
    <w:rsid w:val="00E51205"/>
    <w:rsid w:val="00E528D5"/>
    <w:rsid w:val="00E642FE"/>
    <w:rsid w:val="00E67B9F"/>
    <w:rsid w:val="00E7005D"/>
    <w:rsid w:val="00E70F4D"/>
    <w:rsid w:val="00E72336"/>
    <w:rsid w:val="00E7514E"/>
    <w:rsid w:val="00E754B7"/>
    <w:rsid w:val="00E7683F"/>
    <w:rsid w:val="00E805C9"/>
    <w:rsid w:val="00E82F09"/>
    <w:rsid w:val="00E853F5"/>
    <w:rsid w:val="00E87D23"/>
    <w:rsid w:val="00E87ECC"/>
    <w:rsid w:val="00E943C1"/>
    <w:rsid w:val="00E946D8"/>
    <w:rsid w:val="00E947C7"/>
    <w:rsid w:val="00E954EF"/>
    <w:rsid w:val="00E96F8F"/>
    <w:rsid w:val="00E978FD"/>
    <w:rsid w:val="00EA1C5C"/>
    <w:rsid w:val="00EA27A6"/>
    <w:rsid w:val="00EA3CB7"/>
    <w:rsid w:val="00EA5CC9"/>
    <w:rsid w:val="00EB264B"/>
    <w:rsid w:val="00EB28D4"/>
    <w:rsid w:val="00EB5446"/>
    <w:rsid w:val="00EC1D04"/>
    <w:rsid w:val="00EC2FDA"/>
    <w:rsid w:val="00EC4A4F"/>
    <w:rsid w:val="00ED4A45"/>
    <w:rsid w:val="00ED5403"/>
    <w:rsid w:val="00ED5C32"/>
    <w:rsid w:val="00ED6CBF"/>
    <w:rsid w:val="00EE1463"/>
    <w:rsid w:val="00EE2688"/>
    <w:rsid w:val="00EE2FB9"/>
    <w:rsid w:val="00EF10A9"/>
    <w:rsid w:val="00EF1FCF"/>
    <w:rsid w:val="00EF20F8"/>
    <w:rsid w:val="00EF390E"/>
    <w:rsid w:val="00EF6E13"/>
    <w:rsid w:val="00F0028A"/>
    <w:rsid w:val="00F01D18"/>
    <w:rsid w:val="00F0435A"/>
    <w:rsid w:val="00F04EEB"/>
    <w:rsid w:val="00F07844"/>
    <w:rsid w:val="00F125EE"/>
    <w:rsid w:val="00F12C72"/>
    <w:rsid w:val="00F13037"/>
    <w:rsid w:val="00F161F4"/>
    <w:rsid w:val="00F168FC"/>
    <w:rsid w:val="00F20DD0"/>
    <w:rsid w:val="00F21962"/>
    <w:rsid w:val="00F23001"/>
    <w:rsid w:val="00F232F4"/>
    <w:rsid w:val="00F233D1"/>
    <w:rsid w:val="00F23C41"/>
    <w:rsid w:val="00F302DE"/>
    <w:rsid w:val="00F356A4"/>
    <w:rsid w:val="00F35958"/>
    <w:rsid w:val="00F36AA7"/>
    <w:rsid w:val="00F41C0D"/>
    <w:rsid w:val="00F533F2"/>
    <w:rsid w:val="00F57FDA"/>
    <w:rsid w:val="00F60419"/>
    <w:rsid w:val="00F60E7D"/>
    <w:rsid w:val="00F60EFF"/>
    <w:rsid w:val="00F66F0D"/>
    <w:rsid w:val="00F717EC"/>
    <w:rsid w:val="00F81627"/>
    <w:rsid w:val="00F848C9"/>
    <w:rsid w:val="00F86AA0"/>
    <w:rsid w:val="00F875EB"/>
    <w:rsid w:val="00F87DE2"/>
    <w:rsid w:val="00F904EE"/>
    <w:rsid w:val="00F9327C"/>
    <w:rsid w:val="00F9582E"/>
    <w:rsid w:val="00F96282"/>
    <w:rsid w:val="00FA8602"/>
    <w:rsid w:val="00FB3941"/>
    <w:rsid w:val="00FC1168"/>
    <w:rsid w:val="00FC75C4"/>
    <w:rsid w:val="00FD07B0"/>
    <w:rsid w:val="00FD0FBB"/>
    <w:rsid w:val="00FD34E8"/>
    <w:rsid w:val="00FD4445"/>
    <w:rsid w:val="00FD5B19"/>
    <w:rsid w:val="00FE1A1D"/>
    <w:rsid w:val="00FE36F4"/>
    <w:rsid w:val="00FE3A16"/>
    <w:rsid w:val="00FF25CB"/>
    <w:rsid w:val="00FF5C9A"/>
    <w:rsid w:val="0C492709"/>
    <w:rsid w:val="0ED81AE6"/>
    <w:rsid w:val="11469857"/>
    <w:rsid w:val="178CCDD0"/>
    <w:rsid w:val="1FC0B17A"/>
    <w:rsid w:val="202987A8"/>
    <w:rsid w:val="2060D0E3"/>
    <w:rsid w:val="20A3D883"/>
    <w:rsid w:val="32865700"/>
    <w:rsid w:val="3584B69C"/>
    <w:rsid w:val="37D0E698"/>
    <w:rsid w:val="396CB6F9"/>
    <w:rsid w:val="3E595079"/>
    <w:rsid w:val="401D8693"/>
    <w:rsid w:val="4600E63D"/>
    <w:rsid w:val="4E66BD6F"/>
    <w:rsid w:val="4F0377A6"/>
    <w:rsid w:val="4FFA09CD"/>
    <w:rsid w:val="53D7A5A8"/>
    <w:rsid w:val="54B45293"/>
    <w:rsid w:val="565022F4"/>
    <w:rsid w:val="62F4C6A8"/>
    <w:rsid w:val="6B9B99A1"/>
    <w:rsid w:val="6D574DFD"/>
    <w:rsid w:val="705B536D"/>
    <w:rsid w:val="7A1162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colormru v:ext="edit" colors="#006eb9"/>
    </o:shapedefaults>
    <o:shapelayout v:ext="edit">
      <o:idmap v:ext="edit" data="1"/>
    </o:shapelayout>
  </w:shapeDefaults>
  <w:decimalSymbol w:val=","/>
  <w:listSeparator w:val=";"/>
  <w14:docId w14:val="50E95A11"/>
  <w15:chartTrackingRefBased/>
  <w15:docId w15:val="{F7804EC6-99C3-43DB-83F3-CD776421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rFonts w:ascii="Arial" w:hAnsi="Arial"/>
    </w:rPr>
  </w:style>
  <w:style w:type="paragraph" w:styleId="Kop1">
    <w:name w:val="heading 1"/>
    <w:basedOn w:val="Standaard"/>
    <w:next w:val="Standaard"/>
    <w:link w:val="Kop1Char"/>
    <w:qFormat/>
    <w:rsid w:val="001F0A72"/>
    <w:pPr>
      <w:keepNext/>
      <w:numPr>
        <w:numId w:val="3"/>
      </w:numPr>
      <w:spacing w:after="280" w:line="480" w:lineRule="atLeast"/>
      <w:outlineLvl w:val="0"/>
    </w:pPr>
    <w:rPr>
      <w:rFonts w:ascii="Arial Rounded MT Bold" w:hAnsi="Arial Rounded MT Bold"/>
      <w:color w:val="006EB9"/>
      <w:kern w:val="32"/>
      <w:sz w:val="28"/>
      <w:szCs w:val="28"/>
    </w:rPr>
  </w:style>
  <w:style w:type="paragraph" w:styleId="Kop2">
    <w:name w:val="heading 2"/>
    <w:basedOn w:val="Standaard"/>
    <w:next w:val="Standaard"/>
    <w:link w:val="Kop2Char"/>
    <w:qFormat/>
    <w:rsid w:val="0003775F"/>
    <w:pPr>
      <w:keepNext/>
      <w:keepLines/>
      <w:numPr>
        <w:ilvl w:val="1"/>
        <w:numId w:val="3"/>
      </w:numPr>
      <w:spacing w:before="480" w:after="120" w:line="276" w:lineRule="auto"/>
      <w:jc w:val="both"/>
      <w:outlineLvl w:val="1"/>
    </w:pPr>
    <w:rPr>
      <w:rFonts w:cs="Arial"/>
      <w:b/>
      <w:color w:val="006EB9"/>
    </w:rPr>
  </w:style>
  <w:style w:type="paragraph" w:styleId="Kop3">
    <w:name w:val="heading 3"/>
    <w:basedOn w:val="Standaard"/>
    <w:next w:val="Standaard"/>
    <w:link w:val="Kop3Char"/>
    <w:qFormat/>
    <w:rsid w:val="00C45A69"/>
    <w:pPr>
      <w:keepNext/>
      <w:keepLines/>
      <w:numPr>
        <w:ilvl w:val="2"/>
        <w:numId w:val="3"/>
      </w:numPr>
      <w:spacing w:before="360" w:after="120" w:line="276" w:lineRule="auto"/>
      <w:outlineLvl w:val="2"/>
    </w:pPr>
    <w:rPr>
      <w:rFonts w:cs="Arial"/>
      <w:i/>
      <w:color w:val="548DD4"/>
    </w:rPr>
  </w:style>
  <w:style w:type="paragraph" w:styleId="Kop4">
    <w:name w:val="heading 4"/>
    <w:basedOn w:val="Standaard"/>
    <w:next w:val="Standaard"/>
    <w:link w:val="Kop4Char"/>
    <w:uiPriority w:val="9"/>
    <w:unhideWhenUsed/>
    <w:qFormat/>
    <w:rsid w:val="00902095"/>
    <w:pPr>
      <w:keepNext/>
      <w:keepLines/>
      <w:numPr>
        <w:ilvl w:val="3"/>
        <w:numId w:val="3"/>
      </w:numPr>
      <w:spacing w:before="200" w:line="276" w:lineRule="auto"/>
      <w:outlineLvl w:val="3"/>
    </w:pPr>
    <w:rPr>
      <w:rFonts w:asciiTheme="majorHAnsi" w:eastAsiaTheme="majorEastAsia" w:hAnsiTheme="majorHAnsi" w:cstheme="majorBidi"/>
      <w:b/>
      <w:bCs/>
      <w:i/>
      <w:iCs/>
      <w:color w:val="4472C4" w:themeColor="accent1"/>
      <w:sz w:val="22"/>
      <w:szCs w:val="22"/>
      <w:lang w:eastAsia="en-US"/>
    </w:rPr>
  </w:style>
  <w:style w:type="paragraph" w:styleId="Kop5">
    <w:name w:val="heading 5"/>
    <w:basedOn w:val="Standaard"/>
    <w:next w:val="Standaard"/>
    <w:link w:val="Kop5Char"/>
    <w:uiPriority w:val="9"/>
    <w:unhideWhenUsed/>
    <w:qFormat/>
    <w:rsid w:val="00902095"/>
    <w:pPr>
      <w:keepNext/>
      <w:keepLines/>
      <w:numPr>
        <w:ilvl w:val="4"/>
        <w:numId w:val="3"/>
      </w:numPr>
      <w:spacing w:before="200" w:line="276" w:lineRule="auto"/>
      <w:outlineLvl w:val="4"/>
    </w:pPr>
    <w:rPr>
      <w:rFonts w:asciiTheme="majorHAnsi" w:eastAsiaTheme="majorEastAsia" w:hAnsiTheme="majorHAnsi" w:cstheme="majorBidi"/>
      <w:color w:val="1F3763" w:themeColor="accent1" w:themeShade="7F"/>
      <w:sz w:val="22"/>
      <w:szCs w:val="22"/>
      <w:lang w:eastAsia="en-US"/>
    </w:rPr>
  </w:style>
  <w:style w:type="paragraph" w:styleId="Kop6">
    <w:name w:val="heading 6"/>
    <w:basedOn w:val="Standaard"/>
    <w:next w:val="Standaard"/>
    <w:link w:val="Kop6Char"/>
    <w:uiPriority w:val="9"/>
    <w:semiHidden/>
    <w:unhideWhenUsed/>
    <w:qFormat/>
    <w:rsid w:val="00902095"/>
    <w:pPr>
      <w:keepNext/>
      <w:keepLines/>
      <w:numPr>
        <w:ilvl w:val="5"/>
        <w:numId w:val="3"/>
      </w:numPr>
      <w:spacing w:before="200" w:line="276" w:lineRule="auto"/>
      <w:outlineLvl w:val="5"/>
    </w:pPr>
    <w:rPr>
      <w:rFonts w:asciiTheme="majorHAnsi" w:eastAsiaTheme="majorEastAsia" w:hAnsiTheme="majorHAnsi" w:cstheme="majorBidi"/>
      <w:i/>
      <w:iCs/>
      <w:color w:val="1F3763" w:themeColor="accent1" w:themeShade="7F"/>
      <w:sz w:val="22"/>
      <w:szCs w:val="22"/>
      <w:lang w:eastAsia="en-US"/>
    </w:rPr>
  </w:style>
  <w:style w:type="paragraph" w:styleId="Kop7">
    <w:name w:val="heading 7"/>
    <w:basedOn w:val="Standaard"/>
    <w:next w:val="Standaard"/>
    <w:link w:val="Kop7Char"/>
    <w:uiPriority w:val="9"/>
    <w:semiHidden/>
    <w:unhideWhenUsed/>
    <w:qFormat/>
    <w:rsid w:val="00902095"/>
    <w:pPr>
      <w:keepNext/>
      <w:keepLines/>
      <w:numPr>
        <w:ilvl w:val="6"/>
        <w:numId w:val="3"/>
      </w:numPr>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Kop8">
    <w:name w:val="heading 8"/>
    <w:basedOn w:val="Standaard"/>
    <w:next w:val="Standaard"/>
    <w:link w:val="Kop8Char"/>
    <w:uiPriority w:val="9"/>
    <w:semiHidden/>
    <w:unhideWhenUsed/>
    <w:qFormat/>
    <w:rsid w:val="00902095"/>
    <w:pPr>
      <w:keepNext/>
      <w:keepLines/>
      <w:numPr>
        <w:ilvl w:val="7"/>
        <w:numId w:val="3"/>
      </w:numPr>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Kop9">
    <w:name w:val="heading 9"/>
    <w:basedOn w:val="Standaard"/>
    <w:next w:val="Standaard"/>
    <w:link w:val="Kop9Char"/>
    <w:uiPriority w:val="9"/>
    <w:semiHidden/>
    <w:unhideWhenUsed/>
    <w:qFormat/>
    <w:rsid w:val="00902095"/>
    <w:pPr>
      <w:keepNext/>
      <w:keepLines/>
      <w:numPr>
        <w:ilvl w:val="8"/>
        <w:numId w:val="3"/>
      </w:numPr>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spacing w:line="160" w:lineRule="atLeast"/>
    </w:pPr>
    <w:rPr>
      <w:noProof/>
      <w:sz w:val="16"/>
    </w:rPr>
  </w:style>
  <w:style w:type="paragraph" w:styleId="Voettekst">
    <w:name w:val="footer"/>
    <w:basedOn w:val="Standaard"/>
    <w:link w:val="VoettekstChar"/>
    <w:uiPriority w:val="99"/>
    <w:rsid w:val="001173FD"/>
    <w:pPr>
      <w:tabs>
        <w:tab w:val="center" w:pos="4451"/>
        <w:tab w:val="right" w:pos="8902"/>
      </w:tabs>
    </w:pPr>
    <w:rPr>
      <w:rFonts w:ascii="Arial Narrow" w:hAnsi="Arial Narrow"/>
      <w:noProof/>
    </w:rPr>
  </w:style>
  <w:style w:type="paragraph" w:styleId="Inhopg1">
    <w:name w:val="toc 1"/>
    <w:basedOn w:val="Standaard"/>
    <w:next w:val="Standaard"/>
    <w:autoRedefine/>
    <w:uiPriority w:val="39"/>
    <w:rsid w:val="00187045"/>
    <w:pPr>
      <w:tabs>
        <w:tab w:val="left" w:pos="567"/>
        <w:tab w:val="right" w:leader="dot" w:pos="8902"/>
      </w:tabs>
      <w:spacing w:before="280"/>
    </w:pPr>
    <w:rPr>
      <w:rFonts w:ascii="Arial Narrow" w:hAnsi="Arial Narrow"/>
      <w:b/>
      <w:color w:val="006EB9"/>
      <w:sz w:val="24"/>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7046DF"/>
    <w:rPr>
      <w:rFonts w:ascii="Arial Rounded MT Bold" w:hAnsi="Arial Rounded MT Bold"/>
      <w:noProof/>
      <w:color w:val="006EB9"/>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7046DF"/>
    <w:rPr>
      <w:rFonts w:ascii="Arial Narrow" w:hAnsi="Arial Narrow"/>
      <w:b/>
      <w:color w:val="006EB9"/>
      <w:sz w:val="24"/>
    </w:rPr>
  </w:style>
  <w:style w:type="paragraph" w:styleId="Inhopg2">
    <w:name w:val="toc 2"/>
    <w:basedOn w:val="Standaard"/>
    <w:next w:val="Standaard"/>
    <w:autoRedefine/>
    <w:uiPriority w:val="39"/>
    <w:rsid w:val="006E4067"/>
    <w:pPr>
      <w:tabs>
        <w:tab w:val="left" w:pos="567"/>
        <w:tab w:val="right" w:leader="dot" w:pos="8902"/>
      </w:tabs>
    </w:pPr>
    <w:rPr>
      <w:rFonts w:ascii="Arial Narrow" w:hAnsi="Arial Narrow"/>
      <w:b/>
      <w:sz w:val="22"/>
    </w:rPr>
  </w:style>
  <w:style w:type="paragraph" w:styleId="Inhopg3">
    <w:name w:val="toc 3"/>
    <w:basedOn w:val="Standaard"/>
    <w:next w:val="Standaard"/>
    <w:autoRedefine/>
    <w:uiPriority w:val="39"/>
    <w:rsid w:val="006E4067"/>
    <w:pPr>
      <w:tabs>
        <w:tab w:val="left" w:pos="567"/>
        <w:tab w:val="right" w:leader="dot" w:pos="8902"/>
      </w:tabs>
    </w:pPr>
    <w:rPr>
      <w:noProof/>
    </w:rPr>
  </w:style>
  <w:style w:type="paragraph" w:styleId="Inhopg4">
    <w:name w:val="toc 4"/>
    <w:basedOn w:val="Standaard"/>
    <w:next w:val="Standaard"/>
    <w:autoRedefine/>
    <w:uiPriority w:val="39"/>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rsid w:val="00A4590A"/>
    <w:pPr>
      <w:spacing w:before="280"/>
    </w:pPr>
    <w:rPr>
      <w:b/>
      <w:sz w:val="18"/>
    </w:rPr>
  </w:style>
  <w:style w:type="paragraph" w:styleId="Lijstopsomteken">
    <w:name w:val="List Bullet"/>
    <w:basedOn w:val="Standaard"/>
    <w:autoRedefine/>
    <w:pPr>
      <w:numPr>
        <w:numId w:val="1"/>
      </w:numPr>
      <w:tabs>
        <w:tab w:val="clear" w:pos="360"/>
        <w:tab w:val="num" w:pos="765"/>
      </w:tabs>
      <w:ind w:left="765" w:hanging="198"/>
    </w:pPr>
  </w:style>
  <w:style w:type="paragraph" w:styleId="Lijstopsomteken2">
    <w:name w:val="List Bullet 2"/>
    <w:basedOn w:val="Standaard"/>
    <w:autoRedefine/>
    <w:pPr>
      <w:numPr>
        <w:numId w:val="2"/>
      </w:numPr>
      <w:tabs>
        <w:tab w:val="clear" w:pos="1125"/>
        <w:tab w:val="left" w:pos="936"/>
      </w:tabs>
    </w:pPr>
  </w:style>
  <w:style w:type="paragraph" w:styleId="Ballontekst">
    <w:name w:val="Balloon Text"/>
    <w:basedOn w:val="Standaard"/>
    <w:link w:val="BallontekstChar"/>
    <w:uiPriority w:val="99"/>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sid w:val="007046DF"/>
    <w:rPr>
      <w:b/>
      <w:sz w:val="18"/>
    </w:rPr>
  </w:style>
  <w:style w:type="paragraph" w:customStyle="1" w:styleId="Inhoudkop">
    <w:name w:val="Inhoud kop"/>
    <w:basedOn w:val="Standaard"/>
    <w:next w:val="Standaard"/>
    <w:rsid w:val="00A4590A"/>
    <w:rPr>
      <w:rFonts w:ascii="Arial Rounded MT Bold" w:hAnsi="Arial Rounded MT Bold"/>
      <w:noProof/>
      <w:color w:val="006EB9"/>
      <w:sz w:val="32"/>
    </w:rPr>
  </w:style>
  <w:style w:type="table" w:styleId="Tabelraster">
    <w:name w:val="Table Grid"/>
    <w:basedOn w:val="Standaardtabel"/>
    <w:uiPriority w:val="59"/>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character" w:styleId="Zwaar">
    <w:name w:val="Strong"/>
    <w:basedOn w:val="Standaardalinea-lettertype"/>
    <w:uiPriority w:val="22"/>
    <w:qFormat/>
    <w:rsid w:val="009B72D8"/>
    <w:rPr>
      <w:b/>
      <w:bCs/>
    </w:rPr>
  </w:style>
  <w:style w:type="table" w:customStyle="1" w:styleId="Tabelraster3">
    <w:name w:val="Tabelraster3"/>
    <w:basedOn w:val="Standaardtabel"/>
    <w:next w:val="Tabelraster"/>
    <w:uiPriority w:val="59"/>
    <w:rsid w:val="009B7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902095"/>
    <w:rPr>
      <w:rFonts w:asciiTheme="majorHAnsi" w:eastAsiaTheme="majorEastAsia" w:hAnsiTheme="majorHAnsi" w:cstheme="majorBidi"/>
      <w:b/>
      <w:bCs/>
      <w:i/>
      <w:iCs/>
      <w:color w:val="4472C4" w:themeColor="accent1"/>
      <w:sz w:val="22"/>
      <w:szCs w:val="22"/>
      <w:lang w:eastAsia="en-US"/>
    </w:rPr>
  </w:style>
  <w:style w:type="character" w:customStyle="1" w:styleId="Kop5Char">
    <w:name w:val="Kop 5 Char"/>
    <w:basedOn w:val="Standaardalinea-lettertype"/>
    <w:link w:val="Kop5"/>
    <w:uiPriority w:val="9"/>
    <w:rsid w:val="00902095"/>
    <w:rPr>
      <w:rFonts w:asciiTheme="majorHAnsi" w:eastAsiaTheme="majorEastAsia" w:hAnsiTheme="majorHAnsi" w:cstheme="majorBidi"/>
      <w:color w:val="1F3763" w:themeColor="accent1" w:themeShade="7F"/>
      <w:sz w:val="22"/>
      <w:szCs w:val="22"/>
      <w:lang w:eastAsia="en-US"/>
    </w:rPr>
  </w:style>
  <w:style w:type="character" w:customStyle="1" w:styleId="Kop6Char">
    <w:name w:val="Kop 6 Char"/>
    <w:basedOn w:val="Standaardalinea-lettertype"/>
    <w:link w:val="Kop6"/>
    <w:uiPriority w:val="9"/>
    <w:semiHidden/>
    <w:rsid w:val="00902095"/>
    <w:rPr>
      <w:rFonts w:asciiTheme="majorHAnsi" w:eastAsiaTheme="majorEastAsia" w:hAnsiTheme="majorHAnsi" w:cstheme="majorBidi"/>
      <w:i/>
      <w:iCs/>
      <w:color w:val="1F3763" w:themeColor="accent1" w:themeShade="7F"/>
      <w:sz w:val="22"/>
      <w:szCs w:val="22"/>
      <w:lang w:eastAsia="en-US"/>
    </w:rPr>
  </w:style>
  <w:style w:type="character" w:customStyle="1" w:styleId="Kop7Char">
    <w:name w:val="Kop 7 Char"/>
    <w:basedOn w:val="Standaardalinea-lettertype"/>
    <w:link w:val="Kop7"/>
    <w:uiPriority w:val="9"/>
    <w:semiHidden/>
    <w:rsid w:val="00902095"/>
    <w:rPr>
      <w:rFonts w:asciiTheme="majorHAnsi" w:eastAsiaTheme="majorEastAsia" w:hAnsiTheme="majorHAnsi" w:cstheme="majorBidi"/>
      <w:i/>
      <w:iCs/>
      <w:color w:val="404040" w:themeColor="text1" w:themeTint="BF"/>
      <w:sz w:val="22"/>
      <w:szCs w:val="22"/>
      <w:lang w:eastAsia="en-US"/>
    </w:rPr>
  </w:style>
  <w:style w:type="character" w:customStyle="1" w:styleId="Kop8Char">
    <w:name w:val="Kop 8 Char"/>
    <w:basedOn w:val="Standaardalinea-lettertype"/>
    <w:link w:val="Kop8"/>
    <w:uiPriority w:val="9"/>
    <w:semiHidden/>
    <w:rsid w:val="00902095"/>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902095"/>
    <w:rPr>
      <w:rFonts w:asciiTheme="majorHAnsi" w:eastAsiaTheme="majorEastAsia" w:hAnsiTheme="majorHAnsi" w:cstheme="majorBidi"/>
      <w:i/>
      <w:iCs/>
      <w:color w:val="404040" w:themeColor="text1" w:themeTint="BF"/>
      <w:lang w:eastAsia="en-US"/>
    </w:rPr>
  </w:style>
  <w:style w:type="paragraph" w:styleId="Geenafstand">
    <w:name w:val="No Spacing"/>
    <w:link w:val="GeenafstandChar"/>
    <w:uiPriority w:val="1"/>
    <w:qFormat/>
    <w:rsid w:val="00902095"/>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902095"/>
    <w:rPr>
      <w:rFonts w:asciiTheme="minorHAnsi" w:eastAsiaTheme="minorHAnsi" w:hAnsiTheme="minorHAnsi" w:cstheme="minorBidi"/>
      <w:sz w:val="22"/>
      <w:szCs w:val="22"/>
      <w:lang w:eastAsia="en-US"/>
    </w:rPr>
  </w:style>
  <w:style w:type="character" w:customStyle="1" w:styleId="Kop1Char">
    <w:name w:val="Kop 1 Char"/>
    <w:basedOn w:val="Standaardalinea-lettertype"/>
    <w:link w:val="Kop1"/>
    <w:rsid w:val="001F0A72"/>
    <w:rPr>
      <w:rFonts w:ascii="Arial Rounded MT Bold" w:hAnsi="Arial Rounded MT Bold"/>
      <w:color w:val="006EB9"/>
      <w:kern w:val="32"/>
      <w:sz w:val="28"/>
      <w:szCs w:val="28"/>
    </w:rPr>
  </w:style>
  <w:style w:type="character" w:customStyle="1" w:styleId="Kop2Char">
    <w:name w:val="Kop 2 Char"/>
    <w:basedOn w:val="Standaardalinea-lettertype"/>
    <w:link w:val="Kop2"/>
    <w:rsid w:val="0003775F"/>
    <w:rPr>
      <w:rFonts w:ascii="Arial" w:hAnsi="Arial" w:cs="Arial"/>
      <w:b/>
      <w:color w:val="006EB9"/>
    </w:rPr>
  </w:style>
  <w:style w:type="character" w:customStyle="1" w:styleId="Kop3Char">
    <w:name w:val="Kop 3 Char"/>
    <w:basedOn w:val="Standaardalinea-lettertype"/>
    <w:link w:val="Kop3"/>
    <w:rsid w:val="00C45A69"/>
    <w:rPr>
      <w:rFonts w:ascii="Arial" w:hAnsi="Arial" w:cs="Arial"/>
      <w:i/>
      <w:color w:val="548DD4"/>
    </w:rPr>
  </w:style>
  <w:style w:type="paragraph" w:styleId="Lijstalinea">
    <w:name w:val="List Paragraph"/>
    <w:aliases w:val="Opsomblokjes en substreepjes"/>
    <w:basedOn w:val="Standaard"/>
    <w:link w:val="LijstalineaChar"/>
    <w:uiPriority w:val="34"/>
    <w:qFormat/>
    <w:rsid w:val="00902095"/>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902095"/>
    <w:rPr>
      <w:color w:val="0563C1" w:themeColor="hyperlink"/>
      <w:u w:val="single"/>
    </w:rPr>
  </w:style>
  <w:style w:type="paragraph" w:styleId="Tekstopmerking">
    <w:name w:val="annotation text"/>
    <w:basedOn w:val="Standaard"/>
    <w:link w:val="TekstopmerkingChar"/>
    <w:uiPriority w:val="99"/>
    <w:unhideWhenUsed/>
    <w:rsid w:val="00902095"/>
    <w:pPr>
      <w:spacing w:after="200" w:line="240" w:lineRule="auto"/>
    </w:pPr>
    <w:rPr>
      <w:rFonts w:asciiTheme="minorHAnsi" w:eastAsiaTheme="minorHAnsi" w:hAnsiTheme="minorHAnsi" w:cstheme="minorBidi"/>
      <w:lang w:eastAsia="en-US"/>
    </w:rPr>
  </w:style>
  <w:style w:type="character" w:customStyle="1" w:styleId="TekstopmerkingChar">
    <w:name w:val="Tekst opmerking Char"/>
    <w:basedOn w:val="Standaardalinea-lettertype"/>
    <w:link w:val="Tekstopmerking"/>
    <w:uiPriority w:val="99"/>
    <w:rsid w:val="00902095"/>
    <w:rPr>
      <w:rFonts w:asciiTheme="minorHAnsi" w:eastAsiaTheme="minorHAnsi" w:hAnsiTheme="minorHAnsi" w:cstheme="minorBidi"/>
      <w:lang w:eastAsia="en-US"/>
    </w:rPr>
  </w:style>
  <w:style w:type="character" w:styleId="Verwijzingopmerking">
    <w:name w:val="annotation reference"/>
    <w:basedOn w:val="Standaardalinea-lettertype"/>
    <w:uiPriority w:val="99"/>
    <w:unhideWhenUsed/>
    <w:rsid w:val="00902095"/>
    <w:rPr>
      <w:sz w:val="16"/>
      <w:szCs w:val="16"/>
    </w:rPr>
  </w:style>
  <w:style w:type="character" w:customStyle="1" w:styleId="BallontekstChar">
    <w:name w:val="Ballontekst Char"/>
    <w:basedOn w:val="Standaardalinea-lettertype"/>
    <w:link w:val="Ballontekst"/>
    <w:uiPriority w:val="99"/>
    <w:semiHidden/>
    <w:rsid w:val="00902095"/>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902095"/>
    <w:rPr>
      <w:b/>
      <w:bCs/>
    </w:rPr>
  </w:style>
  <w:style w:type="character" w:customStyle="1" w:styleId="OnderwerpvanopmerkingChar">
    <w:name w:val="Onderwerp van opmerking Char"/>
    <w:basedOn w:val="TekstopmerkingChar"/>
    <w:link w:val="Onderwerpvanopmerking"/>
    <w:uiPriority w:val="99"/>
    <w:rsid w:val="00902095"/>
    <w:rPr>
      <w:rFonts w:asciiTheme="minorHAnsi" w:eastAsiaTheme="minorHAnsi" w:hAnsiTheme="minorHAnsi" w:cstheme="minorBidi"/>
      <w:b/>
      <w:bCs/>
      <w:lang w:eastAsia="en-US"/>
    </w:rPr>
  </w:style>
  <w:style w:type="paragraph" w:styleId="Titel">
    <w:name w:val="Title"/>
    <w:basedOn w:val="Standaard"/>
    <w:next w:val="Standaard"/>
    <w:link w:val="TitelChar"/>
    <w:uiPriority w:val="10"/>
    <w:qFormat/>
    <w:rsid w:val="0090209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elChar">
    <w:name w:val="Titel Char"/>
    <w:basedOn w:val="Standaardalinea-lettertype"/>
    <w:link w:val="Titel"/>
    <w:uiPriority w:val="10"/>
    <w:rsid w:val="00902095"/>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KoptekstChar">
    <w:name w:val="Koptekst Char"/>
    <w:basedOn w:val="Standaardalinea-lettertype"/>
    <w:link w:val="Koptekst"/>
    <w:uiPriority w:val="99"/>
    <w:rsid w:val="00902095"/>
    <w:rPr>
      <w:rFonts w:ascii="Arial" w:hAnsi="Arial"/>
      <w:noProof/>
      <w:sz w:val="16"/>
    </w:rPr>
  </w:style>
  <w:style w:type="character" w:customStyle="1" w:styleId="VoettekstChar">
    <w:name w:val="Voettekst Char"/>
    <w:basedOn w:val="Standaardalinea-lettertype"/>
    <w:link w:val="Voettekst"/>
    <w:uiPriority w:val="99"/>
    <w:rsid w:val="00902095"/>
    <w:rPr>
      <w:rFonts w:ascii="Arial Narrow" w:hAnsi="Arial Narrow"/>
      <w:noProof/>
    </w:rPr>
  </w:style>
  <w:style w:type="paragraph" w:styleId="Revisie">
    <w:name w:val="Revision"/>
    <w:hidden/>
    <w:uiPriority w:val="99"/>
    <w:semiHidden/>
    <w:rsid w:val="00902095"/>
    <w:rPr>
      <w:rFonts w:asciiTheme="minorHAnsi" w:eastAsiaTheme="minorHAnsi" w:hAnsiTheme="minorHAnsi" w:cstheme="minorBidi"/>
      <w:sz w:val="22"/>
      <w:szCs w:val="22"/>
      <w:lang w:eastAsia="en-US"/>
    </w:rPr>
  </w:style>
  <w:style w:type="character" w:styleId="Tekstvantijdelijkeaanduiding">
    <w:name w:val="Placeholder Text"/>
    <w:basedOn w:val="Standaardalinea-lettertype"/>
    <w:uiPriority w:val="99"/>
    <w:semiHidden/>
    <w:rsid w:val="00902095"/>
    <w:rPr>
      <w:color w:val="808080"/>
    </w:rPr>
  </w:style>
  <w:style w:type="paragraph" w:styleId="Inhopg5">
    <w:name w:val="toc 5"/>
    <w:basedOn w:val="Standaard"/>
    <w:next w:val="Standaard"/>
    <w:autoRedefine/>
    <w:uiPriority w:val="39"/>
    <w:unhideWhenUsed/>
    <w:rsid w:val="00902095"/>
    <w:pPr>
      <w:spacing w:line="276" w:lineRule="auto"/>
      <w:ind w:left="880"/>
    </w:pPr>
    <w:rPr>
      <w:rFonts w:asciiTheme="minorHAnsi" w:eastAsiaTheme="minorHAnsi" w:hAnsiTheme="minorHAnsi" w:cstheme="minorBidi"/>
      <w:sz w:val="18"/>
      <w:szCs w:val="18"/>
      <w:lang w:eastAsia="en-US"/>
    </w:rPr>
  </w:style>
  <w:style w:type="paragraph" w:styleId="Inhopg6">
    <w:name w:val="toc 6"/>
    <w:basedOn w:val="Standaard"/>
    <w:next w:val="Standaard"/>
    <w:autoRedefine/>
    <w:uiPriority w:val="39"/>
    <w:unhideWhenUsed/>
    <w:rsid w:val="00902095"/>
    <w:pPr>
      <w:spacing w:line="276" w:lineRule="auto"/>
      <w:ind w:left="1100"/>
    </w:pPr>
    <w:rPr>
      <w:rFonts w:asciiTheme="minorHAnsi" w:eastAsiaTheme="minorHAnsi" w:hAnsiTheme="minorHAnsi" w:cstheme="minorBidi"/>
      <w:sz w:val="18"/>
      <w:szCs w:val="18"/>
      <w:lang w:eastAsia="en-US"/>
    </w:rPr>
  </w:style>
  <w:style w:type="paragraph" w:styleId="Inhopg7">
    <w:name w:val="toc 7"/>
    <w:basedOn w:val="Standaard"/>
    <w:next w:val="Standaard"/>
    <w:autoRedefine/>
    <w:uiPriority w:val="39"/>
    <w:unhideWhenUsed/>
    <w:rsid w:val="00902095"/>
    <w:pPr>
      <w:spacing w:line="276" w:lineRule="auto"/>
      <w:ind w:left="1320"/>
    </w:pPr>
    <w:rPr>
      <w:rFonts w:asciiTheme="minorHAnsi" w:eastAsiaTheme="minorHAnsi" w:hAnsiTheme="minorHAnsi" w:cstheme="minorBidi"/>
      <w:sz w:val="18"/>
      <w:szCs w:val="18"/>
      <w:lang w:eastAsia="en-US"/>
    </w:rPr>
  </w:style>
  <w:style w:type="paragraph" w:styleId="Inhopg8">
    <w:name w:val="toc 8"/>
    <w:basedOn w:val="Standaard"/>
    <w:next w:val="Standaard"/>
    <w:autoRedefine/>
    <w:uiPriority w:val="39"/>
    <w:unhideWhenUsed/>
    <w:rsid w:val="00902095"/>
    <w:pPr>
      <w:spacing w:line="276" w:lineRule="auto"/>
      <w:ind w:left="1540"/>
    </w:pPr>
    <w:rPr>
      <w:rFonts w:asciiTheme="minorHAnsi" w:eastAsiaTheme="minorHAnsi" w:hAnsiTheme="minorHAnsi" w:cstheme="minorBidi"/>
      <w:sz w:val="18"/>
      <w:szCs w:val="18"/>
      <w:lang w:eastAsia="en-US"/>
    </w:rPr>
  </w:style>
  <w:style w:type="paragraph" w:styleId="Inhopg9">
    <w:name w:val="toc 9"/>
    <w:basedOn w:val="Standaard"/>
    <w:next w:val="Standaard"/>
    <w:autoRedefine/>
    <w:uiPriority w:val="39"/>
    <w:unhideWhenUsed/>
    <w:rsid w:val="00902095"/>
    <w:pPr>
      <w:spacing w:line="276" w:lineRule="auto"/>
      <w:ind w:left="1760"/>
    </w:pPr>
    <w:rPr>
      <w:rFonts w:asciiTheme="minorHAnsi" w:eastAsiaTheme="minorHAnsi" w:hAnsiTheme="minorHAnsi" w:cstheme="minorBidi"/>
      <w:sz w:val="18"/>
      <w:szCs w:val="18"/>
      <w:lang w:eastAsia="en-US"/>
    </w:rPr>
  </w:style>
  <w:style w:type="table" w:customStyle="1" w:styleId="Tabelraster1">
    <w:name w:val="Tabelraster1"/>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Opsomblokjes en substreepjes Char"/>
    <w:link w:val="Lijstalinea"/>
    <w:uiPriority w:val="34"/>
    <w:rsid w:val="00902095"/>
    <w:rPr>
      <w:rFonts w:asciiTheme="minorHAnsi" w:eastAsiaTheme="minorHAnsi" w:hAnsiTheme="minorHAnsi" w:cstheme="minorBidi"/>
      <w:sz w:val="22"/>
      <w:szCs w:val="22"/>
      <w:lang w:eastAsia="en-US"/>
    </w:rPr>
  </w:style>
  <w:style w:type="paragraph" w:customStyle="1" w:styleId="Default">
    <w:name w:val="Default"/>
    <w:rsid w:val="00CC7585"/>
    <w:pPr>
      <w:autoSpaceDE w:val="0"/>
      <w:autoSpaceDN w:val="0"/>
      <w:adjustRightInd w:val="0"/>
    </w:pPr>
    <w:rPr>
      <w:rFonts w:ascii="Arial" w:hAnsi="Arial" w:cs="Arial"/>
      <w:color w:val="000000"/>
      <w:sz w:val="24"/>
      <w:szCs w:val="24"/>
    </w:rPr>
  </w:style>
  <w:style w:type="paragraph" w:styleId="Normaalweb">
    <w:name w:val="Normal (Web)"/>
    <w:basedOn w:val="Standaard"/>
    <w:uiPriority w:val="99"/>
    <w:unhideWhenUsed/>
    <w:rsid w:val="003F2398"/>
    <w:pPr>
      <w:spacing w:before="100" w:beforeAutospacing="1" w:after="100" w:afterAutospacing="1" w:line="240" w:lineRule="auto"/>
    </w:pPr>
    <w:rPr>
      <w:rFonts w:ascii="Times New Roman" w:hAnsi="Times New Roman"/>
      <w:sz w:val="24"/>
      <w:szCs w:val="24"/>
    </w:rPr>
  </w:style>
  <w:style w:type="character" w:styleId="Onopgelostemelding">
    <w:name w:val="Unresolved Mention"/>
    <w:basedOn w:val="Standaardalinea-lettertype"/>
    <w:uiPriority w:val="99"/>
    <w:semiHidden/>
    <w:unhideWhenUsed/>
    <w:rsid w:val="005038C1"/>
    <w:rPr>
      <w:color w:val="605E5C"/>
      <w:shd w:val="clear" w:color="auto" w:fill="E1DFDD"/>
    </w:rPr>
  </w:style>
  <w:style w:type="paragraph" w:styleId="Voetnoottekst">
    <w:name w:val="footnote text"/>
    <w:basedOn w:val="Standaard"/>
    <w:link w:val="VoetnoottekstChar"/>
    <w:rsid w:val="00820C13"/>
    <w:pPr>
      <w:spacing w:line="240" w:lineRule="auto"/>
    </w:pPr>
  </w:style>
  <w:style w:type="character" w:customStyle="1" w:styleId="VoetnoottekstChar">
    <w:name w:val="Voetnoottekst Char"/>
    <w:basedOn w:val="Standaardalinea-lettertype"/>
    <w:link w:val="Voetnoottekst"/>
    <w:rsid w:val="00820C13"/>
    <w:rPr>
      <w:rFonts w:ascii="Arial" w:hAnsi="Arial"/>
    </w:rPr>
  </w:style>
  <w:style w:type="character" w:styleId="Voetnootmarkering">
    <w:name w:val="footnote reference"/>
    <w:basedOn w:val="Standaardalinea-lettertype"/>
    <w:rsid w:val="00820C13"/>
    <w:rPr>
      <w:vertAlign w:val="superscript"/>
    </w:rPr>
  </w:style>
  <w:style w:type="character" w:customStyle="1" w:styleId="normaltextrun">
    <w:name w:val="normaltextrun"/>
    <w:basedOn w:val="Standaardalinea-lettertype"/>
    <w:rsid w:val="00E754B7"/>
  </w:style>
  <w:style w:type="character" w:customStyle="1" w:styleId="findhit">
    <w:name w:val="findhit"/>
    <w:basedOn w:val="Standaardalinea-lettertype"/>
    <w:rsid w:val="00E754B7"/>
  </w:style>
  <w:style w:type="character" w:customStyle="1" w:styleId="contextualspellingandgrammarerror">
    <w:name w:val="contextualspellingandgrammarerror"/>
    <w:basedOn w:val="Standaardalinea-lettertype"/>
    <w:rsid w:val="00E75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939959">
      <w:bodyDiv w:val="1"/>
      <w:marLeft w:val="0"/>
      <w:marRight w:val="0"/>
      <w:marTop w:val="0"/>
      <w:marBottom w:val="0"/>
      <w:divBdr>
        <w:top w:val="none" w:sz="0" w:space="0" w:color="auto"/>
        <w:left w:val="none" w:sz="0" w:space="0" w:color="auto"/>
        <w:bottom w:val="none" w:sz="0" w:space="0" w:color="auto"/>
        <w:right w:val="none" w:sz="0" w:space="0" w:color="auto"/>
      </w:divBdr>
    </w:div>
    <w:div w:id="1025716992">
      <w:bodyDiv w:val="1"/>
      <w:marLeft w:val="0"/>
      <w:marRight w:val="0"/>
      <w:marTop w:val="0"/>
      <w:marBottom w:val="0"/>
      <w:divBdr>
        <w:top w:val="none" w:sz="0" w:space="0" w:color="auto"/>
        <w:left w:val="none" w:sz="0" w:space="0" w:color="auto"/>
        <w:bottom w:val="none" w:sz="0" w:space="0" w:color="auto"/>
        <w:right w:val="none" w:sz="0" w:space="0" w:color="auto"/>
      </w:divBdr>
    </w:div>
    <w:div w:id="200095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diteuren@gvb.n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svh_appl\gvb_doc_prd\iDocLogicx\Configuratie\Huisstijl\Rappor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0B762325D73242AF63611F79CAA908" ma:contentTypeVersion="4" ma:contentTypeDescription="Een nieuw document maken." ma:contentTypeScope="" ma:versionID="61ff31f3d4864d7c3dd2ee7c5963d2f2">
  <xsd:schema xmlns:xsd="http://www.w3.org/2001/XMLSchema" xmlns:xs="http://www.w3.org/2001/XMLSchema" xmlns:p="http://schemas.microsoft.com/office/2006/metadata/properties" xmlns:ns2="c54ed231-6687-4b38-8a42-a3eb395c4873" xmlns:ns3="33d02a5c-a2e8-4fc0-9f6c-7b5f698a1f05" targetNamespace="http://schemas.microsoft.com/office/2006/metadata/properties" ma:root="true" ma:fieldsID="d8069b1b58eea6c29c7892efff70df64" ns2:_="" ns3:_="">
    <xsd:import namespace="c54ed231-6687-4b38-8a42-a3eb395c4873"/>
    <xsd:import namespace="33d02a5c-a2e8-4fc0-9f6c-7b5f698a1f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ed231-6687-4b38-8a42-a3eb395c48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02a5c-a2e8-4fc0-9f6c-7b5f698a1f0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23542-B419-4E15-8B59-634484852C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383C53-937C-45AE-98B5-D30BFF995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ed231-6687-4b38-8a42-a3eb395c4873"/>
    <ds:schemaRef ds:uri="33d02a5c-a2e8-4fc0-9f6c-7b5f698a1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66115-2FA7-4315-A9A1-C1BBAAE48070}">
  <ds:schemaRefs>
    <ds:schemaRef ds:uri="http://schemas.microsoft.com/sharepoint/v3/contenttype/forms"/>
  </ds:schemaRefs>
</ds:datastoreItem>
</file>

<file path=customXml/itemProps4.xml><?xml version="1.0" encoding="utf-8"?>
<ds:datastoreItem xmlns:ds="http://schemas.openxmlformats.org/officeDocument/2006/customXml" ds:itemID="{502B1D34-C10B-4A11-AE7D-518EE4A11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2</TotalTime>
  <Pages>17</Pages>
  <Words>4416</Words>
  <Characters>27567</Characters>
  <Application>Microsoft Office Word</Application>
  <DocSecurity>0</DocSecurity>
  <Lines>229</Lines>
  <Paragraphs>63</Paragraphs>
  <ScaleCrop>false</ScaleCrop>
  <HeadingPairs>
    <vt:vector size="2" baseType="variant">
      <vt:variant>
        <vt:lpstr>Titel</vt:lpstr>
      </vt:variant>
      <vt:variant>
        <vt:i4>1</vt:i4>
      </vt:variant>
    </vt:vector>
  </HeadingPairs>
  <TitlesOfParts>
    <vt:vector size="1" baseType="lpstr">
      <vt:lpstr>bmRapportTitel</vt:lpstr>
    </vt:vector>
  </TitlesOfParts>
  <Company>Symeko Datasystems bv</Company>
  <LinksUpToDate>false</LinksUpToDate>
  <CharactersWithSpaces>31920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bmRapportTitel</dc:title>
  <dc:subject/>
  <dc:creator>jurjens</dc:creator>
  <cp:keywords/>
  <dc:description/>
  <cp:lastModifiedBy>Tahamata, Livio</cp:lastModifiedBy>
  <cp:revision>3</cp:revision>
  <cp:lastPrinted>2019-12-12T14:08:00Z</cp:lastPrinted>
  <dcterms:created xsi:type="dcterms:W3CDTF">2021-07-08T07:49:00Z</dcterms:created>
  <dcterms:modified xsi:type="dcterms:W3CDTF">2021-07-08T07:49:00Z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y fmtid="{D5CDD505-2E9C-101B-9397-08002B2CF9AE}" pid="7" name="ContentTypeId">
    <vt:lpwstr>0x010100270B762325D73242AF63611F79CAA908</vt:lpwstr>
  </property>
</Properties>
</file>