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BE62DC">
        <w:rPr>
          <w:b/>
          <w:color w:val="4472C4" w:themeColor="accent5"/>
          <w:sz w:val="40"/>
          <w:szCs w:val="40"/>
        </w:rPr>
        <w:t>I</w:t>
      </w:r>
      <w:r w:rsidRPr="001E4ABC">
        <w:rPr>
          <w:b/>
          <w:color w:val="4472C4" w:themeColor="accent5"/>
          <w:sz w:val="40"/>
          <w:szCs w:val="40"/>
        </w:rPr>
        <w:t>nschrijfbiljet</w:t>
      </w:r>
    </w:p>
    <w:p w:rsidR="00B27641" w:rsidRPr="0003271F" w:rsidRDefault="00B27641" w:rsidP="00BE62DC">
      <w:pPr>
        <w:pStyle w:val="Kop1"/>
        <w:spacing w:before="0"/>
        <w:rPr>
          <w:rFonts w:cs="Arial"/>
        </w:rPr>
      </w:pPr>
      <w:r w:rsidRPr="00995A27">
        <w:rPr>
          <w:rFonts w:cs="Arial"/>
          <w:color w:val="4472C4" w:themeColor="accent5"/>
          <w:sz w:val="30"/>
          <w:szCs w:val="30"/>
        </w:rPr>
        <w:t xml:space="preserve">Behoort bij </w:t>
      </w:r>
      <w:r w:rsidRPr="00995A27">
        <w:rPr>
          <w:rFonts w:cs="Arial"/>
          <w:sz w:val="30"/>
          <w:szCs w:val="30"/>
        </w:rPr>
        <w:t>“</w:t>
      </w:r>
      <w:r w:rsidR="00995A27" w:rsidRPr="00995A27">
        <w:rPr>
          <w:rFonts w:cs="Arial"/>
          <w:sz w:val="30"/>
          <w:szCs w:val="30"/>
        </w:rPr>
        <w:t>Aanbesteding gebouwinspecties conform NEN 2767</w:t>
      </w:r>
      <w:r w:rsidRPr="001E4ABC">
        <w:rPr>
          <w:rFonts w:cs="Arial"/>
        </w:rPr>
        <w:t>”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BE62DC" w:rsidRPr="00BE62DC" w:rsidRDefault="00BE62DC" w:rsidP="00BE62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l-NL"/>
        </w:rPr>
      </w:pP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2674"/>
      </w:tblGrid>
      <w:tr w:rsidR="00BE62DC" w:rsidRPr="00BE62DC" w:rsidTr="00F0775A">
        <w:trPr>
          <w:cantSplit/>
        </w:trPr>
        <w:tc>
          <w:tcPr>
            <w:tcW w:w="6516" w:type="dxa"/>
          </w:tcPr>
          <w:p w:rsidR="00BE62DC" w:rsidRPr="00BE62DC" w:rsidRDefault="00BE62DC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Totaalprijs </w:t>
            </w:r>
            <w:r w:rsidR="00995A27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Inventariseren NEN 3699</w:t>
            </w:r>
            <w:r w:rsidR="005D7472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 en nul</w:t>
            </w:r>
            <w:r w:rsidR="009161D3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meting NEN 2767</w:t>
            </w:r>
            <w:r w:rsidR="00995A27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 </w:t>
            </w:r>
          </w:p>
          <w:p w:rsidR="009161D3" w:rsidRDefault="009161D3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</w:p>
          <w:p w:rsidR="00BE62DC" w:rsidRPr="00BE62DC" w:rsidRDefault="008D6E5D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Totaalprijs </w:t>
            </w:r>
            <w:proofErr w:type="spellStart"/>
            <w:r w:rsidR="009161D3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Herinspectie</w:t>
            </w:r>
            <w:proofErr w:type="spellEnd"/>
            <w:r w:rsidR="009161D3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 </w:t>
            </w:r>
            <w:r w:rsidR="00995A27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NEN 2767</w:t>
            </w:r>
          </w:p>
          <w:p w:rsidR="009161D3" w:rsidRDefault="009161D3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</w:p>
          <w:p w:rsidR="00BE62DC" w:rsidRPr="00BE62DC" w:rsidRDefault="00BE62DC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Totaalprijs </w:t>
            </w:r>
            <w:r w:rsidR="00995A27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bepalen BVO/</w:t>
            </w:r>
            <w:r w:rsidR="00995A27" w:rsidRPr="00A17E4B">
              <w:rPr>
                <w:rFonts w:ascii="Arial" w:eastAsia="Times New Roman" w:hAnsi="Arial" w:cs="Arial"/>
                <w:strike/>
                <w:sz w:val="36"/>
                <w:szCs w:val="36"/>
                <w:lang w:eastAsia="nl-NL"/>
              </w:rPr>
              <w:t>VVO</w:t>
            </w:r>
          </w:p>
          <w:p w:rsidR="00BE62DC" w:rsidRPr="00BE62DC" w:rsidRDefault="00BE62DC" w:rsidP="00BE6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  <w:bookmarkStart w:id="0" w:name="_GoBack"/>
            <w:bookmarkEnd w:id="0"/>
          </w:p>
          <w:p w:rsidR="00BE62DC" w:rsidRPr="00BE62DC" w:rsidRDefault="00BE62DC" w:rsidP="00BE62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sz w:val="36"/>
                <w:szCs w:val="36"/>
                <w:lang w:eastAsia="nl-NL"/>
              </w:rPr>
              <w:t>Totaalprijs inschrijving</w:t>
            </w:r>
          </w:p>
        </w:tc>
        <w:tc>
          <w:tcPr>
            <w:tcW w:w="2674" w:type="dxa"/>
          </w:tcPr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  <w:p w:rsidR="00623FE1" w:rsidRDefault="00623FE1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</w:t>
            </w:r>
          </w:p>
          <w:p w:rsid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:rsidR="009161D3" w:rsidRPr="00BE62DC" w:rsidRDefault="009161D3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:rsidR="009161D3" w:rsidRDefault="009161D3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</w:t>
            </w:r>
          </w:p>
          <w:p w:rsid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9161D3" w:rsidRDefault="009161D3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9161D3" w:rsidRDefault="009161D3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9161D3" w:rsidRDefault="009161D3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9161D3" w:rsidRPr="00BE62DC" w:rsidRDefault="009161D3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</w:t>
            </w: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BE62DC" w:rsidRPr="00BE62DC" w:rsidRDefault="00BE62DC" w:rsidP="00BE62DC">
            <w:pPr>
              <w:shd w:val="clear" w:color="auto" w:fill="FFCCFF"/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€…………….</w:t>
            </w:r>
          </w:p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</w:tbl>
    <w:p w:rsidR="00995A27" w:rsidRDefault="00995A27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E62DC" w:rsidRPr="0003271F" w:rsidRDefault="00BE62D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E62DC" w:rsidRDefault="00B27641" w:rsidP="00BE62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B27641" w:rsidRPr="00BE62DC" w:rsidSect="005E50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B2E40"/>
    <w:rsid w:val="001E4ABC"/>
    <w:rsid w:val="00374623"/>
    <w:rsid w:val="004125E2"/>
    <w:rsid w:val="004C51AA"/>
    <w:rsid w:val="005D7472"/>
    <w:rsid w:val="005E50B4"/>
    <w:rsid w:val="00623FE1"/>
    <w:rsid w:val="00673B7B"/>
    <w:rsid w:val="0073563B"/>
    <w:rsid w:val="008922AF"/>
    <w:rsid w:val="008B7F15"/>
    <w:rsid w:val="008D6E5D"/>
    <w:rsid w:val="009161D3"/>
    <w:rsid w:val="00930560"/>
    <w:rsid w:val="00995A27"/>
    <w:rsid w:val="00A17E4B"/>
    <w:rsid w:val="00A20D45"/>
    <w:rsid w:val="00A36B62"/>
    <w:rsid w:val="00B27641"/>
    <w:rsid w:val="00BE62DC"/>
    <w:rsid w:val="00C00131"/>
    <w:rsid w:val="00D140F2"/>
    <w:rsid w:val="00D471A6"/>
    <w:rsid w:val="00E3322C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2</cp:revision>
  <dcterms:created xsi:type="dcterms:W3CDTF">2021-07-23T09:47:00Z</dcterms:created>
  <dcterms:modified xsi:type="dcterms:W3CDTF">2021-07-23T09:47:00Z</dcterms:modified>
</cp:coreProperties>
</file>