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tblGrid>
      <w:tr w:rsidR="00083258" w14:paraId="165B72F6" w14:textId="77777777" w:rsidTr="003031DE">
        <w:trPr>
          <w:trHeight w:hRule="exact" w:val="1202"/>
        </w:trPr>
        <w:tc>
          <w:tcPr>
            <w:tcW w:w="5954" w:type="dxa"/>
          </w:tcPr>
          <w:sdt>
            <w:sdtPr>
              <w:tag w:val="B=UxDocumentForm/uxTitelField"/>
              <w:id w:val="1751839930"/>
              <w:placeholder>
                <w:docPart w:val="09D3041B43D34C7ABC018CDBF37FC719"/>
              </w:placeholder>
              <w:dataBinding w:prefixMappings="xmlns:ns0='http://www.keyscript.nl/huisstijl/UxDocumentForm' " w:xpath="/ns0:variabelen[1]/ns0:UxDocumentForm[1]/ns0:uxTitelField[1]" w:storeItemID="{30024A26-C9DD-46C4-8607-F1118F24DCAD}"/>
              <w:text/>
            </w:sdtPr>
            <w:sdtEndPr/>
            <w:sdtContent>
              <w:p w14:paraId="349D6C95" w14:textId="77777777" w:rsidR="00083258" w:rsidRDefault="00447ACC" w:rsidP="00EC1D28">
                <w:pPr>
                  <w:pStyle w:val="DHTitel"/>
                </w:pPr>
                <w:r>
                  <w:t>Marktconsultatie</w:t>
                </w:r>
              </w:p>
            </w:sdtContent>
          </w:sdt>
        </w:tc>
      </w:tr>
      <w:tr w:rsidR="00083258" w14:paraId="69B56122" w14:textId="77777777" w:rsidTr="003031DE">
        <w:trPr>
          <w:trHeight w:val="2324"/>
        </w:trPr>
        <w:tc>
          <w:tcPr>
            <w:tcW w:w="5954" w:type="dxa"/>
          </w:tcPr>
          <w:p w14:paraId="4D56113F" w14:textId="77777777" w:rsidR="008C2765" w:rsidRDefault="008C2765" w:rsidP="00FC7057">
            <w:pPr>
              <w:tabs>
                <w:tab w:val="left" w:pos="2385"/>
              </w:tabs>
              <w:rPr>
                <w:color w:val="FFFFFF"/>
              </w:rPr>
            </w:pPr>
            <w:bookmarkStart w:id="0" w:name="bmSubtitel" w:colFirst="0" w:colLast="0"/>
          </w:p>
          <w:p w14:paraId="79E07B78" w14:textId="04BDDF9C" w:rsidR="00447ACC" w:rsidRPr="00570687" w:rsidRDefault="006265CE" w:rsidP="00FC7057">
            <w:pPr>
              <w:tabs>
                <w:tab w:val="left" w:pos="2385"/>
              </w:tabs>
              <w:rPr>
                <w:color w:val="FFFFFF"/>
                <w:sz w:val="40"/>
                <w:szCs w:val="40"/>
              </w:rPr>
            </w:pPr>
            <w:sdt>
              <w:sdtPr>
                <w:rPr>
                  <w:sz w:val="40"/>
                  <w:szCs w:val="40"/>
                </w:rPr>
                <w:tag w:val="B=UxDocumentForm/uxSubtitelField"/>
                <w:id w:val="-1870905700"/>
                <w:dataBinding w:prefixMappings="xmlns:ns0='http://www.keyscript.nl/huisstijl/UxDocumentForm' " w:xpath="/ns0:variabelen[1]/ns0:UxDocumentForm[1]/ns0:uxSubtitelField[1]" w:storeItemID="{30024A26-C9DD-46C4-8607-F1118F24DCAD}"/>
                <w:text/>
              </w:sdtPr>
              <w:sdtEndPr/>
              <w:sdtContent>
                <w:r w:rsidR="00797679">
                  <w:rPr>
                    <w:sz w:val="40"/>
                    <w:szCs w:val="40"/>
                  </w:rPr>
                  <w:t>Modernisering Betalingsverkeer</w:t>
                </w:r>
                <w:r w:rsidR="002427B7">
                  <w:rPr>
                    <w:sz w:val="40"/>
                    <w:szCs w:val="40"/>
                  </w:rPr>
                  <w:t xml:space="preserve"> Gemeente Den Haag</w:t>
                </w:r>
              </w:sdtContent>
            </w:sdt>
          </w:p>
          <w:p w14:paraId="33EDA5C7" w14:textId="77777777" w:rsidR="00447ACC" w:rsidRDefault="00447ACC" w:rsidP="00FC7057">
            <w:pPr>
              <w:tabs>
                <w:tab w:val="left" w:pos="2385"/>
              </w:tabs>
              <w:rPr>
                <w:color w:val="FFFFFF"/>
              </w:rPr>
            </w:pPr>
          </w:p>
          <w:p w14:paraId="3EFD8E72" w14:textId="77777777" w:rsidR="00447ACC" w:rsidRDefault="00447ACC" w:rsidP="00FC7057">
            <w:pPr>
              <w:tabs>
                <w:tab w:val="left" w:pos="2385"/>
              </w:tabs>
              <w:rPr>
                <w:color w:val="FFFFFF"/>
              </w:rPr>
            </w:pPr>
          </w:p>
          <w:p w14:paraId="204E8C60" w14:textId="77777777" w:rsidR="00447ACC" w:rsidRDefault="00447ACC" w:rsidP="00FC7057">
            <w:pPr>
              <w:tabs>
                <w:tab w:val="left" w:pos="2385"/>
              </w:tabs>
              <w:rPr>
                <w:color w:val="FFFFFF"/>
              </w:rPr>
            </w:pPr>
          </w:p>
          <w:sdt>
            <w:sdtPr>
              <w:rPr>
                <w:rFonts w:asciiTheme="majorHAnsi" w:hAnsiTheme="majorHAnsi" w:cstheme="majorHAnsi"/>
                <w:sz w:val="40"/>
                <w:szCs w:val="40"/>
              </w:rPr>
              <w:id w:val="-1147581174"/>
              <w:dataBinding w:prefixMappings="xmlns:ns0='http://www.keyscript.nl/huisstijl/UxDocumentForm' " w:xpath="/ns0:variabelen[1]/ns0:UxDocumentForm[1]/ns0:uxDatumField[1]" w:storeItemID="{30024A26-C9DD-46C4-8607-F1118F24DCAD}"/>
              <w:text/>
            </w:sdtPr>
            <w:sdtEndPr/>
            <w:sdtContent>
              <w:p w14:paraId="006BF401" w14:textId="0790C6CE" w:rsidR="008C2765" w:rsidRPr="008C2765" w:rsidRDefault="00E55020" w:rsidP="008C2765">
                <w:pPr>
                  <w:pStyle w:val="DHRandInfoInvultekst"/>
                  <w:spacing w:line="240" w:lineRule="atLeast"/>
                  <w:rPr>
                    <w:rFonts w:asciiTheme="majorHAnsi" w:hAnsiTheme="majorHAnsi" w:cstheme="majorHAnsi"/>
                    <w:sz w:val="40"/>
                    <w:szCs w:val="40"/>
                  </w:rPr>
                </w:pPr>
                <w:r>
                  <w:rPr>
                    <w:rFonts w:asciiTheme="majorHAnsi" w:hAnsiTheme="majorHAnsi" w:cstheme="majorHAnsi"/>
                    <w:sz w:val="40"/>
                    <w:szCs w:val="40"/>
                  </w:rPr>
                  <w:t>21.</w:t>
                </w:r>
                <w:r w:rsidR="00797679">
                  <w:rPr>
                    <w:rFonts w:asciiTheme="majorHAnsi" w:hAnsiTheme="majorHAnsi" w:cstheme="majorHAnsi"/>
                    <w:sz w:val="40"/>
                    <w:szCs w:val="40"/>
                  </w:rPr>
                  <w:t>494</w:t>
                </w:r>
              </w:p>
            </w:sdtContent>
          </w:sdt>
          <w:p w14:paraId="487C7586" w14:textId="77777777" w:rsidR="00083258" w:rsidRPr="00FC7057" w:rsidRDefault="00083258" w:rsidP="00EC1D28">
            <w:pPr>
              <w:tabs>
                <w:tab w:val="left" w:pos="2385"/>
              </w:tabs>
            </w:pPr>
          </w:p>
        </w:tc>
      </w:tr>
      <w:bookmarkEnd w:id="0"/>
    </w:tbl>
    <w:p w14:paraId="6E5C3748" w14:textId="77777777" w:rsidR="00266875" w:rsidRDefault="00266875" w:rsidP="00495798"/>
    <w:p w14:paraId="62C1AE81" w14:textId="77777777" w:rsidR="003474F6" w:rsidRDefault="003474F6" w:rsidP="003474F6">
      <w:pPr>
        <w:spacing w:line="240" w:lineRule="auto"/>
      </w:pPr>
    </w:p>
    <w:p w14:paraId="3B50738A" w14:textId="77777777" w:rsidR="00447ACC" w:rsidRDefault="00447ACC" w:rsidP="003474F6">
      <w:pPr>
        <w:spacing w:line="240" w:lineRule="auto"/>
      </w:pPr>
    </w:p>
    <w:p w14:paraId="186D4575" w14:textId="77777777" w:rsidR="00447ACC" w:rsidRDefault="00447ACC" w:rsidP="003474F6">
      <w:pPr>
        <w:spacing w:line="240" w:lineRule="auto"/>
      </w:pPr>
    </w:p>
    <w:p w14:paraId="330E688E" w14:textId="77777777" w:rsidR="00447ACC" w:rsidRDefault="00447ACC" w:rsidP="003474F6">
      <w:pPr>
        <w:spacing w:line="240" w:lineRule="auto"/>
      </w:pPr>
    </w:p>
    <w:p w14:paraId="4ACDDB43" w14:textId="77777777" w:rsidR="00447ACC" w:rsidRDefault="00447ACC" w:rsidP="003474F6">
      <w:pPr>
        <w:spacing w:line="240" w:lineRule="auto"/>
      </w:pPr>
    </w:p>
    <w:p w14:paraId="566184B6" w14:textId="77777777" w:rsidR="00447ACC" w:rsidRDefault="00447ACC" w:rsidP="003474F6">
      <w:pPr>
        <w:spacing w:line="240" w:lineRule="auto"/>
      </w:pPr>
    </w:p>
    <w:p w14:paraId="762D1F1E" w14:textId="77777777" w:rsidR="00447ACC" w:rsidRDefault="00447ACC" w:rsidP="003474F6">
      <w:pPr>
        <w:spacing w:line="240" w:lineRule="auto"/>
      </w:pPr>
    </w:p>
    <w:p w14:paraId="3C0FBC68" w14:textId="77777777" w:rsidR="003474F6" w:rsidRDefault="003474F6" w:rsidP="003474F6">
      <w:pPr>
        <w:spacing w:line="240" w:lineRule="auto"/>
      </w:pPr>
    </w:p>
    <w:p w14:paraId="37029578" w14:textId="77777777" w:rsidR="003474F6" w:rsidRDefault="003474F6" w:rsidP="003474F6">
      <w:pPr>
        <w:spacing w:line="240" w:lineRule="auto"/>
      </w:pPr>
    </w:p>
    <w:p w14:paraId="792CF096" w14:textId="77777777" w:rsidR="00412BA7" w:rsidRDefault="00412BA7">
      <w:pPr>
        <w:spacing w:line="240" w:lineRule="auto"/>
        <w:sectPr w:rsidR="00412BA7" w:rsidSect="00B70433">
          <w:headerReference w:type="even" r:id="rId13"/>
          <w:headerReference w:type="default" r:id="rId14"/>
          <w:footerReference w:type="even" r:id="rId15"/>
          <w:footerReference w:type="default" r:id="rId16"/>
          <w:headerReference w:type="first" r:id="rId17"/>
          <w:footerReference w:type="first" r:id="rId18"/>
          <w:pgSz w:w="11906" w:h="16838"/>
          <w:pgMar w:top="567" w:right="2289" w:bottom="1814" w:left="1814" w:header="992" w:footer="312" w:gutter="0"/>
          <w:cols w:space="708"/>
          <w:titlePg/>
          <w:docGrid w:linePitch="360"/>
        </w:sectPr>
      </w:pPr>
    </w:p>
    <w:p w14:paraId="4C169C15" w14:textId="77777777" w:rsidR="008C2765" w:rsidRPr="00B70433" w:rsidRDefault="008C2765" w:rsidP="008C2765">
      <w:pPr>
        <w:pStyle w:val="DHKop1GeenTOC"/>
        <w:spacing w:line="240" w:lineRule="atLeast"/>
        <w:jc w:val="both"/>
      </w:pPr>
      <w:r w:rsidRPr="00DD032B">
        <w:lastRenderedPageBreak/>
        <w:t>Inhoudsopgave</w:t>
      </w:r>
    </w:p>
    <w:p w14:paraId="4F2FBD9D" w14:textId="6975D290" w:rsidR="00891EA8" w:rsidRDefault="008C2765">
      <w:pPr>
        <w:pStyle w:val="Inhopg1"/>
        <w:rPr>
          <w:rFonts w:asciiTheme="minorHAnsi" w:eastAsiaTheme="minorEastAsia" w:hAnsiTheme="minorHAnsi" w:cstheme="minorBidi"/>
          <w:bCs w:val="0"/>
          <w:color w:val="auto"/>
          <w:szCs w:val="22"/>
          <w:lang w:eastAsia="nl-NL"/>
        </w:rPr>
      </w:pPr>
      <w:r>
        <w:fldChar w:fldCharType="begin"/>
      </w:r>
      <w:r>
        <w:instrText xml:space="preserve"> TOC \o "1-3" \u </w:instrText>
      </w:r>
      <w:r>
        <w:fldChar w:fldCharType="separate"/>
      </w:r>
      <w:r w:rsidR="00891EA8">
        <w:t>1</w:t>
      </w:r>
      <w:r w:rsidR="00891EA8">
        <w:rPr>
          <w:rFonts w:asciiTheme="minorHAnsi" w:eastAsiaTheme="minorEastAsia" w:hAnsiTheme="minorHAnsi" w:cstheme="minorBidi"/>
          <w:bCs w:val="0"/>
          <w:color w:val="auto"/>
          <w:szCs w:val="22"/>
          <w:lang w:eastAsia="nl-NL"/>
        </w:rPr>
        <w:tab/>
      </w:r>
      <w:r w:rsidR="00891EA8">
        <w:t>Inleiding</w:t>
      </w:r>
      <w:r w:rsidR="00891EA8">
        <w:tab/>
      </w:r>
      <w:r w:rsidR="00891EA8">
        <w:fldChar w:fldCharType="begin"/>
      </w:r>
      <w:r w:rsidR="00891EA8">
        <w:instrText xml:space="preserve"> PAGEREF _Toc73691011 \h </w:instrText>
      </w:r>
      <w:r w:rsidR="00891EA8">
        <w:fldChar w:fldCharType="separate"/>
      </w:r>
      <w:r w:rsidR="00891EA8">
        <w:t>3</w:t>
      </w:r>
      <w:r w:rsidR="00891EA8">
        <w:fldChar w:fldCharType="end"/>
      </w:r>
    </w:p>
    <w:p w14:paraId="758A1902" w14:textId="0514BC6D" w:rsidR="00891EA8" w:rsidRDefault="00891EA8">
      <w:pPr>
        <w:pStyle w:val="Inhopg2"/>
        <w:rPr>
          <w:rFonts w:asciiTheme="minorHAnsi" w:eastAsiaTheme="minorEastAsia" w:hAnsiTheme="minorHAnsi" w:cstheme="minorBidi"/>
          <w:bCs w:val="0"/>
          <w:color w:val="auto"/>
          <w:sz w:val="22"/>
          <w:szCs w:val="22"/>
          <w:lang w:eastAsia="nl-NL"/>
        </w:rPr>
      </w:pPr>
      <w:r>
        <w:t>1.1</w:t>
      </w:r>
      <w:r>
        <w:rPr>
          <w:rFonts w:asciiTheme="minorHAnsi" w:eastAsiaTheme="minorEastAsia" w:hAnsiTheme="minorHAnsi" w:cstheme="minorBidi"/>
          <w:bCs w:val="0"/>
          <w:color w:val="auto"/>
          <w:sz w:val="22"/>
          <w:szCs w:val="22"/>
          <w:lang w:eastAsia="nl-NL"/>
        </w:rPr>
        <w:tab/>
      </w:r>
      <w:r>
        <w:t>Aanleiding</w:t>
      </w:r>
      <w:r>
        <w:tab/>
      </w:r>
      <w:r>
        <w:fldChar w:fldCharType="begin"/>
      </w:r>
      <w:r>
        <w:instrText xml:space="preserve"> PAGEREF _Toc73691012 \h </w:instrText>
      </w:r>
      <w:r>
        <w:fldChar w:fldCharType="separate"/>
      </w:r>
      <w:r>
        <w:t>3</w:t>
      </w:r>
      <w:r>
        <w:fldChar w:fldCharType="end"/>
      </w:r>
    </w:p>
    <w:p w14:paraId="4DEE4DEC" w14:textId="3E7C805B" w:rsidR="00891EA8" w:rsidRDefault="00891EA8">
      <w:pPr>
        <w:pStyle w:val="Inhopg2"/>
        <w:rPr>
          <w:rFonts w:asciiTheme="minorHAnsi" w:eastAsiaTheme="minorEastAsia" w:hAnsiTheme="minorHAnsi" w:cstheme="minorBidi"/>
          <w:bCs w:val="0"/>
          <w:color w:val="auto"/>
          <w:sz w:val="22"/>
          <w:szCs w:val="22"/>
          <w:lang w:eastAsia="nl-NL"/>
        </w:rPr>
      </w:pPr>
      <w:r>
        <w:t>1.2</w:t>
      </w:r>
      <w:r>
        <w:rPr>
          <w:rFonts w:asciiTheme="minorHAnsi" w:eastAsiaTheme="minorEastAsia" w:hAnsiTheme="minorHAnsi" w:cstheme="minorBidi"/>
          <w:bCs w:val="0"/>
          <w:color w:val="auto"/>
          <w:sz w:val="22"/>
          <w:szCs w:val="22"/>
          <w:lang w:eastAsia="nl-NL"/>
        </w:rPr>
        <w:tab/>
      </w:r>
      <w:r>
        <w:t>Doel marktconsultatie</w:t>
      </w:r>
      <w:r>
        <w:tab/>
      </w:r>
      <w:r>
        <w:fldChar w:fldCharType="begin"/>
      </w:r>
      <w:r>
        <w:instrText xml:space="preserve"> PAGEREF _Toc73691013 \h </w:instrText>
      </w:r>
      <w:r>
        <w:fldChar w:fldCharType="separate"/>
      </w:r>
      <w:r>
        <w:t>3</w:t>
      </w:r>
      <w:r>
        <w:fldChar w:fldCharType="end"/>
      </w:r>
    </w:p>
    <w:p w14:paraId="4A303BAA" w14:textId="06C1713C" w:rsidR="00891EA8" w:rsidRDefault="00891EA8">
      <w:pPr>
        <w:pStyle w:val="Inhopg3"/>
        <w:rPr>
          <w:rFonts w:asciiTheme="minorHAnsi" w:eastAsiaTheme="minorEastAsia" w:hAnsiTheme="minorHAnsi" w:cstheme="minorBidi"/>
          <w:bCs w:val="0"/>
          <w:color w:val="auto"/>
          <w:sz w:val="22"/>
          <w:szCs w:val="22"/>
          <w:lang w:eastAsia="nl-NL"/>
        </w:rPr>
      </w:pPr>
      <w:r>
        <w:t>1.2.1</w:t>
      </w:r>
      <w:r>
        <w:rPr>
          <w:rFonts w:asciiTheme="minorHAnsi" w:eastAsiaTheme="minorEastAsia" w:hAnsiTheme="minorHAnsi" w:cstheme="minorBidi"/>
          <w:bCs w:val="0"/>
          <w:color w:val="auto"/>
          <w:sz w:val="22"/>
          <w:szCs w:val="22"/>
          <w:lang w:eastAsia="nl-NL"/>
        </w:rPr>
        <w:tab/>
      </w:r>
      <w:r>
        <w:t>Beleidsachtergrond</w:t>
      </w:r>
      <w:r>
        <w:tab/>
      </w:r>
      <w:r>
        <w:fldChar w:fldCharType="begin"/>
      </w:r>
      <w:r>
        <w:instrText xml:space="preserve"> PAGEREF _Toc73691014 \h </w:instrText>
      </w:r>
      <w:r>
        <w:fldChar w:fldCharType="separate"/>
      </w:r>
      <w:r>
        <w:t>3</w:t>
      </w:r>
      <w:r>
        <w:fldChar w:fldCharType="end"/>
      </w:r>
    </w:p>
    <w:p w14:paraId="376DB5EF" w14:textId="46FD57A0" w:rsidR="00891EA8" w:rsidRDefault="00891EA8">
      <w:pPr>
        <w:pStyle w:val="Inhopg3"/>
        <w:rPr>
          <w:rFonts w:asciiTheme="minorHAnsi" w:eastAsiaTheme="minorEastAsia" w:hAnsiTheme="minorHAnsi" w:cstheme="minorBidi"/>
          <w:bCs w:val="0"/>
          <w:color w:val="auto"/>
          <w:sz w:val="22"/>
          <w:szCs w:val="22"/>
          <w:lang w:eastAsia="nl-NL"/>
        </w:rPr>
      </w:pPr>
      <w:r>
        <w:t>1.2.2</w:t>
      </w:r>
      <w:r>
        <w:rPr>
          <w:rFonts w:asciiTheme="minorHAnsi" w:eastAsiaTheme="minorEastAsia" w:hAnsiTheme="minorHAnsi" w:cstheme="minorBidi"/>
          <w:bCs w:val="0"/>
          <w:color w:val="auto"/>
          <w:sz w:val="22"/>
          <w:szCs w:val="22"/>
          <w:lang w:eastAsia="nl-NL"/>
        </w:rPr>
        <w:tab/>
      </w:r>
      <w:r>
        <w:t>Koppeling</w:t>
      </w:r>
      <w:r>
        <w:tab/>
      </w:r>
      <w:r>
        <w:fldChar w:fldCharType="begin"/>
      </w:r>
      <w:r>
        <w:instrText xml:space="preserve"> PAGEREF _Toc73691015 \h </w:instrText>
      </w:r>
      <w:r>
        <w:fldChar w:fldCharType="separate"/>
      </w:r>
      <w:r>
        <w:t>3</w:t>
      </w:r>
      <w:r>
        <w:fldChar w:fldCharType="end"/>
      </w:r>
    </w:p>
    <w:p w14:paraId="06E96F1D" w14:textId="22F7F1AD" w:rsidR="00891EA8" w:rsidRDefault="00891EA8">
      <w:pPr>
        <w:pStyle w:val="Inhopg3"/>
        <w:rPr>
          <w:rFonts w:asciiTheme="minorHAnsi" w:eastAsiaTheme="minorEastAsia" w:hAnsiTheme="minorHAnsi" w:cstheme="minorBidi"/>
          <w:bCs w:val="0"/>
          <w:color w:val="auto"/>
          <w:sz w:val="22"/>
          <w:szCs w:val="22"/>
          <w:lang w:eastAsia="nl-NL"/>
        </w:rPr>
      </w:pPr>
      <w:r>
        <w:t>1.2.3</w:t>
      </w:r>
      <w:r>
        <w:rPr>
          <w:rFonts w:asciiTheme="minorHAnsi" w:eastAsiaTheme="minorEastAsia" w:hAnsiTheme="minorHAnsi" w:cstheme="minorBidi"/>
          <w:bCs w:val="0"/>
          <w:color w:val="auto"/>
          <w:sz w:val="22"/>
          <w:szCs w:val="22"/>
          <w:lang w:eastAsia="nl-NL"/>
        </w:rPr>
        <w:tab/>
      </w:r>
      <w:r>
        <w:t>Aankoop van dienst</w:t>
      </w:r>
      <w:r>
        <w:tab/>
      </w:r>
      <w:r>
        <w:fldChar w:fldCharType="begin"/>
      </w:r>
      <w:r>
        <w:instrText xml:space="preserve"> PAGEREF _Toc73691016 \h </w:instrText>
      </w:r>
      <w:r>
        <w:fldChar w:fldCharType="separate"/>
      </w:r>
      <w:r>
        <w:t>3</w:t>
      </w:r>
      <w:r>
        <w:fldChar w:fldCharType="end"/>
      </w:r>
    </w:p>
    <w:p w14:paraId="4458647B" w14:textId="15D35E64" w:rsidR="00891EA8" w:rsidRDefault="00891EA8">
      <w:pPr>
        <w:pStyle w:val="Inhopg2"/>
        <w:rPr>
          <w:rFonts w:asciiTheme="minorHAnsi" w:eastAsiaTheme="minorEastAsia" w:hAnsiTheme="minorHAnsi" w:cstheme="minorBidi"/>
          <w:bCs w:val="0"/>
          <w:color w:val="auto"/>
          <w:sz w:val="22"/>
          <w:szCs w:val="22"/>
          <w:lang w:eastAsia="nl-NL"/>
        </w:rPr>
      </w:pPr>
      <w:r>
        <w:t>1.3</w:t>
      </w:r>
      <w:r>
        <w:rPr>
          <w:rFonts w:asciiTheme="minorHAnsi" w:eastAsiaTheme="minorEastAsia" w:hAnsiTheme="minorHAnsi" w:cstheme="minorBidi"/>
          <w:bCs w:val="0"/>
          <w:color w:val="auto"/>
          <w:sz w:val="22"/>
          <w:szCs w:val="22"/>
          <w:lang w:eastAsia="nl-NL"/>
        </w:rPr>
        <w:tab/>
      </w:r>
      <w:r>
        <w:t>Het verloop van de marktconsultatie</w:t>
      </w:r>
      <w:r>
        <w:tab/>
      </w:r>
      <w:r>
        <w:fldChar w:fldCharType="begin"/>
      </w:r>
      <w:r>
        <w:instrText xml:space="preserve"> PAGEREF _Toc73691017 \h </w:instrText>
      </w:r>
      <w:r>
        <w:fldChar w:fldCharType="separate"/>
      </w:r>
      <w:r>
        <w:t>4</w:t>
      </w:r>
      <w:r>
        <w:fldChar w:fldCharType="end"/>
      </w:r>
    </w:p>
    <w:p w14:paraId="0E139E53" w14:textId="48422A4C" w:rsidR="00891EA8" w:rsidRDefault="00891EA8">
      <w:pPr>
        <w:pStyle w:val="Inhopg2"/>
        <w:rPr>
          <w:rFonts w:asciiTheme="minorHAnsi" w:eastAsiaTheme="minorEastAsia" w:hAnsiTheme="minorHAnsi" w:cstheme="minorBidi"/>
          <w:bCs w:val="0"/>
          <w:color w:val="auto"/>
          <w:sz w:val="22"/>
          <w:szCs w:val="22"/>
          <w:lang w:eastAsia="nl-NL"/>
        </w:rPr>
      </w:pPr>
      <w:r>
        <w:t>1.4</w:t>
      </w:r>
      <w:r>
        <w:rPr>
          <w:rFonts w:asciiTheme="minorHAnsi" w:eastAsiaTheme="minorEastAsia" w:hAnsiTheme="minorHAnsi" w:cstheme="minorBidi"/>
          <w:bCs w:val="0"/>
          <w:color w:val="auto"/>
          <w:sz w:val="22"/>
          <w:szCs w:val="22"/>
          <w:lang w:eastAsia="nl-NL"/>
        </w:rPr>
        <w:tab/>
      </w:r>
      <w:r>
        <w:t>Beschrijving gemeente Den Haag</w:t>
      </w:r>
      <w:r>
        <w:tab/>
      </w:r>
      <w:r>
        <w:fldChar w:fldCharType="begin"/>
      </w:r>
      <w:r>
        <w:instrText xml:space="preserve"> PAGEREF _Toc73691018 \h </w:instrText>
      </w:r>
      <w:r>
        <w:fldChar w:fldCharType="separate"/>
      </w:r>
      <w:r>
        <w:t>4</w:t>
      </w:r>
      <w:r>
        <w:fldChar w:fldCharType="end"/>
      </w:r>
    </w:p>
    <w:p w14:paraId="21AD8F40" w14:textId="71062378" w:rsidR="00891EA8" w:rsidRDefault="00891EA8">
      <w:pPr>
        <w:pStyle w:val="Inhopg1"/>
        <w:rPr>
          <w:rFonts w:asciiTheme="minorHAnsi" w:eastAsiaTheme="minorEastAsia" w:hAnsiTheme="minorHAnsi" w:cstheme="minorBidi"/>
          <w:bCs w:val="0"/>
          <w:color w:val="auto"/>
          <w:szCs w:val="22"/>
          <w:lang w:eastAsia="nl-NL"/>
        </w:rPr>
      </w:pPr>
      <w:r>
        <w:t>2</w:t>
      </w:r>
      <w:r>
        <w:rPr>
          <w:rFonts w:asciiTheme="minorHAnsi" w:eastAsiaTheme="minorEastAsia" w:hAnsiTheme="minorHAnsi" w:cstheme="minorBidi"/>
          <w:bCs w:val="0"/>
          <w:color w:val="auto"/>
          <w:szCs w:val="22"/>
          <w:lang w:eastAsia="nl-NL"/>
        </w:rPr>
        <w:tab/>
      </w:r>
      <w:r>
        <w:t>Voorwaarden van de marktconsultatie</w:t>
      </w:r>
      <w:r>
        <w:tab/>
      </w:r>
      <w:r>
        <w:fldChar w:fldCharType="begin"/>
      </w:r>
      <w:r>
        <w:instrText xml:space="preserve"> PAGEREF _Toc73691019 \h </w:instrText>
      </w:r>
      <w:r>
        <w:fldChar w:fldCharType="separate"/>
      </w:r>
      <w:r>
        <w:t>5</w:t>
      </w:r>
      <w:r>
        <w:fldChar w:fldCharType="end"/>
      </w:r>
    </w:p>
    <w:p w14:paraId="1A5D4D77" w14:textId="16795F52" w:rsidR="00891EA8" w:rsidRDefault="00891EA8">
      <w:pPr>
        <w:pStyle w:val="Inhopg2"/>
        <w:rPr>
          <w:rFonts w:asciiTheme="minorHAnsi" w:eastAsiaTheme="minorEastAsia" w:hAnsiTheme="minorHAnsi" w:cstheme="minorBidi"/>
          <w:bCs w:val="0"/>
          <w:color w:val="auto"/>
          <w:sz w:val="22"/>
          <w:szCs w:val="22"/>
          <w:lang w:eastAsia="nl-NL"/>
        </w:rPr>
      </w:pPr>
      <w:r>
        <w:t>2.1</w:t>
      </w:r>
      <w:r>
        <w:rPr>
          <w:rFonts w:asciiTheme="minorHAnsi" w:eastAsiaTheme="minorEastAsia" w:hAnsiTheme="minorHAnsi" w:cstheme="minorBidi"/>
          <w:bCs w:val="0"/>
          <w:color w:val="auto"/>
          <w:sz w:val="22"/>
          <w:szCs w:val="22"/>
          <w:lang w:eastAsia="nl-NL"/>
        </w:rPr>
        <w:tab/>
      </w:r>
      <w:r>
        <w:t>Instemming marktconsultatiedocument</w:t>
      </w:r>
      <w:r>
        <w:tab/>
      </w:r>
      <w:r>
        <w:fldChar w:fldCharType="begin"/>
      </w:r>
      <w:r>
        <w:instrText xml:space="preserve"> PAGEREF _Toc73691020 \h </w:instrText>
      </w:r>
      <w:r>
        <w:fldChar w:fldCharType="separate"/>
      </w:r>
      <w:r>
        <w:t>5</w:t>
      </w:r>
      <w:r>
        <w:fldChar w:fldCharType="end"/>
      </w:r>
    </w:p>
    <w:p w14:paraId="08717F16" w14:textId="7A5BEF43" w:rsidR="00891EA8" w:rsidRDefault="00891EA8">
      <w:pPr>
        <w:pStyle w:val="Inhopg2"/>
        <w:rPr>
          <w:rFonts w:asciiTheme="minorHAnsi" w:eastAsiaTheme="minorEastAsia" w:hAnsiTheme="minorHAnsi" w:cstheme="minorBidi"/>
          <w:bCs w:val="0"/>
          <w:color w:val="auto"/>
          <w:sz w:val="22"/>
          <w:szCs w:val="22"/>
          <w:lang w:eastAsia="nl-NL"/>
        </w:rPr>
      </w:pPr>
      <w:r>
        <w:t>2.2</w:t>
      </w:r>
      <w:r>
        <w:rPr>
          <w:rFonts w:asciiTheme="minorHAnsi" w:eastAsiaTheme="minorEastAsia" w:hAnsiTheme="minorHAnsi" w:cstheme="minorBidi"/>
          <w:bCs w:val="0"/>
          <w:color w:val="auto"/>
          <w:sz w:val="22"/>
          <w:szCs w:val="22"/>
          <w:lang w:eastAsia="nl-NL"/>
        </w:rPr>
        <w:tab/>
      </w:r>
      <w:r>
        <w:t>Geldigheid deelname</w:t>
      </w:r>
      <w:r>
        <w:tab/>
      </w:r>
      <w:r>
        <w:fldChar w:fldCharType="begin"/>
      </w:r>
      <w:r>
        <w:instrText xml:space="preserve"> PAGEREF _Toc73691021 \h </w:instrText>
      </w:r>
      <w:r>
        <w:fldChar w:fldCharType="separate"/>
      </w:r>
      <w:r>
        <w:t>5</w:t>
      </w:r>
      <w:r>
        <w:fldChar w:fldCharType="end"/>
      </w:r>
    </w:p>
    <w:p w14:paraId="052532F5" w14:textId="794F5DF7" w:rsidR="00891EA8" w:rsidRDefault="00891EA8">
      <w:pPr>
        <w:pStyle w:val="Inhopg2"/>
        <w:rPr>
          <w:rFonts w:asciiTheme="minorHAnsi" w:eastAsiaTheme="minorEastAsia" w:hAnsiTheme="minorHAnsi" w:cstheme="minorBidi"/>
          <w:bCs w:val="0"/>
          <w:color w:val="auto"/>
          <w:sz w:val="22"/>
          <w:szCs w:val="22"/>
          <w:lang w:eastAsia="nl-NL"/>
        </w:rPr>
      </w:pPr>
      <w:r>
        <w:t>2.3</w:t>
      </w:r>
      <w:r>
        <w:rPr>
          <w:rFonts w:asciiTheme="minorHAnsi" w:eastAsiaTheme="minorEastAsia" w:hAnsiTheme="minorHAnsi" w:cstheme="minorBidi"/>
          <w:bCs w:val="0"/>
          <w:color w:val="auto"/>
          <w:sz w:val="22"/>
          <w:szCs w:val="22"/>
          <w:lang w:eastAsia="nl-NL"/>
        </w:rPr>
        <w:tab/>
      </w:r>
      <w:r>
        <w:t>Gelijkheid van informatie</w:t>
      </w:r>
      <w:r>
        <w:tab/>
      </w:r>
      <w:r>
        <w:fldChar w:fldCharType="begin"/>
      </w:r>
      <w:r>
        <w:instrText xml:space="preserve"> PAGEREF _Toc73691022 \h </w:instrText>
      </w:r>
      <w:r>
        <w:fldChar w:fldCharType="separate"/>
      </w:r>
      <w:r>
        <w:t>5</w:t>
      </w:r>
      <w:r>
        <w:fldChar w:fldCharType="end"/>
      </w:r>
    </w:p>
    <w:p w14:paraId="7F208ACF" w14:textId="4CFF2232" w:rsidR="00891EA8" w:rsidRDefault="00891EA8">
      <w:pPr>
        <w:pStyle w:val="Inhopg2"/>
        <w:rPr>
          <w:rFonts w:asciiTheme="minorHAnsi" w:eastAsiaTheme="minorEastAsia" w:hAnsiTheme="minorHAnsi" w:cstheme="minorBidi"/>
          <w:bCs w:val="0"/>
          <w:color w:val="auto"/>
          <w:sz w:val="22"/>
          <w:szCs w:val="22"/>
          <w:lang w:eastAsia="nl-NL"/>
        </w:rPr>
      </w:pPr>
      <w:r>
        <w:t>2.4</w:t>
      </w:r>
      <w:r>
        <w:rPr>
          <w:rFonts w:asciiTheme="minorHAnsi" w:eastAsiaTheme="minorEastAsia" w:hAnsiTheme="minorHAnsi" w:cstheme="minorBidi"/>
          <w:bCs w:val="0"/>
          <w:color w:val="auto"/>
          <w:sz w:val="22"/>
          <w:szCs w:val="22"/>
          <w:lang w:eastAsia="nl-NL"/>
        </w:rPr>
        <w:tab/>
      </w:r>
      <w:r>
        <w:t>Afwezigheid van rechten</w:t>
      </w:r>
      <w:r>
        <w:tab/>
      </w:r>
      <w:r>
        <w:fldChar w:fldCharType="begin"/>
      </w:r>
      <w:r>
        <w:instrText xml:space="preserve"> PAGEREF _Toc73691023 \h </w:instrText>
      </w:r>
      <w:r>
        <w:fldChar w:fldCharType="separate"/>
      </w:r>
      <w:r>
        <w:t>5</w:t>
      </w:r>
      <w:r>
        <w:fldChar w:fldCharType="end"/>
      </w:r>
    </w:p>
    <w:p w14:paraId="1E7A350A" w14:textId="7F59A521" w:rsidR="00891EA8" w:rsidRDefault="00891EA8">
      <w:pPr>
        <w:pStyle w:val="Inhopg2"/>
        <w:rPr>
          <w:rFonts w:asciiTheme="minorHAnsi" w:eastAsiaTheme="minorEastAsia" w:hAnsiTheme="minorHAnsi" w:cstheme="minorBidi"/>
          <w:bCs w:val="0"/>
          <w:color w:val="auto"/>
          <w:sz w:val="22"/>
          <w:szCs w:val="22"/>
          <w:lang w:eastAsia="nl-NL"/>
        </w:rPr>
      </w:pPr>
      <w:r>
        <w:t>2.5</w:t>
      </w:r>
      <w:r>
        <w:rPr>
          <w:rFonts w:asciiTheme="minorHAnsi" w:eastAsiaTheme="minorEastAsia" w:hAnsiTheme="minorHAnsi" w:cstheme="minorBidi"/>
          <w:bCs w:val="0"/>
          <w:color w:val="auto"/>
          <w:sz w:val="22"/>
          <w:szCs w:val="22"/>
          <w:lang w:eastAsia="nl-NL"/>
        </w:rPr>
        <w:tab/>
      </w:r>
      <w:r>
        <w:t>Vertrouwelijkheid</w:t>
      </w:r>
      <w:r>
        <w:tab/>
      </w:r>
      <w:r>
        <w:fldChar w:fldCharType="begin"/>
      </w:r>
      <w:r>
        <w:instrText xml:space="preserve"> PAGEREF _Toc73691024 \h </w:instrText>
      </w:r>
      <w:r>
        <w:fldChar w:fldCharType="separate"/>
      </w:r>
      <w:r>
        <w:t>5</w:t>
      </w:r>
      <w:r>
        <w:fldChar w:fldCharType="end"/>
      </w:r>
    </w:p>
    <w:p w14:paraId="515194A0" w14:textId="77AC9FCF" w:rsidR="00891EA8" w:rsidRDefault="00891EA8">
      <w:pPr>
        <w:pStyle w:val="Inhopg2"/>
        <w:rPr>
          <w:rFonts w:asciiTheme="minorHAnsi" w:eastAsiaTheme="minorEastAsia" w:hAnsiTheme="minorHAnsi" w:cstheme="minorBidi"/>
          <w:bCs w:val="0"/>
          <w:color w:val="auto"/>
          <w:sz w:val="22"/>
          <w:szCs w:val="22"/>
          <w:lang w:eastAsia="nl-NL"/>
        </w:rPr>
      </w:pPr>
      <w:r>
        <w:t>2.6</w:t>
      </w:r>
      <w:r>
        <w:rPr>
          <w:rFonts w:asciiTheme="minorHAnsi" w:eastAsiaTheme="minorEastAsia" w:hAnsiTheme="minorHAnsi" w:cstheme="minorBidi"/>
          <w:bCs w:val="0"/>
          <w:color w:val="auto"/>
          <w:sz w:val="22"/>
          <w:szCs w:val="22"/>
          <w:lang w:eastAsia="nl-NL"/>
        </w:rPr>
        <w:tab/>
      </w:r>
      <w:r>
        <w:t>Terugkoppeling</w:t>
      </w:r>
      <w:r>
        <w:tab/>
      </w:r>
      <w:r>
        <w:fldChar w:fldCharType="begin"/>
      </w:r>
      <w:r>
        <w:instrText xml:space="preserve"> PAGEREF _Toc73691025 \h </w:instrText>
      </w:r>
      <w:r>
        <w:fldChar w:fldCharType="separate"/>
      </w:r>
      <w:r>
        <w:t>6</w:t>
      </w:r>
      <w:r>
        <w:fldChar w:fldCharType="end"/>
      </w:r>
    </w:p>
    <w:p w14:paraId="41BFAFB7" w14:textId="3CF96344" w:rsidR="00891EA8" w:rsidRDefault="00891EA8">
      <w:pPr>
        <w:pStyle w:val="Inhopg2"/>
        <w:rPr>
          <w:rFonts w:asciiTheme="minorHAnsi" w:eastAsiaTheme="minorEastAsia" w:hAnsiTheme="minorHAnsi" w:cstheme="minorBidi"/>
          <w:bCs w:val="0"/>
          <w:color w:val="auto"/>
          <w:sz w:val="22"/>
          <w:szCs w:val="22"/>
          <w:lang w:eastAsia="nl-NL"/>
        </w:rPr>
      </w:pPr>
      <w:r>
        <w:t>2.7</w:t>
      </w:r>
      <w:r>
        <w:rPr>
          <w:rFonts w:asciiTheme="minorHAnsi" w:eastAsiaTheme="minorEastAsia" w:hAnsiTheme="minorHAnsi" w:cstheme="minorBidi"/>
          <w:bCs w:val="0"/>
          <w:color w:val="auto"/>
          <w:sz w:val="22"/>
          <w:szCs w:val="22"/>
          <w:lang w:eastAsia="nl-NL"/>
        </w:rPr>
        <w:tab/>
      </w:r>
      <w:r>
        <w:t>Taal</w:t>
      </w:r>
      <w:r>
        <w:tab/>
      </w:r>
      <w:r>
        <w:fldChar w:fldCharType="begin"/>
      </w:r>
      <w:r>
        <w:instrText xml:space="preserve"> PAGEREF _Toc73691026 \h </w:instrText>
      </w:r>
      <w:r>
        <w:fldChar w:fldCharType="separate"/>
      </w:r>
      <w:r>
        <w:t>6</w:t>
      </w:r>
      <w:r>
        <w:fldChar w:fldCharType="end"/>
      </w:r>
    </w:p>
    <w:p w14:paraId="71C4E767" w14:textId="593BF244" w:rsidR="00891EA8" w:rsidRDefault="00891EA8">
      <w:pPr>
        <w:pStyle w:val="Inhopg2"/>
        <w:rPr>
          <w:rFonts w:asciiTheme="minorHAnsi" w:eastAsiaTheme="minorEastAsia" w:hAnsiTheme="minorHAnsi" w:cstheme="minorBidi"/>
          <w:bCs w:val="0"/>
          <w:color w:val="auto"/>
          <w:sz w:val="22"/>
          <w:szCs w:val="22"/>
          <w:lang w:eastAsia="nl-NL"/>
        </w:rPr>
      </w:pPr>
      <w:r>
        <w:t>2.8</w:t>
      </w:r>
      <w:r>
        <w:rPr>
          <w:rFonts w:asciiTheme="minorHAnsi" w:eastAsiaTheme="minorEastAsia" w:hAnsiTheme="minorHAnsi" w:cstheme="minorBidi"/>
          <w:bCs w:val="0"/>
          <w:color w:val="auto"/>
          <w:sz w:val="22"/>
          <w:szCs w:val="22"/>
          <w:lang w:eastAsia="nl-NL"/>
        </w:rPr>
        <w:tab/>
      </w:r>
      <w:r>
        <w:t>Voorbehoud</w:t>
      </w:r>
      <w:r>
        <w:tab/>
      </w:r>
      <w:r>
        <w:fldChar w:fldCharType="begin"/>
      </w:r>
      <w:r>
        <w:instrText xml:space="preserve"> PAGEREF _Toc73691027 \h </w:instrText>
      </w:r>
      <w:r>
        <w:fldChar w:fldCharType="separate"/>
      </w:r>
      <w:r>
        <w:t>6</w:t>
      </w:r>
      <w:r>
        <w:fldChar w:fldCharType="end"/>
      </w:r>
    </w:p>
    <w:p w14:paraId="29EE5826" w14:textId="1039194B" w:rsidR="00891EA8" w:rsidRDefault="00891EA8">
      <w:pPr>
        <w:pStyle w:val="Inhopg1"/>
        <w:rPr>
          <w:rFonts w:asciiTheme="minorHAnsi" w:eastAsiaTheme="minorEastAsia" w:hAnsiTheme="minorHAnsi" w:cstheme="minorBidi"/>
          <w:bCs w:val="0"/>
          <w:color w:val="auto"/>
          <w:szCs w:val="22"/>
          <w:lang w:eastAsia="nl-NL"/>
        </w:rPr>
      </w:pPr>
      <w:r>
        <w:t>3</w:t>
      </w:r>
      <w:r>
        <w:rPr>
          <w:rFonts w:asciiTheme="minorHAnsi" w:eastAsiaTheme="minorEastAsia" w:hAnsiTheme="minorHAnsi" w:cstheme="minorBidi"/>
          <w:bCs w:val="0"/>
          <w:color w:val="auto"/>
          <w:szCs w:val="22"/>
          <w:lang w:eastAsia="nl-NL"/>
        </w:rPr>
        <w:tab/>
      </w:r>
      <w:r>
        <w:t>Situatieschets t.b.v. de dienstverlening</w:t>
      </w:r>
      <w:r>
        <w:tab/>
      </w:r>
      <w:r>
        <w:fldChar w:fldCharType="begin"/>
      </w:r>
      <w:r>
        <w:instrText xml:space="preserve"> PAGEREF _Toc73691028 \h </w:instrText>
      </w:r>
      <w:r>
        <w:fldChar w:fldCharType="separate"/>
      </w:r>
      <w:r>
        <w:t>7</w:t>
      </w:r>
      <w:r>
        <w:fldChar w:fldCharType="end"/>
      </w:r>
    </w:p>
    <w:p w14:paraId="37B87BDA" w14:textId="78DB9801" w:rsidR="00891EA8" w:rsidRDefault="00891EA8">
      <w:pPr>
        <w:pStyle w:val="Inhopg2"/>
        <w:rPr>
          <w:rFonts w:asciiTheme="minorHAnsi" w:eastAsiaTheme="minorEastAsia" w:hAnsiTheme="minorHAnsi" w:cstheme="minorBidi"/>
          <w:bCs w:val="0"/>
          <w:color w:val="auto"/>
          <w:sz w:val="22"/>
          <w:szCs w:val="22"/>
          <w:lang w:eastAsia="nl-NL"/>
        </w:rPr>
      </w:pPr>
      <w:r>
        <w:t>3.1</w:t>
      </w:r>
      <w:r>
        <w:rPr>
          <w:rFonts w:asciiTheme="minorHAnsi" w:eastAsiaTheme="minorEastAsia" w:hAnsiTheme="minorHAnsi" w:cstheme="minorBidi"/>
          <w:bCs w:val="0"/>
          <w:color w:val="auto"/>
          <w:sz w:val="22"/>
          <w:szCs w:val="22"/>
          <w:lang w:eastAsia="nl-NL"/>
        </w:rPr>
        <w:tab/>
      </w:r>
      <w:r>
        <w:t>Vraag aan de markt</w:t>
      </w:r>
      <w:r>
        <w:tab/>
      </w:r>
      <w:r>
        <w:fldChar w:fldCharType="begin"/>
      </w:r>
      <w:r>
        <w:instrText xml:space="preserve"> PAGEREF _Toc73691029 \h </w:instrText>
      </w:r>
      <w:r>
        <w:fldChar w:fldCharType="separate"/>
      </w:r>
      <w:r>
        <w:t>7</w:t>
      </w:r>
      <w:r>
        <w:fldChar w:fldCharType="end"/>
      </w:r>
    </w:p>
    <w:p w14:paraId="3B743010" w14:textId="01527B7D" w:rsidR="00891EA8" w:rsidRDefault="00891EA8">
      <w:pPr>
        <w:pStyle w:val="Inhopg1"/>
        <w:rPr>
          <w:rFonts w:asciiTheme="minorHAnsi" w:eastAsiaTheme="minorEastAsia" w:hAnsiTheme="minorHAnsi" w:cstheme="minorBidi"/>
          <w:bCs w:val="0"/>
          <w:color w:val="auto"/>
          <w:szCs w:val="22"/>
          <w:lang w:eastAsia="nl-NL"/>
        </w:rPr>
      </w:pPr>
      <w:r>
        <w:t>4</w:t>
      </w:r>
      <w:r>
        <w:rPr>
          <w:rFonts w:asciiTheme="minorHAnsi" w:eastAsiaTheme="minorEastAsia" w:hAnsiTheme="minorHAnsi" w:cstheme="minorBidi"/>
          <w:bCs w:val="0"/>
          <w:color w:val="auto"/>
          <w:szCs w:val="22"/>
          <w:lang w:eastAsia="nl-NL"/>
        </w:rPr>
        <w:tab/>
      </w:r>
      <w:r>
        <w:t>Invulformulier marktconsultatie Modernisering Betalingsverkeer Gemeente Den Haag</w:t>
      </w:r>
      <w:r>
        <w:tab/>
      </w:r>
      <w:r>
        <w:fldChar w:fldCharType="begin"/>
      </w:r>
      <w:r>
        <w:instrText xml:space="preserve"> PAGEREF _Toc73691030 \h </w:instrText>
      </w:r>
      <w:r>
        <w:fldChar w:fldCharType="separate"/>
      </w:r>
      <w:r>
        <w:t>8</w:t>
      </w:r>
      <w:r>
        <w:fldChar w:fldCharType="end"/>
      </w:r>
    </w:p>
    <w:p w14:paraId="51754A62" w14:textId="68C11B24" w:rsidR="00BA2071" w:rsidRDefault="008C2765" w:rsidP="008C2765">
      <w:pPr>
        <w:spacing w:line="240" w:lineRule="auto"/>
      </w:pPr>
      <w:r>
        <w:fldChar w:fldCharType="end"/>
      </w:r>
    </w:p>
    <w:p w14:paraId="1BB37C4D" w14:textId="77777777" w:rsidR="008C2765" w:rsidRDefault="008C2765" w:rsidP="008C2765">
      <w:pPr>
        <w:spacing w:line="240" w:lineRule="auto"/>
      </w:pPr>
    </w:p>
    <w:p w14:paraId="4FB462A0" w14:textId="77777777" w:rsidR="008C2765" w:rsidRDefault="008C2765">
      <w:pPr>
        <w:spacing w:line="240" w:lineRule="auto"/>
      </w:pPr>
      <w:r>
        <w:br w:type="page"/>
      </w:r>
    </w:p>
    <w:p w14:paraId="563866FF" w14:textId="77777777" w:rsidR="008C2765" w:rsidRPr="00EC1D28" w:rsidRDefault="008C2765" w:rsidP="00EC1D28">
      <w:pPr>
        <w:pStyle w:val="Kop1"/>
      </w:pPr>
      <w:bookmarkStart w:id="1" w:name="_Toc449012456"/>
      <w:bookmarkStart w:id="2" w:name="_Toc73691011"/>
      <w:r w:rsidRPr="00EC1D28">
        <w:lastRenderedPageBreak/>
        <w:t>Inleiding</w:t>
      </w:r>
      <w:bookmarkEnd w:id="1"/>
      <w:bookmarkEnd w:id="2"/>
    </w:p>
    <w:p w14:paraId="4CD41A6E" w14:textId="77777777" w:rsidR="008C2765" w:rsidRPr="00681B4F" w:rsidRDefault="008C2765" w:rsidP="00681B4F">
      <w:pPr>
        <w:pStyle w:val="Kop2"/>
        <w:ind w:left="788" w:hanging="431"/>
      </w:pPr>
      <w:bookmarkStart w:id="3" w:name="_Toc306096606"/>
      <w:bookmarkStart w:id="4" w:name="_Toc449012457"/>
      <w:bookmarkStart w:id="5" w:name="_Toc73691012"/>
      <w:r w:rsidRPr="00681B4F">
        <w:t>Aanleiding</w:t>
      </w:r>
      <w:bookmarkEnd w:id="3"/>
      <w:bookmarkEnd w:id="4"/>
      <w:bookmarkEnd w:id="5"/>
    </w:p>
    <w:p w14:paraId="1F0C3692" w14:textId="37787367" w:rsidR="008C2765" w:rsidRDefault="008C2765" w:rsidP="00CC2C02">
      <w:r w:rsidRPr="000C67C6">
        <w:t xml:space="preserve">Voor u ligt </w:t>
      </w:r>
      <w:r>
        <w:t xml:space="preserve">het marktconsultatiedocument ten behoeve van het verkrijgen van marktinformatie als input voor een </w:t>
      </w:r>
      <w:r w:rsidR="00797679">
        <w:t xml:space="preserve">nog </w:t>
      </w:r>
      <w:r>
        <w:t xml:space="preserve">te houden </w:t>
      </w:r>
      <w:r w:rsidR="00797679">
        <w:t xml:space="preserve">voorgenomen </w:t>
      </w:r>
      <w:r>
        <w:t>aanbesteding.</w:t>
      </w:r>
      <w:r w:rsidR="00E7344C">
        <w:t xml:space="preserve"> Met de terugkoppeling uit de markt</w:t>
      </w:r>
      <w:r w:rsidR="00797679">
        <w:t>,</w:t>
      </w:r>
      <w:r w:rsidR="00E7344C">
        <w:t xml:space="preserve"> </w:t>
      </w:r>
      <w:r w:rsidR="00797679">
        <w:t>a</w:t>
      </w:r>
      <w:r w:rsidR="00E7344C">
        <w:t>fhankelijk van</w:t>
      </w:r>
      <w:r w:rsidR="00151DA4">
        <w:t xml:space="preserve"> de verkregen</w:t>
      </w:r>
      <w:r w:rsidR="00E7344C">
        <w:t xml:space="preserve"> </w:t>
      </w:r>
      <w:r w:rsidR="00151DA4">
        <w:t xml:space="preserve">inzichten in </w:t>
      </w:r>
      <w:r w:rsidR="00E7344C">
        <w:t>de technische mogelijkheden in de markt</w:t>
      </w:r>
      <w:r w:rsidR="00797679">
        <w:t>,</w:t>
      </w:r>
      <w:r w:rsidR="00E7344C">
        <w:t xml:space="preserve"> kan uiteindelijk besloten worden welke aanbestedingsprocedure het meest passend is.</w:t>
      </w:r>
      <w:r>
        <w:t xml:space="preserve"> De</w:t>
      </w:r>
      <w:r w:rsidR="00E7344C">
        <w:t xml:space="preserve"> voorgenomen</w:t>
      </w:r>
      <w:r>
        <w:t xml:space="preserve"> aanbesteding betreft het contracteren </w:t>
      </w:r>
      <w:r w:rsidRPr="00570687">
        <w:t xml:space="preserve">van één </w:t>
      </w:r>
      <w:r w:rsidR="00BD2E60" w:rsidRPr="00570687">
        <w:t>marktpartij die</w:t>
      </w:r>
      <w:r w:rsidR="00CC2C02">
        <w:t xml:space="preserve"> </w:t>
      </w:r>
      <w:r w:rsidR="00130FB3">
        <w:t xml:space="preserve">een koppelstuk tussen </w:t>
      </w:r>
      <w:r w:rsidR="007A25DD">
        <w:t>primaire systemen en de API van de BNG Bank kan leveren voor uitwisseling van bestanden</w:t>
      </w:r>
      <w:r w:rsidR="00CC2C02">
        <w:t xml:space="preserve">. </w:t>
      </w:r>
    </w:p>
    <w:p w14:paraId="1ACFF5B3" w14:textId="77777777" w:rsidR="00CC2C02" w:rsidRPr="00864856" w:rsidRDefault="00CC2C02" w:rsidP="00CC2C02"/>
    <w:p w14:paraId="32963909" w14:textId="50541556" w:rsidR="008C2765" w:rsidRDefault="008C2765" w:rsidP="00BC6812">
      <w:pPr>
        <w:spacing w:line="240" w:lineRule="atLeast"/>
      </w:pPr>
      <w:r>
        <w:t>Als voorbereiding op het</w:t>
      </w:r>
      <w:r w:rsidR="00797679">
        <w:t xml:space="preserve"> nog op te </w:t>
      </w:r>
      <w:r>
        <w:t xml:space="preserve">stellen bestek, wil de gemeente Den Haag deze marktconsultatie uitvoeren. De afdeling Inkoop </w:t>
      </w:r>
      <w:r w:rsidR="002A76F5">
        <w:t xml:space="preserve">van het </w:t>
      </w:r>
      <w:r w:rsidR="00277E43">
        <w:t xml:space="preserve">Dienst Bedrijfsvoering </w:t>
      </w:r>
      <w:r w:rsidR="00CC2C02">
        <w:t>(</w:t>
      </w:r>
      <w:r w:rsidR="00277E43">
        <w:t>DBV</w:t>
      </w:r>
      <w:r w:rsidR="00CC2C02">
        <w:t xml:space="preserve"> Inkoop) </w:t>
      </w:r>
      <w:r>
        <w:t xml:space="preserve">zal de begeleiding van de </w:t>
      </w:r>
      <w:r w:rsidR="00797679">
        <w:t>voorgenomen</w:t>
      </w:r>
      <w:r>
        <w:t xml:space="preserve"> aanbesteding</w:t>
      </w:r>
      <w:r w:rsidR="00D97640">
        <w:t>sprocedure</w:t>
      </w:r>
      <w:r>
        <w:t xml:space="preserve"> uitvoeren en fungeert als aanspreekpunt tijdens deze marktconsultatie.</w:t>
      </w:r>
    </w:p>
    <w:p w14:paraId="4816E603" w14:textId="77777777" w:rsidR="008C2765" w:rsidRPr="00EC1D28" w:rsidRDefault="008C2765" w:rsidP="00681B4F">
      <w:pPr>
        <w:pStyle w:val="Kop2"/>
        <w:ind w:left="788" w:hanging="431"/>
      </w:pPr>
      <w:bookmarkStart w:id="6" w:name="_Toc449012458"/>
      <w:bookmarkStart w:id="7" w:name="_Toc73691013"/>
      <w:r w:rsidRPr="00EC1D28">
        <w:t>Doel marktconsultatie</w:t>
      </w:r>
      <w:bookmarkEnd w:id="6"/>
      <w:bookmarkEnd w:id="7"/>
    </w:p>
    <w:p w14:paraId="025DE1EC" w14:textId="2790A01A" w:rsidR="008C2765" w:rsidRDefault="00CC2C02" w:rsidP="00BC6812">
      <w:pPr>
        <w:spacing w:line="240" w:lineRule="atLeast"/>
      </w:pPr>
      <w:r>
        <w:t>Met onderhavige marktconsultatie beoogt de gemeente Den Haag beter inzicht te krijgen in</w:t>
      </w:r>
      <w:r w:rsidR="0094492B">
        <w:t xml:space="preserve"> de oplossingen die</w:t>
      </w:r>
      <w:r>
        <w:t xml:space="preserve"> de markt </w:t>
      </w:r>
      <w:r w:rsidR="001461A0">
        <w:t xml:space="preserve">kan bieden, de complexiteit van de oplossing en een indicatie van de kosten. </w:t>
      </w:r>
      <w:r w:rsidR="004F1BC3">
        <w:t>Hiermee</w:t>
      </w:r>
      <w:r>
        <w:t xml:space="preserve"> </w:t>
      </w:r>
      <w:r w:rsidR="004F1BC3">
        <w:t>kunnen wij bepalen</w:t>
      </w:r>
      <w:r>
        <w:t xml:space="preserve"> op welke wijze de dienst het best kan worden uitgevraagd. </w:t>
      </w:r>
    </w:p>
    <w:p w14:paraId="302FC988" w14:textId="696C9410" w:rsidR="002C2D1F" w:rsidRDefault="002C2D1F" w:rsidP="002C2D1F">
      <w:pPr>
        <w:pStyle w:val="Kop3"/>
      </w:pPr>
      <w:bookmarkStart w:id="8" w:name="_Toc73691014"/>
      <w:r>
        <w:t>Beleidsachtergrond</w:t>
      </w:r>
      <w:bookmarkEnd w:id="8"/>
    </w:p>
    <w:p w14:paraId="5C2D3B52" w14:textId="258EEEDC" w:rsidR="00C63FBC" w:rsidRDefault="00CC2C02" w:rsidP="00BC6812">
      <w:pPr>
        <w:spacing w:line="240" w:lineRule="atLeast"/>
      </w:pPr>
      <w:r>
        <w:t xml:space="preserve">De gemeente Den Haag wil </w:t>
      </w:r>
      <w:r w:rsidR="00EC768F">
        <w:t>het betalingsverkeer</w:t>
      </w:r>
      <w:r w:rsidR="00F042E0">
        <w:t xml:space="preserve"> </w:t>
      </w:r>
      <w:r w:rsidR="000E790C">
        <w:t>zo veel mogelijk automatiseren</w:t>
      </w:r>
      <w:r w:rsidR="00C926CE">
        <w:t xml:space="preserve">. </w:t>
      </w:r>
      <w:r w:rsidR="00E855A5">
        <w:t>Hiervoor wordt aangesloten</w:t>
      </w:r>
      <w:r w:rsidR="000E790C">
        <w:t xml:space="preserve"> op de API van de BNG Bank</w:t>
      </w:r>
      <w:r>
        <w:t xml:space="preserve">. Daarmee </w:t>
      </w:r>
      <w:r w:rsidR="000E790C">
        <w:t>wordt het proces efficiënter, minder foutgevoelig en veiliger</w:t>
      </w:r>
      <w:r>
        <w:t>.</w:t>
      </w:r>
      <w:r w:rsidR="00D97640">
        <w:t xml:space="preserve"> </w:t>
      </w:r>
      <w:r w:rsidR="000E790C">
        <w:t xml:space="preserve">Handmatige </w:t>
      </w:r>
      <w:r w:rsidR="00471393">
        <w:t xml:space="preserve">verwerking van betaalgegevens buiten de primaire systemen moet voorkomen worden.  </w:t>
      </w:r>
      <w:r w:rsidR="00580702">
        <w:t xml:space="preserve">Opslag van bestanden met </w:t>
      </w:r>
      <w:r w:rsidR="00474AAE">
        <w:t>privacygevoelige</w:t>
      </w:r>
      <w:r w:rsidR="00580702">
        <w:t xml:space="preserve"> informatie, zoals het geval is bij betalingsverkeer, moet geminimaliseerd worden. </w:t>
      </w:r>
      <w:r>
        <w:t xml:space="preserve"> </w:t>
      </w:r>
    </w:p>
    <w:p w14:paraId="003E54CF" w14:textId="0C7CD217" w:rsidR="00C63FBC" w:rsidRDefault="008F2D38" w:rsidP="002C2D1F">
      <w:pPr>
        <w:pStyle w:val="Kop3"/>
      </w:pPr>
      <w:bookmarkStart w:id="9" w:name="_Toc73691015"/>
      <w:r>
        <w:t>Koppeling</w:t>
      </w:r>
      <w:bookmarkEnd w:id="9"/>
    </w:p>
    <w:p w14:paraId="74A13187" w14:textId="1F0838EF" w:rsidR="009B554D" w:rsidRDefault="00736F69" w:rsidP="00BC6812">
      <w:pPr>
        <w:spacing w:line="240" w:lineRule="atLeast"/>
      </w:pPr>
      <w:r w:rsidRPr="00736F69">
        <w:t xml:space="preserve">Om </w:t>
      </w:r>
      <w:r w:rsidR="00521608">
        <w:t>de</w:t>
      </w:r>
      <w:r w:rsidRPr="00736F69">
        <w:t xml:space="preserve"> aansluiting op de API </w:t>
      </w:r>
      <w:r w:rsidR="007C0350">
        <w:t xml:space="preserve">van de BNG Bank </w:t>
      </w:r>
      <w:r w:rsidRPr="00736F69">
        <w:t>voor de aansluitende systemen</w:t>
      </w:r>
      <w:r w:rsidR="004D1CAA">
        <w:t xml:space="preserve"> (applicaties)</w:t>
      </w:r>
      <w:r w:rsidRPr="00736F69">
        <w:t xml:space="preserve"> eenvoudiger te houden en het onderhoud te minimaliseren willen we een </w:t>
      </w:r>
      <w:r w:rsidR="00382BE2">
        <w:t xml:space="preserve">koppelstuk, de </w:t>
      </w:r>
      <w:r w:rsidRPr="00736F69">
        <w:t xml:space="preserve">zogenaamde </w:t>
      </w:r>
      <w:r w:rsidR="00F74C1B">
        <w:t>S</w:t>
      </w:r>
      <w:r w:rsidRPr="00736F69">
        <w:t xml:space="preserve">ervice </w:t>
      </w:r>
      <w:r w:rsidR="00F74C1B">
        <w:t>H</w:t>
      </w:r>
      <w:r w:rsidRPr="00736F69">
        <w:t>ub</w:t>
      </w:r>
      <w:r w:rsidR="00AE284B">
        <w:t xml:space="preserve"> </w:t>
      </w:r>
      <w:r w:rsidR="00F74C1B">
        <w:t>B</w:t>
      </w:r>
      <w:r w:rsidR="00186E10">
        <w:t>etalingsverkeer</w:t>
      </w:r>
      <w:r w:rsidR="00382BE2">
        <w:t>,</w:t>
      </w:r>
      <w:r w:rsidRPr="00736F69">
        <w:t xml:space="preserve"> plaatsen tussen de </w:t>
      </w:r>
      <w:r w:rsidR="00F74C1B">
        <w:t>betaal</w:t>
      </w:r>
      <w:r w:rsidRPr="00736F69">
        <w:t xml:space="preserve">systemen en de API. </w:t>
      </w:r>
    </w:p>
    <w:p w14:paraId="03C49762" w14:textId="77777777" w:rsidR="009B554D" w:rsidRDefault="009B554D" w:rsidP="00BC6812">
      <w:pPr>
        <w:spacing w:line="240" w:lineRule="atLeast"/>
      </w:pPr>
    </w:p>
    <w:p w14:paraId="19D1A61A" w14:textId="77777777" w:rsidR="009B554D" w:rsidRDefault="00736F69" w:rsidP="00BC6812">
      <w:pPr>
        <w:spacing w:line="240" w:lineRule="atLeast"/>
      </w:pPr>
      <w:r w:rsidRPr="00736F69">
        <w:t>De service hub moet</w:t>
      </w:r>
      <w:r w:rsidR="009B554D">
        <w:t xml:space="preserve"> de volgende functionaliteit bieden</w:t>
      </w:r>
    </w:p>
    <w:p w14:paraId="3EF77CD6" w14:textId="5B76939F" w:rsidR="009B554D" w:rsidRDefault="008E1795" w:rsidP="008E1795">
      <w:pPr>
        <w:pStyle w:val="Lijstalinea"/>
        <w:numPr>
          <w:ilvl w:val="0"/>
          <w:numId w:val="25"/>
        </w:numPr>
        <w:spacing w:line="240" w:lineRule="atLeast"/>
      </w:pPr>
      <w:r>
        <w:t>B</w:t>
      </w:r>
      <w:r w:rsidR="00736F69" w:rsidRPr="00736F69">
        <w:t>etaalbestanden</w:t>
      </w:r>
      <w:r w:rsidR="00AC3253">
        <w:t xml:space="preserve"> </w:t>
      </w:r>
      <w:r w:rsidR="00736F69" w:rsidRPr="00736F69">
        <w:t>vanuit de aanleverende systemen via de API naar de BNG bank sturen</w:t>
      </w:r>
    </w:p>
    <w:p w14:paraId="48E68413" w14:textId="6A1D8EA3" w:rsidR="009B554D" w:rsidRDefault="008E1795" w:rsidP="008E1795">
      <w:pPr>
        <w:pStyle w:val="Lijstalinea"/>
        <w:numPr>
          <w:ilvl w:val="0"/>
          <w:numId w:val="25"/>
        </w:numPr>
        <w:spacing w:line="240" w:lineRule="atLeast"/>
      </w:pPr>
      <w:r>
        <w:t>Incassobestanden</w:t>
      </w:r>
      <w:r w:rsidR="009B554D">
        <w:t xml:space="preserve"> </w:t>
      </w:r>
      <w:r w:rsidR="009B554D" w:rsidRPr="00736F69">
        <w:t>vanuit de aanleverende systemen via de API naar de BNG bank sturen</w:t>
      </w:r>
    </w:p>
    <w:p w14:paraId="16510D71" w14:textId="1A9D752B" w:rsidR="008E1795" w:rsidRDefault="008E1795" w:rsidP="008E1795">
      <w:pPr>
        <w:pStyle w:val="Lijstalinea"/>
        <w:numPr>
          <w:ilvl w:val="0"/>
          <w:numId w:val="25"/>
        </w:numPr>
        <w:spacing w:line="240" w:lineRule="atLeast"/>
      </w:pPr>
      <w:r w:rsidRPr="00736F69">
        <w:t>De</w:t>
      </w:r>
      <w:r w:rsidR="00736F69" w:rsidRPr="00736F69">
        <w:t xml:space="preserve"> status van de verwerking vanuit de BNG Bank terugkoppelen</w:t>
      </w:r>
      <w:r w:rsidR="009B554D">
        <w:t xml:space="preserve"> naar </w:t>
      </w:r>
      <w:r>
        <w:t>het betreffende systeem</w:t>
      </w:r>
    </w:p>
    <w:p w14:paraId="7700A227" w14:textId="387F1F03" w:rsidR="008F2D38" w:rsidRDefault="008E1795" w:rsidP="008E1795">
      <w:pPr>
        <w:pStyle w:val="Lijstalinea"/>
        <w:numPr>
          <w:ilvl w:val="0"/>
          <w:numId w:val="25"/>
        </w:numPr>
        <w:spacing w:line="240" w:lineRule="atLeast"/>
      </w:pPr>
      <w:r>
        <w:t>Dagafschriften</w:t>
      </w:r>
      <w:r w:rsidR="006E3A06">
        <w:t xml:space="preserve"> als bestand kunnen ophalen bij de BNG Bank</w:t>
      </w:r>
      <w:r w:rsidR="00736F69" w:rsidRPr="00736F69">
        <w:t>.</w:t>
      </w:r>
    </w:p>
    <w:p w14:paraId="39372679" w14:textId="50EC633F" w:rsidR="004104AF" w:rsidRDefault="008E1795" w:rsidP="008E1795">
      <w:pPr>
        <w:pStyle w:val="Lijstalinea"/>
        <w:numPr>
          <w:ilvl w:val="0"/>
          <w:numId w:val="25"/>
        </w:numPr>
        <w:spacing w:line="240" w:lineRule="atLeast"/>
      </w:pPr>
      <w:r>
        <w:t>Beheermodule</w:t>
      </w:r>
      <w:r w:rsidR="004104AF">
        <w:t xml:space="preserve"> voor monitoren</w:t>
      </w:r>
      <w:r w:rsidR="009B2535">
        <w:t xml:space="preserve">, </w:t>
      </w:r>
      <w:r w:rsidR="004104AF">
        <w:t xml:space="preserve">status, </w:t>
      </w:r>
      <w:r w:rsidR="00672DE7">
        <w:t xml:space="preserve">foutsituaties, rapportages, logbestanden inzien, etc. </w:t>
      </w:r>
      <w:r w:rsidR="004104AF">
        <w:t xml:space="preserve"> </w:t>
      </w:r>
    </w:p>
    <w:p w14:paraId="2BFE222E" w14:textId="5AF772A0" w:rsidR="006B731A" w:rsidRDefault="009B2535" w:rsidP="008E1795">
      <w:pPr>
        <w:pStyle w:val="Lijstalinea"/>
        <w:numPr>
          <w:ilvl w:val="0"/>
          <w:numId w:val="25"/>
        </w:numPr>
        <w:spacing w:line="240" w:lineRule="atLeast"/>
      </w:pPr>
      <w:proofErr w:type="spellStart"/>
      <w:r>
        <w:t>Logging</w:t>
      </w:r>
      <w:proofErr w:type="spellEnd"/>
      <w:r>
        <w:t xml:space="preserve"> van alle handelingen </w:t>
      </w:r>
      <w:r w:rsidR="000F3652">
        <w:t>in de service hub</w:t>
      </w:r>
    </w:p>
    <w:p w14:paraId="12E93D2A" w14:textId="12EBBDC8" w:rsidR="002C2D1F" w:rsidRDefault="009B2535" w:rsidP="00BC6812">
      <w:pPr>
        <w:pStyle w:val="Lijstalinea"/>
        <w:numPr>
          <w:ilvl w:val="0"/>
          <w:numId w:val="25"/>
        </w:numPr>
        <w:spacing w:line="240" w:lineRule="atLeast"/>
      </w:pPr>
      <w:r>
        <w:t xml:space="preserve">Rapportage </w:t>
      </w:r>
      <w:r w:rsidR="000F3652">
        <w:t>over beschikbaarheid en performance van de service hub</w:t>
      </w:r>
    </w:p>
    <w:p w14:paraId="78DC6730" w14:textId="3A6F8BDB" w:rsidR="00891EA8" w:rsidRDefault="00891EA8" w:rsidP="00BC6812">
      <w:pPr>
        <w:pStyle w:val="Lijstalinea"/>
        <w:numPr>
          <w:ilvl w:val="0"/>
          <w:numId w:val="25"/>
        </w:numPr>
        <w:spacing w:line="240" w:lineRule="atLeast"/>
      </w:pPr>
      <w:r>
        <w:t xml:space="preserve">Ook het periodiek aanpassen van de service hub maakt onderdeel uit van de gevraagde dienst. </w:t>
      </w:r>
    </w:p>
    <w:p w14:paraId="6FBB1595" w14:textId="3B7FDF55" w:rsidR="002C2D1F" w:rsidRDefault="002C2D1F" w:rsidP="002C2D1F">
      <w:pPr>
        <w:pStyle w:val="Kop3"/>
      </w:pPr>
      <w:bookmarkStart w:id="10" w:name="_Toc73691016"/>
      <w:r>
        <w:t>Aankoop van dienst</w:t>
      </w:r>
      <w:bookmarkEnd w:id="10"/>
    </w:p>
    <w:p w14:paraId="0824E63C" w14:textId="3B1703D7" w:rsidR="00CC2C02" w:rsidRDefault="00CC2C02" w:rsidP="00BC6812">
      <w:pPr>
        <w:spacing w:line="240" w:lineRule="atLeast"/>
      </w:pPr>
      <w:r>
        <w:t xml:space="preserve">De gemeente Den Haag is voornemens om </w:t>
      </w:r>
      <w:r w:rsidR="00DF6378">
        <w:t>de service hub</w:t>
      </w:r>
      <w:r>
        <w:t xml:space="preserve"> niet zelf te </w:t>
      </w:r>
      <w:r w:rsidR="00DF6378">
        <w:t>realiseren</w:t>
      </w:r>
      <w:r>
        <w:t>, maar een overeenkomst aan te gaan met een marktpartij.</w:t>
      </w:r>
    </w:p>
    <w:p w14:paraId="3E9660E6" w14:textId="77777777" w:rsidR="00CC2C02" w:rsidRDefault="00CC2C02" w:rsidP="00BC6812">
      <w:pPr>
        <w:spacing w:line="240" w:lineRule="atLeast"/>
      </w:pPr>
    </w:p>
    <w:p w14:paraId="25B9ADDD" w14:textId="4E432CF0" w:rsidR="005B3342" w:rsidRDefault="005B3342" w:rsidP="00BC6812">
      <w:pPr>
        <w:spacing w:line="240" w:lineRule="atLeast"/>
      </w:pPr>
    </w:p>
    <w:p w14:paraId="372D0092" w14:textId="77777777" w:rsidR="008926EC" w:rsidRDefault="008926EC" w:rsidP="00EA10FB">
      <w:pPr>
        <w:spacing w:line="240" w:lineRule="atLeast"/>
      </w:pPr>
    </w:p>
    <w:p w14:paraId="2A53833B" w14:textId="5F9CD95E" w:rsidR="008C2765" w:rsidRPr="00EC1D28" w:rsidRDefault="008C2765" w:rsidP="00681B4F">
      <w:pPr>
        <w:pStyle w:val="Kop2"/>
        <w:ind w:left="788" w:hanging="431"/>
      </w:pPr>
      <w:bookmarkStart w:id="11" w:name="_Toc449012459"/>
      <w:bookmarkStart w:id="12" w:name="_Toc73691017"/>
      <w:r w:rsidRPr="00EC1D28">
        <w:lastRenderedPageBreak/>
        <w:t>Het verloop van de marktconsultatie</w:t>
      </w:r>
      <w:bookmarkEnd w:id="11"/>
      <w:bookmarkEnd w:id="12"/>
    </w:p>
    <w:p w14:paraId="465FE6F4" w14:textId="77777777" w:rsidR="008C2765" w:rsidRDefault="008C2765" w:rsidP="00BC6812">
      <w:pPr>
        <w:spacing w:line="240" w:lineRule="atLeast"/>
      </w:pPr>
    </w:p>
    <w:p w14:paraId="786169F1" w14:textId="03AB7AC2" w:rsidR="008C2765" w:rsidRDefault="008C2765" w:rsidP="00BC6812">
      <w:r>
        <w:t xml:space="preserve">Geïnteresseerde partijen dienen uiterlijk </w:t>
      </w:r>
      <w:r w:rsidR="0053200F">
        <w:t>op</w:t>
      </w:r>
      <w:r w:rsidR="00570687">
        <w:t xml:space="preserve"> </w:t>
      </w:r>
      <w:r w:rsidR="00797679">
        <w:t>vrijdag 18 juni 2021 uiterlijk 12.00 uur</w:t>
      </w:r>
      <w:r w:rsidR="00570687">
        <w:t xml:space="preserve"> </w:t>
      </w:r>
      <w:r>
        <w:t xml:space="preserve">de vragen </w:t>
      </w:r>
      <w:r w:rsidRPr="00757471">
        <w:t xml:space="preserve">uit </w:t>
      </w:r>
      <w:r w:rsidRPr="00570687">
        <w:t xml:space="preserve">hoofdstuk </w:t>
      </w:r>
      <w:r w:rsidR="00797679">
        <w:t>3</w:t>
      </w:r>
      <w:r w:rsidRPr="00570687">
        <w:t xml:space="preserve"> </w:t>
      </w:r>
      <w:r>
        <w:t>te beantwoorden door middel van het invullen van het separaat bijgevoegde formulier ‘</w:t>
      </w:r>
      <w:r w:rsidRPr="00864856">
        <w:t>marktconsultatie</w:t>
      </w:r>
      <w:r w:rsidRPr="00A35653">
        <w:rPr>
          <w:b/>
        </w:rPr>
        <w:t xml:space="preserve"> </w:t>
      </w:r>
      <w:sdt>
        <w:sdtPr>
          <w:tag w:val="B=UxDocumentForm/uxSubtitelField"/>
          <w:id w:val="-1724212509"/>
          <w:dataBinding w:prefixMappings="xmlns:ns0='http://www.keyscript.nl/huisstijl/UxDocumentForm' " w:xpath="/ns0:variabelen[1]/ns0:UxDocumentForm[1]/ns0:uxSubtitelField[1]" w:storeItemID="{30024A26-C9DD-46C4-8607-F1118F24DCAD}"/>
          <w:text/>
        </w:sdtPr>
        <w:sdtEndPr/>
        <w:sdtContent>
          <w:r w:rsidR="002427B7">
            <w:t>Modernisering Betalingsverkeer Gemeente Den Haag</w:t>
          </w:r>
        </w:sdtContent>
      </w:sdt>
      <w:r>
        <w:t>’</w:t>
      </w:r>
      <w:r w:rsidR="00797679">
        <w:t xml:space="preserve"> zie hoofdstuk 4</w:t>
      </w:r>
      <w:r>
        <w:t xml:space="preserve">. De beantwoording van de marktconsultatie dient </w:t>
      </w:r>
      <w:r w:rsidRPr="001C1036">
        <w:t>via</w:t>
      </w:r>
      <w:r>
        <w:t xml:space="preserve"> de berichtenfunctie</w:t>
      </w:r>
      <w:r w:rsidRPr="001C1036">
        <w:rPr>
          <w:noProof/>
        </w:rPr>
        <w:t xml:space="preserve"> </w:t>
      </w:r>
      <w:r>
        <w:rPr>
          <w:noProof/>
        </w:rPr>
        <w:t>(“</w:t>
      </w:r>
      <w:r w:rsidR="0085147F">
        <w:t>Verstuur een bericht over deze aanbesteding</w:t>
      </w:r>
      <w:r w:rsidR="0085147F" w:rsidRPr="00765AB6">
        <w:t xml:space="preserve"> </w:t>
      </w:r>
      <w:r w:rsidR="0085147F">
        <w:t>naar de gemeente Den Haag</w:t>
      </w:r>
      <w:r>
        <w:rPr>
          <w:noProof/>
        </w:rPr>
        <w:t xml:space="preserve">”) </w:t>
      </w:r>
      <w:r w:rsidRPr="001C1036">
        <w:rPr>
          <w:noProof/>
        </w:rPr>
        <w:t>binnen TenderNed</w:t>
      </w:r>
      <w:r>
        <w:rPr>
          <w:noProof/>
        </w:rPr>
        <w:t xml:space="preserve"> ingediend te worden.</w:t>
      </w:r>
      <w:r w:rsidR="00E7344C">
        <w:rPr>
          <w:noProof/>
        </w:rPr>
        <w:t xml:space="preserve"> </w:t>
      </w:r>
      <w:r>
        <w:t>U kunt het ingevulde format als bijlage toevoegen aan uw bericht.</w:t>
      </w:r>
    </w:p>
    <w:p w14:paraId="4C2A3351" w14:textId="77777777" w:rsidR="008C2765" w:rsidRDefault="008C2765" w:rsidP="00BC6812">
      <w:pPr>
        <w:spacing w:line="240" w:lineRule="atLeast"/>
      </w:pPr>
    </w:p>
    <w:p w14:paraId="09FF9281" w14:textId="31F2C615" w:rsidR="008C2765" w:rsidRDefault="008C2765" w:rsidP="00BC6812">
      <w:pPr>
        <w:spacing w:line="240" w:lineRule="atLeast"/>
      </w:pPr>
      <w:r>
        <w:t>De antwoorden van de deelnemers zullen (indien relevant) worden gebruikt bij het opstellen van de aanbestedingsdocumenten. Er zal een beknopt verslag worden gemaakt van de belangrijkste conclusies</w:t>
      </w:r>
      <w:r w:rsidR="00EE7B40">
        <w:t>.</w:t>
      </w:r>
      <w:r>
        <w:t xml:space="preserve"> </w:t>
      </w:r>
      <w:r w:rsidR="00EE7B40">
        <w:t>Dit zal naar</w:t>
      </w:r>
      <w:r>
        <w:t xml:space="preserve"> de deelnemers van de marktconsultatie worden teruggekoppeld via een publicatie op </w:t>
      </w:r>
      <w:proofErr w:type="spellStart"/>
      <w:r>
        <w:t>TenderNed</w:t>
      </w:r>
      <w:proofErr w:type="spellEnd"/>
      <w:r>
        <w:t>.</w:t>
      </w:r>
    </w:p>
    <w:p w14:paraId="2CA41DCE" w14:textId="77777777" w:rsidR="008C2765" w:rsidRDefault="008C2765" w:rsidP="008C2765">
      <w:pPr>
        <w:spacing w:line="240" w:lineRule="atLeast"/>
        <w:jc w:val="both"/>
      </w:pPr>
    </w:p>
    <w:p w14:paraId="2F18317E" w14:textId="77777777" w:rsidR="008C2765" w:rsidRDefault="008C2765" w:rsidP="008C2765">
      <w:pPr>
        <w:pStyle w:val="DHTussenkop"/>
      </w:pPr>
      <w:r>
        <w:t>Voorlopige planning:</w:t>
      </w:r>
    </w:p>
    <w:p w14:paraId="4E2F7774" w14:textId="77777777" w:rsidR="008C2765" w:rsidRDefault="008C2765" w:rsidP="008C2765">
      <w:pPr>
        <w:spacing w:line="240" w:lineRule="atLeast"/>
        <w:jc w:val="both"/>
      </w:pPr>
    </w:p>
    <w:tbl>
      <w:tblPr>
        <w:tblStyle w:val="Tabelraster"/>
        <w:tblW w:w="0" w:type="auto"/>
        <w:tblLook w:val="04A0" w:firstRow="1" w:lastRow="0" w:firstColumn="1" w:lastColumn="0" w:noHBand="0" w:noVBand="1"/>
      </w:tblPr>
      <w:tblGrid>
        <w:gridCol w:w="6549"/>
        <w:gridCol w:w="2047"/>
      </w:tblGrid>
      <w:tr w:rsidR="0061544B" w:rsidRPr="00FA7B87" w14:paraId="01F8D03D" w14:textId="77777777" w:rsidTr="0053200F">
        <w:tc>
          <w:tcPr>
            <w:tcW w:w="7054" w:type="dxa"/>
            <w:shd w:val="clear" w:color="auto" w:fill="BFBFBF" w:themeFill="background1" w:themeFillShade="BF"/>
            <w:tcMar>
              <w:top w:w="28" w:type="dxa"/>
              <w:bottom w:w="28" w:type="dxa"/>
            </w:tcMar>
          </w:tcPr>
          <w:p w14:paraId="0E067E53" w14:textId="77777777" w:rsidR="008C2765" w:rsidRPr="00FA7B87" w:rsidRDefault="008C2765" w:rsidP="00EE5548">
            <w:pPr>
              <w:spacing w:line="240" w:lineRule="atLeast"/>
              <w:jc w:val="both"/>
              <w:rPr>
                <w:b/>
              </w:rPr>
            </w:pPr>
            <w:r w:rsidRPr="00FA7B87">
              <w:rPr>
                <w:b/>
              </w:rPr>
              <w:t>Omschrijving / Fase</w:t>
            </w:r>
          </w:p>
        </w:tc>
        <w:tc>
          <w:tcPr>
            <w:tcW w:w="2158" w:type="dxa"/>
            <w:shd w:val="clear" w:color="auto" w:fill="BFBFBF" w:themeFill="background1" w:themeFillShade="BF"/>
            <w:tcMar>
              <w:top w:w="28" w:type="dxa"/>
              <w:bottom w:w="28" w:type="dxa"/>
            </w:tcMar>
          </w:tcPr>
          <w:p w14:paraId="2A29002F" w14:textId="77777777" w:rsidR="008C2765" w:rsidRPr="00FA7B87" w:rsidRDefault="008C2765" w:rsidP="00EE5548">
            <w:pPr>
              <w:spacing w:line="240" w:lineRule="atLeast"/>
              <w:jc w:val="both"/>
              <w:rPr>
                <w:b/>
              </w:rPr>
            </w:pPr>
            <w:r w:rsidRPr="00FA7B87">
              <w:rPr>
                <w:b/>
              </w:rPr>
              <w:t>Datum</w:t>
            </w:r>
          </w:p>
        </w:tc>
      </w:tr>
      <w:tr w:rsidR="008C2765" w:rsidRPr="00BC1069" w14:paraId="69782335" w14:textId="77777777" w:rsidTr="0053200F">
        <w:tc>
          <w:tcPr>
            <w:tcW w:w="7054" w:type="dxa"/>
            <w:tcMar>
              <w:top w:w="28" w:type="dxa"/>
              <w:bottom w:w="28" w:type="dxa"/>
            </w:tcMar>
          </w:tcPr>
          <w:p w14:paraId="41595A60" w14:textId="232BDA00" w:rsidR="008C2765" w:rsidRPr="00BC1069" w:rsidRDefault="00C70A7B" w:rsidP="00EE5548">
            <w:pPr>
              <w:spacing w:line="240" w:lineRule="atLeast"/>
              <w:jc w:val="both"/>
            </w:pPr>
            <w:r w:rsidRPr="00BC1069">
              <w:t>A</w:t>
            </w:r>
            <w:r w:rsidR="008C2765" w:rsidRPr="00BC1069">
              <w:t xml:space="preserve">ankondiging marktconsultatie via </w:t>
            </w:r>
            <w:proofErr w:type="spellStart"/>
            <w:r w:rsidR="008C2765" w:rsidRPr="00BC1069">
              <w:t>TenderNed</w:t>
            </w:r>
            <w:proofErr w:type="spellEnd"/>
          </w:p>
        </w:tc>
        <w:tc>
          <w:tcPr>
            <w:tcW w:w="2158" w:type="dxa"/>
            <w:tcMar>
              <w:top w:w="28" w:type="dxa"/>
              <w:bottom w:w="28" w:type="dxa"/>
            </w:tcMar>
          </w:tcPr>
          <w:p w14:paraId="1BECE0C8" w14:textId="371602EC" w:rsidR="008C2765" w:rsidRPr="00BC1069" w:rsidRDefault="00C70A7B" w:rsidP="00EE5548">
            <w:pPr>
              <w:spacing w:line="240" w:lineRule="atLeast"/>
              <w:jc w:val="both"/>
            </w:pPr>
            <w:r w:rsidRPr="00BC1069">
              <w:t>Vrijdag 4</w:t>
            </w:r>
            <w:r w:rsidR="00797679" w:rsidRPr="00BC1069">
              <w:t xml:space="preserve"> juni 2021</w:t>
            </w:r>
          </w:p>
        </w:tc>
      </w:tr>
      <w:tr w:rsidR="008C2765" w:rsidRPr="00BC1069" w14:paraId="3ED686B7" w14:textId="77777777" w:rsidTr="0053200F">
        <w:tc>
          <w:tcPr>
            <w:tcW w:w="7054" w:type="dxa"/>
            <w:tcMar>
              <w:top w:w="28" w:type="dxa"/>
              <w:bottom w:w="28" w:type="dxa"/>
            </w:tcMar>
          </w:tcPr>
          <w:p w14:paraId="40EB9E31" w14:textId="0CDD6603" w:rsidR="008C2765" w:rsidRPr="00BC1069" w:rsidRDefault="00C70A7B" w:rsidP="00EE5548">
            <w:pPr>
              <w:spacing w:line="240" w:lineRule="atLeast"/>
              <w:jc w:val="both"/>
            </w:pPr>
            <w:r w:rsidRPr="00BC1069">
              <w:t xml:space="preserve">Vragenronde </w:t>
            </w:r>
            <w:r w:rsidR="0061544B" w:rsidRPr="00BC1069">
              <w:t xml:space="preserve">van de markt </w:t>
            </w:r>
            <w:r w:rsidRPr="00BC1069">
              <w:t xml:space="preserve">naar aanleiding van </w:t>
            </w:r>
            <w:r w:rsidR="0061544B" w:rsidRPr="00BC1069">
              <w:t xml:space="preserve">het </w:t>
            </w:r>
            <w:r w:rsidRPr="00BC1069">
              <w:t>marktconsultatiedocument</w:t>
            </w:r>
          </w:p>
        </w:tc>
        <w:tc>
          <w:tcPr>
            <w:tcW w:w="2158" w:type="dxa"/>
            <w:tcMar>
              <w:top w:w="28" w:type="dxa"/>
              <w:bottom w:w="28" w:type="dxa"/>
            </w:tcMar>
          </w:tcPr>
          <w:p w14:paraId="2A2093E5" w14:textId="67DA09D1" w:rsidR="008C2765" w:rsidRPr="00BC1069" w:rsidRDefault="00C70A7B" w:rsidP="00EE5548">
            <w:pPr>
              <w:spacing w:line="240" w:lineRule="atLeast"/>
              <w:jc w:val="both"/>
            </w:pPr>
            <w:r w:rsidRPr="00BC1069">
              <w:t>Donderdag 10 juni 2021, uiterlijk 12.00 uur</w:t>
            </w:r>
          </w:p>
        </w:tc>
      </w:tr>
      <w:tr w:rsidR="008C2765" w:rsidRPr="00BC1069" w14:paraId="7D090723" w14:textId="77777777" w:rsidTr="0053200F">
        <w:tc>
          <w:tcPr>
            <w:tcW w:w="7054" w:type="dxa"/>
            <w:tcMar>
              <w:top w:w="28" w:type="dxa"/>
              <w:bottom w:w="28" w:type="dxa"/>
            </w:tcMar>
          </w:tcPr>
          <w:p w14:paraId="46FB021B" w14:textId="33AC3F18" w:rsidR="008C2765" w:rsidRPr="00BC1069" w:rsidRDefault="0061544B" w:rsidP="00EE5548">
            <w:pPr>
              <w:spacing w:line="240" w:lineRule="atLeast"/>
              <w:jc w:val="both"/>
            </w:pPr>
            <w:r w:rsidRPr="00BC1069">
              <w:t>A</w:t>
            </w:r>
            <w:r w:rsidR="00C70A7B" w:rsidRPr="00BC1069">
              <w:t>ntwoorden</w:t>
            </w:r>
            <w:r w:rsidRPr="00BC1069">
              <w:t xml:space="preserve"> door de gemeente</w:t>
            </w:r>
            <w:r w:rsidR="00C70A7B" w:rsidRPr="00BC1069">
              <w:t xml:space="preserve"> n.a.v. vragen uit de markt </w:t>
            </w:r>
            <w:r w:rsidR="008C2765" w:rsidRPr="00BC1069">
              <w:t>marktconsultatie</w:t>
            </w:r>
            <w:r w:rsidR="00C70A7B" w:rsidRPr="00BC1069">
              <w:t xml:space="preserve"> (nota van inlichtingen)</w:t>
            </w:r>
          </w:p>
        </w:tc>
        <w:tc>
          <w:tcPr>
            <w:tcW w:w="2158" w:type="dxa"/>
            <w:tcMar>
              <w:top w:w="28" w:type="dxa"/>
              <w:bottom w:w="28" w:type="dxa"/>
            </w:tcMar>
          </w:tcPr>
          <w:p w14:paraId="268CA7AB" w14:textId="47F14160" w:rsidR="008C2765" w:rsidRPr="00BC1069" w:rsidRDefault="00C70A7B" w:rsidP="00EE5548">
            <w:pPr>
              <w:spacing w:line="240" w:lineRule="atLeast"/>
              <w:jc w:val="both"/>
            </w:pPr>
            <w:r w:rsidRPr="00BC1069">
              <w:t>Maandag 14</w:t>
            </w:r>
            <w:r w:rsidR="00570687" w:rsidRPr="00BC1069">
              <w:t xml:space="preserve"> </w:t>
            </w:r>
            <w:r w:rsidRPr="00BC1069">
              <w:t>juni 2021</w:t>
            </w:r>
          </w:p>
        </w:tc>
      </w:tr>
      <w:tr w:rsidR="008C2765" w:rsidRPr="00BC1069" w14:paraId="4A5873B4" w14:textId="77777777" w:rsidTr="0053200F">
        <w:tc>
          <w:tcPr>
            <w:tcW w:w="7054" w:type="dxa"/>
            <w:tcMar>
              <w:top w:w="28" w:type="dxa"/>
              <w:bottom w:w="28" w:type="dxa"/>
            </w:tcMar>
          </w:tcPr>
          <w:p w14:paraId="5E63B682" w14:textId="03F734E9" w:rsidR="008C2765" w:rsidRPr="00BC1069" w:rsidRDefault="00C70A7B" w:rsidP="00EE5548">
            <w:pPr>
              <w:spacing w:line="240" w:lineRule="atLeast"/>
              <w:jc w:val="both"/>
            </w:pPr>
            <w:r w:rsidRPr="00BC1069">
              <w:t>Uiterste datum indienen beantwoording vragen naar aanleiding van de  marktconsultatie</w:t>
            </w:r>
          </w:p>
        </w:tc>
        <w:tc>
          <w:tcPr>
            <w:tcW w:w="2158" w:type="dxa"/>
            <w:tcMar>
              <w:top w:w="28" w:type="dxa"/>
              <w:bottom w:w="28" w:type="dxa"/>
            </w:tcMar>
          </w:tcPr>
          <w:p w14:paraId="325D8F8A" w14:textId="7308FD04" w:rsidR="008C2765" w:rsidRPr="00BC1069" w:rsidRDefault="00C70A7B" w:rsidP="0053200F">
            <w:pPr>
              <w:spacing w:line="240" w:lineRule="atLeast"/>
              <w:jc w:val="both"/>
            </w:pPr>
            <w:r w:rsidRPr="00BC1069">
              <w:t>Vrijdag 18 juni 2021, uiterlijk 12.00 uur</w:t>
            </w:r>
          </w:p>
        </w:tc>
      </w:tr>
      <w:tr w:rsidR="00C70A7B" w14:paraId="11F6E560" w14:textId="77777777" w:rsidTr="0053200F">
        <w:tc>
          <w:tcPr>
            <w:tcW w:w="7054" w:type="dxa"/>
            <w:tcMar>
              <w:top w:w="28" w:type="dxa"/>
              <w:bottom w:w="28" w:type="dxa"/>
            </w:tcMar>
          </w:tcPr>
          <w:p w14:paraId="5399CA68" w14:textId="3393F4F3" w:rsidR="00C70A7B" w:rsidRPr="00BC1069" w:rsidRDefault="00C70A7B" w:rsidP="00EE5548">
            <w:pPr>
              <w:spacing w:line="240" w:lineRule="atLeast"/>
              <w:jc w:val="both"/>
            </w:pPr>
            <w:r w:rsidRPr="00BC1069">
              <w:t xml:space="preserve">Samenvatting bevindingen </w:t>
            </w:r>
            <w:r w:rsidR="0061544B" w:rsidRPr="00BC1069">
              <w:t xml:space="preserve">marktconsultatie </w:t>
            </w:r>
          </w:p>
        </w:tc>
        <w:tc>
          <w:tcPr>
            <w:tcW w:w="2158" w:type="dxa"/>
            <w:tcMar>
              <w:top w:w="28" w:type="dxa"/>
              <w:bottom w:w="28" w:type="dxa"/>
            </w:tcMar>
          </w:tcPr>
          <w:p w14:paraId="4DF6D930" w14:textId="398D79A4" w:rsidR="00C70A7B" w:rsidRPr="00BC1069" w:rsidRDefault="00C70A7B" w:rsidP="0053200F">
            <w:pPr>
              <w:spacing w:line="240" w:lineRule="atLeast"/>
              <w:jc w:val="both"/>
            </w:pPr>
            <w:r w:rsidRPr="00BC1069">
              <w:t>Vrijdag 25 juni 2021</w:t>
            </w:r>
          </w:p>
        </w:tc>
      </w:tr>
    </w:tbl>
    <w:p w14:paraId="3E5BA0AD" w14:textId="77777777" w:rsidR="008C2765" w:rsidRDefault="008C2765" w:rsidP="008C2765">
      <w:pPr>
        <w:spacing w:line="240" w:lineRule="atLeast"/>
        <w:jc w:val="both"/>
      </w:pPr>
    </w:p>
    <w:p w14:paraId="5C2FCFFB" w14:textId="77777777" w:rsidR="008C2765" w:rsidRPr="0008035F" w:rsidRDefault="008C2765" w:rsidP="00681B4F">
      <w:pPr>
        <w:pStyle w:val="Kop2"/>
        <w:ind w:left="788" w:hanging="431"/>
      </w:pPr>
      <w:bookmarkStart w:id="13" w:name="_Toc299475779"/>
      <w:bookmarkStart w:id="14" w:name="_Toc306096609"/>
      <w:bookmarkStart w:id="15" w:name="_Toc449012460"/>
      <w:bookmarkStart w:id="16" w:name="_Toc143507880"/>
      <w:bookmarkStart w:id="17" w:name="_Toc169061020"/>
      <w:bookmarkStart w:id="18" w:name="_Toc73691018"/>
      <w:r w:rsidRPr="0008035F">
        <w:t>Beschrijving gemeente Den Haag</w:t>
      </w:r>
      <w:bookmarkEnd w:id="13"/>
      <w:bookmarkEnd w:id="14"/>
      <w:bookmarkEnd w:id="15"/>
      <w:bookmarkEnd w:id="18"/>
    </w:p>
    <w:p w14:paraId="314AC6CC" w14:textId="77777777" w:rsidR="008C2765" w:rsidRPr="0053200F" w:rsidRDefault="0053200F" w:rsidP="00681B4F">
      <w:pPr>
        <w:tabs>
          <w:tab w:val="num" w:pos="684"/>
          <w:tab w:val="left" w:pos="6585"/>
        </w:tabs>
        <w:spacing w:line="240" w:lineRule="atLeast"/>
      </w:pPr>
      <w:r w:rsidRPr="0053200F">
        <w:t>De Gemeente Den Haag is een Gemeente met ca. 540.000 inwoners. Den Haag behoort hiermee tot de vier grootste Gemeenten van Nederland. Het bestuur van de Gemeente Den Haag, bestaande uit het college van Burgemeester en Wethouders en is gehuisvest in het Stadhuis aan het Spui. Het Stadhuis, stadskantoor Leyweg en de stadsdeelkantoren vormen de belangrijkste (neven)locaties en zijn gevestigd in de stadsdelen Centrum, Escamp, Haagse Hout, Laak, Leidschenveen-Ypenburg, Loosduinen, Scheveningen en Segbroek. Voor verdere informatie over de Gemeente zie de website www.denhaag.nl.</w:t>
      </w:r>
    </w:p>
    <w:p w14:paraId="1CB94831" w14:textId="77777777" w:rsidR="0053200F" w:rsidRPr="0053200F" w:rsidRDefault="0053200F" w:rsidP="00681B4F">
      <w:pPr>
        <w:tabs>
          <w:tab w:val="num" w:pos="684"/>
          <w:tab w:val="left" w:pos="6585"/>
        </w:tabs>
        <w:spacing w:line="240" w:lineRule="atLeast"/>
      </w:pPr>
    </w:p>
    <w:p w14:paraId="7987D1D9" w14:textId="49A5E287" w:rsidR="00CC2C02" w:rsidRDefault="00CC2C02" w:rsidP="00CC2C02">
      <w:r>
        <w:t xml:space="preserve">De </w:t>
      </w:r>
      <w:proofErr w:type="spellStart"/>
      <w:r w:rsidR="00927016">
        <w:t>Treasury</w:t>
      </w:r>
      <w:proofErr w:type="spellEnd"/>
      <w:r w:rsidR="00927016">
        <w:t xml:space="preserve"> </w:t>
      </w:r>
      <w:r>
        <w:t>organisatie van de gemeente Den Haag</w:t>
      </w:r>
      <w:r w:rsidR="00EE7B40">
        <w:t>,</w:t>
      </w:r>
      <w:r>
        <w:t xml:space="preserve"> waarvoor deze </w:t>
      </w:r>
      <w:r w:rsidR="002427B7">
        <w:t xml:space="preserve">voorgenomen </w:t>
      </w:r>
      <w:r>
        <w:t xml:space="preserve">aanbesteding wordt uitgevoerd, ressorteert onder de </w:t>
      </w:r>
      <w:r w:rsidR="003A4A2E">
        <w:t>D</w:t>
      </w:r>
      <w:r>
        <w:t xml:space="preserve">ienst </w:t>
      </w:r>
      <w:r w:rsidR="003A4A2E">
        <w:t>B</w:t>
      </w:r>
      <w:r w:rsidR="00382473">
        <w:t>edrijfsvoering</w:t>
      </w:r>
      <w:r w:rsidR="00EE7B40">
        <w:t xml:space="preserve"> </w:t>
      </w:r>
      <w:r>
        <w:t xml:space="preserve">van de gemeente Den Haag. </w:t>
      </w:r>
    </w:p>
    <w:p w14:paraId="2DB4954B" w14:textId="5B9C53BC" w:rsidR="008C2765" w:rsidRPr="000C67C6" w:rsidRDefault="008C2765" w:rsidP="00681B4F"/>
    <w:p w14:paraId="03D020B6" w14:textId="77777777" w:rsidR="00511BF0" w:rsidRDefault="00511BF0" w:rsidP="00681B4F">
      <w:pPr>
        <w:spacing w:line="240" w:lineRule="auto"/>
        <w:rPr>
          <w:color w:val="808080"/>
        </w:rPr>
      </w:pPr>
      <w:r>
        <w:rPr>
          <w:color w:val="808080"/>
        </w:rPr>
        <w:br w:type="page"/>
      </w:r>
    </w:p>
    <w:p w14:paraId="62839E03" w14:textId="77777777" w:rsidR="008C2765" w:rsidRPr="00511BF0" w:rsidRDefault="008C2765" w:rsidP="00511BF0">
      <w:pPr>
        <w:pStyle w:val="Kop1"/>
      </w:pPr>
      <w:bookmarkStart w:id="19" w:name="_Toc449012464"/>
      <w:bookmarkStart w:id="20" w:name="_Toc73691019"/>
      <w:bookmarkEnd w:id="16"/>
      <w:bookmarkEnd w:id="17"/>
      <w:r w:rsidRPr="00511BF0">
        <w:lastRenderedPageBreak/>
        <w:t>Voorwaarden van de marktconsultatie</w:t>
      </w:r>
      <w:bookmarkEnd w:id="19"/>
      <w:bookmarkEnd w:id="20"/>
    </w:p>
    <w:p w14:paraId="6E51C642" w14:textId="77777777" w:rsidR="008C2765" w:rsidRDefault="008C2765" w:rsidP="00681B4F">
      <w:r w:rsidRPr="009F7FE1">
        <w:t xml:space="preserve">Ten aanzien van deze </w:t>
      </w:r>
      <w:r>
        <w:t>marktconsultatie</w:t>
      </w:r>
      <w:r w:rsidRPr="009F7FE1">
        <w:t xml:space="preserve"> gelden de onderstaande voorwaarden.</w:t>
      </w:r>
      <w:r w:rsidRPr="0094469D">
        <w:t xml:space="preserve"> </w:t>
      </w:r>
    </w:p>
    <w:p w14:paraId="522FC4C4" w14:textId="77777777" w:rsidR="008C2765" w:rsidRPr="00511BF0" w:rsidRDefault="008C2765" w:rsidP="00681B4F">
      <w:pPr>
        <w:pStyle w:val="Kop2"/>
        <w:ind w:left="788" w:hanging="431"/>
      </w:pPr>
      <w:bookmarkStart w:id="21" w:name="_Toc449012465"/>
      <w:bookmarkStart w:id="22" w:name="_Toc73691020"/>
      <w:r w:rsidRPr="00511BF0">
        <w:t>Instemming marktconsultatiedocument</w:t>
      </w:r>
      <w:bookmarkEnd w:id="21"/>
      <w:bookmarkEnd w:id="22"/>
    </w:p>
    <w:p w14:paraId="0D9C7789" w14:textId="77777777" w:rsidR="008C2765" w:rsidRPr="004A1133" w:rsidRDefault="008C2765" w:rsidP="00681B4F">
      <w:pPr>
        <w:rPr>
          <w:b/>
        </w:rPr>
      </w:pPr>
      <w:r>
        <w:t>Deelnemers aan deze marktconsultatie stemmen in met het bepaalde in dit marktconsultatiedocument.</w:t>
      </w:r>
    </w:p>
    <w:p w14:paraId="46A27E90" w14:textId="77777777" w:rsidR="008C2765" w:rsidRPr="006642AB" w:rsidRDefault="008C2765" w:rsidP="00511BF0">
      <w:pPr>
        <w:pStyle w:val="Kop2"/>
      </w:pPr>
      <w:bookmarkStart w:id="23" w:name="_Toc449012466"/>
      <w:bookmarkStart w:id="24" w:name="_Toc73691021"/>
      <w:r w:rsidRPr="006642AB">
        <w:t>Geldigheid deelname</w:t>
      </w:r>
      <w:bookmarkEnd w:id="23"/>
      <w:bookmarkEnd w:id="24"/>
    </w:p>
    <w:p w14:paraId="62DE3234" w14:textId="77777777" w:rsidR="008C2765" w:rsidRDefault="008C2765" w:rsidP="00681B4F">
      <w:r w:rsidRPr="00644A68">
        <w:t xml:space="preserve">De </w:t>
      </w:r>
      <w:r>
        <w:t>marktconsultatie is uitsluitend bedoeld voor geïnteresseerden waarvan aannemelijk is dat zij te zijner tijd als potentiële gegadigde zullen gaan meedoen aan de aanbestedingsprocedure. De gemeente behoudt zich het recht voor om geïnteresseerden die evident niet tot deze doelgroep behoren van deelname aan de marktconsultatie uit te sluiten.</w:t>
      </w:r>
    </w:p>
    <w:p w14:paraId="0138D135" w14:textId="77777777" w:rsidR="008C2765" w:rsidRPr="006642AB" w:rsidRDefault="008C2765" w:rsidP="008C2765">
      <w:pPr>
        <w:pStyle w:val="Kop2"/>
      </w:pPr>
      <w:bookmarkStart w:id="25" w:name="_Toc449012467"/>
      <w:bookmarkStart w:id="26" w:name="_Toc73691022"/>
      <w:r w:rsidRPr="006642AB">
        <w:t>Gelijkheid van informatie</w:t>
      </w:r>
      <w:bookmarkEnd w:id="25"/>
      <w:bookmarkEnd w:id="26"/>
    </w:p>
    <w:p w14:paraId="7BBE8956" w14:textId="24B46BA4" w:rsidR="008C2765" w:rsidRDefault="008C2765" w:rsidP="00681B4F">
      <w:r>
        <w:t>De marktconsultatie is uitsluitend bedoeld om informatie te ontvangen van potentiële gegadigden / geïnteresseerde partijen. De marktconsultatie is dus niet bedoeld om deze (mogelijke) potentiële gegadigden te voorzien van informatie. Alle deelnemers ontvangen dezelfde informatie, te weten het voorliggende marktconsultatiedocument met bijlage(n). Het is niet de bedoeling om tijdens de marktconsultatie aanvullende of andere informatie te verstrekken. Het marktconsultatiedocument met bijlage(n), het geanonimiseerde algemene verslag van de antwoord(richting)en op de gestelde vragen c.q. de schriftelijke terugkoppeling van de gemeente Den Haag naar aanleiding van de marktconsultatie</w:t>
      </w:r>
      <w:r w:rsidR="00143CF6">
        <w:t>,</w:t>
      </w:r>
      <w:r>
        <w:t xml:space="preserve"> zullen tijdens de aanbestedingsprocedure onderdeel uitmaken van de aanbestedingsdocumentatie. </w:t>
      </w:r>
    </w:p>
    <w:p w14:paraId="57A79317" w14:textId="77777777" w:rsidR="008C2765" w:rsidRPr="006642AB" w:rsidRDefault="008C2765" w:rsidP="008C2765">
      <w:pPr>
        <w:pStyle w:val="Kop2"/>
      </w:pPr>
      <w:bookmarkStart w:id="27" w:name="_Toc449012468"/>
      <w:bookmarkStart w:id="28" w:name="_Toc73691023"/>
      <w:r w:rsidRPr="006642AB">
        <w:t>Afwezigheid van rechten</w:t>
      </w:r>
      <w:bookmarkEnd w:id="27"/>
      <w:bookmarkEnd w:id="28"/>
    </w:p>
    <w:p w14:paraId="52C2BF7B" w14:textId="7BF03925" w:rsidR="008C2765" w:rsidRDefault="008C2765" w:rsidP="00681B4F">
      <w:r>
        <w:t xml:space="preserve">De marktconsultatie maakt geen deel uit van de aanbestedingsprocedure en beïnvloedt op geen enkele wijze de kansen en mogelijkheden voor deelname aan de aanbestedingsprocedure. De marktconsultatie geeft op geen enkele wijze een overeenkomst of juridische binding tussen de gemeente Den Haag en de deelnemende partijen. Het staat de gemeente vrij om de marktconsultatie om de haar moverende reden(en) op ieder moment te beëindigen. </w:t>
      </w:r>
    </w:p>
    <w:p w14:paraId="1438C1A1" w14:textId="77777777" w:rsidR="008C2765" w:rsidRDefault="008C2765" w:rsidP="00511BF0">
      <w:pPr>
        <w:jc w:val="both"/>
      </w:pPr>
    </w:p>
    <w:p w14:paraId="6068FF33" w14:textId="77777777" w:rsidR="008C2765" w:rsidRDefault="008C2765" w:rsidP="00681B4F">
      <w:r>
        <w:t>De deelnemers hebben geen recht op een vergoeding voor hun deelname aan de marktconsultatie.</w:t>
      </w:r>
    </w:p>
    <w:p w14:paraId="37132CD5" w14:textId="77777777" w:rsidR="008C2765" w:rsidRDefault="008C2765" w:rsidP="00681B4F"/>
    <w:p w14:paraId="75ABB108" w14:textId="77777777" w:rsidR="008C2765" w:rsidRDefault="008C2765" w:rsidP="00681B4F">
      <w:r>
        <w:t xml:space="preserve">Het marktconsultatiedocument bevat louter voorlopige gegevens waaraan derhalve geen rechten kunnen </w:t>
      </w:r>
      <w:r w:rsidR="00511BF0">
        <w:t>w</w:t>
      </w:r>
      <w:r>
        <w:t>orden ontleend.</w:t>
      </w:r>
    </w:p>
    <w:p w14:paraId="56B36EF3" w14:textId="77777777" w:rsidR="008C2765" w:rsidRPr="006642AB" w:rsidRDefault="008C2765" w:rsidP="008C2765">
      <w:pPr>
        <w:pStyle w:val="Kop2"/>
      </w:pPr>
      <w:bookmarkStart w:id="29" w:name="_Toc449012469"/>
      <w:bookmarkStart w:id="30" w:name="_Toc73691024"/>
      <w:r w:rsidRPr="006642AB">
        <w:t>Vertrouwelijkheid</w:t>
      </w:r>
      <w:bookmarkEnd w:id="29"/>
      <w:bookmarkEnd w:id="30"/>
    </w:p>
    <w:p w14:paraId="3CB44176" w14:textId="5CF25CE5" w:rsidR="008C2765" w:rsidRDefault="008C2765" w:rsidP="00681B4F">
      <w:r>
        <w:t>Gelet op de aard en omvang van de marktconsultatie en in het verlengde hiervan de aanbestedingsprocedure is de informatie die tijdens de marktconsultatie door alle partijen wordt verstrekt in uitgangspunt openbaar, in die zin dat:</w:t>
      </w:r>
    </w:p>
    <w:p w14:paraId="6A4015E5" w14:textId="77777777" w:rsidR="008C2765" w:rsidRPr="00681B4F" w:rsidRDefault="008C2765" w:rsidP="00681B4F">
      <w:pPr>
        <w:pStyle w:val="DHSubopsomming"/>
      </w:pPr>
      <w:r w:rsidRPr="00681B4F">
        <w:t>De gemeente Den Haag is gerechtigd om deze informatie</w:t>
      </w:r>
      <w:r w:rsidR="00681B4F" w:rsidRPr="00681B4F">
        <w:t xml:space="preserve"> </w:t>
      </w:r>
      <w:r w:rsidRPr="00681B4F">
        <w:t xml:space="preserve">te betrekken bij het opstellen van de aanbestedingsdocumenten en te gebruiken in de ambtelijke en bestuurlijke discussies die gevoerd worden bij de voorbereiding van de aanbestedingsprocedure; </w:t>
      </w:r>
    </w:p>
    <w:p w14:paraId="3794DDB7" w14:textId="665C407D" w:rsidR="008C2765" w:rsidRPr="00511BF0" w:rsidRDefault="001236D3" w:rsidP="00681B4F">
      <w:pPr>
        <w:pStyle w:val="DHSubopsomming"/>
      </w:pPr>
      <w:r w:rsidRPr="00681B4F">
        <w:lastRenderedPageBreak/>
        <w:t>Deze</w:t>
      </w:r>
      <w:r w:rsidR="008C2765" w:rsidRPr="00681B4F">
        <w:t xml:space="preserve"> informatie kan worden gebruikt voor een terugkoppeling aan de deelnemers in de vorm van een algemeen, geanonimiseerd verslag van de antwoord(richting)en, welk verslag  openbaar</w:t>
      </w:r>
      <w:r w:rsidR="008C2765" w:rsidRPr="00511BF0">
        <w:t xml:space="preserve"> zal worden gemaakt in de aanbestedingsdocumentatie tenzij gegadigde expliciet heeft aangegeven dat zijn informatie op geen enkele wijze openbaar mag worden gemaakt.</w:t>
      </w:r>
    </w:p>
    <w:p w14:paraId="650A820E" w14:textId="77777777" w:rsidR="008C2765" w:rsidRPr="00511BF0" w:rsidRDefault="008C2765" w:rsidP="00511BF0">
      <w:pPr>
        <w:pStyle w:val="Kop2"/>
      </w:pPr>
      <w:bookmarkStart w:id="31" w:name="_Toc449012470"/>
      <w:bookmarkStart w:id="32" w:name="_Toc73691025"/>
      <w:r w:rsidRPr="00511BF0">
        <w:t>Terugkoppeling</w:t>
      </w:r>
      <w:bookmarkEnd w:id="31"/>
      <w:bookmarkEnd w:id="32"/>
    </w:p>
    <w:p w14:paraId="5F2C455A" w14:textId="77777777" w:rsidR="008C2765" w:rsidRDefault="008C2765" w:rsidP="00511BF0">
      <w:pPr>
        <w:jc w:val="both"/>
      </w:pPr>
      <w:r>
        <w:t xml:space="preserve">Na afloop van de marktconsultatie wordt een beknopt verslag op </w:t>
      </w:r>
      <w:proofErr w:type="spellStart"/>
      <w:r>
        <w:t>TenderNed</w:t>
      </w:r>
      <w:proofErr w:type="spellEnd"/>
      <w:r>
        <w:t xml:space="preserve"> gepubliceerd.</w:t>
      </w:r>
    </w:p>
    <w:p w14:paraId="406D679C" w14:textId="77777777" w:rsidR="008C2765" w:rsidRPr="00511BF0" w:rsidRDefault="008C2765" w:rsidP="00511BF0">
      <w:pPr>
        <w:pStyle w:val="Kop2"/>
      </w:pPr>
      <w:bookmarkStart w:id="33" w:name="_Toc475440393"/>
      <w:bookmarkStart w:id="34" w:name="_Toc73691026"/>
      <w:r w:rsidRPr="00511BF0">
        <w:t>Taal</w:t>
      </w:r>
      <w:bookmarkEnd w:id="33"/>
      <w:bookmarkEnd w:id="34"/>
    </w:p>
    <w:p w14:paraId="402CA450" w14:textId="77777777" w:rsidR="008C2765" w:rsidRPr="004A1133" w:rsidRDefault="008C2765" w:rsidP="00511BF0">
      <w:pPr>
        <w:jc w:val="both"/>
        <w:rPr>
          <w:b/>
        </w:rPr>
      </w:pPr>
      <w:r>
        <w:t>De marktconsultatie vindt plaats in de Nederlandse taal.</w:t>
      </w:r>
    </w:p>
    <w:p w14:paraId="0BA86656" w14:textId="77777777" w:rsidR="008C2765" w:rsidRPr="00511BF0" w:rsidRDefault="008C2765" w:rsidP="00511BF0">
      <w:pPr>
        <w:pStyle w:val="Kop2"/>
      </w:pPr>
      <w:bookmarkStart w:id="35" w:name="_Toc475440395"/>
      <w:bookmarkStart w:id="36" w:name="_Toc73691027"/>
      <w:r w:rsidRPr="00511BF0">
        <w:t>Voorbehoud</w:t>
      </w:r>
      <w:bookmarkEnd w:id="35"/>
      <w:bookmarkEnd w:id="36"/>
    </w:p>
    <w:p w14:paraId="566A997A" w14:textId="77777777" w:rsidR="008C2765" w:rsidRPr="00124CDE" w:rsidRDefault="008C2765" w:rsidP="008566BE">
      <w:r>
        <w:t>D</w:t>
      </w:r>
      <w:r w:rsidRPr="00AE6D9F">
        <w:t>e gemeente Den Haag</w:t>
      </w:r>
      <w:r>
        <w:t xml:space="preserve"> is op geen enkele wijze gebonden aan de uitkomsten van de marktconsultatie of verplicht tot realisatie en/of aanbesteding van het project waarop de marktconsultatie betrekking heeft.</w:t>
      </w:r>
    </w:p>
    <w:p w14:paraId="528ECBEA" w14:textId="77777777" w:rsidR="008C2765" w:rsidRDefault="008C2765" w:rsidP="008C2765">
      <w:pPr>
        <w:spacing w:line="240" w:lineRule="atLeast"/>
        <w:jc w:val="both"/>
      </w:pPr>
    </w:p>
    <w:p w14:paraId="4B31ADBE" w14:textId="77777777" w:rsidR="008C2765" w:rsidRDefault="008C2765" w:rsidP="008C2765">
      <w:pPr>
        <w:spacing w:line="240" w:lineRule="atLeast"/>
        <w:jc w:val="both"/>
      </w:pPr>
    </w:p>
    <w:p w14:paraId="4BE334C7" w14:textId="77777777" w:rsidR="008C2765" w:rsidRPr="000529F3" w:rsidRDefault="008C2765" w:rsidP="008C2765">
      <w:pPr>
        <w:spacing w:line="240" w:lineRule="atLeast"/>
        <w:jc w:val="both"/>
      </w:pPr>
    </w:p>
    <w:p w14:paraId="666C9F91" w14:textId="77777777" w:rsidR="008C2765" w:rsidRPr="000529F3" w:rsidRDefault="008C2765" w:rsidP="008C2765">
      <w:pPr>
        <w:spacing w:line="240" w:lineRule="atLeast"/>
        <w:jc w:val="both"/>
      </w:pPr>
    </w:p>
    <w:p w14:paraId="70325F61" w14:textId="77777777" w:rsidR="008C2765" w:rsidRPr="000529F3" w:rsidRDefault="008C2765" w:rsidP="008C2765">
      <w:pPr>
        <w:spacing w:line="240" w:lineRule="atLeast"/>
        <w:jc w:val="both"/>
      </w:pPr>
    </w:p>
    <w:p w14:paraId="5782070B" w14:textId="77777777" w:rsidR="008C2765" w:rsidRPr="004A1133" w:rsidRDefault="008C2765" w:rsidP="008C2765">
      <w:pPr>
        <w:spacing w:line="240" w:lineRule="atLeast"/>
        <w:jc w:val="both"/>
      </w:pPr>
    </w:p>
    <w:p w14:paraId="3255261C" w14:textId="77777777" w:rsidR="008C2765" w:rsidRPr="008566BE" w:rsidRDefault="008C2765" w:rsidP="008566BE">
      <w:pPr>
        <w:pStyle w:val="Kop1"/>
      </w:pPr>
      <w:bookmarkStart w:id="37" w:name="_Toc306096623"/>
      <w:r>
        <w:br w:type="page"/>
      </w:r>
      <w:bookmarkStart w:id="38" w:name="_Toc449012461"/>
      <w:bookmarkStart w:id="39" w:name="_Toc73691028"/>
      <w:r w:rsidRPr="008566BE">
        <w:lastRenderedPageBreak/>
        <w:t>Situatieschets t.b.v. de dienstverlening</w:t>
      </w:r>
      <w:bookmarkEnd w:id="38"/>
      <w:bookmarkEnd w:id="39"/>
    </w:p>
    <w:p w14:paraId="07A3D658" w14:textId="77777777" w:rsidR="008C2765" w:rsidRPr="008566BE" w:rsidRDefault="008C2765" w:rsidP="008566BE">
      <w:pPr>
        <w:pStyle w:val="Kop2"/>
      </w:pPr>
      <w:bookmarkStart w:id="40" w:name="_Toc449012463"/>
      <w:bookmarkStart w:id="41" w:name="_Toc73691029"/>
      <w:r w:rsidRPr="008566BE">
        <w:t>Vraag aan de markt</w:t>
      </w:r>
      <w:bookmarkEnd w:id="40"/>
      <w:bookmarkEnd w:id="41"/>
    </w:p>
    <w:p w14:paraId="479CF7FB" w14:textId="052EADCF" w:rsidR="00CC2C02" w:rsidRDefault="00CC2C02" w:rsidP="00CC2C02">
      <w:r>
        <w:t xml:space="preserve">De gemeente Den Haag is op zoek naar inzicht in de markt op het gebied van </w:t>
      </w:r>
      <w:r w:rsidR="00E2573C">
        <w:t xml:space="preserve">een koppeling </w:t>
      </w:r>
      <w:r w:rsidR="004324C9">
        <w:t xml:space="preserve">tussen </w:t>
      </w:r>
      <w:r w:rsidR="00C360FA">
        <w:t xml:space="preserve">een aantal intern gehoste betaalsystemen </w:t>
      </w:r>
      <w:r w:rsidR="004324C9">
        <w:t xml:space="preserve">en </w:t>
      </w:r>
      <w:r w:rsidR="00FA0BDA">
        <w:t>een API</w:t>
      </w:r>
      <w:r>
        <w:t xml:space="preserve">. </w:t>
      </w:r>
    </w:p>
    <w:p w14:paraId="6BE22A9A" w14:textId="77777777" w:rsidR="00CC2C02" w:rsidRDefault="00CC2C02" w:rsidP="00CC2C02"/>
    <w:p w14:paraId="5E894EA7" w14:textId="6ACE9365" w:rsidR="00CC2C02" w:rsidRDefault="00CC2C02" w:rsidP="00CC2C02">
      <w:r>
        <w:t xml:space="preserve">Het te verkrijgen inzicht moet leiden tot een aanbesteding waar de vraag optimaal is afgestemd op de kennis en kunde van de markt. </w:t>
      </w:r>
    </w:p>
    <w:p w14:paraId="549B4E7C" w14:textId="77777777" w:rsidR="00CC2C02" w:rsidRDefault="00CC2C02" w:rsidP="00CC2C02"/>
    <w:p w14:paraId="651EC183" w14:textId="77777777" w:rsidR="00CC2C02" w:rsidRDefault="00CC2C02" w:rsidP="00CC2C02">
      <w:r>
        <w:t>Om inzicht te krijgen in deze markt heeft de gemeente de volgende onderzoeksvraag geformuleerd:</w:t>
      </w:r>
    </w:p>
    <w:p w14:paraId="032E9E7B" w14:textId="3D11E195" w:rsidR="00CC2C02" w:rsidRDefault="00CC2C02" w:rsidP="00CC2C02">
      <w:r>
        <w:t xml:space="preserve">Wat is de meest </w:t>
      </w:r>
      <w:r w:rsidR="00570687">
        <w:t xml:space="preserve">effectieve en </w:t>
      </w:r>
      <w:r>
        <w:t xml:space="preserve">efficiënte wijze </w:t>
      </w:r>
      <w:r w:rsidR="00C51081">
        <w:t>voor een koppeling tussen een primair syst</w:t>
      </w:r>
      <w:r w:rsidR="00524730">
        <w:t xml:space="preserve">eem en een API </w:t>
      </w:r>
      <w:r w:rsidR="00F47ECF">
        <w:t xml:space="preserve">van een derde partij </w:t>
      </w:r>
      <w:r w:rsidR="00524730">
        <w:t>voor het</w:t>
      </w:r>
      <w:r w:rsidR="00F47ECF">
        <w:t xml:space="preserve"> veilig </w:t>
      </w:r>
      <w:r w:rsidR="00524730">
        <w:t>uitwisselen van bestanden</w:t>
      </w:r>
      <w:r w:rsidR="00B778F0">
        <w:t>?</w:t>
      </w:r>
    </w:p>
    <w:p w14:paraId="603883DF" w14:textId="77777777" w:rsidR="00CC2C02" w:rsidRDefault="00CC2C02" w:rsidP="002C2D1F"/>
    <w:p w14:paraId="599E2F5D" w14:textId="3D8C6CE2" w:rsidR="008C2765" w:rsidRDefault="008C2765" w:rsidP="008566BE">
      <w:r>
        <w:t>Vanuit deze onderzoeksvraag vragen ge</w:t>
      </w:r>
      <w:r w:rsidR="00891EA8">
        <w:t>formuleer</w:t>
      </w:r>
      <w:r>
        <w:t>d waarop de gemeente graag antwoord wil hebben.</w:t>
      </w:r>
    </w:p>
    <w:p w14:paraId="60E06CD8" w14:textId="3F2DF2B1" w:rsidR="008C2765" w:rsidRDefault="008C2765" w:rsidP="008C2765">
      <w:pPr>
        <w:spacing w:line="240" w:lineRule="atLeast"/>
        <w:jc w:val="both"/>
      </w:pPr>
    </w:p>
    <w:p w14:paraId="60C4566D" w14:textId="709D2DA4" w:rsidR="002C2D1F" w:rsidRDefault="002C2D1F" w:rsidP="008C2765">
      <w:pPr>
        <w:spacing w:line="240" w:lineRule="atLeast"/>
        <w:jc w:val="both"/>
      </w:pPr>
      <w:r>
        <w:t xml:space="preserve">Hoe kijken de marktpartijen aan tegen: </w:t>
      </w:r>
    </w:p>
    <w:p w14:paraId="04D233A5" w14:textId="606A63FF" w:rsidR="002C2D1F" w:rsidRDefault="00B507E0" w:rsidP="002C2D1F">
      <w:pPr>
        <w:pStyle w:val="Lijstalinea"/>
        <w:numPr>
          <w:ilvl w:val="0"/>
          <w:numId w:val="22"/>
        </w:numPr>
        <w:spacing w:line="240" w:lineRule="atLeast"/>
        <w:jc w:val="both"/>
      </w:pPr>
      <w:r>
        <w:t>Een koppelvlak tussen</w:t>
      </w:r>
      <w:r w:rsidR="00F44D32">
        <w:t xml:space="preserve"> een primair systeem en </w:t>
      </w:r>
      <w:r w:rsidR="00DF72FC">
        <w:t>de API van de BNG Bank</w:t>
      </w:r>
      <w:r w:rsidR="00F92AB9">
        <w:t xml:space="preserve"> (paragraaf 1.2.2)</w:t>
      </w:r>
    </w:p>
    <w:p w14:paraId="3C103897" w14:textId="5B135F2A" w:rsidR="00CC2C02" w:rsidRDefault="00F44D32" w:rsidP="00CC2C02">
      <w:pPr>
        <w:pStyle w:val="Lijstalinea"/>
        <w:numPr>
          <w:ilvl w:val="0"/>
          <w:numId w:val="22"/>
        </w:numPr>
        <w:spacing w:line="240" w:lineRule="atLeast"/>
        <w:jc w:val="both"/>
      </w:pPr>
      <w:r>
        <w:t>H</w:t>
      </w:r>
      <w:r w:rsidR="00CC2C02">
        <w:t xml:space="preserve">et leveren van de </w:t>
      </w:r>
      <w:r w:rsidR="00DF72FC">
        <w:t>service hub</w:t>
      </w:r>
      <w:r w:rsidR="00CC2C02">
        <w:t xml:space="preserve"> met genoemde functies</w:t>
      </w:r>
      <w:r w:rsidR="00211372">
        <w:t xml:space="preserve"> </w:t>
      </w:r>
      <w:r w:rsidR="00CC2C02">
        <w:t>(paragraaf 1.2.</w:t>
      </w:r>
      <w:r w:rsidR="00DF72FC">
        <w:t>2</w:t>
      </w:r>
      <w:r w:rsidR="00CC2C02">
        <w:t>);</w:t>
      </w:r>
    </w:p>
    <w:p w14:paraId="0FF713EF" w14:textId="4C83652A" w:rsidR="00EF622F" w:rsidRDefault="00EF622F" w:rsidP="00CC2C02">
      <w:pPr>
        <w:pStyle w:val="Lijstalinea"/>
        <w:numPr>
          <w:ilvl w:val="0"/>
          <w:numId w:val="22"/>
        </w:numPr>
        <w:spacing w:line="240" w:lineRule="atLeast"/>
        <w:jc w:val="both"/>
      </w:pPr>
      <w:r>
        <w:t>Het gebruik van standaard</w:t>
      </w:r>
      <w:r w:rsidR="00B32A27">
        <w:t xml:space="preserve"> tooling voor het realiseren van de service hub;</w:t>
      </w:r>
    </w:p>
    <w:p w14:paraId="67CCEB86" w14:textId="296CF1A0" w:rsidR="000A4B63" w:rsidRDefault="000A4B63" w:rsidP="00CC2C02">
      <w:pPr>
        <w:pStyle w:val="Lijstalinea"/>
        <w:numPr>
          <w:ilvl w:val="0"/>
          <w:numId w:val="22"/>
        </w:numPr>
        <w:spacing w:line="240" w:lineRule="atLeast"/>
        <w:jc w:val="both"/>
      </w:pPr>
      <w:r>
        <w:t xml:space="preserve">Wijze van aansluiten </w:t>
      </w:r>
      <w:r w:rsidR="0077726D">
        <w:t xml:space="preserve">van de primaire systemen </w:t>
      </w:r>
      <w:r>
        <w:t>op de service hub</w:t>
      </w:r>
      <w:r w:rsidR="00E76DB1">
        <w:t>;</w:t>
      </w:r>
    </w:p>
    <w:p w14:paraId="59552D70" w14:textId="3E8A302E" w:rsidR="005808E1" w:rsidRDefault="005808E1" w:rsidP="00CC2C02">
      <w:pPr>
        <w:pStyle w:val="Lijstalinea"/>
        <w:numPr>
          <w:ilvl w:val="0"/>
          <w:numId w:val="22"/>
        </w:numPr>
        <w:spacing w:line="240" w:lineRule="atLeast"/>
        <w:jc w:val="both"/>
      </w:pPr>
      <w:r>
        <w:t>Hoge mate van beveiliging;</w:t>
      </w:r>
    </w:p>
    <w:p w14:paraId="566718E5" w14:textId="19DBCEB1" w:rsidR="005808E1" w:rsidRDefault="005808E1" w:rsidP="00CC2C02">
      <w:pPr>
        <w:pStyle w:val="Lijstalinea"/>
        <w:numPr>
          <w:ilvl w:val="0"/>
          <w:numId w:val="22"/>
        </w:numPr>
        <w:spacing w:line="240" w:lineRule="atLeast"/>
        <w:jc w:val="both"/>
      </w:pPr>
      <w:r>
        <w:t>Hoge mate van beschikbaarheid;</w:t>
      </w:r>
    </w:p>
    <w:p w14:paraId="20951865" w14:textId="7C4ACB78" w:rsidR="005808E1" w:rsidRDefault="005808E1" w:rsidP="00CC2C02">
      <w:pPr>
        <w:pStyle w:val="Lijstalinea"/>
        <w:numPr>
          <w:ilvl w:val="0"/>
          <w:numId w:val="22"/>
        </w:numPr>
        <w:spacing w:line="240" w:lineRule="atLeast"/>
        <w:jc w:val="both"/>
      </w:pPr>
      <w:r>
        <w:t xml:space="preserve">Hoge </w:t>
      </w:r>
      <w:r w:rsidR="005F57DB">
        <w:t>performance</w:t>
      </w:r>
      <w:r w:rsidR="00EA05B3">
        <w:t xml:space="preserve"> (snelheid)</w:t>
      </w:r>
      <w:r w:rsidR="005F57DB">
        <w:t>;</w:t>
      </w:r>
    </w:p>
    <w:p w14:paraId="3D85AE02" w14:textId="7B417263" w:rsidR="005F037F" w:rsidRDefault="005F037F" w:rsidP="005F037F">
      <w:pPr>
        <w:pStyle w:val="Lijstalinea"/>
        <w:numPr>
          <w:ilvl w:val="0"/>
          <w:numId w:val="22"/>
        </w:numPr>
        <w:spacing w:line="240" w:lineRule="atLeast"/>
        <w:jc w:val="both"/>
      </w:pPr>
      <w:r>
        <w:t xml:space="preserve">Zijn er voor-/nadelen of risico’s te noemen die niet voor de hand liggen bij de aankoop van een dienst </w:t>
      </w:r>
      <w:r w:rsidR="005354E4">
        <w:t xml:space="preserve">(Saas) </w:t>
      </w:r>
      <w:r>
        <w:t>t.o.v. een product (</w:t>
      </w:r>
      <w:r w:rsidR="005354E4">
        <w:t xml:space="preserve">on </w:t>
      </w:r>
      <w:proofErr w:type="spellStart"/>
      <w:r w:rsidR="005354E4">
        <w:t>premise</w:t>
      </w:r>
      <w:proofErr w:type="spellEnd"/>
      <w:r>
        <w:t>)</w:t>
      </w:r>
      <w:r w:rsidR="005354E4">
        <w:t>?</w:t>
      </w:r>
    </w:p>
    <w:p w14:paraId="18CE480A" w14:textId="618EB126" w:rsidR="00912A03" w:rsidRDefault="00912A03" w:rsidP="005F037F">
      <w:pPr>
        <w:pStyle w:val="Lijstalinea"/>
        <w:numPr>
          <w:ilvl w:val="0"/>
          <w:numId w:val="22"/>
        </w:numPr>
        <w:spacing w:line="240" w:lineRule="atLeast"/>
        <w:jc w:val="both"/>
      </w:pPr>
      <w:r>
        <w:t xml:space="preserve">Welke complexiteit verwacht u? </w:t>
      </w:r>
    </w:p>
    <w:p w14:paraId="5038A49D" w14:textId="4588FB1D" w:rsidR="00F556A4" w:rsidRDefault="00F556A4" w:rsidP="002C2D1F">
      <w:pPr>
        <w:pStyle w:val="Lijstalinea"/>
        <w:numPr>
          <w:ilvl w:val="0"/>
          <w:numId w:val="22"/>
        </w:numPr>
        <w:spacing w:line="240" w:lineRule="atLeast"/>
        <w:jc w:val="both"/>
      </w:pPr>
      <w:r>
        <w:t xml:space="preserve">In welke mate is het hebben van ervaring op dit gebied van meerwaarde en welke </w:t>
      </w:r>
      <w:proofErr w:type="spellStart"/>
      <w:r>
        <w:t>geschikheids</w:t>
      </w:r>
      <w:proofErr w:type="spellEnd"/>
      <w:r>
        <w:t>- en of referentie eisen zouden wij moeten opnemen in uw beleving in de aanbestedingsleidraad.</w:t>
      </w:r>
    </w:p>
    <w:p w14:paraId="22E56A05" w14:textId="5F6A300F" w:rsidR="00F92AB9" w:rsidRDefault="00F92AB9" w:rsidP="00F92AB9">
      <w:pPr>
        <w:spacing w:line="240" w:lineRule="atLeast"/>
        <w:jc w:val="both"/>
      </w:pPr>
    </w:p>
    <w:p w14:paraId="07C2A893" w14:textId="15B36B42" w:rsidR="00F92AB9" w:rsidRDefault="00F92AB9" w:rsidP="00F92AB9">
      <w:pPr>
        <w:spacing w:line="240" w:lineRule="atLeast"/>
        <w:jc w:val="both"/>
      </w:pPr>
      <w:r>
        <w:t xml:space="preserve">Gemeente Den Haag wil daarnaast graag inzicht in: </w:t>
      </w:r>
    </w:p>
    <w:p w14:paraId="1F267F72" w14:textId="16C5D6D0" w:rsidR="00F92AB9" w:rsidRDefault="002427B7" w:rsidP="00F92AB9">
      <w:pPr>
        <w:pStyle w:val="Lijstalinea"/>
        <w:numPr>
          <w:ilvl w:val="0"/>
          <w:numId w:val="22"/>
        </w:numPr>
        <w:spacing w:line="240" w:lineRule="atLeast"/>
        <w:jc w:val="both"/>
      </w:pPr>
      <w:r>
        <w:t>Een indicatie van d</w:t>
      </w:r>
      <w:r w:rsidR="00F92AB9">
        <w:t xml:space="preserve">e kostprijs van genoemde </w:t>
      </w:r>
      <w:r w:rsidR="00066763">
        <w:t>service hub</w:t>
      </w:r>
      <w:r w:rsidR="00F92AB9">
        <w:t xml:space="preserve"> </w:t>
      </w:r>
    </w:p>
    <w:p w14:paraId="550E4938" w14:textId="693B441C" w:rsidR="00F36E12" w:rsidRDefault="00B32A27" w:rsidP="00F92AB9">
      <w:pPr>
        <w:pStyle w:val="Lijstalinea"/>
        <w:numPr>
          <w:ilvl w:val="0"/>
          <w:numId w:val="22"/>
        </w:numPr>
        <w:spacing w:line="240" w:lineRule="atLeast"/>
        <w:jc w:val="both"/>
      </w:pPr>
      <w:r>
        <w:t>D</w:t>
      </w:r>
      <w:r w:rsidR="00F36E12">
        <w:t xml:space="preserve">e terugkerende kosten voor onderhoud, licenties, </w:t>
      </w:r>
      <w:r w:rsidR="00615748">
        <w:t xml:space="preserve">updates, etc. </w:t>
      </w:r>
    </w:p>
    <w:p w14:paraId="56692AEB" w14:textId="77777777" w:rsidR="00DE78A4" w:rsidRPr="00570687" w:rsidRDefault="00DE78A4" w:rsidP="00DE78A4">
      <w:pPr>
        <w:pStyle w:val="Geenafstand"/>
        <w:numPr>
          <w:ilvl w:val="0"/>
          <w:numId w:val="22"/>
        </w:numPr>
        <w:rPr>
          <w:rFonts w:cs="Arial"/>
          <w:sz w:val="19"/>
          <w:szCs w:val="19"/>
        </w:rPr>
      </w:pPr>
      <w:r w:rsidRPr="00570687">
        <w:rPr>
          <w:rFonts w:cs="Arial"/>
          <w:sz w:val="19"/>
          <w:szCs w:val="19"/>
        </w:rPr>
        <w:t>Zijn er, in uw ogen, relevante vragen die we niet gesteld hebben of is er andere informatie die u de gemeente graag zou willen meegeven?</w:t>
      </w:r>
    </w:p>
    <w:p w14:paraId="292B3E7D" w14:textId="06DF9ADE" w:rsidR="00F92AB9" w:rsidRDefault="00F92AB9" w:rsidP="00224138">
      <w:pPr>
        <w:spacing w:line="240" w:lineRule="atLeast"/>
        <w:jc w:val="both"/>
      </w:pPr>
    </w:p>
    <w:p w14:paraId="4B44DC56" w14:textId="663ACF2B" w:rsidR="00570687" w:rsidRDefault="00570687" w:rsidP="00224138">
      <w:pPr>
        <w:spacing w:line="240" w:lineRule="atLeast"/>
        <w:jc w:val="both"/>
      </w:pPr>
      <w:r>
        <w:t>De vragen m.b.t. de kostprijs he</w:t>
      </w:r>
      <w:r w:rsidR="00EC0325">
        <w:t>bben</w:t>
      </w:r>
      <w:r>
        <w:t xml:space="preserve"> betrekking op het kunnen bepalen van </w:t>
      </w:r>
      <w:r w:rsidR="00EC0325">
        <w:t xml:space="preserve">de </w:t>
      </w:r>
      <w:r w:rsidR="00B059B0">
        <w:t>opdrachtwaarde om mede te kunnen bepalen welk budget wij voor deze opdracht moeten reserveren en de keuze voor de definitieve aanbestedingsprocedure. Wij vragen in deze fase geen offertes, wel graag een indicatie m.b.t. investeringskosten voor de gemeente.</w:t>
      </w:r>
    </w:p>
    <w:p w14:paraId="1CBC85D8" w14:textId="77777777" w:rsidR="008C2765" w:rsidRDefault="008C2765" w:rsidP="008C2765">
      <w:pPr>
        <w:spacing w:line="240" w:lineRule="auto"/>
      </w:pPr>
      <w:r>
        <w:br w:type="page"/>
      </w:r>
    </w:p>
    <w:p w14:paraId="07676E1D" w14:textId="196CC386" w:rsidR="008C2765" w:rsidRPr="00511BF0" w:rsidRDefault="008C2765" w:rsidP="00511BF0">
      <w:pPr>
        <w:pStyle w:val="Kop1"/>
      </w:pPr>
      <w:bookmarkStart w:id="42" w:name="_Toc449012471"/>
      <w:bookmarkStart w:id="43" w:name="_Toc73691030"/>
      <w:bookmarkEnd w:id="37"/>
      <w:r w:rsidRPr="00511BF0">
        <w:lastRenderedPageBreak/>
        <w:t>Invulformulier</w:t>
      </w:r>
      <w:bookmarkEnd w:id="42"/>
      <w:r w:rsidRPr="00511BF0">
        <w:t xml:space="preserve"> marktconsultatie </w:t>
      </w:r>
      <w:sdt>
        <w:sdtPr>
          <w:tag w:val="B=UxDocumentForm/uxSubtitelField"/>
          <w:id w:val="-71741416"/>
          <w:dataBinding w:prefixMappings="xmlns:ns0='http://www.keyscript.nl/huisstijl/UxDocumentForm' " w:xpath="/ns0:variabelen[1]/ns0:UxDocumentForm[1]/ns0:uxSubtitelField[1]" w:storeItemID="{30024A26-C9DD-46C4-8607-F1118F24DCAD}"/>
          <w:text/>
        </w:sdtPr>
        <w:sdtEndPr/>
        <w:sdtContent>
          <w:r w:rsidR="002427B7">
            <w:t>Modernisering Betalingsverkeer Gemeente Den Haag</w:t>
          </w:r>
        </w:sdtContent>
      </w:sdt>
      <w:bookmarkEnd w:id="43"/>
    </w:p>
    <w:p w14:paraId="25F7FC51" w14:textId="77777777" w:rsidR="008C2765" w:rsidRDefault="008C2765" w:rsidP="00511BF0">
      <w:pPr>
        <w:jc w:val="both"/>
      </w:pPr>
    </w:p>
    <w:p w14:paraId="35978897" w14:textId="77777777" w:rsidR="008C2765" w:rsidRDefault="008C2765" w:rsidP="00511BF0">
      <w:pPr>
        <w:jc w:val="both"/>
      </w:pPr>
      <w:r>
        <w:t>Het invulformulier wordt separaat als Word-document aan dit marktconsultatiedocument toegevoegd.</w:t>
      </w:r>
    </w:p>
    <w:p w14:paraId="115FE88B" w14:textId="77777777" w:rsidR="008C2765" w:rsidRDefault="008C2765" w:rsidP="00511BF0"/>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961"/>
      </w:tblGrid>
      <w:tr w:rsidR="008C2765" w:rsidRPr="00456E36" w14:paraId="7ABD381A" w14:textId="77777777" w:rsidTr="008566BE">
        <w:trPr>
          <w:trHeight w:val="400"/>
        </w:trPr>
        <w:tc>
          <w:tcPr>
            <w:tcW w:w="9072" w:type="dxa"/>
            <w:gridSpan w:val="2"/>
            <w:shd w:val="clear" w:color="auto" w:fill="FFFFFF"/>
            <w:tcMar>
              <w:top w:w="28" w:type="dxa"/>
              <w:bottom w:w="28" w:type="dxa"/>
            </w:tcMar>
            <w:vAlign w:val="center"/>
          </w:tcPr>
          <w:p w14:paraId="2768CE40" w14:textId="77777777" w:rsidR="008C2765" w:rsidRPr="00456E36" w:rsidRDefault="008C2765" w:rsidP="00511BF0">
            <w:r w:rsidRPr="00456E36">
              <w:t>Bedrijfsgegevens</w:t>
            </w:r>
          </w:p>
        </w:tc>
      </w:tr>
      <w:tr w:rsidR="008C2765" w:rsidRPr="00456E36" w14:paraId="33BFEE7F" w14:textId="77777777" w:rsidTr="008566BE">
        <w:trPr>
          <w:trHeight w:val="400"/>
        </w:trPr>
        <w:tc>
          <w:tcPr>
            <w:tcW w:w="4111" w:type="dxa"/>
            <w:tcMar>
              <w:top w:w="28" w:type="dxa"/>
              <w:bottom w:w="28" w:type="dxa"/>
            </w:tcMar>
            <w:vAlign w:val="center"/>
          </w:tcPr>
          <w:p w14:paraId="481E28E4" w14:textId="77777777" w:rsidR="008C2765" w:rsidRPr="00456E36" w:rsidRDefault="008C2765" w:rsidP="00511BF0">
            <w:r w:rsidRPr="00456E36">
              <w:t xml:space="preserve">Officiële naam en rechtsvorm </w:t>
            </w:r>
            <w:r>
              <w:t xml:space="preserve">geïnteresseerde partij </w:t>
            </w:r>
          </w:p>
        </w:tc>
        <w:tc>
          <w:tcPr>
            <w:tcW w:w="4961" w:type="dxa"/>
            <w:tcMar>
              <w:top w:w="28" w:type="dxa"/>
              <w:bottom w:w="28" w:type="dxa"/>
            </w:tcMar>
            <w:vAlign w:val="center"/>
          </w:tcPr>
          <w:p w14:paraId="48139ECD" w14:textId="77777777" w:rsidR="008C2765" w:rsidRPr="00456E36" w:rsidRDefault="008C2765" w:rsidP="00511BF0">
            <w:pPr>
              <w:rPr>
                <w:rFonts w:ascii="Times New Roman" w:hAnsi="Times New Roman"/>
                <w:sz w:val="22"/>
                <w:szCs w:val="22"/>
              </w:rPr>
            </w:pPr>
          </w:p>
        </w:tc>
      </w:tr>
      <w:tr w:rsidR="008C2765" w:rsidRPr="00456E36" w14:paraId="0CCE8A9B" w14:textId="77777777" w:rsidTr="008566BE">
        <w:trPr>
          <w:trHeight w:val="400"/>
        </w:trPr>
        <w:tc>
          <w:tcPr>
            <w:tcW w:w="4111" w:type="dxa"/>
            <w:tcMar>
              <w:top w:w="28" w:type="dxa"/>
              <w:bottom w:w="28" w:type="dxa"/>
            </w:tcMar>
            <w:vAlign w:val="center"/>
          </w:tcPr>
          <w:p w14:paraId="652D57AD" w14:textId="77777777" w:rsidR="008C2765" w:rsidRPr="00456E36" w:rsidRDefault="008C2765" w:rsidP="00511BF0">
            <w:r w:rsidRPr="00456E36">
              <w:t>Vestigingsadres</w:t>
            </w:r>
          </w:p>
        </w:tc>
        <w:tc>
          <w:tcPr>
            <w:tcW w:w="4961" w:type="dxa"/>
            <w:tcMar>
              <w:top w:w="28" w:type="dxa"/>
              <w:bottom w:w="28" w:type="dxa"/>
            </w:tcMar>
            <w:vAlign w:val="center"/>
          </w:tcPr>
          <w:p w14:paraId="17896403" w14:textId="77777777" w:rsidR="008C2765" w:rsidRPr="00456E36" w:rsidRDefault="008C2765" w:rsidP="00511BF0">
            <w:pPr>
              <w:rPr>
                <w:rFonts w:ascii="Times New Roman" w:hAnsi="Times New Roman"/>
                <w:sz w:val="22"/>
                <w:szCs w:val="22"/>
              </w:rPr>
            </w:pPr>
          </w:p>
        </w:tc>
      </w:tr>
      <w:tr w:rsidR="008C2765" w:rsidRPr="00456E36" w14:paraId="7944F3D2" w14:textId="77777777" w:rsidTr="008566BE">
        <w:trPr>
          <w:trHeight w:val="400"/>
        </w:trPr>
        <w:tc>
          <w:tcPr>
            <w:tcW w:w="4111" w:type="dxa"/>
            <w:tcMar>
              <w:top w:w="28" w:type="dxa"/>
              <w:bottom w:w="28" w:type="dxa"/>
            </w:tcMar>
            <w:vAlign w:val="center"/>
          </w:tcPr>
          <w:p w14:paraId="6AA802AB" w14:textId="77777777" w:rsidR="008C2765" w:rsidRPr="00456E36" w:rsidRDefault="008C2765" w:rsidP="00511BF0">
            <w:r w:rsidRPr="00456E36">
              <w:t>Postcode en plaats</w:t>
            </w:r>
          </w:p>
        </w:tc>
        <w:tc>
          <w:tcPr>
            <w:tcW w:w="4961" w:type="dxa"/>
            <w:tcMar>
              <w:top w:w="28" w:type="dxa"/>
              <w:bottom w:w="28" w:type="dxa"/>
            </w:tcMar>
            <w:vAlign w:val="center"/>
          </w:tcPr>
          <w:p w14:paraId="4A7B5A53" w14:textId="77777777" w:rsidR="008C2765" w:rsidRPr="00456E36" w:rsidRDefault="008C2765" w:rsidP="00511BF0">
            <w:pPr>
              <w:rPr>
                <w:rFonts w:ascii="Times New Roman" w:hAnsi="Times New Roman"/>
                <w:sz w:val="22"/>
                <w:szCs w:val="22"/>
              </w:rPr>
            </w:pPr>
          </w:p>
        </w:tc>
      </w:tr>
      <w:tr w:rsidR="008C2765" w:rsidRPr="00456E36" w14:paraId="4C435154" w14:textId="77777777" w:rsidTr="008566BE">
        <w:trPr>
          <w:trHeight w:val="400"/>
        </w:trPr>
        <w:tc>
          <w:tcPr>
            <w:tcW w:w="4111" w:type="dxa"/>
            <w:tcMar>
              <w:top w:w="28" w:type="dxa"/>
              <w:bottom w:w="28" w:type="dxa"/>
            </w:tcMar>
            <w:vAlign w:val="center"/>
          </w:tcPr>
          <w:p w14:paraId="654ABF0A" w14:textId="77777777" w:rsidR="008C2765" w:rsidRPr="00456E36" w:rsidRDefault="008C2765" w:rsidP="00511BF0">
            <w:r w:rsidRPr="00456E36">
              <w:t>Postadres</w:t>
            </w:r>
          </w:p>
        </w:tc>
        <w:tc>
          <w:tcPr>
            <w:tcW w:w="4961" w:type="dxa"/>
            <w:tcMar>
              <w:top w:w="28" w:type="dxa"/>
              <w:bottom w:w="28" w:type="dxa"/>
            </w:tcMar>
            <w:vAlign w:val="center"/>
          </w:tcPr>
          <w:p w14:paraId="7F8FD74B" w14:textId="77777777" w:rsidR="008C2765" w:rsidRPr="00456E36" w:rsidRDefault="008C2765" w:rsidP="00511BF0">
            <w:pPr>
              <w:rPr>
                <w:rFonts w:ascii="Times New Roman" w:hAnsi="Times New Roman"/>
                <w:sz w:val="22"/>
                <w:szCs w:val="22"/>
              </w:rPr>
            </w:pPr>
          </w:p>
        </w:tc>
      </w:tr>
      <w:tr w:rsidR="008C2765" w:rsidRPr="00456E36" w14:paraId="020F0A96" w14:textId="77777777" w:rsidTr="008566BE">
        <w:trPr>
          <w:trHeight w:val="400"/>
        </w:trPr>
        <w:tc>
          <w:tcPr>
            <w:tcW w:w="4111" w:type="dxa"/>
            <w:tcMar>
              <w:top w:w="28" w:type="dxa"/>
              <w:bottom w:w="28" w:type="dxa"/>
            </w:tcMar>
            <w:vAlign w:val="center"/>
          </w:tcPr>
          <w:p w14:paraId="4D93F1BC" w14:textId="77777777" w:rsidR="008C2765" w:rsidRPr="00456E36" w:rsidRDefault="008C2765" w:rsidP="00511BF0">
            <w:r w:rsidRPr="00456E36">
              <w:t>Postcode en plaats (postadres)</w:t>
            </w:r>
          </w:p>
        </w:tc>
        <w:tc>
          <w:tcPr>
            <w:tcW w:w="4961" w:type="dxa"/>
            <w:tcMar>
              <w:top w:w="28" w:type="dxa"/>
              <w:bottom w:w="28" w:type="dxa"/>
            </w:tcMar>
            <w:vAlign w:val="center"/>
          </w:tcPr>
          <w:p w14:paraId="3FAD9A8E" w14:textId="77777777" w:rsidR="008C2765" w:rsidRPr="00456E36" w:rsidRDefault="008C2765" w:rsidP="00511BF0">
            <w:pPr>
              <w:rPr>
                <w:rFonts w:ascii="Times New Roman" w:hAnsi="Times New Roman"/>
                <w:sz w:val="22"/>
                <w:szCs w:val="22"/>
              </w:rPr>
            </w:pPr>
          </w:p>
        </w:tc>
      </w:tr>
      <w:tr w:rsidR="008C2765" w:rsidRPr="00456E36" w14:paraId="414FE3CE" w14:textId="77777777" w:rsidTr="008566BE">
        <w:trPr>
          <w:trHeight w:val="400"/>
        </w:trPr>
        <w:tc>
          <w:tcPr>
            <w:tcW w:w="4111" w:type="dxa"/>
            <w:tcMar>
              <w:top w:w="28" w:type="dxa"/>
              <w:bottom w:w="28" w:type="dxa"/>
            </w:tcMar>
            <w:vAlign w:val="center"/>
          </w:tcPr>
          <w:p w14:paraId="1615DD88" w14:textId="77777777" w:rsidR="008C2765" w:rsidRPr="00456E36" w:rsidRDefault="008C2765" w:rsidP="00511BF0">
            <w:r w:rsidRPr="00456E36">
              <w:t xml:space="preserve">Land van vestiging </w:t>
            </w:r>
            <w:r>
              <w:t xml:space="preserve">geïnteresseerde partij </w:t>
            </w:r>
          </w:p>
        </w:tc>
        <w:tc>
          <w:tcPr>
            <w:tcW w:w="4961" w:type="dxa"/>
            <w:tcMar>
              <w:top w:w="28" w:type="dxa"/>
              <w:bottom w:w="28" w:type="dxa"/>
            </w:tcMar>
            <w:vAlign w:val="center"/>
          </w:tcPr>
          <w:p w14:paraId="5FE0775C" w14:textId="77777777" w:rsidR="008C2765" w:rsidRPr="00456E36" w:rsidRDefault="008C2765" w:rsidP="00511BF0">
            <w:pPr>
              <w:rPr>
                <w:rFonts w:ascii="Times New Roman" w:hAnsi="Times New Roman"/>
                <w:sz w:val="22"/>
                <w:szCs w:val="22"/>
              </w:rPr>
            </w:pPr>
          </w:p>
        </w:tc>
      </w:tr>
      <w:tr w:rsidR="008C2765" w:rsidRPr="00456E36" w14:paraId="4BA919EA" w14:textId="77777777" w:rsidTr="008566BE">
        <w:trPr>
          <w:trHeight w:val="400"/>
        </w:trPr>
        <w:tc>
          <w:tcPr>
            <w:tcW w:w="4111" w:type="dxa"/>
            <w:tcMar>
              <w:top w:w="28" w:type="dxa"/>
              <w:bottom w:w="28" w:type="dxa"/>
            </w:tcMar>
            <w:vAlign w:val="center"/>
          </w:tcPr>
          <w:p w14:paraId="30E33871" w14:textId="77777777" w:rsidR="008C2765" w:rsidRPr="00456E36" w:rsidRDefault="008C2765" w:rsidP="00511BF0">
            <w:r w:rsidRPr="00456E36">
              <w:t xml:space="preserve">Contactpersoon voor deze </w:t>
            </w:r>
            <w:r>
              <w:t>marktconsultatie</w:t>
            </w:r>
          </w:p>
        </w:tc>
        <w:tc>
          <w:tcPr>
            <w:tcW w:w="4961" w:type="dxa"/>
            <w:tcMar>
              <w:top w:w="28" w:type="dxa"/>
              <w:bottom w:w="28" w:type="dxa"/>
            </w:tcMar>
            <w:vAlign w:val="center"/>
          </w:tcPr>
          <w:p w14:paraId="17F92264" w14:textId="77777777" w:rsidR="008C2765" w:rsidRPr="00456E36" w:rsidRDefault="008C2765" w:rsidP="00511BF0">
            <w:pPr>
              <w:rPr>
                <w:rFonts w:ascii="Times New Roman" w:hAnsi="Times New Roman"/>
                <w:sz w:val="22"/>
                <w:szCs w:val="22"/>
              </w:rPr>
            </w:pPr>
          </w:p>
        </w:tc>
      </w:tr>
      <w:tr w:rsidR="008C2765" w:rsidRPr="00456E36" w14:paraId="6204B837" w14:textId="77777777" w:rsidTr="008566BE">
        <w:trPr>
          <w:trHeight w:val="400"/>
        </w:trPr>
        <w:tc>
          <w:tcPr>
            <w:tcW w:w="4111" w:type="dxa"/>
            <w:tcMar>
              <w:top w:w="28" w:type="dxa"/>
              <w:bottom w:w="28" w:type="dxa"/>
            </w:tcMar>
            <w:vAlign w:val="center"/>
          </w:tcPr>
          <w:p w14:paraId="3153F9B4" w14:textId="77777777" w:rsidR="008C2765" w:rsidRPr="00456E36" w:rsidRDefault="008C2765" w:rsidP="00511BF0">
            <w:r w:rsidRPr="00456E36">
              <w:t>Functie contactpersoon</w:t>
            </w:r>
          </w:p>
        </w:tc>
        <w:tc>
          <w:tcPr>
            <w:tcW w:w="4961" w:type="dxa"/>
            <w:tcMar>
              <w:top w:w="28" w:type="dxa"/>
              <w:bottom w:w="28" w:type="dxa"/>
            </w:tcMar>
            <w:vAlign w:val="center"/>
          </w:tcPr>
          <w:p w14:paraId="7D9F441B" w14:textId="77777777" w:rsidR="008C2765" w:rsidRPr="00456E36" w:rsidRDefault="008C2765" w:rsidP="00511BF0">
            <w:pPr>
              <w:rPr>
                <w:rFonts w:ascii="Times New Roman" w:hAnsi="Times New Roman"/>
                <w:sz w:val="22"/>
                <w:szCs w:val="22"/>
              </w:rPr>
            </w:pPr>
          </w:p>
        </w:tc>
      </w:tr>
      <w:tr w:rsidR="008C2765" w:rsidRPr="00456E36" w14:paraId="74062875" w14:textId="77777777" w:rsidTr="008566BE">
        <w:trPr>
          <w:trHeight w:val="400"/>
        </w:trPr>
        <w:tc>
          <w:tcPr>
            <w:tcW w:w="4111" w:type="dxa"/>
            <w:tcMar>
              <w:top w:w="28" w:type="dxa"/>
              <w:bottom w:w="28" w:type="dxa"/>
            </w:tcMar>
            <w:vAlign w:val="center"/>
          </w:tcPr>
          <w:p w14:paraId="6A1C1249" w14:textId="77777777" w:rsidR="008C2765" w:rsidRPr="00456E36" w:rsidRDefault="008C2765" w:rsidP="00511BF0">
            <w:r w:rsidRPr="00456E36">
              <w:t>Telefoon</w:t>
            </w:r>
          </w:p>
        </w:tc>
        <w:tc>
          <w:tcPr>
            <w:tcW w:w="4961" w:type="dxa"/>
            <w:tcMar>
              <w:top w:w="28" w:type="dxa"/>
              <w:bottom w:w="28" w:type="dxa"/>
            </w:tcMar>
            <w:vAlign w:val="center"/>
          </w:tcPr>
          <w:p w14:paraId="51F66178" w14:textId="77777777" w:rsidR="008C2765" w:rsidRPr="00456E36" w:rsidRDefault="008C2765" w:rsidP="00511BF0">
            <w:pPr>
              <w:rPr>
                <w:rFonts w:ascii="Times New Roman" w:hAnsi="Times New Roman"/>
                <w:sz w:val="22"/>
                <w:szCs w:val="22"/>
              </w:rPr>
            </w:pPr>
          </w:p>
        </w:tc>
      </w:tr>
      <w:tr w:rsidR="008C2765" w:rsidRPr="00456E36" w14:paraId="07D36B63" w14:textId="77777777" w:rsidTr="008566BE">
        <w:trPr>
          <w:trHeight w:val="400"/>
        </w:trPr>
        <w:tc>
          <w:tcPr>
            <w:tcW w:w="4111" w:type="dxa"/>
            <w:tcMar>
              <w:top w:w="28" w:type="dxa"/>
              <w:bottom w:w="28" w:type="dxa"/>
            </w:tcMar>
            <w:vAlign w:val="center"/>
          </w:tcPr>
          <w:p w14:paraId="2B4B17FA" w14:textId="77777777" w:rsidR="008C2765" w:rsidRPr="00456E36" w:rsidRDefault="008C2765" w:rsidP="00511BF0">
            <w:r w:rsidRPr="00456E36">
              <w:t>e-mail adres</w:t>
            </w:r>
          </w:p>
        </w:tc>
        <w:tc>
          <w:tcPr>
            <w:tcW w:w="4961" w:type="dxa"/>
            <w:tcMar>
              <w:top w:w="28" w:type="dxa"/>
              <w:bottom w:w="28" w:type="dxa"/>
            </w:tcMar>
            <w:vAlign w:val="center"/>
          </w:tcPr>
          <w:p w14:paraId="7AE394E1" w14:textId="77777777" w:rsidR="008C2765" w:rsidRPr="00456E36" w:rsidRDefault="008C2765" w:rsidP="00511BF0">
            <w:pPr>
              <w:rPr>
                <w:rFonts w:ascii="Times New Roman" w:hAnsi="Times New Roman"/>
                <w:sz w:val="22"/>
                <w:szCs w:val="22"/>
              </w:rPr>
            </w:pPr>
          </w:p>
        </w:tc>
      </w:tr>
      <w:tr w:rsidR="008C2765" w:rsidRPr="00456E36" w14:paraId="50E4B27F" w14:textId="77777777" w:rsidTr="008566BE">
        <w:trPr>
          <w:trHeight w:val="400"/>
        </w:trPr>
        <w:tc>
          <w:tcPr>
            <w:tcW w:w="4111" w:type="dxa"/>
            <w:tcBorders>
              <w:top w:val="single" w:sz="4" w:space="0" w:color="auto"/>
              <w:left w:val="single" w:sz="4" w:space="0" w:color="auto"/>
              <w:bottom w:val="single" w:sz="4" w:space="0" w:color="auto"/>
              <w:right w:val="nil"/>
            </w:tcBorders>
            <w:tcMar>
              <w:top w:w="28" w:type="dxa"/>
              <w:bottom w:w="28" w:type="dxa"/>
            </w:tcMar>
            <w:vAlign w:val="center"/>
          </w:tcPr>
          <w:p w14:paraId="54CB5ACD" w14:textId="77777777" w:rsidR="008C2765" w:rsidRPr="00456E36" w:rsidRDefault="008C2765" w:rsidP="00511BF0">
            <w:r w:rsidRPr="00456E36">
              <w:t>Internetadres</w:t>
            </w:r>
          </w:p>
        </w:tc>
        <w:tc>
          <w:tcPr>
            <w:tcW w:w="496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8676043" w14:textId="77777777" w:rsidR="008C2765" w:rsidRPr="00456E36" w:rsidRDefault="008C2765" w:rsidP="00511BF0">
            <w:pPr>
              <w:rPr>
                <w:rFonts w:ascii="Times New Roman" w:hAnsi="Times New Roman"/>
                <w:sz w:val="22"/>
                <w:szCs w:val="22"/>
              </w:rPr>
            </w:pPr>
          </w:p>
        </w:tc>
      </w:tr>
      <w:tr w:rsidR="008C2765" w:rsidRPr="00456E36" w14:paraId="737910B8" w14:textId="77777777" w:rsidTr="008566BE">
        <w:trPr>
          <w:trHeight w:val="569"/>
        </w:trPr>
        <w:tc>
          <w:tcPr>
            <w:tcW w:w="4111" w:type="dxa"/>
            <w:tcBorders>
              <w:top w:val="single" w:sz="4" w:space="0" w:color="auto"/>
            </w:tcBorders>
            <w:tcMar>
              <w:top w:w="28" w:type="dxa"/>
              <w:bottom w:w="28" w:type="dxa"/>
            </w:tcMar>
            <w:vAlign w:val="center"/>
          </w:tcPr>
          <w:p w14:paraId="70A088E7" w14:textId="77777777" w:rsidR="008C2765" w:rsidRPr="00456E36" w:rsidRDefault="008C2765" w:rsidP="00511BF0">
            <w:r w:rsidRPr="00456E36">
              <w:t>Eventuele opmerkingen en/of bijzonderheden</w:t>
            </w:r>
          </w:p>
        </w:tc>
        <w:tc>
          <w:tcPr>
            <w:tcW w:w="4961" w:type="dxa"/>
            <w:tcBorders>
              <w:top w:val="single" w:sz="4" w:space="0" w:color="auto"/>
            </w:tcBorders>
            <w:tcMar>
              <w:top w:w="28" w:type="dxa"/>
              <w:bottom w:w="28" w:type="dxa"/>
            </w:tcMar>
            <w:vAlign w:val="center"/>
          </w:tcPr>
          <w:p w14:paraId="59B0ECCB" w14:textId="77777777" w:rsidR="008C2765" w:rsidRPr="00456E36" w:rsidRDefault="008C2765" w:rsidP="00511BF0">
            <w:pPr>
              <w:rPr>
                <w:rFonts w:ascii="Times New Roman" w:hAnsi="Times New Roman"/>
                <w:sz w:val="22"/>
                <w:szCs w:val="22"/>
              </w:rPr>
            </w:pPr>
          </w:p>
        </w:tc>
      </w:tr>
    </w:tbl>
    <w:p w14:paraId="06834F0B" w14:textId="77777777" w:rsidR="008C2765" w:rsidRDefault="008C2765" w:rsidP="00511BF0">
      <w:pPr>
        <w:jc w:val="both"/>
      </w:pPr>
    </w:p>
    <w:p w14:paraId="767C178F" w14:textId="77777777" w:rsidR="008C2765" w:rsidRDefault="008C2765" w:rsidP="00511BF0">
      <w:pPr>
        <w:jc w:val="both"/>
      </w:pPr>
    </w:p>
    <w:p w14:paraId="32C29855" w14:textId="77777777" w:rsidR="002427B7" w:rsidRDefault="002427B7" w:rsidP="002427B7">
      <w:pPr>
        <w:spacing w:line="240" w:lineRule="atLeast"/>
        <w:jc w:val="both"/>
      </w:pPr>
      <w:r>
        <w:t xml:space="preserve">Hoe kijken de marktpartijen aan tegen: </w:t>
      </w:r>
    </w:p>
    <w:p w14:paraId="6E5AC679" w14:textId="77777777" w:rsidR="002427B7" w:rsidRDefault="002427B7" w:rsidP="002427B7">
      <w:pPr>
        <w:pStyle w:val="Lijstalinea"/>
        <w:numPr>
          <w:ilvl w:val="0"/>
          <w:numId w:val="26"/>
        </w:numPr>
        <w:spacing w:line="240" w:lineRule="atLeast"/>
        <w:jc w:val="both"/>
      </w:pPr>
      <w:r>
        <w:t>Een koppelvlak tussen een primair systeem en de API van de BNG Bank (paragraaf 1.2.2)</w:t>
      </w:r>
    </w:p>
    <w:p w14:paraId="2B7D08BE" w14:textId="77777777" w:rsidR="002427B7" w:rsidRDefault="002427B7" w:rsidP="002427B7">
      <w:pPr>
        <w:pStyle w:val="Lijstalinea"/>
        <w:numPr>
          <w:ilvl w:val="0"/>
          <w:numId w:val="26"/>
        </w:numPr>
        <w:spacing w:line="240" w:lineRule="atLeast"/>
        <w:jc w:val="both"/>
      </w:pPr>
      <w:r>
        <w:t>Het leveren van de service hub met genoemde functies (paragraaf 1.2.2);</w:t>
      </w:r>
    </w:p>
    <w:p w14:paraId="76C5335E" w14:textId="77777777" w:rsidR="002427B7" w:rsidRDefault="002427B7" w:rsidP="002427B7">
      <w:pPr>
        <w:pStyle w:val="Lijstalinea"/>
        <w:numPr>
          <w:ilvl w:val="0"/>
          <w:numId w:val="26"/>
        </w:numPr>
        <w:spacing w:line="240" w:lineRule="atLeast"/>
        <w:jc w:val="both"/>
      </w:pPr>
      <w:r>
        <w:t>Het gebruik van standaard tooling voor het realiseren van de service hub;</w:t>
      </w:r>
    </w:p>
    <w:p w14:paraId="06508EE5" w14:textId="77777777" w:rsidR="002427B7" w:rsidRDefault="002427B7" w:rsidP="002427B7">
      <w:pPr>
        <w:pStyle w:val="Lijstalinea"/>
        <w:numPr>
          <w:ilvl w:val="0"/>
          <w:numId w:val="26"/>
        </w:numPr>
        <w:spacing w:line="240" w:lineRule="atLeast"/>
        <w:jc w:val="both"/>
      </w:pPr>
      <w:r>
        <w:t>Wijze van aansluiten van de primaire systemen op de service hub;</w:t>
      </w:r>
    </w:p>
    <w:p w14:paraId="5B86907A" w14:textId="77777777" w:rsidR="002427B7" w:rsidRDefault="002427B7" w:rsidP="002427B7">
      <w:pPr>
        <w:pStyle w:val="Lijstalinea"/>
        <w:numPr>
          <w:ilvl w:val="0"/>
          <w:numId w:val="26"/>
        </w:numPr>
        <w:spacing w:line="240" w:lineRule="atLeast"/>
        <w:jc w:val="both"/>
      </w:pPr>
      <w:r>
        <w:t>Hoge mate van beveiliging;</w:t>
      </w:r>
    </w:p>
    <w:p w14:paraId="54617561" w14:textId="77777777" w:rsidR="002427B7" w:rsidRDefault="002427B7" w:rsidP="002427B7">
      <w:pPr>
        <w:pStyle w:val="Lijstalinea"/>
        <w:numPr>
          <w:ilvl w:val="0"/>
          <w:numId w:val="26"/>
        </w:numPr>
        <w:spacing w:line="240" w:lineRule="atLeast"/>
        <w:jc w:val="both"/>
      </w:pPr>
      <w:r>
        <w:t>Hoge mate van beschikbaarheid;</w:t>
      </w:r>
    </w:p>
    <w:p w14:paraId="39E0FB02" w14:textId="77777777" w:rsidR="002427B7" w:rsidRDefault="002427B7" w:rsidP="002427B7">
      <w:pPr>
        <w:pStyle w:val="Lijstalinea"/>
        <w:numPr>
          <w:ilvl w:val="0"/>
          <w:numId w:val="26"/>
        </w:numPr>
        <w:spacing w:line="240" w:lineRule="atLeast"/>
        <w:jc w:val="both"/>
      </w:pPr>
      <w:r>
        <w:t>Hoge performance (snelheid);</w:t>
      </w:r>
    </w:p>
    <w:p w14:paraId="070A3D5E" w14:textId="77777777" w:rsidR="002427B7" w:rsidRDefault="002427B7" w:rsidP="002427B7">
      <w:pPr>
        <w:pStyle w:val="Lijstalinea"/>
        <w:numPr>
          <w:ilvl w:val="0"/>
          <w:numId w:val="26"/>
        </w:numPr>
        <w:spacing w:line="240" w:lineRule="atLeast"/>
        <w:jc w:val="both"/>
      </w:pPr>
      <w:r>
        <w:t xml:space="preserve">Zijn er voor-/nadelen of risico’s te noemen die niet voor de hand liggen bij de aankoop van een dienst (Saas) t.o.v. een product (on </w:t>
      </w:r>
      <w:proofErr w:type="spellStart"/>
      <w:r>
        <w:t>premise</w:t>
      </w:r>
      <w:proofErr w:type="spellEnd"/>
      <w:r>
        <w:t>)?</w:t>
      </w:r>
    </w:p>
    <w:p w14:paraId="2EE0F71F" w14:textId="77777777" w:rsidR="002427B7" w:rsidRDefault="002427B7" w:rsidP="002427B7">
      <w:pPr>
        <w:pStyle w:val="Lijstalinea"/>
        <w:numPr>
          <w:ilvl w:val="0"/>
          <w:numId w:val="26"/>
        </w:numPr>
        <w:spacing w:line="240" w:lineRule="atLeast"/>
        <w:jc w:val="both"/>
      </w:pPr>
      <w:r>
        <w:t xml:space="preserve">Welke complexiteit verwacht u? </w:t>
      </w:r>
    </w:p>
    <w:p w14:paraId="07752E0B" w14:textId="77777777" w:rsidR="002427B7" w:rsidRDefault="002427B7" w:rsidP="002427B7">
      <w:pPr>
        <w:pStyle w:val="Lijstalinea"/>
        <w:numPr>
          <w:ilvl w:val="0"/>
          <w:numId w:val="26"/>
        </w:numPr>
        <w:spacing w:line="240" w:lineRule="atLeast"/>
        <w:jc w:val="both"/>
      </w:pPr>
      <w:r>
        <w:t xml:space="preserve">In welke mate is het hebben van ervaring op dit gebied van meerwaarde en welke </w:t>
      </w:r>
      <w:proofErr w:type="spellStart"/>
      <w:r>
        <w:t>geschikheids</w:t>
      </w:r>
      <w:proofErr w:type="spellEnd"/>
      <w:r>
        <w:t>- en of referentie eisen zouden wij moeten opnemen in uw beleving in de aanbestedingsleidraad.</w:t>
      </w:r>
    </w:p>
    <w:p w14:paraId="3573FDF1" w14:textId="77777777" w:rsidR="002427B7" w:rsidRDefault="002427B7" w:rsidP="002427B7">
      <w:pPr>
        <w:spacing w:line="240" w:lineRule="atLeast"/>
        <w:jc w:val="both"/>
      </w:pPr>
    </w:p>
    <w:p w14:paraId="3DE1C4E4" w14:textId="77777777" w:rsidR="002427B7" w:rsidRDefault="002427B7" w:rsidP="002427B7">
      <w:pPr>
        <w:spacing w:line="240" w:lineRule="atLeast"/>
        <w:jc w:val="both"/>
      </w:pPr>
      <w:r>
        <w:t xml:space="preserve">Gemeente Den Haag wil daarnaast graag inzicht in: </w:t>
      </w:r>
    </w:p>
    <w:p w14:paraId="194B3D77" w14:textId="77777777" w:rsidR="002427B7" w:rsidRDefault="002427B7" w:rsidP="002427B7">
      <w:pPr>
        <w:pStyle w:val="Lijstalinea"/>
        <w:numPr>
          <w:ilvl w:val="0"/>
          <w:numId w:val="26"/>
        </w:numPr>
        <w:spacing w:line="240" w:lineRule="atLeast"/>
        <w:jc w:val="both"/>
      </w:pPr>
      <w:r>
        <w:t xml:space="preserve">Een indicatie van de kostprijs van genoemde service hub </w:t>
      </w:r>
    </w:p>
    <w:p w14:paraId="7681C183" w14:textId="77777777" w:rsidR="002427B7" w:rsidRDefault="002427B7" w:rsidP="002427B7">
      <w:pPr>
        <w:pStyle w:val="Lijstalinea"/>
        <w:numPr>
          <w:ilvl w:val="0"/>
          <w:numId w:val="26"/>
        </w:numPr>
        <w:spacing w:line="240" w:lineRule="atLeast"/>
        <w:jc w:val="both"/>
      </w:pPr>
      <w:r>
        <w:t xml:space="preserve">De terugkerende kosten voor onderhoud, licenties, updates, etc. </w:t>
      </w:r>
    </w:p>
    <w:p w14:paraId="5E6BE4B2" w14:textId="5FC7C669" w:rsidR="008C2765" w:rsidRPr="002427B7" w:rsidRDefault="002427B7" w:rsidP="00CB1C16">
      <w:pPr>
        <w:pStyle w:val="Geenafstand"/>
        <w:numPr>
          <w:ilvl w:val="0"/>
          <w:numId w:val="26"/>
        </w:numPr>
        <w:jc w:val="both"/>
        <w:rPr>
          <w:rFonts w:asciiTheme="majorHAnsi" w:eastAsiaTheme="majorEastAsia" w:hAnsiTheme="majorHAnsi" w:cstheme="majorBidi"/>
          <w:b/>
          <w:bCs/>
          <w:color w:val="000000" w:themeColor="text1"/>
          <w:sz w:val="22"/>
          <w:szCs w:val="26"/>
        </w:rPr>
      </w:pPr>
      <w:r w:rsidRPr="002427B7">
        <w:rPr>
          <w:rFonts w:cs="Arial"/>
          <w:sz w:val="19"/>
          <w:szCs w:val="19"/>
        </w:rPr>
        <w:t>Zijn er, in uw ogen, relevante vragen die we niet gesteld hebben of is er andere informatie die u de gemeente graag zou willen meegeven?</w:t>
      </w:r>
    </w:p>
    <w:sectPr w:rsidR="008C2765" w:rsidRPr="002427B7" w:rsidSect="00FC7057">
      <w:pgSz w:w="11906" w:h="16838"/>
      <w:pgMar w:top="1134" w:right="1486" w:bottom="1814" w:left="1814" w:header="992"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9D3BF" w14:textId="77777777" w:rsidR="006265CE" w:rsidRDefault="006265CE" w:rsidP="004C03F0">
      <w:pPr>
        <w:spacing w:line="240" w:lineRule="auto"/>
      </w:pPr>
      <w:r>
        <w:separator/>
      </w:r>
    </w:p>
  </w:endnote>
  <w:endnote w:type="continuationSeparator" w:id="0">
    <w:p w14:paraId="19870CF6" w14:textId="77777777" w:rsidR="006265CE" w:rsidRDefault="006265CE" w:rsidP="004C0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39CD" w14:textId="77777777" w:rsidR="00A822DB" w:rsidRDefault="00A822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194B" w14:textId="52FE0268" w:rsidR="00F20770" w:rsidRPr="00EC1D28" w:rsidRDefault="00447ACC" w:rsidP="00EC1D28">
    <w:pPr>
      <w:pStyle w:val="DHTitel"/>
      <w:spacing w:line="260" w:lineRule="atLeast"/>
      <w:rPr>
        <w:rStyle w:val="DHPaginaCijfer"/>
        <w:szCs w:val="16"/>
      </w:rPr>
    </w:pPr>
    <w:r>
      <w:rPr>
        <w:sz w:val="16"/>
        <w:szCs w:val="16"/>
      </w:rPr>
      <w:t xml:space="preserve">Marktconsultatie </w:t>
    </w:r>
    <w:sdt>
      <w:sdtPr>
        <w:rPr>
          <w:rFonts w:cstheme="majorHAnsi"/>
          <w:sz w:val="16"/>
          <w:szCs w:val="16"/>
        </w:rPr>
        <w:tag w:val="B=UxDocumentForm/uxSubtitelField"/>
        <w:id w:val="1499386823"/>
        <w:dataBinding w:prefixMappings="xmlns:ns0='http://www.keyscript.nl/huisstijl/UxDocumentForm' " w:xpath="/ns0:variabelen[1]/ns0:UxDocumentForm[1]/ns0:uxSubtitelField[1]" w:storeItemID="{30024A26-C9DD-46C4-8607-F1118F24DCAD}"/>
        <w:text/>
      </w:sdtPr>
      <w:sdtEndPr/>
      <w:sdtContent>
        <w:r w:rsidR="002427B7">
          <w:rPr>
            <w:rFonts w:cstheme="majorHAnsi"/>
            <w:sz w:val="16"/>
            <w:szCs w:val="16"/>
          </w:rPr>
          <w:t>Modernisering Betalingsverkeer Gemeente Den Haag</w:t>
        </w:r>
      </w:sdtContent>
    </w:sdt>
    <w:r w:rsidR="008C2765" w:rsidRPr="008C2765">
      <w:rPr>
        <w:rStyle w:val="DHPaginaCijfer"/>
        <w:szCs w:val="16"/>
      </w:rPr>
      <w:t xml:space="preserve"> </w:t>
    </w:r>
    <w:sdt>
      <w:sdtPr>
        <w:rPr>
          <w:rFonts w:cstheme="majorHAnsi"/>
          <w:sz w:val="16"/>
          <w:szCs w:val="16"/>
        </w:rPr>
        <w:id w:val="1368340070"/>
        <w:dataBinding w:prefixMappings="xmlns:ns0='http://www.keyscript.nl/huisstijl/UxDocumentForm' " w:xpath="/ns0:variabelen[1]/ns0:UxDocumentForm[1]/ns0:uxDatumField[1]" w:storeItemID="{30024A26-C9DD-46C4-8607-F1118F24DCAD}"/>
        <w:text/>
      </w:sdtPr>
      <w:sdtEndPr/>
      <w:sdtContent>
        <w:r w:rsidR="00797679">
          <w:rPr>
            <w:rFonts w:cstheme="majorHAnsi"/>
            <w:sz w:val="16"/>
            <w:szCs w:val="16"/>
          </w:rPr>
          <w:t>21.494</w:t>
        </w:r>
      </w:sdtContent>
    </w:sdt>
    <w:r w:rsidR="008C2765">
      <w:rPr>
        <w:rStyle w:val="DHPaginaCijfer"/>
      </w:rPr>
      <w:tab/>
    </w:r>
    <w:r w:rsidR="008C2765">
      <w:rPr>
        <w:rStyle w:val="DHPaginaCijfer"/>
      </w:rPr>
      <w:tab/>
    </w:r>
    <w:r w:rsidR="008C2765">
      <w:rPr>
        <w:rStyle w:val="DHPaginaCijfer"/>
      </w:rPr>
      <w:tab/>
    </w:r>
    <w:r w:rsidR="008C2765">
      <w:rPr>
        <w:rStyle w:val="DHPaginaCijfer"/>
      </w:rPr>
      <w:tab/>
    </w:r>
    <w:r w:rsidR="008C2765">
      <w:rPr>
        <w:rStyle w:val="DHPaginaCijfer"/>
      </w:rPr>
      <w:tab/>
    </w:r>
    <w:r w:rsidR="008C2765">
      <w:rPr>
        <w:rStyle w:val="DHPaginaCijfer"/>
      </w:rPr>
      <w:tab/>
    </w:r>
    <w:r w:rsidR="00F20770" w:rsidRPr="00817FCC">
      <w:rPr>
        <w:rStyle w:val="DHPaginaCijfer"/>
      </w:rPr>
      <w:fldChar w:fldCharType="begin"/>
    </w:r>
    <w:r w:rsidR="00F20770" w:rsidRPr="00817FCC">
      <w:rPr>
        <w:rStyle w:val="DHPaginaCijfer"/>
      </w:rPr>
      <w:instrText>PAGE  \* Arabic  \* MERGEFORMAT</w:instrText>
    </w:r>
    <w:r w:rsidR="00F20770" w:rsidRPr="00817FCC">
      <w:rPr>
        <w:rStyle w:val="DHPaginaCijfer"/>
      </w:rPr>
      <w:fldChar w:fldCharType="separate"/>
    </w:r>
    <w:r w:rsidR="008566BE">
      <w:rPr>
        <w:rStyle w:val="DHPaginaCijfer"/>
        <w:noProof/>
      </w:rPr>
      <w:t>2</w:t>
    </w:r>
    <w:r w:rsidR="00F20770" w:rsidRPr="00817FCC">
      <w:rPr>
        <w:rStyle w:val="DHPaginaCijfer"/>
      </w:rPr>
      <w:fldChar w:fldCharType="end"/>
    </w:r>
    <w:r w:rsidR="00F20770" w:rsidRPr="00817FCC">
      <w:rPr>
        <w:rStyle w:val="DHPaginaCijfer"/>
      </w:rPr>
      <w:t>/</w:t>
    </w:r>
    <w:r w:rsidR="00F20770" w:rsidRPr="00817FCC">
      <w:rPr>
        <w:rStyle w:val="DHPaginaCijfer"/>
      </w:rPr>
      <w:fldChar w:fldCharType="begin"/>
    </w:r>
    <w:r w:rsidR="00F20770" w:rsidRPr="00817FCC">
      <w:rPr>
        <w:rStyle w:val="DHPaginaCijfer"/>
      </w:rPr>
      <w:instrText>NUMPAGES  \* Arabic  \* MERGEFORMAT</w:instrText>
    </w:r>
    <w:r w:rsidR="00F20770" w:rsidRPr="00817FCC">
      <w:rPr>
        <w:rStyle w:val="DHPaginaCijfer"/>
      </w:rPr>
      <w:fldChar w:fldCharType="separate"/>
    </w:r>
    <w:r w:rsidR="008566BE">
      <w:rPr>
        <w:rStyle w:val="DHPaginaCijfer"/>
        <w:noProof/>
      </w:rPr>
      <w:t>8</w:t>
    </w:r>
    <w:r w:rsidR="00F20770" w:rsidRPr="00817FCC">
      <w:rPr>
        <w:rStyle w:val="DHPaginaCijf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BBE0" w14:textId="77777777" w:rsidR="00A822DB" w:rsidRDefault="00A822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0F31A" w14:textId="77777777" w:rsidR="006265CE" w:rsidRDefault="006265CE" w:rsidP="00D56D37">
      <w:pPr>
        <w:pBdr>
          <w:top w:val="single" w:sz="8" w:space="1" w:color="auto"/>
        </w:pBdr>
        <w:spacing w:line="20" w:lineRule="exact"/>
        <w:ind w:right="6407"/>
      </w:pPr>
    </w:p>
  </w:footnote>
  <w:footnote w:type="continuationSeparator" w:id="0">
    <w:p w14:paraId="24881281" w14:textId="77777777" w:rsidR="006265CE" w:rsidRDefault="006265CE" w:rsidP="004C03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9468" w14:textId="77777777" w:rsidR="00A822DB" w:rsidRDefault="00A822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7E47" w14:textId="77777777" w:rsidR="00A822DB" w:rsidRDefault="00A822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A7A2" w14:textId="77777777" w:rsidR="00456F44" w:rsidRDefault="00083258" w:rsidP="00495798">
    <w:pPr>
      <w:pStyle w:val="Koptekst"/>
      <w:spacing w:after="3680"/>
    </w:pPr>
    <w:r>
      <w:rPr>
        <w:noProof/>
        <w:lang w:eastAsia="nl-NL"/>
      </w:rPr>
      <w:drawing>
        <wp:anchor distT="0" distB="0" distL="114300" distR="114300" simplePos="0" relativeHeight="251663360" behindDoc="1" locked="0" layoutInCell="1" allowOverlap="1" wp14:anchorId="28ED4ACF" wp14:editId="325BB37A">
          <wp:simplePos x="0" y="0"/>
          <wp:positionH relativeFrom="page">
            <wp:posOffset>133801</wp:posOffset>
          </wp:positionH>
          <wp:positionV relativeFrom="page">
            <wp:posOffset>9525</wp:posOffset>
          </wp:positionV>
          <wp:extent cx="3383098" cy="1424399"/>
          <wp:effectExtent l="0" t="0" r="8255" b="4445"/>
          <wp:wrapNone/>
          <wp:docPr id="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NL-Grijs-CS6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098" cy="14243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070EFE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9825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B1A3A8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E253040"/>
    <w:multiLevelType w:val="hybridMultilevel"/>
    <w:tmpl w:val="AE823DF6"/>
    <w:lvl w:ilvl="0" w:tplc="17A21A7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67C5F7E"/>
    <w:multiLevelType w:val="multilevel"/>
    <w:tmpl w:val="0C8EE89E"/>
    <w:lvl w:ilvl="0">
      <w:start w:val="1"/>
      <w:numFmt w:val="decimal"/>
      <w:pStyle w:val="DHGenummerd"/>
      <w:lvlText w:val="%1."/>
      <w:lvlJc w:val="left"/>
      <w:pPr>
        <w:ind w:left="284" w:hanging="284"/>
      </w:pPr>
      <w:rPr>
        <w:rFonts w:hint="default"/>
      </w:rPr>
    </w:lvl>
    <w:lvl w:ilvl="1">
      <w:start w:val="1"/>
      <w:numFmt w:val="decimal"/>
      <w:pStyle w:val="DHSub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373C295E"/>
    <w:multiLevelType w:val="hybridMultilevel"/>
    <w:tmpl w:val="4D8A1B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E8649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AD368B"/>
    <w:multiLevelType w:val="hybridMultilevel"/>
    <w:tmpl w:val="AF863702"/>
    <w:lvl w:ilvl="0" w:tplc="3048C6C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574F3F1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9A00CF9"/>
    <w:multiLevelType w:val="hybridMultilevel"/>
    <w:tmpl w:val="C4E04E7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9BB22D0"/>
    <w:multiLevelType w:val="hybridMultilevel"/>
    <w:tmpl w:val="967C8D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DA06D0E"/>
    <w:multiLevelType w:val="multilevel"/>
    <w:tmpl w:val="ED022E3C"/>
    <w:lvl w:ilvl="0">
      <w:start w:val="1"/>
      <w:numFmt w:val="bullet"/>
      <w:pStyle w:val="DHOpsomming"/>
      <w:lvlText w:val="•"/>
      <w:lvlJc w:val="left"/>
      <w:pPr>
        <w:ind w:left="284" w:hanging="284"/>
      </w:pPr>
      <w:rPr>
        <w:rFonts w:ascii="Calibri" w:hAnsi="Calibri" w:hint="default"/>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9" w15:restartNumberingAfterBreak="0">
    <w:nsid w:val="792E2B60"/>
    <w:multiLevelType w:val="multilevel"/>
    <w:tmpl w:val="C3B22B7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13" w:hanging="504"/>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20" w15:restartNumberingAfterBreak="0">
    <w:nsid w:val="7CA0580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CB02DCF"/>
    <w:multiLevelType w:val="hybridMultilevel"/>
    <w:tmpl w:val="39D88568"/>
    <w:lvl w:ilvl="0" w:tplc="61403E44">
      <w:start w:val="1"/>
      <w:numFmt w:val="decimal"/>
      <w:lvlText w:val="%1."/>
      <w:lvlJc w:val="left"/>
      <w:pPr>
        <w:ind w:left="644" w:hanging="360"/>
      </w:pPr>
      <w:rPr>
        <w:rFonts w:asciiTheme="minorHAnsi" w:hAnsiTheme="minorHAnsi" w:hint="default"/>
        <w:b w:val="0"/>
        <w:bCs w:val="0"/>
        <w:sz w:val="19"/>
        <w:szCs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E2951C8"/>
    <w:multiLevelType w:val="hybridMultilevel"/>
    <w:tmpl w:val="9D5EAE56"/>
    <w:lvl w:ilvl="0" w:tplc="83B415EC">
      <w:start w:val="1"/>
      <w:numFmt w:val="decimal"/>
      <w:pStyle w:val="bijlage"/>
      <w:lvlText w:val="Bijlage %1."/>
      <w:lvlJc w:val="left"/>
      <w:pPr>
        <w:ind w:left="360" w:hanging="360"/>
      </w:pPr>
      <w:rPr>
        <w:rFonts w:asciiTheme="majorHAnsi" w:hAnsiTheme="majorHAnsi" w:cstheme="majorHAnsi" w:hint="default"/>
        <w:b w:val="0"/>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FD44029"/>
    <w:multiLevelType w:val="hybridMultilevel"/>
    <w:tmpl w:val="69E29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3"/>
  </w:num>
  <w:num w:numId="13">
    <w:abstractNumId w:val="11"/>
  </w:num>
  <w:num w:numId="14">
    <w:abstractNumId w:val="20"/>
  </w:num>
  <w:num w:numId="15">
    <w:abstractNumId w:val="15"/>
  </w:num>
  <w:num w:numId="16">
    <w:abstractNumId w:val="19"/>
  </w:num>
  <w:num w:numId="17">
    <w:abstractNumId w:val="14"/>
  </w:num>
  <w:num w:numId="18">
    <w:abstractNumId w:val="22"/>
  </w:num>
  <w:num w:numId="19">
    <w:abstractNumId w:val="19"/>
  </w:num>
  <w:num w:numId="20">
    <w:abstractNumId w:val="19"/>
  </w:num>
  <w:num w:numId="21">
    <w:abstractNumId w:val="10"/>
  </w:num>
  <w:num w:numId="22">
    <w:abstractNumId w:val="12"/>
  </w:num>
  <w:num w:numId="23">
    <w:abstractNumId w:val="17"/>
  </w:num>
  <w:num w:numId="24">
    <w:abstractNumId w:val="16"/>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ight" w:val="388"/>
    <w:docVar w:name="lijnhorizontaal" w:val="cm"/>
    <w:docVar w:name="lijnverticaal" w:val="cm"/>
    <w:docVar w:name="Width" w:val="520"/>
  </w:docVars>
  <w:rsids>
    <w:rsidRoot w:val="007B7006"/>
    <w:rsid w:val="000009AD"/>
    <w:rsid w:val="000036C8"/>
    <w:rsid w:val="00016950"/>
    <w:rsid w:val="0003291B"/>
    <w:rsid w:val="00043500"/>
    <w:rsid w:val="000439F5"/>
    <w:rsid w:val="00044CD8"/>
    <w:rsid w:val="00051782"/>
    <w:rsid w:val="00052440"/>
    <w:rsid w:val="000548D1"/>
    <w:rsid w:val="00063C28"/>
    <w:rsid w:val="00066763"/>
    <w:rsid w:val="00073B48"/>
    <w:rsid w:val="000755DA"/>
    <w:rsid w:val="00082C4A"/>
    <w:rsid w:val="00083258"/>
    <w:rsid w:val="0009522E"/>
    <w:rsid w:val="000A094A"/>
    <w:rsid w:val="000A096E"/>
    <w:rsid w:val="000A107F"/>
    <w:rsid w:val="000A44B1"/>
    <w:rsid w:val="000A4B63"/>
    <w:rsid w:val="000A759F"/>
    <w:rsid w:val="000D2402"/>
    <w:rsid w:val="000D46CE"/>
    <w:rsid w:val="000E790C"/>
    <w:rsid w:val="000F3652"/>
    <w:rsid w:val="000F6F88"/>
    <w:rsid w:val="00104444"/>
    <w:rsid w:val="00104758"/>
    <w:rsid w:val="00113702"/>
    <w:rsid w:val="001236D3"/>
    <w:rsid w:val="0012380D"/>
    <w:rsid w:val="00130FB3"/>
    <w:rsid w:val="00132CEC"/>
    <w:rsid w:val="00141805"/>
    <w:rsid w:val="00143CF6"/>
    <w:rsid w:val="001461A0"/>
    <w:rsid w:val="00151DA4"/>
    <w:rsid w:val="00162EF7"/>
    <w:rsid w:val="00180A46"/>
    <w:rsid w:val="00186E10"/>
    <w:rsid w:val="0019074E"/>
    <w:rsid w:val="00193348"/>
    <w:rsid w:val="001B059F"/>
    <w:rsid w:val="001B3405"/>
    <w:rsid w:val="001C1F09"/>
    <w:rsid w:val="001E6CBD"/>
    <w:rsid w:val="0020629C"/>
    <w:rsid w:val="00211372"/>
    <w:rsid w:val="00215101"/>
    <w:rsid w:val="00220F2E"/>
    <w:rsid w:val="00224138"/>
    <w:rsid w:val="002269B8"/>
    <w:rsid w:val="002341D1"/>
    <w:rsid w:val="0023657B"/>
    <w:rsid w:val="002427B7"/>
    <w:rsid w:val="00253B6C"/>
    <w:rsid w:val="00266875"/>
    <w:rsid w:val="00272056"/>
    <w:rsid w:val="00277E43"/>
    <w:rsid w:val="00286677"/>
    <w:rsid w:val="002949CC"/>
    <w:rsid w:val="002A76F5"/>
    <w:rsid w:val="002B2699"/>
    <w:rsid w:val="002B48B5"/>
    <w:rsid w:val="002B5F0A"/>
    <w:rsid w:val="002C2D1F"/>
    <w:rsid w:val="002E581F"/>
    <w:rsid w:val="002F3382"/>
    <w:rsid w:val="002F417B"/>
    <w:rsid w:val="002F47CD"/>
    <w:rsid w:val="003031DE"/>
    <w:rsid w:val="003046ED"/>
    <w:rsid w:val="003118F4"/>
    <w:rsid w:val="003126CC"/>
    <w:rsid w:val="003257CD"/>
    <w:rsid w:val="00331CA2"/>
    <w:rsid w:val="00332DD1"/>
    <w:rsid w:val="003474F6"/>
    <w:rsid w:val="00354612"/>
    <w:rsid w:val="00354784"/>
    <w:rsid w:val="0035487E"/>
    <w:rsid w:val="00382473"/>
    <w:rsid w:val="00382BE2"/>
    <w:rsid w:val="0039595D"/>
    <w:rsid w:val="003A4A2E"/>
    <w:rsid w:val="003C1F28"/>
    <w:rsid w:val="003D25E5"/>
    <w:rsid w:val="003D30DC"/>
    <w:rsid w:val="003E00F3"/>
    <w:rsid w:val="003F64B7"/>
    <w:rsid w:val="004104AF"/>
    <w:rsid w:val="00412BA7"/>
    <w:rsid w:val="0041365D"/>
    <w:rsid w:val="00423B70"/>
    <w:rsid w:val="0043110C"/>
    <w:rsid w:val="00431455"/>
    <w:rsid w:val="004324C9"/>
    <w:rsid w:val="0043707C"/>
    <w:rsid w:val="00443D64"/>
    <w:rsid w:val="00447ACC"/>
    <w:rsid w:val="00452E72"/>
    <w:rsid w:val="00454B69"/>
    <w:rsid w:val="00456F44"/>
    <w:rsid w:val="00467E16"/>
    <w:rsid w:val="00471393"/>
    <w:rsid w:val="00474AAE"/>
    <w:rsid w:val="00495798"/>
    <w:rsid w:val="00495FD4"/>
    <w:rsid w:val="004972F7"/>
    <w:rsid w:val="004A2C31"/>
    <w:rsid w:val="004A6482"/>
    <w:rsid w:val="004B298A"/>
    <w:rsid w:val="004C03F0"/>
    <w:rsid w:val="004D1CAA"/>
    <w:rsid w:val="004E71F1"/>
    <w:rsid w:val="004F1BC3"/>
    <w:rsid w:val="00511BF0"/>
    <w:rsid w:val="00512E76"/>
    <w:rsid w:val="00515E8A"/>
    <w:rsid w:val="00521608"/>
    <w:rsid w:val="00524730"/>
    <w:rsid w:val="00527C41"/>
    <w:rsid w:val="0053200F"/>
    <w:rsid w:val="005334BD"/>
    <w:rsid w:val="005354E4"/>
    <w:rsid w:val="00535A79"/>
    <w:rsid w:val="005528D6"/>
    <w:rsid w:val="00570687"/>
    <w:rsid w:val="00580702"/>
    <w:rsid w:val="005808E1"/>
    <w:rsid w:val="00581AA3"/>
    <w:rsid w:val="00582F5E"/>
    <w:rsid w:val="00585C48"/>
    <w:rsid w:val="00585E0C"/>
    <w:rsid w:val="00593DAC"/>
    <w:rsid w:val="00594BD5"/>
    <w:rsid w:val="005B01AD"/>
    <w:rsid w:val="005B3342"/>
    <w:rsid w:val="005B641A"/>
    <w:rsid w:val="005B7BE0"/>
    <w:rsid w:val="005C6870"/>
    <w:rsid w:val="005D2FFA"/>
    <w:rsid w:val="005E0E76"/>
    <w:rsid w:val="005E423B"/>
    <w:rsid w:val="005E72B9"/>
    <w:rsid w:val="005F037F"/>
    <w:rsid w:val="005F53DB"/>
    <w:rsid w:val="005F57DB"/>
    <w:rsid w:val="00612C9C"/>
    <w:rsid w:val="0061544B"/>
    <w:rsid w:val="00615748"/>
    <w:rsid w:val="006265CE"/>
    <w:rsid w:val="00631F12"/>
    <w:rsid w:val="00634F35"/>
    <w:rsid w:val="00636B0A"/>
    <w:rsid w:val="00647612"/>
    <w:rsid w:val="00661C1F"/>
    <w:rsid w:val="0066395B"/>
    <w:rsid w:val="00665DE2"/>
    <w:rsid w:val="00672DE7"/>
    <w:rsid w:val="00681B4F"/>
    <w:rsid w:val="006863E9"/>
    <w:rsid w:val="00691633"/>
    <w:rsid w:val="00691A37"/>
    <w:rsid w:val="0069210A"/>
    <w:rsid w:val="006A3F52"/>
    <w:rsid w:val="006B475A"/>
    <w:rsid w:val="006B731A"/>
    <w:rsid w:val="006C34EA"/>
    <w:rsid w:val="006D4955"/>
    <w:rsid w:val="006E3A06"/>
    <w:rsid w:val="006E3D52"/>
    <w:rsid w:val="006F5E31"/>
    <w:rsid w:val="00713C58"/>
    <w:rsid w:val="007171B2"/>
    <w:rsid w:val="007221BC"/>
    <w:rsid w:val="00736C9B"/>
    <w:rsid w:val="00736F69"/>
    <w:rsid w:val="007379BB"/>
    <w:rsid w:val="00763BDF"/>
    <w:rsid w:val="0077668D"/>
    <w:rsid w:val="0077726D"/>
    <w:rsid w:val="00781585"/>
    <w:rsid w:val="00782572"/>
    <w:rsid w:val="007848DB"/>
    <w:rsid w:val="00785DB3"/>
    <w:rsid w:val="00792FEF"/>
    <w:rsid w:val="00797679"/>
    <w:rsid w:val="007A25DD"/>
    <w:rsid w:val="007A7758"/>
    <w:rsid w:val="007B52DD"/>
    <w:rsid w:val="007B7006"/>
    <w:rsid w:val="007C0350"/>
    <w:rsid w:val="007D63DE"/>
    <w:rsid w:val="007E3791"/>
    <w:rsid w:val="00817FCC"/>
    <w:rsid w:val="00832F36"/>
    <w:rsid w:val="00835B95"/>
    <w:rsid w:val="00835BAD"/>
    <w:rsid w:val="00836A18"/>
    <w:rsid w:val="00840317"/>
    <w:rsid w:val="0085147F"/>
    <w:rsid w:val="008521C0"/>
    <w:rsid w:val="008538FE"/>
    <w:rsid w:val="008566BE"/>
    <w:rsid w:val="0086420E"/>
    <w:rsid w:val="00883509"/>
    <w:rsid w:val="008848FB"/>
    <w:rsid w:val="00885B42"/>
    <w:rsid w:val="00891EA8"/>
    <w:rsid w:val="008926EC"/>
    <w:rsid w:val="008A28BE"/>
    <w:rsid w:val="008A3CAC"/>
    <w:rsid w:val="008A698E"/>
    <w:rsid w:val="008B0AF9"/>
    <w:rsid w:val="008C2765"/>
    <w:rsid w:val="008D292C"/>
    <w:rsid w:val="008E1795"/>
    <w:rsid w:val="008F2D38"/>
    <w:rsid w:val="0090621C"/>
    <w:rsid w:val="009111C7"/>
    <w:rsid w:val="00912A03"/>
    <w:rsid w:val="00914906"/>
    <w:rsid w:val="0091650C"/>
    <w:rsid w:val="00920168"/>
    <w:rsid w:val="009204D5"/>
    <w:rsid w:val="00923E13"/>
    <w:rsid w:val="009258B4"/>
    <w:rsid w:val="00927016"/>
    <w:rsid w:val="009270A6"/>
    <w:rsid w:val="00941E14"/>
    <w:rsid w:val="00942F10"/>
    <w:rsid w:val="0094313D"/>
    <w:rsid w:val="0094454F"/>
    <w:rsid w:val="009448A6"/>
    <w:rsid w:val="0094492B"/>
    <w:rsid w:val="00967828"/>
    <w:rsid w:val="009700A4"/>
    <w:rsid w:val="009806E2"/>
    <w:rsid w:val="00984D28"/>
    <w:rsid w:val="00992E1E"/>
    <w:rsid w:val="00993BA0"/>
    <w:rsid w:val="009A4624"/>
    <w:rsid w:val="009A68F2"/>
    <w:rsid w:val="009A6FAA"/>
    <w:rsid w:val="009B2535"/>
    <w:rsid w:val="009B495F"/>
    <w:rsid w:val="009B554D"/>
    <w:rsid w:val="009B5AA9"/>
    <w:rsid w:val="009B7E7F"/>
    <w:rsid w:val="009C0630"/>
    <w:rsid w:val="009C4321"/>
    <w:rsid w:val="009F2591"/>
    <w:rsid w:val="009F5FCA"/>
    <w:rsid w:val="00A16092"/>
    <w:rsid w:val="00A215B1"/>
    <w:rsid w:val="00A332DA"/>
    <w:rsid w:val="00A5190F"/>
    <w:rsid w:val="00A54E4D"/>
    <w:rsid w:val="00A551CF"/>
    <w:rsid w:val="00A65DD1"/>
    <w:rsid w:val="00A67E94"/>
    <w:rsid w:val="00A7239F"/>
    <w:rsid w:val="00A8122C"/>
    <w:rsid w:val="00A822DB"/>
    <w:rsid w:val="00A82F0E"/>
    <w:rsid w:val="00A862FA"/>
    <w:rsid w:val="00A8776A"/>
    <w:rsid w:val="00AA1229"/>
    <w:rsid w:val="00AA303C"/>
    <w:rsid w:val="00AB3717"/>
    <w:rsid w:val="00AB395D"/>
    <w:rsid w:val="00AB6A1A"/>
    <w:rsid w:val="00AC3253"/>
    <w:rsid w:val="00AD6077"/>
    <w:rsid w:val="00AE284B"/>
    <w:rsid w:val="00AE6E55"/>
    <w:rsid w:val="00AF03BC"/>
    <w:rsid w:val="00AF31CE"/>
    <w:rsid w:val="00B00FC5"/>
    <w:rsid w:val="00B059B0"/>
    <w:rsid w:val="00B27745"/>
    <w:rsid w:val="00B27DCB"/>
    <w:rsid w:val="00B30428"/>
    <w:rsid w:val="00B32A27"/>
    <w:rsid w:val="00B32ABA"/>
    <w:rsid w:val="00B32F23"/>
    <w:rsid w:val="00B37C5A"/>
    <w:rsid w:val="00B507E0"/>
    <w:rsid w:val="00B525B9"/>
    <w:rsid w:val="00B54DAD"/>
    <w:rsid w:val="00B65746"/>
    <w:rsid w:val="00B70433"/>
    <w:rsid w:val="00B778F0"/>
    <w:rsid w:val="00B83EC9"/>
    <w:rsid w:val="00B85600"/>
    <w:rsid w:val="00B96239"/>
    <w:rsid w:val="00BA11BA"/>
    <w:rsid w:val="00BA2071"/>
    <w:rsid w:val="00BC1069"/>
    <w:rsid w:val="00BC6812"/>
    <w:rsid w:val="00BD2E60"/>
    <w:rsid w:val="00BD5048"/>
    <w:rsid w:val="00BE0F5C"/>
    <w:rsid w:val="00BE15E1"/>
    <w:rsid w:val="00C001E5"/>
    <w:rsid w:val="00C051FB"/>
    <w:rsid w:val="00C117F9"/>
    <w:rsid w:val="00C269D3"/>
    <w:rsid w:val="00C360FA"/>
    <w:rsid w:val="00C44ACD"/>
    <w:rsid w:val="00C51081"/>
    <w:rsid w:val="00C51E3D"/>
    <w:rsid w:val="00C5473A"/>
    <w:rsid w:val="00C63FBC"/>
    <w:rsid w:val="00C645FE"/>
    <w:rsid w:val="00C70A7B"/>
    <w:rsid w:val="00C74314"/>
    <w:rsid w:val="00C8257F"/>
    <w:rsid w:val="00C926CE"/>
    <w:rsid w:val="00CC2C02"/>
    <w:rsid w:val="00CC43F9"/>
    <w:rsid w:val="00CD5DA6"/>
    <w:rsid w:val="00CE0CAA"/>
    <w:rsid w:val="00CE2EFA"/>
    <w:rsid w:val="00CE4219"/>
    <w:rsid w:val="00D03460"/>
    <w:rsid w:val="00D20C61"/>
    <w:rsid w:val="00D36CBD"/>
    <w:rsid w:val="00D51F10"/>
    <w:rsid w:val="00D53A19"/>
    <w:rsid w:val="00D56D37"/>
    <w:rsid w:val="00D63E82"/>
    <w:rsid w:val="00D6476F"/>
    <w:rsid w:val="00D74858"/>
    <w:rsid w:val="00D97640"/>
    <w:rsid w:val="00DA3150"/>
    <w:rsid w:val="00DA60A6"/>
    <w:rsid w:val="00DC7BD5"/>
    <w:rsid w:val="00DC7E1A"/>
    <w:rsid w:val="00DD032B"/>
    <w:rsid w:val="00DD4C2D"/>
    <w:rsid w:val="00DD76A6"/>
    <w:rsid w:val="00DE78A4"/>
    <w:rsid w:val="00DF6378"/>
    <w:rsid w:val="00DF72FC"/>
    <w:rsid w:val="00E05E84"/>
    <w:rsid w:val="00E25041"/>
    <w:rsid w:val="00E2573C"/>
    <w:rsid w:val="00E404CF"/>
    <w:rsid w:val="00E43A58"/>
    <w:rsid w:val="00E44BBE"/>
    <w:rsid w:val="00E5145A"/>
    <w:rsid w:val="00E55020"/>
    <w:rsid w:val="00E56719"/>
    <w:rsid w:val="00E7344C"/>
    <w:rsid w:val="00E76DB1"/>
    <w:rsid w:val="00E855A5"/>
    <w:rsid w:val="00E96466"/>
    <w:rsid w:val="00EA05B3"/>
    <w:rsid w:val="00EA10FB"/>
    <w:rsid w:val="00EC0325"/>
    <w:rsid w:val="00EC1D28"/>
    <w:rsid w:val="00EC6787"/>
    <w:rsid w:val="00EC768F"/>
    <w:rsid w:val="00ED000C"/>
    <w:rsid w:val="00EE7B40"/>
    <w:rsid w:val="00EF210B"/>
    <w:rsid w:val="00EF622F"/>
    <w:rsid w:val="00F042E0"/>
    <w:rsid w:val="00F1548C"/>
    <w:rsid w:val="00F20770"/>
    <w:rsid w:val="00F26249"/>
    <w:rsid w:val="00F36E12"/>
    <w:rsid w:val="00F36F76"/>
    <w:rsid w:val="00F375A1"/>
    <w:rsid w:val="00F44D32"/>
    <w:rsid w:val="00F47ECF"/>
    <w:rsid w:val="00F47EE7"/>
    <w:rsid w:val="00F509A6"/>
    <w:rsid w:val="00F556A4"/>
    <w:rsid w:val="00F74C1B"/>
    <w:rsid w:val="00F82B1C"/>
    <w:rsid w:val="00F8498E"/>
    <w:rsid w:val="00F87130"/>
    <w:rsid w:val="00F90AE7"/>
    <w:rsid w:val="00F92AB9"/>
    <w:rsid w:val="00FA02A4"/>
    <w:rsid w:val="00FA0BDA"/>
    <w:rsid w:val="00FC2E8A"/>
    <w:rsid w:val="00FC60CB"/>
    <w:rsid w:val="00FC7057"/>
    <w:rsid w:val="00FD5D69"/>
    <w:rsid w:val="00FE241D"/>
    <w:rsid w:val="00FF1732"/>
    <w:rsid w:val="00FF4D7D"/>
    <w:rsid w:val="00FF4FCB"/>
    <w:rsid w:val="00FF6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0A184"/>
  <w15:docId w15:val="{768780B4-A5EC-473F-B8AE-D921F935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3B6C"/>
    <w:pPr>
      <w:spacing w:line="260" w:lineRule="atLeast"/>
    </w:pPr>
    <w:rPr>
      <w:rFonts w:asciiTheme="minorHAnsi" w:hAnsiTheme="minorHAnsi"/>
      <w:sz w:val="19"/>
    </w:rPr>
  </w:style>
  <w:style w:type="paragraph" w:styleId="Kop1">
    <w:name w:val="heading 1"/>
    <w:aliases w:val="Section Heading,Hoofdstuk,hoofdstuk,sectionHeading"/>
    <w:basedOn w:val="Standaard"/>
    <w:next w:val="Standaard"/>
    <w:link w:val="Kop1Char"/>
    <w:qFormat/>
    <w:rsid w:val="00215101"/>
    <w:pPr>
      <w:keepNext/>
      <w:keepLines/>
      <w:numPr>
        <w:numId w:val="16"/>
      </w:numPr>
      <w:spacing w:before="390" w:after="740" w:line="390" w:lineRule="atLeast"/>
      <w:outlineLvl w:val="0"/>
    </w:pPr>
    <w:rPr>
      <w:rFonts w:asciiTheme="majorHAnsi" w:eastAsiaTheme="majorEastAsia" w:hAnsiTheme="majorHAnsi" w:cstheme="majorBidi"/>
      <w:bCs/>
      <w:color w:val="000000" w:themeColor="text1"/>
      <w:sz w:val="30"/>
      <w:szCs w:val="28"/>
    </w:rPr>
  </w:style>
  <w:style w:type="paragraph" w:styleId="Kop2">
    <w:name w:val="heading 2"/>
    <w:aliases w:val="Reset numbering,Bijlage,paragraaf,Paragraaf"/>
    <w:basedOn w:val="Standaard"/>
    <w:next w:val="Standaard"/>
    <w:link w:val="Kop2Char"/>
    <w:unhideWhenUsed/>
    <w:qFormat/>
    <w:rsid w:val="00B65746"/>
    <w:pPr>
      <w:keepNext/>
      <w:keepLines/>
      <w:numPr>
        <w:ilvl w:val="1"/>
        <w:numId w:val="16"/>
      </w:numPr>
      <w:spacing w:before="260" w:after="260"/>
      <w:outlineLvl w:val="1"/>
    </w:pPr>
    <w:rPr>
      <w:rFonts w:asciiTheme="majorHAnsi" w:eastAsiaTheme="majorEastAsia" w:hAnsiTheme="majorHAnsi" w:cstheme="majorBidi"/>
      <w:bCs/>
      <w:color w:val="000000" w:themeColor="text1"/>
      <w:sz w:val="22"/>
      <w:szCs w:val="26"/>
    </w:rPr>
  </w:style>
  <w:style w:type="paragraph" w:styleId="Kop3">
    <w:name w:val="heading 3"/>
    <w:aliases w:val="Level 1 - 1,Voorwoord,053,h3,subparagraaf,Sub-paragraaf"/>
    <w:basedOn w:val="Standaard"/>
    <w:next w:val="Standaard"/>
    <w:link w:val="Kop3Char"/>
    <w:unhideWhenUsed/>
    <w:qFormat/>
    <w:rsid w:val="00B65746"/>
    <w:pPr>
      <w:keepNext/>
      <w:keepLines/>
      <w:numPr>
        <w:ilvl w:val="2"/>
        <w:numId w:val="16"/>
      </w:numPr>
      <w:spacing w:before="260" w:after="260"/>
      <w:ind w:left="709" w:hanging="709"/>
      <w:outlineLvl w:val="2"/>
    </w:pPr>
    <w:rPr>
      <w:rFonts w:asciiTheme="majorHAnsi" w:eastAsiaTheme="majorEastAsia" w:hAnsiTheme="majorHAnsi" w:cstheme="majorBidi"/>
      <w:bCs/>
      <w:color w:val="000000" w:themeColor="text2"/>
    </w:rPr>
  </w:style>
  <w:style w:type="paragraph" w:styleId="Kop4">
    <w:name w:val="heading 4"/>
    <w:basedOn w:val="Standaard"/>
    <w:next w:val="Standaard"/>
    <w:link w:val="Kop4Char"/>
    <w:uiPriority w:val="9"/>
    <w:unhideWhenUsed/>
    <w:qFormat/>
    <w:rsid w:val="00B65746"/>
    <w:pPr>
      <w:keepNext/>
      <w:keepLines/>
      <w:numPr>
        <w:ilvl w:val="3"/>
        <w:numId w:val="16"/>
      </w:numPr>
      <w:spacing w:before="260"/>
      <w:ind w:left="851" w:hanging="851"/>
      <w:outlineLvl w:val="3"/>
    </w:pPr>
    <w:rPr>
      <w:rFonts w:asciiTheme="majorHAnsi" w:eastAsiaTheme="majorEastAsia" w:hAnsiTheme="majorHAnsi" w:cstheme="majorBidi"/>
      <w:bCs/>
      <w:iCs/>
    </w:rPr>
  </w:style>
  <w:style w:type="paragraph" w:styleId="Kop5">
    <w:name w:val="heading 5"/>
    <w:basedOn w:val="Standaard"/>
    <w:next w:val="Standaard"/>
    <w:link w:val="Kop5Char"/>
    <w:uiPriority w:val="9"/>
    <w:semiHidden/>
    <w:unhideWhenUsed/>
    <w:qFormat/>
    <w:rsid w:val="00941E14"/>
    <w:pPr>
      <w:keepNext/>
      <w:keepLines/>
      <w:numPr>
        <w:ilvl w:val="4"/>
        <w:numId w:val="16"/>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qFormat/>
    <w:rsid w:val="00941E14"/>
    <w:pPr>
      <w:keepNext/>
      <w:keepLines/>
      <w:numPr>
        <w:ilvl w:val="5"/>
        <w:numId w:val="16"/>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qFormat/>
    <w:rsid w:val="00941E14"/>
    <w:pPr>
      <w:keepNext/>
      <w:keepLines/>
      <w:numPr>
        <w:ilvl w:val="6"/>
        <w:numId w:val="16"/>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qFormat/>
    <w:rsid w:val="00C117F9"/>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117F9"/>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HDienstcode">
    <w:name w:val="_DH_Dienstcode"/>
    <w:basedOn w:val="DHInleiding"/>
    <w:rsid w:val="0035487E"/>
    <w:pPr>
      <w:spacing w:line="220" w:lineRule="atLeast"/>
    </w:pPr>
    <w:rPr>
      <w:rFonts w:asciiTheme="majorHAnsi" w:hAnsiTheme="majorHAnsi"/>
      <w:sz w:val="12"/>
    </w:rPr>
  </w:style>
  <w:style w:type="character" w:customStyle="1" w:styleId="Kop1Char">
    <w:name w:val="Kop 1 Char"/>
    <w:aliases w:val="Section Heading Char,Hoofdstuk Char,hoofdstuk Char,sectionHeading Char"/>
    <w:basedOn w:val="Standaardalinea-lettertype"/>
    <w:link w:val="Kop1"/>
    <w:rsid w:val="00215101"/>
    <w:rPr>
      <w:rFonts w:asciiTheme="majorHAnsi" w:eastAsiaTheme="majorEastAsia" w:hAnsiTheme="majorHAnsi" w:cstheme="majorBidi"/>
      <w:bCs/>
      <w:color w:val="000000" w:themeColor="text1"/>
      <w:sz w:val="30"/>
      <w:szCs w:val="28"/>
    </w:rPr>
  </w:style>
  <w:style w:type="character" w:customStyle="1" w:styleId="Kop2Char">
    <w:name w:val="Kop 2 Char"/>
    <w:aliases w:val="Reset numbering Char,Bijlage Char,paragraaf Char,Paragraaf Char"/>
    <w:basedOn w:val="Standaardalinea-lettertype"/>
    <w:link w:val="Kop2"/>
    <w:rsid w:val="00B65746"/>
    <w:rPr>
      <w:rFonts w:asciiTheme="majorHAnsi" w:eastAsiaTheme="majorEastAsia" w:hAnsiTheme="majorHAnsi" w:cstheme="majorBidi"/>
      <w:bCs/>
      <w:color w:val="000000" w:themeColor="text1"/>
      <w:sz w:val="22"/>
      <w:szCs w:val="26"/>
    </w:rPr>
  </w:style>
  <w:style w:type="character" w:customStyle="1" w:styleId="Kop3Char">
    <w:name w:val="Kop 3 Char"/>
    <w:aliases w:val="Level 1 - 1 Char,Voorwoord Char,053 Char,h3 Char,subparagraaf Char,Sub-paragraaf Char"/>
    <w:basedOn w:val="Standaardalinea-lettertype"/>
    <w:link w:val="Kop3"/>
    <w:uiPriority w:val="9"/>
    <w:rsid w:val="00B65746"/>
    <w:rPr>
      <w:rFonts w:asciiTheme="majorHAnsi" w:eastAsiaTheme="majorEastAsia" w:hAnsiTheme="majorHAnsi"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nhideWhenUsed/>
    <w:rsid w:val="00FD5D69"/>
    <w:pPr>
      <w:ind w:left="112" w:hanging="112"/>
    </w:pPr>
    <w:rPr>
      <w:rFonts w:asciiTheme="majorHAnsi" w:hAnsiTheme="majorHAnsi"/>
      <w:sz w:val="14"/>
    </w:rPr>
  </w:style>
  <w:style w:type="character" w:customStyle="1" w:styleId="VoetnoottekstChar">
    <w:name w:val="Voetnoottekst Char"/>
    <w:basedOn w:val="Standaardalinea-lettertype"/>
    <w:link w:val="Voetnoottekst"/>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customStyle="1" w:styleId="EindnoottekstChar">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rsid w:val="00253B6C"/>
    <w:pPr>
      <w:spacing w:before="480" w:line="260" w:lineRule="atLeast"/>
      <w:outlineLvl w:val="9"/>
    </w:pPr>
    <w:rPr>
      <w:sz w:val="28"/>
    </w:rPr>
  </w:style>
  <w:style w:type="character" w:customStyle="1" w:styleId="Kop4Char">
    <w:name w:val="Kop 4 Char"/>
    <w:basedOn w:val="Standaardalinea-lettertype"/>
    <w:link w:val="Kop4"/>
    <w:uiPriority w:val="9"/>
    <w:rsid w:val="00B65746"/>
    <w:rPr>
      <w:rFonts w:asciiTheme="majorHAnsi" w:eastAsiaTheme="majorEastAsia" w:hAnsiTheme="majorHAnsi" w:cstheme="majorBidi"/>
      <w:bCs/>
      <w:iCs/>
      <w:sz w:val="18"/>
    </w:rPr>
  </w:style>
  <w:style w:type="paragraph" w:customStyle="1" w:styleId="DHTitel">
    <w:name w:val="_DH_Titel"/>
    <w:basedOn w:val="Standaard"/>
    <w:next w:val="Standaard"/>
    <w:rsid w:val="00253B6C"/>
    <w:pPr>
      <w:spacing w:line="920" w:lineRule="atLeast"/>
    </w:pPr>
    <w:rPr>
      <w:rFonts w:asciiTheme="majorHAnsi" w:hAnsiTheme="majorHAnsi"/>
      <w:sz w:val="72"/>
    </w:rPr>
  </w:style>
  <w:style w:type="paragraph" w:customStyle="1" w:styleId="DHSubtitel">
    <w:name w:val="_DH_Subtitel"/>
    <w:basedOn w:val="DHTitel"/>
    <w:rsid w:val="00253B6C"/>
    <w:pPr>
      <w:spacing w:line="600" w:lineRule="atLeast"/>
    </w:pPr>
    <w:rPr>
      <w:sz w:val="40"/>
    </w:rPr>
  </w:style>
  <w:style w:type="paragraph" w:customStyle="1" w:styleId="DHTussenkop">
    <w:name w:val="_DH_Tussenkop"/>
    <w:basedOn w:val="Standaard"/>
    <w:next w:val="Standaard"/>
    <w:qFormat/>
    <w:rsid w:val="00253B6C"/>
    <w:rPr>
      <w:rFonts w:asciiTheme="majorHAnsi" w:hAnsiTheme="majorHAnsi"/>
      <w:b/>
      <w:sz w:val="16"/>
    </w:rPr>
  </w:style>
  <w:style w:type="paragraph" w:customStyle="1" w:styleId="DHInleiding">
    <w:name w:val="_DH_Inleiding"/>
    <w:basedOn w:val="Standaard"/>
    <w:qFormat/>
    <w:rsid w:val="00253B6C"/>
    <w:rPr>
      <w:sz w:val="22"/>
    </w:rPr>
  </w:style>
  <w:style w:type="paragraph" w:customStyle="1" w:styleId="DHBrieftype">
    <w:name w:val="_DH_Brieftype"/>
    <w:rsid w:val="0035487E"/>
    <w:pPr>
      <w:spacing w:line="220" w:lineRule="atLeast"/>
    </w:pPr>
    <w:rPr>
      <w:rFonts w:asciiTheme="majorHAnsi" w:hAnsiTheme="majorHAnsi"/>
      <w:b/>
      <w:caps/>
      <w:sz w:val="14"/>
    </w:rPr>
  </w:style>
  <w:style w:type="paragraph" w:customStyle="1" w:styleId="DHRandinfoKop">
    <w:name w:val="_DH_RandinfoKop"/>
    <w:rsid w:val="0035487E"/>
    <w:pPr>
      <w:spacing w:line="220" w:lineRule="atLeast"/>
    </w:pPr>
    <w:rPr>
      <w:rFonts w:asciiTheme="majorHAnsi" w:hAnsiTheme="majorHAnsi"/>
      <w:b/>
      <w:sz w:val="14"/>
    </w:rPr>
  </w:style>
  <w:style w:type="paragraph" w:customStyle="1" w:styleId="DHRandinfoSubkop">
    <w:name w:val="_DH_RandinfoSubkop"/>
    <w:basedOn w:val="DHRandinfoKop"/>
    <w:rsid w:val="0035487E"/>
    <w:rPr>
      <w:b w:val="0"/>
    </w:rPr>
  </w:style>
  <w:style w:type="paragraph" w:customStyle="1" w:styleId="DHRandInfoInvultekst">
    <w:name w:val="_DH_RandInfoInvultekst"/>
    <w:basedOn w:val="DHRandinfoSubkop"/>
    <w:rsid w:val="003046ED"/>
    <w:rPr>
      <w:rFonts w:asciiTheme="minorHAnsi" w:hAnsiTheme="minorHAnsi"/>
      <w:sz w:val="16"/>
    </w:rPr>
  </w:style>
  <w:style w:type="character" w:customStyle="1" w:styleId="DHPaginaCijfer">
    <w:name w:val="_DH_PaginaCijfer"/>
    <w:basedOn w:val="Standaardalinea-lettertype"/>
    <w:uiPriority w:val="1"/>
    <w:rsid w:val="0035487E"/>
    <w:rPr>
      <w:rFonts w:asciiTheme="minorHAnsi" w:hAnsiTheme="minorHAnsi"/>
      <w:sz w:val="16"/>
    </w:rPr>
  </w:style>
  <w:style w:type="paragraph" w:customStyle="1" w:styleId="DHRetouradres">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iPriority w:val="99"/>
    <w:semiHidden/>
    <w:unhideWhenUsed/>
    <w:rsid w:val="004C03F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03F0"/>
    <w:rPr>
      <w:rFonts w:ascii="Tahoma" w:hAnsi="Tahoma" w:cs="Tahoma"/>
      <w:sz w:val="16"/>
      <w:szCs w:val="16"/>
    </w:rPr>
  </w:style>
  <w:style w:type="paragraph" w:customStyle="1" w:styleId="DHDocumentnaam">
    <w:name w:val="_DH_Documentnaam"/>
    <w:basedOn w:val="Standaard"/>
    <w:rsid w:val="00D6476F"/>
    <w:rPr>
      <w:rFonts w:asciiTheme="majorHAnsi" w:hAnsiTheme="majorHAnsi" w:cstheme="majorHAnsi"/>
      <w:sz w:val="30"/>
      <w:szCs w:val="30"/>
    </w:rPr>
  </w:style>
  <w:style w:type="table" w:styleId="Tabelraster">
    <w:name w:val="Table Grid"/>
    <w:basedOn w:val="Standaardtabel"/>
    <w:uiPriority w:val="59"/>
    <w:rsid w:val="00D6476F"/>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D53A19"/>
    <w:rPr>
      <w:vertAlign w:val="superscript"/>
    </w:rPr>
  </w:style>
  <w:style w:type="character" w:customStyle="1" w:styleId="Kop5Char">
    <w:name w:val="Kop 5 Char"/>
    <w:basedOn w:val="Standaardalinea-lettertype"/>
    <w:link w:val="Kop5"/>
    <w:uiPriority w:val="9"/>
    <w:semiHidden/>
    <w:rsid w:val="00941E14"/>
    <w:rPr>
      <w:rFonts w:asciiTheme="majorHAnsi" w:eastAsiaTheme="majorEastAsia" w:hAnsiTheme="majorHAnsi" w:cstheme="majorBidi"/>
      <w:color w:val="000000" w:themeColor="text1"/>
      <w:sz w:val="18"/>
    </w:rPr>
  </w:style>
  <w:style w:type="character" w:styleId="Tekstvantijdelijkeaanduiding">
    <w:name w:val="Placeholder Text"/>
    <w:basedOn w:val="Standaardalinea-lettertype"/>
    <w:uiPriority w:val="99"/>
    <w:semiHidden/>
    <w:rsid w:val="004E71F1"/>
    <w:rPr>
      <w:color w:val="0070C0"/>
    </w:rPr>
  </w:style>
  <w:style w:type="character" w:customStyle="1" w:styleId="Kop7Char">
    <w:name w:val="Kop 7 Char"/>
    <w:basedOn w:val="Standaardalinea-lettertype"/>
    <w:link w:val="Kop7"/>
    <w:uiPriority w:val="9"/>
    <w:semiHidden/>
    <w:rsid w:val="00941E14"/>
    <w:rPr>
      <w:rFonts w:asciiTheme="majorHAnsi" w:eastAsiaTheme="majorEastAsia" w:hAnsiTheme="majorHAnsi" w:cstheme="majorBidi"/>
      <w:i/>
      <w:iCs/>
      <w:color w:val="000000" w:themeColor="text1"/>
      <w:sz w:val="18"/>
    </w:rPr>
  </w:style>
  <w:style w:type="paragraph" w:customStyle="1" w:styleId="DHHorizontaleLijn">
    <w:name w:val="_DH_HorizontaleLijn"/>
    <w:basedOn w:val="DHDocumentnaam"/>
    <w:rsid w:val="00DA3150"/>
    <w:pPr>
      <w:pBdr>
        <w:bottom w:val="single" w:sz="2" w:space="1" w:color="000000" w:themeColor="text1"/>
      </w:pBdr>
      <w:spacing w:after="136" w:line="260" w:lineRule="exact"/>
    </w:pPr>
    <w:rPr>
      <w:sz w:val="18"/>
      <w:szCs w:val="18"/>
    </w:rPr>
  </w:style>
  <w:style w:type="character" w:customStyle="1" w:styleId="Kop6Char">
    <w:name w:val="Kop 6 Char"/>
    <w:basedOn w:val="Standaardalinea-lettertype"/>
    <w:link w:val="Kop6"/>
    <w:uiPriority w:val="9"/>
    <w:semiHidden/>
    <w:rsid w:val="00941E14"/>
    <w:rPr>
      <w:rFonts w:asciiTheme="majorHAnsi" w:eastAsiaTheme="majorEastAsia" w:hAnsiTheme="majorHAnsi" w:cstheme="majorBidi"/>
      <w:color w:val="000000" w:themeColor="text1"/>
      <w:sz w:val="18"/>
    </w:rPr>
  </w:style>
  <w:style w:type="character" w:styleId="Verwijzingopmerking">
    <w:name w:val="annotation reference"/>
    <w:basedOn w:val="Standaardalinea-lettertype"/>
    <w:uiPriority w:val="99"/>
    <w:semiHidden/>
    <w:unhideWhenUsed/>
    <w:rsid w:val="00A551CF"/>
    <w:rPr>
      <w:sz w:val="16"/>
      <w:szCs w:val="16"/>
    </w:rPr>
  </w:style>
  <w:style w:type="paragraph" w:styleId="Tekstopmerking">
    <w:name w:val="annotation text"/>
    <w:basedOn w:val="Standaard"/>
    <w:link w:val="TekstopmerkingChar"/>
    <w:uiPriority w:val="99"/>
    <w:unhideWhenUsed/>
    <w:rsid w:val="00A551CF"/>
    <w:pPr>
      <w:spacing w:line="240" w:lineRule="auto"/>
    </w:pPr>
    <w:rPr>
      <w:sz w:val="20"/>
    </w:rPr>
  </w:style>
  <w:style w:type="character" w:customStyle="1" w:styleId="TekstopmerkingChar">
    <w:name w:val="Tekst opmerking Char"/>
    <w:basedOn w:val="Standaardalinea-lettertype"/>
    <w:link w:val="Tekstopmerking"/>
    <w:uiPriority w:val="99"/>
    <w:rsid w:val="00A551C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A551CF"/>
    <w:rPr>
      <w:b/>
      <w:bCs/>
    </w:rPr>
  </w:style>
  <w:style w:type="character" w:customStyle="1" w:styleId="OnderwerpvanopmerkingChar">
    <w:name w:val="Onderwerp van opmerking Char"/>
    <w:basedOn w:val="TekstopmerkingChar"/>
    <w:link w:val="Onderwerpvanopmerking"/>
    <w:uiPriority w:val="99"/>
    <w:semiHidden/>
    <w:rsid w:val="00A551CF"/>
    <w:rPr>
      <w:rFonts w:asciiTheme="minorHAnsi" w:hAnsiTheme="minorHAnsi"/>
      <w:b/>
      <w:bCs/>
    </w:rPr>
  </w:style>
  <w:style w:type="paragraph" w:customStyle="1" w:styleId="DHOpsomming">
    <w:name w:val="_DH_Opsomming"/>
    <w:basedOn w:val="Standaard"/>
    <w:qFormat/>
    <w:rsid w:val="006C34EA"/>
    <w:pPr>
      <w:numPr>
        <w:numId w:val="11"/>
      </w:numPr>
    </w:pPr>
  </w:style>
  <w:style w:type="paragraph" w:customStyle="1" w:styleId="DHSubopsomming">
    <w:name w:val="_DH_Subopsomming"/>
    <w:basedOn w:val="DHOpsomming"/>
    <w:qFormat/>
    <w:rsid w:val="006C34EA"/>
    <w:pPr>
      <w:numPr>
        <w:ilvl w:val="1"/>
      </w:numPr>
    </w:pPr>
  </w:style>
  <w:style w:type="paragraph" w:customStyle="1" w:styleId="DHGenummerd">
    <w:name w:val="_DH_Genummerd"/>
    <w:basedOn w:val="Standaard"/>
    <w:qFormat/>
    <w:rsid w:val="006C34EA"/>
    <w:pPr>
      <w:numPr>
        <w:numId w:val="13"/>
      </w:numPr>
    </w:pPr>
  </w:style>
  <w:style w:type="paragraph" w:customStyle="1" w:styleId="DHSubGenummerd">
    <w:name w:val="_DH_SubGenummerd"/>
    <w:basedOn w:val="DHGenummerd"/>
    <w:qFormat/>
    <w:rsid w:val="00C8257F"/>
    <w:pPr>
      <w:numPr>
        <w:ilvl w:val="1"/>
      </w:numPr>
    </w:pPr>
  </w:style>
  <w:style w:type="paragraph" w:customStyle="1" w:styleId="DHBijschriftInfo">
    <w:name w:val="_DH_BijschriftInfo"/>
    <w:basedOn w:val="Voetnoottekst"/>
    <w:rsid w:val="009C4321"/>
  </w:style>
  <w:style w:type="paragraph" w:customStyle="1" w:styleId="DHKop1GeenTOC">
    <w:name w:val="_DH_Kop1GeenTOC"/>
    <w:rsid w:val="00DD032B"/>
    <w:pPr>
      <w:spacing w:after="760"/>
    </w:pPr>
    <w:rPr>
      <w:rFonts w:asciiTheme="majorHAnsi" w:eastAsiaTheme="majorEastAsia" w:hAnsiTheme="majorHAnsi" w:cstheme="majorBidi"/>
      <w:bCs/>
      <w:color w:val="000000" w:themeColor="text1"/>
      <w:sz w:val="30"/>
      <w:szCs w:val="28"/>
    </w:rPr>
  </w:style>
  <w:style w:type="character" w:customStyle="1" w:styleId="Kop8Char">
    <w:name w:val="Kop 8 Char"/>
    <w:basedOn w:val="Standaardalinea-lettertype"/>
    <w:link w:val="Kop8"/>
    <w:uiPriority w:val="9"/>
    <w:semiHidden/>
    <w:rsid w:val="00C117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eastAsiaTheme="majorEastAsia" w:hAnsiTheme="majorHAnsi"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uiPriority w:val="99"/>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iPriority w:val="99"/>
    <w:semiHidden/>
    <w:unhideWhenUsed/>
    <w:rsid w:val="00E96466"/>
    <w:pPr>
      <w:spacing w:after="120"/>
    </w:pPr>
  </w:style>
  <w:style w:type="character" w:customStyle="1" w:styleId="PlattetekstChar">
    <w:name w:val="Platte tekst Char"/>
    <w:basedOn w:val="Standaardalinea-lettertype"/>
    <w:link w:val="Plattetekst"/>
    <w:uiPriority w:val="99"/>
    <w:semiHidden/>
    <w:rsid w:val="00E96466"/>
    <w:rPr>
      <w:rFonts w:asciiTheme="minorHAnsi" w:hAnsiTheme="minorHAnsi"/>
      <w:sz w:val="18"/>
    </w:rPr>
  </w:style>
  <w:style w:type="paragraph" w:styleId="Plattetekst2">
    <w:name w:val="Body Text 2"/>
    <w:basedOn w:val="Standaard"/>
    <w:link w:val="Plattetekst2Char"/>
    <w:uiPriority w:val="99"/>
    <w:semiHidden/>
    <w:unhideWhenUsed/>
    <w:rsid w:val="00E96466"/>
    <w:pPr>
      <w:spacing w:after="120" w:line="480" w:lineRule="auto"/>
    </w:pPr>
  </w:style>
  <w:style w:type="character" w:customStyle="1" w:styleId="Plattetekst2Char">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unhideWhenUsed/>
    <w:rsid w:val="00E96466"/>
    <w:pPr>
      <w:spacing w:after="120"/>
    </w:pPr>
    <w:rPr>
      <w:sz w:val="16"/>
      <w:szCs w:val="16"/>
    </w:rPr>
  </w:style>
  <w:style w:type="character" w:customStyle="1" w:styleId="Plattetekst3Char">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uiPriority w:val="99"/>
    <w:semiHidden/>
    <w:unhideWhenUsed/>
    <w:rsid w:val="00E9646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uiPriority w:val="99"/>
    <w:semiHidden/>
    <w:unhideWhenUsed/>
    <w:rsid w:val="00E96466"/>
    <w:pPr>
      <w:spacing w:after="120"/>
      <w:ind w:left="283"/>
    </w:pPr>
  </w:style>
  <w:style w:type="character" w:customStyle="1" w:styleId="PlattetekstinspringenChar">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uiPriority w:val="99"/>
    <w:semiHidden/>
    <w:unhideWhenUsed/>
    <w:rsid w:val="00E9646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uiPriority w:val="99"/>
    <w:semiHidden/>
    <w:unhideWhenUsed/>
    <w:rsid w:val="00E9646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uiPriority w:val="99"/>
    <w:semiHidden/>
    <w:unhideWhenUsed/>
    <w:rsid w:val="00E9646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uiPriority w:val="99"/>
    <w:semiHidden/>
    <w:unhideWhenUsed/>
    <w:rsid w:val="00E96466"/>
    <w:pPr>
      <w:spacing w:line="240" w:lineRule="auto"/>
      <w:ind w:left="4252"/>
    </w:pPr>
  </w:style>
  <w:style w:type="character" w:customStyle="1" w:styleId="AfsluitingChar">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uiPriority w:val="99"/>
    <w:semiHidden/>
    <w:unhideWhenUsed/>
    <w:rsid w:val="00E96466"/>
  </w:style>
  <w:style w:type="character" w:customStyle="1" w:styleId="DatumChar">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uiPriority w:val="99"/>
    <w:semiHidden/>
    <w:unhideWhenUsed/>
    <w:rsid w:val="00E9646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E9646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E96466"/>
    <w:pPr>
      <w:spacing w:line="240" w:lineRule="auto"/>
    </w:pPr>
  </w:style>
  <w:style w:type="character" w:customStyle="1" w:styleId="E-mailhandtekeningChar">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uiPriority w:val="20"/>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uiPriority w:val="99"/>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E96466"/>
    <w:pPr>
      <w:spacing w:line="240" w:lineRule="auto"/>
    </w:pPr>
    <w:rPr>
      <w:rFonts w:asciiTheme="majorHAnsi" w:eastAsiaTheme="majorEastAsia" w:hAnsiTheme="majorHAnsi" w:cstheme="majorBidi"/>
      <w:sz w:val="20"/>
    </w:rPr>
  </w:style>
  <w:style w:type="character" w:styleId="GevolgdeHyperlink">
    <w:name w:val="FollowedHyperlink"/>
    <w:basedOn w:val="Standaardalinea-lettertype"/>
    <w:uiPriority w:val="99"/>
    <w:semiHidden/>
    <w:unhideWhenUsed/>
    <w:rsid w:val="00E96466"/>
    <w:rPr>
      <w:color w:val="800080" w:themeColor="followedHyperlink"/>
      <w:u w:val="single"/>
    </w:rPr>
  </w:style>
  <w:style w:type="character" w:styleId="HTML-acroniem">
    <w:name w:val="HTML Acronym"/>
    <w:basedOn w:val="Standaardalinea-lettertype"/>
    <w:uiPriority w:val="99"/>
    <w:semiHidden/>
    <w:unhideWhenUsed/>
    <w:rsid w:val="00E96466"/>
  </w:style>
  <w:style w:type="paragraph" w:styleId="HTML-adres">
    <w:name w:val="HTML Address"/>
    <w:basedOn w:val="Standaard"/>
    <w:link w:val="HTML-adresChar"/>
    <w:uiPriority w:val="99"/>
    <w:semiHidden/>
    <w:unhideWhenUsed/>
    <w:rsid w:val="00E96466"/>
    <w:pPr>
      <w:spacing w:line="240" w:lineRule="auto"/>
    </w:pPr>
    <w:rPr>
      <w:i/>
      <w:iCs/>
    </w:rPr>
  </w:style>
  <w:style w:type="character" w:customStyle="1" w:styleId="HTML-adresChar">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uiPriority w:val="99"/>
    <w:semiHidden/>
    <w:unhideWhenUsed/>
    <w:rsid w:val="00E96466"/>
    <w:rPr>
      <w:i/>
      <w:iCs/>
    </w:rPr>
  </w:style>
  <w:style w:type="character" w:styleId="HTMLCode">
    <w:name w:val="HTML Code"/>
    <w:basedOn w:val="Standaardalinea-lettertype"/>
    <w:uiPriority w:val="99"/>
    <w:semiHidden/>
    <w:unhideWhenUsed/>
    <w:rsid w:val="00E96466"/>
    <w:rPr>
      <w:rFonts w:ascii="Consolas" w:hAnsi="Consolas"/>
      <w:sz w:val="20"/>
      <w:szCs w:val="20"/>
    </w:rPr>
  </w:style>
  <w:style w:type="character" w:styleId="HTMLDefinition">
    <w:name w:val="HTML Definition"/>
    <w:basedOn w:val="Standaardalinea-lettertype"/>
    <w:uiPriority w:val="99"/>
    <w:semiHidden/>
    <w:unhideWhenUsed/>
    <w:rsid w:val="00E96466"/>
    <w:rPr>
      <w:i/>
      <w:iCs/>
    </w:rPr>
  </w:style>
  <w:style w:type="character" w:styleId="HTML-toetsenbord">
    <w:name w:val="HTML Keyboard"/>
    <w:basedOn w:val="Standaardalinea-lettertype"/>
    <w:uiPriority w:val="99"/>
    <w:semiHidden/>
    <w:unhideWhenUsed/>
    <w:rsid w:val="00E96466"/>
    <w:rPr>
      <w:rFonts w:ascii="Consolas" w:hAnsi="Consolas"/>
      <w:sz w:val="20"/>
      <w:szCs w:val="20"/>
    </w:rPr>
  </w:style>
  <w:style w:type="paragraph" w:styleId="HTML-voorafopgemaakt">
    <w:name w:val="HTML Preformatted"/>
    <w:basedOn w:val="Standaard"/>
    <w:link w:val="HTML-voorafopgemaaktChar"/>
    <w:uiPriority w:val="99"/>
    <w:semiHidden/>
    <w:unhideWhenUsed/>
    <w:rsid w:val="00E96466"/>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uiPriority w:val="99"/>
    <w:semiHidden/>
    <w:unhideWhenUsed/>
    <w:rsid w:val="00E96466"/>
    <w:rPr>
      <w:rFonts w:ascii="Consolas" w:hAnsi="Consolas"/>
      <w:sz w:val="24"/>
      <w:szCs w:val="24"/>
    </w:rPr>
  </w:style>
  <w:style w:type="character" w:styleId="HTML-schrijfmachine">
    <w:name w:val="HTML Typewriter"/>
    <w:basedOn w:val="Standaardalinea-lettertype"/>
    <w:uiPriority w:val="99"/>
    <w:semiHidden/>
    <w:unhideWhenUsed/>
    <w:rsid w:val="00E96466"/>
    <w:rPr>
      <w:rFonts w:ascii="Consolas" w:hAnsi="Consolas"/>
      <w:sz w:val="20"/>
      <w:szCs w:val="20"/>
    </w:rPr>
  </w:style>
  <w:style w:type="character" w:styleId="HTMLVariable">
    <w:name w:val="HTML Variable"/>
    <w:basedOn w:val="Standaardalinea-lettertype"/>
    <w:uiPriority w:val="99"/>
    <w:semiHidden/>
    <w:unhideWhenUsed/>
    <w:rsid w:val="00E96466"/>
    <w:rPr>
      <w:i/>
      <w:iCs/>
    </w:rPr>
  </w:style>
  <w:style w:type="character" w:styleId="Hyperlink">
    <w:name w:val="Hyperlink"/>
    <w:basedOn w:val="Standaardalinea-lettertype"/>
    <w:uiPriority w:val="99"/>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Char">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uiPriority w:val="99"/>
    <w:semiHidden/>
    <w:unhideWhenUsed/>
    <w:rsid w:val="00E96466"/>
  </w:style>
  <w:style w:type="paragraph" w:styleId="Lijst">
    <w:name w:val="List"/>
    <w:basedOn w:val="Standaard"/>
    <w:uiPriority w:val="99"/>
    <w:semiHidden/>
    <w:unhideWhenUsed/>
    <w:rsid w:val="00E96466"/>
    <w:pPr>
      <w:ind w:left="283" w:hanging="283"/>
      <w:contextualSpacing/>
    </w:pPr>
  </w:style>
  <w:style w:type="paragraph" w:styleId="Lijst2">
    <w:name w:val="List 2"/>
    <w:basedOn w:val="Standaard"/>
    <w:uiPriority w:val="99"/>
    <w:semiHidden/>
    <w:unhideWhenUsed/>
    <w:rsid w:val="00E96466"/>
    <w:pPr>
      <w:ind w:left="566" w:hanging="283"/>
      <w:contextualSpacing/>
    </w:pPr>
  </w:style>
  <w:style w:type="paragraph" w:styleId="Lijst3">
    <w:name w:val="List 3"/>
    <w:basedOn w:val="Standaard"/>
    <w:uiPriority w:val="99"/>
    <w:semiHidden/>
    <w:unhideWhenUsed/>
    <w:rsid w:val="00E96466"/>
    <w:pPr>
      <w:ind w:left="849" w:hanging="283"/>
      <w:contextualSpacing/>
    </w:pPr>
  </w:style>
  <w:style w:type="paragraph" w:styleId="Lijst4">
    <w:name w:val="List 4"/>
    <w:basedOn w:val="Standaard"/>
    <w:uiPriority w:val="99"/>
    <w:semiHidden/>
    <w:unhideWhenUsed/>
    <w:rsid w:val="00E96466"/>
    <w:pPr>
      <w:ind w:left="1132" w:hanging="283"/>
      <w:contextualSpacing/>
    </w:pPr>
  </w:style>
  <w:style w:type="paragraph" w:styleId="Lijst5">
    <w:name w:val="List 5"/>
    <w:basedOn w:val="Standaard"/>
    <w:uiPriority w:val="99"/>
    <w:semiHidden/>
    <w:unhideWhenUsed/>
    <w:rsid w:val="00E96466"/>
    <w:pPr>
      <w:ind w:left="1415" w:hanging="283"/>
      <w:contextualSpacing/>
    </w:pPr>
  </w:style>
  <w:style w:type="paragraph" w:styleId="Lijstopsomteken">
    <w:name w:val="List Bullet"/>
    <w:basedOn w:val="Standaard"/>
    <w:uiPriority w:val="99"/>
    <w:semiHidden/>
    <w:unhideWhenUsed/>
    <w:rsid w:val="00E96466"/>
    <w:pPr>
      <w:numPr>
        <w:numId w:val="1"/>
      </w:numPr>
      <w:contextualSpacing/>
    </w:pPr>
  </w:style>
  <w:style w:type="paragraph" w:styleId="Lijstopsomteken2">
    <w:name w:val="List Bullet 2"/>
    <w:basedOn w:val="Standaard"/>
    <w:uiPriority w:val="99"/>
    <w:semiHidden/>
    <w:unhideWhenUsed/>
    <w:rsid w:val="00E96466"/>
    <w:pPr>
      <w:numPr>
        <w:numId w:val="2"/>
      </w:numPr>
      <w:contextualSpacing/>
    </w:pPr>
  </w:style>
  <w:style w:type="paragraph" w:styleId="Lijstopsomteken3">
    <w:name w:val="List Bullet 3"/>
    <w:basedOn w:val="Standaard"/>
    <w:uiPriority w:val="99"/>
    <w:semiHidden/>
    <w:unhideWhenUsed/>
    <w:rsid w:val="00E96466"/>
    <w:pPr>
      <w:numPr>
        <w:numId w:val="3"/>
      </w:numPr>
      <w:contextualSpacing/>
    </w:pPr>
  </w:style>
  <w:style w:type="paragraph" w:styleId="Lijstopsomteken4">
    <w:name w:val="List Bullet 4"/>
    <w:basedOn w:val="Standaard"/>
    <w:uiPriority w:val="99"/>
    <w:semiHidden/>
    <w:unhideWhenUsed/>
    <w:rsid w:val="00E96466"/>
    <w:pPr>
      <w:numPr>
        <w:numId w:val="4"/>
      </w:numPr>
      <w:contextualSpacing/>
    </w:pPr>
  </w:style>
  <w:style w:type="paragraph" w:styleId="Lijstopsomteken5">
    <w:name w:val="List Bullet 5"/>
    <w:basedOn w:val="Standaard"/>
    <w:uiPriority w:val="99"/>
    <w:semiHidden/>
    <w:unhideWhenUsed/>
    <w:rsid w:val="00E96466"/>
    <w:pPr>
      <w:numPr>
        <w:numId w:val="5"/>
      </w:numPr>
      <w:contextualSpacing/>
    </w:pPr>
  </w:style>
  <w:style w:type="paragraph" w:styleId="Lijstvoortzetting">
    <w:name w:val="List Continue"/>
    <w:basedOn w:val="Standaard"/>
    <w:uiPriority w:val="99"/>
    <w:semiHidden/>
    <w:unhideWhenUsed/>
    <w:rsid w:val="00E96466"/>
    <w:pPr>
      <w:spacing w:after="120"/>
      <w:ind w:left="283"/>
      <w:contextualSpacing/>
    </w:pPr>
  </w:style>
  <w:style w:type="paragraph" w:styleId="Lijstvoortzetting2">
    <w:name w:val="List Continue 2"/>
    <w:basedOn w:val="Standaard"/>
    <w:uiPriority w:val="99"/>
    <w:semiHidden/>
    <w:unhideWhenUsed/>
    <w:rsid w:val="00E96466"/>
    <w:pPr>
      <w:spacing w:after="120"/>
      <w:ind w:left="566"/>
      <w:contextualSpacing/>
    </w:pPr>
  </w:style>
  <w:style w:type="paragraph" w:styleId="Lijstvoortzetting3">
    <w:name w:val="List Continue 3"/>
    <w:basedOn w:val="Standaard"/>
    <w:uiPriority w:val="99"/>
    <w:semiHidden/>
    <w:unhideWhenUsed/>
    <w:rsid w:val="00E96466"/>
    <w:pPr>
      <w:spacing w:after="120"/>
      <w:ind w:left="849"/>
      <w:contextualSpacing/>
    </w:pPr>
  </w:style>
  <w:style w:type="paragraph" w:styleId="Lijstvoortzetting4">
    <w:name w:val="List Continue 4"/>
    <w:basedOn w:val="Standaard"/>
    <w:uiPriority w:val="99"/>
    <w:semiHidden/>
    <w:unhideWhenUsed/>
    <w:rsid w:val="00E96466"/>
    <w:pPr>
      <w:spacing w:after="120"/>
      <w:ind w:left="1132"/>
      <w:contextualSpacing/>
    </w:pPr>
  </w:style>
  <w:style w:type="paragraph" w:styleId="Lijstvoortzetting5">
    <w:name w:val="List Continue 5"/>
    <w:basedOn w:val="Standaard"/>
    <w:uiPriority w:val="99"/>
    <w:semiHidden/>
    <w:unhideWhenUsed/>
    <w:rsid w:val="00E96466"/>
    <w:pPr>
      <w:spacing w:after="120"/>
      <w:ind w:left="1415"/>
      <w:contextualSpacing/>
    </w:pPr>
  </w:style>
  <w:style w:type="paragraph" w:styleId="Lijstnummering">
    <w:name w:val="List Number"/>
    <w:basedOn w:val="Standaard"/>
    <w:uiPriority w:val="99"/>
    <w:semiHidden/>
    <w:unhideWhenUsed/>
    <w:rsid w:val="00E96466"/>
    <w:pPr>
      <w:numPr>
        <w:numId w:val="6"/>
      </w:numPr>
      <w:contextualSpacing/>
    </w:pPr>
  </w:style>
  <w:style w:type="paragraph" w:styleId="Lijstnummering2">
    <w:name w:val="List Number 2"/>
    <w:basedOn w:val="Standaard"/>
    <w:uiPriority w:val="99"/>
    <w:semiHidden/>
    <w:unhideWhenUsed/>
    <w:rsid w:val="00E96466"/>
    <w:pPr>
      <w:numPr>
        <w:numId w:val="7"/>
      </w:numPr>
      <w:contextualSpacing/>
    </w:pPr>
  </w:style>
  <w:style w:type="paragraph" w:styleId="Lijstnummering3">
    <w:name w:val="List Number 3"/>
    <w:basedOn w:val="Standaard"/>
    <w:uiPriority w:val="99"/>
    <w:semiHidden/>
    <w:unhideWhenUsed/>
    <w:rsid w:val="00E96466"/>
    <w:pPr>
      <w:numPr>
        <w:numId w:val="8"/>
      </w:numPr>
      <w:contextualSpacing/>
    </w:pPr>
  </w:style>
  <w:style w:type="paragraph" w:styleId="Lijstnummering4">
    <w:name w:val="List Number 4"/>
    <w:basedOn w:val="Standaard"/>
    <w:uiPriority w:val="99"/>
    <w:semiHidden/>
    <w:unhideWhenUsed/>
    <w:rsid w:val="00E96466"/>
    <w:pPr>
      <w:numPr>
        <w:numId w:val="9"/>
      </w:numPr>
      <w:contextualSpacing/>
    </w:pPr>
  </w:style>
  <w:style w:type="paragraph" w:styleId="Lijstnummering5">
    <w:name w:val="List Number 5"/>
    <w:basedOn w:val="Standaard"/>
    <w:uiPriority w:val="99"/>
    <w:semiHidden/>
    <w:unhideWhenUsed/>
    <w:rsid w:val="00E96466"/>
    <w:pPr>
      <w:numPr>
        <w:numId w:val="10"/>
      </w:numPr>
      <w:contextualSpacing/>
    </w:pPr>
  </w:style>
  <w:style w:type="paragraph" w:styleId="Lijstalinea">
    <w:name w:val="List Paragraph"/>
    <w:basedOn w:val="Standaard"/>
    <w:uiPriority w:val="34"/>
    <w:qFormat/>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Char">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uiPriority w:val="99"/>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qFormat/>
    <w:rsid w:val="00E96466"/>
    <w:rPr>
      <w:rFonts w:asciiTheme="minorHAnsi" w:hAnsiTheme="minorHAnsi"/>
      <w:sz w:val="18"/>
    </w:rPr>
  </w:style>
  <w:style w:type="paragraph" w:styleId="Normaalweb">
    <w:name w:val="Normal (Web)"/>
    <w:basedOn w:val="Standaard"/>
    <w:uiPriority w:val="99"/>
    <w:semiHidden/>
    <w:unhideWhenUsed/>
    <w:rsid w:val="00E96466"/>
    <w:rPr>
      <w:rFonts w:ascii="Times New Roman" w:hAnsi="Times New Roman"/>
      <w:sz w:val="24"/>
      <w:szCs w:val="24"/>
    </w:rPr>
  </w:style>
  <w:style w:type="paragraph" w:styleId="Standaardinspringing">
    <w:name w:val="Normal Indent"/>
    <w:basedOn w:val="Standaard"/>
    <w:uiPriority w:val="99"/>
    <w:semiHidden/>
    <w:unhideWhenUsed/>
    <w:rsid w:val="00E96466"/>
    <w:pPr>
      <w:ind w:left="708"/>
    </w:pPr>
  </w:style>
  <w:style w:type="paragraph" w:styleId="Notitiekop">
    <w:name w:val="Note Heading"/>
    <w:basedOn w:val="Standaard"/>
    <w:next w:val="Standaard"/>
    <w:link w:val="NotitiekopChar"/>
    <w:uiPriority w:val="99"/>
    <w:semiHidden/>
    <w:unhideWhenUsed/>
    <w:rsid w:val="00E96466"/>
    <w:pPr>
      <w:spacing w:line="240" w:lineRule="auto"/>
    </w:pPr>
  </w:style>
  <w:style w:type="character" w:customStyle="1" w:styleId="NotitiekopChar">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uiPriority w:val="99"/>
    <w:semiHidden/>
    <w:unhideWhenUsed/>
    <w:rsid w:val="00E96466"/>
  </w:style>
  <w:style w:type="paragraph" w:styleId="Tekstzonderopmaak">
    <w:name w:val="Plain Text"/>
    <w:basedOn w:val="Standaard"/>
    <w:link w:val="TekstzonderopmaakChar"/>
    <w:unhideWhenUsed/>
    <w:rsid w:val="00E9646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uiPriority w:val="99"/>
    <w:semiHidden/>
    <w:unhideWhenUsed/>
    <w:rsid w:val="00E96466"/>
  </w:style>
  <w:style w:type="character" w:customStyle="1" w:styleId="AanhefChar">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uiPriority w:val="99"/>
    <w:semiHidden/>
    <w:unhideWhenUsed/>
    <w:rsid w:val="00E96466"/>
    <w:pPr>
      <w:spacing w:line="240" w:lineRule="auto"/>
      <w:ind w:left="4252"/>
    </w:pPr>
  </w:style>
  <w:style w:type="character" w:customStyle="1" w:styleId="HandtekeningChar">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uiPriority w:val="22"/>
    <w:rsid w:val="00E96466"/>
    <w:rPr>
      <w:b/>
      <w:bCs/>
    </w:rPr>
  </w:style>
  <w:style w:type="paragraph" w:styleId="Ondertitel">
    <w:name w:val="Subtitle"/>
    <w:basedOn w:val="Standaard"/>
    <w:next w:val="Standaard"/>
    <w:link w:val="OndertitelChar"/>
    <w:uiPriority w:val="11"/>
    <w:rsid w:val="00E96466"/>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uiPriority w:val="10"/>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szCs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customStyle="1" w:styleId="bijlage">
    <w:name w:val="bijlage"/>
    <w:basedOn w:val="Standaard"/>
    <w:link w:val="bijlageChar"/>
    <w:qFormat/>
    <w:rsid w:val="008C2765"/>
    <w:pPr>
      <w:numPr>
        <w:numId w:val="18"/>
      </w:numPr>
      <w:spacing w:line="240" w:lineRule="auto"/>
      <w:jc w:val="both"/>
    </w:pPr>
    <w:rPr>
      <w:rFonts w:asciiTheme="majorHAnsi" w:eastAsia="Times New Roman" w:hAnsiTheme="majorHAnsi"/>
      <w:sz w:val="30"/>
      <w:szCs w:val="22"/>
      <w:lang w:eastAsia="nl-NL"/>
    </w:rPr>
  </w:style>
  <w:style w:type="character" w:customStyle="1" w:styleId="bijlageChar">
    <w:name w:val="bijlage Char"/>
    <w:basedOn w:val="Standaardalinea-lettertype"/>
    <w:link w:val="bijlage"/>
    <w:rsid w:val="008C2765"/>
    <w:rPr>
      <w:rFonts w:asciiTheme="majorHAnsi" w:eastAsia="Times New Roman" w:hAnsiTheme="majorHAnsi"/>
      <w:sz w:val="30"/>
      <w:szCs w:val="22"/>
      <w:lang w:eastAsia="nl-NL"/>
    </w:rPr>
  </w:style>
  <w:style w:type="paragraph" w:customStyle="1" w:styleId="normalextra">
    <w:name w:val="normal extra"/>
    <w:basedOn w:val="Standaard"/>
    <w:rsid w:val="008C2765"/>
    <w:pPr>
      <w:keepLines/>
      <w:spacing w:line="240" w:lineRule="atLeast"/>
    </w:pPr>
    <w:rPr>
      <w:rFonts w:ascii="Arial" w:eastAsia="Times New Roman" w:hAnsi="Arial"/>
      <w:noProof/>
      <w:spacing w:val="5"/>
      <w:lang w:eastAsia="nl-NL"/>
    </w:rPr>
  </w:style>
  <w:style w:type="character" w:styleId="Onopgelostemelding">
    <w:name w:val="Unresolved Mention"/>
    <w:basedOn w:val="Standaardalinea-lettertype"/>
    <w:uiPriority w:val="99"/>
    <w:semiHidden/>
    <w:unhideWhenUsed/>
    <w:rsid w:val="00864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3625">
      <w:bodyDiv w:val="1"/>
      <w:marLeft w:val="0"/>
      <w:marRight w:val="0"/>
      <w:marTop w:val="0"/>
      <w:marBottom w:val="0"/>
      <w:divBdr>
        <w:top w:val="none" w:sz="0" w:space="0" w:color="auto"/>
        <w:left w:val="none" w:sz="0" w:space="0" w:color="auto"/>
        <w:bottom w:val="none" w:sz="0" w:space="0" w:color="auto"/>
        <w:right w:val="none" w:sz="0" w:space="0" w:color="auto"/>
      </w:divBdr>
    </w:div>
    <w:div w:id="147452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Office-Sjablonen\Huisstijl\Bouwstenen\Algemeen\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D3041B43D34C7ABC018CDBF37FC719"/>
        <w:category>
          <w:name w:val="Algemeen"/>
          <w:gallery w:val="placeholder"/>
        </w:category>
        <w:types>
          <w:type w:val="bbPlcHdr"/>
        </w:types>
        <w:behaviors>
          <w:behavior w:val="content"/>
        </w:behaviors>
        <w:guid w:val="{CBD9E813-D7DF-46BD-A3BB-D84A3BE7D797}"/>
      </w:docPartPr>
      <w:docPartBody>
        <w:p w:rsidR="00922A37" w:rsidRDefault="00922A37">
          <w:pPr>
            <w:pStyle w:val="09D3041B43D34C7ABC018CDBF37FC719"/>
          </w:pPr>
          <w:r w:rsidRPr="00871F3D">
            <w:rPr>
              <w:rStyle w:val="Tekstvantijdelijkeaanduiding"/>
            </w:rPr>
            <w:t>Typ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A37"/>
    <w:rsid w:val="00080D2D"/>
    <w:rsid w:val="003E02F3"/>
    <w:rsid w:val="006D3A85"/>
    <w:rsid w:val="007214F2"/>
    <w:rsid w:val="0076345C"/>
    <w:rsid w:val="0078189C"/>
    <w:rsid w:val="007E6FA3"/>
    <w:rsid w:val="00922A37"/>
    <w:rsid w:val="009A7E89"/>
    <w:rsid w:val="00B6447A"/>
    <w:rsid w:val="00C24B75"/>
    <w:rsid w:val="00D13A01"/>
    <w:rsid w:val="00DD4057"/>
    <w:rsid w:val="00E04913"/>
    <w:rsid w:val="00EA7D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214F2"/>
    <w:rPr>
      <w:color w:val="0070C0"/>
    </w:rPr>
  </w:style>
  <w:style w:type="paragraph" w:customStyle="1" w:styleId="09D3041B43D34C7ABC018CDBF37FC719">
    <w:name w:val="09D3041B43D34C7ABC018CDBF37FC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Variabelen uit subform UxDocumentForm-->
<variabelen xmlns="http://www.keyscript.nl/huisstijl/UxDocumentForm">
  <UxDocumentForm>
    <uxOpdrachtnummerField/>
    <uxOpdrachtgeverField/>
    <uxAuteurField>Gemeente Den Haag afdeling Inkoop</uxAuteurField>
    <uxOpdrachtnaamField/>
    <uxVersieField/>
    <uxDatumField>21.494</uxDatumField>
    <uxSubtitelField>Modernisering Betalingsverkeer Gemeente Den Haag</uxSubtitelField>
    <uxTitelField>Marktconsultatie</uxTitelField>
    <uxStatusField/>
    <uxTwoColumnOption>false</uxTwoColumnOption>
  </UxDocumentForm>
</variabelen>
</file>

<file path=customXml/item2.xml><?xml version="1.0" encoding="utf-8"?>
<ct:contentTypeSchema xmlns:ct="http://schemas.microsoft.com/office/2006/metadata/contentType" xmlns:ma="http://schemas.microsoft.com/office/2006/metadata/properties/metaAttributes" ct:_="" ma:_="" ma:contentTypeName="Document" ma:contentTypeID="0x01010062322B3798DA3B48AAA764ED85513808" ma:contentTypeVersion="18" ma:contentTypeDescription="Een nieuw document maken." ma:contentTypeScope="" ma:versionID="fb2e5c4dd2d481611f818a2675442a9d">
  <xsd:schema xmlns:xsd="http://www.w3.org/2001/XMLSchema" xmlns:xs="http://www.w3.org/2001/XMLSchema" xmlns:p="http://schemas.microsoft.com/office/2006/metadata/properties" xmlns:ns2="04db9560-1a3f-4ecb-9d2d-98bedeab970a" xmlns:ns3="2f701783-66a5-4123-8dee-92c7b37ccd29" targetNamespace="http://schemas.microsoft.com/office/2006/metadata/properties" ma:root="true" ma:fieldsID="24010f0bb6bfea025d7549c9ab1ebdc8" ns2:_="" ns3:_="">
    <xsd:import namespace="04db9560-1a3f-4ecb-9d2d-98bedeab970a"/>
    <xsd:import namespace="2f701783-66a5-4123-8dee-92c7b37ccd29"/>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ebb03eb60f1c456383d550cda2a2ac01" minOccurs="0"/>
                <xsd:element ref="ns2:TaxCatchAll" minOccurs="0"/>
                <xsd:element ref="ns2:TaxCatchAllLabel" minOccurs="0"/>
                <xsd:element ref="ns2:ofae577968ed4be8b7cfa6b3c1b2b2a3"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b9560-1a3f-4ecb-9d2d-98bedeab970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ebb03eb60f1c456383d550cda2a2ac01" ma:index="12" nillable="true" ma:taxonomy="true" ma:internalName="ebb03eb60f1c456383d550cda2a2ac01" ma:taxonomyFieldName="Teamtrefwoorden" ma:displayName="Teamtrefwoorden" ma:fieldId="{ebb03eb6-0f1c-4563-83d5-50cda2a2ac01}" ma:sspId="0f84c60b-fce4-43bd-9f97-923732063525" ma:termSetId="293e8a27-3d7c-4f74-9948-114348a05d65"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f6d13da-5506-425b-987d-2063906345c8}" ma:internalName="TaxCatchAll" ma:showField="CatchAllData" ma:web="04db9560-1a3f-4ecb-9d2d-98bedeab970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f6d13da-5506-425b-987d-2063906345c8}" ma:internalName="TaxCatchAllLabel" ma:readOnly="true" ma:showField="CatchAllDataLabel" ma:web="04db9560-1a3f-4ecb-9d2d-98bedeab970a">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7"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SharedWithUsers" ma:index="2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701783-66a5-4123-8dee-92c7b37ccd2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4db9560-1a3f-4ecb-9d2d-98bedeab970a">
      <Value>29</Value>
      <Value>24</Value>
    </TaxCatchAll>
    <ebb03eb60f1c456383d550cda2a2ac01 xmlns="04db9560-1a3f-4ecb-9d2d-98bedeab970a">
      <Terms xmlns="http://schemas.microsoft.com/office/infopath/2007/PartnerControls">
        <TermInfo xmlns="http://schemas.microsoft.com/office/infopath/2007/PartnerControls">
          <TermName xmlns="http://schemas.microsoft.com/office/infopath/2007/PartnerControls">Format</TermName>
          <TermId xmlns="http://schemas.microsoft.com/office/infopath/2007/PartnerControls">638db560-3605-4611-a8da-2899b227719f</TermId>
        </TermInfo>
      </Terms>
    </ebb03eb60f1c456383d550cda2a2ac01>
    <TaxKeywordTaxHTField xmlns="04db9560-1a3f-4ecb-9d2d-98bedeab970a">
      <Terms xmlns="http://schemas.microsoft.com/office/infopath/2007/PartnerControls"/>
    </TaxKeywordTaxHTField>
    <ofae577968ed4be8b7cfa6b3c1b2b2a3 xmlns="04db9560-1a3f-4ecb-9d2d-98bedeab970a">
      <Terms xmlns="http://schemas.microsoft.com/office/infopath/2007/PartnerControls">
        <TermInfo xmlns="http://schemas.microsoft.com/office/infopath/2007/PartnerControls">
          <TermName xmlns="http://schemas.microsoft.com/office/infopath/2007/PartnerControls">Documentatie</TermName>
          <TermId xmlns="http://schemas.microsoft.com/office/infopath/2007/PartnerControls">c8b0bf0e-0b8a-4160-af31-b347f749c788</TermId>
        </TermInfo>
      </Terms>
    </ofae577968ed4be8b7cfa6b3c1b2b2a3>
    <_dlc_DocId xmlns="04db9560-1a3f-4ecb-9d2d-98bedeab970a">E3Y3VDW65WAA-236695643-130</_dlc_DocId>
    <_dlc_DocIdUrl xmlns="04db9560-1a3f-4ecb-9d2d-98bedeab970a">
      <Url>https://denhaag.sharepoint.com/sites/Moderniseringbetalingsverkeer_BEC_IProjectmanagement/_layouts/15/DocIdRedir.aspx?ID=E3Y3VDW65WAA-236695643-130</Url>
      <Description>E3Y3VDW65WAA-236695643-130</Description>
    </_dlc_DocIdUrl>
  </documentManagement>
</p:properties>
</file>

<file path=customXml/itemProps1.xml><?xml version="1.0" encoding="utf-8"?>
<ds:datastoreItem xmlns:ds="http://schemas.openxmlformats.org/officeDocument/2006/customXml" ds:itemID="{30024A26-C9DD-46C4-8607-F1118F24DCAD}">
  <ds:schemaRefs>
    <ds:schemaRef ds:uri="http://www.keyscript.nl/huisstijl/UxDocumentForm"/>
  </ds:schemaRefs>
</ds:datastoreItem>
</file>

<file path=customXml/itemProps2.xml><?xml version="1.0" encoding="utf-8"?>
<ds:datastoreItem xmlns:ds="http://schemas.openxmlformats.org/officeDocument/2006/customXml" ds:itemID="{ED2BFCFC-8ED6-40E3-ACE0-006A00DD0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b9560-1a3f-4ecb-9d2d-98bedeab970a"/>
    <ds:schemaRef ds:uri="2f701783-66a5-4123-8dee-92c7b37cc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BA3C4-B135-4317-B7FD-AD6CA215A12B}">
  <ds:schemaRefs>
    <ds:schemaRef ds:uri="http://schemas.openxmlformats.org/officeDocument/2006/bibliography"/>
  </ds:schemaRefs>
</ds:datastoreItem>
</file>

<file path=customXml/itemProps4.xml><?xml version="1.0" encoding="utf-8"?>
<ds:datastoreItem xmlns:ds="http://schemas.openxmlformats.org/officeDocument/2006/customXml" ds:itemID="{224253EA-5476-4213-9EEB-6FEDE15FD8A8}">
  <ds:schemaRefs>
    <ds:schemaRef ds:uri="http://schemas.microsoft.com/sharepoint/events"/>
  </ds:schemaRefs>
</ds:datastoreItem>
</file>

<file path=customXml/itemProps5.xml><?xml version="1.0" encoding="utf-8"?>
<ds:datastoreItem xmlns:ds="http://schemas.openxmlformats.org/officeDocument/2006/customXml" ds:itemID="{A73795CB-BD80-49CC-A014-F63C0D91DCB0}">
  <ds:schemaRefs>
    <ds:schemaRef ds:uri="http://schemas.microsoft.com/sharepoint/v3/contenttype/forms"/>
  </ds:schemaRefs>
</ds:datastoreItem>
</file>

<file path=customXml/itemProps6.xml><?xml version="1.0" encoding="utf-8"?>
<ds:datastoreItem xmlns:ds="http://schemas.openxmlformats.org/officeDocument/2006/customXml" ds:itemID="{FAEB2B90-8CF4-4B21-88F1-CC09B042360A}">
  <ds:schemaRefs>
    <ds:schemaRef ds:uri="http://schemas.microsoft.com/office/2006/metadata/properties"/>
    <ds:schemaRef ds:uri="http://schemas.microsoft.com/office/infopath/2007/PartnerControls"/>
    <ds:schemaRef ds:uri="04db9560-1a3f-4ecb-9d2d-98bedeab970a"/>
  </ds:schemaRefs>
</ds:datastoreItem>
</file>

<file path=docProps/app.xml><?xml version="1.0" encoding="utf-8"?>
<Properties xmlns="http://schemas.openxmlformats.org/officeDocument/2006/extended-properties" xmlns:vt="http://schemas.openxmlformats.org/officeDocument/2006/docPropsVTypes">
  <Template>Rapport</Template>
  <TotalTime>1</TotalTime>
  <Pages>8</Pages>
  <Words>2051</Words>
  <Characters>11283</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Marktconsultatiedocument format</vt:lpstr>
      <vt:lpstr/>
    </vt:vector>
  </TitlesOfParts>
  <Company>Gemeente Den Haag / IDC</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Marktconsultatiedocument format</dc:title>
  <dc:creator>Stefan Heij</dc:creator>
  <cp:lastModifiedBy>Aswien Bhagwanbali</cp:lastModifiedBy>
  <cp:revision>2</cp:revision>
  <dcterms:created xsi:type="dcterms:W3CDTF">2021-06-04T07:26:00Z</dcterms:created>
  <dcterms:modified xsi:type="dcterms:W3CDTF">2021-06-04T07:26:00Z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y fmtid="{D5CDD505-2E9C-101B-9397-08002B2CF9AE}" pid="10" name="ContentTypeId">
    <vt:lpwstr>0x01010062322B3798DA3B48AAA764ED85513808</vt:lpwstr>
  </property>
  <property fmtid="{D5CDD505-2E9C-101B-9397-08002B2CF9AE}" pid="11" name="Jaar">
    <vt:lpwstr>4;#2018|6a528f31-394a-48e3-bac4-3c58d5ecc0e6</vt:lpwstr>
  </property>
  <property fmtid="{D5CDD505-2E9C-101B-9397-08002B2CF9AE}" pid="12" name="TaxKeyword">
    <vt:lpwstr/>
  </property>
  <property fmtid="{D5CDD505-2E9C-101B-9397-08002B2CF9AE}" pid="13" name="Teamtrefwoorden">
    <vt:lpwstr>29;#Format|638db560-3605-4611-a8da-2899b227719f</vt:lpwstr>
  </property>
  <property fmtid="{D5CDD505-2E9C-101B-9397-08002B2CF9AE}" pid="14" name="Documentsoort">
    <vt:lpwstr>24;#Documentatie|c8b0bf0e-0b8a-4160-af31-b347f749c788</vt:lpwstr>
  </property>
  <property fmtid="{D5CDD505-2E9C-101B-9397-08002B2CF9AE}" pid="15" name="Organisatieonderdeel">
    <vt:lpwstr>2;#BEC|18db848a-7130-4f3d-8a09-02a244d861c9</vt:lpwstr>
  </property>
  <property fmtid="{D5CDD505-2E9C-101B-9397-08002B2CF9AE}" pid="16" name="Resultaat">
    <vt:lpwstr/>
  </property>
  <property fmtid="{D5CDD505-2E9C-101B-9397-08002B2CF9AE}" pid="17" name="_dlc_DocIdItemGuid">
    <vt:lpwstr>c288377e-974a-4cde-8f7f-8748e65a99f9</vt:lpwstr>
  </property>
  <property fmtid="{D5CDD505-2E9C-101B-9397-08002B2CF9AE}" pid="18" name="MSIP_Label_e463cba9-5f6c-478d-9329-7b2295e4e8ed_Enabled">
    <vt:lpwstr>true</vt:lpwstr>
  </property>
  <property fmtid="{D5CDD505-2E9C-101B-9397-08002B2CF9AE}" pid="19" name="MSIP_Label_e463cba9-5f6c-478d-9329-7b2295e4e8ed_SetDate">
    <vt:lpwstr>2021-06-01T12:31:17Z</vt:lpwstr>
  </property>
  <property fmtid="{D5CDD505-2E9C-101B-9397-08002B2CF9AE}" pid="20" name="MSIP_Label_e463cba9-5f6c-478d-9329-7b2295e4e8ed_Method">
    <vt:lpwstr>Standard</vt:lpwstr>
  </property>
  <property fmtid="{D5CDD505-2E9C-101B-9397-08002B2CF9AE}" pid="21" name="MSIP_Label_e463cba9-5f6c-478d-9329-7b2295e4e8ed_Name">
    <vt:lpwstr>All Employees_2</vt:lpwstr>
  </property>
  <property fmtid="{D5CDD505-2E9C-101B-9397-08002B2CF9AE}" pid="22" name="MSIP_Label_e463cba9-5f6c-478d-9329-7b2295e4e8ed_SiteId">
    <vt:lpwstr>33440fc6-b7c7-412c-bb73-0e70b0198d5a</vt:lpwstr>
  </property>
  <property fmtid="{D5CDD505-2E9C-101B-9397-08002B2CF9AE}" pid="23" name="MSIP_Label_e463cba9-5f6c-478d-9329-7b2295e4e8ed_ActionId">
    <vt:lpwstr>f34b7d06-a27e-4bc2-ad95-9b9d1e3bed24</vt:lpwstr>
  </property>
  <property fmtid="{D5CDD505-2E9C-101B-9397-08002B2CF9AE}" pid="24" name="MSIP_Label_e463cba9-5f6c-478d-9329-7b2295e4e8ed_ContentBits">
    <vt:lpwstr>0</vt:lpwstr>
  </property>
</Properties>
</file>