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0123C" w14:textId="0965D244" w:rsidR="009863A7" w:rsidRPr="00FA2888" w:rsidRDefault="00FA2888">
      <w:pPr>
        <w:rPr>
          <w:u w:val="single"/>
        </w:rPr>
      </w:pPr>
      <w:r w:rsidRPr="00FA2888">
        <w:rPr>
          <w:u w:val="single"/>
        </w:rPr>
        <w:t>Bijlage m.b.t. str</w:t>
      </w:r>
      <w:r>
        <w:rPr>
          <w:u w:val="single"/>
        </w:rPr>
        <w:t>o</w:t>
      </w:r>
      <w:r w:rsidRPr="00FA2888">
        <w:rPr>
          <w:u w:val="single"/>
        </w:rPr>
        <w:t xml:space="preserve">omvoorziening in EV-Dienstvoertuigen </w:t>
      </w:r>
      <w:r>
        <w:rPr>
          <w:u w:val="single"/>
        </w:rPr>
        <w:t xml:space="preserve">t.b.v. </w:t>
      </w:r>
      <w:r w:rsidRPr="00FA2888">
        <w:rPr>
          <w:u w:val="single"/>
        </w:rPr>
        <w:t>Brandweer</w:t>
      </w:r>
      <w:r>
        <w:rPr>
          <w:u w:val="single"/>
        </w:rPr>
        <w:t>gebruik</w:t>
      </w:r>
    </w:p>
    <w:p w14:paraId="7FC6D911" w14:textId="744F10D1" w:rsidR="00FA2888" w:rsidRDefault="00FA2888"/>
    <w:p w14:paraId="184526C7" w14:textId="603E0025" w:rsidR="00FA2888" w:rsidRDefault="00FA2888">
      <w:r>
        <w:t>Overweging:</w:t>
      </w:r>
    </w:p>
    <w:p w14:paraId="45987FE1" w14:textId="312D558F" w:rsidR="00FA2888" w:rsidRDefault="00FA2888" w:rsidP="00FA2888">
      <w:pPr>
        <w:pStyle w:val="Lijstalinea"/>
        <w:numPr>
          <w:ilvl w:val="0"/>
          <w:numId w:val="1"/>
        </w:numPr>
      </w:pPr>
      <w:r>
        <w:t>De gebruikers dienen te beschikken over een dienstvoertuig dat ook voor repressieve taken geschikt dient te zijn, zowel in technische als in praktische zin</w:t>
      </w:r>
    </w:p>
    <w:p w14:paraId="4A92433C" w14:textId="7C57037A" w:rsidR="00FA2888" w:rsidRDefault="00FA2888" w:rsidP="00FA2888">
      <w:pPr>
        <w:pStyle w:val="Lijstalinea"/>
        <w:numPr>
          <w:ilvl w:val="0"/>
          <w:numId w:val="1"/>
        </w:numPr>
      </w:pPr>
      <w:r>
        <w:t>Voertuigen in gebruik bij piketdiensten dienen optimaal beschikbaar te zijn</w:t>
      </w:r>
    </w:p>
    <w:p w14:paraId="51D4DFEC" w14:textId="77777777" w:rsidR="00F32E0B" w:rsidRDefault="00FA2888" w:rsidP="00F32E0B">
      <w:pPr>
        <w:pStyle w:val="Lijstalinea"/>
        <w:numPr>
          <w:ilvl w:val="0"/>
          <w:numId w:val="1"/>
        </w:numPr>
      </w:pPr>
      <w:r>
        <w:t xml:space="preserve">Deze aanbesteding is wellicht de eerste waarvoor </w:t>
      </w:r>
      <w:r w:rsidR="0099581C">
        <w:t xml:space="preserve">een groter aantal </w:t>
      </w:r>
      <w:r>
        <w:t>electrisch aangedreven</w:t>
      </w:r>
      <w:r w:rsidR="0099581C">
        <w:t xml:space="preserve"> </w:t>
      </w:r>
      <w:r>
        <w:t xml:space="preserve">voertuigen technische aanpassingen (montage signalering en inventarisdelen) behoeven voor </w:t>
      </w:r>
      <w:r w:rsidR="0099581C">
        <w:t>het uitoefenen van de taak van het voertuig</w:t>
      </w:r>
      <w:r w:rsidR="00F32E0B" w:rsidRPr="00F32E0B">
        <w:t xml:space="preserve"> </w:t>
      </w:r>
    </w:p>
    <w:p w14:paraId="6719760C" w14:textId="138FE3CA" w:rsidR="00F32E0B" w:rsidRDefault="00F32E0B" w:rsidP="00F32E0B">
      <w:pPr>
        <w:pStyle w:val="Lijstalinea"/>
        <w:numPr>
          <w:ilvl w:val="0"/>
          <w:numId w:val="1"/>
        </w:numPr>
      </w:pPr>
      <w:r w:rsidRPr="00F32E0B">
        <w:t>Niet bij iedere laadvoorziening zal een 230V aansluiting aanwezig zijn</w:t>
      </w:r>
    </w:p>
    <w:p w14:paraId="511A2B26" w14:textId="77777777" w:rsidR="009251B3" w:rsidRDefault="00F32E0B" w:rsidP="00FA2888">
      <w:pPr>
        <w:pStyle w:val="Lijstalinea"/>
        <w:numPr>
          <w:ilvl w:val="0"/>
          <w:numId w:val="1"/>
        </w:numPr>
      </w:pPr>
      <w:r>
        <w:t>De aanbestedende dienst is van mening dat een tweede walaansluiting afbreuk doet aan het innovatieve karakter van EV’s</w:t>
      </w:r>
      <w:r w:rsidR="009251B3" w:rsidRPr="009251B3">
        <w:t xml:space="preserve"> </w:t>
      </w:r>
    </w:p>
    <w:p w14:paraId="6AF2FBFB" w14:textId="580E7083" w:rsidR="00F32E0B" w:rsidRDefault="009251B3" w:rsidP="00FA2888">
      <w:pPr>
        <w:pStyle w:val="Lijstalinea"/>
        <w:numPr>
          <w:ilvl w:val="0"/>
          <w:numId w:val="1"/>
        </w:numPr>
      </w:pPr>
      <w:r>
        <w:t>H</w:t>
      </w:r>
      <w:r w:rsidRPr="009251B3">
        <w:t xml:space="preserve">et </w:t>
      </w:r>
      <w:r>
        <w:t xml:space="preserve">is </w:t>
      </w:r>
      <w:r w:rsidRPr="009251B3">
        <w:t>in praktische zin niet</w:t>
      </w:r>
      <w:r>
        <w:t xml:space="preserve"> altijd</w:t>
      </w:r>
      <w:r w:rsidRPr="009251B3">
        <w:t xml:space="preserve"> haalbaar om een voertuig na een repressieve inzet </w:t>
      </w:r>
      <w:r>
        <w:t xml:space="preserve">direct </w:t>
      </w:r>
      <w:r w:rsidRPr="009251B3">
        <w:t>aan een laadvoorziening te koppelen</w:t>
      </w:r>
    </w:p>
    <w:p w14:paraId="2235E5E7" w14:textId="77777777" w:rsidR="009251B3" w:rsidRDefault="009251B3" w:rsidP="009251B3">
      <w:pPr>
        <w:ind w:left="360"/>
      </w:pPr>
    </w:p>
    <w:p w14:paraId="3250187B" w14:textId="7948B175" w:rsidR="0099581C" w:rsidRDefault="0099581C" w:rsidP="0099581C"/>
    <w:p w14:paraId="74CCDCAC" w14:textId="2E2DF486" w:rsidR="0099581C" w:rsidRDefault="000C4561" w:rsidP="0099581C">
      <w:r>
        <w:t>M.b.t. de eisen aan de standverwarming:</w:t>
      </w:r>
    </w:p>
    <w:p w14:paraId="17D4D9CA" w14:textId="25CFDA03" w:rsidR="00F32E0B" w:rsidRDefault="000C4561" w:rsidP="0099581C">
      <w:r>
        <w:t>De functionele eis in deze is het vorstvrijhouden van ruiten en op bedrijfstemperatuur houden van inventarisdelen</w:t>
      </w:r>
      <w:r w:rsidR="007D415D">
        <w:t>, de temperatuur hiervoor zal 5</w:t>
      </w:r>
      <w:r w:rsidR="007D415D">
        <w:rPr>
          <w:rFonts w:cstheme="minorHAnsi"/>
        </w:rPr>
        <w:t>°</w:t>
      </w:r>
      <w:r w:rsidR="007D415D">
        <w:t>C à 8</w:t>
      </w:r>
      <w:r w:rsidR="007D415D">
        <w:rPr>
          <w:rFonts w:cstheme="minorHAnsi"/>
        </w:rPr>
        <w:t>°</w:t>
      </w:r>
      <w:r w:rsidR="007D415D">
        <w:t>C bedragen. Daarmee hoeft het electrisch vermogen van een in te bouwen standverwarming niet hoog te zijn</w:t>
      </w:r>
      <w:r w:rsidR="00BF3D5F">
        <w:t>.</w:t>
      </w:r>
      <w:r w:rsidR="007D415D">
        <w:t xml:space="preserve"> </w:t>
      </w:r>
    </w:p>
    <w:p w14:paraId="2A281D44" w14:textId="1C0429BC" w:rsidR="000C4561" w:rsidRDefault="007D415D" w:rsidP="0099581C">
      <w:r>
        <w:t xml:space="preserve">Wellicht </w:t>
      </w:r>
      <w:r w:rsidR="00F32E0B">
        <w:t xml:space="preserve">is het te </w:t>
      </w:r>
      <w:r w:rsidR="00B05236">
        <w:t>overwegen</w:t>
      </w:r>
      <w:r w:rsidR="00F32E0B">
        <w:t xml:space="preserve"> dat de</w:t>
      </w:r>
      <w:r>
        <w:t xml:space="preserve"> in de voertuigen reeds standaard aanwezige voorverwarming ook aan deze functionele eisen </w:t>
      </w:r>
      <w:r w:rsidR="00F32E0B">
        <w:t xml:space="preserve">kan </w:t>
      </w:r>
      <w:r>
        <w:t>voldoen, mits deze  echter voorzien is van een thermostaataansturing en geen tijdgebonden aansturing</w:t>
      </w:r>
      <w:r w:rsidR="00F32E0B">
        <w:t xml:space="preserve">. In dit geval zal de electrische voeding middels de 12V omvormer dan wel </w:t>
      </w:r>
      <w:r w:rsidR="009251B3">
        <w:t>het</w:t>
      </w:r>
      <w:r w:rsidR="00F32E0B">
        <w:t xml:space="preserve"> 12V voedingspunt aan het BMS (Battery Management System) rechtstreeks vanuit de hoogspanningsaccu’s, en daarmee vanuit de laadvoorziening, ge</w:t>
      </w:r>
      <w:r w:rsidR="00BF3D5F">
        <w:t>schieden</w:t>
      </w:r>
      <w:r w:rsidR="00F32E0B">
        <w:t xml:space="preserve">. Gezien de bovenstaande overwegingen </w:t>
      </w:r>
      <w:r w:rsidR="00BF3D5F">
        <w:t>is</w:t>
      </w:r>
      <w:r w:rsidR="00F32E0B">
        <w:t xml:space="preserve"> een tweede walaansluiting t.b.v. voeding van de standverwarming alleen al uit praktische overwegingen geen haalbare kaart.</w:t>
      </w:r>
    </w:p>
    <w:p w14:paraId="124431E4" w14:textId="3336CACA" w:rsidR="00F32E0B" w:rsidRDefault="009251B3" w:rsidP="0099581C">
      <w:r>
        <w:t xml:space="preserve">Middels deze wordt er ook op gewezen dat aanrijtijden bij repressieve inzetten op kunnen lopen tot meer dan 30 minuten en dat gedurende het aanrijden de optische- en geluidssignalering ook in bedrijf is. </w:t>
      </w:r>
      <w:r w:rsidR="00BF3D5F">
        <w:t>Gelieve hiermee rekening te houden bij het ontwerpen van het electrisch systeem in het voertuig.</w:t>
      </w:r>
    </w:p>
    <w:p w14:paraId="7D2F4D1B" w14:textId="77777777" w:rsidR="00F32E0B" w:rsidRDefault="00F32E0B" w:rsidP="0099581C"/>
    <w:p w14:paraId="7613DDDA" w14:textId="77777777" w:rsidR="0099581C" w:rsidRDefault="0099581C" w:rsidP="0099581C"/>
    <w:p w14:paraId="573FE1B0" w14:textId="77777777" w:rsidR="00FA2888" w:rsidRDefault="00FA2888" w:rsidP="0099581C">
      <w:pPr>
        <w:pStyle w:val="Lijstalinea"/>
      </w:pPr>
    </w:p>
    <w:p w14:paraId="46743CD8" w14:textId="77777777" w:rsidR="00FA2888" w:rsidRDefault="00FA2888"/>
    <w:sectPr w:rsidR="00FA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C596D"/>
    <w:multiLevelType w:val="hybridMultilevel"/>
    <w:tmpl w:val="2D903402"/>
    <w:lvl w:ilvl="0" w:tplc="FFAE6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88"/>
    <w:rsid w:val="000C4561"/>
    <w:rsid w:val="00725164"/>
    <w:rsid w:val="007D415D"/>
    <w:rsid w:val="009251B3"/>
    <w:rsid w:val="009863A7"/>
    <w:rsid w:val="0099581C"/>
    <w:rsid w:val="00B05236"/>
    <w:rsid w:val="00B11D5A"/>
    <w:rsid w:val="00BF3D5F"/>
    <w:rsid w:val="00F32E0B"/>
    <w:rsid w:val="00FA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E8BE"/>
  <w15:chartTrackingRefBased/>
  <w15:docId w15:val="{10FA0CE9-9D45-4B70-84C8-5A2AE962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A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30641379804C87F1C8627FA73E63" ma:contentTypeVersion="10" ma:contentTypeDescription="Een nieuw document maken." ma:contentTypeScope="" ma:versionID="adc76371ac30de7ef88e8c6af0abae24">
  <xsd:schema xmlns:xsd="http://www.w3.org/2001/XMLSchema" xmlns:xs="http://www.w3.org/2001/XMLSchema" xmlns:p="http://schemas.microsoft.com/office/2006/metadata/properties" xmlns:ns2="9de11591-56c2-4440-9348-a521a63a3945" xmlns:ns3="98491d9f-23c4-41d1-a5d0-fef24160bcfd" targetNamespace="http://schemas.microsoft.com/office/2006/metadata/properties" ma:root="true" ma:fieldsID="b4a8308bf1f3c96314f811e7b32a81a3" ns2:_="" ns3:_="">
    <xsd:import namespace="9de11591-56c2-4440-9348-a521a63a3945"/>
    <xsd:import namespace="98491d9f-23c4-41d1-a5d0-fef24160b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1591-56c2-4440-9348-a521a63a3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91d9f-23c4-41d1-a5d0-fef24160b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59EF6-7DC5-4A9D-A943-3762E4D1EEF0}"/>
</file>

<file path=customXml/itemProps2.xml><?xml version="1.0" encoding="utf-8"?>
<ds:datastoreItem xmlns:ds="http://schemas.openxmlformats.org/officeDocument/2006/customXml" ds:itemID="{AB7F9F5A-4209-4347-BCBC-098E8D087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82F87-FC25-4B18-A51F-1C02FCFF383F}">
  <ds:schemaRefs>
    <ds:schemaRef ds:uri="e743c351-dcf4-4888-a29a-1395ae38772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ter Beek [IFV]</dc:creator>
  <cp:keywords/>
  <dc:description/>
  <cp:lastModifiedBy>Herman ter Beek [IFV]</cp:lastModifiedBy>
  <cp:revision>3</cp:revision>
  <dcterms:created xsi:type="dcterms:W3CDTF">2021-07-29T11:04:00Z</dcterms:created>
  <dcterms:modified xsi:type="dcterms:W3CDTF">2021-07-29T12:28:00Z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0x010100A5BB30641379804C87F1C8627FA73E63</vt:lpwstr>
  </property>
</Properties>
</file>