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1EA" w:rsidRDefault="005141EA" w:rsidP="005141EA">
      <w:pPr>
        <w:pStyle w:val="Kaftbijlagen"/>
      </w:pPr>
      <w:bookmarkStart w:id="0" w:name="_GoBack"/>
      <w:bookmarkEnd w:id="0"/>
    </w:p>
    <w:p w:rsidR="005141EA" w:rsidRDefault="005141EA" w:rsidP="005141EA">
      <w:pPr>
        <w:pStyle w:val="Kaftbijlagen"/>
      </w:pPr>
    </w:p>
    <w:p w:rsidR="005141EA" w:rsidRDefault="000B30DD" w:rsidP="005141EA">
      <w:pPr>
        <w:pStyle w:val="Kaftbijlagen"/>
      </w:pPr>
      <w:r>
        <w:t>O</w:t>
      </w:r>
      <w:r w:rsidR="005141EA">
        <w:t>vereenkomst</w:t>
      </w:r>
    </w:p>
    <w:p w:rsidR="005141EA" w:rsidRDefault="005141EA" w:rsidP="005141EA">
      <w:pPr>
        <w:jc w:val="center"/>
        <w:rPr>
          <w:b/>
          <w:sz w:val="48"/>
        </w:rPr>
      </w:pPr>
    </w:p>
    <w:p w:rsidR="005141EA" w:rsidRDefault="005141EA" w:rsidP="005141EA">
      <w:pPr>
        <w:jc w:val="center"/>
        <w:rPr>
          <w:b/>
          <w:sz w:val="48"/>
        </w:rPr>
      </w:pPr>
      <w:r>
        <w:rPr>
          <w:b/>
          <w:sz w:val="48"/>
        </w:rPr>
        <w:t>inzake</w:t>
      </w:r>
    </w:p>
    <w:p w:rsidR="005141EA" w:rsidRDefault="005141EA" w:rsidP="005141EA">
      <w:pPr>
        <w:jc w:val="center"/>
        <w:rPr>
          <w:b/>
          <w:sz w:val="48"/>
        </w:rPr>
      </w:pPr>
    </w:p>
    <w:p w:rsidR="005141EA" w:rsidRDefault="006661E8" w:rsidP="00ED46EB">
      <w:pPr>
        <w:jc w:val="center"/>
        <w:rPr>
          <w:b/>
          <w:sz w:val="48"/>
        </w:rPr>
      </w:pPr>
      <w:r>
        <w:rPr>
          <w:b/>
          <w:sz w:val="48"/>
        </w:rPr>
        <w:t xml:space="preserve"> </w:t>
      </w:r>
      <w:r w:rsidR="0000506E">
        <w:rPr>
          <w:b/>
          <w:sz w:val="48"/>
        </w:rPr>
        <w:t>levering van</w:t>
      </w:r>
    </w:p>
    <w:p w:rsidR="00ED46EB" w:rsidRDefault="00ED46EB" w:rsidP="00ED46EB">
      <w:pPr>
        <w:jc w:val="center"/>
        <w:rPr>
          <w:b/>
          <w:sz w:val="48"/>
        </w:rPr>
      </w:pPr>
    </w:p>
    <w:p w:rsidR="00ED46EB" w:rsidRDefault="006620B4" w:rsidP="00ED46EB">
      <w:pPr>
        <w:jc w:val="center"/>
        <w:rPr>
          <w:b/>
          <w:sz w:val="48"/>
        </w:rPr>
      </w:pPr>
      <w:r>
        <w:rPr>
          <w:b/>
          <w:sz w:val="48"/>
        </w:rPr>
        <w:t>een Meetmachine</w:t>
      </w:r>
    </w:p>
    <w:p w:rsidR="005141EA" w:rsidRDefault="005141EA" w:rsidP="005141EA">
      <w:pPr>
        <w:jc w:val="center"/>
        <w:rPr>
          <w:b/>
          <w:sz w:val="48"/>
        </w:rPr>
      </w:pPr>
    </w:p>
    <w:p w:rsidR="005141EA" w:rsidRDefault="005141EA" w:rsidP="005141EA">
      <w:pPr>
        <w:pStyle w:val="Koptekst"/>
        <w:jc w:val="center"/>
        <w:rPr>
          <w:b/>
          <w:sz w:val="48"/>
        </w:rPr>
      </w:pPr>
    </w:p>
    <w:p w:rsidR="005141EA" w:rsidRDefault="005141EA" w:rsidP="005141EA"/>
    <w:p w:rsidR="005141EA" w:rsidRDefault="005141EA" w:rsidP="005141EA"/>
    <w:p w:rsidR="005141EA" w:rsidRDefault="005141EA" w:rsidP="005141EA"/>
    <w:p w:rsidR="005141EA" w:rsidRDefault="005141EA" w:rsidP="005141EA"/>
    <w:p w:rsidR="005141EA" w:rsidRDefault="005141EA" w:rsidP="005141EA"/>
    <w:p w:rsidR="005141EA" w:rsidRDefault="005141EA" w:rsidP="005141EA"/>
    <w:p w:rsidR="005141EA" w:rsidRDefault="005141EA" w:rsidP="005141EA"/>
    <w:p w:rsidR="005141EA" w:rsidRDefault="005141EA" w:rsidP="005141EA"/>
    <w:p w:rsidR="005141EA" w:rsidRDefault="005141EA" w:rsidP="005141EA"/>
    <w:p w:rsidR="005141EA" w:rsidRDefault="005141EA" w:rsidP="005141EA"/>
    <w:p w:rsidR="005141EA" w:rsidRDefault="005141EA" w:rsidP="005141EA"/>
    <w:p w:rsidR="005141EA" w:rsidRDefault="005141EA" w:rsidP="005141EA"/>
    <w:p w:rsidR="005141EA" w:rsidRDefault="005141EA" w:rsidP="005141EA"/>
    <w:p w:rsidR="005141EA" w:rsidRDefault="005141EA" w:rsidP="005141EA">
      <w:pPr>
        <w:pStyle w:val="Kop1"/>
      </w:pPr>
      <w:r>
        <w:br w:type="page"/>
      </w:r>
    </w:p>
    <w:p w:rsidR="005141EA" w:rsidRDefault="005141EA" w:rsidP="005141EA"/>
    <w:p w:rsidR="005141EA" w:rsidRDefault="005141EA" w:rsidP="005141EA"/>
    <w:p w:rsidR="005141EA" w:rsidRDefault="005141EA" w:rsidP="005141EA">
      <w:pPr>
        <w:tabs>
          <w:tab w:val="center" w:pos="-2835"/>
        </w:tabs>
        <w:suppressAutoHyphens/>
        <w:rPr>
          <w:b/>
          <w:spacing w:val="-2"/>
        </w:rPr>
      </w:pPr>
      <w:r>
        <w:rPr>
          <w:b/>
          <w:spacing w:val="-2"/>
        </w:rPr>
        <w:t>Inhoudsopgave</w:t>
      </w:r>
    </w:p>
    <w:p w:rsidR="005141EA" w:rsidRDefault="005141EA" w:rsidP="005141EA">
      <w:pPr>
        <w:tabs>
          <w:tab w:val="center" w:pos="4680"/>
        </w:tabs>
        <w:suppressAutoHyphens/>
        <w:ind w:left="5040" w:hanging="5040"/>
        <w:rPr>
          <w:smallCaps/>
          <w:spacing w:val="-2"/>
        </w:rPr>
      </w:pPr>
      <w:r>
        <w:rPr>
          <w:smallCaps/>
          <w:spacing w:val="-2"/>
        </w:rPr>
        <w:t xml:space="preserve"> </w:t>
      </w:r>
    </w:p>
    <w:p w:rsidR="00A5210D" w:rsidRDefault="005141EA">
      <w:pPr>
        <w:pStyle w:val="Inhopg2"/>
        <w:tabs>
          <w:tab w:val="left" w:pos="1540"/>
          <w:tab w:val="right" w:leader="dot" w:pos="9061"/>
        </w:tabs>
        <w:rPr>
          <w:rFonts w:asciiTheme="minorHAnsi" w:eastAsiaTheme="minorEastAsia" w:hAnsiTheme="minorHAnsi" w:cstheme="minorBidi"/>
          <w:noProof/>
          <w:szCs w:val="22"/>
        </w:rPr>
      </w:pPr>
      <w:r w:rsidRPr="00D84934">
        <w:rPr>
          <w:rFonts w:cs="Arial"/>
          <w:smallCaps/>
          <w:spacing w:val="-2"/>
        </w:rPr>
        <w:fldChar w:fldCharType="begin"/>
      </w:r>
      <w:r w:rsidRPr="00D84934">
        <w:rPr>
          <w:rFonts w:cs="Arial"/>
          <w:smallCaps/>
          <w:spacing w:val="-2"/>
        </w:rPr>
        <w:instrText xml:space="preserve"> TOC \o "1-2" </w:instrText>
      </w:r>
      <w:r w:rsidRPr="00D84934">
        <w:rPr>
          <w:rFonts w:cs="Arial"/>
          <w:smallCaps/>
          <w:spacing w:val="-2"/>
        </w:rPr>
        <w:fldChar w:fldCharType="separate"/>
      </w:r>
      <w:r w:rsidR="00A5210D" w:rsidRPr="0095769B">
        <w:rPr>
          <w:noProof/>
        </w:rPr>
        <w:t xml:space="preserve">Artikel 1. </w:t>
      </w:r>
      <w:r w:rsidR="002C2907">
        <w:rPr>
          <w:noProof/>
        </w:rPr>
        <w:t xml:space="preserve"> </w:t>
      </w:r>
      <w:r w:rsidR="00A5210D" w:rsidRPr="0095769B">
        <w:rPr>
          <w:noProof/>
        </w:rPr>
        <w:t>Begrippen</w:t>
      </w:r>
      <w:r w:rsidR="00A5210D">
        <w:rPr>
          <w:noProof/>
        </w:rPr>
        <w:tab/>
      </w:r>
      <w:r w:rsidR="00A5210D">
        <w:rPr>
          <w:noProof/>
        </w:rPr>
        <w:fldChar w:fldCharType="begin"/>
      </w:r>
      <w:r w:rsidR="00A5210D">
        <w:rPr>
          <w:noProof/>
        </w:rPr>
        <w:instrText xml:space="preserve"> PAGEREF _Toc74908001 \h </w:instrText>
      </w:r>
      <w:r w:rsidR="00A5210D">
        <w:rPr>
          <w:noProof/>
        </w:rPr>
      </w:r>
      <w:r w:rsidR="00A5210D">
        <w:rPr>
          <w:noProof/>
        </w:rPr>
        <w:fldChar w:fldCharType="separate"/>
      </w:r>
      <w:r w:rsidR="00A5210D">
        <w:rPr>
          <w:noProof/>
        </w:rPr>
        <w:t>4</w:t>
      </w:r>
      <w:r w:rsidR="00A5210D">
        <w:rPr>
          <w:noProof/>
        </w:rPr>
        <w:fldChar w:fldCharType="end"/>
      </w:r>
    </w:p>
    <w:p w:rsidR="00A5210D" w:rsidRDefault="00A5210D">
      <w:pPr>
        <w:pStyle w:val="Inhopg2"/>
        <w:tabs>
          <w:tab w:val="left" w:pos="1320"/>
          <w:tab w:val="right" w:leader="dot" w:pos="9061"/>
        </w:tabs>
        <w:rPr>
          <w:rFonts w:asciiTheme="minorHAnsi" w:eastAsiaTheme="minorEastAsia" w:hAnsiTheme="minorHAnsi" w:cstheme="minorBidi"/>
          <w:noProof/>
          <w:szCs w:val="22"/>
        </w:rPr>
      </w:pPr>
      <w:r w:rsidRPr="0095769B">
        <w:rPr>
          <w:noProof/>
        </w:rPr>
        <w:t>Artikel 2.</w:t>
      </w:r>
      <w:r w:rsidR="002C2907">
        <w:rPr>
          <w:noProof/>
        </w:rPr>
        <w:t xml:space="preserve">  </w:t>
      </w:r>
      <w:r w:rsidRPr="0095769B">
        <w:rPr>
          <w:noProof/>
        </w:rPr>
        <w:t>Onderwerp van de Overeenkomst</w:t>
      </w:r>
      <w:r>
        <w:rPr>
          <w:noProof/>
        </w:rPr>
        <w:tab/>
      </w:r>
      <w:r>
        <w:rPr>
          <w:noProof/>
        </w:rPr>
        <w:fldChar w:fldCharType="begin"/>
      </w:r>
      <w:r>
        <w:rPr>
          <w:noProof/>
        </w:rPr>
        <w:instrText xml:space="preserve"> PAGEREF _Toc74908002 \h </w:instrText>
      </w:r>
      <w:r>
        <w:rPr>
          <w:noProof/>
        </w:rPr>
      </w:r>
      <w:r>
        <w:rPr>
          <w:noProof/>
        </w:rPr>
        <w:fldChar w:fldCharType="separate"/>
      </w:r>
      <w:r>
        <w:rPr>
          <w:noProof/>
        </w:rPr>
        <w:t>4</w:t>
      </w:r>
      <w:r>
        <w:rPr>
          <w:noProof/>
        </w:rPr>
        <w:fldChar w:fldCharType="end"/>
      </w:r>
    </w:p>
    <w:p w:rsidR="00A5210D" w:rsidRDefault="00A5210D">
      <w:pPr>
        <w:pStyle w:val="Inhopg2"/>
        <w:tabs>
          <w:tab w:val="left" w:pos="1320"/>
          <w:tab w:val="right" w:leader="dot" w:pos="9061"/>
        </w:tabs>
        <w:rPr>
          <w:rFonts w:asciiTheme="minorHAnsi" w:eastAsiaTheme="minorEastAsia" w:hAnsiTheme="minorHAnsi" w:cstheme="minorBidi"/>
          <w:noProof/>
          <w:szCs w:val="22"/>
        </w:rPr>
      </w:pPr>
      <w:r w:rsidRPr="0095769B">
        <w:rPr>
          <w:noProof/>
        </w:rPr>
        <w:t>Artikel 3.</w:t>
      </w:r>
      <w:r w:rsidR="002C2907">
        <w:rPr>
          <w:noProof/>
        </w:rPr>
        <w:t xml:space="preserve">  </w:t>
      </w:r>
      <w:r w:rsidRPr="0095769B">
        <w:rPr>
          <w:noProof/>
        </w:rPr>
        <w:t>Levering</w:t>
      </w:r>
      <w:r>
        <w:rPr>
          <w:noProof/>
        </w:rPr>
        <w:tab/>
      </w:r>
      <w:r>
        <w:rPr>
          <w:noProof/>
        </w:rPr>
        <w:fldChar w:fldCharType="begin"/>
      </w:r>
      <w:r>
        <w:rPr>
          <w:noProof/>
        </w:rPr>
        <w:instrText xml:space="preserve"> PAGEREF _Toc74908003 \h </w:instrText>
      </w:r>
      <w:r>
        <w:rPr>
          <w:noProof/>
        </w:rPr>
      </w:r>
      <w:r>
        <w:rPr>
          <w:noProof/>
        </w:rPr>
        <w:fldChar w:fldCharType="separate"/>
      </w:r>
      <w:r>
        <w:rPr>
          <w:noProof/>
        </w:rPr>
        <w:t>4</w:t>
      </w:r>
      <w:r>
        <w:rPr>
          <w:noProof/>
        </w:rPr>
        <w:fldChar w:fldCharType="end"/>
      </w:r>
    </w:p>
    <w:p w:rsidR="00A5210D" w:rsidRDefault="00A5210D">
      <w:pPr>
        <w:pStyle w:val="Inhopg2"/>
        <w:tabs>
          <w:tab w:val="left" w:pos="1320"/>
          <w:tab w:val="right" w:leader="dot" w:pos="9061"/>
        </w:tabs>
        <w:rPr>
          <w:rFonts w:asciiTheme="minorHAnsi" w:eastAsiaTheme="minorEastAsia" w:hAnsiTheme="minorHAnsi" w:cstheme="minorBidi"/>
          <w:noProof/>
          <w:szCs w:val="22"/>
        </w:rPr>
      </w:pPr>
      <w:r w:rsidRPr="0095769B">
        <w:rPr>
          <w:noProof/>
        </w:rPr>
        <w:t>Artikel 4.</w:t>
      </w:r>
      <w:r w:rsidR="002C2907">
        <w:rPr>
          <w:noProof/>
        </w:rPr>
        <w:t xml:space="preserve">  </w:t>
      </w:r>
      <w:r w:rsidRPr="0095769B">
        <w:rPr>
          <w:noProof/>
        </w:rPr>
        <w:t>Prijzen en betaling</w:t>
      </w:r>
      <w:r>
        <w:rPr>
          <w:noProof/>
        </w:rPr>
        <w:tab/>
      </w:r>
      <w:r>
        <w:rPr>
          <w:noProof/>
        </w:rPr>
        <w:fldChar w:fldCharType="begin"/>
      </w:r>
      <w:r>
        <w:rPr>
          <w:noProof/>
        </w:rPr>
        <w:instrText xml:space="preserve"> PAGEREF _Toc74908004 \h </w:instrText>
      </w:r>
      <w:r>
        <w:rPr>
          <w:noProof/>
        </w:rPr>
      </w:r>
      <w:r>
        <w:rPr>
          <w:noProof/>
        </w:rPr>
        <w:fldChar w:fldCharType="separate"/>
      </w:r>
      <w:r>
        <w:rPr>
          <w:noProof/>
        </w:rPr>
        <w:t>4</w:t>
      </w:r>
      <w:r>
        <w:rPr>
          <w:noProof/>
        </w:rPr>
        <w:fldChar w:fldCharType="end"/>
      </w:r>
    </w:p>
    <w:p w:rsidR="00A5210D" w:rsidRDefault="00A5210D">
      <w:pPr>
        <w:pStyle w:val="Inhopg2"/>
        <w:tabs>
          <w:tab w:val="left" w:pos="1320"/>
          <w:tab w:val="right" w:leader="dot" w:pos="9061"/>
        </w:tabs>
        <w:rPr>
          <w:rFonts w:asciiTheme="minorHAnsi" w:eastAsiaTheme="minorEastAsia" w:hAnsiTheme="minorHAnsi" w:cstheme="minorBidi"/>
          <w:noProof/>
          <w:szCs w:val="22"/>
        </w:rPr>
      </w:pPr>
      <w:r w:rsidRPr="0095769B">
        <w:rPr>
          <w:noProof/>
        </w:rPr>
        <w:t>Artikel 5.</w:t>
      </w:r>
      <w:r w:rsidR="002C2907">
        <w:rPr>
          <w:noProof/>
        </w:rPr>
        <w:t xml:space="preserve">  </w:t>
      </w:r>
      <w:r w:rsidRPr="0095769B">
        <w:rPr>
          <w:noProof/>
        </w:rPr>
        <w:t>Garantie</w:t>
      </w:r>
      <w:r>
        <w:rPr>
          <w:noProof/>
        </w:rPr>
        <w:tab/>
      </w:r>
      <w:r>
        <w:rPr>
          <w:noProof/>
        </w:rPr>
        <w:fldChar w:fldCharType="begin"/>
      </w:r>
      <w:r>
        <w:rPr>
          <w:noProof/>
        </w:rPr>
        <w:instrText xml:space="preserve"> PAGEREF _Toc74908005 \h </w:instrText>
      </w:r>
      <w:r>
        <w:rPr>
          <w:noProof/>
        </w:rPr>
      </w:r>
      <w:r>
        <w:rPr>
          <w:noProof/>
        </w:rPr>
        <w:fldChar w:fldCharType="separate"/>
      </w:r>
      <w:r>
        <w:rPr>
          <w:noProof/>
        </w:rPr>
        <w:t>5</w:t>
      </w:r>
      <w:r>
        <w:rPr>
          <w:noProof/>
        </w:rPr>
        <w:fldChar w:fldCharType="end"/>
      </w:r>
    </w:p>
    <w:p w:rsidR="00A5210D" w:rsidRDefault="00A5210D">
      <w:pPr>
        <w:pStyle w:val="Inhopg2"/>
        <w:tabs>
          <w:tab w:val="left" w:pos="1320"/>
          <w:tab w:val="right" w:leader="dot" w:pos="9061"/>
        </w:tabs>
        <w:rPr>
          <w:rFonts w:asciiTheme="minorHAnsi" w:eastAsiaTheme="minorEastAsia" w:hAnsiTheme="minorHAnsi" w:cstheme="minorBidi"/>
          <w:noProof/>
          <w:szCs w:val="22"/>
        </w:rPr>
      </w:pPr>
      <w:r w:rsidRPr="0095769B">
        <w:rPr>
          <w:noProof/>
        </w:rPr>
        <w:t>Artikel 6.</w:t>
      </w:r>
      <w:r w:rsidR="002C2907">
        <w:rPr>
          <w:noProof/>
        </w:rPr>
        <w:t xml:space="preserve">  </w:t>
      </w:r>
      <w:r w:rsidRPr="0095769B">
        <w:rPr>
          <w:noProof/>
        </w:rPr>
        <w:t>Overleg</w:t>
      </w:r>
      <w:r>
        <w:rPr>
          <w:noProof/>
        </w:rPr>
        <w:tab/>
      </w:r>
      <w:r>
        <w:rPr>
          <w:noProof/>
        </w:rPr>
        <w:fldChar w:fldCharType="begin"/>
      </w:r>
      <w:r>
        <w:rPr>
          <w:noProof/>
        </w:rPr>
        <w:instrText xml:space="preserve"> PAGEREF _Toc74908006 \h </w:instrText>
      </w:r>
      <w:r>
        <w:rPr>
          <w:noProof/>
        </w:rPr>
      </w:r>
      <w:r>
        <w:rPr>
          <w:noProof/>
        </w:rPr>
        <w:fldChar w:fldCharType="separate"/>
      </w:r>
      <w:r>
        <w:rPr>
          <w:noProof/>
        </w:rPr>
        <w:t>5</w:t>
      </w:r>
      <w:r>
        <w:rPr>
          <w:noProof/>
        </w:rPr>
        <w:fldChar w:fldCharType="end"/>
      </w:r>
    </w:p>
    <w:p w:rsidR="00A5210D" w:rsidRDefault="00A5210D">
      <w:pPr>
        <w:pStyle w:val="Inhopg2"/>
        <w:tabs>
          <w:tab w:val="left" w:pos="1320"/>
          <w:tab w:val="right" w:leader="dot" w:pos="9061"/>
        </w:tabs>
        <w:rPr>
          <w:rFonts w:asciiTheme="minorHAnsi" w:eastAsiaTheme="minorEastAsia" w:hAnsiTheme="minorHAnsi" w:cstheme="minorBidi"/>
          <w:noProof/>
          <w:szCs w:val="22"/>
        </w:rPr>
      </w:pPr>
      <w:r w:rsidRPr="0095769B">
        <w:rPr>
          <w:noProof/>
        </w:rPr>
        <w:t>Artikel 7.</w:t>
      </w:r>
      <w:r w:rsidR="002C2907">
        <w:rPr>
          <w:noProof/>
        </w:rPr>
        <w:t xml:space="preserve">  </w:t>
      </w:r>
      <w:r w:rsidRPr="0095769B">
        <w:rPr>
          <w:noProof/>
        </w:rPr>
        <w:t>Documentatie</w:t>
      </w:r>
      <w:r>
        <w:rPr>
          <w:noProof/>
        </w:rPr>
        <w:tab/>
      </w:r>
      <w:r>
        <w:rPr>
          <w:noProof/>
        </w:rPr>
        <w:fldChar w:fldCharType="begin"/>
      </w:r>
      <w:r>
        <w:rPr>
          <w:noProof/>
        </w:rPr>
        <w:instrText xml:space="preserve"> PAGEREF _Toc74908007 \h </w:instrText>
      </w:r>
      <w:r>
        <w:rPr>
          <w:noProof/>
        </w:rPr>
      </w:r>
      <w:r>
        <w:rPr>
          <w:noProof/>
        </w:rPr>
        <w:fldChar w:fldCharType="separate"/>
      </w:r>
      <w:r>
        <w:rPr>
          <w:noProof/>
        </w:rPr>
        <w:t>5</w:t>
      </w:r>
      <w:r>
        <w:rPr>
          <w:noProof/>
        </w:rPr>
        <w:fldChar w:fldCharType="end"/>
      </w:r>
    </w:p>
    <w:p w:rsidR="00A5210D" w:rsidRDefault="00A5210D">
      <w:pPr>
        <w:pStyle w:val="Inhopg2"/>
        <w:tabs>
          <w:tab w:val="left" w:pos="1320"/>
          <w:tab w:val="right" w:leader="dot" w:pos="9061"/>
        </w:tabs>
        <w:rPr>
          <w:rFonts w:asciiTheme="minorHAnsi" w:eastAsiaTheme="minorEastAsia" w:hAnsiTheme="minorHAnsi" w:cstheme="minorBidi"/>
          <w:noProof/>
          <w:szCs w:val="22"/>
        </w:rPr>
      </w:pPr>
      <w:r w:rsidRPr="0095769B">
        <w:rPr>
          <w:noProof/>
        </w:rPr>
        <w:t>Artikel 8.</w:t>
      </w:r>
      <w:r w:rsidR="002C2907">
        <w:rPr>
          <w:noProof/>
        </w:rPr>
        <w:t xml:space="preserve">  </w:t>
      </w:r>
      <w:r w:rsidRPr="0095769B">
        <w:rPr>
          <w:noProof/>
        </w:rPr>
        <w:t>Niet-toerekenbare tekortkoming</w:t>
      </w:r>
      <w:r>
        <w:rPr>
          <w:noProof/>
        </w:rPr>
        <w:tab/>
      </w:r>
      <w:r>
        <w:rPr>
          <w:noProof/>
        </w:rPr>
        <w:fldChar w:fldCharType="begin"/>
      </w:r>
      <w:r>
        <w:rPr>
          <w:noProof/>
        </w:rPr>
        <w:instrText xml:space="preserve"> PAGEREF _Toc74908008 \h </w:instrText>
      </w:r>
      <w:r>
        <w:rPr>
          <w:noProof/>
        </w:rPr>
      </w:r>
      <w:r>
        <w:rPr>
          <w:noProof/>
        </w:rPr>
        <w:fldChar w:fldCharType="separate"/>
      </w:r>
      <w:r>
        <w:rPr>
          <w:noProof/>
        </w:rPr>
        <w:t>5</w:t>
      </w:r>
      <w:r>
        <w:rPr>
          <w:noProof/>
        </w:rPr>
        <w:fldChar w:fldCharType="end"/>
      </w:r>
    </w:p>
    <w:p w:rsidR="00A5210D" w:rsidRDefault="00A5210D">
      <w:pPr>
        <w:pStyle w:val="Inhopg2"/>
        <w:tabs>
          <w:tab w:val="left" w:pos="1320"/>
          <w:tab w:val="right" w:leader="dot" w:pos="9061"/>
        </w:tabs>
        <w:rPr>
          <w:rFonts w:asciiTheme="minorHAnsi" w:eastAsiaTheme="minorEastAsia" w:hAnsiTheme="minorHAnsi" w:cstheme="minorBidi"/>
          <w:noProof/>
          <w:szCs w:val="22"/>
        </w:rPr>
      </w:pPr>
      <w:r w:rsidRPr="0095769B">
        <w:rPr>
          <w:noProof/>
        </w:rPr>
        <w:t>Artikel 9.</w:t>
      </w:r>
      <w:r w:rsidR="002C2907">
        <w:rPr>
          <w:noProof/>
        </w:rPr>
        <w:t xml:space="preserve">  </w:t>
      </w:r>
      <w:r w:rsidRPr="0095769B">
        <w:rPr>
          <w:noProof/>
        </w:rPr>
        <w:t>Ingebrekestelling en ontbinding</w:t>
      </w:r>
      <w:r>
        <w:rPr>
          <w:noProof/>
        </w:rPr>
        <w:tab/>
      </w:r>
      <w:r>
        <w:rPr>
          <w:noProof/>
        </w:rPr>
        <w:fldChar w:fldCharType="begin"/>
      </w:r>
      <w:r>
        <w:rPr>
          <w:noProof/>
        </w:rPr>
        <w:instrText xml:space="preserve"> PAGEREF _Toc74908009 \h </w:instrText>
      </w:r>
      <w:r>
        <w:rPr>
          <w:noProof/>
        </w:rPr>
      </w:r>
      <w:r>
        <w:rPr>
          <w:noProof/>
        </w:rPr>
        <w:fldChar w:fldCharType="separate"/>
      </w:r>
      <w:r>
        <w:rPr>
          <w:noProof/>
        </w:rPr>
        <w:t>5</w:t>
      </w:r>
      <w:r>
        <w:rPr>
          <w:noProof/>
        </w:rPr>
        <w:fldChar w:fldCharType="end"/>
      </w:r>
    </w:p>
    <w:p w:rsidR="00A5210D" w:rsidRDefault="00A5210D">
      <w:pPr>
        <w:pStyle w:val="Inhopg2"/>
        <w:tabs>
          <w:tab w:val="left" w:pos="1540"/>
          <w:tab w:val="right" w:leader="dot" w:pos="9061"/>
        </w:tabs>
        <w:rPr>
          <w:rFonts w:asciiTheme="minorHAnsi" w:eastAsiaTheme="minorEastAsia" w:hAnsiTheme="minorHAnsi" w:cstheme="minorBidi"/>
          <w:noProof/>
          <w:szCs w:val="22"/>
        </w:rPr>
      </w:pPr>
      <w:r w:rsidRPr="0095769B">
        <w:rPr>
          <w:noProof/>
        </w:rPr>
        <w:t>Artikel 10.Aansprakelijkheid</w:t>
      </w:r>
      <w:r>
        <w:rPr>
          <w:noProof/>
        </w:rPr>
        <w:tab/>
      </w:r>
      <w:r>
        <w:rPr>
          <w:noProof/>
        </w:rPr>
        <w:fldChar w:fldCharType="begin"/>
      </w:r>
      <w:r>
        <w:rPr>
          <w:noProof/>
        </w:rPr>
        <w:instrText xml:space="preserve"> PAGEREF _Toc74908010 \h </w:instrText>
      </w:r>
      <w:r>
        <w:rPr>
          <w:noProof/>
        </w:rPr>
      </w:r>
      <w:r>
        <w:rPr>
          <w:noProof/>
        </w:rPr>
        <w:fldChar w:fldCharType="separate"/>
      </w:r>
      <w:r>
        <w:rPr>
          <w:noProof/>
        </w:rPr>
        <w:t>6</w:t>
      </w:r>
      <w:r>
        <w:rPr>
          <w:noProof/>
        </w:rPr>
        <w:fldChar w:fldCharType="end"/>
      </w:r>
    </w:p>
    <w:p w:rsidR="00A5210D" w:rsidRDefault="00A5210D">
      <w:pPr>
        <w:pStyle w:val="Inhopg2"/>
        <w:tabs>
          <w:tab w:val="left" w:pos="1540"/>
          <w:tab w:val="right" w:leader="dot" w:pos="9061"/>
        </w:tabs>
        <w:rPr>
          <w:rFonts w:asciiTheme="minorHAnsi" w:eastAsiaTheme="minorEastAsia" w:hAnsiTheme="minorHAnsi" w:cstheme="minorBidi"/>
          <w:noProof/>
          <w:szCs w:val="22"/>
        </w:rPr>
      </w:pPr>
      <w:r w:rsidRPr="0095769B">
        <w:rPr>
          <w:noProof/>
        </w:rPr>
        <w:t>Artikel 11.Wijzigingen</w:t>
      </w:r>
      <w:r>
        <w:rPr>
          <w:noProof/>
        </w:rPr>
        <w:tab/>
      </w:r>
      <w:r>
        <w:rPr>
          <w:noProof/>
        </w:rPr>
        <w:fldChar w:fldCharType="begin"/>
      </w:r>
      <w:r>
        <w:rPr>
          <w:noProof/>
        </w:rPr>
        <w:instrText xml:space="preserve"> PAGEREF _Toc74908011 \h </w:instrText>
      </w:r>
      <w:r>
        <w:rPr>
          <w:noProof/>
        </w:rPr>
      </w:r>
      <w:r>
        <w:rPr>
          <w:noProof/>
        </w:rPr>
        <w:fldChar w:fldCharType="separate"/>
      </w:r>
      <w:r>
        <w:rPr>
          <w:noProof/>
        </w:rPr>
        <w:t>7</w:t>
      </w:r>
      <w:r>
        <w:rPr>
          <w:noProof/>
        </w:rPr>
        <w:fldChar w:fldCharType="end"/>
      </w:r>
    </w:p>
    <w:p w:rsidR="00A5210D" w:rsidRDefault="00A5210D">
      <w:pPr>
        <w:pStyle w:val="Inhopg2"/>
        <w:tabs>
          <w:tab w:val="left" w:pos="1540"/>
          <w:tab w:val="right" w:leader="dot" w:pos="9061"/>
        </w:tabs>
        <w:rPr>
          <w:rFonts w:asciiTheme="minorHAnsi" w:eastAsiaTheme="minorEastAsia" w:hAnsiTheme="minorHAnsi" w:cstheme="minorBidi"/>
          <w:noProof/>
          <w:szCs w:val="22"/>
        </w:rPr>
      </w:pPr>
      <w:r w:rsidRPr="0095769B">
        <w:rPr>
          <w:noProof/>
        </w:rPr>
        <w:t>Artikel 12.Geheimhouding</w:t>
      </w:r>
      <w:r>
        <w:rPr>
          <w:noProof/>
        </w:rPr>
        <w:tab/>
      </w:r>
      <w:r>
        <w:rPr>
          <w:noProof/>
        </w:rPr>
        <w:fldChar w:fldCharType="begin"/>
      </w:r>
      <w:r>
        <w:rPr>
          <w:noProof/>
        </w:rPr>
        <w:instrText xml:space="preserve"> PAGEREF _Toc74908012 \h </w:instrText>
      </w:r>
      <w:r>
        <w:rPr>
          <w:noProof/>
        </w:rPr>
      </w:r>
      <w:r>
        <w:rPr>
          <w:noProof/>
        </w:rPr>
        <w:fldChar w:fldCharType="separate"/>
      </w:r>
      <w:r>
        <w:rPr>
          <w:noProof/>
        </w:rPr>
        <w:t>7</w:t>
      </w:r>
      <w:r>
        <w:rPr>
          <w:noProof/>
        </w:rPr>
        <w:fldChar w:fldCharType="end"/>
      </w:r>
    </w:p>
    <w:p w:rsidR="00A5210D" w:rsidRDefault="00A5210D">
      <w:pPr>
        <w:pStyle w:val="Inhopg2"/>
        <w:tabs>
          <w:tab w:val="left" w:pos="1540"/>
          <w:tab w:val="right" w:leader="dot" w:pos="9061"/>
        </w:tabs>
        <w:rPr>
          <w:rFonts w:asciiTheme="minorHAnsi" w:eastAsiaTheme="minorEastAsia" w:hAnsiTheme="minorHAnsi" w:cstheme="minorBidi"/>
          <w:noProof/>
          <w:szCs w:val="22"/>
        </w:rPr>
      </w:pPr>
      <w:r w:rsidRPr="0095769B">
        <w:rPr>
          <w:noProof/>
        </w:rPr>
        <w:t>Artikel 13.Verzekering</w:t>
      </w:r>
      <w:r>
        <w:rPr>
          <w:noProof/>
        </w:rPr>
        <w:tab/>
      </w:r>
      <w:r>
        <w:rPr>
          <w:noProof/>
        </w:rPr>
        <w:fldChar w:fldCharType="begin"/>
      </w:r>
      <w:r>
        <w:rPr>
          <w:noProof/>
        </w:rPr>
        <w:instrText xml:space="preserve"> PAGEREF _Toc74908013 \h </w:instrText>
      </w:r>
      <w:r>
        <w:rPr>
          <w:noProof/>
        </w:rPr>
      </w:r>
      <w:r>
        <w:rPr>
          <w:noProof/>
        </w:rPr>
        <w:fldChar w:fldCharType="separate"/>
      </w:r>
      <w:r>
        <w:rPr>
          <w:noProof/>
        </w:rPr>
        <w:t>7</w:t>
      </w:r>
      <w:r>
        <w:rPr>
          <w:noProof/>
        </w:rPr>
        <w:fldChar w:fldCharType="end"/>
      </w:r>
    </w:p>
    <w:p w:rsidR="00A5210D" w:rsidRDefault="00A5210D">
      <w:pPr>
        <w:pStyle w:val="Inhopg2"/>
        <w:tabs>
          <w:tab w:val="left" w:pos="1540"/>
          <w:tab w:val="right" w:leader="dot" w:pos="9061"/>
        </w:tabs>
        <w:rPr>
          <w:rFonts w:asciiTheme="minorHAnsi" w:eastAsiaTheme="minorEastAsia" w:hAnsiTheme="minorHAnsi" w:cstheme="minorBidi"/>
          <w:noProof/>
          <w:szCs w:val="22"/>
        </w:rPr>
      </w:pPr>
      <w:r w:rsidRPr="0095769B">
        <w:rPr>
          <w:noProof/>
        </w:rPr>
        <w:t>Artikel 14.Overige voorwaarden</w:t>
      </w:r>
      <w:r>
        <w:rPr>
          <w:noProof/>
        </w:rPr>
        <w:tab/>
      </w:r>
      <w:r>
        <w:rPr>
          <w:noProof/>
        </w:rPr>
        <w:fldChar w:fldCharType="begin"/>
      </w:r>
      <w:r>
        <w:rPr>
          <w:noProof/>
        </w:rPr>
        <w:instrText xml:space="preserve"> PAGEREF _Toc74908014 \h </w:instrText>
      </w:r>
      <w:r>
        <w:rPr>
          <w:noProof/>
        </w:rPr>
      </w:r>
      <w:r>
        <w:rPr>
          <w:noProof/>
        </w:rPr>
        <w:fldChar w:fldCharType="separate"/>
      </w:r>
      <w:r>
        <w:rPr>
          <w:noProof/>
        </w:rPr>
        <w:t>7</w:t>
      </w:r>
      <w:r>
        <w:rPr>
          <w:noProof/>
        </w:rPr>
        <w:fldChar w:fldCharType="end"/>
      </w:r>
    </w:p>
    <w:p w:rsidR="00A5210D" w:rsidRDefault="00A5210D">
      <w:pPr>
        <w:pStyle w:val="Inhopg2"/>
        <w:tabs>
          <w:tab w:val="left" w:pos="1540"/>
          <w:tab w:val="right" w:leader="dot" w:pos="9061"/>
        </w:tabs>
        <w:rPr>
          <w:rFonts w:asciiTheme="minorHAnsi" w:eastAsiaTheme="minorEastAsia" w:hAnsiTheme="minorHAnsi" w:cstheme="minorBidi"/>
          <w:noProof/>
          <w:szCs w:val="22"/>
        </w:rPr>
      </w:pPr>
      <w:r w:rsidRPr="0095769B">
        <w:rPr>
          <w:noProof/>
        </w:rPr>
        <w:t>Artikel 15.Geschillen</w:t>
      </w:r>
      <w:r>
        <w:rPr>
          <w:noProof/>
        </w:rPr>
        <w:tab/>
      </w:r>
      <w:r>
        <w:rPr>
          <w:noProof/>
        </w:rPr>
        <w:fldChar w:fldCharType="begin"/>
      </w:r>
      <w:r>
        <w:rPr>
          <w:noProof/>
        </w:rPr>
        <w:instrText xml:space="preserve"> PAGEREF _Toc74908015 \h </w:instrText>
      </w:r>
      <w:r>
        <w:rPr>
          <w:noProof/>
        </w:rPr>
      </w:r>
      <w:r>
        <w:rPr>
          <w:noProof/>
        </w:rPr>
        <w:fldChar w:fldCharType="separate"/>
      </w:r>
      <w:r>
        <w:rPr>
          <w:noProof/>
        </w:rPr>
        <w:t>8</w:t>
      </w:r>
      <w:r>
        <w:rPr>
          <w:noProof/>
        </w:rPr>
        <w:fldChar w:fldCharType="end"/>
      </w:r>
    </w:p>
    <w:p w:rsidR="005141EA" w:rsidRDefault="005141EA" w:rsidP="005141EA">
      <w:pPr>
        <w:tabs>
          <w:tab w:val="center" w:pos="4680"/>
        </w:tabs>
        <w:suppressAutoHyphens/>
        <w:ind w:left="1418" w:hanging="1418"/>
        <w:rPr>
          <w:smallCaps/>
          <w:spacing w:val="-2"/>
        </w:rPr>
      </w:pPr>
      <w:r w:rsidRPr="00D84934">
        <w:rPr>
          <w:rFonts w:cs="Arial"/>
          <w:smallCaps/>
          <w:spacing w:val="-2"/>
        </w:rPr>
        <w:fldChar w:fldCharType="end"/>
      </w:r>
    </w:p>
    <w:p w:rsidR="005141EA" w:rsidRDefault="005141EA" w:rsidP="005141EA">
      <w:pPr>
        <w:pStyle w:val="Koptekst"/>
        <w:tabs>
          <w:tab w:val="clear" w:pos="4536"/>
          <w:tab w:val="clear" w:pos="9072"/>
          <w:tab w:val="left" w:pos="0"/>
        </w:tabs>
        <w:suppressAutoHyphens/>
        <w:rPr>
          <w:spacing w:val="-2"/>
        </w:rPr>
      </w:pPr>
    </w:p>
    <w:p w:rsidR="005141EA" w:rsidRPr="0048585C" w:rsidRDefault="005141EA" w:rsidP="005141EA">
      <w:pPr>
        <w:pStyle w:val="BodyText21"/>
        <w:widowControl/>
        <w:tabs>
          <w:tab w:val="left" w:pos="-1440"/>
          <w:tab w:val="left" w:pos="-720"/>
        </w:tabs>
        <w:spacing w:line="240" w:lineRule="exact"/>
        <w:ind w:left="270" w:hanging="270"/>
        <w:rPr>
          <w:rFonts w:cs="Arial"/>
          <w:b w:val="0"/>
          <w:smallCaps/>
          <w:kern w:val="1"/>
          <w:sz w:val="22"/>
          <w:szCs w:val="22"/>
        </w:rPr>
      </w:pPr>
      <w:r>
        <w:rPr>
          <w:b w:val="0"/>
          <w:kern w:val="1"/>
        </w:rPr>
        <w:br w:type="page"/>
      </w:r>
      <w:r w:rsidRPr="0048585C">
        <w:rPr>
          <w:rFonts w:cs="Arial"/>
          <w:b w:val="0"/>
          <w:kern w:val="1"/>
          <w:sz w:val="22"/>
          <w:szCs w:val="22"/>
        </w:rPr>
        <w:lastRenderedPageBreak/>
        <w:t>De ondergetekenden</w:t>
      </w:r>
      <w:r w:rsidRPr="0048585C">
        <w:rPr>
          <w:rFonts w:cs="Arial"/>
          <w:b w:val="0"/>
          <w:smallCaps/>
          <w:kern w:val="1"/>
          <w:sz w:val="22"/>
          <w:szCs w:val="22"/>
        </w:rPr>
        <w:tab/>
      </w:r>
      <w:r w:rsidRPr="0048585C">
        <w:rPr>
          <w:rFonts w:cs="Arial"/>
          <w:b w:val="0"/>
          <w:smallCaps/>
          <w:kern w:val="1"/>
          <w:sz w:val="22"/>
          <w:szCs w:val="22"/>
        </w:rPr>
        <w:tab/>
      </w:r>
    </w:p>
    <w:p w:rsidR="005141EA" w:rsidRPr="0048585C" w:rsidRDefault="005141EA" w:rsidP="005141EA">
      <w:pPr>
        <w:pStyle w:val="BodyText21"/>
        <w:widowControl/>
        <w:tabs>
          <w:tab w:val="left" w:pos="-1440"/>
          <w:tab w:val="left" w:pos="-720"/>
        </w:tabs>
        <w:spacing w:line="240" w:lineRule="exact"/>
        <w:ind w:left="270" w:hanging="270"/>
        <w:rPr>
          <w:rFonts w:cs="Arial"/>
          <w:b w:val="0"/>
          <w:smallCaps/>
          <w:kern w:val="1"/>
          <w:sz w:val="22"/>
          <w:szCs w:val="22"/>
        </w:rPr>
      </w:pPr>
    </w:p>
    <w:p w:rsidR="005141EA" w:rsidRPr="0048585C" w:rsidRDefault="005141EA" w:rsidP="005141EA">
      <w:pPr>
        <w:pStyle w:val="BodyText21"/>
        <w:widowControl/>
        <w:tabs>
          <w:tab w:val="left" w:pos="-1440"/>
          <w:tab w:val="left" w:pos="-720"/>
        </w:tabs>
        <w:spacing w:line="240" w:lineRule="exact"/>
        <w:ind w:left="270" w:hanging="270"/>
        <w:rPr>
          <w:rFonts w:cs="Arial"/>
          <w:b w:val="0"/>
          <w:smallCaps/>
          <w:kern w:val="1"/>
          <w:sz w:val="22"/>
          <w:szCs w:val="22"/>
        </w:rPr>
      </w:pPr>
    </w:p>
    <w:p w:rsidR="00AA5D64" w:rsidRDefault="005141EA" w:rsidP="00C30D6F">
      <w:pPr>
        <w:pStyle w:val="BodyText21"/>
        <w:tabs>
          <w:tab w:val="left" w:pos="-1440"/>
          <w:tab w:val="left" w:pos="-720"/>
        </w:tabs>
        <w:spacing w:line="240" w:lineRule="exact"/>
        <w:ind w:left="270" w:hanging="270"/>
        <w:rPr>
          <w:b w:val="0"/>
          <w:spacing w:val="-2"/>
          <w:sz w:val="22"/>
        </w:rPr>
      </w:pPr>
      <w:r w:rsidRPr="0048585C">
        <w:rPr>
          <w:rFonts w:cs="Arial"/>
          <w:smallCaps/>
          <w:kern w:val="1"/>
          <w:sz w:val="22"/>
          <w:szCs w:val="22"/>
        </w:rPr>
        <w:t>A.</w:t>
      </w:r>
      <w:r w:rsidR="00AA5D64">
        <w:rPr>
          <w:rFonts w:cs="Arial"/>
          <w:b w:val="0"/>
          <w:smallCaps/>
          <w:kern w:val="1"/>
          <w:sz w:val="22"/>
          <w:szCs w:val="22"/>
        </w:rPr>
        <w:t xml:space="preserve"> </w:t>
      </w:r>
      <w:r w:rsidR="00684D4F">
        <w:rPr>
          <w:b w:val="0"/>
          <w:spacing w:val="-2"/>
          <w:sz w:val="22"/>
        </w:rPr>
        <w:t>Nikhef, onderdeel van de S</w:t>
      </w:r>
      <w:r w:rsidR="00EE53F9" w:rsidRPr="00AA5D64">
        <w:rPr>
          <w:b w:val="0"/>
          <w:spacing w:val="-2"/>
          <w:sz w:val="22"/>
        </w:rPr>
        <w:t xml:space="preserve">tichting </w:t>
      </w:r>
      <w:r w:rsidR="00684D4F">
        <w:rPr>
          <w:b w:val="0"/>
          <w:spacing w:val="-2"/>
          <w:sz w:val="22"/>
        </w:rPr>
        <w:t xml:space="preserve">Nederlandse Wetenschappelijk Onderzoek Instituten, </w:t>
      </w:r>
      <w:r w:rsidR="006A3F82" w:rsidRPr="00AA5D64">
        <w:rPr>
          <w:b w:val="0"/>
          <w:spacing w:val="-2"/>
          <w:sz w:val="22"/>
        </w:rPr>
        <w:t xml:space="preserve">gevestigd te </w:t>
      </w:r>
      <w:r w:rsidR="00EE53F9" w:rsidRPr="00AA5D64">
        <w:rPr>
          <w:b w:val="0"/>
          <w:spacing w:val="-2"/>
          <w:sz w:val="22"/>
        </w:rPr>
        <w:t>Amsterdam</w:t>
      </w:r>
      <w:r w:rsidRPr="00AA5D64">
        <w:rPr>
          <w:b w:val="0"/>
          <w:spacing w:val="-2"/>
          <w:sz w:val="22"/>
        </w:rPr>
        <w:t xml:space="preserve">, </w:t>
      </w:r>
      <w:r w:rsidR="00FC4667" w:rsidRPr="00AA5D64">
        <w:rPr>
          <w:b w:val="0"/>
          <w:spacing w:val="-2"/>
          <w:sz w:val="22"/>
        </w:rPr>
        <w:t xml:space="preserve">hierbij rechtsgeldig </w:t>
      </w:r>
      <w:r w:rsidR="006D5DDF" w:rsidRPr="00AA5D64">
        <w:rPr>
          <w:b w:val="0"/>
          <w:spacing w:val="-2"/>
          <w:sz w:val="22"/>
        </w:rPr>
        <w:t xml:space="preserve">vertegenwoordigd door </w:t>
      </w:r>
      <w:r w:rsidR="009E1A5F" w:rsidRPr="00AA5D64">
        <w:rPr>
          <w:b w:val="0"/>
          <w:spacing w:val="-2"/>
          <w:sz w:val="22"/>
        </w:rPr>
        <w:t>de heer A. van Rijn</w:t>
      </w:r>
      <w:r w:rsidR="00AA5D64">
        <w:rPr>
          <w:b w:val="0"/>
          <w:spacing w:val="-2"/>
          <w:sz w:val="22"/>
        </w:rPr>
        <w:t>.</w:t>
      </w:r>
    </w:p>
    <w:p w:rsidR="005141EA" w:rsidRPr="0048585C" w:rsidRDefault="005141EA" w:rsidP="00C30D6F">
      <w:pPr>
        <w:pStyle w:val="BodyText21"/>
        <w:tabs>
          <w:tab w:val="left" w:pos="-1440"/>
          <w:tab w:val="left" w:pos="-720"/>
        </w:tabs>
        <w:spacing w:line="240" w:lineRule="exact"/>
        <w:ind w:left="270" w:hanging="270"/>
        <w:rPr>
          <w:rFonts w:cs="Arial"/>
          <w:kern w:val="1"/>
          <w:sz w:val="22"/>
          <w:szCs w:val="22"/>
        </w:rPr>
      </w:pPr>
      <w:r w:rsidRPr="0048585C">
        <w:rPr>
          <w:rFonts w:cs="Arial"/>
          <w:b w:val="0"/>
          <w:sz w:val="22"/>
          <w:szCs w:val="22"/>
        </w:rPr>
        <w:br/>
      </w:r>
    </w:p>
    <w:p w:rsidR="005141EA" w:rsidRPr="0048585C" w:rsidRDefault="005141EA" w:rsidP="005141EA">
      <w:pPr>
        <w:tabs>
          <w:tab w:val="left" w:pos="-1440"/>
          <w:tab w:val="left" w:pos="-720"/>
          <w:tab w:val="left" w:pos="0"/>
        </w:tabs>
        <w:rPr>
          <w:rFonts w:cs="Arial"/>
          <w:spacing w:val="-2"/>
          <w:szCs w:val="22"/>
        </w:rPr>
      </w:pPr>
    </w:p>
    <w:p w:rsidR="005141EA" w:rsidRPr="0048585C" w:rsidRDefault="005141EA" w:rsidP="005141EA">
      <w:pPr>
        <w:tabs>
          <w:tab w:val="left" w:pos="-1440"/>
          <w:tab w:val="left" w:pos="-720"/>
          <w:tab w:val="left" w:pos="284"/>
        </w:tabs>
        <w:rPr>
          <w:rFonts w:cs="Arial"/>
          <w:spacing w:val="-2"/>
          <w:szCs w:val="22"/>
        </w:rPr>
      </w:pPr>
      <w:r w:rsidRPr="0048585C">
        <w:rPr>
          <w:rFonts w:cs="Arial"/>
          <w:spacing w:val="-2"/>
          <w:szCs w:val="22"/>
        </w:rPr>
        <w:tab/>
        <w:t xml:space="preserve">hierna te noemen: </w:t>
      </w:r>
      <w:r w:rsidRPr="0048585C">
        <w:rPr>
          <w:rFonts w:cs="Arial"/>
          <w:b/>
          <w:spacing w:val="-2"/>
          <w:szCs w:val="22"/>
        </w:rPr>
        <w:t>Opdrachtgever</w:t>
      </w:r>
    </w:p>
    <w:p w:rsidR="005141EA" w:rsidRDefault="005141EA" w:rsidP="005141EA">
      <w:pPr>
        <w:tabs>
          <w:tab w:val="left" w:pos="-1440"/>
          <w:tab w:val="left" w:pos="-720"/>
        </w:tabs>
        <w:rPr>
          <w:spacing w:val="-2"/>
        </w:rPr>
      </w:pPr>
    </w:p>
    <w:p w:rsidR="005141EA" w:rsidRDefault="005141EA" w:rsidP="005141EA">
      <w:pPr>
        <w:tabs>
          <w:tab w:val="left" w:pos="-1440"/>
          <w:tab w:val="left" w:pos="-720"/>
        </w:tabs>
        <w:rPr>
          <w:spacing w:val="-2"/>
        </w:rPr>
      </w:pPr>
      <w:r>
        <w:rPr>
          <w:b/>
          <w:spacing w:val="-2"/>
        </w:rPr>
        <w:t>en</w:t>
      </w:r>
    </w:p>
    <w:p w:rsidR="005141EA" w:rsidRDefault="005141EA" w:rsidP="005141EA">
      <w:pPr>
        <w:tabs>
          <w:tab w:val="left" w:pos="-1440"/>
          <w:tab w:val="left" w:pos="-720"/>
        </w:tabs>
        <w:rPr>
          <w:spacing w:val="-2"/>
        </w:rPr>
      </w:pPr>
    </w:p>
    <w:p w:rsidR="005141EA" w:rsidRDefault="005141EA" w:rsidP="005141EA">
      <w:pPr>
        <w:tabs>
          <w:tab w:val="left" w:pos="-1440"/>
          <w:tab w:val="left" w:pos="-720"/>
          <w:tab w:val="left" w:pos="0"/>
        </w:tabs>
        <w:ind w:left="720" w:hanging="720"/>
        <w:rPr>
          <w:spacing w:val="-2"/>
        </w:rPr>
      </w:pPr>
    </w:p>
    <w:p w:rsidR="005141EA" w:rsidRDefault="006620B4" w:rsidP="009E1A5F">
      <w:pPr>
        <w:numPr>
          <w:ilvl w:val="0"/>
          <w:numId w:val="2"/>
        </w:numPr>
        <w:tabs>
          <w:tab w:val="left" w:pos="-1440"/>
          <w:tab w:val="left" w:pos="-720"/>
          <w:tab w:val="left" w:pos="0"/>
        </w:tabs>
        <w:rPr>
          <w:spacing w:val="-2"/>
        </w:rPr>
      </w:pPr>
      <w:r>
        <w:rPr>
          <w:spacing w:val="-2"/>
        </w:rPr>
        <w:t>XXXXXXX</w:t>
      </w:r>
      <w:r w:rsidR="009E1A5F">
        <w:rPr>
          <w:spacing w:val="-2"/>
        </w:rPr>
        <w:t xml:space="preserve"> </w:t>
      </w:r>
      <w:r w:rsidR="005141EA" w:rsidRPr="00FC4667">
        <w:rPr>
          <w:b/>
          <w:spacing w:val="-2"/>
        </w:rPr>
        <w:t xml:space="preserve"> </w:t>
      </w:r>
      <w:r w:rsidR="00CB7402">
        <w:rPr>
          <w:spacing w:val="-2"/>
        </w:rPr>
        <w:t>gevestigd te</w:t>
      </w:r>
      <w:r>
        <w:rPr>
          <w:spacing w:val="-2"/>
        </w:rPr>
        <w:t xml:space="preserve"> XXXXXXX</w:t>
      </w:r>
      <w:r w:rsidR="00CB7402">
        <w:rPr>
          <w:spacing w:val="-2"/>
        </w:rPr>
        <w:t xml:space="preserve"> </w:t>
      </w:r>
      <w:r w:rsidR="005141EA">
        <w:rPr>
          <w:spacing w:val="-2"/>
        </w:rPr>
        <w:t>, hierbij rechtsgeldig vertege</w:t>
      </w:r>
      <w:r w:rsidR="00CB7402">
        <w:rPr>
          <w:spacing w:val="-2"/>
        </w:rPr>
        <w:t xml:space="preserve">nwoordigd door </w:t>
      </w:r>
      <w:r>
        <w:rPr>
          <w:spacing w:val="-2"/>
        </w:rPr>
        <w:t>XXXXXX</w:t>
      </w:r>
    </w:p>
    <w:p w:rsidR="005141EA" w:rsidRDefault="005141EA" w:rsidP="005141EA">
      <w:pPr>
        <w:tabs>
          <w:tab w:val="left" w:pos="-1440"/>
          <w:tab w:val="left" w:pos="-720"/>
          <w:tab w:val="left" w:pos="0"/>
        </w:tabs>
        <w:rPr>
          <w:spacing w:val="-2"/>
        </w:rPr>
      </w:pPr>
      <w:r>
        <w:rPr>
          <w:spacing w:val="-2"/>
        </w:rPr>
        <w:tab/>
      </w:r>
    </w:p>
    <w:p w:rsidR="005141EA" w:rsidRDefault="005141EA" w:rsidP="005141EA">
      <w:pPr>
        <w:tabs>
          <w:tab w:val="left" w:pos="-1440"/>
          <w:tab w:val="left" w:pos="-720"/>
          <w:tab w:val="left" w:pos="360"/>
        </w:tabs>
        <w:rPr>
          <w:spacing w:val="-2"/>
        </w:rPr>
      </w:pPr>
      <w:r>
        <w:rPr>
          <w:spacing w:val="-2"/>
        </w:rPr>
        <w:tab/>
        <w:t xml:space="preserve">hierna te noemen: </w:t>
      </w:r>
      <w:r>
        <w:rPr>
          <w:b/>
          <w:spacing w:val="-2"/>
        </w:rPr>
        <w:t>Opdrachtnemer</w:t>
      </w:r>
    </w:p>
    <w:p w:rsidR="005141EA" w:rsidRDefault="005141EA" w:rsidP="005141EA">
      <w:pPr>
        <w:tabs>
          <w:tab w:val="left" w:pos="-1440"/>
          <w:tab w:val="left" w:pos="-720"/>
        </w:tabs>
        <w:rPr>
          <w:spacing w:val="-2"/>
        </w:rPr>
      </w:pPr>
    </w:p>
    <w:p w:rsidR="005141EA" w:rsidRPr="00C91184" w:rsidRDefault="00C91184" w:rsidP="005141EA">
      <w:pPr>
        <w:tabs>
          <w:tab w:val="left" w:pos="-1440"/>
          <w:tab w:val="left" w:pos="-720"/>
        </w:tabs>
        <w:rPr>
          <w:b/>
          <w:spacing w:val="-2"/>
        </w:rPr>
      </w:pPr>
      <w:r>
        <w:rPr>
          <w:b/>
          <w:spacing w:val="-2"/>
        </w:rPr>
        <w:t>Gezamenlijk te noemen: “Partijen”</w:t>
      </w:r>
    </w:p>
    <w:p w:rsidR="00C91184" w:rsidRDefault="00C91184" w:rsidP="005141EA">
      <w:pPr>
        <w:tabs>
          <w:tab w:val="left" w:pos="-1440"/>
          <w:tab w:val="left" w:pos="-720"/>
        </w:tabs>
        <w:rPr>
          <w:spacing w:val="-2"/>
        </w:rPr>
      </w:pPr>
    </w:p>
    <w:p w:rsidR="00C91184" w:rsidRDefault="00C91184" w:rsidP="005141EA">
      <w:pPr>
        <w:tabs>
          <w:tab w:val="left" w:pos="-1440"/>
          <w:tab w:val="left" w:pos="-720"/>
        </w:tabs>
        <w:rPr>
          <w:spacing w:val="-2"/>
        </w:rPr>
      </w:pPr>
    </w:p>
    <w:p w:rsidR="005141EA" w:rsidRPr="00C91184" w:rsidRDefault="00C91184" w:rsidP="005141EA">
      <w:r>
        <w:t>Overwegende</w:t>
      </w:r>
      <w:r w:rsidR="005141EA" w:rsidRPr="00C91184">
        <w:t>:</w:t>
      </w:r>
    </w:p>
    <w:p w:rsidR="005141EA" w:rsidRDefault="005141EA" w:rsidP="005141EA"/>
    <w:p w:rsidR="005141EA" w:rsidRDefault="00C91184" w:rsidP="005141EA">
      <w:pPr>
        <w:pStyle w:val="Voettekst"/>
        <w:numPr>
          <w:ilvl w:val="0"/>
          <w:numId w:val="3"/>
        </w:numPr>
        <w:tabs>
          <w:tab w:val="clear" w:pos="4536"/>
          <w:tab w:val="clear" w:pos="9072"/>
          <w:tab w:val="left" w:pos="360"/>
        </w:tabs>
      </w:pPr>
      <w:r>
        <w:t xml:space="preserve">dat </w:t>
      </w:r>
      <w:r w:rsidR="005141EA">
        <w:t xml:space="preserve">Opdrachtgever </w:t>
      </w:r>
      <w:r>
        <w:t>voornemens</w:t>
      </w:r>
      <w:r w:rsidR="00AA5D64">
        <w:t xml:space="preserve"> is</w:t>
      </w:r>
      <w:r w:rsidR="002B1306">
        <w:t xml:space="preserve"> </w:t>
      </w:r>
      <w:r w:rsidR="006620B4">
        <w:t>een meetmachine aan te schaffen</w:t>
      </w:r>
    </w:p>
    <w:p w:rsidR="005141EA" w:rsidRDefault="00C91184" w:rsidP="005141EA">
      <w:pPr>
        <w:pStyle w:val="Voettekst"/>
        <w:numPr>
          <w:ilvl w:val="0"/>
          <w:numId w:val="3"/>
        </w:numPr>
        <w:tabs>
          <w:tab w:val="clear" w:pos="4536"/>
          <w:tab w:val="clear" w:pos="9072"/>
          <w:tab w:val="left" w:pos="360"/>
        </w:tabs>
      </w:pPr>
      <w:r>
        <w:t xml:space="preserve">dat </w:t>
      </w:r>
      <w:r w:rsidR="005141EA">
        <w:t>Opdra</w:t>
      </w:r>
      <w:r w:rsidR="00CB7402">
        <w:t>chtgever in dat kader</w:t>
      </w:r>
      <w:r w:rsidR="005141EA">
        <w:t xml:space="preserve"> een Europese aanbestedi</w:t>
      </w:r>
      <w:r w:rsidR="0048585C">
        <w:t>ngsprocedure heeft gehouden</w:t>
      </w:r>
      <w:r w:rsidR="005141EA">
        <w:t xml:space="preserve"> om te komen tot de keuze van een opdrachtnemer die voldoet aan de eisen en wen</w:t>
      </w:r>
      <w:r w:rsidR="00AA5D64">
        <w:t>sen van Opdrachtgever ter zake;</w:t>
      </w:r>
    </w:p>
    <w:p w:rsidR="005141EA" w:rsidRDefault="00C91184" w:rsidP="005141EA">
      <w:pPr>
        <w:numPr>
          <w:ilvl w:val="0"/>
          <w:numId w:val="3"/>
        </w:numPr>
      </w:pPr>
      <w:r>
        <w:t xml:space="preserve">dat </w:t>
      </w:r>
      <w:r w:rsidR="005141EA">
        <w:t>O</w:t>
      </w:r>
      <w:r w:rsidR="00CB7402">
        <w:t>pdrachtn</w:t>
      </w:r>
      <w:r w:rsidR="006661E8">
        <w:t>emer hiert</w:t>
      </w:r>
      <w:r w:rsidR="006620B4">
        <w:t>oe op XXXXXX</w:t>
      </w:r>
      <w:r w:rsidR="00684D4F">
        <w:t xml:space="preserve"> </w:t>
      </w:r>
      <w:r w:rsidR="005141EA">
        <w:t xml:space="preserve">een </w:t>
      </w:r>
      <w:r>
        <w:t>rechtsgeldige inschrijvin</w:t>
      </w:r>
      <w:r w:rsidR="006661E8">
        <w:t>g h</w:t>
      </w:r>
      <w:r w:rsidR="009E1A5F">
        <w:t>eeft gedaan die</w:t>
      </w:r>
      <w:r w:rsidRPr="000307CF">
        <w:t xml:space="preserve"> Opdrachtgever binnen het kader van </w:t>
      </w:r>
      <w:r w:rsidR="00645866">
        <w:t>de aanbestedingswet 2012</w:t>
      </w:r>
      <w:r w:rsidRPr="000307CF">
        <w:t xml:space="preserve"> en binnen de </w:t>
      </w:r>
      <w:r>
        <w:t xml:space="preserve">geschiktheideisen </w:t>
      </w:r>
      <w:r w:rsidRPr="000307CF">
        <w:t xml:space="preserve">en gunningcriteria als opgenomen in het aanbestedingsdocument (Bijlage </w:t>
      </w:r>
      <w:r w:rsidR="00376874">
        <w:t>A</w:t>
      </w:r>
      <w:r w:rsidRPr="000307CF">
        <w:t xml:space="preserve"> van deze overeenkom</w:t>
      </w:r>
      <w:r w:rsidR="0077145A">
        <w:t>st)</w:t>
      </w:r>
      <w:r w:rsidRPr="000307CF">
        <w:rPr>
          <w:spacing w:val="-3"/>
        </w:rPr>
        <w:t>heeft gekwalificeerd als de economisch meest voordelige aanbieding</w:t>
      </w:r>
      <w:r w:rsidR="005141EA">
        <w:t>;</w:t>
      </w:r>
    </w:p>
    <w:p w:rsidR="005141EA" w:rsidRDefault="005141EA" w:rsidP="006620B4">
      <w:pPr>
        <w:ind w:left="357"/>
      </w:pPr>
    </w:p>
    <w:p w:rsidR="005141EA" w:rsidRDefault="005141EA" w:rsidP="005141EA">
      <w:pPr>
        <w:tabs>
          <w:tab w:val="left" w:pos="-1440"/>
          <w:tab w:val="left" w:pos="-720"/>
        </w:tabs>
        <w:rPr>
          <w:spacing w:val="-2"/>
        </w:rPr>
      </w:pPr>
    </w:p>
    <w:p w:rsidR="005141EA" w:rsidRDefault="005141EA" w:rsidP="005141EA">
      <w:pPr>
        <w:tabs>
          <w:tab w:val="left" w:pos="-1440"/>
          <w:tab w:val="left" w:pos="-720"/>
        </w:tabs>
        <w:rPr>
          <w:spacing w:val="-2"/>
        </w:rPr>
      </w:pPr>
    </w:p>
    <w:p w:rsidR="005141EA" w:rsidRDefault="005141EA" w:rsidP="005141EA">
      <w:pPr>
        <w:pStyle w:val="Koptekst"/>
        <w:tabs>
          <w:tab w:val="clear" w:pos="4536"/>
          <w:tab w:val="clear" w:pos="9072"/>
          <w:tab w:val="left" w:pos="-1440"/>
          <w:tab w:val="left" w:pos="-720"/>
        </w:tabs>
        <w:rPr>
          <w:spacing w:val="-2"/>
        </w:rPr>
      </w:pPr>
    </w:p>
    <w:p w:rsidR="005141EA" w:rsidRDefault="005141EA" w:rsidP="005141EA">
      <w:bookmarkStart w:id="1" w:name="_Toc431800977"/>
      <w:bookmarkStart w:id="2" w:name="_Toc32132056"/>
      <w:bookmarkStart w:id="3" w:name="_Toc32133170"/>
      <w:r>
        <w:t>VERKLAREN TE ZIJN OVEREENGEKOMEN ALS VOLGT</w:t>
      </w:r>
      <w:bookmarkEnd w:id="1"/>
      <w:r>
        <w:t>:</w:t>
      </w:r>
      <w:bookmarkEnd w:id="2"/>
      <w:bookmarkEnd w:id="3"/>
    </w:p>
    <w:p w:rsidR="005141EA" w:rsidRPr="00E01125" w:rsidRDefault="005141EA" w:rsidP="005141EA">
      <w:pPr>
        <w:pStyle w:val="Kop2"/>
        <w:rPr>
          <w:i w:val="0"/>
        </w:rPr>
      </w:pPr>
      <w:bookmarkStart w:id="4" w:name="_Toc417389828"/>
      <w:bookmarkStart w:id="5" w:name="_Toc431800978"/>
      <w:r>
        <w:br w:type="page"/>
      </w:r>
      <w:bookmarkStart w:id="6" w:name="_Toc32132057"/>
      <w:bookmarkStart w:id="7" w:name="_Toc32133171"/>
      <w:bookmarkStart w:id="8" w:name="_Toc104279831"/>
      <w:bookmarkStart w:id="9" w:name="_Toc104280127"/>
      <w:bookmarkStart w:id="10" w:name="_Toc104280491"/>
      <w:bookmarkStart w:id="11" w:name="_Toc104280591"/>
      <w:bookmarkStart w:id="12" w:name="_Toc104283720"/>
      <w:bookmarkStart w:id="13" w:name="_Toc74908001"/>
      <w:r w:rsidRPr="00E01125">
        <w:rPr>
          <w:i w:val="0"/>
        </w:rPr>
        <w:t xml:space="preserve">Artikel 1.  </w:t>
      </w:r>
      <w:r w:rsidRPr="00E01125">
        <w:rPr>
          <w:i w:val="0"/>
        </w:rPr>
        <w:tab/>
        <w:t>Begrippen</w:t>
      </w:r>
      <w:bookmarkEnd w:id="4"/>
      <w:bookmarkEnd w:id="5"/>
      <w:bookmarkEnd w:id="6"/>
      <w:bookmarkEnd w:id="7"/>
      <w:bookmarkEnd w:id="8"/>
      <w:bookmarkEnd w:id="9"/>
      <w:bookmarkEnd w:id="10"/>
      <w:bookmarkEnd w:id="11"/>
      <w:bookmarkEnd w:id="12"/>
      <w:bookmarkEnd w:id="13"/>
    </w:p>
    <w:p w:rsidR="005141EA" w:rsidRDefault="005141EA" w:rsidP="00486E76">
      <w:pPr>
        <w:pStyle w:val="Plattetekstinspringen"/>
        <w:ind w:left="0"/>
      </w:pPr>
      <w:r>
        <w:t>In deze Overeenkomst worden de navolgende begrippen met een beginhoofdletter gebruikt. Onder deze begrippen wordt verstaan:</w:t>
      </w:r>
    </w:p>
    <w:p w:rsidR="005141EA" w:rsidRDefault="005141EA" w:rsidP="005141EA">
      <w:pPr>
        <w:pStyle w:val="Plattetekstinspringen"/>
      </w:pPr>
    </w:p>
    <w:p w:rsidR="00645866" w:rsidRPr="00FB7ED1" w:rsidRDefault="00645866" w:rsidP="00645866">
      <w:pPr>
        <w:pStyle w:val="Lijst2"/>
        <w:widowControl/>
        <w:rPr>
          <w:sz w:val="22"/>
          <w:szCs w:val="22"/>
        </w:rPr>
      </w:pPr>
    </w:p>
    <w:p w:rsidR="005141EA" w:rsidRPr="00FB7ED1" w:rsidRDefault="005141EA" w:rsidP="005141EA">
      <w:pPr>
        <w:pStyle w:val="Lijst2"/>
        <w:widowControl/>
        <w:numPr>
          <w:ilvl w:val="1"/>
          <w:numId w:val="4"/>
        </w:numPr>
        <w:rPr>
          <w:sz w:val="22"/>
          <w:szCs w:val="22"/>
        </w:rPr>
      </w:pPr>
      <w:r w:rsidRPr="00FB7ED1">
        <w:rPr>
          <w:sz w:val="22"/>
          <w:szCs w:val="22"/>
          <w:u w:val="single"/>
        </w:rPr>
        <w:t>Gebrek</w:t>
      </w:r>
      <w:r w:rsidRPr="00FB7ED1">
        <w:rPr>
          <w:sz w:val="22"/>
          <w:szCs w:val="22"/>
        </w:rPr>
        <w:t>: Het niet (v</w:t>
      </w:r>
      <w:r w:rsidR="00DD6066">
        <w:rPr>
          <w:sz w:val="22"/>
          <w:szCs w:val="22"/>
        </w:rPr>
        <w:t>olledig) voldoen</w:t>
      </w:r>
      <w:r w:rsidRPr="00FB7ED1">
        <w:rPr>
          <w:sz w:val="22"/>
          <w:szCs w:val="22"/>
        </w:rPr>
        <w:t xml:space="preserve"> aan de overeengekomen technische en functionele specificatie</w:t>
      </w:r>
      <w:r w:rsidR="00647AB7">
        <w:rPr>
          <w:sz w:val="22"/>
          <w:szCs w:val="22"/>
        </w:rPr>
        <w:t>s</w:t>
      </w:r>
      <w:r w:rsidR="00DF1505">
        <w:rPr>
          <w:sz w:val="22"/>
          <w:szCs w:val="22"/>
        </w:rPr>
        <w:t xml:space="preserve"> en gegarandeerde eigenschappen</w:t>
      </w:r>
    </w:p>
    <w:p w:rsidR="005141EA" w:rsidRPr="00FB7ED1" w:rsidRDefault="005141EA" w:rsidP="005141EA">
      <w:pPr>
        <w:pStyle w:val="Lijst2"/>
        <w:widowControl/>
        <w:ind w:left="0" w:firstLine="0"/>
        <w:rPr>
          <w:sz w:val="22"/>
          <w:szCs w:val="22"/>
          <w:u w:val="single"/>
        </w:rPr>
      </w:pPr>
    </w:p>
    <w:p w:rsidR="005141EA" w:rsidRPr="00FB7ED1" w:rsidRDefault="005141EA" w:rsidP="005141EA">
      <w:pPr>
        <w:pStyle w:val="Lijst2"/>
        <w:widowControl/>
        <w:numPr>
          <w:ilvl w:val="1"/>
          <w:numId w:val="4"/>
        </w:numPr>
        <w:rPr>
          <w:sz w:val="22"/>
          <w:szCs w:val="22"/>
        </w:rPr>
      </w:pPr>
      <w:r w:rsidRPr="00FB7ED1">
        <w:rPr>
          <w:sz w:val="22"/>
          <w:szCs w:val="22"/>
          <w:u w:val="single"/>
        </w:rPr>
        <w:t>Overeenkomst:</w:t>
      </w:r>
      <w:r w:rsidRPr="00FB7ED1">
        <w:rPr>
          <w:sz w:val="22"/>
          <w:szCs w:val="22"/>
        </w:rPr>
        <w:t xml:space="preserve"> De onderhavige </w:t>
      </w:r>
      <w:r w:rsidR="0013727A">
        <w:rPr>
          <w:sz w:val="22"/>
          <w:szCs w:val="22"/>
        </w:rPr>
        <w:t>O</w:t>
      </w:r>
      <w:r w:rsidR="0013727A" w:rsidRPr="00FB7ED1">
        <w:rPr>
          <w:sz w:val="22"/>
          <w:szCs w:val="22"/>
        </w:rPr>
        <w:t xml:space="preserve">vereenkomst </w:t>
      </w:r>
      <w:r w:rsidRPr="00FB7ED1">
        <w:rPr>
          <w:sz w:val="22"/>
          <w:szCs w:val="22"/>
        </w:rPr>
        <w:t xml:space="preserve">voor de levering van </w:t>
      </w:r>
      <w:r w:rsidR="00DF1505">
        <w:rPr>
          <w:sz w:val="22"/>
          <w:szCs w:val="22"/>
        </w:rPr>
        <w:t>d</w:t>
      </w:r>
      <w:r w:rsidR="006620B4">
        <w:rPr>
          <w:sz w:val="22"/>
          <w:szCs w:val="22"/>
        </w:rPr>
        <w:t>e meetmachine</w:t>
      </w:r>
    </w:p>
    <w:p w:rsidR="005141EA" w:rsidRPr="00FB7ED1" w:rsidRDefault="005141EA" w:rsidP="005141EA">
      <w:pPr>
        <w:pStyle w:val="Lijst2"/>
        <w:widowControl/>
        <w:ind w:left="0" w:firstLine="0"/>
        <w:rPr>
          <w:sz w:val="22"/>
          <w:szCs w:val="22"/>
          <w:u w:val="single"/>
        </w:rPr>
      </w:pPr>
    </w:p>
    <w:p w:rsidR="005141EA" w:rsidRPr="00FB7ED1" w:rsidRDefault="005141EA" w:rsidP="005141EA">
      <w:pPr>
        <w:pStyle w:val="Lijst2"/>
        <w:widowControl/>
        <w:numPr>
          <w:ilvl w:val="1"/>
          <w:numId w:val="4"/>
        </w:numPr>
        <w:rPr>
          <w:sz w:val="22"/>
          <w:szCs w:val="22"/>
        </w:rPr>
      </w:pPr>
      <w:r w:rsidRPr="00FB7ED1">
        <w:rPr>
          <w:sz w:val="22"/>
          <w:szCs w:val="22"/>
          <w:u w:val="single"/>
        </w:rPr>
        <w:t xml:space="preserve">Werkdagen: </w:t>
      </w:r>
      <w:r w:rsidRPr="00FB7ED1">
        <w:rPr>
          <w:sz w:val="22"/>
          <w:szCs w:val="22"/>
        </w:rPr>
        <w:t>Werkdagen zijn kalenderdagen, behoudens zaterdagen, zondagen en algemeen erkende feestdagen.</w:t>
      </w:r>
    </w:p>
    <w:p w:rsidR="005141EA" w:rsidRPr="00FB7ED1" w:rsidRDefault="005141EA" w:rsidP="005141EA">
      <w:pPr>
        <w:pStyle w:val="Lijst2"/>
        <w:widowControl/>
        <w:ind w:left="0" w:firstLine="0"/>
        <w:rPr>
          <w:sz w:val="22"/>
          <w:szCs w:val="22"/>
          <w:u w:val="single"/>
        </w:rPr>
      </w:pPr>
    </w:p>
    <w:p w:rsidR="005141EA" w:rsidRPr="00FB7ED1" w:rsidRDefault="005141EA" w:rsidP="005141EA">
      <w:pPr>
        <w:pStyle w:val="Lijst2"/>
        <w:widowControl/>
        <w:numPr>
          <w:ilvl w:val="1"/>
          <w:numId w:val="4"/>
        </w:numPr>
        <w:rPr>
          <w:sz w:val="22"/>
          <w:szCs w:val="22"/>
        </w:rPr>
      </w:pPr>
      <w:r w:rsidRPr="00FB7ED1">
        <w:rPr>
          <w:sz w:val="22"/>
          <w:szCs w:val="22"/>
          <w:u w:val="single"/>
        </w:rPr>
        <w:t>Plaats van Aflevering</w:t>
      </w:r>
      <w:r w:rsidRPr="00FB7ED1">
        <w:rPr>
          <w:spacing w:val="-2"/>
          <w:sz w:val="22"/>
          <w:szCs w:val="22"/>
        </w:rPr>
        <w:t>: De door Opdrachtgever aan te</w:t>
      </w:r>
      <w:r w:rsidR="00DD6066">
        <w:rPr>
          <w:spacing w:val="-2"/>
          <w:sz w:val="22"/>
          <w:szCs w:val="22"/>
        </w:rPr>
        <w:t xml:space="preserve"> wijzen plaats waar de </w:t>
      </w:r>
      <w:r w:rsidR="002B0C75">
        <w:rPr>
          <w:spacing w:val="-2"/>
          <w:sz w:val="22"/>
          <w:szCs w:val="22"/>
        </w:rPr>
        <w:t xml:space="preserve">meetmachine </w:t>
      </w:r>
      <w:r w:rsidRPr="00FB7ED1">
        <w:rPr>
          <w:spacing w:val="-2"/>
          <w:sz w:val="22"/>
          <w:szCs w:val="22"/>
        </w:rPr>
        <w:t xml:space="preserve">afgeleverd moeten worden. </w:t>
      </w:r>
    </w:p>
    <w:p w:rsidR="005141EA" w:rsidRPr="00FB7ED1" w:rsidRDefault="005141EA" w:rsidP="005141EA">
      <w:pPr>
        <w:pStyle w:val="Lijst2"/>
        <w:widowControl/>
        <w:ind w:left="0" w:firstLine="0"/>
        <w:rPr>
          <w:sz w:val="22"/>
          <w:szCs w:val="22"/>
          <w:u w:val="single"/>
        </w:rPr>
      </w:pPr>
    </w:p>
    <w:p w:rsidR="005141EA" w:rsidRPr="00FB7ED1" w:rsidRDefault="005141EA" w:rsidP="005141EA">
      <w:pPr>
        <w:pStyle w:val="Lijst2"/>
        <w:widowControl/>
        <w:numPr>
          <w:ilvl w:val="1"/>
          <w:numId w:val="4"/>
        </w:numPr>
        <w:rPr>
          <w:sz w:val="22"/>
          <w:szCs w:val="22"/>
        </w:rPr>
      </w:pPr>
      <w:r w:rsidRPr="00FB7ED1">
        <w:rPr>
          <w:sz w:val="22"/>
          <w:szCs w:val="22"/>
          <w:u w:val="single"/>
        </w:rPr>
        <w:t>Bijlagen:</w:t>
      </w:r>
      <w:r w:rsidRPr="00FB7ED1">
        <w:rPr>
          <w:sz w:val="22"/>
          <w:szCs w:val="22"/>
        </w:rPr>
        <w:t xml:space="preserve"> Aanhangsels bij deze Overeenkomst die, na door beide </w:t>
      </w:r>
      <w:r w:rsidR="008F13B0">
        <w:rPr>
          <w:sz w:val="22"/>
          <w:szCs w:val="22"/>
        </w:rPr>
        <w:t>Partij</w:t>
      </w:r>
      <w:r w:rsidRPr="00FB7ED1">
        <w:rPr>
          <w:sz w:val="22"/>
          <w:szCs w:val="22"/>
        </w:rPr>
        <w:t>en te zijn geparafeerd, deel uitmaken van deze Overeenkomst. In de Bijlagen zijn de voorwaarden vermeld, waarnaar in deze Overeenkomst wordt verwezen.</w:t>
      </w:r>
    </w:p>
    <w:p w:rsidR="005141EA" w:rsidRDefault="005141EA" w:rsidP="005141EA">
      <w:pPr>
        <w:ind w:left="709"/>
      </w:pPr>
    </w:p>
    <w:p w:rsidR="005141EA" w:rsidRPr="00E01125" w:rsidRDefault="005141EA" w:rsidP="005141EA">
      <w:pPr>
        <w:pStyle w:val="Kop2"/>
        <w:rPr>
          <w:i w:val="0"/>
        </w:rPr>
      </w:pPr>
      <w:bookmarkStart w:id="14" w:name="_Toc431800979"/>
      <w:bookmarkStart w:id="15" w:name="_Toc32132060"/>
      <w:bookmarkStart w:id="16" w:name="_Toc32133172"/>
      <w:bookmarkStart w:id="17" w:name="_Toc32133353"/>
      <w:bookmarkStart w:id="18" w:name="_Toc104279832"/>
      <w:bookmarkStart w:id="19" w:name="_Toc104280128"/>
      <w:bookmarkStart w:id="20" w:name="_Toc104280492"/>
      <w:bookmarkStart w:id="21" w:name="_Toc104280592"/>
      <w:bookmarkStart w:id="22" w:name="_Toc104283721"/>
      <w:bookmarkStart w:id="23" w:name="_Toc74908002"/>
      <w:r w:rsidRPr="00E01125">
        <w:rPr>
          <w:i w:val="0"/>
        </w:rPr>
        <w:t>Artikel 2.</w:t>
      </w:r>
      <w:r w:rsidRPr="00E01125">
        <w:rPr>
          <w:i w:val="0"/>
        </w:rPr>
        <w:tab/>
        <w:t>Onderwerp van de Overeenkomst</w:t>
      </w:r>
      <w:bookmarkEnd w:id="14"/>
      <w:bookmarkEnd w:id="15"/>
      <w:bookmarkEnd w:id="16"/>
      <w:bookmarkEnd w:id="17"/>
      <w:bookmarkEnd w:id="18"/>
      <w:bookmarkEnd w:id="19"/>
      <w:bookmarkEnd w:id="20"/>
      <w:bookmarkEnd w:id="21"/>
      <w:bookmarkEnd w:id="22"/>
      <w:bookmarkEnd w:id="23"/>
    </w:p>
    <w:p w:rsidR="005141EA" w:rsidRDefault="005141EA" w:rsidP="005141EA">
      <w:pPr>
        <w:tabs>
          <w:tab w:val="left" w:pos="0"/>
        </w:tabs>
        <w:suppressAutoHyphens/>
        <w:ind w:left="705" w:hanging="705"/>
      </w:pPr>
      <w:r>
        <w:t>2.1</w:t>
      </w:r>
      <w:r>
        <w:tab/>
        <w:t xml:space="preserve">Opdrachtnemer verplicht zich om </w:t>
      </w:r>
      <w:r w:rsidR="00391307">
        <w:t xml:space="preserve">overeenkomstig </w:t>
      </w:r>
      <w:r>
        <w:t>de b</w:t>
      </w:r>
      <w:r w:rsidR="00CC3AF5">
        <w:t>epalingen van deze Overeenkomst</w:t>
      </w:r>
      <w:r>
        <w:t xml:space="preserve"> </w:t>
      </w:r>
      <w:r w:rsidR="006620B4">
        <w:t>een meetmachine te leveren die voldoet aan het in de aanbesteding gepubliceerde programma van eisen.</w:t>
      </w:r>
    </w:p>
    <w:p w:rsidR="00BB15F9" w:rsidRPr="00DF1505" w:rsidRDefault="005141EA" w:rsidP="00DF1505">
      <w:pPr>
        <w:suppressAutoHyphens/>
        <w:rPr>
          <w:spacing w:val="-2"/>
        </w:rPr>
      </w:pPr>
      <w:r>
        <w:tab/>
        <w:t xml:space="preserve"> </w:t>
      </w:r>
    </w:p>
    <w:p w:rsidR="005141EA" w:rsidRDefault="005141EA" w:rsidP="009D5612">
      <w:pPr>
        <w:pStyle w:val="Plattetekstinspringen"/>
        <w:numPr>
          <w:ilvl w:val="1"/>
          <w:numId w:val="8"/>
        </w:numPr>
        <w:tabs>
          <w:tab w:val="clear" w:pos="360"/>
          <w:tab w:val="num" w:pos="660"/>
        </w:tabs>
        <w:ind w:left="660" w:hanging="660"/>
      </w:pPr>
      <w:r>
        <w:t xml:space="preserve">Opdrachtnemer heeft zich voldoende op de hoogte gesteld van de doelstellingen van Opdrachtgever met betrekking tot de onderhavige Overeenkomst en de relevante organisatie van Opdrachtgever. Opdrachtgever heeft Opdrachtnemer daartoe van voldoende correcte </w:t>
      </w:r>
      <w:smartTag w:uri="urn:schemas-microsoft-com:office:smarttags" w:element="PersonName">
        <w:r>
          <w:t>info</w:t>
        </w:r>
      </w:smartTag>
      <w:r>
        <w:t xml:space="preserve">rmatie voorzien, en zal - desgewenst - Opdrachtnemer verdere </w:t>
      </w:r>
      <w:smartTag w:uri="urn:schemas-microsoft-com:office:smarttags" w:element="PersonName">
        <w:r>
          <w:t>info</w:t>
        </w:r>
      </w:smartTag>
      <w:r>
        <w:t xml:space="preserve">rmatie verstrekken, voorzover die </w:t>
      </w:r>
      <w:smartTag w:uri="urn:schemas-microsoft-com:office:smarttags" w:element="PersonName">
        <w:r>
          <w:t>info</w:t>
        </w:r>
      </w:smartTag>
      <w:r>
        <w:t>rmatie bij Opdrachtgever beschikbaar is.</w:t>
      </w:r>
      <w:r>
        <w:br/>
      </w:r>
    </w:p>
    <w:p w:rsidR="006A3F82" w:rsidRDefault="006A3F82" w:rsidP="009D5612">
      <w:pPr>
        <w:numPr>
          <w:ilvl w:val="1"/>
          <w:numId w:val="8"/>
        </w:numPr>
        <w:tabs>
          <w:tab w:val="left" w:pos="709"/>
        </w:tabs>
        <w:suppressAutoHyphens/>
        <w:rPr>
          <w:spacing w:val="-2"/>
        </w:rPr>
      </w:pPr>
      <w:r>
        <w:rPr>
          <w:spacing w:val="-2"/>
        </w:rPr>
        <w:tab/>
      </w:r>
      <w:r w:rsidR="005141EA">
        <w:rPr>
          <w:spacing w:val="-2"/>
        </w:rPr>
        <w:t xml:space="preserve">Partijen </w:t>
      </w:r>
      <w:smartTag w:uri="urn:schemas-microsoft-com:office:smarttags" w:element="PersonName">
        <w:r w:rsidR="005141EA">
          <w:rPr>
            <w:spacing w:val="-2"/>
          </w:rPr>
          <w:t>info</w:t>
        </w:r>
      </w:smartTag>
      <w:r w:rsidR="005141EA">
        <w:rPr>
          <w:spacing w:val="-2"/>
        </w:rPr>
        <w:t xml:space="preserve">rmeren elkaar over de ontwikkelingen die binnen hun organisaties gaande </w:t>
      </w:r>
      <w:r>
        <w:rPr>
          <w:spacing w:val="-2"/>
        </w:rPr>
        <w:tab/>
      </w:r>
      <w:r w:rsidR="005141EA">
        <w:rPr>
          <w:spacing w:val="-2"/>
        </w:rPr>
        <w:t xml:space="preserve">zijn en relevantie hebben of kunnen hebben voor de uitvoering van de onderhavige </w:t>
      </w:r>
      <w:r>
        <w:rPr>
          <w:spacing w:val="-2"/>
        </w:rPr>
        <w:tab/>
      </w:r>
      <w:r w:rsidR="005141EA">
        <w:rPr>
          <w:spacing w:val="-2"/>
        </w:rPr>
        <w:t>Overeenkomst.</w:t>
      </w:r>
    </w:p>
    <w:p w:rsidR="005141EA" w:rsidRPr="006A3F82" w:rsidRDefault="006A3F82" w:rsidP="006620B4">
      <w:pPr>
        <w:tabs>
          <w:tab w:val="left" w:pos="709"/>
        </w:tabs>
        <w:suppressAutoHyphens/>
        <w:ind w:left="360"/>
        <w:rPr>
          <w:rFonts w:cs="Arial"/>
          <w:spacing w:val="-2"/>
          <w:szCs w:val="22"/>
        </w:rPr>
      </w:pPr>
      <w:r w:rsidRPr="006A3F82">
        <w:br/>
      </w:r>
    </w:p>
    <w:p w:rsidR="005141EA" w:rsidRPr="00E01125" w:rsidRDefault="005141EA" w:rsidP="005141EA">
      <w:pPr>
        <w:pStyle w:val="Kop2"/>
        <w:rPr>
          <w:i w:val="0"/>
        </w:rPr>
      </w:pPr>
      <w:bookmarkStart w:id="24" w:name="_Toc104279833"/>
      <w:bookmarkStart w:id="25" w:name="_Toc104280129"/>
      <w:bookmarkStart w:id="26" w:name="_Toc104280493"/>
      <w:bookmarkStart w:id="27" w:name="_Toc104280593"/>
      <w:bookmarkStart w:id="28" w:name="_Toc104283722"/>
      <w:bookmarkStart w:id="29" w:name="_Toc74908003"/>
      <w:bookmarkStart w:id="30" w:name="_Toc32132061"/>
      <w:bookmarkStart w:id="31" w:name="_Toc32133173"/>
      <w:bookmarkStart w:id="32" w:name="_Toc32133354"/>
      <w:bookmarkStart w:id="33" w:name="_Toc431800980"/>
      <w:r w:rsidRPr="00E01125">
        <w:rPr>
          <w:i w:val="0"/>
        </w:rPr>
        <w:t>Artikel 3.</w:t>
      </w:r>
      <w:r w:rsidRPr="00E01125">
        <w:rPr>
          <w:i w:val="0"/>
        </w:rPr>
        <w:tab/>
        <w:t>Le</w:t>
      </w:r>
      <w:r w:rsidR="00486E76" w:rsidRPr="00E01125">
        <w:rPr>
          <w:i w:val="0"/>
        </w:rPr>
        <w:t>v</w:t>
      </w:r>
      <w:r w:rsidRPr="00E01125">
        <w:rPr>
          <w:i w:val="0"/>
        </w:rPr>
        <w:t>ering</w:t>
      </w:r>
      <w:bookmarkEnd w:id="24"/>
      <w:bookmarkEnd w:id="25"/>
      <w:bookmarkEnd w:id="26"/>
      <w:bookmarkEnd w:id="27"/>
      <w:bookmarkEnd w:id="28"/>
      <w:bookmarkEnd w:id="29"/>
      <w:r w:rsidRPr="00E01125">
        <w:rPr>
          <w:i w:val="0"/>
        </w:rPr>
        <w:t xml:space="preserve"> </w:t>
      </w:r>
      <w:bookmarkEnd w:id="30"/>
      <w:bookmarkEnd w:id="31"/>
      <w:bookmarkEnd w:id="32"/>
    </w:p>
    <w:p w:rsidR="005141EA" w:rsidRPr="006A3F82" w:rsidRDefault="005141EA" w:rsidP="00DF1505">
      <w:pPr>
        <w:pStyle w:val="Lijst2"/>
        <w:widowControl/>
        <w:numPr>
          <w:ilvl w:val="1"/>
          <w:numId w:val="5"/>
        </w:numPr>
        <w:tabs>
          <w:tab w:val="clear" w:pos="360"/>
          <w:tab w:val="num" w:pos="709"/>
          <w:tab w:val="num" w:pos="2070"/>
        </w:tabs>
        <w:ind w:left="709" w:hanging="709"/>
      </w:pPr>
      <w:r>
        <w:rPr>
          <w:sz w:val="22"/>
          <w:szCs w:val="22"/>
        </w:rPr>
        <w:t>Opdrach</w:t>
      </w:r>
      <w:r w:rsidR="006620B4">
        <w:rPr>
          <w:sz w:val="22"/>
          <w:szCs w:val="22"/>
        </w:rPr>
        <w:t>tnemer zal de meetmachine</w:t>
      </w:r>
      <w:r w:rsidR="008E2496">
        <w:rPr>
          <w:sz w:val="22"/>
          <w:szCs w:val="22"/>
        </w:rPr>
        <w:t xml:space="preserve"> leveren</w:t>
      </w:r>
      <w:r w:rsidR="006620B4">
        <w:rPr>
          <w:sz w:val="22"/>
          <w:szCs w:val="22"/>
        </w:rPr>
        <w:t xml:space="preserve"> op locatie van Opdrachtgever.</w:t>
      </w:r>
    </w:p>
    <w:p w:rsidR="00550FE0" w:rsidRDefault="00550FE0" w:rsidP="006A3F82">
      <w:pPr>
        <w:pStyle w:val="Lijst2"/>
        <w:widowControl/>
        <w:tabs>
          <w:tab w:val="num" w:pos="2070"/>
        </w:tabs>
        <w:rPr>
          <w:sz w:val="22"/>
          <w:szCs w:val="22"/>
        </w:rPr>
      </w:pPr>
    </w:p>
    <w:p w:rsidR="005141EA" w:rsidRDefault="005141EA" w:rsidP="00AA5D64">
      <w:pPr>
        <w:pStyle w:val="Lijst2"/>
        <w:widowControl/>
        <w:tabs>
          <w:tab w:val="num" w:pos="2070"/>
        </w:tabs>
      </w:pPr>
    </w:p>
    <w:p w:rsidR="005141EA" w:rsidRPr="00E01125" w:rsidRDefault="005141EA" w:rsidP="005141EA">
      <w:pPr>
        <w:pStyle w:val="Kop2"/>
        <w:rPr>
          <w:i w:val="0"/>
        </w:rPr>
      </w:pPr>
      <w:bookmarkStart w:id="34" w:name="_Toc431800987"/>
      <w:bookmarkStart w:id="35" w:name="_Toc32132063"/>
      <w:bookmarkStart w:id="36" w:name="_Toc32133175"/>
      <w:bookmarkStart w:id="37" w:name="_Toc32133356"/>
      <w:bookmarkStart w:id="38" w:name="_Toc104279834"/>
      <w:bookmarkStart w:id="39" w:name="_Toc104280130"/>
      <w:bookmarkStart w:id="40" w:name="_Toc104280494"/>
      <w:bookmarkStart w:id="41" w:name="_Toc104280594"/>
      <w:bookmarkStart w:id="42" w:name="_Toc104283723"/>
      <w:bookmarkStart w:id="43" w:name="_Toc74908004"/>
      <w:bookmarkEnd w:id="33"/>
      <w:r w:rsidRPr="00E01125">
        <w:rPr>
          <w:i w:val="0"/>
        </w:rPr>
        <w:t>Artikel 4.</w:t>
      </w:r>
      <w:r w:rsidRPr="00E01125">
        <w:rPr>
          <w:i w:val="0"/>
        </w:rPr>
        <w:tab/>
        <w:t>Prijzen</w:t>
      </w:r>
      <w:bookmarkEnd w:id="34"/>
      <w:bookmarkEnd w:id="35"/>
      <w:bookmarkEnd w:id="36"/>
      <w:bookmarkEnd w:id="37"/>
      <w:r w:rsidRPr="00E01125">
        <w:rPr>
          <w:i w:val="0"/>
        </w:rPr>
        <w:t xml:space="preserve"> en betaling</w:t>
      </w:r>
      <w:bookmarkEnd w:id="38"/>
      <w:bookmarkEnd w:id="39"/>
      <w:bookmarkEnd w:id="40"/>
      <w:bookmarkEnd w:id="41"/>
      <w:bookmarkEnd w:id="42"/>
      <w:bookmarkEnd w:id="43"/>
    </w:p>
    <w:p w:rsidR="005141EA" w:rsidRPr="008E2496" w:rsidRDefault="00DF1505" w:rsidP="0077145A">
      <w:pPr>
        <w:numPr>
          <w:ilvl w:val="1"/>
          <w:numId w:val="6"/>
        </w:numPr>
      </w:pPr>
      <w:bookmarkStart w:id="44" w:name="_Toc431800988"/>
      <w:r>
        <w:tab/>
      </w:r>
      <w:r w:rsidR="00686272" w:rsidRPr="008E2496">
        <w:t xml:space="preserve">Alle verplichtingen van Opdrachtnemer, zoals die zijn vastgelegd in deze </w:t>
      </w:r>
      <w:r>
        <w:tab/>
      </w:r>
      <w:r w:rsidR="00686272" w:rsidRPr="008E2496">
        <w:t>overeenkomst, zullen worden uitgev</w:t>
      </w:r>
      <w:r w:rsidR="008E2496" w:rsidRPr="008E2496">
        <w:t>oerd</w:t>
      </w:r>
      <w:r w:rsidR="00CB7402">
        <w:t xml:space="preserve"> voor </w:t>
      </w:r>
      <w:r w:rsidR="007C2736">
        <w:t>de</w:t>
      </w:r>
      <w:r w:rsidR="005F356E">
        <w:t xml:space="preserve"> in de inschrijving van XXXX</w:t>
      </w:r>
      <w:r w:rsidR="007C2736">
        <w:tab/>
        <w:t>gen</w:t>
      </w:r>
      <w:r w:rsidR="005F356E">
        <w:t>oemde prijs</w:t>
      </w:r>
    </w:p>
    <w:p w:rsidR="005141EA" w:rsidRPr="008E2496" w:rsidRDefault="005141EA" w:rsidP="005141EA">
      <w:pPr>
        <w:pStyle w:val="Plattetekstinspringen"/>
        <w:tabs>
          <w:tab w:val="num" w:pos="1788"/>
        </w:tabs>
      </w:pPr>
    </w:p>
    <w:bookmarkEnd w:id="44"/>
    <w:p w:rsidR="005141EA" w:rsidRPr="00686272" w:rsidRDefault="005141EA" w:rsidP="005141EA">
      <w:pPr>
        <w:pStyle w:val="Plattetekstinspringen"/>
        <w:ind w:left="0"/>
      </w:pPr>
    </w:p>
    <w:p w:rsidR="005141EA" w:rsidRDefault="005141EA" w:rsidP="005141EA">
      <w:pPr>
        <w:pStyle w:val="Plattetekstinspringen"/>
        <w:numPr>
          <w:ilvl w:val="1"/>
          <w:numId w:val="6"/>
        </w:numPr>
        <w:tabs>
          <w:tab w:val="clear" w:pos="360"/>
          <w:tab w:val="num" w:pos="709"/>
          <w:tab w:val="num" w:pos="1788"/>
        </w:tabs>
        <w:ind w:left="709" w:hanging="709"/>
      </w:pPr>
      <w:r w:rsidRPr="00686272">
        <w:t xml:space="preserve">Opdrachtgever zal de door hem op basis van deze Overeenkomst verschuldigde bedragen binnen 30 </w:t>
      </w:r>
      <w:r w:rsidRPr="008E2496">
        <w:t>dagen na ontvangst van de betreffende factuur aan</w:t>
      </w:r>
      <w:r w:rsidRPr="00686272">
        <w:t xml:space="preserve"> Opdrachtnemer betalen. </w:t>
      </w:r>
      <w:r w:rsidR="00DF1505">
        <w:t>Facturering geschiedt per geleverde batch.</w:t>
      </w:r>
    </w:p>
    <w:p w:rsidR="005141EA" w:rsidRDefault="005141EA" w:rsidP="005141EA">
      <w:pPr>
        <w:pStyle w:val="Plattetekstinspringen"/>
        <w:tabs>
          <w:tab w:val="num" w:pos="1788"/>
        </w:tabs>
      </w:pPr>
    </w:p>
    <w:p w:rsidR="005141EA" w:rsidRPr="005C1D2E" w:rsidRDefault="005141EA" w:rsidP="005141EA">
      <w:pPr>
        <w:pStyle w:val="Kop2"/>
        <w:rPr>
          <w:i w:val="0"/>
        </w:rPr>
      </w:pPr>
      <w:bookmarkStart w:id="45" w:name="_Toc431800982"/>
      <w:bookmarkStart w:id="46" w:name="_Toc32133178"/>
      <w:bookmarkStart w:id="47" w:name="_Toc32133358"/>
      <w:bookmarkStart w:id="48" w:name="_Toc104279835"/>
      <w:bookmarkStart w:id="49" w:name="_Toc104280131"/>
      <w:bookmarkStart w:id="50" w:name="_Toc104280495"/>
      <w:bookmarkStart w:id="51" w:name="_Toc104280595"/>
      <w:bookmarkStart w:id="52" w:name="_Toc104283724"/>
      <w:bookmarkStart w:id="53" w:name="_Toc74908005"/>
      <w:r w:rsidRPr="005C1D2E">
        <w:rPr>
          <w:i w:val="0"/>
        </w:rPr>
        <w:t>Artikel 5.</w:t>
      </w:r>
      <w:r w:rsidRPr="005C1D2E">
        <w:rPr>
          <w:i w:val="0"/>
        </w:rPr>
        <w:tab/>
        <w:t>Garantie</w:t>
      </w:r>
      <w:bookmarkEnd w:id="45"/>
      <w:bookmarkEnd w:id="46"/>
      <w:bookmarkEnd w:id="47"/>
      <w:bookmarkEnd w:id="48"/>
      <w:bookmarkEnd w:id="49"/>
      <w:bookmarkEnd w:id="50"/>
      <w:bookmarkEnd w:id="51"/>
      <w:bookmarkEnd w:id="52"/>
      <w:bookmarkEnd w:id="53"/>
    </w:p>
    <w:p w:rsidR="005141EA" w:rsidRDefault="005141EA" w:rsidP="005141EA">
      <w:pPr>
        <w:ind w:left="709" w:hanging="709"/>
      </w:pPr>
      <w:r>
        <w:rPr>
          <w:spacing w:val="-2"/>
        </w:rPr>
        <w:t>5.1</w:t>
      </w:r>
      <w:r>
        <w:rPr>
          <w:spacing w:val="-2"/>
        </w:rPr>
        <w:tab/>
      </w:r>
      <w:r>
        <w:t>Opd</w:t>
      </w:r>
      <w:r w:rsidR="00DF1505">
        <w:t>rachtnemer garandeert</w:t>
      </w:r>
      <w:r w:rsidR="008E2496">
        <w:t xml:space="preserve"> </w:t>
      </w:r>
      <w:r w:rsidR="005F356E">
        <w:t>dat de meetmachine voldoet aan hetgeen opdrachtnemer in zijn inschrijving heeft verklaard en aan de eisen genoemd in de offerteaanvraag.</w:t>
      </w:r>
    </w:p>
    <w:p w:rsidR="005141EA" w:rsidRDefault="005141EA" w:rsidP="005141EA">
      <w:pPr>
        <w:pStyle w:val="Lijst2"/>
        <w:widowControl/>
        <w:ind w:left="0" w:firstLine="0"/>
        <w:rPr>
          <w:sz w:val="22"/>
          <w:szCs w:val="22"/>
        </w:rPr>
      </w:pPr>
    </w:p>
    <w:p w:rsidR="005141EA" w:rsidRPr="00E01125" w:rsidRDefault="005141EA" w:rsidP="005141EA">
      <w:pPr>
        <w:pStyle w:val="Kop2"/>
        <w:rPr>
          <w:i w:val="0"/>
        </w:rPr>
      </w:pPr>
      <w:bookmarkStart w:id="54" w:name="_Toc32132068"/>
      <w:bookmarkStart w:id="55" w:name="_Toc32133181"/>
      <w:bookmarkStart w:id="56" w:name="_Toc32133361"/>
      <w:bookmarkStart w:id="57" w:name="_Toc104279836"/>
      <w:bookmarkStart w:id="58" w:name="_Toc104280132"/>
      <w:bookmarkStart w:id="59" w:name="_Toc104280496"/>
      <w:bookmarkStart w:id="60" w:name="_Toc104280596"/>
      <w:bookmarkStart w:id="61" w:name="_Toc104283725"/>
      <w:bookmarkStart w:id="62" w:name="_Toc74908006"/>
      <w:bookmarkStart w:id="63" w:name="_Toc431800986"/>
      <w:r w:rsidRPr="00E01125">
        <w:rPr>
          <w:i w:val="0"/>
        </w:rPr>
        <w:t>Artikel 6.</w:t>
      </w:r>
      <w:r w:rsidRPr="00E01125">
        <w:rPr>
          <w:i w:val="0"/>
        </w:rPr>
        <w:tab/>
      </w:r>
      <w:bookmarkEnd w:id="54"/>
      <w:bookmarkEnd w:id="55"/>
      <w:bookmarkEnd w:id="56"/>
      <w:bookmarkEnd w:id="57"/>
      <w:bookmarkEnd w:id="58"/>
      <w:bookmarkEnd w:id="59"/>
      <w:bookmarkEnd w:id="60"/>
      <w:bookmarkEnd w:id="61"/>
      <w:r w:rsidR="00DF1505">
        <w:rPr>
          <w:i w:val="0"/>
        </w:rPr>
        <w:t>Overleg</w:t>
      </w:r>
      <w:bookmarkEnd w:id="62"/>
    </w:p>
    <w:p w:rsidR="005141EA" w:rsidRDefault="005141EA" w:rsidP="005141EA">
      <w:pPr>
        <w:pStyle w:val="Plattetekstinspringen"/>
        <w:ind w:left="709" w:hanging="709"/>
      </w:pPr>
      <w:bookmarkStart w:id="64" w:name="_Toc32132069"/>
      <w:bookmarkStart w:id="65" w:name="_Toc32133182"/>
      <w:r>
        <w:t>6.1</w:t>
      </w:r>
      <w:r>
        <w:tab/>
        <w:t xml:space="preserve">Zowel Opdrachtgever als Opdrachtnemer zullen bij contractsondertekening vertegenwoordigers van hun organisatie benoemen, welke als aanspreekpunt fungeren bij de uitvoering van deze Overeenkomst. </w:t>
      </w:r>
      <w:bookmarkEnd w:id="64"/>
      <w:bookmarkEnd w:id="65"/>
    </w:p>
    <w:p w:rsidR="005141EA" w:rsidRDefault="005141EA" w:rsidP="005141EA"/>
    <w:p w:rsidR="005141EA" w:rsidRPr="005F356E" w:rsidRDefault="005141EA" w:rsidP="005F356E">
      <w:pPr>
        <w:ind w:left="705" w:hanging="705"/>
        <w:rPr>
          <w:color w:val="FF0000"/>
        </w:rPr>
      </w:pPr>
      <w:r>
        <w:t>6.2</w:t>
      </w:r>
      <w:r>
        <w:tab/>
        <w:t>Opdrachtnemer is verplicht om, indien een vertraging voorzienbaar is of redelijkerwijs voorzienbaar was voor Opdrachtnemer, Opdrachtgever zo spoedig mogelijk op de hoogte te brengen van de voorziene vertraging. Partijen kunnen dan in overleg treden omtrent de gevolgen van de vertraging. Onverlet overige rechten van Opdrachtgever in voorkomend geval.</w:t>
      </w:r>
      <w:bookmarkEnd w:id="63"/>
    </w:p>
    <w:p w:rsidR="005141EA" w:rsidRPr="00D7177F" w:rsidRDefault="005141EA" w:rsidP="00DF1505">
      <w:pPr>
        <w:pStyle w:val="Koptekst"/>
        <w:tabs>
          <w:tab w:val="clear" w:pos="4536"/>
          <w:tab w:val="clear" w:pos="9072"/>
          <w:tab w:val="left" w:pos="720"/>
        </w:tabs>
        <w:suppressAutoHyphens/>
        <w:rPr>
          <w:spacing w:val="-2"/>
        </w:rPr>
      </w:pPr>
      <w:bookmarkStart w:id="66" w:name="_Toc431800995"/>
    </w:p>
    <w:p w:rsidR="005141EA" w:rsidRPr="005C1D2E" w:rsidRDefault="005F356E" w:rsidP="005141EA">
      <w:pPr>
        <w:pStyle w:val="Kop2"/>
        <w:rPr>
          <w:i w:val="0"/>
        </w:rPr>
      </w:pPr>
      <w:bookmarkStart w:id="67" w:name="_Toc104279838"/>
      <w:bookmarkStart w:id="68" w:name="_Toc104280134"/>
      <w:bookmarkStart w:id="69" w:name="_Toc104280498"/>
      <w:bookmarkStart w:id="70" w:name="_Toc104280598"/>
      <w:bookmarkStart w:id="71" w:name="_Toc104283727"/>
      <w:bookmarkStart w:id="72" w:name="_Toc74908007"/>
      <w:r>
        <w:rPr>
          <w:i w:val="0"/>
        </w:rPr>
        <w:t>Artikel 7</w:t>
      </w:r>
      <w:r w:rsidR="005141EA" w:rsidRPr="005C1D2E">
        <w:rPr>
          <w:i w:val="0"/>
        </w:rPr>
        <w:t>.</w:t>
      </w:r>
      <w:r w:rsidR="005141EA" w:rsidRPr="005C1D2E">
        <w:rPr>
          <w:i w:val="0"/>
        </w:rPr>
        <w:tab/>
        <w:t>Documentatie</w:t>
      </w:r>
      <w:bookmarkEnd w:id="66"/>
      <w:bookmarkEnd w:id="67"/>
      <w:bookmarkEnd w:id="68"/>
      <w:bookmarkEnd w:id="69"/>
      <w:bookmarkEnd w:id="70"/>
      <w:bookmarkEnd w:id="71"/>
      <w:bookmarkEnd w:id="72"/>
    </w:p>
    <w:p w:rsidR="005141EA" w:rsidRDefault="005F356E" w:rsidP="005141EA">
      <w:pPr>
        <w:tabs>
          <w:tab w:val="left" w:pos="0"/>
        </w:tabs>
        <w:suppressAutoHyphens/>
        <w:ind w:left="705" w:hanging="705"/>
        <w:rPr>
          <w:spacing w:val="-2"/>
        </w:rPr>
      </w:pPr>
      <w:r>
        <w:t>7</w:t>
      </w:r>
      <w:r w:rsidR="005141EA">
        <w:t>.1</w:t>
      </w:r>
      <w:r w:rsidR="005141EA">
        <w:tab/>
        <w:t>Opdrachtneme</w:t>
      </w:r>
      <w:r>
        <w:t>r zal Opdrachtgever voorzien van documentatie met betrekking tot onderhoud en gebruik van de meetmachine.</w:t>
      </w:r>
    </w:p>
    <w:p w:rsidR="005141EA" w:rsidRDefault="005141EA" w:rsidP="005141EA">
      <w:pPr>
        <w:tabs>
          <w:tab w:val="left" w:pos="0"/>
        </w:tabs>
        <w:suppressAutoHyphens/>
        <w:rPr>
          <w:spacing w:val="-2"/>
        </w:rPr>
      </w:pPr>
      <w:r>
        <w:rPr>
          <w:spacing w:val="-2"/>
        </w:rPr>
        <w:t xml:space="preserve"> </w:t>
      </w:r>
      <w:bookmarkStart w:id="73" w:name="_Toc431800997"/>
    </w:p>
    <w:p w:rsidR="00E1254D" w:rsidRDefault="005141EA" w:rsidP="00E1254D">
      <w:pPr>
        <w:pStyle w:val="Kop2"/>
        <w:rPr>
          <w:i w:val="0"/>
        </w:rPr>
      </w:pPr>
      <w:bookmarkStart w:id="74" w:name="_Toc431800992"/>
      <w:bookmarkStart w:id="75" w:name="_Toc32132073"/>
      <w:bookmarkStart w:id="76" w:name="_Toc32133186"/>
      <w:bookmarkStart w:id="77" w:name="_Toc32133365"/>
      <w:bookmarkStart w:id="78" w:name="_Toc104279839"/>
      <w:bookmarkStart w:id="79" w:name="_Toc104280135"/>
      <w:bookmarkStart w:id="80" w:name="_Toc104280499"/>
      <w:bookmarkStart w:id="81" w:name="_Toc104280599"/>
      <w:bookmarkStart w:id="82" w:name="_Toc104283728"/>
      <w:bookmarkStart w:id="83" w:name="_Toc74908008"/>
      <w:bookmarkEnd w:id="73"/>
      <w:r w:rsidRPr="00E01125">
        <w:rPr>
          <w:i w:val="0"/>
        </w:rPr>
        <w:t xml:space="preserve">Artikel </w:t>
      </w:r>
      <w:r w:rsidR="00E1254D">
        <w:rPr>
          <w:i w:val="0"/>
        </w:rPr>
        <w:t>8</w:t>
      </w:r>
      <w:r w:rsidRPr="00E01125">
        <w:rPr>
          <w:i w:val="0"/>
        </w:rPr>
        <w:t>.</w:t>
      </w:r>
      <w:r w:rsidRPr="00E01125">
        <w:rPr>
          <w:i w:val="0"/>
        </w:rPr>
        <w:tab/>
        <w:t>Niet-toerekenbare tekortkoming</w:t>
      </w:r>
      <w:bookmarkEnd w:id="74"/>
      <w:bookmarkEnd w:id="75"/>
      <w:bookmarkEnd w:id="76"/>
      <w:bookmarkEnd w:id="77"/>
      <w:bookmarkEnd w:id="78"/>
      <w:bookmarkEnd w:id="79"/>
      <w:bookmarkEnd w:id="80"/>
      <w:bookmarkEnd w:id="81"/>
      <w:bookmarkEnd w:id="82"/>
      <w:bookmarkEnd w:id="83"/>
    </w:p>
    <w:p w:rsidR="00E1254D" w:rsidRDefault="00482D87" w:rsidP="00482D87">
      <w:pPr>
        <w:pStyle w:val="Lijstalinea"/>
        <w:ind w:hanging="720"/>
      </w:pPr>
      <w:r>
        <w:t>8.1</w:t>
      </w:r>
      <w:r>
        <w:tab/>
      </w:r>
      <w:r w:rsidR="005141EA" w:rsidRPr="00E1254D">
        <w:t xml:space="preserve">Indien één der </w:t>
      </w:r>
      <w:r w:rsidR="008F13B0" w:rsidRPr="00E1254D">
        <w:t>Partij</w:t>
      </w:r>
      <w:r w:rsidR="005141EA" w:rsidRPr="00E1254D">
        <w:t xml:space="preserve">en gedurende een periode van meer dan 30 </w:t>
      </w:r>
      <w:r w:rsidR="008046EA" w:rsidRPr="00E1254D">
        <w:t>kalender</w:t>
      </w:r>
      <w:r w:rsidR="005141EA" w:rsidRPr="00E1254D">
        <w:t xml:space="preserve">dagen t.g.v. een niet aan hem toe te rekenen tekortkoming haar verplichtingen uit hoofde van deze Overeenkomst niet kan nakomen, heeft de andere </w:t>
      </w:r>
      <w:r w:rsidR="008F13B0" w:rsidRPr="00E1254D">
        <w:t>Partij</w:t>
      </w:r>
      <w:r w:rsidR="005141EA" w:rsidRPr="00E1254D">
        <w:t xml:space="preserve"> het recht de Overeenkomst d.m.v. een aangetekend schrijven met onmiddellijke ingang buiten rechte te ontbinden, zonder dat daardoor enig recht op schadevergoeding zal ontstaan. </w:t>
      </w:r>
    </w:p>
    <w:p w:rsidR="00E1254D" w:rsidRDefault="00E1254D" w:rsidP="00E1254D"/>
    <w:p w:rsidR="005141EA" w:rsidRDefault="00482D87" w:rsidP="00482D87">
      <w:pPr>
        <w:ind w:left="720" w:hanging="720"/>
      </w:pPr>
      <w:r>
        <w:t>8.2</w:t>
      </w:r>
      <w:r>
        <w:tab/>
      </w:r>
      <w:r w:rsidR="005141EA">
        <w:t xml:space="preserve">Onder een niet-toerekenbare tekortkoming wordt in ieder geval niet verstaan: stakingen van of </w:t>
      </w:r>
      <w:r w:rsidR="00690AF1">
        <w:t xml:space="preserve">gebrek </w:t>
      </w:r>
      <w:r w:rsidR="005141EA">
        <w:t>aan perso</w:t>
      </w:r>
      <w:r w:rsidR="005141EA">
        <w:softHyphen/>
        <w:t>neel, ziekte van personeel, verlate aanlevering of onge</w:t>
      </w:r>
      <w:r w:rsidR="005141EA">
        <w:softHyphen/>
        <w:t>schiktheid van Materialen of van de Pro</w:t>
      </w:r>
      <w:r w:rsidR="005141EA">
        <w:softHyphen/>
        <w:t xml:space="preserve">grammatuur tenzij dit te wijten is aan de andere </w:t>
      </w:r>
      <w:r w:rsidR="008F13B0">
        <w:t>Partij</w:t>
      </w:r>
      <w:r w:rsidR="005141EA">
        <w:t>, toerekenbare tekortkoming van door Opdrachtnemer ingeschakelde derden en of liquiditeits- c.q. solvabili</w:t>
      </w:r>
      <w:r w:rsidR="005141EA">
        <w:softHyphen/>
        <w:t>teits</w:t>
      </w:r>
      <w:r w:rsidR="005141EA">
        <w:softHyphen/>
        <w:t>problemen aan de zijde van Opdrachtnemer.</w:t>
      </w:r>
      <w:bookmarkStart w:id="84" w:name="_Toc431800999"/>
      <w:bookmarkStart w:id="85" w:name="_Toc32132076"/>
      <w:bookmarkStart w:id="86" w:name="_Toc32133189"/>
      <w:bookmarkStart w:id="87" w:name="_Toc32133368"/>
    </w:p>
    <w:p w:rsidR="005141EA" w:rsidRDefault="005141EA" w:rsidP="005141EA">
      <w:pPr>
        <w:tabs>
          <w:tab w:val="left" w:pos="0"/>
          <w:tab w:val="num" w:pos="1440"/>
        </w:tabs>
        <w:suppressAutoHyphens/>
      </w:pPr>
    </w:p>
    <w:p w:rsidR="00482D87" w:rsidRDefault="00F74CF9" w:rsidP="00482D87">
      <w:pPr>
        <w:pStyle w:val="Kop2"/>
        <w:rPr>
          <w:i w:val="0"/>
        </w:rPr>
      </w:pPr>
      <w:bookmarkStart w:id="88" w:name="_Toc74908009"/>
      <w:r w:rsidRPr="008C2840">
        <w:rPr>
          <w:i w:val="0"/>
        </w:rPr>
        <w:t xml:space="preserve">Artikel </w:t>
      </w:r>
      <w:r w:rsidR="00482D87">
        <w:rPr>
          <w:i w:val="0"/>
        </w:rPr>
        <w:t>9</w:t>
      </w:r>
      <w:r w:rsidR="00FB1968" w:rsidRPr="008C2840">
        <w:rPr>
          <w:i w:val="0"/>
        </w:rPr>
        <w:t>.</w:t>
      </w:r>
      <w:r w:rsidR="00AA5D64">
        <w:rPr>
          <w:i w:val="0"/>
        </w:rPr>
        <w:tab/>
      </w:r>
      <w:r w:rsidR="00FB1968" w:rsidRPr="008C2840">
        <w:rPr>
          <w:i w:val="0"/>
        </w:rPr>
        <w:t>Ingebrekestelling en ontbinding</w:t>
      </w:r>
      <w:bookmarkEnd w:id="88"/>
    </w:p>
    <w:p w:rsidR="00482D87" w:rsidRDefault="00482D87" w:rsidP="00482D87">
      <w:pPr>
        <w:ind w:left="660" w:hanging="660"/>
      </w:pPr>
      <w:r>
        <w:t>9.1</w:t>
      </w:r>
      <w:r>
        <w:tab/>
      </w:r>
      <w:r w:rsidR="00FB1968" w:rsidRPr="00B6174D">
        <w:t>Indien één der Partijen tekort</w:t>
      </w:r>
      <w:r w:rsidR="002F6ECD">
        <w:t xml:space="preserve"> </w:t>
      </w:r>
      <w:r w:rsidR="00FB1968" w:rsidRPr="00B6174D">
        <w:t xml:space="preserve">schiet in de nakoming van één of meer van haar verplichting(en) uit deze overeenkomst, zal de andere </w:t>
      </w:r>
      <w:r w:rsidR="008F13B0">
        <w:t>Partij</w:t>
      </w:r>
      <w:r w:rsidR="00FB1968" w:rsidRPr="00B6174D">
        <w:t xml:space="preserve"> haar deswege in gebreke stellen, tenzij een voorafgaande ingebrekestelling niet is vereist dan wel nakoming van de betreffende verplichtingen reeds blijvend onmogelijk is, in welk geval de nalatige </w:t>
      </w:r>
      <w:r w:rsidR="008F13B0">
        <w:t>Partij</w:t>
      </w:r>
      <w:r w:rsidR="00FB1968" w:rsidRPr="00B6174D">
        <w:t xml:space="preserve"> onmiddellijk in gebreke is</w:t>
      </w:r>
      <w:r>
        <w:t>.</w:t>
      </w:r>
    </w:p>
    <w:p w:rsidR="00482D87" w:rsidRDefault="00482D87" w:rsidP="00482D87">
      <w:pPr>
        <w:ind w:left="660" w:hanging="660"/>
      </w:pPr>
    </w:p>
    <w:p w:rsidR="00482D87" w:rsidRDefault="00482D87" w:rsidP="00482D87">
      <w:pPr>
        <w:ind w:left="660" w:hanging="660"/>
      </w:pPr>
      <w:r>
        <w:t>9.2</w:t>
      </w:r>
      <w:r>
        <w:tab/>
      </w:r>
      <w:r w:rsidR="00FB1968" w:rsidRPr="00B6174D">
        <w:t xml:space="preserve">De ingebrekestelling zal schriftelijk geschieden waarbij aan de nalatige </w:t>
      </w:r>
      <w:r w:rsidR="008F13B0">
        <w:t>Partij</w:t>
      </w:r>
      <w:r w:rsidR="00FB1968" w:rsidRPr="00B6174D">
        <w:t xml:space="preserve"> een redelijke termijn zal worden gegund om alsnog haar verplichtingen na te komen. Deze termijn heeft het karakter van een fatale termijn.</w:t>
      </w:r>
    </w:p>
    <w:p w:rsidR="00482D87" w:rsidRDefault="00482D87" w:rsidP="00482D87">
      <w:pPr>
        <w:ind w:left="660" w:hanging="660"/>
      </w:pPr>
    </w:p>
    <w:p w:rsidR="00482D87" w:rsidRDefault="00482D87" w:rsidP="00482D87">
      <w:pPr>
        <w:ind w:left="660" w:hanging="660"/>
      </w:pPr>
      <w:r>
        <w:t>9.3</w:t>
      </w:r>
      <w:r>
        <w:tab/>
      </w:r>
      <w:r w:rsidR="00FB1968" w:rsidRPr="00B6174D">
        <w:t xml:space="preserve">De </w:t>
      </w:r>
      <w:r w:rsidR="008F13B0">
        <w:t>Partij</w:t>
      </w:r>
      <w:r w:rsidR="00FB1968" w:rsidRPr="00B6174D">
        <w:t xml:space="preserve"> die toerekenbaar tekortschiet in de nakoming van haar verplichting(en) is tegenover de andere </w:t>
      </w:r>
      <w:r w:rsidR="008F13B0">
        <w:t>Partij</w:t>
      </w:r>
      <w:r w:rsidR="00FB1968" w:rsidRPr="00B6174D">
        <w:t xml:space="preserve"> aansprakelijk voor vergoeding van de door de andere </w:t>
      </w:r>
      <w:r w:rsidR="008F13B0">
        <w:t>Partij</w:t>
      </w:r>
      <w:r w:rsidR="00FB1968" w:rsidRPr="00B6174D">
        <w:t xml:space="preserve"> geleden dan wel te lijden schade.</w:t>
      </w:r>
    </w:p>
    <w:p w:rsidR="00FB1968" w:rsidRDefault="00482D87" w:rsidP="00482D87">
      <w:pPr>
        <w:tabs>
          <w:tab w:val="num" w:pos="660"/>
        </w:tabs>
        <w:ind w:left="660" w:hanging="660"/>
      </w:pPr>
      <w:r>
        <w:t>9.4</w:t>
      </w:r>
      <w:r>
        <w:tab/>
      </w:r>
      <w:r w:rsidR="00FB1968" w:rsidRPr="00B6174D">
        <w:t xml:space="preserve">Buiten hetgeen elders in deze overeenkomst is bepaald, heeft ieder der </w:t>
      </w:r>
      <w:r w:rsidR="00FB1968">
        <w:t>P</w:t>
      </w:r>
      <w:r w:rsidR="00FB1968" w:rsidRPr="00B6174D">
        <w:t>artijen in de hieronder omschreven gevallen het recht deze overeenkomst</w:t>
      </w:r>
      <w:r w:rsidR="00FB1968">
        <w:t xml:space="preserve"> </w:t>
      </w:r>
      <w:r w:rsidR="00FB1968" w:rsidRPr="00B6174D">
        <w:t>zonder nadere ingebrekestelling en rechterlijke tussenkomst, geheel of gedeeltelijk, met onmiddellijke ingang te ontbinden:</w:t>
      </w:r>
      <w:r w:rsidR="00FB1968">
        <w:br/>
        <w:t xml:space="preserve">-  </w:t>
      </w:r>
      <w:r w:rsidR="00FB1968" w:rsidRPr="00B6174D">
        <w:t>Opdrachtgever, wanneer de overschrijding van de overeengekomen uiterste</w:t>
      </w:r>
      <w:r w:rsidR="00FB1968">
        <w:t xml:space="preserve"> </w:t>
      </w:r>
      <w:r w:rsidR="00FB1968" w:rsidRPr="00B6174D">
        <w:t>datum</w:t>
      </w:r>
      <w:r w:rsidR="00FB1968">
        <w:t xml:space="preserve"> van levering</w:t>
      </w:r>
      <w:r w:rsidR="009A209A">
        <w:t xml:space="preserve"> 60 </w:t>
      </w:r>
      <w:r w:rsidR="00FB1968" w:rsidRPr="00B6174D">
        <w:t xml:space="preserve">kalenderdagen of langer duurt dan wel heeft geduurd; </w:t>
      </w:r>
      <w:r w:rsidR="00FB1968">
        <w:br/>
        <w:t xml:space="preserve">-  </w:t>
      </w:r>
      <w:r w:rsidR="00FB1968" w:rsidRPr="00B6174D">
        <w:t xml:space="preserve">Iedere </w:t>
      </w:r>
      <w:r w:rsidR="008F13B0">
        <w:t>Partij</w:t>
      </w:r>
      <w:r w:rsidR="00FB1968" w:rsidRPr="00B6174D">
        <w:t xml:space="preserve">, wanneer de wederpartij enige verplichting in verband met de overeenkomst niet nakomt, welke niet nakoming van zo ernstige aard is dat handhaving van de overeenkomst in redelijkheid niet kan worden gevergd en de verzakende </w:t>
      </w:r>
      <w:r w:rsidR="008F13B0">
        <w:t>Partij</w:t>
      </w:r>
      <w:r w:rsidR="00FB1968" w:rsidRPr="00B6174D">
        <w:t>, na deswege bij aangetekende brief in gebreke te zijn gesteld en een redelijke periode tot nakoming is gegund, nalatig blijft deze verplichting na te komen dan wel geëigende stappen te ondernemen om dit te corrigeren;</w:t>
      </w:r>
      <w:r w:rsidR="00FB1968">
        <w:br/>
        <w:t>-</w:t>
      </w:r>
      <w:r w:rsidR="00AA5D64">
        <w:t xml:space="preserve"> </w:t>
      </w:r>
      <w:r w:rsidR="00FB1968">
        <w:t xml:space="preserve"> </w:t>
      </w:r>
      <w:r w:rsidR="00FB1968" w:rsidRPr="00B6174D">
        <w:t xml:space="preserve">Opdrachtgever, wanneer </w:t>
      </w:r>
      <w:r w:rsidR="00FB1968">
        <w:t>Opdrachtnemer</w:t>
      </w:r>
      <w:r w:rsidR="00FB1968" w:rsidRPr="00B6174D">
        <w:t xml:space="preserve"> surseance (dan wel voorlopige surseance) van betaling aanvraagt of haar surseance (dan wel voorlopige surseance) van betaling wordt verleend; </w:t>
      </w:r>
      <w:r w:rsidR="00FB1968">
        <w:t>Opdrachtnemer</w:t>
      </w:r>
      <w:r w:rsidR="00FB1968" w:rsidRPr="00B6174D">
        <w:t xml:space="preserve"> haar faillissement aanvraagt of in staat van faillissement wordt verklaard; de onderneming van </w:t>
      </w:r>
      <w:r w:rsidR="00FB1968">
        <w:t>Opdrachtnemer</w:t>
      </w:r>
      <w:r w:rsidR="00FB1968" w:rsidRPr="00B6174D">
        <w:t xml:space="preserve"> wordt geliquideerd; </w:t>
      </w:r>
      <w:r w:rsidR="00FB1968">
        <w:t>Opdrachtnemer</w:t>
      </w:r>
      <w:r w:rsidR="00FB1968" w:rsidRPr="00B6174D">
        <w:t xml:space="preserve"> haar huidige onderneming staakt; op een aanmerkelijk deel van het vermogen van </w:t>
      </w:r>
      <w:r w:rsidR="00FB1968">
        <w:t>Opdrachtnemer</w:t>
      </w:r>
      <w:r w:rsidR="00FB1968" w:rsidRPr="00B6174D">
        <w:t xml:space="preserve"> beslag </w:t>
      </w:r>
      <w:r w:rsidR="00FB1968">
        <w:t>wordt gelegd dan wel Opdrachtnemer</w:t>
      </w:r>
      <w:r w:rsidR="00FB1968" w:rsidRPr="00B6174D">
        <w:t xml:space="preserve"> anderszins niet langer in staat moet worden geacht de verplichtingen uit deze Overeenkomst na te kunnen komen;</w:t>
      </w:r>
    </w:p>
    <w:p w:rsidR="00482D87" w:rsidRDefault="00FB1968" w:rsidP="00482D87">
      <w:pPr>
        <w:ind w:left="709"/>
      </w:pPr>
      <w:r>
        <w:t xml:space="preserve">- </w:t>
      </w:r>
      <w:r w:rsidR="00AA5D64">
        <w:t xml:space="preserve"> </w:t>
      </w:r>
      <w:r w:rsidRPr="00B6174D">
        <w:t xml:space="preserve">Opdrachtgever, wanneer door of vanwege </w:t>
      </w:r>
      <w:r>
        <w:t>Opdrachtnemer</w:t>
      </w:r>
      <w:r w:rsidRPr="00B6174D">
        <w:t xml:space="preserve"> haar vertegenwoordiger of onder haar ressorterend personeel enige vergoeding, beloning, gift of enig ander voordeel in welke vorm dan ook, is toegezegd, aangeboden of verschaft aan personeel ressorterend onder Opdrachtgever of aan haar vertegenwoordigers, indien daardoor de houding van dat personeel of die vertegenwoordigers met betrekking tot de totstandkoming of uitvoering van deze of een andere gesloten of nog te sluiten overeenkomst zou kunnen worden beïnvloed.</w:t>
      </w:r>
    </w:p>
    <w:p w:rsidR="00482D87" w:rsidRDefault="00482D87" w:rsidP="00482D87"/>
    <w:p w:rsidR="00482D87" w:rsidRDefault="00482D87" w:rsidP="00482D87">
      <w:pPr>
        <w:ind w:left="660" w:hanging="660"/>
      </w:pPr>
      <w:r>
        <w:t>9.5</w:t>
      </w:r>
      <w:r>
        <w:tab/>
      </w:r>
      <w:r w:rsidR="00FB1968" w:rsidRPr="00B6174D">
        <w:t xml:space="preserve">Ontbinding van de overeenkomst geschiedt bij aangetekende brief aan de andere </w:t>
      </w:r>
      <w:r w:rsidR="008F13B0">
        <w:t>Partij</w:t>
      </w:r>
      <w:r w:rsidR="00FB1968">
        <w:t>.</w:t>
      </w:r>
    </w:p>
    <w:p w:rsidR="00482D87" w:rsidRDefault="00482D87" w:rsidP="00482D87">
      <w:pPr>
        <w:ind w:left="660" w:hanging="660"/>
      </w:pPr>
    </w:p>
    <w:p w:rsidR="00482D87" w:rsidRDefault="00482D87" w:rsidP="00482D87">
      <w:pPr>
        <w:ind w:left="660" w:hanging="660"/>
      </w:pPr>
      <w:r>
        <w:t>9.6</w:t>
      </w:r>
      <w:r>
        <w:tab/>
      </w:r>
      <w:r w:rsidR="00FB1968" w:rsidRPr="00B6174D">
        <w:t xml:space="preserve">De </w:t>
      </w:r>
      <w:r w:rsidR="008F13B0">
        <w:t>Partij</w:t>
      </w:r>
      <w:r w:rsidR="00FB1968" w:rsidRPr="00B6174D">
        <w:t xml:space="preserve"> die de overeenkomst ontbindt, heeft recht op vergoeding van het geldelijk verlies dat door een dergelijke ontbinding mocht ontstaan.</w:t>
      </w:r>
    </w:p>
    <w:p w:rsidR="00482D87" w:rsidRDefault="00482D87" w:rsidP="00482D87">
      <w:pPr>
        <w:ind w:left="660" w:hanging="660"/>
      </w:pPr>
    </w:p>
    <w:p w:rsidR="00482D87" w:rsidRDefault="00482D87" w:rsidP="00482D87">
      <w:pPr>
        <w:ind w:left="660" w:hanging="660"/>
      </w:pPr>
      <w:r>
        <w:t>9.7</w:t>
      </w:r>
      <w:r>
        <w:tab/>
      </w:r>
      <w:r w:rsidR="00FB1968" w:rsidRPr="00B6174D">
        <w:t>Het in het voorgaande artikel genoemde geldelijk verlies omvat in ieder geval, ingeval van ontbinding door Opdrachtgever, de vergoeding van kosten van noodzakelijke vervangende voorzieningen gedurende een redelijke periode.</w:t>
      </w:r>
    </w:p>
    <w:p w:rsidR="00482D87" w:rsidRDefault="00482D87" w:rsidP="00482D87">
      <w:pPr>
        <w:ind w:left="660" w:hanging="660"/>
      </w:pPr>
    </w:p>
    <w:p w:rsidR="00FB1968" w:rsidRDefault="00482D87" w:rsidP="00482D87">
      <w:pPr>
        <w:tabs>
          <w:tab w:val="num" w:pos="709"/>
        </w:tabs>
        <w:ind w:left="660" w:hanging="660"/>
      </w:pPr>
      <w:r>
        <w:t>9.8</w:t>
      </w:r>
      <w:r>
        <w:tab/>
      </w:r>
      <w:r w:rsidR="00FB1968" w:rsidRPr="00B6174D">
        <w:t xml:space="preserve">Het nalaten door één der </w:t>
      </w:r>
      <w:r w:rsidR="008F13B0">
        <w:t>Partij</w:t>
      </w:r>
      <w:r w:rsidR="00FB1968" w:rsidRPr="00B6174D">
        <w:t xml:space="preserve">en om te eniger tijd enige bepaling van deze overeenkomst af te dwingen, tast in generlei opzicht de rechten van de betrokken </w:t>
      </w:r>
      <w:r w:rsidR="008F13B0">
        <w:t>Partij</w:t>
      </w:r>
      <w:r w:rsidR="00FB1968" w:rsidRPr="00B6174D">
        <w:t xml:space="preserve"> aan om alsnog volledige nakoming door de ander </w:t>
      </w:r>
      <w:r w:rsidR="008F13B0">
        <w:t>Partij</w:t>
      </w:r>
      <w:r w:rsidR="00FB1968" w:rsidRPr="00B6174D">
        <w:t xml:space="preserve"> te eisen. Het zich neerleggen door de andere </w:t>
      </w:r>
      <w:r w:rsidR="008F13B0">
        <w:t>Partij</w:t>
      </w:r>
      <w:r w:rsidR="00FB1968" w:rsidRPr="00B6174D">
        <w:t xml:space="preserve"> van een van diens verplichtingen impliceert niet het doen van afstand door eerstbedoelde </w:t>
      </w:r>
      <w:r w:rsidR="008F13B0">
        <w:t>Partij</w:t>
      </w:r>
      <w:r w:rsidR="00FB1968" w:rsidRPr="00B6174D">
        <w:t xml:space="preserve"> van haar uit die verplichting voortvloeiende rechten.</w:t>
      </w:r>
    </w:p>
    <w:p w:rsidR="00FB1968" w:rsidRDefault="00FB1968" w:rsidP="005141EA">
      <w:pPr>
        <w:tabs>
          <w:tab w:val="left" w:pos="0"/>
          <w:tab w:val="num" w:pos="1440"/>
        </w:tabs>
        <w:suppressAutoHyphens/>
      </w:pPr>
    </w:p>
    <w:p w:rsidR="004E47B7" w:rsidRDefault="00F74CF9" w:rsidP="004E47B7">
      <w:pPr>
        <w:pStyle w:val="Kop2"/>
        <w:rPr>
          <w:i w:val="0"/>
        </w:rPr>
      </w:pPr>
      <w:bookmarkStart w:id="89" w:name="_Toc40169700"/>
      <w:bookmarkStart w:id="90" w:name="_Toc74908010"/>
      <w:r w:rsidRPr="006E6C5D">
        <w:rPr>
          <w:i w:val="0"/>
        </w:rPr>
        <w:t xml:space="preserve">Artikel </w:t>
      </w:r>
      <w:r w:rsidR="000870B8" w:rsidRPr="006E6C5D">
        <w:rPr>
          <w:i w:val="0"/>
        </w:rPr>
        <w:t>1</w:t>
      </w:r>
      <w:r w:rsidR="004E47B7">
        <w:rPr>
          <w:i w:val="0"/>
        </w:rPr>
        <w:t>0</w:t>
      </w:r>
      <w:r w:rsidR="000870B8" w:rsidRPr="006E6C5D">
        <w:rPr>
          <w:i w:val="0"/>
        </w:rPr>
        <w:t>.</w:t>
      </w:r>
      <w:r w:rsidRPr="006E6C5D">
        <w:rPr>
          <w:i w:val="0"/>
        </w:rPr>
        <w:tab/>
      </w:r>
      <w:r w:rsidR="000870B8" w:rsidRPr="006E6C5D">
        <w:rPr>
          <w:i w:val="0"/>
        </w:rPr>
        <w:t>Aansprakelijkheid</w:t>
      </w:r>
      <w:bookmarkEnd w:id="89"/>
      <w:bookmarkEnd w:id="90"/>
    </w:p>
    <w:p w:rsidR="000870B8" w:rsidRPr="004E47B7" w:rsidRDefault="004E47B7" w:rsidP="004E47B7">
      <w:pPr>
        <w:ind w:left="720" w:hanging="720"/>
      </w:pPr>
      <w:r>
        <w:t>10.1</w:t>
      </w:r>
      <w:r>
        <w:tab/>
      </w:r>
      <w:r w:rsidR="000870B8" w:rsidRPr="004E47B7">
        <w:t xml:space="preserve">Opdrachtnemer is aansprakelijk voor alle schade </w:t>
      </w:r>
      <w:r w:rsidR="00F131EB" w:rsidRPr="004E47B7">
        <w:t xml:space="preserve">tot een maximum van € 1.000.000 per gebeurtenis, </w:t>
      </w:r>
      <w:r w:rsidR="000870B8" w:rsidRPr="004E47B7">
        <w:t>die tijdens de uitvoering van deze overeenkomst</w:t>
      </w:r>
      <w:r w:rsidR="00762ABC" w:rsidRPr="004E47B7">
        <w:t xml:space="preserve"> </w:t>
      </w:r>
      <w:r w:rsidR="000870B8" w:rsidRPr="004E47B7">
        <w:t>door Opdrachtnemer, haar personeel en/of door haar onderaannemers aan Opdrachtgever en/of derden wordt toegebracht.</w:t>
      </w:r>
    </w:p>
    <w:p w:rsidR="004E47B7" w:rsidRDefault="00F74CF9" w:rsidP="004E47B7">
      <w:pPr>
        <w:pStyle w:val="Kop2"/>
        <w:rPr>
          <w:i w:val="0"/>
        </w:rPr>
      </w:pPr>
      <w:bookmarkStart w:id="91" w:name="_Toc40169703"/>
      <w:bookmarkStart w:id="92" w:name="_Toc74908011"/>
      <w:r w:rsidRPr="00A45601">
        <w:rPr>
          <w:i w:val="0"/>
        </w:rPr>
        <w:t xml:space="preserve">Artikel </w:t>
      </w:r>
      <w:r w:rsidR="001642B9" w:rsidRPr="00A45601">
        <w:rPr>
          <w:i w:val="0"/>
        </w:rPr>
        <w:t>1</w:t>
      </w:r>
      <w:r w:rsidR="004E47B7">
        <w:rPr>
          <w:i w:val="0"/>
        </w:rPr>
        <w:t>1</w:t>
      </w:r>
      <w:r w:rsidR="001642B9" w:rsidRPr="00A45601">
        <w:rPr>
          <w:i w:val="0"/>
        </w:rPr>
        <w:t>.</w:t>
      </w:r>
      <w:r w:rsidRPr="00A45601">
        <w:rPr>
          <w:i w:val="0"/>
        </w:rPr>
        <w:tab/>
      </w:r>
      <w:r w:rsidR="001642B9" w:rsidRPr="00A45601">
        <w:rPr>
          <w:i w:val="0"/>
        </w:rPr>
        <w:t>Wijzigingen</w:t>
      </w:r>
      <w:bookmarkEnd w:id="91"/>
      <w:bookmarkEnd w:id="92"/>
    </w:p>
    <w:p w:rsidR="00DE160C" w:rsidRDefault="004E47B7" w:rsidP="004E47B7">
      <w:pPr>
        <w:ind w:left="720" w:hanging="720"/>
      </w:pPr>
      <w:r>
        <w:t>11.1</w:t>
      </w:r>
      <w:r>
        <w:tab/>
      </w:r>
      <w:r w:rsidR="001642B9" w:rsidRPr="00B6174D">
        <w:t>Partijen kunnen uitsluitend schriftelijk w</w:t>
      </w:r>
      <w:r w:rsidR="001642B9">
        <w:t>ijzigingen in deze overeenkomst</w:t>
      </w:r>
      <w:r w:rsidR="001642B9" w:rsidRPr="00B6174D">
        <w:t>, alle Bijlagen daaronder mede begrepen, overeenkomen. Mondelinge afspraken, onverschillig van welke aard, door wie of wanneer ze gemaak</w:t>
      </w:r>
      <w:r w:rsidR="001642B9">
        <w:t>t zijn, zijn niet rechtsgeldig.</w:t>
      </w:r>
      <w:r w:rsidR="00DE160C">
        <w:t xml:space="preserve"> </w:t>
      </w:r>
    </w:p>
    <w:p w:rsidR="00DE160C" w:rsidRDefault="00DE160C" w:rsidP="00DE160C"/>
    <w:p w:rsidR="00DE160C" w:rsidRPr="00A45601" w:rsidRDefault="00F74CF9" w:rsidP="005C1D2E">
      <w:pPr>
        <w:pStyle w:val="Kop2"/>
        <w:rPr>
          <w:i w:val="0"/>
        </w:rPr>
      </w:pPr>
      <w:bookmarkStart w:id="93" w:name="_Toc74908012"/>
      <w:r w:rsidRPr="00A45601">
        <w:rPr>
          <w:i w:val="0"/>
        </w:rPr>
        <w:t xml:space="preserve">Artikel </w:t>
      </w:r>
      <w:r w:rsidR="00DE160C" w:rsidRPr="00A45601">
        <w:rPr>
          <w:i w:val="0"/>
        </w:rPr>
        <w:t>1</w:t>
      </w:r>
      <w:r w:rsidR="004E47B7">
        <w:rPr>
          <w:i w:val="0"/>
        </w:rPr>
        <w:t>2</w:t>
      </w:r>
      <w:r w:rsidR="00DE160C" w:rsidRPr="00A45601">
        <w:rPr>
          <w:i w:val="0"/>
        </w:rPr>
        <w:t>.</w:t>
      </w:r>
      <w:r w:rsidRPr="00A45601">
        <w:rPr>
          <w:i w:val="0"/>
        </w:rPr>
        <w:tab/>
      </w:r>
      <w:r w:rsidR="00DE160C" w:rsidRPr="00A45601">
        <w:rPr>
          <w:i w:val="0"/>
        </w:rPr>
        <w:fldChar w:fldCharType="begin"/>
      </w:r>
      <w:r w:rsidR="00DE160C" w:rsidRPr="00A45601">
        <w:rPr>
          <w:i w:val="0"/>
        </w:rPr>
        <w:instrText xml:space="preserve">SEQ level1 \h \r0 </w:instrText>
      </w:r>
      <w:r w:rsidR="00DE160C" w:rsidRPr="00A45601">
        <w:rPr>
          <w:i w:val="0"/>
        </w:rPr>
        <w:fldChar w:fldCharType="end"/>
      </w:r>
      <w:bookmarkStart w:id="94" w:name="_Toc492444027"/>
      <w:bookmarkStart w:id="95" w:name="_Toc492637036"/>
      <w:bookmarkStart w:id="96" w:name="_Toc493548472"/>
      <w:bookmarkStart w:id="97" w:name="_Toc494258146"/>
      <w:bookmarkStart w:id="98" w:name="_Toc519238155"/>
      <w:bookmarkStart w:id="99" w:name="_Toc40169709"/>
      <w:r w:rsidR="00DE160C" w:rsidRPr="00A45601">
        <w:rPr>
          <w:i w:val="0"/>
        </w:rPr>
        <w:t>Geheimhouding</w:t>
      </w:r>
      <w:bookmarkEnd w:id="93"/>
      <w:bookmarkEnd w:id="94"/>
      <w:bookmarkEnd w:id="95"/>
      <w:bookmarkEnd w:id="96"/>
      <w:bookmarkEnd w:id="97"/>
      <w:bookmarkEnd w:id="98"/>
      <w:bookmarkEnd w:id="99"/>
    </w:p>
    <w:p w:rsidR="00DE160C" w:rsidRDefault="004E47B7" w:rsidP="004E47B7">
      <w:pPr>
        <w:tabs>
          <w:tab w:val="num" w:pos="709"/>
        </w:tabs>
        <w:ind w:left="705" w:hanging="705"/>
      </w:pPr>
      <w:r>
        <w:t>12.1</w:t>
      </w:r>
      <w:r>
        <w:tab/>
      </w:r>
      <w:r w:rsidR="00DE160C" w:rsidRPr="00B6174D">
        <w:t xml:space="preserve">Partijen zullen strikte vertrouwelijkheid in acht nemen ten aanzien van de informatie over elkaars organisatie, procedures en eventuele andere als vertrouwelijk te kwalificeren gegevens. Behoudens voorafgaande schriftelijke toestemming van de andere </w:t>
      </w:r>
      <w:r w:rsidR="008F13B0">
        <w:t>Partij</w:t>
      </w:r>
      <w:r w:rsidR="00DE160C" w:rsidRPr="00B6174D">
        <w:t xml:space="preserve"> zal ieder der Partijen informatie en gegevensdragers welke haar ter beschikking staan, niet aan derden ter beschikking stellen en aan haar personeel slechts bekend maken voorzover dit nodig is voor het verrichten van de overeengekomen prestaties. Partijen zullen hun personeel verplichten deze geheimhoudingsbepalingen na te leven.</w:t>
      </w:r>
      <w:r w:rsidR="00DE160C">
        <w:t xml:space="preserve"> </w:t>
      </w:r>
    </w:p>
    <w:p w:rsidR="00784687" w:rsidRPr="00B6174D" w:rsidRDefault="00784687" w:rsidP="00784687">
      <w:pPr>
        <w:tabs>
          <w:tab w:val="num" w:pos="709"/>
        </w:tabs>
      </w:pPr>
    </w:p>
    <w:p w:rsidR="004E47B7" w:rsidRDefault="00F74CF9" w:rsidP="004E47B7">
      <w:pPr>
        <w:pStyle w:val="Kop2"/>
      </w:pPr>
      <w:bookmarkStart w:id="100" w:name="_Toc74908013"/>
      <w:r w:rsidRPr="00A45601">
        <w:rPr>
          <w:i w:val="0"/>
        </w:rPr>
        <w:t xml:space="preserve">Artikel </w:t>
      </w:r>
      <w:r w:rsidR="00DE160C" w:rsidRPr="00A45601">
        <w:rPr>
          <w:i w:val="0"/>
        </w:rPr>
        <w:t>1</w:t>
      </w:r>
      <w:r w:rsidR="004E47B7">
        <w:rPr>
          <w:i w:val="0"/>
        </w:rPr>
        <w:t>3</w:t>
      </w:r>
      <w:r w:rsidR="00DE160C" w:rsidRPr="00A45601">
        <w:rPr>
          <w:i w:val="0"/>
        </w:rPr>
        <w:t>.</w:t>
      </w:r>
      <w:r w:rsidRPr="00A45601">
        <w:rPr>
          <w:i w:val="0"/>
        </w:rPr>
        <w:tab/>
      </w:r>
      <w:r w:rsidR="00DE160C" w:rsidRPr="00A45601">
        <w:rPr>
          <w:i w:val="0"/>
        </w:rPr>
        <w:t>Verzekering</w:t>
      </w:r>
      <w:bookmarkEnd w:id="100"/>
    </w:p>
    <w:p w:rsidR="00DE160C" w:rsidRPr="00B6174D" w:rsidRDefault="004E47B7" w:rsidP="004E47B7">
      <w:pPr>
        <w:ind w:left="720" w:hanging="720"/>
      </w:pPr>
      <w:r>
        <w:t>13.1</w:t>
      </w:r>
      <w:r>
        <w:tab/>
      </w:r>
      <w:r w:rsidR="00DE160C">
        <w:t>Opdrachtnemer</w:t>
      </w:r>
      <w:r w:rsidR="00DE160C" w:rsidRPr="00B6174D">
        <w:t xml:space="preserve"> heeft zich adequaat verzekerd en zal zich adequaat verzekerd houden voor de navolgende risico's:</w:t>
      </w:r>
    </w:p>
    <w:p w:rsidR="00DE160C" w:rsidRPr="00B6174D" w:rsidRDefault="00DE160C" w:rsidP="009D5612">
      <w:pPr>
        <w:pStyle w:val="Lijstalinea"/>
        <w:numPr>
          <w:ilvl w:val="0"/>
          <w:numId w:val="9"/>
        </w:numPr>
      </w:pPr>
      <w:r w:rsidRPr="00B6174D">
        <w:t>wettelijke aansprakelijkheid;</w:t>
      </w:r>
    </w:p>
    <w:p w:rsidR="00DE160C" w:rsidRPr="00B6174D" w:rsidRDefault="00DE160C" w:rsidP="009D5612">
      <w:pPr>
        <w:pStyle w:val="Lijstalinea"/>
        <w:numPr>
          <w:ilvl w:val="0"/>
          <w:numId w:val="9"/>
        </w:numPr>
      </w:pPr>
      <w:r w:rsidRPr="00B6174D">
        <w:t>beroepsaansprakelijkheid.</w:t>
      </w:r>
    </w:p>
    <w:p w:rsidR="00DE160C" w:rsidRPr="00B6174D" w:rsidRDefault="00DE160C" w:rsidP="00DE160C">
      <w:pPr>
        <w:ind w:left="709" w:hanging="709"/>
      </w:pPr>
    </w:p>
    <w:p w:rsidR="004E47B7" w:rsidRDefault="005141EA" w:rsidP="004E47B7">
      <w:pPr>
        <w:pStyle w:val="Kop2"/>
        <w:rPr>
          <w:i w:val="0"/>
        </w:rPr>
      </w:pPr>
      <w:bookmarkStart w:id="101" w:name="_Toc104279840"/>
      <w:bookmarkStart w:id="102" w:name="_Toc104280136"/>
      <w:bookmarkStart w:id="103" w:name="_Toc104280500"/>
      <w:bookmarkStart w:id="104" w:name="_Toc104280600"/>
      <w:bookmarkStart w:id="105" w:name="_Toc104283729"/>
      <w:bookmarkStart w:id="106" w:name="_Toc74908014"/>
      <w:r w:rsidRPr="00A45601">
        <w:rPr>
          <w:i w:val="0"/>
        </w:rPr>
        <w:t>Artikel 1</w:t>
      </w:r>
      <w:r w:rsidR="004E47B7">
        <w:rPr>
          <w:i w:val="0"/>
        </w:rPr>
        <w:t>4</w:t>
      </w:r>
      <w:r w:rsidRPr="00A45601">
        <w:rPr>
          <w:i w:val="0"/>
        </w:rPr>
        <w:t>.</w:t>
      </w:r>
      <w:r w:rsidRPr="00A45601">
        <w:rPr>
          <w:i w:val="0"/>
        </w:rPr>
        <w:tab/>
        <w:t>Overige voorwaarden</w:t>
      </w:r>
      <w:bookmarkEnd w:id="84"/>
      <w:bookmarkEnd w:id="85"/>
      <w:bookmarkEnd w:id="86"/>
      <w:bookmarkEnd w:id="87"/>
      <w:bookmarkEnd w:id="101"/>
      <w:bookmarkEnd w:id="102"/>
      <w:bookmarkEnd w:id="103"/>
      <w:bookmarkEnd w:id="104"/>
      <w:bookmarkEnd w:id="105"/>
      <w:bookmarkEnd w:id="106"/>
    </w:p>
    <w:p w:rsidR="004E47B7" w:rsidRDefault="004E47B7" w:rsidP="004E47B7">
      <w:pPr>
        <w:ind w:left="709" w:hanging="709"/>
      </w:pPr>
      <w:r>
        <w:t>14.1</w:t>
      </w:r>
      <w:r>
        <w:tab/>
      </w:r>
      <w:r w:rsidR="005141EA" w:rsidRPr="000870B8">
        <w:t>Op deze Overeenkomst z</w:t>
      </w:r>
      <w:r w:rsidR="0075670A">
        <w:t>ijn van toepas</w:t>
      </w:r>
      <w:r w:rsidR="00041803">
        <w:t>sing de Algemene Rijks Inkoop Voorwaarden</w:t>
      </w:r>
      <w:r w:rsidR="005141EA" w:rsidRPr="000870B8">
        <w:t>. De algemene leverings</w:t>
      </w:r>
      <w:r w:rsidR="005141EA" w:rsidRPr="000870B8">
        <w:noBreakHyphen/>
        <w:t xml:space="preserve"> en betalings</w:t>
      </w:r>
      <w:r w:rsidR="005141EA" w:rsidRPr="000870B8">
        <w:softHyphen/>
        <w:t>voorwaarden van Opdrachtnemer, dan wel andere algemene of bijzondere voor</w:t>
      </w:r>
      <w:r w:rsidR="005141EA" w:rsidRPr="000870B8">
        <w:softHyphen/>
        <w:t>waarden van Opd</w:t>
      </w:r>
      <w:r w:rsidR="00AA5D64">
        <w:t>rachtnemer zijn niet van toepas</w:t>
      </w:r>
      <w:r w:rsidR="005141EA" w:rsidRPr="000870B8">
        <w:t>sing op deze Overeenkomst.</w:t>
      </w:r>
    </w:p>
    <w:p w:rsidR="004E47B7" w:rsidRDefault="004E47B7" w:rsidP="004E47B7">
      <w:pPr>
        <w:ind w:left="709" w:hanging="709"/>
        <w:rPr>
          <w:spacing w:val="-2"/>
        </w:rPr>
      </w:pPr>
    </w:p>
    <w:p w:rsidR="004E47B7" w:rsidRDefault="004E47B7" w:rsidP="004E47B7">
      <w:pPr>
        <w:ind w:left="709" w:hanging="709"/>
        <w:rPr>
          <w:spacing w:val="-2"/>
        </w:rPr>
      </w:pPr>
      <w:r>
        <w:rPr>
          <w:spacing w:val="-2"/>
        </w:rPr>
        <w:t>14.2</w:t>
      </w:r>
      <w:r>
        <w:rPr>
          <w:spacing w:val="-2"/>
        </w:rPr>
        <w:tab/>
      </w:r>
      <w:r w:rsidR="005141EA">
        <w:rPr>
          <w:spacing w:val="-2"/>
        </w:rPr>
        <w:t xml:space="preserve">Kennisgevingen die </w:t>
      </w:r>
      <w:r w:rsidR="008F13B0">
        <w:rPr>
          <w:spacing w:val="-2"/>
        </w:rPr>
        <w:t>Partij</w:t>
      </w:r>
      <w:r w:rsidR="005141EA">
        <w:rPr>
          <w:spacing w:val="-2"/>
        </w:rPr>
        <w:t>en op grond van deze Overeenkomst aan elkaar zullen doen, vinden schriftelijk plaats.</w:t>
      </w:r>
    </w:p>
    <w:p w:rsidR="004E47B7" w:rsidRDefault="004E47B7" w:rsidP="004E47B7">
      <w:pPr>
        <w:ind w:left="709" w:hanging="709"/>
        <w:rPr>
          <w:spacing w:val="-2"/>
        </w:rPr>
      </w:pPr>
    </w:p>
    <w:p w:rsidR="004E47B7" w:rsidRDefault="004E47B7" w:rsidP="004E47B7">
      <w:pPr>
        <w:ind w:left="709" w:hanging="709"/>
        <w:rPr>
          <w:spacing w:val="-2"/>
        </w:rPr>
      </w:pPr>
      <w:r>
        <w:rPr>
          <w:spacing w:val="-2"/>
        </w:rPr>
        <w:t>14.3</w:t>
      </w:r>
      <w:r>
        <w:rPr>
          <w:spacing w:val="-2"/>
        </w:rPr>
        <w:tab/>
      </w:r>
      <w:r w:rsidR="005141EA">
        <w:rPr>
          <w:spacing w:val="-2"/>
        </w:rPr>
        <w:t>Mondelinge mededelingen, toezeggingen of afspraken hebben geen rechtskracht tenzij deze schriftelijk binnen vijf (5) Werkdagen zijn bevestigd.</w:t>
      </w:r>
    </w:p>
    <w:p w:rsidR="004E47B7" w:rsidRDefault="004E47B7" w:rsidP="004E47B7">
      <w:pPr>
        <w:ind w:left="709" w:hanging="709"/>
        <w:rPr>
          <w:spacing w:val="-2"/>
        </w:rPr>
      </w:pPr>
    </w:p>
    <w:p w:rsidR="004E47B7" w:rsidRDefault="004E47B7" w:rsidP="004E47B7">
      <w:pPr>
        <w:ind w:left="709" w:hanging="709"/>
        <w:rPr>
          <w:spacing w:val="-2"/>
        </w:rPr>
      </w:pPr>
      <w:r>
        <w:rPr>
          <w:spacing w:val="-2"/>
        </w:rPr>
        <w:t>14.4</w:t>
      </w:r>
      <w:r>
        <w:rPr>
          <w:spacing w:val="-2"/>
        </w:rPr>
        <w:tab/>
      </w:r>
      <w:r w:rsidR="005141EA">
        <w:rPr>
          <w:spacing w:val="-2"/>
        </w:rPr>
        <w:t xml:space="preserve">Geen van </w:t>
      </w:r>
      <w:r w:rsidR="008F13B0">
        <w:rPr>
          <w:spacing w:val="-2"/>
        </w:rPr>
        <w:t>Partij</w:t>
      </w:r>
      <w:r w:rsidR="005141EA">
        <w:rPr>
          <w:spacing w:val="-2"/>
        </w:rPr>
        <w:t xml:space="preserve">en is bevoegd personeelsleden van de andere </w:t>
      </w:r>
      <w:r w:rsidR="008F13B0">
        <w:rPr>
          <w:spacing w:val="-2"/>
        </w:rPr>
        <w:t>Partij</w:t>
      </w:r>
      <w:r w:rsidR="005141EA">
        <w:rPr>
          <w:spacing w:val="-2"/>
        </w:rPr>
        <w:t xml:space="preserve"> te bewegen tot prestaties, toezeggingen en dergelijke, tegen enige vorm van beloning of gift aan dat personeelslid, zonder welke beloning of gift de prestatie of toezegging niet, dan wel onder andere voorwaarden, tot stand zou zijn gekomen.</w:t>
      </w:r>
    </w:p>
    <w:p w:rsidR="004E47B7" w:rsidRDefault="004E47B7" w:rsidP="004E47B7">
      <w:pPr>
        <w:ind w:left="709" w:hanging="709"/>
        <w:rPr>
          <w:spacing w:val="-2"/>
        </w:rPr>
      </w:pPr>
    </w:p>
    <w:p w:rsidR="004E47B7" w:rsidRDefault="004E47B7" w:rsidP="004E47B7">
      <w:pPr>
        <w:ind w:left="709" w:hanging="709"/>
        <w:rPr>
          <w:spacing w:val="-2"/>
        </w:rPr>
      </w:pPr>
      <w:r>
        <w:rPr>
          <w:spacing w:val="-2"/>
        </w:rPr>
        <w:t>14.5</w:t>
      </w:r>
      <w:r>
        <w:rPr>
          <w:spacing w:val="-2"/>
        </w:rPr>
        <w:tab/>
      </w:r>
      <w:r w:rsidR="005141EA">
        <w:rPr>
          <w:spacing w:val="-2"/>
        </w:rPr>
        <w:t xml:space="preserve">Het nalaten door één van de </w:t>
      </w:r>
      <w:r w:rsidR="008F13B0">
        <w:rPr>
          <w:spacing w:val="-2"/>
        </w:rPr>
        <w:t>Partij</w:t>
      </w:r>
      <w:r w:rsidR="005141EA">
        <w:rPr>
          <w:spacing w:val="-2"/>
        </w:rPr>
        <w:t xml:space="preserve">en om binnen een in de Overeenkomst genoemde termijn nakoming van enige bepaling te verlangen, tast het recht om alsnog nakoming te eisen niet aan, tenzij de betreffende </w:t>
      </w:r>
      <w:r w:rsidR="008F13B0">
        <w:rPr>
          <w:spacing w:val="-2"/>
        </w:rPr>
        <w:t>Partij</w:t>
      </w:r>
      <w:r w:rsidR="005141EA">
        <w:rPr>
          <w:spacing w:val="-2"/>
        </w:rPr>
        <w:t xml:space="preserve"> uitdrukkelijk en schriftelijk met de niet</w:t>
      </w:r>
      <w:r w:rsidR="005141EA">
        <w:rPr>
          <w:spacing w:val="-2"/>
        </w:rPr>
        <w:noBreakHyphen/>
        <w:t>nakoming akkoord is gegaan.</w:t>
      </w:r>
    </w:p>
    <w:p w:rsidR="004E47B7" w:rsidRDefault="004E47B7" w:rsidP="004E47B7">
      <w:pPr>
        <w:ind w:left="709" w:hanging="709"/>
      </w:pPr>
    </w:p>
    <w:p w:rsidR="004E47B7" w:rsidRDefault="004E47B7" w:rsidP="004E47B7">
      <w:pPr>
        <w:ind w:left="709" w:hanging="709"/>
      </w:pPr>
      <w:r>
        <w:t>14.6</w:t>
      </w:r>
      <w:r>
        <w:tab/>
      </w:r>
      <w:r w:rsidR="002C33C8">
        <w:t>I</w:t>
      </w:r>
      <w:r w:rsidR="002C33C8" w:rsidRPr="00B6174D">
        <w:t xml:space="preserve">ndien een of meer bepalingen van deze </w:t>
      </w:r>
      <w:r w:rsidR="00D971DA">
        <w:t>O</w:t>
      </w:r>
      <w:r w:rsidR="00D971DA" w:rsidRPr="00B6174D">
        <w:t xml:space="preserve">vereenkomst </w:t>
      </w:r>
      <w:r w:rsidR="002C33C8" w:rsidRPr="00B6174D">
        <w:t xml:space="preserve">nietig zijn of niet rechtsgeldig worden, zullen de overige bepalingen van deze overeenkomst nog van kracht blijven. Partijen zullen over de bepalingen welke nietig zijn of niet rechtsgeldig worden, overleg plegen teneinde een vervangende regeling te treffen, in dier voege dat in zijn geheel de strekking van deze </w:t>
      </w:r>
      <w:r w:rsidR="00D971DA">
        <w:t>O</w:t>
      </w:r>
      <w:r w:rsidR="00D971DA" w:rsidRPr="00B6174D">
        <w:t xml:space="preserve">vereenkomst </w:t>
      </w:r>
      <w:r w:rsidR="002C33C8" w:rsidRPr="00B6174D">
        <w:t>behouden blijft.</w:t>
      </w:r>
    </w:p>
    <w:p w:rsidR="004E47B7" w:rsidRDefault="004E47B7" w:rsidP="004E47B7">
      <w:pPr>
        <w:ind w:left="709" w:hanging="709"/>
        <w:rPr>
          <w:spacing w:val="-2"/>
        </w:rPr>
      </w:pPr>
    </w:p>
    <w:p w:rsidR="004E47B7" w:rsidRDefault="004E47B7" w:rsidP="004E47B7">
      <w:pPr>
        <w:ind w:left="709" w:hanging="709"/>
        <w:rPr>
          <w:spacing w:val="-2"/>
        </w:rPr>
      </w:pPr>
      <w:r>
        <w:rPr>
          <w:spacing w:val="-2"/>
        </w:rPr>
        <w:t>14.7</w:t>
      </w:r>
      <w:r>
        <w:rPr>
          <w:spacing w:val="-2"/>
        </w:rPr>
        <w:tab/>
      </w:r>
      <w:r w:rsidR="00F21EF4" w:rsidRPr="00930AB7">
        <w:rPr>
          <w:spacing w:val="-2"/>
        </w:rPr>
        <w:t>De volgende Bijlagen maken integraal deel uit van deze overeenkomst:</w:t>
      </w:r>
    </w:p>
    <w:p w:rsidR="005141EA" w:rsidRPr="004E47B7" w:rsidRDefault="005141EA" w:rsidP="009D5612">
      <w:pPr>
        <w:pStyle w:val="Lijstalinea"/>
        <w:numPr>
          <w:ilvl w:val="0"/>
          <w:numId w:val="10"/>
        </w:numPr>
        <w:rPr>
          <w:spacing w:val="-2"/>
        </w:rPr>
      </w:pPr>
      <w:r w:rsidRPr="004E47B7">
        <w:rPr>
          <w:spacing w:val="-2"/>
        </w:rPr>
        <w:t>Bijlage A</w:t>
      </w:r>
      <w:r w:rsidR="004E47B7" w:rsidRPr="004E47B7">
        <w:rPr>
          <w:spacing w:val="-2"/>
        </w:rPr>
        <w:t xml:space="preserve">: </w:t>
      </w:r>
      <w:r w:rsidRPr="004E47B7">
        <w:rPr>
          <w:spacing w:val="-2"/>
        </w:rPr>
        <w:t>Aanbestedingsdocumenten Opdrachtgever</w:t>
      </w:r>
    </w:p>
    <w:p w:rsidR="004E47B7" w:rsidRPr="004E47B7" w:rsidRDefault="0075670A" w:rsidP="009D5612">
      <w:pPr>
        <w:pStyle w:val="Lijstalinea"/>
        <w:numPr>
          <w:ilvl w:val="0"/>
          <w:numId w:val="10"/>
        </w:numPr>
        <w:tabs>
          <w:tab w:val="left" w:pos="709"/>
          <w:tab w:val="left" w:pos="2694"/>
        </w:tabs>
        <w:suppressAutoHyphens/>
        <w:rPr>
          <w:color w:val="FF0000"/>
          <w:spacing w:val="-2"/>
        </w:rPr>
      </w:pPr>
      <w:r w:rsidRPr="004E47B7">
        <w:rPr>
          <w:spacing w:val="-2"/>
        </w:rPr>
        <w:t>Bijlage B</w:t>
      </w:r>
      <w:r w:rsidR="004E47B7" w:rsidRPr="004E47B7">
        <w:rPr>
          <w:spacing w:val="-2"/>
        </w:rPr>
        <w:t xml:space="preserve">: </w:t>
      </w:r>
      <w:r w:rsidR="005141EA" w:rsidRPr="004E47B7">
        <w:rPr>
          <w:spacing w:val="-2"/>
        </w:rPr>
        <w:t>Inschrijvingsdocumenten Opdrachtnemer</w:t>
      </w:r>
    </w:p>
    <w:p w:rsidR="004E47B7" w:rsidRDefault="004E47B7" w:rsidP="004E47B7">
      <w:pPr>
        <w:tabs>
          <w:tab w:val="left" w:pos="709"/>
          <w:tab w:val="left" w:pos="2694"/>
        </w:tabs>
        <w:suppressAutoHyphens/>
        <w:rPr>
          <w:spacing w:val="-2"/>
        </w:rPr>
      </w:pPr>
    </w:p>
    <w:p w:rsidR="00F21EF4" w:rsidRPr="004E47B7" w:rsidRDefault="004E47B7" w:rsidP="004E47B7">
      <w:pPr>
        <w:tabs>
          <w:tab w:val="left" w:pos="709"/>
          <w:tab w:val="left" w:pos="2694"/>
        </w:tabs>
        <w:suppressAutoHyphens/>
        <w:ind w:left="705" w:hanging="705"/>
        <w:rPr>
          <w:color w:val="FF0000"/>
          <w:spacing w:val="-2"/>
        </w:rPr>
      </w:pPr>
      <w:r>
        <w:rPr>
          <w:spacing w:val="-2"/>
        </w:rPr>
        <w:t>14.8</w:t>
      </w:r>
      <w:r>
        <w:rPr>
          <w:spacing w:val="-2"/>
        </w:rPr>
        <w:tab/>
      </w:r>
      <w:r w:rsidR="00F21EF4" w:rsidRPr="004E47B7">
        <w:rPr>
          <w:spacing w:val="-2"/>
        </w:rPr>
        <w:t>V</w:t>
      </w:r>
      <w:r w:rsidR="00F21EF4">
        <w:t>oor zover de volgende bescheiden met elkaar in tegenspraak zijn geldt de navolgende rangorde, waarbij het hoger genoemde document prevaleert boven het lagere genoemde, tenzij uitdrukkelijk anders aangegeven:</w:t>
      </w:r>
    </w:p>
    <w:p w:rsidR="00F21EF4" w:rsidRPr="00DE160C" w:rsidRDefault="00F21EF4" w:rsidP="009D5612">
      <w:pPr>
        <w:numPr>
          <w:ilvl w:val="0"/>
          <w:numId w:val="7"/>
        </w:numPr>
        <w:tabs>
          <w:tab w:val="left" w:pos="709"/>
        </w:tabs>
        <w:suppressAutoHyphens/>
        <w:rPr>
          <w:spacing w:val="-2"/>
        </w:rPr>
      </w:pPr>
      <w:r w:rsidRPr="00DE160C">
        <w:rPr>
          <w:spacing w:val="-2"/>
        </w:rPr>
        <w:t>Deze Overeenkomst</w:t>
      </w:r>
      <w:r w:rsidRPr="00DE160C">
        <w:rPr>
          <w:spacing w:val="-2"/>
        </w:rPr>
        <w:tab/>
      </w:r>
    </w:p>
    <w:p w:rsidR="00F21EF4" w:rsidRPr="00DE160C" w:rsidRDefault="00F21EF4" w:rsidP="009D5612">
      <w:pPr>
        <w:numPr>
          <w:ilvl w:val="0"/>
          <w:numId w:val="7"/>
        </w:numPr>
        <w:tabs>
          <w:tab w:val="left" w:pos="709"/>
        </w:tabs>
        <w:suppressAutoHyphens/>
        <w:rPr>
          <w:spacing w:val="-2"/>
        </w:rPr>
      </w:pPr>
      <w:r w:rsidRPr="00DE160C">
        <w:rPr>
          <w:spacing w:val="-2"/>
        </w:rPr>
        <w:t>Bijlage A</w:t>
      </w:r>
      <w:r w:rsidRPr="00DE160C">
        <w:rPr>
          <w:spacing w:val="-2"/>
        </w:rPr>
        <w:tab/>
        <w:t>Aanbestedingsdocumenten Opdrachtgever</w:t>
      </w:r>
    </w:p>
    <w:p w:rsidR="00F21EF4" w:rsidRDefault="0075670A" w:rsidP="009D5612">
      <w:pPr>
        <w:numPr>
          <w:ilvl w:val="0"/>
          <w:numId w:val="7"/>
        </w:numPr>
        <w:tabs>
          <w:tab w:val="left" w:pos="709"/>
        </w:tabs>
        <w:suppressAutoHyphens/>
        <w:rPr>
          <w:spacing w:val="-2"/>
        </w:rPr>
      </w:pPr>
      <w:r>
        <w:rPr>
          <w:spacing w:val="-2"/>
        </w:rPr>
        <w:t>Bijlage B</w:t>
      </w:r>
      <w:r w:rsidR="00F21EF4" w:rsidRPr="00DE160C">
        <w:rPr>
          <w:spacing w:val="-2"/>
        </w:rPr>
        <w:tab/>
        <w:t>Inschrijvingsdocumenten Opdrachtnemer</w:t>
      </w:r>
    </w:p>
    <w:p w:rsidR="00276F71" w:rsidRDefault="00276F71" w:rsidP="00276F71">
      <w:pPr>
        <w:tabs>
          <w:tab w:val="left" w:pos="709"/>
        </w:tabs>
        <w:suppressAutoHyphens/>
        <w:rPr>
          <w:spacing w:val="-2"/>
        </w:rPr>
      </w:pPr>
    </w:p>
    <w:p w:rsidR="004E47B7" w:rsidRDefault="00F74CF9" w:rsidP="004E47B7">
      <w:pPr>
        <w:pStyle w:val="Kop2"/>
        <w:rPr>
          <w:i w:val="0"/>
        </w:rPr>
      </w:pPr>
      <w:bookmarkStart w:id="107" w:name="_Toc40169712"/>
      <w:bookmarkStart w:id="108" w:name="_Toc74908015"/>
      <w:r w:rsidRPr="00930AB7">
        <w:rPr>
          <w:i w:val="0"/>
        </w:rPr>
        <w:t xml:space="preserve">Artikel </w:t>
      </w:r>
      <w:r w:rsidR="00412547" w:rsidRPr="00930AB7">
        <w:rPr>
          <w:i w:val="0"/>
        </w:rPr>
        <w:t>1</w:t>
      </w:r>
      <w:r w:rsidR="004E47B7">
        <w:rPr>
          <w:i w:val="0"/>
        </w:rPr>
        <w:t>5</w:t>
      </w:r>
      <w:r w:rsidR="00412547" w:rsidRPr="00930AB7">
        <w:rPr>
          <w:i w:val="0"/>
        </w:rPr>
        <w:t>.</w:t>
      </w:r>
      <w:r w:rsidRPr="00930AB7">
        <w:rPr>
          <w:i w:val="0"/>
        </w:rPr>
        <w:tab/>
      </w:r>
      <w:r w:rsidR="00412547" w:rsidRPr="00930AB7">
        <w:rPr>
          <w:i w:val="0"/>
        </w:rPr>
        <w:t>Geschillen</w:t>
      </w:r>
      <w:bookmarkEnd w:id="107"/>
      <w:bookmarkEnd w:id="108"/>
    </w:p>
    <w:p w:rsidR="004E47B7" w:rsidRDefault="004E47B7" w:rsidP="004E47B7">
      <w:pPr>
        <w:ind w:left="660" w:hanging="660"/>
      </w:pPr>
      <w:r>
        <w:t>15.1</w:t>
      </w:r>
      <w:r>
        <w:tab/>
      </w:r>
      <w:r w:rsidR="00412547" w:rsidRPr="00B6174D">
        <w:t>Elk geschil betreffende de totstandkoming, de uitleg en/of de uitvoering van deze overeenkomst, alsmede elk ander geschil ter zake van of in verband met deze overeenkomst, hetzij juridisch, hetzij feitelijk, geen uitgezonderd, zal door de bevoegde rec</w:t>
      </w:r>
      <w:r w:rsidR="0075670A">
        <w:t>hter te Am</w:t>
      </w:r>
      <w:r w:rsidR="00AA5D64">
        <w:t>s</w:t>
      </w:r>
      <w:r w:rsidR="0075670A">
        <w:t>terdam</w:t>
      </w:r>
      <w:r w:rsidR="00412547">
        <w:t xml:space="preserve"> beslecht worden.</w:t>
      </w:r>
    </w:p>
    <w:p w:rsidR="004E47B7" w:rsidRDefault="004E47B7" w:rsidP="004E47B7">
      <w:pPr>
        <w:ind w:left="660" w:hanging="660"/>
      </w:pPr>
    </w:p>
    <w:p w:rsidR="00412547" w:rsidRDefault="004E47B7" w:rsidP="004E47B7">
      <w:pPr>
        <w:tabs>
          <w:tab w:val="num" w:pos="660"/>
        </w:tabs>
        <w:ind w:left="660" w:hanging="660"/>
      </w:pPr>
      <w:r>
        <w:t>15.2</w:t>
      </w:r>
      <w:r>
        <w:tab/>
      </w:r>
      <w:r w:rsidR="00412547" w:rsidRPr="00B6174D">
        <w:t>Een geschil is aanwezig indien een der Partijen zulks stelt.</w:t>
      </w:r>
    </w:p>
    <w:p w:rsidR="005141EA" w:rsidRDefault="005141EA" w:rsidP="005141EA">
      <w:pPr>
        <w:tabs>
          <w:tab w:val="left" w:pos="0"/>
          <w:tab w:val="left" w:pos="3119"/>
        </w:tabs>
        <w:suppressAutoHyphens/>
        <w:ind w:left="1418" w:hanging="2836"/>
        <w:rPr>
          <w:spacing w:val="-2"/>
        </w:rPr>
      </w:pPr>
      <w:r>
        <w:rPr>
          <w:spacing w:val="-2"/>
        </w:rPr>
        <w:tab/>
      </w:r>
    </w:p>
    <w:p w:rsidR="005141EA" w:rsidRDefault="005141EA" w:rsidP="005141EA">
      <w:pPr>
        <w:tabs>
          <w:tab w:val="left" w:pos="0"/>
          <w:tab w:val="left" w:pos="3119"/>
        </w:tabs>
        <w:suppressAutoHyphens/>
        <w:ind w:left="1418" w:hanging="2836"/>
        <w:rPr>
          <w:spacing w:val="-2"/>
        </w:rPr>
      </w:pPr>
      <w:r>
        <w:rPr>
          <w:spacing w:val="-2"/>
        </w:rPr>
        <w:tab/>
        <w:t>Al</w:t>
      </w:r>
      <w:r w:rsidR="00041803">
        <w:rPr>
          <w:spacing w:val="-2"/>
        </w:rPr>
        <w:t>dus overeengekomen op …………… 2021</w:t>
      </w:r>
    </w:p>
    <w:p w:rsidR="00AA5D64" w:rsidRDefault="00AA5D64" w:rsidP="005141EA">
      <w:pPr>
        <w:tabs>
          <w:tab w:val="left" w:pos="0"/>
          <w:tab w:val="left" w:pos="3119"/>
        </w:tabs>
        <w:suppressAutoHyphens/>
        <w:ind w:left="1418" w:hanging="2836"/>
        <w:rPr>
          <w:spacing w:val="-2"/>
        </w:rPr>
      </w:pPr>
    </w:p>
    <w:p w:rsidR="00AA5D64" w:rsidRDefault="00AA5D64" w:rsidP="005141EA">
      <w:pPr>
        <w:tabs>
          <w:tab w:val="left" w:pos="0"/>
          <w:tab w:val="left" w:pos="3119"/>
        </w:tabs>
        <w:suppressAutoHyphens/>
        <w:ind w:left="1418" w:hanging="2836"/>
        <w:rPr>
          <w:spacing w:val="-2"/>
        </w:rPr>
      </w:pPr>
    </w:p>
    <w:p w:rsidR="00AA5D64" w:rsidRDefault="00AA5D64" w:rsidP="005141EA">
      <w:pPr>
        <w:tabs>
          <w:tab w:val="left" w:pos="0"/>
          <w:tab w:val="left" w:pos="3119"/>
        </w:tabs>
        <w:suppressAutoHyphens/>
        <w:ind w:left="1418" w:hanging="2836"/>
        <w:rPr>
          <w:spacing w:val="-2"/>
        </w:rPr>
      </w:pPr>
    </w:p>
    <w:p w:rsidR="00AA5D64" w:rsidRDefault="00AA5D64" w:rsidP="005141EA">
      <w:pPr>
        <w:tabs>
          <w:tab w:val="left" w:pos="0"/>
          <w:tab w:val="left" w:pos="3119"/>
        </w:tabs>
        <w:suppressAutoHyphens/>
        <w:ind w:left="1418" w:hanging="2836"/>
        <w:rPr>
          <w:spacing w:val="-2"/>
        </w:rPr>
      </w:pPr>
    </w:p>
    <w:p w:rsidR="00AA5D64" w:rsidRDefault="00AA5D64" w:rsidP="005141EA">
      <w:pPr>
        <w:tabs>
          <w:tab w:val="left" w:pos="0"/>
          <w:tab w:val="left" w:pos="3119"/>
        </w:tabs>
        <w:suppressAutoHyphens/>
        <w:ind w:left="1418" w:hanging="2836"/>
        <w:rPr>
          <w:spacing w:val="-2"/>
        </w:rPr>
      </w:pPr>
    </w:p>
    <w:p w:rsidR="005141EA" w:rsidRDefault="005141EA" w:rsidP="005141EA">
      <w:pPr>
        <w:tabs>
          <w:tab w:val="left" w:pos="-1440"/>
          <w:tab w:val="left" w:pos="-720"/>
        </w:tabs>
        <w:rPr>
          <w:spacing w:val="-2"/>
        </w:rPr>
      </w:pPr>
    </w:p>
    <w:p w:rsidR="00991ED8" w:rsidRDefault="005141EA" w:rsidP="002911F1">
      <w:pPr>
        <w:tabs>
          <w:tab w:val="left" w:pos="-1440"/>
          <w:tab w:val="left" w:pos="-720"/>
        </w:tabs>
        <w:rPr>
          <w:spacing w:val="-2"/>
        </w:rPr>
      </w:pPr>
      <w:r>
        <w:rPr>
          <w:spacing w:val="-2"/>
        </w:rPr>
        <w:t>Namens Opdrachtgever,</w:t>
      </w:r>
      <w:r>
        <w:rPr>
          <w:spacing w:val="-2"/>
        </w:rPr>
        <w:tab/>
      </w:r>
      <w:r>
        <w:rPr>
          <w:spacing w:val="-2"/>
        </w:rPr>
        <w:tab/>
      </w:r>
      <w:r>
        <w:rPr>
          <w:spacing w:val="-2"/>
        </w:rPr>
        <w:tab/>
      </w:r>
      <w:r>
        <w:rPr>
          <w:spacing w:val="-2"/>
        </w:rPr>
        <w:tab/>
        <w:t>Namens Opdrachtnemer,</w:t>
      </w:r>
    </w:p>
    <w:p w:rsidR="002911F1" w:rsidRDefault="002911F1" w:rsidP="002911F1">
      <w:pPr>
        <w:tabs>
          <w:tab w:val="left" w:pos="-1440"/>
          <w:tab w:val="left" w:pos="-720"/>
        </w:tabs>
        <w:rPr>
          <w:spacing w:val="-2"/>
        </w:rPr>
      </w:pPr>
    </w:p>
    <w:p w:rsidR="002911F1" w:rsidRDefault="002911F1" w:rsidP="002911F1">
      <w:pPr>
        <w:tabs>
          <w:tab w:val="left" w:pos="-1440"/>
          <w:tab w:val="left" w:pos="-720"/>
        </w:tabs>
        <w:rPr>
          <w:spacing w:val="-2"/>
        </w:rPr>
      </w:pPr>
    </w:p>
    <w:p w:rsidR="002911F1" w:rsidRDefault="002911F1" w:rsidP="002911F1">
      <w:pPr>
        <w:tabs>
          <w:tab w:val="left" w:pos="-1440"/>
          <w:tab w:val="left" w:pos="-720"/>
        </w:tabs>
        <w:rPr>
          <w:spacing w:val="-2"/>
        </w:rPr>
      </w:pPr>
    </w:p>
    <w:p w:rsidR="002911F1" w:rsidRDefault="002911F1" w:rsidP="002911F1">
      <w:pPr>
        <w:tabs>
          <w:tab w:val="left" w:pos="-1440"/>
          <w:tab w:val="left" w:pos="-720"/>
        </w:tabs>
        <w:rPr>
          <w:spacing w:val="-2"/>
        </w:rPr>
      </w:pPr>
    </w:p>
    <w:p w:rsidR="005141EA" w:rsidRDefault="005141EA" w:rsidP="005141EA"/>
    <w:sectPr w:rsidR="005141EA" w:rsidSect="00AA5D64">
      <w:headerReference w:type="default" r:id="rId7"/>
      <w:footerReference w:type="even" r:id="rId8"/>
      <w:footerReference w:type="default" r:id="rId9"/>
      <w:pgSz w:w="11907" w:h="16840" w:code="9"/>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612" w:rsidRDefault="009D5612">
      <w:r>
        <w:separator/>
      </w:r>
    </w:p>
  </w:endnote>
  <w:endnote w:type="continuationSeparator" w:id="0">
    <w:p w:rsidR="009D5612" w:rsidRDefault="009D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0F" w:rsidRDefault="002B150F" w:rsidP="00E736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B150F" w:rsidRDefault="002B150F" w:rsidP="00AA5D6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0F" w:rsidRDefault="002B150F" w:rsidP="00E736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26255">
      <w:rPr>
        <w:rStyle w:val="Paginanummer"/>
        <w:noProof/>
      </w:rPr>
      <w:t>8</w:t>
    </w:r>
    <w:r>
      <w:rPr>
        <w:rStyle w:val="Paginanummer"/>
      </w:rPr>
      <w:fldChar w:fldCharType="end"/>
    </w:r>
  </w:p>
  <w:p w:rsidR="002B150F" w:rsidRPr="00991ED8" w:rsidRDefault="002B150F" w:rsidP="00AA5D6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612" w:rsidRDefault="009D5612">
      <w:r>
        <w:separator/>
      </w:r>
    </w:p>
  </w:footnote>
  <w:footnote w:type="continuationSeparator" w:id="0">
    <w:p w:rsidR="009D5612" w:rsidRDefault="009D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0F" w:rsidRDefault="002B150F" w:rsidP="00380D7F">
    <w:pPr>
      <w:pStyle w:val="Koptekst"/>
      <w:ind w:left="2664"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474D95"/>
    <w:multiLevelType w:val="multilevel"/>
    <w:tmpl w:val="F0B6FD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0D0224"/>
    <w:multiLevelType w:val="multilevel"/>
    <w:tmpl w:val="9BB4E600"/>
    <w:lvl w:ilvl="0">
      <w:start w:val="1"/>
      <w:numFmt w:val="decimal"/>
      <w:lvlText w:val="%1"/>
      <w:lvlJc w:val="left"/>
      <w:pPr>
        <w:tabs>
          <w:tab w:val="num" w:pos="705"/>
        </w:tabs>
        <w:ind w:left="705" w:hanging="705"/>
      </w:pPr>
      <w:rPr>
        <w:rFonts w:ascii="Arial" w:hAnsi="Arial" w:hint="default"/>
      </w:rPr>
    </w:lvl>
    <w:lvl w:ilvl="1">
      <w:start w:val="1"/>
      <w:numFmt w:val="decimal"/>
      <w:lvlText w:val="%1.%2"/>
      <w:lvlJc w:val="left"/>
      <w:pPr>
        <w:tabs>
          <w:tab w:val="num" w:pos="705"/>
        </w:tabs>
        <w:ind w:left="705" w:hanging="705"/>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3" w15:restartNumberingAfterBreak="0">
    <w:nsid w:val="155D3B87"/>
    <w:multiLevelType w:val="singleLevel"/>
    <w:tmpl w:val="61F46B58"/>
    <w:lvl w:ilvl="0">
      <w:start w:val="2"/>
      <w:numFmt w:val="upperLetter"/>
      <w:lvlText w:val="%1. "/>
      <w:legacy w:legacy="1" w:legacySpace="0" w:legacyIndent="360"/>
      <w:lvlJc w:val="left"/>
      <w:pPr>
        <w:ind w:left="360" w:hanging="360"/>
      </w:pPr>
      <w:rPr>
        <w:rFonts w:ascii="Arial" w:hAnsi="Arial" w:hint="default"/>
        <w:b/>
        <w:sz w:val="20"/>
      </w:rPr>
    </w:lvl>
  </w:abstractNum>
  <w:abstractNum w:abstractNumId="4" w15:restartNumberingAfterBreak="0">
    <w:nsid w:val="52664918"/>
    <w:multiLevelType w:val="multilevel"/>
    <w:tmpl w:val="AEFECF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7F22431"/>
    <w:multiLevelType w:val="hybridMultilevel"/>
    <w:tmpl w:val="47C2395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634A5111"/>
    <w:multiLevelType w:val="hybridMultilevel"/>
    <w:tmpl w:val="7BAAAA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68363CB0"/>
    <w:multiLevelType w:val="hybridMultilevel"/>
    <w:tmpl w:val="FD2E5578"/>
    <w:lvl w:ilvl="0" w:tplc="04130005">
      <w:start w:val="1"/>
      <w:numFmt w:val="bullet"/>
      <w:lvlText w:val=""/>
      <w:lvlJc w:val="left"/>
      <w:pPr>
        <w:tabs>
          <w:tab w:val="num" w:pos="1429"/>
        </w:tabs>
        <w:ind w:left="1429" w:hanging="360"/>
      </w:pPr>
      <w:rPr>
        <w:rFonts w:ascii="Wingdings" w:hAnsi="Wingdings" w:hint="default"/>
      </w:rPr>
    </w:lvl>
    <w:lvl w:ilvl="1" w:tplc="04130003" w:tentative="1">
      <w:start w:val="1"/>
      <w:numFmt w:val="bullet"/>
      <w:lvlText w:val="o"/>
      <w:lvlJc w:val="left"/>
      <w:pPr>
        <w:tabs>
          <w:tab w:val="num" w:pos="2149"/>
        </w:tabs>
        <w:ind w:left="2149" w:hanging="360"/>
      </w:pPr>
      <w:rPr>
        <w:rFonts w:ascii="Courier New" w:hAnsi="Courier New" w:cs="Courier New"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69A778B8"/>
    <w:multiLevelType w:val="multilevel"/>
    <w:tmpl w:val="E6D2C8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num w:numId="1">
    <w:abstractNumId w:val="9"/>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 w:numId="5">
    <w:abstractNumId w:val="8"/>
  </w:num>
  <w:num w:numId="6">
    <w:abstractNumId w:val="1"/>
  </w:num>
  <w:num w:numId="7">
    <w:abstractNumId w:val="7"/>
  </w:num>
  <w:num w:numId="8">
    <w:abstractNumId w:val="4"/>
  </w:num>
  <w:num w:numId="9">
    <w:abstractNumId w:val="6"/>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BE"/>
    <w:rsid w:val="0000506E"/>
    <w:rsid w:val="00034A09"/>
    <w:rsid w:val="0004102C"/>
    <w:rsid w:val="00041803"/>
    <w:rsid w:val="00065D87"/>
    <w:rsid w:val="00074E71"/>
    <w:rsid w:val="00074ED5"/>
    <w:rsid w:val="00080F0F"/>
    <w:rsid w:val="000823A4"/>
    <w:rsid w:val="00085710"/>
    <w:rsid w:val="000870B8"/>
    <w:rsid w:val="000945E9"/>
    <w:rsid w:val="000A29EB"/>
    <w:rsid w:val="000A29F2"/>
    <w:rsid w:val="000B30DD"/>
    <w:rsid w:val="000D3E56"/>
    <w:rsid w:val="000E183B"/>
    <w:rsid w:val="000E6D6D"/>
    <w:rsid w:val="000E7414"/>
    <w:rsid w:val="0011149A"/>
    <w:rsid w:val="0013727A"/>
    <w:rsid w:val="00155FC7"/>
    <w:rsid w:val="001642B9"/>
    <w:rsid w:val="00181510"/>
    <w:rsid w:val="00191179"/>
    <w:rsid w:val="001A7268"/>
    <w:rsid w:val="001B5198"/>
    <w:rsid w:val="001D5158"/>
    <w:rsid w:val="001E7FE7"/>
    <w:rsid w:val="002024FB"/>
    <w:rsid w:val="0020660F"/>
    <w:rsid w:val="00212594"/>
    <w:rsid w:val="00225149"/>
    <w:rsid w:val="00225299"/>
    <w:rsid w:val="002407AF"/>
    <w:rsid w:val="002516EC"/>
    <w:rsid w:val="0025748F"/>
    <w:rsid w:val="00262679"/>
    <w:rsid w:val="00274527"/>
    <w:rsid w:val="00276F71"/>
    <w:rsid w:val="00287AF5"/>
    <w:rsid w:val="002911F1"/>
    <w:rsid w:val="00293AE8"/>
    <w:rsid w:val="002A1AAD"/>
    <w:rsid w:val="002B0C75"/>
    <w:rsid w:val="002B1306"/>
    <w:rsid w:val="002B150F"/>
    <w:rsid w:val="002B1A63"/>
    <w:rsid w:val="002B6F56"/>
    <w:rsid w:val="002C2907"/>
    <w:rsid w:val="002C33C8"/>
    <w:rsid w:val="002E3F84"/>
    <w:rsid w:val="002F14B9"/>
    <w:rsid w:val="002F6ECD"/>
    <w:rsid w:val="00303B83"/>
    <w:rsid w:val="00304998"/>
    <w:rsid w:val="00323B44"/>
    <w:rsid w:val="00331C7A"/>
    <w:rsid w:val="003464DE"/>
    <w:rsid w:val="00352166"/>
    <w:rsid w:val="00374962"/>
    <w:rsid w:val="00376874"/>
    <w:rsid w:val="00377449"/>
    <w:rsid w:val="00380D7F"/>
    <w:rsid w:val="00381FF4"/>
    <w:rsid w:val="00386C46"/>
    <w:rsid w:val="00387A45"/>
    <w:rsid w:val="00391307"/>
    <w:rsid w:val="003B6D29"/>
    <w:rsid w:val="003B79B2"/>
    <w:rsid w:val="003C7E43"/>
    <w:rsid w:val="003D1B20"/>
    <w:rsid w:val="003E4D1F"/>
    <w:rsid w:val="003E4D74"/>
    <w:rsid w:val="003F5530"/>
    <w:rsid w:val="00402FCA"/>
    <w:rsid w:val="00405DE0"/>
    <w:rsid w:val="00407FCD"/>
    <w:rsid w:val="00412547"/>
    <w:rsid w:val="004137F1"/>
    <w:rsid w:val="00422F5F"/>
    <w:rsid w:val="0042491B"/>
    <w:rsid w:val="004428D8"/>
    <w:rsid w:val="004520CA"/>
    <w:rsid w:val="004617AA"/>
    <w:rsid w:val="00482D87"/>
    <w:rsid w:val="0048585C"/>
    <w:rsid w:val="00486863"/>
    <w:rsid w:val="00486E76"/>
    <w:rsid w:val="004B5BCB"/>
    <w:rsid w:val="004B6C58"/>
    <w:rsid w:val="004D51F8"/>
    <w:rsid w:val="004E47B7"/>
    <w:rsid w:val="004E4A62"/>
    <w:rsid w:val="004F6EC2"/>
    <w:rsid w:val="0051224E"/>
    <w:rsid w:val="005141EA"/>
    <w:rsid w:val="00516873"/>
    <w:rsid w:val="00523CBB"/>
    <w:rsid w:val="00547BE8"/>
    <w:rsid w:val="00550FE0"/>
    <w:rsid w:val="00551CCB"/>
    <w:rsid w:val="005550DA"/>
    <w:rsid w:val="00577BD5"/>
    <w:rsid w:val="005A0B15"/>
    <w:rsid w:val="005B2D0F"/>
    <w:rsid w:val="005B50A4"/>
    <w:rsid w:val="005C1D2E"/>
    <w:rsid w:val="005D263C"/>
    <w:rsid w:val="005D6CF1"/>
    <w:rsid w:val="005E7828"/>
    <w:rsid w:val="005F031F"/>
    <w:rsid w:val="005F356E"/>
    <w:rsid w:val="005F6B27"/>
    <w:rsid w:val="00601249"/>
    <w:rsid w:val="00602A06"/>
    <w:rsid w:val="0061652A"/>
    <w:rsid w:val="00620EB7"/>
    <w:rsid w:val="00624FC3"/>
    <w:rsid w:val="00645866"/>
    <w:rsid w:val="00647AB7"/>
    <w:rsid w:val="006620B4"/>
    <w:rsid w:val="006661E8"/>
    <w:rsid w:val="00673B14"/>
    <w:rsid w:val="00684D4F"/>
    <w:rsid w:val="00686272"/>
    <w:rsid w:val="00690817"/>
    <w:rsid w:val="00690AF1"/>
    <w:rsid w:val="00692054"/>
    <w:rsid w:val="0069720E"/>
    <w:rsid w:val="006A3F82"/>
    <w:rsid w:val="006C2662"/>
    <w:rsid w:val="006C7DAA"/>
    <w:rsid w:val="006D5DDF"/>
    <w:rsid w:val="006E6C5D"/>
    <w:rsid w:val="007047FA"/>
    <w:rsid w:val="00726972"/>
    <w:rsid w:val="00730449"/>
    <w:rsid w:val="00741F96"/>
    <w:rsid w:val="00747D36"/>
    <w:rsid w:val="0075130E"/>
    <w:rsid w:val="0075670A"/>
    <w:rsid w:val="00762ABC"/>
    <w:rsid w:val="0077145A"/>
    <w:rsid w:val="00780918"/>
    <w:rsid w:val="00784687"/>
    <w:rsid w:val="0079053F"/>
    <w:rsid w:val="00792C40"/>
    <w:rsid w:val="007A380D"/>
    <w:rsid w:val="007A73BD"/>
    <w:rsid w:val="007C2736"/>
    <w:rsid w:val="007C728B"/>
    <w:rsid w:val="007C76BC"/>
    <w:rsid w:val="007D52C5"/>
    <w:rsid w:val="007D7D55"/>
    <w:rsid w:val="007E6B73"/>
    <w:rsid w:val="00801182"/>
    <w:rsid w:val="00801821"/>
    <w:rsid w:val="00802884"/>
    <w:rsid w:val="008040FE"/>
    <w:rsid w:val="008046EA"/>
    <w:rsid w:val="0083134B"/>
    <w:rsid w:val="00852A37"/>
    <w:rsid w:val="00853387"/>
    <w:rsid w:val="0085501F"/>
    <w:rsid w:val="00855D89"/>
    <w:rsid w:val="00870643"/>
    <w:rsid w:val="00873250"/>
    <w:rsid w:val="00881611"/>
    <w:rsid w:val="008847EA"/>
    <w:rsid w:val="008966AA"/>
    <w:rsid w:val="008C14AE"/>
    <w:rsid w:val="008C2840"/>
    <w:rsid w:val="008C6DF3"/>
    <w:rsid w:val="008D13C8"/>
    <w:rsid w:val="008E2496"/>
    <w:rsid w:val="008E2D0E"/>
    <w:rsid w:val="008F13B0"/>
    <w:rsid w:val="008F65BD"/>
    <w:rsid w:val="00906060"/>
    <w:rsid w:val="00920A8B"/>
    <w:rsid w:val="00930AB7"/>
    <w:rsid w:val="00935C8B"/>
    <w:rsid w:val="009406C3"/>
    <w:rsid w:val="00941377"/>
    <w:rsid w:val="00950AFC"/>
    <w:rsid w:val="00991ED8"/>
    <w:rsid w:val="009A209A"/>
    <w:rsid w:val="009A5266"/>
    <w:rsid w:val="009A62CD"/>
    <w:rsid w:val="009B1580"/>
    <w:rsid w:val="009C1CF0"/>
    <w:rsid w:val="009D0A6F"/>
    <w:rsid w:val="009D5612"/>
    <w:rsid w:val="009D66A5"/>
    <w:rsid w:val="009E1A5F"/>
    <w:rsid w:val="00A035DA"/>
    <w:rsid w:val="00A07118"/>
    <w:rsid w:val="00A13496"/>
    <w:rsid w:val="00A140EC"/>
    <w:rsid w:val="00A21DCF"/>
    <w:rsid w:val="00A236E3"/>
    <w:rsid w:val="00A43751"/>
    <w:rsid w:val="00A45601"/>
    <w:rsid w:val="00A5210D"/>
    <w:rsid w:val="00A667B6"/>
    <w:rsid w:val="00A70546"/>
    <w:rsid w:val="00A82162"/>
    <w:rsid w:val="00A90640"/>
    <w:rsid w:val="00A920A7"/>
    <w:rsid w:val="00AA51BF"/>
    <w:rsid w:val="00AA5D64"/>
    <w:rsid w:val="00AB77BD"/>
    <w:rsid w:val="00AF19AF"/>
    <w:rsid w:val="00B10F0D"/>
    <w:rsid w:val="00B1730E"/>
    <w:rsid w:val="00B25BF6"/>
    <w:rsid w:val="00B330BA"/>
    <w:rsid w:val="00B368B9"/>
    <w:rsid w:val="00B50ABF"/>
    <w:rsid w:val="00B5757D"/>
    <w:rsid w:val="00B768D4"/>
    <w:rsid w:val="00BB15F9"/>
    <w:rsid w:val="00BC0343"/>
    <w:rsid w:val="00BE5017"/>
    <w:rsid w:val="00BE51FB"/>
    <w:rsid w:val="00BF00D4"/>
    <w:rsid w:val="00BF333F"/>
    <w:rsid w:val="00BF6944"/>
    <w:rsid w:val="00C13AE6"/>
    <w:rsid w:val="00C22676"/>
    <w:rsid w:val="00C30D6F"/>
    <w:rsid w:val="00C47E6B"/>
    <w:rsid w:val="00C7046A"/>
    <w:rsid w:val="00C91184"/>
    <w:rsid w:val="00C9613A"/>
    <w:rsid w:val="00C97D33"/>
    <w:rsid w:val="00CA1413"/>
    <w:rsid w:val="00CA3989"/>
    <w:rsid w:val="00CB7402"/>
    <w:rsid w:val="00CC3AF5"/>
    <w:rsid w:val="00CF5A4D"/>
    <w:rsid w:val="00D02238"/>
    <w:rsid w:val="00D25566"/>
    <w:rsid w:val="00D26255"/>
    <w:rsid w:val="00D37433"/>
    <w:rsid w:val="00D509BA"/>
    <w:rsid w:val="00D71BC9"/>
    <w:rsid w:val="00D84934"/>
    <w:rsid w:val="00D93411"/>
    <w:rsid w:val="00D971DA"/>
    <w:rsid w:val="00DB1E65"/>
    <w:rsid w:val="00DB5177"/>
    <w:rsid w:val="00DC0891"/>
    <w:rsid w:val="00DD2221"/>
    <w:rsid w:val="00DD6066"/>
    <w:rsid w:val="00DE160C"/>
    <w:rsid w:val="00DF148D"/>
    <w:rsid w:val="00DF1505"/>
    <w:rsid w:val="00DF73D6"/>
    <w:rsid w:val="00DF742F"/>
    <w:rsid w:val="00E01125"/>
    <w:rsid w:val="00E1254D"/>
    <w:rsid w:val="00E135BA"/>
    <w:rsid w:val="00E26ABE"/>
    <w:rsid w:val="00E52EDF"/>
    <w:rsid w:val="00E554F9"/>
    <w:rsid w:val="00E61A68"/>
    <w:rsid w:val="00E736F3"/>
    <w:rsid w:val="00E87359"/>
    <w:rsid w:val="00ED46EB"/>
    <w:rsid w:val="00ED5DC9"/>
    <w:rsid w:val="00EE53F9"/>
    <w:rsid w:val="00EF3DED"/>
    <w:rsid w:val="00EF5C22"/>
    <w:rsid w:val="00F000BE"/>
    <w:rsid w:val="00F1092C"/>
    <w:rsid w:val="00F131EB"/>
    <w:rsid w:val="00F21EF4"/>
    <w:rsid w:val="00F36498"/>
    <w:rsid w:val="00F467CB"/>
    <w:rsid w:val="00F52CBA"/>
    <w:rsid w:val="00F54B7F"/>
    <w:rsid w:val="00F60D83"/>
    <w:rsid w:val="00F650DE"/>
    <w:rsid w:val="00F65352"/>
    <w:rsid w:val="00F66E09"/>
    <w:rsid w:val="00F74CF9"/>
    <w:rsid w:val="00F905BB"/>
    <w:rsid w:val="00F9373B"/>
    <w:rsid w:val="00FB1968"/>
    <w:rsid w:val="00FB4F1F"/>
    <w:rsid w:val="00FC39BC"/>
    <w:rsid w:val="00FC4667"/>
    <w:rsid w:val="00FD0067"/>
    <w:rsid w:val="00FE232D"/>
    <w:rsid w:val="00FE3A8D"/>
    <w:rsid w:val="00FF5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B2BDAD1-E450-4F60-92EC-1EEB2913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141EA"/>
    <w:rPr>
      <w:rFonts w:ascii="Arial" w:hAnsi="Arial"/>
      <w:sz w:val="22"/>
    </w:rPr>
  </w:style>
  <w:style w:type="paragraph" w:styleId="Kop1">
    <w:name w:val="heading 1"/>
    <w:basedOn w:val="Standaard"/>
    <w:next w:val="Standaard"/>
    <w:link w:val="Kop1Char"/>
    <w:qFormat/>
    <w:rsid w:val="005141EA"/>
    <w:pPr>
      <w:keepNext/>
      <w:outlineLvl w:val="0"/>
    </w:pPr>
    <w:rPr>
      <w:b/>
      <w:sz w:val="28"/>
    </w:rPr>
  </w:style>
  <w:style w:type="paragraph" w:styleId="Kop2">
    <w:name w:val="heading 2"/>
    <w:aliases w:val="paragraaf,2scr,h2,Chapter Title,H2,Head B,Heading Contents,Reset numbering,h21,Fab-2,R2,H21,H22,H211,H23,H212,H24,H213,H25,H214,H26,H215,H27,H216,H28,H217,H29,H218,H210,H219,H220,H2110,H221,H2111,H231,H2121,H241,H2131,H251,H2141,H261,H2151,2,L"/>
    <w:basedOn w:val="Standaard"/>
    <w:next w:val="Standaard"/>
    <w:qFormat/>
    <w:rsid w:val="005141EA"/>
    <w:pPr>
      <w:keepNext/>
      <w:spacing w:before="240" w:after="60"/>
      <w:outlineLvl w:val="1"/>
    </w:pPr>
    <w:rPr>
      <w:b/>
      <w:i/>
      <w:sz w:val="24"/>
    </w:rPr>
  </w:style>
  <w:style w:type="paragraph" w:styleId="Kop3">
    <w:name w:val="heading 3"/>
    <w:basedOn w:val="Standaard"/>
    <w:next w:val="Standaard"/>
    <w:qFormat/>
    <w:rsid w:val="00074ED5"/>
    <w:pPr>
      <w:keepNext/>
      <w:spacing w:before="240" w:after="60"/>
      <w:outlineLvl w:val="2"/>
    </w:pPr>
    <w:rPr>
      <w:rFonts w:cs="Arial"/>
      <w:bCs/>
      <w:i/>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141EA"/>
    <w:pPr>
      <w:tabs>
        <w:tab w:val="center" w:pos="4536"/>
        <w:tab w:val="right" w:pos="9072"/>
      </w:tabs>
    </w:pPr>
  </w:style>
  <w:style w:type="paragraph" w:styleId="Voettekst">
    <w:name w:val="footer"/>
    <w:basedOn w:val="Standaard"/>
    <w:rsid w:val="005141EA"/>
    <w:pPr>
      <w:tabs>
        <w:tab w:val="center" w:pos="4536"/>
        <w:tab w:val="right" w:pos="9072"/>
      </w:tabs>
    </w:pPr>
  </w:style>
  <w:style w:type="paragraph" w:styleId="Inhopg2">
    <w:name w:val="toc 2"/>
    <w:basedOn w:val="Standaard"/>
    <w:next w:val="Standaard"/>
    <w:autoRedefine/>
    <w:uiPriority w:val="39"/>
    <w:rsid w:val="005141EA"/>
    <w:pPr>
      <w:ind w:left="220"/>
    </w:pPr>
  </w:style>
  <w:style w:type="paragraph" w:styleId="Plattetekstinspringen">
    <w:name w:val="Body Text Indent"/>
    <w:basedOn w:val="Standaard"/>
    <w:rsid w:val="005141EA"/>
    <w:pPr>
      <w:ind w:left="360"/>
    </w:pPr>
  </w:style>
  <w:style w:type="paragraph" w:customStyle="1" w:styleId="Bijlagen">
    <w:name w:val="Bijlagen"/>
    <w:basedOn w:val="Standaard"/>
    <w:rsid w:val="005141EA"/>
    <w:pPr>
      <w:numPr>
        <w:numId w:val="1"/>
      </w:numPr>
      <w:tabs>
        <w:tab w:val="left" w:pos="1418"/>
      </w:tabs>
    </w:pPr>
    <w:rPr>
      <w:b/>
      <w:sz w:val="28"/>
    </w:rPr>
  </w:style>
  <w:style w:type="paragraph" w:customStyle="1" w:styleId="Kaftbijlagen">
    <w:name w:val="Kaft bijlagen"/>
    <w:basedOn w:val="Standaard"/>
    <w:rsid w:val="005141EA"/>
    <w:pPr>
      <w:jc w:val="center"/>
    </w:pPr>
    <w:rPr>
      <w:b/>
      <w:sz w:val="48"/>
    </w:rPr>
  </w:style>
  <w:style w:type="paragraph" w:customStyle="1" w:styleId="BodyText21">
    <w:name w:val="Body Text 21"/>
    <w:basedOn w:val="Standaard"/>
    <w:rsid w:val="005141EA"/>
    <w:pPr>
      <w:widowControl w:val="0"/>
    </w:pPr>
    <w:rPr>
      <w:b/>
      <w:sz w:val="24"/>
    </w:rPr>
  </w:style>
  <w:style w:type="paragraph" w:styleId="Lijst2">
    <w:name w:val="List 2"/>
    <w:basedOn w:val="Standaard"/>
    <w:rsid w:val="005141EA"/>
    <w:pPr>
      <w:widowControl w:val="0"/>
      <w:ind w:left="566" w:hanging="283"/>
    </w:pPr>
    <w:rPr>
      <w:sz w:val="20"/>
    </w:rPr>
  </w:style>
  <w:style w:type="paragraph" w:styleId="Lijstvoortzetting2">
    <w:name w:val="List Continue 2"/>
    <w:basedOn w:val="Standaard"/>
    <w:rsid w:val="005141EA"/>
    <w:pPr>
      <w:widowControl w:val="0"/>
      <w:spacing w:after="120"/>
      <w:ind w:left="566"/>
    </w:pPr>
    <w:rPr>
      <w:sz w:val="20"/>
    </w:rPr>
  </w:style>
  <w:style w:type="paragraph" w:styleId="Lijst3">
    <w:name w:val="List 3"/>
    <w:basedOn w:val="Standaard"/>
    <w:rsid w:val="005141EA"/>
    <w:pPr>
      <w:widowControl w:val="0"/>
      <w:ind w:left="849" w:hanging="283"/>
    </w:pPr>
    <w:rPr>
      <w:sz w:val="20"/>
    </w:rPr>
  </w:style>
  <w:style w:type="paragraph" w:customStyle="1" w:styleId="i">
    <w:name w:val="i"/>
    <w:basedOn w:val="Standaard"/>
    <w:rsid w:val="005141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pPr>
    <w:rPr>
      <w:sz w:val="20"/>
    </w:rPr>
  </w:style>
  <w:style w:type="paragraph" w:customStyle="1" w:styleId="ARIV3">
    <w:name w:val="ARIV 3"/>
    <w:basedOn w:val="Standaard"/>
    <w:rsid w:val="005141EA"/>
    <w:pPr>
      <w:spacing w:before="120"/>
      <w:ind w:left="1701"/>
      <w:jc w:val="both"/>
    </w:pPr>
    <w:rPr>
      <w:noProof/>
      <w:sz w:val="20"/>
    </w:rPr>
  </w:style>
  <w:style w:type="paragraph" w:customStyle="1" w:styleId="ARIV">
    <w:name w:val="ARIV"/>
    <w:rsid w:val="005141EA"/>
    <w:rPr>
      <w:rFonts w:ascii="Arial" w:hAnsi="Arial"/>
      <w:noProof/>
    </w:rPr>
  </w:style>
  <w:style w:type="character" w:customStyle="1" w:styleId="Kop1Char">
    <w:name w:val="Kop 1 Char"/>
    <w:link w:val="Kop1"/>
    <w:rsid w:val="005141EA"/>
    <w:rPr>
      <w:rFonts w:ascii="Arial" w:hAnsi="Arial"/>
      <w:b/>
      <w:sz w:val="28"/>
      <w:lang w:val="nl-NL" w:eastAsia="nl-NL" w:bidi="ar-SA"/>
    </w:rPr>
  </w:style>
  <w:style w:type="paragraph" w:styleId="Inhopg1">
    <w:name w:val="toc 1"/>
    <w:basedOn w:val="Standaard"/>
    <w:next w:val="Standaard"/>
    <w:autoRedefine/>
    <w:semiHidden/>
    <w:rsid w:val="005C1D2E"/>
  </w:style>
  <w:style w:type="paragraph" w:styleId="Plattetekstinspringen2">
    <w:name w:val="Body Text Indent 2"/>
    <w:basedOn w:val="Standaard"/>
    <w:rsid w:val="00074ED5"/>
    <w:pPr>
      <w:widowControl w:val="0"/>
      <w:tabs>
        <w:tab w:val="left" w:pos="0"/>
        <w:tab w:val="left" w:pos="880"/>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s>
      <w:suppressAutoHyphens/>
      <w:ind w:left="880" w:hanging="880"/>
      <w:jc w:val="both"/>
    </w:pPr>
    <w:rPr>
      <w:rFonts w:ascii="Times New Roman" w:hAnsi="Times New Roman"/>
      <w:snapToGrid w:val="0"/>
      <w:spacing w:val="-2"/>
      <w:sz w:val="18"/>
    </w:rPr>
  </w:style>
  <w:style w:type="paragraph" w:styleId="Plattetekstinspringen3">
    <w:name w:val="Body Text Indent 3"/>
    <w:basedOn w:val="Standaard"/>
    <w:rsid w:val="00074ED5"/>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s>
      <w:suppressAutoHyphens/>
      <w:ind w:left="849" w:hanging="849"/>
      <w:jc w:val="both"/>
    </w:pPr>
    <w:rPr>
      <w:snapToGrid w:val="0"/>
      <w:spacing w:val="-2"/>
    </w:rPr>
  </w:style>
  <w:style w:type="paragraph" w:customStyle="1" w:styleId="OpmaakprofielKop311pt">
    <w:name w:val="Opmaakprofiel Kop 3 + 11 pt"/>
    <w:basedOn w:val="Kop3"/>
    <w:rsid w:val="00074ED5"/>
    <w:pPr>
      <w:ind w:left="851" w:hanging="851"/>
    </w:pPr>
    <w:rPr>
      <w:b/>
      <w:bCs w:val="0"/>
      <w:i w:val="0"/>
      <w:iCs/>
      <w:szCs w:val="20"/>
    </w:rPr>
  </w:style>
  <w:style w:type="character" w:styleId="Paginanummer">
    <w:name w:val="page number"/>
    <w:basedOn w:val="Standaardalinea-lettertype"/>
    <w:rsid w:val="00380D7F"/>
  </w:style>
  <w:style w:type="character" w:styleId="Verwijzingopmerking">
    <w:name w:val="annotation reference"/>
    <w:semiHidden/>
    <w:rsid w:val="003E4D1F"/>
    <w:rPr>
      <w:sz w:val="16"/>
      <w:szCs w:val="16"/>
    </w:rPr>
  </w:style>
  <w:style w:type="paragraph" w:styleId="Tekstopmerking">
    <w:name w:val="annotation text"/>
    <w:basedOn w:val="Standaard"/>
    <w:semiHidden/>
    <w:rsid w:val="003E4D1F"/>
    <w:rPr>
      <w:sz w:val="20"/>
    </w:rPr>
  </w:style>
  <w:style w:type="paragraph" w:styleId="Onderwerpvanopmerking">
    <w:name w:val="annotation subject"/>
    <w:basedOn w:val="Tekstopmerking"/>
    <w:next w:val="Tekstopmerking"/>
    <w:semiHidden/>
    <w:rsid w:val="003E4D1F"/>
    <w:rPr>
      <w:b/>
      <w:bCs/>
    </w:rPr>
  </w:style>
  <w:style w:type="paragraph" w:styleId="Ballontekst">
    <w:name w:val="Balloon Text"/>
    <w:basedOn w:val="Standaard"/>
    <w:semiHidden/>
    <w:rsid w:val="003E4D1F"/>
    <w:rPr>
      <w:rFonts w:ascii="Tahoma" w:hAnsi="Tahoma" w:cs="Tahoma"/>
      <w:sz w:val="16"/>
      <w:szCs w:val="16"/>
    </w:rPr>
  </w:style>
  <w:style w:type="paragraph" w:styleId="Lijstalinea">
    <w:name w:val="List Paragraph"/>
    <w:basedOn w:val="Standaard"/>
    <w:uiPriority w:val="34"/>
    <w:qFormat/>
    <w:rsid w:val="00E12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1803</Words>
  <Characters>11851</Characters>
  <Application>Microsoft Office Word</Application>
  <DocSecurity>4</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Concept overeenkomst</vt:lpstr>
      <vt:lpstr>Concept overeenkomst</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
  <dc:creator>Remco</dc:creator>
  <cp:keywords/>
  <cp:lastModifiedBy>Stel, R.</cp:lastModifiedBy>
  <cp:revision>2</cp:revision>
  <cp:lastPrinted>2011-11-18T12:07:00Z</cp:lastPrinted>
  <dcterms:created xsi:type="dcterms:W3CDTF">2021-06-21T11:22:00Z</dcterms:created>
  <dcterms:modified xsi:type="dcterms:W3CDTF">2021-06-21T11:22:00Z</dcterms:modified>
</cp:coreProperties>
</file>