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AF47E" w14:textId="7392526C" w:rsidR="00CA43D5" w:rsidRDefault="00CA43D5"/>
    <w:tbl>
      <w:tblPr>
        <w:tblW w:w="15158" w:type="dxa"/>
        <w:tblInd w:w="5" w:type="dxa"/>
        <w:tblLayout w:type="fixed"/>
        <w:tblCellMar>
          <w:left w:w="0" w:type="dxa"/>
          <w:right w:w="0" w:type="dxa"/>
        </w:tblCellMar>
        <w:tblLook w:val="0000" w:firstRow="0" w:lastRow="0" w:firstColumn="0" w:lastColumn="0" w:noHBand="0" w:noVBand="0"/>
      </w:tblPr>
      <w:tblGrid>
        <w:gridCol w:w="15158"/>
      </w:tblGrid>
      <w:tr w:rsidR="003E553C" w:rsidRPr="003E553C" w14:paraId="38631356" w14:textId="77777777" w:rsidTr="003E553C">
        <w:trPr>
          <w:trHeight w:val="113"/>
        </w:trPr>
        <w:tc>
          <w:tcPr>
            <w:tcW w:w="15158" w:type="dxa"/>
            <w:tcBorders>
              <w:top w:val="single" w:sz="4" w:space="0" w:color="auto"/>
              <w:left w:val="single" w:sz="4" w:space="0" w:color="auto"/>
              <w:bottom w:val="single" w:sz="4" w:space="0" w:color="auto"/>
              <w:right w:val="single" w:sz="4" w:space="0" w:color="auto"/>
            </w:tcBorders>
            <w:shd w:val="clear" w:color="C0C0C0" w:fill="C0C0C0"/>
            <w:vAlign w:val="center"/>
          </w:tcPr>
          <w:p w14:paraId="0A4FF47D" w14:textId="728F330C" w:rsidR="003E553C" w:rsidRPr="003E553C" w:rsidRDefault="003E553C" w:rsidP="003E553C">
            <w:pPr>
              <w:spacing w:after="0" w:line="276" w:lineRule="auto"/>
              <w:jc w:val="center"/>
              <w:rPr>
                <w:rFonts w:eastAsia="Arial Unicode MS" w:cs="Arial"/>
                <w:b/>
                <w:sz w:val="22"/>
              </w:rPr>
            </w:pPr>
            <w:r w:rsidRPr="003E553C">
              <w:rPr>
                <w:rFonts w:eastAsia="Calibri" w:cs="Arial"/>
                <w:sz w:val="16"/>
                <w:szCs w:val="16"/>
              </w:rPr>
              <w:br w:type="page"/>
            </w:r>
            <w:r w:rsidRPr="003E553C">
              <w:rPr>
                <w:rFonts w:eastAsia="Calibri" w:cs="Arial"/>
                <w:sz w:val="56"/>
                <w:szCs w:val="56"/>
              </w:rPr>
              <w:br w:type="page"/>
            </w:r>
            <w:r w:rsidRPr="003E553C">
              <w:rPr>
                <w:rFonts w:eastAsia="Calibri" w:cs="Arial"/>
                <w:sz w:val="22"/>
              </w:rPr>
              <w:br w:type="page"/>
            </w:r>
            <w:r w:rsidRPr="003E553C">
              <w:rPr>
                <w:rFonts w:eastAsia="Calibri" w:cs="Arial"/>
                <w:b/>
                <w:sz w:val="22"/>
              </w:rPr>
              <w:t xml:space="preserve">Aangeboden functies </w:t>
            </w:r>
            <w:r>
              <w:rPr>
                <w:rFonts w:eastAsia="Calibri" w:cs="Arial"/>
                <w:b/>
                <w:sz w:val="22"/>
              </w:rPr>
              <w:t>van de gewenste</w:t>
            </w:r>
            <w:r w:rsidRPr="003E553C">
              <w:rPr>
                <w:rFonts w:eastAsia="Calibri" w:cs="Arial"/>
                <w:b/>
                <w:sz w:val="22"/>
              </w:rPr>
              <w:t xml:space="preserve"> ICT-Prestatie</w:t>
            </w:r>
          </w:p>
        </w:tc>
      </w:tr>
    </w:tbl>
    <w:p w14:paraId="4BE99F5C" w14:textId="77777777" w:rsidR="003E553C" w:rsidRPr="003E553C" w:rsidRDefault="003E553C" w:rsidP="003E553C">
      <w:pPr>
        <w:spacing w:after="0" w:line="276" w:lineRule="auto"/>
        <w:rPr>
          <w:rFonts w:eastAsia="Calibri" w:cs="Arial"/>
          <w:sz w:val="10"/>
          <w:szCs w:val="10"/>
        </w:rPr>
      </w:pPr>
    </w:p>
    <w:tbl>
      <w:tblPr>
        <w:tblW w:w="15158" w:type="dxa"/>
        <w:tblInd w:w="5" w:type="dxa"/>
        <w:tblLayout w:type="fixed"/>
        <w:tblCellMar>
          <w:left w:w="0" w:type="dxa"/>
          <w:right w:w="0" w:type="dxa"/>
        </w:tblCellMar>
        <w:tblLook w:val="0000" w:firstRow="0" w:lastRow="0" w:firstColumn="0" w:lastColumn="0" w:noHBand="0" w:noVBand="0"/>
      </w:tblPr>
      <w:tblGrid>
        <w:gridCol w:w="15158"/>
      </w:tblGrid>
      <w:tr w:rsidR="003E553C" w:rsidRPr="003E553C" w14:paraId="1FC0D341" w14:textId="77777777" w:rsidTr="003E553C">
        <w:trPr>
          <w:trHeight w:val="227"/>
          <w:tblHeader/>
        </w:trPr>
        <w:tc>
          <w:tcPr>
            <w:tcW w:w="15158" w:type="dxa"/>
            <w:tcBorders>
              <w:top w:val="single" w:sz="4" w:space="0" w:color="auto"/>
              <w:left w:val="single" w:sz="4" w:space="0" w:color="auto"/>
              <w:bottom w:val="single" w:sz="4" w:space="0" w:color="auto"/>
              <w:right w:val="single" w:sz="4" w:space="0" w:color="auto"/>
            </w:tcBorders>
            <w:shd w:val="clear" w:color="C0C0C0" w:fill="C0C0C0"/>
            <w:vAlign w:val="center"/>
          </w:tcPr>
          <w:p w14:paraId="5C937372" w14:textId="77777777" w:rsidR="003E553C" w:rsidRPr="003E553C" w:rsidRDefault="003E553C" w:rsidP="003E553C">
            <w:pPr>
              <w:spacing w:after="0" w:line="276" w:lineRule="auto"/>
              <w:jc w:val="center"/>
              <w:rPr>
                <w:rFonts w:eastAsia="Calibri" w:cs="Arial"/>
                <w:b/>
                <w:sz w:val="22"/>
              </w:rPr>
            </w:pPr>
            <w:bookmarkStart w:id="0" w:name="_Hlk53574888"/>
            <w:r w:rsidRPr="003E553C">
              <w:rPr>
                <w:rFonts w:eastAsia="Calibri" w:cs="Arial"/>
                <w:b/>
                <w:sz w:val="14"/>
                <w:szCs w:val="14"/>
              </w:rPr>
              <w:t>AANBESTEDING ICT APPLICATIE VTH-OW GEMEENTE KRIMPENERWAARD</w:t>
            </w:r>
          </w:p>
        </w:tc>
      </w:tr>
    </w:tbl>
    <w:bookmarkEnd w:id="0"/>
    <w:p w14:paraId="1761E4D8" w14:textId="33997C02" w:rsidR="00E401E2" w:rsidRPr="00F749F4" w:rsidRDefault="00F749F4" w:rsidP="00E401E2">
      <w:pPr>
        <w:rPr>
          <w:b/>
          <w:bCs/>
          <w:i/>
          <w:iCs/>
          <w:sz w:val="16"/>
          <w:szCs w:val="16"/>
        </w:rPr>
      </w:pPr>
      <w:r w:rsidRPr="00F749F4">
        <w:rPr>
          <w:b/>
          <w:bCs/>
          <w:sz w:val="24"/>
          <w:szCs w:val="24"/>
        </w:rPr>
        <w:br/>
      </w:r>
      <w:r w:rsidRPr="00C14BF9">
        <w:rPr>
          <w:i/>
          <w:iCs/>
        </w:rPr>
        <w:br/>
        <w:t>Opmerking 1:</w:t>
      </w:r>
      <w:r w:rsidRPr="00C14BF9">
        <w:rPr>
          <w:i/>
          <w:iCs/>
        </w:rPr>
        <w:tab/>
        <w:t xml:space="preserve">Bij het aanbieden van een bepaalde functie van de gewenste ICT-Prestatie gaat de Opdrachtgever er van uit dat er </w:t>
      </w:r>
      <w:r w:rsidRPr="00C14BF9">
        <w:rPr>
          <w:i/>
          <w:iCs/>
          <w:u w:val="single"/>
        </w:rPr>
        <w:t>volledig</w:t>
      </w:r>
      <w:r w:rsidRPr="00C14BF9">
        <w:rPr>
          <w:i/>
          <w:iCs/>
        </w:rPr>
        <w:t xml:space="preserve"> aan de beschreven functie </w:t>
      </w:r>
      <w:r w:rsidRPr="00C14BF9">
        <w:rPr>
          <w:i/>
          <w:iCs/>
        </w:rPr>
        <w:br/>
        <w:t xml:space="preserve"> </w:t>
      </w:r>
      <w:r w:rsidRPr="00C14BF9">
        <w:rPr>
          <w:i/>
          <w:iCs/>
        </w:rPr>
        <w:tab/>
      </w:r>
      <w:r w:rsidRPr="00C14BF9">
        <w:rPr>
          <w:i/>
          <w:iCs/>
        </w:rPr>
        <w:tab/>
        <w:t xml:space="preserve">wordt voldaan. Indien niet volledig aan een bepaalde functie voldaan wordt, moet er </w:t>
      </w:r>
      <w:r w:rsidR="003E553C">
        <w:rPr>
          <w:i/>
          <w:iCs/>
        </w:rPr>
        <w:t>op dit document</w:t>
      </w:r>
      <w:r w:rsidRPr="00C14BF9">
        <w:rPr>
          <w:i/>
          <w:iCs/>
        </w:rPr>
        <w:t xml:space="preserve"> bij dat onderdeel ‘Nee’ ingevuld worden</w:t>
      </w:r>
      <w:r w:rsidR="003E553C">
        <w:rPr>
          <w:i/>
          <w:iCs/>
        </w:rPr>
        <w:t>.</w:t>
      </w:r>
      <w:r w:rsidRPr="00C14BF9">
        <w:rPr>
          <w:i/>
          <w:iCs/>
        </w:rPr>
        <w:br/>
      </w:r>
      <w:r w:rsidRPr="00C14BF9">
        <w:rPr>
          <w:i/>
          <w:iCs/>
        </w:rPr>
        <w:br/>
      </w:r>
      <w:r w:rsidRPr="00C14BF9">
        <w:rPr>
          <w:i/>
          <w:iCs/>
        </w:rPr>
        <w:br/>
        <w:t xml:space="preserve">Opmerking 2: </w:t>
      </w:r>
      <w:r w:rsidRPr="00C14BF9">
        <w:rPr>
          <w:i/>
          <w:iCs/>
        </w:rPr>
        <w:tab/>
      </w:r>
      <w:r w:rsidR="003E553C">
        <w:rPr>
          <w:i/>
          <w:iCs/>
        </w:rPr>
        <w:t>I</w:t>
      </w:r>
      <w:r w:rsidRPr="00C14BF9">
        <w:rPr>
          <w:i/>
          <w:iCs/>
        </w:rPr>
        <w:t>ndien er geen invulling wordt gedaan</w:t>
      </w:r>
      <w:r w:rsidR="003E553C">
        <w:rPr>
          <w:i/>
          <w:iCs/>
        </w:rPr>
        <w:t xml:space="preserve"> (geen Ja en ook geen Nee)</w:t>
      </w:r>
      <w:r w:rsidRPr="00C14BF9">
        <w:rPr>
          <w:i/>
          <w:iCs/>
        </w:rPr>
        <w:t xml:space="preserve">, </w:t>
      </w:r>
      <w:r w:rsidR="003E553C">
        <w:rPr>
          <w:i/>
          <w:iCs/>
        </w:rPr>
        <w:t xml:space="preserve">of </w:t>
      </w:r>
      <w:r w:rsidRPr="00C14BF9">
        <w:rPr>
          <w:i/>
          <w:iCs/>
        </w:rPr>
        <w:t>indien er een nadere voorwaarde aan gesteld wordt of indien er een nadere</w:t>
      </w:r>
      <w:r w:rsidR="003E553C">
        <w:rPr>
          <w:i/>
          <w:iCs/>
        </w:rPr>
        <w:br/>
        <w:t xml:space="preserve"> </w:t>
      </w:r>
      <w:r w:rsidR="003E553C">
        <w:rPr>
          <w:i/>
          <w:iCs/>
        </w:rPr>
        <w:tab/>
      </w:r>
      <w:r w:rsidR="003E553C">
        <w:rPr>
          <w:i/>
          <w:iCs/>
        </w:rPr>
        <w:tab/>
      </w:r>
      <w:r w:rsidRPr="00C14BF9">
        <w:rPr>
          <w:i/>
          <w:iCs/>
        </w:rPr>
        <w:t>toelichting aan toegevoegd is, gaat de Opdrachtgever uit van een invulling van Nee.</w:t>
      </w:r>
    </w:p>
    <w:p w14:paraId="75644269" w14:textId="77777777" w:rsidR="00440EDB" w:rsidRDefault="00440EDB"/>
    <w:tbl>
      <w:tblPr>
        <w:tblStyle w:val="Tabelraster"/>
        <w:tblW w:w="15163" w:type="dxa"/>
        <w:tblLayout w:type="fixed"/>
        <w:tblLook w:val="04A0" w:firstRow="1" w:lastRow="0" w:firstColumn="1" w:lastColumn="0" w:noHBand="0" w:noVBand="1"/>
      </w:tblPr>
      <w:tblGrid>
        <w:gridCol w:w="1104"/>
        <w:gridCol w:w="2293"/>
        <w:gridCol w:w="7371"/>
        <w:gridCol w:w="993"/>
        <w:gridCol w:w="1275"/>
        <w:gridCol w:w="2127"/>
      </w:tblGrid>
      <w:tr w:rsidR="00E401E2" w:rsidRPr="00F3261C" w14:paraId="3DC776CE" w14:textId="77777777" w:rsidTr="00C14BF9">
        <w:trPr>
          <w:cantSplit/>
        </w:trPr>
        <w:tc>
          <w:tcPr>
            <w:tcW w:w="1104" w:type="dxa"/>
          </w:tcPr>
          <w:p w14:paraId="462E59F4" w14:textId="7721B55D" w:rsidR="00E401E2" w:rsidRPr="00F3261C" w:rsidRDefault="00E401E2" w:rsidP="00035ADD">
            <w:pPr>
              <w:rPr>
                <w:rFonts w:cs="Arial"/>
                <w:b/>
                <w:bCs/>
                <w:sz w:val="14"/>
                <w:szCs w:val="14"/>
              </w:rPr>
            </w:pPr>
            <w:bookmarkStart w:id="1" w:name="_Hlk61547627"/>
            <w:r w:rsidRPr="00F3261C">
              <w:rPr>
                <w:rFonts w:cs="Arial"/>
                <w:b/>
                <w:bCs/>
                <w:sz w:val="14"/>
                <w:szCs w:val="14"/>
              </w:rPr>
              <w:t>GEMMA indeling</w:t>
            </w:r>
          </w:p>
        </w:tc>
        <w:tc>
          <w:tcPr>
            <w:tcW w:w="2293" w:type="dxa"/>
          </w:tcPr>
          <w:p w14:paraId="7B3DC399" w14:textId="63379FC1" w:rsidR="00E401E2" w:rsidRPr="00F3261C" w:rsidRDefault="00E401E2" w:rsidP="00035ADD">
            <w:pPr>
              <w:rPr>
                <w:rFonts w:cs="Arial"/>
                <w:b/>
                <w:bCs/>
                <w:sz w:val="14"/>
                <w:szCs w:val="14"/>
              </w:rPr>
            </w:pPr>
            <w:r w:rsidRPr="00F3261C">
              <w:rPr>
                <w:rFonts w:cs="Arial"/>
                <w:b/>
                <w:bCs/>
                <w:sz w:val="14"/>
                <w:szCs w:val="14"/>
              </w:rPr>
              <w:t>(basis versie 1.1)</w:t>
            </w:r>
          </w:p>
        </w:tc>
        <w:tc>
          <w:tcPr>
            <w:tcW w:w="7371" w:type="dxa"/>
          </w:tcPr>
          <w:p w14:paraId="0B85BC3F" w14:textId="77777777" w:rsidR="00E401E2" w:rsidRPr="00F3261C" w:rsidRDefault="00E401E2" w:rsidP="00035ADD">
            <w:pPr>
              <w:rPr>
                <w:rFonts w:cs="Arial"/>
                <w:b/>
                <w:bCs/>
                <w:sz w:val="14"/>
                <w:szCs w:val="14"/>
              </w:rPr>
            </w:pPr>
          </w:p>
        </w:tc>
        <w:tc>
          <w:tcPr>
            <w:tcW w:w="993" w:type="dxa"/>
          </w:tcPr>
          <w:p w14:paraId="24937383" w14:textId="77777777" w:rsidR="00E401E2" w:rsidRPr="00F3261C" w:rsidRDefault="00E401E2" w:rsidP="00035ADD">
            <w:pPr>
              <w:rPr>
                <w:rFonts w:cs="Arial"/>
                <w:b/>
                <w:bCs/>
                <w:sz w:val="14"/>
                <w:szCs w:val="14"/>
              </w:rPr>
            </w:pPr>
          </w:p>
        </w:tc>
        <w:tc>
          <w:tcPr>
            <w:tcW w:w="1275" w:type="dxa"/>
            <w:shd w:val="clear" w:color="auto" w:fill="auto"/>
          </w:tcPr>
          <w:p w14:paraId="40033DEF" w14:textId="322D90F3" w:rsidR="00E401E2" w:rsidRPr="00F3261C" w:rsidRDefault="00E401E2" w:rsidP="00275124">
            <w:pPr>
              <w:jc w:val="center"/>
              <w:rPr>
                <w:rFonts w:cs="Arial"/>
                <w:b/>
                <w:bCs/>
                <w:sz w:val="14"/>
                <w:szCs w:val="14"/>
              </w:rPr>
            </w:pPr>
            <w:r w:rsidRPr="00F3261C">
              <w:rPr>
                <w:rFonts w:cs="Arial"/>
                <w:b/>
                <w:bCs/>
                <w:sz w:val="14"/>
                <w:szCs w:val="14"/>
              </w:rPr>
              <w:t>Specifiek KR</w:t>
            </w:r>
          </w:p>
        </w:tc>
        <w:tc>
          <w:tcPr>
            <w:tcW w:w="2127" w:type="dxa"/>
            <w:shd w:val="clear" w:color="auto" w:fill="auto"/>
          </w:tcPr>
          <w:p w14:paraId="757C4C52" w14:textId="77777777" w:rsidR="00E401E2" w:rsidRPr="00F749F4" w:rsidRDefault="00E401E2" w:rsidP="00275124">
            <w:pPr>
              <w:jc w:val="center"/>
              <w:rPr>
                <w:rFonts w:cs="Arial"/>
                <w:b/>
                <w:bCs/>
                <w:szCs w:val="20"/>
              </w:rPr>
            </w:pPr>
            <w:r w:rsidRPr="00F749F4">
              <w:rPr>
                <w:rFonts w:cs="Arial"/>
                <w:b/>
                <w:bCs/>
                <w:szCs w:val="20"/>
              </w:rPr>
              <w:t>Functie wordt aangeboden</w:t>
            </w:r>
          </w:p>
          <w:p w14:paraId="576BCB1F" w14:textId="671A42A9" w:rsidR="00E401E2" w:rsidRPr="00F749F4" w:rsidRDefault="00E401E2" w:rsidP="00275124">
            <w:pPr>
              <w:jc w:val="center"/>
              <w:rPr>
                <w:rFonts w:cs="Arial"/>
                <w:b/>
                <w:bCs/>
                <w:szCs w:val="20"/>
              </w:rPr>
            </w:pPr>
            <w:r w:rsidRPr="00F749F4">
              <w:rPr>
                <w:rFonts w:cs="Arial"/>
                <w:b/>
                <w:bCs/>
                <w:szCs w:val="20"/>
              </w:rPr>
              <w:t>bij de Inschrijving</w:t>
            </w:r>
          </w:p>
        </w:tc>
      </w:tr>
      <w:tr w:rsidR="00E401E2" w:rsidRPr="00F3261C" w14:paraId="55676E86" w14:textId="77777777" w:rsidTr="00C14BF9">
        <w:trPr>
          <w:cantSplit/>
          <w:trHeight w:val="454"/>
        </w:trPr>
        <w:tc>
          <w:tcPr>
            <w:tcW w:w="1104" w:type="dxa"/>
            <w:vAlign w:val="center"/>
          </w:tcPr>
          <w:p w14:paraId="0463E803" w14:textId="44BC0989" w:rsidR="00E401E2" w:rsidRPr="00F3261C" w:rsidRDefault="00E401E2" w:rsidP="00223A2C">
            <w:pPr>
              <w:jc w:val="center"/>
              <w:rPr>
                <w:rFonts w:cs="Arial"/>
                <w:b/>
                <w:bCs/>
                <w:sz w:val="14"/>
                <w:szCs w:val="14"/>
              </w:rPr>
            </w:pPr>
          </w:p>
        </w:tc>
        <w:tc>
          <w:tcPr>
            <w:tcW w:w="2293" w:type="dxa"/>
            <w:vAlign w:val="center"/>
          </w:tcPr>
          <w:p w14:paraId="07C8632E" w14:textId="67F88966" w:rsidR="00E401E2" w:rsidRPr="00F3261C" w:rsidRDefault="00E401E2" w:rsidP="00223A2C">
            <w:pPr>
              <w:jc w:val="center"/>
              <w:rPr>
                <w:rFonts w:cs="Arial"/>
                <w:b/>
                <w:bCs/>
                <w:sz w:val="14"/>
                <w:szCs w:val="14"/>
              </w:rPr>
            </w:pPr>
          </w:p>
        </w:tc>
        <w:tc>
          <w:tcPr>
            <w:tcW w:w="7371" w:type="dxa"/>
            <w:vAlign w:val="center"/>
          </w:tcPr>
          <w:p w14:paraId="2D919602" w14:textId="77777777" w:rsidR="00E401E2" w:rsidRPr="00F3261C" w:rsidRDefault="00E401E2" w:rsidP="00223A2C">
            <w:pPr>
              <w:jc w:val="center"/>
              <w:rPr>
                <w:rFonts w:cs="Arial"/>
                <w:b/>
                <w:bCs/>
                <w:sz w:val="14"/>
                <w:szCs w:val="14"/>
              </w:rPr>
            </w:pPr>
          </w:p>
        </w:tc>
        <w:tc>
          <w:tcPr>
            <w:tcW w:w="993" w:type="dxa"/>
            <w:vAlign w:val="center"/>
          </w:tcPr>
          <w:p w14:paraId="45348A57" w14:textId="77777777" w:rsidR="00E401E2" w:rsidRPr="00F3261C" w:rsidRDefault="00E401E2" w:rsidP="00223A2C">
            <w:pPr>
              <w:jc w:val="center"/>
              <w:rPr>
                <w:rFonts w:cs="Arial"/>
                <w:b/>
                <w:bCs/>
                <w:sz w:val="14"/>
                <w:szCs w:val="14"/>
              </w:rPr>
            </w:pPr>
          </w:p>
        </w:tc>
        <w:tc>
          <w:tcPr>
            <w:tcW w:w="1275" w:type="dxa"/>
            <w:shd w:val="clear" w:color="auto" w:fill="auto"/>
            <w:vAlign w:val="center"/>
          </w:tcPr>
          <w:p w14:paraId="313E8CEE" w14:textId="7CDB4DDD" w:rsidR="00E401E2" w:rsidRPr="00F3261C" w:rsidRDefault="00E401E2" w:rsidP="00223A2C">
            <w:pPr>
              <w:jc w:val="center"/>
              <w:rPr>
                <w:rFonts w:cs="Arial"/>
                <w:b/>
                <w:bCs/>
                <w:sz w:val="14"/>
                <w:szCs w:val="14"/>
              </w:rPr>
            </w:pPr>
            <w:r w:rsidRPr="00F3261C">
              <w:rPr>
                <w:rFonts w:cs="Arial"/>
                <w:b/>
                <w:bCs/>
                <w:sz w:val="14"/>
                <w:szCs w:val="14"/>
              </w:rPr>
              <w:t>Gewenst</w:t>
            </w:r>
          </w:p>
        </w:tc>
        <w:tc>
          <w:tcPr>
            <w:tcW w:w="2127" w:type="dxa"/>
            <w:vMerge w:val="restart"/>
            <w:shd w:val="clear" w:color="auto" w:fill="auto"/>
            <w:vAlign w:val="center"/>
          </w:tcPr>
          <w:p w14:paraId="7938FCF4" w14:textId="2079344C" w:rsidR="00F749F4" w:rsidRDefault="00F749F4" w:rsidP="00223A2C">
            <w:pPr>
              <w:jc w:val="center"/>
              <w:rPr>
                <w:rFonts w:cs="Arial"/>
                <w:b/>
                <w:bCs/>
                <w:szCs w:val="20"/>
              </w:rPr>
            </w:pPr>
            <w:r>
              <w:rPr>
                <w:rFonts w:cs="Arial"/>
                <w:b/>
                <w:bCs/>
                <w:szCs w:val="20"/>
              </w:rPr>
              <w:t>I</w:t>
            </w:r>
            <w:r w:rsidR="00E401E2" w:rsidRPr="00F749F4">
              <w:rPr>
                <w:rFonts w:cs="Arial"/>
                <w:b/>
                <w:bCs/>
                <w:szCs w:val="20"/>
              </w:rPr>
              <w:t>n te vullen door Inschrijver</w:t>
            </w:r>
            <w:r>
              <w:rPr>
                <w:rFonts w:cs="Arial"/>
                <w:b/>
                <w:bCs/>
                <w:szCs w:val="20"/>
              </w:rPr>
              <w:t xml:space="preserve"> op iedere regel: </w:t>
            </w:r>
          </w:p>
          <w:p w14:paraId="47B151FD" w14:textId="64D81E26" w:rsidR="00E401E2" w:rsidRPr="00F749F4" w:rsidRDefault="00F749F4" w:rsidP="00223A2C">
            <w:pPr>
              <w:jc w:val="center"/>
              <w:rPr>
                <w:rFonts w:cs="Arial"/>
                <w:b/>
                <w:bCs/>
                <w:szCs w:val="20"/>
              </w:rPr>
            </w:pPr>
            <w:r>
              <w:rPr>
                <w:rFonts w:cs="Arial"/>
                <w:b/>
                <w:bCs/>
                <w:szCs w:val="20"/>
              </w:rPr>
              <w:t>‘Ja’ of ‘Nee’</w:t>
            </w:r>
          </w:p>
        </w:tc>
      </w:tr>
      <w:tr w:rsidR="00E401E2" w:rsidRPr="00F3261C" w14:paraId="71E47FB2" w14:textId="792391B0" w:rsidTr="00C14BF9">
        <w:trPr>
          <w:cantSplit/>
        </w:trPr>
        <w:tc>
          <w:tcPr>
            <w:tcW w:w="1104" w:type="dxa"/>
          </w:tcPr>
          <w:p w14:paraId="13FDC48C" w14:textId="77777777" w:rsidR="00E401E2" w:rsidRPr="00F3261C" w:rsidRDefault="00E401E2" w:rsidP="00223A2C">
            <w:pPr>
              <w:rPr>
                <w:rFonts w:cs="Arial"/>
                <w:b/>
                <w:bCs/>
                <w:sz w:val="14"/>
                <w:szCs w:val="14"/>
              </w:rPr>
            </w:pPr>
            <w:r w:rsidRPr="00F3261C">
              <w:rPr>
                <w:rFonts w:cs="Arial"/>
                <w:b/>
                <w:bCs/>
                <w:sz w:val="14"/>
                <w:szCs w:val="14"/>
              </w:rPr>
              <w:t>Applicatie</w:t>
            </w:r>
          </w:p>
          <w:p w14:paraId="065E1D34" w14:textId="349D5CCC" w:rsidR="00E401E2" w:rsidRPr="00F3261C" w:rsidRDefault="00E401E2" w:rsidP="00223A2C">
            <w:pPr>
              <w:rPr>
                <w:rFonts w:cs="Arial"/>
                <w:b/>
                <w:bCs/>
                <w:sz w:val="14"/>
                <w:szCs w:val="14"/>
              </w:rPr>
            </w:pPr>
            <w:r w:rsidRPr="00F3261C">
              <w:rPr>
                <w:rFonts w:cs="Arial"/>
                <w:b/>
                <w:bCs/>
                <w:sz w:val="14"/>
                <w:szCs w:val="14"/>
              </w:rPr>
              <w:t>functie</w:t>
            </w:r>
          </w:p>
        </w:tc>
        <w:tc>
          <w:tcPr>
            <w:tcW w:w="2293" w:type="dxa"/>
          </w:tcPr>
          <w:p w14:paraId="6392FB14" w14:textId="2675AF46" w:rsidR="00E401E2" w:rsidRPr="00F3261C" w:rsidRDefault="00E401E2" w:rsidP="00223A2C">
            <w:pPr>
              <w:rPr>
                <w:rFonts w:cs="Arial"/>
                <w:b/>
                <w:bCs/>
                <w:sz w:val="14"/>
                <w:szCs w:val="14"/>
              </w:rPr>
            </w:pPr>
            <w:proofErr w:type="spellStart"/>
            <w:r w:rsidRPr="00F3261C">
              <w:rPr>
                <w:rFonts w:cs="Arial"/>
                <w:b/>
                <w:bCs/>
                <w:sz w:val="14"/>
                <w:szCs w:val="14"/>
              </w:rPr>
              <w:t>Requirement</w:t>
            </w:r>
            <w:proofErr w:type="spellEnd"/>
          </w:p>
        </w:tc>
        <w:tc>
          <w:tcPr>
            <w:tcW w:w="7371" w:type="dxa"/>
          </w:tcPr>
          <w:p w14:paraId="18B70808" w14:textId="59654707" w:rsidR="00E401E2" w:rsidRPr="00F3261C" w:rsidRDefault="00E401E2" w:rsidP="00223A2C">
            <w:pPr>
              <w:rPr>
                <w:rFonts w:cs="Arial"/>
                <w:b/>
                <w:bCs/>
                <w:sz w:val="14"/>
                <w:szCs w:val="14"/>
              </w:rPr>
            </w:pPr>
            <w:r w:rsidRPr="00F3261C">
              <w:rPr>
                <w:rFonts w:cs="Arial"/>
                <w:b/>
                <w:bCs/>
                <w:sz w:val="14"/>
                <w:szCs w:val="14"/>
              </w:rPr>
              <w:t>Toelichting</w:t>
            </w:r>
          </w:p>
        </w:tc>
        <w:tc>
          <w:tcPr>
            <w:tcW w:w="993" w:type="dxa"/>
          </w:tcPr>
          <w:p w14:paraId="40BBE59C" w14:textId="4A1445EE" w:rsidR="00E401E2" w:rsidRPr="00F3261C" w:rsidRDefault="00E401E2" w:rsidP="00223A2C">
            <w:pPr>
              <w:rPr>
                <w:rFonts w:cs="Arial"/>
                <w:b/>
                <w:bCs/>
                <w:sz w:val="14"/>
                <w:szCs w:val="14"/>
              </w:rPr>
            </w:pPr>
            <w:r w:rsidRPr="00F3261C">
              <w:rPr>
                <w:rFonts w:cs="Arial"/>
                <w:b/>
                <w:bCs/>
                <w:sz w:val="14"/>
                <w:szCs w:val="14"/>
              </w:rPr>
              <w:t>GEMMA categorie</w:t>
            </w:r>
          </w:p>
        </w:tc>
        <w:tc>
          <w:tcPr>
            <w:tcW w:w="1275" w:type="dxa"/>
            <w:shd w:val="clear" w:color="auto" w:fill="auto"/>
            <w:vAlign w:val="center"/>
          </w:tcPr>
          <w:p w14:paraId="674C6DF2" w14:textId="77777777" w:rsidR="00E401E2" w:rsidRPr="00F3261C" w:rsidRDefault="00E401E2" w:rsidP="005A43DA">
            <w:pPr>
              <w:jc w:val="center"/>
              <w:rPr>
                <w:rFonts w:cs="Arial"/>
                <w:b/>
                <w:bCs/>
                <w:sz w:val="14"/>
                <w:szCs w:val="14"/>
              </w:rPr>
            </w:pPr>
            <w:r w:rsidRPr="00F3261C">
              <w:rPr>
                <w:rFonts w:cs="Arial"/>
                <w:b/>
                <w:bCs/>
                <w:sz w:val="14"/>
                <w:szCs w:val="14"/>
              </w:rPr>
              <w:t>Functie</w:t>
            </w:r>
          </w:p>
          <w:p w14:paraId="50FF2F55" w14:textId="77777777" w:rsidR="00E401E2" w:rsidRPr="00F3261C" w:rsidRDefault="00E401E2" w:rsidP="005A43DA">
            <w:pPr>
              <w:jc w:val="center"/>
              <w:rPr>
                <w:rFonts w:cs="Arial"/>
                <w:b/>
                <w:bCs/>
                <w:sz w:val="14"/>
                <w:szCs w:val="14"/>
              </w:rPr>
            </w:pPr>
            <w:r w:rsidRPr="00F3261C">
              <w:rPr>
                <w:rFonts w:cs="Arial"/>
                <w:b/>
                <w:bCs/>
                <w:sz w:val="14"/>
                <w:szCs w:val="14"/>
              </w:rPr>
              <w:t>MET</w:t>
            </w:r>
          </w:p>
          <w:p w14:paraId="7DBA7EF4" w14:textId="41B93A5B" w:rsidR="00E401E2" w:rsidRPr="00F3261C" w:rsidRDefault="00E401E2" w:rsidP="005A43DA">
            <w:pPr>
              <w:jc w:val="center"/>
              <w:rPr>
                <w:rFonts w:cs="Arial"/>
                <w:b/>
                <w:bCs/>
                <w:sz w:val="14"/>
                <w:szCs w:val="14"/>
              </w:rPr>
            </w:pPr>
            <w:r w:rsidRPr="00F3261C">
              <w:rPr>
                <w:rFonts w:cs="Arial"/>
                <w:b/>
                <w:bCs/>
                <w:sz w:val="14"/>
                <w:szCs w:val="14"/>
              </w:rPr>
              <w:t>Meerwaarde</w:t>
            </w:r>
          </w:p>
          <w:p w14:paraId="3DB60718" w14:textId="36D91816" w:rsidR="00E401E2" w:rsidRPr="00F3261C" w:rsidRDefault="00E401E2" w:rsidP="005A43DA">
            <w:pPr>
              <w:jc w:val="center"/>
              <w:rPr>
                <w:rFonts w:cs="Arial"/>
                <w:b/>
                <w:bCs/>
                <w:sz w:val="14"/>
                <w:szCs w:val="14"/>
              </w:rPr>
            </w:pPr>
            <w:r w:rsidRPr="00F3261C">
              <w:rPr>
                <w:rFonts w:cs="Arial"/>
                <w:b/>
                <w:bCs/>
                <w:sz w:val="14"/>
                <w:szCs w:val="14"/>
              </w:rPr>
              <w:t>gemeente</w:t>
            </w:r>
          </w:p>
        </w:tc>
        <w:tc>
          <w:tcPr>
            <w:tcW w:w="2127" w:type="dxa"/>
            <w:vMerge/>
            <w:shd w:val="clear" w:color="auto" w:fill="auto"/>
            <w:vAlign w:val="center"/>
          </w:tcPr>
          <w:p w14:paraId="0B3B02BB" w14:textId="037773B7" w:rsidR="00E401E2" w:rsidRPr="00F749F4" w:rsidRDefault="00E401E2" w:rsidP="005A43DA">
            <w:pPr>
              <w:jc w:val="center"/>
              <w:rPr>
                <w:rFonts w:cs="Arial"/>
                <w:b/>
                <w:bCs/>
                <w:szCs w:val="20"/>
              </w:rPr>
            </w:pPr>
          </w:p>
        </w:tc>
      </w:tr>
      <w:tr w:rsidR="00E401E2" w:rsidRPr="00F3261C" w14:paraId="742C5997" w14:textId="6063E1D2" w:rsidTr="00C14BF9">
        <w:trPr>
          <w:cantSplit/>
        </w:trPr>
        <w:tc>
          <w:tcPr>
            <w:tcW w:w="1104" w:type="dxa"/>
            <w:shd w:val="clear" w:color="auto" w:fill="auto"/>
          </w:tcPr>
          <w:p w14:paraId="041D0DEB" w14:textId="7D59DC52" w:rsidR="00E401E2" w:rsidRPr="00F3261C" w:rsidRDefault="00E401E2" w:rsidP="00FE7AE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69ABAB56" w14:textId="7B6623EE" w:rsidR="00E401E2" w:rsidRPr="00F3261C" w:rsidRDefault="00E401E2" w:rsidP="00FE7AE2">
            <w:pPr>
              <w:rPr>
                <w:rFonts w:cs="Arial"/>
                <w:sz w:val="14"/>
                <w:szCs w:val="14"/>
              </w:rPr>
            </w:pPr>
            <w:r w:rsidRPr="00F3261C">
              <w:rPr>
                <w:rFonts w:cs="Arial"/>
                <w:color w:val="000000"/>
                <w:sz w:val="14"/>
                <w:szCs w:val="14"/>
              </w:rPr>
              <w:t>VTH005 Kunnen registreren van een formeel, vastgesteld document</w:t>
            </w:r>
          </w:p>
        </w:tc>
        <w:tc>
          <w:tcPr>
            <w:tcW w:w="7371" w:type="dxa"/>
            <w:shd w:val="clear" w:color="auto" w:fill="auto"/>
          </w:tcPr>
          <w:p w14:paraId="79D90091" w14:textId="299ADB0B" w:rsidR="00E401E2" w:rsidRPr="00F3261C" w:rsidRDefault="00E401E2" w:rsidP="00FE7AE2">
            <w:pPr>
              <w:rPr>
                <w:rFonts w:cs="Arial"/>
                <w:sz w:val="14"/>
                <w:szCs w:val="14"/>
              </w:rPr>
            </w:pPr>
            <w:r w:rsidRPr="00F3261C">
              <w:rPr>
                <w:rFonts w:cs="Arial"/>
                <w:color w:val="000000"/>
                <w:sz w:val="14"/>
                <w:szCs w:val="14"/>
              </w:rPr>
              <w:t>Een proces-verbaal, een advies, een verslag van een hoorzitting zijn voorbeelden van belangrijke documenten die goed moeten worden vastgelegd nadat de inhoud (zo</w:t>
            </w:r>
            <w:r>
              <w:rPr>
                <w:rFonts w:cs="Arial"/>
                <w:color w:val="000000"/>
                <w:sz w:val="14"/>
                <w:szCs w:val="14"/>
              </w:rPr>
              <w:t xml:space="preserve"> </w:t>
            </w:r>
            <w:r w:rsidRPr="00F3261C">
              <w:rPr>
                <w:rFonts w:cs="Arial"/>
                <w:color w:val="000000"/>
                <w:sz w:val="14"/>
                <w:szCs w:val="14"/>
              </w:rPr>
              <w:t>nodig in overleg met betrokkenen) is vastgesteld. De documenten worden vastgelegd in de Documentregistratiecomponent via de ZDS standaard of in het Documentenregister via de Documenten API.</w:t>
            </w:r>
          </w:p>
        </w:tc>
        <w:tc>
          <w:tcPr>
            <w:tcW w:w="993" w:type="dxa"/>
            <w:shd w:val="clear" w:color="auto" w:fill="auto"/>
          </w:tcPr>
          <w:p w14:paraId="14F7C452" w14:textId="1D2F8779" w:rsidR="00E401E2" w:rsidRPr="00F3261C" w:rsidRDefault="00E401E2" w:rsidP="00FE7AE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1721C808" w14:textId="77777777" w:rsidR="00E401E2" w:rsidRDefault="00E401E2" w:rsidP="00FE7AE2">
            <w:pPr>
              <w:jc w:val="center"/>
              <w:rPr>
                <w:rFonts w:cs="Arial"/>
                <w:b/>
                <w:bCs/>
                <w:sz w:val="14"/>
                <w:szCs w:val="14"/>
              </w:rPr>
            </w:pPr>
            <w:r w:rsidRPr="00F3261C">
              <w:rPr>
                <w:rFonts w:cs="Arial"/>
                <w:b/>
                <w:bCs/>
                <w:sz w:val="14"/>
                <w:szCs w:val="14"/>
              </w:rPr>
              <w:t>X</w:t>
            </w:r>
          </w:p>
          <w:p w14:paraId="15DAC679" w14:textId="20460E89" w:rsidR="00E401E2" w:rsidRPr="00F3261C" w:rsidRDefault="00E401E2" w:rsidP="00FE7AE2">
            <w:pPr>
              <w:jc w:val="center"/>
              <w:rPr>
                <w:rFonts w:cs="Arial"/>
                <w:b/>
                <w:bCs/>
                <w:sz w:val="14"/>
                <w:szCs w:val="14"/>
              </w:rPr>
            </w:pPr>
            <w:r>
              <w:rPr>
                <w:rFonts w:cs="Arial"/>
                <w:b/>
                <w:bCs/>
                <w:sz w:val="14"/>
                <w:szCs w:val="14"/>
              </w:rPr>
              <w:t>(5 punten)</w:t>
            </w:r>
          </w:p>
        </w:tc>
        <w:tc>
          <w:tcPr>
            <w:tcW w:w="2127" w:type="dxa"/>
            <w:shd w:val="clear" w:color="auto" w:fill="auto"/>
          </w:tcPr>
          <w:p w14:paraId="04FCE00F" w14:textId="77777777" w:rsidR="00E401E2" w:rsidRPr="00F749F4" w:rsidRDefault="00E401E2" w:rsidP="00FE7AE2">
            <w:pPr>
              <w:jc w:val="center"/>
              <w:rPr>
                <w:rFonts w:cs="Arial"/>
                <w:b/>
                <w:bCs/>
                <w:szCs w:val="20"/>
              </w:rPr>
            </w:pPr>
          </w:p>
        </w:tc>
      </w:tr>
      <w:tr w:rsidR="00E401E2" w:rsidRPr="00F3261C" w14:paraId="76771C63" w14:textId="5AF3FEBC" w:rsidTr="00C14BF9">
        <w:trPr>
          <w:cantSplit/>
        </w:trPr>
        <w:tc>
          <w:tcPr>
            <w:tcW w:w="1104" w:type="dxa"/>
            <w:shd w:val="clear" w:color="auto" w:fill="auto"/>
          </w:tcPr>
          <w:p w14:paraId="6475F442" w14:textId="436CEC59"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1C28724D" w14:textId="44B3DF6F" w:rsidR="00E401E2" w:rsidRPr="00F3261C" w:rsidRDefault="00E401E2" w:rsidP="00F01C92">
            <w:pPr>
              <w:rPr>
                <w:rFonts w:cs="Arial"/>
                <w:sz w:val="14"/>
                <w:szCs w:val="14"/>
              </w:rPr>
            </w:pPr>
            <w:r w:rsidRPr="00F3261C">
              <w:rPr>
                <w:rFonts w:cs="Arial"/>
                <w:color w:val="000000"/>
                <w:sz w:val="14"/>
                <w:szCs w:val="14"/>
              </w:rPr>
              <w:t>VTH006 Kunnen vastleggen en registreren beslissing/advies voor vervolg op basis van beoordeling geconstateerde situatie</w:t>
            </w:r>
          </w:p>
        </w:tc>
        <w:tc>
          <w:tcPr>
            <w:tcW w:w="7371" w:type="dxa"/>
            <w:shd w:val="clear" w:color="auto" w:fill="auto"/>
          </w:tcPr>
          <w:p w14:paraId="56B5C425" w14:textId="438F7BA4" w:rsidR="00E401E2" w:rsidRPr="00F3261C" w:rsidRDefault="00E401E2" w:rsidP="00F01C92">
            <w:pPr>
              <w:rPr>
                <w:rFonts w:cs="Arial"/>
                <w:sz w:val="14"/>
                <w:szCs w:val="14"/>
              </w:rPr>
            </w:pPr>
            <w:r w:rsidRPr="00F3261C">
              <w:rPr>
                <w:rFonts w:cs="Arial"/>
                <w:color w:val="000000"/>
                <w:sz w:val="14"/>
                <w:szCs w:val="14"/>
              </w:rPr>
              <w:t>Inhoudelijk deskundige interne en/of externe adviseurs brengen een advies uit, waarin behalve de conclusie of het past ook kan worden opgenomen welke aanpassingen aan het initiatief gedaan zouden kunnen worden om het passend te maken. Het betreft hier tekstuele vastlegging in het systeem en niet de eventueel bijhorende documenten, zoals het vastleggen/registreren van advies voor vervolg in relatie tot handhavingsbeleid, bijvoorbeeld: Overtreding J/N, Ernst overtreding, Gedrag overtreder of Advies sanctie. De documenten worden vastgelegd in de Documentregistratiecomponent via de ZDS standaard of in het Documentenregister via de Documenten API.</w:t>
            </w:r>
          </w:p>
        </w:tc>
        <w:tc>
          <w:tcPr>
            <w:tcW w:w="993" w:type="dxa"/>
            <w:shd w:val="clear" w:color="auto" w:fill="auto"/>
          </w:tcPr>
          <w:p w14:paraId="1632A6EC" w14:textId="72872601" w:rsidR="00E401E2" w:rsidRPr="00F3261C" w:rsidRDefault="00E401E2" w:rsidP="00F01C92">
            <w:pPr>
              <w:rPr>
                <w:rFonts w:cs="Arial"/>
                <w:sz w:val="14"/>
                <w:szCs w:val="14"/>
              </w:rPr>
            </w:pPr>
            <w:r w:rsidRPr="00F3261C">
              <w:rPr>
                <w:rFonts w:cs="Arial"/>
                <w:color w:val="000000"/>
                <w:sz w:val="14"/>
                <w:szCs w:val="14"/>
              </w:rPr>
              <w:t>Onbepaald</w:t>
            </w:r>
          </w:p>
        </w:tc>
        <w:tc>
          <w:tcPr>
            <w:tcW w:w="1275" w:type="dxa"/>
            <w:shd w:val="clear" w:color="auto" w:fill="auto"/>
          </w:tcPr>
          <w:p w14:paraId="78950D78" w14:textId="77777777" w:rsidR="00E401E2" w:rsidRDefault="00E401E2" w:rsidP="00F01C92">
            <w:pPr>
              <w:jc w:val="center"/>
              <w:rPr>
                <w:rFonts w:cs="Arial"/>
                <w:b/>
                <w:bCs/>
                <w:sz w:val="14"/>
                <w:szCs w:val="14"/>
              </w:rPr>
            </w:pPr>
            <w:r w:rsidRPr="00F3261C">
              <w:rPr>
                <w:rFonts w:cs="Arial"/>
                <w:b/>
                <w:bCs/>
                <w:sz w:val="14"/>
                <w:szCs w:val="14"/>
              </w:rPr>
              <w:t>X</w:t>
            </w:r>
          </w:p>
          <w:p w14:paraId="5EA887A2" w14:textId="0932A045"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02684DA3" w14:textId="77777777" w:rsidR="00E401E2" w:rsidRPr="00F749F4" w:rsidRDefault="00E401E2" w:rsidP="00F01C92">
            <w:pPr>
              <w:jc w:val="center"/>
              <w:rPr>
                <w:rFonts w:cs="Arial"/>
                <w:b/>
                <w:bCs/>
                <w:szCs w:val="20"/>
              </w:rPr>
            </w:pPr>
          </w:p>
        </w:tc>
      </w:tr>
      <w:tr w:rsidR="00E401E2" w:rsidRPr="00F3261C" w14:paraId="1BF4D564" w14:textId="1EA224A1" w:rsidTr="00C14BF9">
        <w:trPr>
          <w:cantSplit/>
        </w:trPr>
        <w:tc>
          <w:tcPr>
            <w:tcW w:w="1104" w:type="dxa"/>
            <w:shd w:val="clear" w:color="auto" w:fill="auto"/>
          </w:tcPr>
          <w:p w14:paraId="5288E852" w14:textId="45C9F5FD"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694560FC" w14:textId="6FEECE0A" w:rsidR="00E401E2" w:rsidRPr="00F3261C" w:rsidRDefault="00E401E2" w:rsidP="00F01C92">
            <w:pPr>
              <w:rPr>
                <w:rFonts w:cs="Arial"/>
                <w:sz w:val="14"/>
                <w:szCs w:val="14"/>
              </w:rPr>
            </w:pPr>
            <w:r w:rsidRPr="00F3261C">
              <w:rPr>
                <w:rFonts w:cs="Arial"/>
                <w:color w:val="000000"/>
                <w:sz w:val="14"/>
                <w:szCs w:val="14"/>
              </w:rPr>
              <w:t>VTH008 Kunnen starten, stoppen, wijzigen en verwijderen van een samenwerking in de Samenwerkfunctionaliteit van het DSO-LV</w:t>
            </w:r>
          </w:p>
        </w:tc>
        <w:tc>
          <w:tcPr>
            <w:tcW w:w="7371" w:type="dxa"/>
            <w:shd w:val="clear" w:color="auto" w:fill="auto"/>
          </w:tcPr>
          <w:p w14:paraId="25A6A387" w14:textId="024331D6" w:rsidR="00E401E2" w:rsidRPr="00F3261C" w:rsidRDefault="00E401E2" w:rsidP="00F01C92">
            <w:pPr>
              <w:rPr>
                <w:rFonts w:cs="Arial"/>
                <w:sz w:val="14"/>
                <w:szCs w:val="14"/>
              </w:rPr>
            </w:pPr>
            <w:r w:rsidRPr="00F3261C">
              <w:rPr>
                <w:rFonts w:cs="Arial"/>
                <w:color w:val="000000"/>
                <w:sz w:val="14"/>
                <w:szCs w:val="14"/>
              </w:rPr>
              <w:t xml:space="preserve">Indien het ingediende Verzoek leidt tot een samenwerking met een ketenpartner, moet het mogelijk zijn om vanuit de VTH-software of Zaaksysteem een samenwerking in de Samenwerkfunctionaliteit van het DSO-LV te kunnen starten. Naast het </w:t>
            </w:r>
            <w:r w:rsidR="004C0B37" w:rsidRPr="00F3261C">
              <w:rPr>
                <w:rFonts w:cs="Arial"/>
                <w:color w:val="000000"/>
                <w:sz w:val="14"/>
                <w:szCs w:val="14"/>
              </w:rPr>
              <w:t>initi</w:t>
            </w:r>
            <w:r w:rsidR="004C0B37">
              <w:rPr>
                <w:rFonts w:cs="Arial"/>
                <w:color w:val="000000"/>
                <w:sz w:val="14"/>
                <w:szCs w:val="14"/>
              </w:rPr>
              <w:t>ë</w:t>
            </w:r>
            <w:r w:rsidR="004C0B37" w:rsidRPr="00F3261C">
              <w:rPr>
                <w:rFonts w:cs="Arial"/>
                <w:color w:val="000000"/>
                <w:sz w:val="14"/>
                <w:szCs w:val="14"/>
              </w:rPr>
              <w:t>ren</w:t>
            </w:r>
            <w:r w:rsidRPr="00F3261C">
              <w:rPr>
                <w:rFonts w:cs="Arial"/>
                <w:color w:val="000000"/>
                <w:sz w:val="14"/>
                <w:szCs w:val="14"/>
              </w:rPr>
              <w:t xml:space="preserve"> van een Samenwerking, moet het ook mogelijk zijn om Samenwerkingen te stoppen, te wijzigen als de samenstelling van de samenwerking verandert en te verwijderen als de documenten uit de samenwerking zijn gearchiveerd.</w:t>
            </w:r>
          </w:p>
        </w:tc>
        <w:tc>
          <w:tcPr>
            <w:tcW w:w="993" w:type="dxa"/>
            <w:shd w:val="clear" w:color="auto" w:fill="auto"/>
          </w:tcPr>
          <w:p w14:paraId="04DC2ED0" w14:textId="74EA1237" w:rsidR="00E401E2" w:rsidRPr="00F3261C" w:rsidRDefault="00E401E2" w:rsidP="00F01C9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56F8A6E0" w14:textId="77777777" w:rsidR="00E401E2" w:rsidRDefault="00E401E2" w:rsidP="00F01C92">
            <w:pPr>
              <w:jc w:val="center"/>
              <w:rPr>
                <w:rFonts w:cs="Arial"/>
                <w:b/>
                <w:bCs/>
                <w:sz w:val="14"/>
                <w:szCs w:val="14"/>
              </w:rPr>
            </w:pPr>
            <w:r w:rsidRPr="00F3261C">
              <w:rPr>
                <w:rFonts w:cs="Arial"/>
                <w:b/>
                <w:bCs/>
                <w:sz w:val="14"/>
                <w:szCs w:val="14"/>
              </w:rPr>
              <w:t>X</w:t>
            </w:r>
          </w:p>
          <w:p w14:paraId="4C2FC509" w14:textId="78885F16" w:rsidR="00E401E2" w:rsidRPr="00F3261C" w:rsidRDefault="00E401E2" w:rsidP="00F01C92">
            <w:pPr>
              <w:jc w:val="center"/>
              <w:rPr>
                <w:rFonts w:cs="Arial"/>
                <w:b/>
                <w:bCs/>
                <w:sz w:val="14"/>
                <w:szCs w:val="14"/>
              </w:rPr>
            </w:pPr>
            <w:r>
              <w:rPr>
                <w:rFonts w:cs="Arial"/>
                <w:b/>
                <w:bCs/>
                <w:sz w:val="14"/>
                <w:szCs w:val="14"/>
              </w:rPr>
              <w:t>(3 punten)</w:t>
            </w:r>
          </w:p>
        </w:tc>
        <w:tc>
          <w:tcPr>
            <w:tcW w:w="2127" w:type="dxa"/>
            <w:shd w:val="clear" w:color="auto" w:fill="auto"/>
          </w:tcPr>
          <w:p w14:paraId="5FA6C588" w14:textId="77777777" w:rsidR="00E401E2" w:rsidRPr="00F749F4" w:rsidRDefault="00E401E2" w:rsidP="00F01C92">
            <w:pPr>
              <w:jc w:val="center"/>
              <w:rPr>
                <w:rFonts w:cs="Arial"/>
                <w:b/>
                <w:bCs/>
                <w:szCs w:val="20"/>
              </w:rPr>
            </w:pPr>
          </w:p>
        </w:tc>
      </w:tr>
      <w:tr w:rsidR="00E401E2" w:rsidRPr="00F3261C" w14:paraId="77318B54" w14:textId="0FE5DC74" w:rsidTr="00C14BF9">
        <w:trPr>
          <w:cantSplit/>
        </w:trPr>
        <w:tc>
          <w:tcPr>
            <w:tcW w:w="1104" w:type="dxa"/>
            <w:shd w:val="clear" w:color="auto" w:fill="auto"/>
          </w:tcPr>
          <w:p w14:paraId="1AAB0EC9" w14:textId="37CA42C5" w:rsidR="00E401E2" w:rsidRPr="00F3261C" w:rsidRDefault="00E401E2" w:rsidP="00F01C92">
            <w:pPr>
              <w:rPr>
                <w:rFonts w:cs="Arial"/>
                <w:sz w:val="14"/>
                <w:szCs w:val="14"/>
              </w:rPr>
            </w:pPr>
            <w:r w:rsidRPr="00F3261C">
              <w:rPr>
                <w:rFonts w:cs="Arial"/>
                <w:color w:val="000000"/>
                <w:sz w:val="14"/>
                <w:szCs w:val="14"/>
              </w:rPr>
              <w:lastRenderedPageBreak/>
              <w:t>Ondersteunen van generieke VTH-OW functionaliteit</w:t>
            </w:r>
          </w:p>
        </w:tc>
        <w:tc>
          <w:tcPr>
            <w:tcW w:w="2293" w:type="dxa"/>
            <w:shd w:val="clear" w:color="auto" w:fill="auto"/>
          </w:tcPr>
          <w:p w14:paraId="2F62E400" w14:textId="657050B6" w:rsidR="00E401E2" w:rsidRPr="00F3261C" w:rsidRDefault="00E401E2" w:rsidP="00F01C92">
            <w:pPr>
              <w:rPr>
                <w:rFonts w:cs="Arial"/>
                <w:sz w:val="14"/>
                <w:szCs w:val="14"/>
              </w:rPr>
            </w:pPr>
            <w:r w:rsidRPr="00F3261C">
              <w:rPr>
                <w:rFonts w:cs="Arial"/>
                <w:color w:val="000000"/>
                <w:sz w:val="14"/>
                <w:szCs w:val="14"/>
              </w:rPr>
              <w:t>VTH009 Kunnen uitzetten en ontvangen van actieverzoeken via de Samenwerkfunctionaliteit van het DSO-LV</w:t>
            </w:r>
          </w:p>
        </w:tc>
        <w:tc>
          <w:tcPr>
            <w:tcW w:w="7371" w:type="dxa"/>
            <w:shd w:val="clear" w:color="auto" w:fill="auto"/>
          </w:tcPr>
          <w:p w14:paraId="7FD1A991" w14:textId="20D54B75" w:rsidR="00E401E2" w:rsidRPr="00F3261C" w:rsidRDefault="00E401E2" w:rsidP="00F01C92">
            <w:pPr>
              <w:rPr>
                <w:rFonts w:cs="Arial"/>
                <w:sz w:val="14"/>
                <w:szCs w:val="14"/>
              </w:rPr>
            </w:pPr>
            <w:r w:rsidRPr="00F3261C">
              <w:rPr>
                <w:rFonts w:cs="Arial"/>
                <w:color w:val="000000"/>
                <w:sz w:val="14"/>
                <w:szCs w:val="14"/>
              </w:rPr>
              <w:t>Adviesaanvragen worden bij een (keten)partner uitgezet in de vorm van een actieverzoek. De VTH software moet deze actieverzoeken in de Samenwerkfunctionaliteit kunnen uitzetten naar partners, maar ook kunnen ontvangen van partners.</w:t>
            </w:r>
          </w:p>
        </w:tc>
        <w:tc>
          <w:tcPr>
            <w:tcW w:w="993" w:type="dxa"/>
            <w:shd w:val="clear" w:color="auto" w:fill="auto"/>
          </w:tcPr>
          <w:p w14:paraId="29630A27" w14:textId="31BC8C37" w:rsidR="00E401E2" w:rsidRPr="00F3261C" w:rsidRDefault="00E401E2" w:rsidP="00F01C9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55E860DE" w14:textId="77777777" w:rsidR="00E401E2" w:rsidRDefault="00E401E2" w:rsidP="00F01C92">
            <w:pPr>
              <w:jc w:val="center"/>
              <w:rPr>
                <w:rFonts w:cs="Arial"/>
                <w:b/>
                <w:bCs/>
                <w:sz w:val="14"/>
                <w:szCs w:val="14"/>
              </w:rPr>
            </w:pPr>
            <w:r w:rsidRPr="00F3261C">
              <w:rPr>
                <w:rFonts w:cs="Arial"/>
                <w:b/>
                <w:bCs/>
                <w:sz w:val="14"/>
                <w:szCs w:val="14"/>
              </w:rPr>
              <w:t>X</w:t>
            </w:r>
          </w:p>
          <w:p w14:paraId="51CD3395" w14:textId="0D2746CB" w:rsidR="00E401E2" w:rsidRPr="00F3261C" w:rsidRDefault="00E401E2" w:rsidP="00F01C92">
            <w:pPr>
              <w:jc w:val="center"/>
              <w:rPr>
                <w:rFonts w:cs="Arial"/>
                <w:b/>
                <w:bCs/>
                <w:sz w:val="14"/>
                <w:szCs w:val="14"/>
              </w:rPr>
            </w:pPr>
            <w:r>
              <w:rPr>
                <w:rFonts w:cs="Arial"/>
                <w:b/>
                <w:bCs/>
                <w:sz w:val="14"/>
                <w:szCs w:val="14"/>
              </w:rPr>
              <w:t>(3 punten)</w:t>
            </w:r>
          </w:p>
        </w:tc>
        <w:tc>
          <w:tcPr>
            <w:tcW w:w="2127" w:type="dxa"/>
            <w:shd w:val="clear" w:color="auto" w:fill="auto"/>
          </w:tcPr>
          <w:p w14:paraId="4840C0CE" w14:textId="77777777" w:rsidR="00E401E2" w:rsidRPr="00F749F4" w:rsidRDefault="00E401E2" w:rsidP="00F01C92">
            <w:pPr>
              <w:jc w:val="center"/>
              <w:rPr>
                <w:rFonts w:cs="Arial"/>
                <w:b/>
                <w:bCs/>
                <w:szCs w:val="20"/>
              </w:rPr>
            </w:pPr>
          </w:p>
        </w:tc>
      </w:tr>
      <w:tr w:rsidR="00E401E2" w:rsidRPr="00F3261C" w14:paraId="43CCC953" w14:textId="3FCDD3CB" w:rsidTr="00C14BF9">
        <w:trPr>
          <w:cantSplit/>
        </w:trPr>
        <w:tc>
          <w:tcPr>
            <w:tcW w:w="1104" w:type="dxa"/>
            <w:shd w:val="clear" w:color="auto" w:fill="auto"/>
          </w:tcPr>
          <w:p w14:paraId="42BB1651" w14:textId="295BE31D"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1E54048F" w14:textId="45248DCD" w:rsidR="00E401E2" w:rsidRPr="00F3261C" w:rsidRDefault="00E401E2" w:rsidP="00F01C92">
            <w:pPr>
              <w:rPr>
                <w:rFonts w:cs="Arial"/>
                <w:sz w:val="14"/>
                <w:szCs w:val="14"/>
              </w:rPr>
            </w:pPr>
            <w:r w:rsidRPr="00F3261C">
              <w:rPr>
                <w:rFonts w:cs="Arial"/>
                <w:color w:val="000000"/>
                <w:sz w:val="14"/>
                <w:szCs w:val="14"/>
              </w:rPr>
              <w:t>VTH013 Kunnen opslaan en opvragen van documenten in de Samenwerkfunctionaliteit van het DSO-LV</w:t>
            </w:r>
          </w:p>
        </w:tc>
        <w:tc>
          <w:tcPr>
            <w:tcW w:w="7371" w:type="dxa"/>
            <w:shd w:val="clear" w:color="auto" w:fill="auto"/>
          </w:tcPr>
          <w:p w14:paraId="183FA157" w14:textId="2660C924" w:rsidR="00E401E2" w:rsidRPr="00F3261C" w:rsidRDefault="00E401E2" w:rsidP="00F01C92">
            <w:pPr>
              <w:rPr>
                <w:rFonts w:cs="Arial"/>
                <w:sz w:val="14"/>
                <w:szCs w:val="14"/>
              </w:rPr>
            </w:pPr>
            <w:r w:rsidRPr="00F3261C">
              <w:rPr>
                <w:rFonts w:cs="Arial"/>
                <w:color w:val="000000"/>
                <w:sz w:val="14"/>
                <w:szCs w:val="14"/>
              </w:rPr>
              <w:t>Documenten (adviezen/rapporten/</w:t>
            </w:r>
            <w:proofErr w:type="spellStart"/>
            <w:r w:rsidRPr="00F3261C">
              <w:rPr>
                <w:rFonts w:cs="Arial"/>
                <w:color w:val="000000"/>
                <w:sz w:val="14"/>
                <w:szCs w:val="14"/>
              </w:rPr>
              <w:t>etc</w:t>
            </w:r>
            <w:proofErr w:type="spellEnd"/>
            <w:r w:rsidRPr="00F3261C">
              <w:rPr>
                <w:rFonts w:cs="Arial"/>
                <w:color w:val="000000"/>
                <w:sz w:val="14"/>
                <w:szCs w:val="14"/>
              </w:rPr>
              <w:t>) die ketenpartners nodig hebben, moeten gedeeld kunnen worden in de Samenwerking. De VTH software kan hiervoor documenten opslaan in de Samenwerkfunctionaliteit. De documenten die door ketenpartners gedeeld worden via de Samenwerkfunctionaliteit van het DSO-LV moeten door de VTH software opgehaald kunnen worden. Dit kan nodig zijn bij het verder opstellen van het advies of bij het compleet maken van het dossier als de zaak in afgehandeld. Indien documenten worden gedownload, worden deze opgeslagen in de Documentregistratiecomponent via de ZDS standaard of in het Documentenregister via de Documenten API.</w:t>
            </w:r>
          </w:p>
        </w:tc>
        <w:tc>
          <w:tcPr>
            <w:tcW w:w="993" w:type="dxa"/>
            <w:shd w:val="clear" w:color="auto" w:fill="auto"/>
          </w:tcPr>
          <w:p w14:paraId="5C1D53B5" w14:textId="6A11317C" w:rsidR="00E401E2" w:rsidRPr="00F3261C" w:rsidRDefault="00E401E2" w:rsidP="00F01C9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4608510A" w14:textId="77777777" w:rsidR="00E401E2" w:rsidRDefault="00E401E2" w:rsidP="00F01C92">
            <w:pPr>
              <w:jc w:val="center"/>
              <w:rPr>
                <w:rFonts w:cs="Arial"/>
                <w:b/>
                <w:bCs/>
                <w:sz w:val="14"/>
                <w:szCs w:val="14"/>
              </w:rPr>
            </w:pPr>
            <w:r w:rsidRPr="00F3261C">
              <w:rPr>
                <w:rFonts w:cs="Arial"/>
                <w:b/>
                <w:bCs/>
                <w:sz w:val="14"/>
                <w:szCs w:val="14"/>
              </w:rPr>
              <w:t>X</w:t>
            </w:r>
          </w:p>
          <w:p w14:paraId="3691C4E9" w14:textId="6F1F5B62" w:rsidR="00E401E2" w:rsidRPr="00F3261C" w:rsidRDefault="00E401E2" w:rsidP="00F01C92">
            <w:pPr>
              <w:jc w:val="center"/>
              <w:rPr>
                <w:rFonts w:cs="Arial"/>
                <w:b/>
                <w:bCs/>
                <w:sz w:val="14"/>
                <w:szCs w:val="14"/>
              </w:rPr>
            </w:pPr>
            <w:r>
              <w:rPr>
                <w:rFonts w:cs="Arial"/>
                <w:b/>
                <w:bCs/>
                <w:sz w:val="14"/>
                <w:szCs w:val="14"/>
              </w:rPr>
              <w:t>(3 punten)</w:t>
            </w:r>
          </w:p>
        </w:tc>
        <w:tc>
          <w:tcPr>
            <w:tcW w:w="2127" w:type="dxa"/>
            <w:shd w:val="clear" w:color="auto" w:fill="auto"/>
          </w:tcPr>
          <w:p w14:paraId="113BF258" w14:textId="77777777" w:rsidR="00E401E2" w:rsidRPr="00F749F4" w:rsidRDefault="00E401E2" w:rsidP="00F01C92">
            <w:pPr>
              <w:jc w:val="center"/>
              <w:rPr>
                <w:rFonts w:cs="Arial"/>
                <w:b/>
                <w:bCs/>
                <w:szCs w:val="20"/>
              </w:rPr>
            </w:pPr>
          </w:p>
        </w:tc>
      </w:tr>
      <w:tr w:rsidR="00E401E2" w:rsidRPr="00F3261C" w14:paraId="204EA542" w14:textId="6121CF0C" w:rsidTr="00C14BF9">
        <w:trPr>
          <w:cantSplit/>
        </w:trPr>
        <w:tc>
          <w:tcPr>
            <w:tcW w:w="1104" w:type="dxa"/>
            <w:shd w:val="clear" w:color="auto" w:fill="auto"/>
          </w:tcPr>
          <w:p w14:paraId="22544733" w14:textId="30A43FDC"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163C4566" w14:textId="28329E49" w:rsidR="00E401E2" w:rsidRPr="00F3261C" w:rsidRDefault="00E401E2" w:rsidP="00F01C92">
            <w:pPr>
              <w:rPr>
                <w:rFonts w:cs="Arial"/>
                <w:sz w:val="14"/>
                <w:szCs w:val="14"/>
              </w:rPr>
            </w:pPr>
            <w:r w:rsidRPr="00F3261C">
              <w:rPr>
                <w:rFonts w:cs="Arial"/>
                <w:color w:val="000000"/>
                <w:sz w:val="14"/>
                <w:szCs w:val="14"/>
              </w:rPr>
              <w:t>VTH020 Kunnen opzoeken van begrippen in de stelselcatalogus</w:t>
            </w:r>
          </w:p>
        </w:tc>
        <w:tc>
          <w:tcPr>
            <w:tcW w:w="7371" w:type="dxa"/>
            <w:shd w:val="clear" w:color="auto" w:fill="auto"/>
          </w:tcPr>
          <w:p w14:paraId="213F13AD" w14:textId="38EF154F" w:rsidR="00E401E2" w:rsidRPr="00F3261C" w:rsidRDefault="00E401E2" w:rsidP="00F01C92">
            <w:pPr>
              <w:rPr>
                <w:rFonts w:cs="Arial"/>
                <w:sz w:val="14"/>
                <w:szCs w:val="14"/>
              </w:rPr>
            </w:pPr>
            <w:r w:rsidRPr="00F3261C">
              <w:rPr>
                <w:rFonts w:cs="Arial"/>
                <w:color w:val="000000"/>
                <w:sz w:val="14"/>
                <w:szCs w:val="14"/>
              </w:rPr>
              <w:t>De relevante begrippen uit het Omgevingsplan zijn een belangrijke basis voor de behandeling van een VTH-zaak. Deze begrippen zijn opgenomen in de stelselcatalogus en moeten voor de behandeling van de VTH-zaak daaruit kunnen worden geraadpleegd. Ook bij de uitvoering van Toezicht en Handhaving is het gewenst om de juiste begrippen te kunnen hanteren.</w:t>
            </w:r>
          </w:p>
        </w:tc>
        <w:tc>
          <w:tcPr>
            <w:tcW w:w="993" w:type="dxa"/>
            <w:shd w:val="clear" w:color="auto" w:fill="auto"/>
          </w:tcPr>
          <w:p w14:paraId="0BE2A17A" w14:textId="471159C8" w:rsidR="00E401E2" w:rsidRPr="00F3261C" w:rsidRDefault="00E401E2" w:rsidP="00F01C9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085FFCB2" w14:textId="77777777" w:rsidR="00E401E2" w:rsidRDefault="00E401E2" w:rsidP="00F01C92">
            <w:pPr>
              <w:jc w:val="center"/>
              <w:rPr>
                <w:rFonts w:cs="Arial"/>
                <w:b/>
                <w:bCs/>
                <w:sz w:val="14"/>
                <w:szCs w:val="14"/>
              </w:rPr>
            </w:pPr>
            <w:r w:rsidRPr="00F3261C">
              <w:rPr>
                <w:rFonts w:cs="Arial"/>
                <w:b/>
                <w:bCs/>
                <w:sz w:val="14"/>
                <w:szCs w:val="14"/>
              </w:rPr>
              <w:t>X</w:t>
            </w:r>
          </w:p>
          <w:p w14:paraId="5DDCCA3D" w14:textId="2580EAC1" w:rsidR="00E401E2" w:rsidRPr="00F3261C" w:rsidRDefault="00E401E2" w:rsidP="00F01C92">
            <w:pPr>
              <w:jc w:val="center"/>
              <w:rPr>
                <w:rFonts w:cs="Arial"/>
                <w:b/>
                <w:bCs/>
                <w:sz w:val="14"/>
                <w:szCs w:val="14"/>
              </w:rPr>
            </w:pPr>
            <w:r>
              <w:rPr>
                <w:rFonts w:cs="Arial"/>
                <w:b/>
                <w:bCs/>
                <w:sz w:val="14"/>
                <w:szCs w:val="14"/>
              </w:rPr>
              <w:t>(1 punt)</w:t>
            </w:r>
          </w:p>
        </w:tc>
        <w:tc>
          <w:tcPr>
            <w:tcW w:w="2127" w:type="dxa"/>
            <w:shd w:val="clear" w:color="auto" w:fill="auto"/>
          </w:tcPr>
          <w:p w14:paraId="7A476730" w14:textId="77777777" w:rsidR="00E401E2" w:rsidRPr="00F749F4" w:rsidRDefault="00E401E2" w:rsidP="00F01C92">
            <w:pPr>
              <w:jc w:val="center"/>
              <w:rPr>
                <w:rFonts w:cs="Arial"/>
                <w:b/>
                <w:bCs/>
                <w:szCs w:val="20"/>
              </w:rPr>
            </w:pPr>
          </w:p>
        </w:tc>
      </w:tr>
      <w:tr w:rsidR="00E401E2" w:rsidRPr="00F3261C" w14:paraId="16AD791A" w14:textId="77777777" w:rsidTr="00C14BF9">
        <w:trPr>
          <w:cantSplit/>
        </w:trPr>
        <w:tc>
          <w:tcPr>
            <w:tcW w:w="1104" w:type="dxa"/>
            <w:shd w:val="clear" w:color="auto" w:fill="auto"/>
          </w:tcPr>
          <w:p w14:paraId="7E8DCFE8" w14:textId="278BB9C4"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216DF47D" w14:textId="36624B6D" w:rsidR="00E401E2" w:rsidRPr="00F3261C" w:rsidRDefault="00E401E2" w:rsidP="00F01C92">
            <w:pPr>
              <w:rPr>
                <w:rFonts w:cs="Arial"/>
                <w:sz w:val="14"/>
                <w:szCs w:val="14"/>
              </w:rPr>
            </w:pPr>
            <w:r w:rsidRPr="00F3261C">
              <w:rPr>
                <w:rFonts w:cs="Arial"/>
                <w:color w:val="000000"/>
                <w:sz w:val="14"/>
                <w:szCs w:val="14"/>
              </w:rPr>
              <w:t>VTH030 Kunnen bevragen van gegevens in de basis- of kernregistraties</w:t>
            </w:r>
          </w:p>
        </w:tc>
        <w:tc>
          <w:tcPr>
            <w:tcW w:w="7371" w:type="dxa"/>
            <w:shd w:val="clear" w:color="auto" w:fill="auto"/>
          </w:tcPr>
          <w:p w14:paraId="124926F8" w14:textId="73F4696A" w:rsidR="00E401E2" w:rsidRPr="00F3261C" w:rsidRDefault="00E401E2" w:rsidP="00F01C92">
            <w:pPr>
              <w:rPr>
                <w:rFonts w:cs="Arial"/>
                <w:sz w:val="14"/>
                <w:szCs w:val="14"/>
              </w:rPr>
            </w:pPr>
            <w:r w:rsidRPr="00F3261C">
              <w:rPr>
                <w:rFonts w:cs="Arial"/>
                <w:color w:val="000000"/>
                <w:sz w:val="14"/>
                <w:szCs w:val="14"/>
              </w:rPr>
              <w:t>Gegevens en bescheiden waarover de gemeente al beschikt, hoeven niet door de aanvrager te worden geleverd. De VTH software heeft koppelingen naar relevante (landelijke) basisregistraties om dergelijke gegevens te raadplegen.</w:t>
            </w:r>
          </w:p>
        </w:tc>
        <w:tc>
          <w:tcPr>
            <w:tcW w:w="993" w:type="dxa"/>
            <w:shd w:val="clear" w:color="auto" w:fill="auto"/>
          </w:tcPr>
          <w:p w14:paraId="1B68BD7B" w14:textId="027CF907" w:rsidR="00E401E2" w:rsidRPr="00F3261C" w:rsidRDefault="00E401E2" w:rsidP="00F01C9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50AB0F44" w14:textId="77777777" w:rsidR="00E401E2" w:rsidRDefault="00E401E2" w:rsidP="00F01C92">
            <w:pPr>
              <w:jc w:val="center"/>
              <w:rPr>
                <w:rFonts w:cs="Arial"/>
                <w:b/>
                <w:bCs/>
                <w:sz w:val="14"/>
                <w:szCs w:val="14"/>
              </w:rPr>
            </w:pPr>
            <w:r w:rsidRPr="00F3261C">
              <w:rPr>
                <w:rFonts w:cs="Arial"/>
                <w:b/>
                <w:bCs/>
                <w:sz w:val="14"/>
                <w:szCs w:val="14"/>
              </w:rPr>
              <w:t>X</w:t>
            </w:r>
          </w:p>
          <w:p w14:paraId="7AD785E9" w14:textId="4D758196"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39393029" w14:textId="77777777" w:rsidR="00E401E2" w:rsidRPr="00F749F4" w:rsidRDefault="00E401E2" w:rsidP="00F01C92">
            <w:pPr>
              <w:jc w:val="center"/>
              <w:rPr>
                <w:rFonts w:cs="Arial"/>
                <w:b/>
                <w:bCs/>
                <w:szCs w:val="20"/>
              </w:rPr>
            </w:pPr>
          </w:p>
        </w:tc>
      </w:tr>
      <w:tr w:rsidR="00E401E2" w:rsidRPr="00F3261C" w14:paraId="4067E984" w14:textId="77777777" w:rsidTr="00C14BF9">
        <w:trPr>
          <w:cantSplit/>
        </w:trPr>
        <w:tc>
          <w:tcPr>
            <w:tcW w:w="1104" w:type="dxa"/>
            <w:shd w:val="clear" w:color="auto" w:fill="auto"/>
          </w:tcPr>
          <w:p w14:paraId="180B8C80" w14:textId="0F6A3C37"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0E19CADE" w14:textId="7994C612" w:rsidR="00E401E2" w:rsidRPr="00F3261C" w:rsidRDefault="00E401E2" w:rsidP="00F01C92">
            <w:pPr>
              <w:rPr>
                <w:rFonts w:cs="Arial"/>
                <w:sz w:val="14"/>
                <w:szCs w:val="14"/>
              </w:rPr>
            </w:pPr>
            <w:r w:rsidRPr="00F3261C">
              <w:rPr>
                <w:rFonts w:cs="Arial"/>
                <w:color w:val="000000"/>
                <w:sz w:val="14"/>
                <w:szCs w:val="14"/>
              </w:rPr>
              <w:t>VTH031 Kunnen bevragen en wijzigen van gegevens in de Zaakregistratiecomponent of het Zakenregister</w:t>
            </w:r>
          </w:p>
        </w:tc>
        <w:tc>
          <w:tcPr>
            <w:tcW w:w="7371" w:type="dxa"/>
            <w:shd w:val="clear" w:color="auto" w:fill="auto"/>
          </w:tcPr>
          <w:p w14:paraId="0E885B40" w14:textId="5B7FAB4E" w:rsidR="00E401E2" w:rsidRPr="00F3261C" w:rsidRDefault="00E401E2" w:rsidP="00F01C92">
            <w:pPr>
              <w:rPr>
                <w:rFonts w:cs="Arial"/>
                <w:sz w:val="14"/>
                <w:szCs w:val="14"/>
              </w:rPr>
            </w:pPr>
            <w:r w:rsidRPr="00F3261C">
              <w:rPr>
                <w:rFonts w:cs="Arial"/>
                <w:color w:val="000000"/>
                <w:sz w:val="14"/>
                <w:szCs w:val="14"/>
              </w:rPr>
              <w:t>De VTH software kan een zaak registreren via de ZDS standaard in de Zaakregistratiecomponent of via de Zaken API in het Zaakregister, de afhandeling (uitvoering en bewaking van het proces) gebeurt vervolgens in de VTH software. Daarom moeten de gegevens kunnen worden uitgewisseld tussen deze componenten. De Zaak- en Document Services is de huidige standaard om in het Zakenregister de zaak te registreren met de status. Deze standaard wordt vervangen door de Zaken API.</w:t>
            </w:r>
          </w:p>
        </w:tc>
        <w:tc>
          <w:tcPr>
            <w:tcW w:w="993" w:type="dxa"/>
            <w:shd w:val="clear" w:color="auto" w:fill="auto"/>
          </w:tcPr>
          <w:p w14:paraId="20216D5C" w14:textId="4BDBB876" w:rsidR="00E401E2" w:rsidRPr="00F3261C" w:rsidRDefault="00E401E2" w:rsidP="00F01C9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0953141C" w14:textId="77777777" w:rsidR="00E401E2" w:rsidRDefault="00E401E2" w:rsidP="00F01C92">
            <w:pPr>
              <w:jc w:val="center"/>
              <w:rPr>
                <w:rFonts w:cs="Arial"/>
                <w:b/>
                <w:bCs/>
                <w:sz w:val="14"/>
                <w:szCs w:val="14"/>
              </w:rPr>
            </w:pPr>
            <w:r w:rsidRPr="00F3261C">
              <w:rPr>
                <w:rFonts w:cs="Arial"/>
                <w:b/>
                <w:bCs/>
                <w:sz w:val="14"/>
                <w:szCs w:val="14"/>
              </w:rPr>
              <w:t>X</w:t>
            </w:r>
          </w:p>
          <w:p w14:paraId="1155615C" w14:textId="53373243"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1384D03B" w14:textId="77777777" w:rsidR="00E401E2" w:rsidRPr="00F749F4" w:rsidRDefault="00E401E2" w:rsidP="00F01C92">
            <w:pPr>
              <w:jc w:val="center"/>
              <w:rPr>
                <w:rFonts w:cs="Arial"/>
                <w:b/>
                <w:bCs/>
                <w:szCs w:val="20"/>
              </w:rPr>
            </w:pPr>
          </w:p>
        </w:tc>
      </w:tr>
      <w:tr w:rsidR="00E401E2" w:rsidRPr="00F3261C" w14:paraId="406DC992" w14:textId="77777777" w:rsidTr="00C14BF9">
        <w:trPr>
          <w:cantSplit/>
        </w:trPr>
        <w:tc>
          <w:tcPr>
            <w:tcW w:w="1104" w:type="dxa"/>
            <w:shd w:val="clear" w:color="auto" w:fill="auto"/>
          </w:tcPr>
          <w:p w14:paraId="26ABF3EF" w14:textId="25B6C0A6"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2DB9DC76" w14:textId="6F0953EE" w:rsidR="00E401E2" w:rsidRPr="00F3261C" w:rsidRDefault="00E401E2" w:rsidP="00F01C92">
            <w:pPr>
              <w:rPr>
                <w:rFonts w:cs="Arial"/>
                <w:sz w:val="14"/>
                <w:szCs w:val="14"/>
              </w:rPr>
            </w:pPr>
            <w:r w:rsidRPr="00F3261C">
              <w:rPr>
                <w:rFonts w:cs="Arial"/>
                <w:color w:val="000000"/>
                <w:sz w:val="14"/>
                <w:szCs w:val="14"/>
              </w:rPr>
              <w:t>VTH034 Kunnen bevragen en wijzigen van gegevens in het Besluitenregister</w:t>
            </w:r>
          </w:p>
        </w:tc>
        <w:tc>
          <w:tcPr>
            <w:tcW w:w="7371" w:type="dxa"/>
            <w:shd w:val="clear" w:color="auto" w:fill="auto"/>
          </w:tcPr>
          <w:p w14:paraId="4E4B5D07" w14:textId="53E5B112" w:rsidR="00E401E2" w:rsidRPr="00F3261C" w:rsidRDefault="00E401E2" w:rsidP="00F01C92">
            <w:pPr>
              <w:rPr>
                <w:rFonts w:cs="Arial"/>
                <w:sz w:val="14"/>
                <w:szCs w:val="14"/>
              </w:rPr>
            </w:pPr>
            <w:r w:rsidRPr="00F3261C">
              <w:rPr>
                <w:rFonts w:cs="Arial"/>
                <w:color w:val="000000"/>
                <w:sz w:val="14"/>
                <w:szCs w:val="14"/>
              </w:rPr>
              <w:t>Eerdere besluitvorming vormt een belangrijk kader voor een actuele VTH-zaak. Wanneer bijvoorbeeld een ontheffing voor een bepaalde, afwijkende activiteit eerder is geweigerd, kan dat daarna niet zomaar alsnog worden toegestaan.</w:t>
            </w:r>
          </w:p>
        </w:tc>
        <w:tc>
          <w:tcPr>
            <w:tcW w:w="993" w:type="dxa"/>
            <w:shd w:val="clear" w:color="auto" w:fill="auto"/>
          </w:tcPr>
          <w:p w14:paraId="3C3CBE4B" w14:textId="2DC6D0B0" w:rsidR="00E401E2" w:rsidRPr="00F3261C" w:rsidRDefault="00E401E2" w:rsidP="00F01C9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539D4B38" w14:textId="77777777" w:rsidR="00E401E2" w:rsidRDefault="00E401E2" w:rsidP="00F01C92">
            <w:pPr>
              <w:jc w:val="center"/>
              <w:rPr>
                <w:rFonts w:cs="Arial"/>
                <w:b/>
                <w:bCs/>
                <w:sz w:val="14"/>
                <w:szCs w:val="14"/>
              </w:rPr>
            </w:pPr>
            <w:r w:rsidRPr="00F3261C">
              <w:rPr>
                <w:rFonts w:cs="Arial"/>
                <w:b/>
                <w:bCs/>
                <w:sz w:val="14"/>
                <w:szCs w:val="14"/>
              </w:rPr>
              <w:t>X</w:t>
            </w:r>
          </w:p>
          <w:p w14:paraId="227990DE" w14:textId="5BEFCE5D" w:rsidR="00E401E2" w:rsidRPr="00F3261C" w:rsidRDefault="00E401E2" w:rsidP="00F01C92">
            <w:pPr>
              <w:jc w:val="center"/>
              <w:rPr>
                <w:rFonts w:cs="Arial"/>
                <w:b/>
                <w:bCs/>
                <w:sz w:val="14"/>
                <w:szCs w:val="14"/>
              </w:rPr>
            </w:pPr>
            <w:r>
              <w:rPr>
                <w:rFonts w:cs="Arial"/>
                <w:b/>
                <w:bCs/>
                <w:sz w:val="14"/>
                <w:szCs w:val="14"/>
              </w:rPr>
              <w:t>(3 punten)</w:t>
            </w:r>
          </w:p>
        </w:tc>
        <w:tc>
          <w:tcPr>
            <w:tcW w:w="2127" w:type="dxa"/>
            <w:shd w:val="clear" w:color="auto" w:fill="auto"/>
          </w:tcPr>
          <w:p w14:paraId="2CB761C0" w14:textId="77777777" w:rsidR="00E401E2" w:rsidRPr="00F749F4" w:rsidRDefault="00E401E2" w:rsidP="00F01C92">
            <w:pPr>
              <w:jc w:val="center"/>
              <w:rPr>
                <w:rFonts w:cs="Arial"/>
                <w:b/>
                <w:bCs/>
                <w:szCs w:val="20"/>
              </w:rPr>
            </w:pPr>
          </w:p>
        </w:tc>
      </w:tr>
      <w:tr w:rsidR="00E401E2" w:rsidRPr="00F3261C" w14:paraId="51C3747E" w14:textId="77777777" w:rsidTr="00C14BF9">
        <w:trPr>
          <w:cantSplit/>
        </w:trPr>
        <w:tc>
          <w:tcPr>
            <w:tcW w:w="1104" w:type="dxa"/>
            <w:shd w:val="clear" w:color="auto" w:fill="auto"/>
          </w:tcPr>
          <w:p w14:paraId="4B8EFBDF" w14:textId="3F40BEEA"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47617294" w14:textId="31E8DBB8" w:rsidR="00E401E2" w:rsidRPr="00F3261C" w:rsidRDefault="00E401E2" w:rsidP="00F01C92">
            <w:pPr>
              <w:rPr>
                <w:rFonts w:cs="Arial"/>
                <w:sz w:val="14"/>
                <w:szCs w:val="14"/>
              </w:rPr>
            </w:pPr>
            <w:r w:rsidRPr="00F3261C">
              <w:rPr>
                <w:rFonts w:cs="Arial"/>
                <w:color w:val="000000"/>
                <w:sz w:val="14"/>
                <w:szCs w:val="14"/>
              </w:rPr>
              <w:t>VTH035 Kunnen aanbieden van gegevens aan het data-analyse en monitoringcomponent</w:t>
            </w:r>
          </w:p>
        </w:tc>
        <w:tc>
          <w:tcPr>
            <w:tcW w:w="7371" w:type="dxa"/>
            <w:shd w:val="clear" w:color="auto" w:fill="auto"/>
          </w:tcPr>
          <w:p w14:paraId="00756612" w14:textId="4D41EAF9" w:rsidR="00E401E2" w:rsidRPr="00F3261C" w:rsidRDefault="00E401E2" w:rsidP="00F01C92">
            <w:pPr>
              <w:rPr>
                <w:rFonts w:cs="Arial"/>
                <w:sz w:val="14"/>
                <w:szCs w:val="14"/>
              </w:rPr>
            </w:pPr>
            <w:r w:rsidRPr="00F3261C">
              <w:rPr>
                <w:rFonts w:cs="Arial"/>
                <w:color w:val="000000"/>
                <w:sz w:val="14"/>
                <w:szCs w:val="14"/>
              </w:rPr>
              <w:t>VTH-besluiten hebben gevolgen voor de fysieke leefomgeving en brengen risico's in relatie tot het naleefgedrag in beeld. Het is daarmee belangrijke informatie voor monitoring en analyse.</w:t>
            </w:r>
          </w:p>
        </w:tc>
        <w:tc>
          <w:tcPr>
            <w:tcW w:w="993" w:type="dxa"/>
            <w:shd w:val="clear" w:color="auto" w:fill="auto"/>
          </w:tcPr>
          <w:p w14:paraId="32D96CE6" w14:textId="74E03715" w:rsidR="00E401E2" w:rsidRPr="00F3261C" w:rsidRDefault="00E401E2" w:rsidP="00F01C92">
            <w:pPr>
              <w:rPr>
                <w:rFonts w:cs="Arial"/>
                <w:sz w:val="14"/>
                <w:szCs w:val="14"/>
              </w:rPr>
            </w:pPr>
            <w:r w:rsidRPr="00F3261C">
              <w:rPr>
                <w:rFonts w:cs="Arial"/>
                <w:color w:val="000000"/>
                <w:sz w:val="14"/>
                <w:szCs w:val="14"/>
              </w:rPr>
              <w:t>Onbepaald</w:t>
            </w:r>
          </w:p>
        </w:tc>
        <w:tc>
          <w:tcPr>
            <w:tcW w:w="1275" w:type="dxa"/>
            <w:shd w:val="clear" w:color="auto" w:fill="auto"/>
          </w:tcPr>
          <w:p w14:paraId="29271568" w14:textId="77777777" w:rsidR="00E401E2" w:rsidRDefault="00E401E2" w:rsidP="00F01C92">
            <w:pPr>
              <w:jc w:val="center"/>
              <w:rPr>
                <w:rFonts w:cs="Arial"/>
                <w:b/>
                <w:bCs/>
                <w:sz w:val="14"/>
                <w:szCs w:val="14"/>
              </w:rPr>
            </w:pPr>
            <w:r w:rsidRPr="00F3261C">
              <w:rPr>
                <w:rFonts w:cs="Arial"/>
                <w:b/>
                <w:bCs/>
                <w:sz w:val="14"/>
                <w:szCs w:val="14"/>
              </w:rPr>
              <w:t>X</w:t>
            </w:r>
          </w:p>
          <w:p w14:paraId="4EC31887" w14:textId="5A342D5F" w:rsidR="00E401E2" w:rsidRPr="00F3261C" w:rsidRDefault="00E401E2" w:rsidP="00F01C92">
            <w:pPr>
              <w:jc w:val="center"/>
              <w:rPr>
                <w:rFonts w:cs="Arial"/>
                <w:b/>
                <w:bCs/>
                <w:sz w:val="14"/>
                <w:szCs w:val="14"/>
              </w:rPr>
            </w:pPr>
            <w:r>
              <w:rPr>
                <w:rFonts w:cs="Arial"/>
                <w:b/>
                <w:bCs/>
                <w:sz w:val="14"/>
                <w:szCs w:val="14"/>
              </w:rPr>
              <w:t>(1 punten)</w:t>
            </w:r>
          </w:p>
        </w:tc>
        <w:tc>
          <w:tcPr>
            <w:tcW w:w="2127" w:type="dxa"/>
            <w:shd w:val="clear" w:color="auto" w:fill="auto"/>
          </w:tcPr>
          <w:p w14:paraId="2D90C431" w14:textId="77777777" w:rsidR="00E401E2" w:rsidRPr="00F749F4" w:rsidRDefault="00E401E2" w:rsidP="00F01C92">
            <w:pPr>
              <w:jc w:val="center"/>
              <w:rPr>
                <w:rFonts w:cs="Arial"/>
                <w:b/>
                <w:bCs/>
                <w:szCs w:val="20"/>
              </w:rPr>
            </w:pPr>
          </w:p>
        </w:tc>
      </w:tr>
      <w:tr w:rsidR="00E401E2" w:rsidRPr="00F3261C" w14:paraId="7E05D435" w14:textId="77777777" w:rsidTr="00C14BF9">
        <w:trPr>
          <w:cantSplit/>
        </w:trPr>
        <w:tc>
          <w:tcPr>
            <w:tcW w:w="1104" w:type="dxa"/>
            <w:shd w:val="clear" w:color="auto" w:fill="auto"/>
          </w:tcPr>
          <w:p w14:paraId="5258EA67" w14:textId="58AE1EA8"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38254916" w14:textId="2ADB00F4" w:rsidR="00E401E2" w:rsidRPr="00F3261C" w:rsidRDefault="00E401E2" w:rsidP="00F01C92">
            <w:pPr>
              <w:rPr>
                <w:rFonts w:cs="Arial"/>
                <w:sz w:val="14"/>
                <w:szCs w:val="14"/>
              </w:rPr>
            </w:pPr>
            <w:r w:rsidRPr="00F3261C">
              <w:rPr>
                <w:rFonts w:cs="Arial"/>
                <w:color w:val="000000"/>
                <w:sz w:val="14"/>
                <w:szCs w:val="14"/>
              </w:rPr>
              <w:t>VTH036 Kunnen bevragen en wijzigen van gegevens in de Documentregistratiecomponent of het Documentenregister</w:t>
            </w:r>
          </w:p>
        </w:tc>
        <w:tc>
          <w:tcPr>
            <w:tcW w:w="7371" w:type="dxa"/>
            <w:shd w:val="clear" w:color="auto" w:fill="auto"/>
          </w:tcPr>
          <w:p w14:paraId="09719867" w14:textId="2EC05607" w:rsidR="00E401E2" w:rsidRPr="00F3261C" w:rsidRDefault="00E401E2" w:rsidP="00F01C92">
            <w:pPr>
              <w:rPr>
                <w:rFonts w:cs="Arial"/>
                <w:sz w:val="14"/>
                <w:szCs w:val="14"/>
              </w:rPr>
            </w:pPr>
            <w:r w:rsidRPr="00F3261C">
              <w:rPr>
                <w:rFonts w:cs="Arial"/>
                <w:color w:val="000000"/>
                <w:sz w:val="14"/>
                <w:szCs w:val="14"/>
              </w:rPr>
              <w:t>Documenten worden in de Documentregistratiecomponent opgeslagen en niet in de VTH software. Bijhorende metadata worden in de Documentregistratiecomponent via de ZDS standaard of in het Documentenregister via de Documenten API opgeslagen en kunnen door het VTH-systeem worden bevraagd.</w:t>
            </w:r>
          </w:p>
        </w:tc>
        <w:tc>
          <w:tcPr>
            <w:tcW w:w="993" w:type="dxa"/>
            <w:shd w:val="clear" w:color="auto" w:fill="auto"/>
          </w:tcPr>
          <w:p w14:paraId="65F05EDD" w14:textId="23B105AA" w:rsidR="00E401E2" w:rsidRPr="00F3261C" w:rsidRDefault="00E401E2" w:rsidP="00F01C9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034A7688" w14:textId="77777777" w:rsidR="00E401E2" w:rsidRDefault="00E401E2" w:rsidP="00F749F4">
            <w:pPr>
              <w:jc w:val="center"/>
              <w:rPr>
                <w:rFonts w:cs="Arial"/>
                <w:b/>
                <w:bCs/>
                <w:sz w:val="14"/>
                <w:szCs w:val="14"/>
              </w:rPr>
            </w:pPr>
            <w:r w:rsidRPr="00F3261C">
              <w:rPr>
                <w:rFonts w:cs="Arial"/>
                <w:b/>
                <w:bCs/>
                <w:sz w:val="14"/>
                <w:szCs w:val="14"/>
              </w:rPr>
              <w:t>X</w:t>
            </w:r>
          </w:p>
          <w:p w14:paraId="706D84D1" w14:textId="5AB203F7" w:rsidR="00E401E2" w:rsidRPr="00F3261C" w:rsidRDefault="00E401E2" w:rsidP="00F749F4">
            <w:pPr>
              <w:jc w:val="center"/>
              <w:rPr>
                <w:rFonts w:cs="Arial"/>
                <w:b/>
                <w:bCs/>
                <w:sz w:val="14"/>
                <w:szCs w:val="14"/>
              </w:rPr>
            </w:pPr>
            <w:r>
              <w:rPr>
                <w:rFonts w:cs="Arial"/>
                <w:b/>
                <w:bCs/>
                <w:sz w:val="14"/>
                <w:szCs w:val="14"/>
              </w:rPr>
              <w:t>(3 punten)</w:t>
            </w:r>
          </w:p>
        </w:tc>
        <w:tc>
          <w:tcPr>
            <w:tcW w:w="2127" w:type="dxa"/>
            <w:shd w:val="clear" w:color="auto" w:fill="auto"/>
          </w:tcPr>
          <w:p w14:paraId="348D3D4A" w14:textId="77777777" w:rsidR="00E401E2" w:rsidRPr="00F749F4" w:rsidRDefault="00E401E2" w:rsidP="00F01C92">
            <w:pPr>
              <w:jc w:val="center"/>
              <w:rPr>
                <w:rFonts w:cs="Arial"/>
                <w:b/>
                <w:bCs/>
                <w:szCs w:val="20"/>
              </w:rPr>
            </w:pPr>
          </w:p>
        </w:tc>
      </w:tr>
      <w:tr w:rsidR="00E401E2" w:rsidRPr="00F3261C" w14:paraId="53EC0FDA" w14:textId="77777777" w:rsidTr="00C14BF9">
        <w:trPr>
          <w:cantSplit/>
        </w:trPr>
        <w:tc>
          <w:tcPr>
            <w:tcW w:w="1104" w:type="dxa"/>
            <w:shd w:val="clear" w:color="auto" w:fill="auto"/>
          </w:tcPr>
          <w:p w14:paraId="0CB97787" w14:textId="27E77418"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422B2AF1" w14:textId="755D767C" w:rsidR="00E401E2" w:rsidRPr="00F3261C" w:rsidRDefault="00E401E2" w:rsidP="00F01C92">
            <w:pPr>
              <w:rPr>
                <w:rFonts w:cs="Arial"/>
                <w:sz w:val="14"/>
                <w:szCs w:val="14"/>
              </w:rPr>
            </w:pPr>
            <w:r w:rsidRPr="00F3261C">
              <w:rPr>
                <w:rFonts w:cs="Arial"/>
                <w:color w:val="000000"/>
                <w:sz w:val="14"/>
                <w:szCs w:val="14"/>
              </w:rPr>
              <w:t>VTH042 Kunnen versturen van berichten aan initiatiefnemer, indiener en belanghebbende</w:t>
            </w:r>
          </w:p>
        </w:tc>
        <w:tc>
          <w:tcPr>
            <w:tcW w:w="7371" w:type="dxa"/>
            <w:shd w:val="clear" w:color="auto" w:fill="auto"/>
          </w:tcPr>
          <w:p w14:paraId="0D1B4289" w14:textId="1D9774FA" w:rsidR="00E401E2" w:rsidRPr="00F3261C" w:rsidRDefault="00E401E2" w:rsidP="00F01C92">
            <w:pPr>
              <w:rPr>
                <w:rFonts w:cs="Arial"/>
                <w:sz w:val="14"/>
                <w:szCs w:val="14"/>
              </w:rPr>
            </w:pPr>
            <w:r w:rsidRPr="00F3261C">
              <w:rPr>
                <w:rFonts w:cs="Arial"/>
                <w:color w:val="000000"/>
                <w:sz w:val="14"/>
                <w:szCs w:val="14"/>
              </w:rPr>
              <w:t xml:space="preserve">De initiatiefnemer en eventuele specifieke belanghebbenden krijgen de stukken toegezonden of worden uitgenodigd tot indienen van zienswijzen  (bv. informatieve of inhoudelijke brieven). Dit kan bijvoorbeeld via e-mail, brief of </w:t>
            </w:r>
            <w:proofErr w:type="spellStart"/>
            <w:r w:rsidRPr="00F3261C">
              <w:rPr>
                <w:rFonts w:cs="Arial"/>
                <w:color w:val="000000"/>
                <w:sz w:val="14"/>
                <w:szCs w:val="14"/>
              </w:rPr>
              <w:t>Berichtenbox</w:t>
            </w:r>
            <w:proofErr w:type="spellEnd"/>
            <w:r w:rsidRPr="00F3261C">
              <w:rPr>
                <w:rFonts w:cs="Arial"/>
                <w:color w:val="000000"/>
                <w:sz w:val="14"/>
                <w:szCs w:val="14"/>
              </w:rPr>
              <w:t>. Dit is afhankelijk van de wens van de aanvrager. Het is wettelijk verplicht alle (gebruikelijke) kanalen hiervoor open te houden. Mogelijk dat deze berichten via de Outputmanagementcomponent gestuurd worden, als de gemeente deze heeft.</w:t>
            </w:r>
          </w:p>
        </w:tc>
        <w:tc>
          <w:tcPr>
            <w:tcW w:w="993" w:type="dxa"/>
            <w:shd w:val="clear" w:color="auto" w:fill="auto"/>
          </w:tcPr>
          <w:p w14:paraId="69D43338" w14:textId="566F4D19" w:rsidR="00E401E2" w:rsidRPr="00F3261C" w:rsidRDefault="00E401E2" w:rsidP="00F01C92">
            <w:pPr>
              <w:rPr>
                <w:rFonts w:cs="Arial"/>
                <w:sz w:val="14"/>
                <w:szCs w:val="14"/>
              </w:rPr>
            </w:pPr>
            <w:r w:rsidRPr="00F3261C">
              <w:rPr>
                <w:rFonts w:cs="Arial"/>
                <w:color w:val="000000"/>
                <w:sz w:val="14"/>
                <w:szCs w:val="14"/>
              </w:rPr>
              <w:t>Onbepaald</w:t>
            </w:r>
          </w:p>
        </w:tc>
        <w:tc>
          <w:tcPr>
            <w:tcW w:w="1275" w:type="dxa"/>
            <w:shd w:val="clear" w:color="auto" w:fill="auto"/>
          </w:tcPr>
          <w:p w14:paraId="7552C9D0" w14:textId="77777777" w:rsidR="00E401E2" w:rsidRDefault="00E401E2" w:rsidP="00F01C92">
            <w:pPr>
              <w:jc w:val="center"/>
              <w:rPr>
                <w:rFonts w:cs="Arial"/>
                <w:b/>
                <w:bCs/>
                <w:sz w:val="14"/>
                <w:szCs w:val="14"/>
              </w:rPr>
            </w:pPr>
            <w:r w:rsidRPr="00F3261C">
              <w:rPr>
                <w:rFonts w:cs="Arial"/>
                <w:b/>
                <w:bCs/>
                <w:sz w:val="14"/>
                <w:szCs w:val="14"/>
              </w:rPr>
              <w:t>X</w:t>
            </w:r>
          </w:p>
          <w:p w14:paraId="2ECC085B" w14:textId="02E1D550"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6469693E" w14:textId="57678694" w:rsidR="00E401E2" w:rsidRPr="00F749F4" w:rsidRDefault="00E401E2" w:rsidP="00F01C92">
            <w:pPr>
              <w:jc w:val="center"/>
              <w:rPr>
                <w:rFonts w:cs="Arial"/>
                <w:b/>
                <w:bCs/>
                <w:szCs w:val="20"/>
              </w:rPr>
            </w:pPr>
          </w:p>
        </w:tc>
      </w:tr>
      <w:tr w:rsidR="00E401E2" w:rsidRPr="00F3261C" w14:paraId="28EA8080" w14:textId="77777777" w:rsidTr="00C14BF9">
        <w:trPr>
          <w:cantSplit/>
        </w:trPr>
        <w:tc>
          <w:tcPr>
            <w:tcW w:w="1104" w:type="dxa"/>
            <w:shd w:val="clear" w:color="auto" w:fill="auto"/>
          </w:tcPr>
          <w:p w14:paraId="222903E0" w14:textId="570B35BB"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1A866E83" w14:textId="64193719" w:rsidR="00E401E2" w:rsidRPr="00F3261C" w:rsidRDefault="00E401E2" w:rsidP="00F01C92">
            <w:pPr>
              <w:rPr>
                <w:rFonts w:cs="Arial"/>
                <w:sz w:val="14"/>
                <w:szCs w:val="14"/>
              </w:rPr>
            </w:pPr>
            <w:r w:rsidRPr="00F3261C">
              <w:rPr>
                <w:rFonts w:cs="Arial"/>
                <w:color w:val="000000"/>
                <w:sz w:val="14"/>
                <w:szCs w:val="14"/>
              </w:rPr>
              <w:t>VTH043 Kunnen afsluiten van het proces opstellen van de (concept)beschikking</w:t>
            </w:r>
          </w:p>
        </w:tc>
        <w:tc>
          <w:tcPr>
            <w:tcW w:w="7371" w:type="dxa"/>
            <w:shd w:val="clear" w:color="auto" w:fill="auto"/>
          </w:tcPr>
          <w:p w14:paraId="324A4BAB" w14:textId="3663B710" w:rsidR="00E401E2" w:rsidRPr="00F3261C" w:rsidRDefault="00E401E2" w:rsidP="00F01C92">
            <w:pPr>
              <w:rPr>
                <w:rFonts w:cs="Arial"/>
                <w:sz w:val="14"/>
                <w:szCs w:val="14"/>
              </w:rPr>
            </w:pPr>
            <w:r w:rsidRPr="00F3261C">
              <w:rPr>
                <w:rFonts w:cs="Arial"/>
                <w:color w:val="000000"/>
                <w:sz w:val="14"/>
                <w:szCs w:val="14"/>
              </w:rPr>
              <w:t>Na vaststelling door het bevoegde orgaan (met verwerking van eventuele aanpassingen), wordt het document dat formeel is vastgesteld 'bevroren', waarmee een behandelingsfase is afgerond. Het kan hierbij gaan om - Ontwerp beschikking omgevingsvergunning (college) - Ontwerp advies met instemming (raad) - Definitieve beschikking omgevingsvergunning (college of gemandateerde ambtenaar) - Definitief Advies met instemming (raad) In feite betreft het hier het afronden van een processtap. Dit kan mogelijk leiden tot het aanpassen van een status van de zaak.</w:t>
            </w:r>
          </w:p>
        </w:tc>
        <w:tc>
          <w:tcPr>
            <w:tcW w:w="993" w:type="dxa"/>
            <w:shd w:val="clear" w:color="auto" w:fill="auto"/>
          </w:tcPr>
          <w:p w14:paraId="67459BD0" w14:textId="2A72B9C1" w:rsidR="00E401E2" w:rsidRPr="00F3261C" w:rsidRDefault="00E401E2" w:rsidP="00F01C92">
            <w:pPr>
              <w:rPr>
                <w:rFonts w:cs="Arial"/>
                <w:sz w:val="14"/>
                <w:szCs w:val="14"/>
              </w:rPr>
            </w:pPr>
            <w:r w:rsidRPr="00F3261C">
              <w:rPr>
                <w:rFonts w:cs="Arial"/>
                <w:color w:val="000000"/>
                <w:sz w:val="14"/>
                <w:szCs w:val="14"/>
              </w:rPr>
              <w:t>Onbepaald</w:t>
            </w:r>
          </w:p>
        </w:tc>
        <w:tc>
          <w:tcPr>
            <w:tcW w:w="1275" w:type="dxa"/>
            <w:shd w:val="clear" w:color="auto" w:fill="auto"/>
          </w:tcPr>
          <w:p w14:paraId="02EC1D61" w14:textId="77777777" w:rsidR="00E401E2" w:rsidRDefault="00E401E2" w:rsidP="00F01C92">
            <w:pPr>
              <w:jc w:val="center"/>
              <w:rPr>
                <w:rFonts w:cs="Arial"/>
                <w:b/>
                <w:bCs/>
                <w:sz w:val="14"/>
                <w:szCs w:val="14"/>
              </w:rPr>
            </w:pPr>
            <w:r w:rsidRPr="00F3261C">
              <w:rPr>
                <w:rFonts w:cs="Arial"/>
                <w:b/>
                <w:bCs/>
                <w:sz w:val="14"/>
                <w:szCs w:val="14"/>
              </w:rPr>
              <w:t>X</w:t>
            </w:r>
          </w:p>
          <w:p w14:paraId="4AD62987" w14:textId="372FB60E"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150406FF" w14:textId="77777777" w:rsidR="00E401E2" w:rsidRPr="00F749F4" w:rsidRDefault="00E401E2" w:rsidP="00F01C92">
            <w:pPr>
              <w:jc w:val="center"/>
              <w:rPr>
                <w:rFonts w:cs="Arial"/>
                <w:b/>
                <w:bCs/>
                <w:szCs w:val="20"/>
              </w:rPr>
            </w:pPr>
          </w:p>
        </w:tc>
      </w:tr>
      <w:tr w:rsidR="00E401E2" w:rsidRPr="00F3261C" w14:paraId="69261015" w14:textId="77777777" w:rsidTr="00C14BF9">
        <w:trPr>
          <w:cantSplit/>
        </w:trPr>
        <w:tc>
          <w:tcPr>
            <w:tcW w:w="1104" w:type="dxa"/>
            <w:shd w:val="clear" w:color="auto" w:fill="auto"/>
          </w:tcPr>
          <w:p w14:paraId="5E26DE7D" w14:textId="4A5C42BC"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143242AC" w14:textId="5078F0DA" w:rsidR="00E401E2" w:rsidRPr="00F3261C" w:rsidRDefault="00E401E2" w:rsidP="00F01C92">
            <w:pPr>
              <w:rPr>
                <w:rFonts w:cs="Arial"/>
                <w:sz w:val="14"/>
                <w:szCs w:val="14"/>
              </w:rPr>
            </w:pPr>
            <w:r w:rsidRPr="00F3261C">
              <w:rPr>
                <w:rFonts w:cs="Arial"/>
                <w:color w:val="000000"/>
                <w:sz w:val="14"/>
                <w:szCs w:val="14"/>
              </w:rPr>
              <w:t>VTH046 Kunnen laten accorderen van de concept beschikking</w:t>
            </w:r>
          </w:p>
        </w:tc>
        <w:tc>
          <w:tcPr>
            <w:tcW w:w="7371" w:type="dxa"/>
            <w:shd w:val="clear" w:color="auto" w:fill="auto"/>
          </w:tcPr>
          <w:p w14:paraId="67346B1E" w14:textId="4ABCAAC5" w:rsidR="00E401E2" w:rsidRPr="00F3261C" w:rsidRDefault="00E401E2" w:rsidP="00F01C92">
            <w:pPr>
              <w:rPr>
                <w:rFonts w:cs="Arial"/>
                <w:sz w:val="14"/>
                <w:szCs w:val="14"/>
              </w:rPr>
            </w:pPr>
            <w:r w:rsidRPr="00F3261C">
              <w:rPr>
                <w:rFonts w:cs="Arial"/>
                <w:color w:val="000000"/>
                <w:sz w:val="14"/>
                <w:szCs w:val="14"/>
              </w:rPr>
              <w:t>Bij complexe en/of beleidsgevoelige vergunningaanvragen accordeert het College de conceptbeschikking. Tevens wordt bepaald of advies aan de Gemeenteraad gevraagd zal worden. Het daadwerkelijk accorderen wordt buiten het VTH-systeem gedaan. In feite betreft het hier het starten en volgen van een processtap.</w:t>
            </w:r>
          </w:p>
        </w:tc>
        <w:tc>
          <w:tcPr>
            <w:tcW w:w="993" w:type="dxa"/>
            <w:shd w:val="clear" w:color="auto" w:fill="auto"/>
          </w:tcPr>
          <w:p w14:paraId="60FE454C" w14:textId="42F01DA9" w:rsidR="00E401E2" w:rsidRPr="00F3261C" w:rsidRDefault="00E401E2" w:rsidP="00F01C92">
            <w:pPr>
              <w:rPr>
                <w:rFonts w:cs="Arial"/>
                <w:sz w:val="14"/>
                <w:szCs w:val="14"/>
              </w:rPr>
            </w:pPr>
            <w:r w:rsidRPr="00F3261C">
              <w:rPr>
                <w:rFonts w:cs="Arial"/>
                <w:color w:val="000000"/>
                <w:sz w:val="14"/>
                <w:szCs w:val="14"/>
              </w:rPr>
              <w:t>Onbepaald</w:t>
            </w:r>
          </w:p>
        </w:tc>
        <w:tc>
          <w:tcPr>
            <w:tcW w:w="1275" w:type="dxa"/>
            <w:shd w:val="clear" w:color="auto" w:fill="auto"/>
          </w:tcPr>
          <w:p w14:paraId="330C3FF4" w14:textId="77777777" w:rsidR="00E401E2" w:rsidRDefault="00E401E2" w:rsidP="00F01C92">
            <w:pPr>
              <w:jc w:val="center"/>
              <w:rPr>
                <w:rFonts w:cs="Arial"/>
                <w:b/>
                <w:bCs/>
                <w:sz w:val="14"/>
                <w:szCs w:val="14"/>
              </w:rPr>
            </w:pPr>
            <w:r w:rsidRPr="00F3261C">
              <w:rPr>
                <w:rFonts w:cs="Arial"/>
                <w:b/>
                <w:bCs/>
                <w:sz w:val="14"/>
                <w:szCs w:val="14"/>
              </w:rPr>
              <w:t>X</w:t>
            </w:r>
          </w:p>
          <w:p w14:paraId="786BAEFD" w14:textId="77FE48FB" w:rsidR="00E401E2" w:rsidRPr="00F3261C" w:rsidRDefault="00E401E2" w:rsidP="00F01C92">
            <w:pPr>
              <w:jc w:val="center"/>
              <w:rPr>
                <w:rFonts w:cs="Arial"/>
                <w:b/>
                <w:bCs/>
                <w:sz w:val="14"/>
                <w:szCs w:val="14"/>
              </w:rPr>
            </w:pPr>
            <w:r>
              <w:rPr>
                <w:rFonts w:cs="Arial"/>
                <w:b/>
                <w:bCs/>
                <w:sz w:val="14"/>
                <w:szCs w:val="14"/>
              </w:rPr>
              <w:t>(3 punten)</w:t>
            </w:r>
          </w:p>
        </w:tc>
        <w:tc>
          <w:tcPr>
            <w:tcW w:w="2127" w:type="dxa"/>
            <w:shd w:val="clear" w:color="auto" w:fill="auto"/>
          </w:tcPr>
          <w:p w14:paraId="562520DC" w14:textId="45D295B8" w:rsidR="00E401E2" w:rsidRPr="00F749F4" w:rsidRDefault="00E401E2" w:rsidP="00F01C92">
            <w:pPr>
              <w:jc w:val="center"/>
              <w:rPr>
                <w:rFonts w:cs="Arial"/>
                <w:b/>
                <w:bCs/>
                <w:szCs w:val="20"/>
              </w:rPr>
            </w:pPr>
          </w:p>
        </w:tc>
      </w:tr>
      <w:tr w:rsidR="00E401E2" w:rsidRPr="00F3261C" w14:paraId="1B1640F9" w14:textId="77777777" w:rsidTr="00C14BF9">
        <w:trPr>
          <w:cantSplit/>
        </w:trPr>
        <w:tc>
          <w:tcPr>
            <w:tcW w:w="1104" w:type="dxa"/>
            <w:shd w:val="clear" w:color="auto" w:fill="auto"/>
          </w:tcPr>
          <w:p w14:paraId="337C30E5" w14:textId="26EA30F8" w:rsidR="00E401E2" w:rsidRPr="00F3261C" w:rsidRDefault="00E401E2" w:rsidP="00F01C92">
            <w:pPr>
              <w:rPr>
                <w:rFonts w:cs="Arial"/>
                <w:sz w:val="14"/>
                <w:szCs w:val="14"/>
              </w:rPr>
            </w:pPr>
            <w:r w:rsidRPr="00F3261C">
              <w:rPr>
                <w:rFonts w:cs="Arial"/>
                <w:color w:val="000000"/>
                <w:sz w:val="14"/>
                <w:szCs w:val="14"/>
              </w:rPr>
              <w:lastRenderedPageBreak/>
              <w:t>Ondersteunen van generieke VTH-OW functionaliteit</w:t>
            </w:r>
          </w:p>
        </w:tc>
        <w:tc>
          <w:tcPr>
            <w:tcW w:w="2293" w:type="dxa"/>
            <w:shd w:val="clear" w:color="auto" w:fill="auto"/>
          </w:tcPr>
          <w:p w14:paraId="3E6C8AD9" w14:textId="01655AB0" w:rsidR="00E401E2" w:rsidRPr="00F3261C" w:rsidRDefault="00E401E2" w:rsidP="00F01C92">
            <w:pPr>
              <w:rPr>
                <w:rFonts w:cs="Arial"/>
                <w:sz w:val="14"/>
                <w:szCs w:val="14"/>
              </w:rPr>
            </w:pPr>
            <w:r w:rsidRPr="00F3261C">
              <w:rPr>
                <w:rFonts w:cs="Arial"/>
                <w:color w:val="000000"/>
                <w:sz w:val="14"/>
                <w:szCs w:val="14"/>
              </w:rPr>
              <w:t>VTH054 Kunnen aangeven van een risicoprofiel</w:t>
            </w:r>
          </w:p>
        </w:tc>
        <w:tc>
          <w:tcPr>
            <w:tcW w:w="7371" w:type="dxa"/>
            <w:shd w:val="clear" w:color="auto" w:fill="auto"/>
          </w:tcPr>
          <w:p w14:paraId="65176F83" w14:textId="2854B515" w:rsidR="00E401E2" w:rsidRPr="00F3261C" w:rsidRDefault="00E401E2" w:rsidP="00F01C92">
            <w:pPr>
              <w:rPr>
                <w:rFonts w:cs="Arial"/>
                <w:sz w:val="14"/>
                <w:szCs w:val="14"/>
              </w:rPr>
            </w:pPr>
            <w:r w:rsidRPr="00F3261C">
              <w:rPr>
                <w:rFonts w:cs="Arial"/>
                <w:color w:val="000000"/>
                <w:sz w:val="14"/>
                <w:szCs w:val="14"/>
              </w:rPr>
              <w:t xml:space="preserve">Een risicoprofiel van de aanvraag (en de daarin aangevraagde activiteiten), op basis waarvan een bijbehorende toetsings- en </w:t>
            </w:r>
            <w:proofErr w:type="spellStart"/>
            <w:r w:rsidRPr="00F3261C">
              <w:rPr>
                <w:rFonts w:cs="Arial"/>
                <w:color w:val="000000"/>
                <w:sz w:val="14"/>
                <w:szCs w:val="14"/>
              </w:rPr>
              <w:t>toezichtsprotocol</w:t>
            </w:r>
            <w:proofErr w:type="spellEnd"/>
            <w:r w:rsidRPr="00F3261C">
              <w:rPr>
                <w:rFonts w:cs="Arial"/>
                <w:color w:val="000000"/>
                <w:sz w:val="14"/>
                <w:szCs w:val="14"/>
              </w:rPr>
              <w:t xml:space="preserve"> van toepassing is waarin de diepgang overeenkomst met het vastgelegde risicoprofiel.</w:t>
            </w:r>
          </w:p>
        </w:tc>
        <w:tc>
          <w:tcPr>
            <w:tcW w:w="993" w:type="dxa"/>
            <w:shd w:val="clear" w:color="auto" w:fill="auto"/>
          </w:tcPr>
          <w:p w14:paraId="4F1DD5C5" w14:textId="54B3A15F" w:rsidR="00E401E2" w:rsidRPr="00F3261C" w:rsidRDefault="00E401E2" w:rsidP="00F01C9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59B31D48" w14:textId="77777777" w:rsidR="00E401E2" w:rsidRDefault="00E401E2" w:rsidP="00F01C92">
            <w:pPr>
              <w:jc w:val="center"/>
              <w:rPr>
                <w:rFonts w:cs="Arial"/>
                <w:b/>
                <w:bCs/>
                <w:sz w:val="14"/>
                <w:szCs w:val="14"/>
              </w:rPr>
            </w:pPr>
            <w:r w:rsidRPr="00F3261C">
              <w:rPr>
                <w:rFonts w:cs="Arial"/>
                <w:b/>
                <w:bCs/>
                <w:sz w:val="14"/>
                <w:szCs w:val="14"/>
              </w:rPr>
              <w:t>X</w:t>
            </w:r>
          </w:p>
          <w:p w14:paraId="3AE8E79F" w14:textId="47773097"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140A8AAB" w14:textId="77777777" w:rsidR="00E401E2" w:rsidRPr="00F749F4" w:rsidRDefault="00E401E2" w:rsidP="00F01C92">
            <w:pPr>
              <w:jc w:val="center"/>
              <w:rPr>
                <w:rFonts w:cs="Arial"/>
                <w:b/>
                <w:bCs/>
                <w:szCs w:val="20"/>
              </w:rPr>
            </w:pPr>
          </w:p>
        </w:tc>
      </w:tr>
      <w:tr w:rsidR="00E401E2" w:rsidRPr="00F3261C" w14:paraId="1F533384" w14:textId="77777777" w:rsidTr="00C14BF9">
        <w:trPr>
          <w:cantSplit/>
        </w:trPr>
        <w:tc>
          <w:tcPr>
            <w:tcW w:w="1104" w:type="dxa"/>
            <w:shd w:val="clear" w:color="auto" w:fill="auto"/>
          </w:tcPr>
          <w:p w14:paraId="3FC73FAA" w14:textId="6CDDC9B6"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59E220DE" w14:textId="13903F09" w:rsidR="00E401E2" w:rsidRPr="00F3261C" w:rsidRDefault="00E401E2" w:rsidP="00F01C92">
            <w:pPr>
              <w:rPr>
                <w:rFonts w:cs="Arial"/>
                <w:sz w:val="14"/>
                <w:szCs w:val="14"/>
              </w:rPr>
            </w:pPr>
            <w:r w:rsidRPr="00F3261C">
              <w:rPr>
                <w:rFonts w:cs="Arial"/>
                <w:color w:val="000000"/>
                <w:sz w:val="14"/>
                <w:szCs w:val="14"/>
              </w:rPr>
              <w:t>VTH056 Kunnen bepalen en registreren van de te volgen procedure</w:t>
            </w:r>
          </w:p>
        </w:tc>
        <w:tc>
          <w:tcPr>
            <w:tcW w:w="7371" w:type="dxa"/>
            <w:shd w:val="clear" w:color="auto" w:fill="auto"/>
          </w:tcPr>
          <w:p w14:paraId="5313C2C2" w14:textId="6124C891" w:rsidR="00E401E2" w:rsidRPr="00F3261C" w:rsidRDefault="00E401E2" w:rsidP="00F01C92">
            <w:pPr>
              <w:rPr>
                <w:rFonts w:cs="Arial"/>
                <w:sz w:val="14"/>
                <w:szCs w:val="14"/>
              </w:rPr>
            </w:pPr>
            <w:r w:rsidRPr="00F3261C">
              <w:rPr>
                <w:rFonts w:cs="Arial"/>
                <w:color w:val="000000"/>
                <w:sz w:val="14"/>
                <w:szCs w:val="14"/>
              </w:rPr>
              <w:t xml:space="preserve">Uitgangspunt in de Omgevingswet is dat zowel voor </w:t>
            </w:r>
            <w:proofErr w:type="spellStart"/>
            <w:r w:rsidRPr="00F3261C">
              <w:rPr>
                <w:rFonts w:cs="Arial"/>
                <w:color w:val="000000"/>
                <w:sz w:val="14"/>
                <w:szCs w:val="14"/>
              </w:rPr>
              <w:t>binne</w:t>
            </w:r>
            <w:r w:rsidR="004C0B37">
              <w:rPr>
                <w:rFonts w:cs="Arial"/>
                <w:color w:val="000000"/>
                <w:sz w:val="14"/>
                <w:szCs w:val="14"/>
              </w:rPr>
              <w:t>n</w:t>
            </w:r>
            <w:r w:rsidRPr="00F3261C">
              <w:rPr>
                <w:rFonts w:cs="Arial"/>
                <w:color w:val="000000"/>
                <w:sz w:val="14"/>
                <w:szCs w:val="14"/>
              </w:rPr>
              <w:t>lanse</w:t>
            </w:r>
            <w:proofErr w:type="spellEnd"/>
            <w:r w:rsidRPr="00F3261C">
              <w:rPr>
                <w:rFonts w:cs="Arial"/>
                <w:color w:val="000000"/>
                <w:sz w:val="14"/>
                <w:szCs w:val="14"/>
              </w:rPr>
              <w:t xml:space="preserve"> als </w:t>
            </w:r>
            <w:proofErr w:type="spellStart"/>
            <w:r w:rsidRPr="00F3261C">
              <w:rPr>
                <w:rFonts w:cs="Arial"/>
                <w:color w:val="000000"/>
                <w:sz w:val="14"/>
                <w:szCs w:val="14"/>
              </w:rPr>
              <w:t>buitenlanse</w:t>
            </w:r>
            <w:proofErr w:type="spellEnd"/>
            <w:r w:rsidRPr="00F3261C">
              <w:rPr>
                <w:rFonts w:cs="Arial"/>
                <w:color w:val="000000"/>
                <w:sz w:val="14"/>
                <w:szCs w:val="14"/>
              </w:rPr>
              <w:t xml:space="preserve"> activiteiten de reguliere procedure wordt gevolgd, tenzij sprake is van een bijzondere situatie. Van zo'n bijzondere situatie kan sprake zijn op grond van internationaalrechtelijke verplichtingen (bijvoorbeeld de MER-richtlijn of de </w:t>
            </w:r>
            <w:proofErr w:type="spellStart"/>
            <w:r w:rsidRPr="00F3261C">
              <w:rPr>
                <w:rFonts w:cs="Arial"/>
                <w:color w:val="000000"/>
                <w:sz w:val="14"/>
                <w:szCs w:val="14"/>
              </w:rPr>
              <w:t>Seveso</w:t>
            </w:r>
            <w:proofErr w:type="spellEnd"/>
            <w:r w:rsidRPr="00F3261C">
              <w:rPr>
                <w:rFonts w:cs="Arial"/>
                <w:color w:val="000000"/>
                <w:sz w:val="14"/>
                <w:szCs w:val="14"/>
              </w:rPr>
              <w:t>-richtlijn), of als de aangevraagde activiteiten belangrijke nadelige gevolgen kunnen hebben voor het milieu, of als er sprake is van een rijksmonumentenactiviteit.</w:t>
            </w:r>
          </w:p>
        </w:tc>
        <w:tc>
          <w:tcPr>
            <w:tcW w:w="993" w:type="dxa"/>
            <w:shd w:val="clear" w:color="auto" w:fill="auto"/>
          </w:tcPr>
          <w:p w14:paraId="38236BB6" w14:textId="60D0440F" w:rsidR="00E401E2" w:rsidRPr="00F3261C" w:rsidRDefault="00E401E2" w:rsidP="00F01C92">
            <w:pPr>
              <w:rPr>
                <w:rFonts w:cs="Arial"/>
                <w:sz w:val="14"/>
                <w:szCs w:val="14"/>
              </w:rPr>
            </w:pPr>
            <w:r w:rsidRPr="00F3261C">
              <w:rPr>
                <w:rFonts w:cs="Arial"/>
                <w:color w:val="000000"/>
                <w:sz w:val="14"/>
                <w:szCs w:val="14"/>
              </w:rPr>
              <w:t>Onbepaald</w:t>
            </w:r>
          </w:p>
        </w:tc>
        <w:tc>
          <w:tcPr>
            <w:tcW w:w="1275" w:type="dxa"/>
            <w:shd w:val="clear" w:color="auto" w:fill="auto"/>
          </w:tcPr>
          <w:p w14:paraId="2913FED8" w14:textId="77777777" w:rsidR="00E401E2" w:rsidRDefault="00E401E2" w:rsidP="00F01C92">
            <w:pPr>
              <w:jc w:val="center"/>
              <w:rPr>
                <w:rFonts w:cs="Arial"/>
                <w:b/>
                <w:bCs/>
                <w:sz w:val="14"/>
                <w:szCs w:val="14"/>
              </w:rPr>
            </w:pPr>
            <w:r w:rsidRPr="00F3261C">
              <w:rPr>
                <w:rFonts w:cs="Arial"/>
                <w:b/>
                <w:bCs/>
                <w:sz w:val="14"/>
                <w:szCs w:val="14"/>
              </w:rPr>
              <w:t>X</w:t>
            </w:r>
          </w:p>
          <w:p w14:paraId="250711C9" w14:textId="7F245E4F"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1B420066" w14:textId="77777777" w:rsidR="00E401E2" w:rsidRPr="00F749F4" w:rsidRDefault="00E401E2" w:rsidP="00F01C92">
            <w:pPr>
              <w:jc w:val="center"/>
              <w:rPr>
                <w:rFonts w:cs="Arial"/>
                <w:b/>
                <w:bCs/>
                <w:szCs w:val="20"/>
              </w:rPr>
            </w:pPr>
          </w:p>
        </w:tc>
      </w:tr>
      <w:tr w:rsidR="00E401E2" w:rsidRPr="00F3261C" w14:paraId="5E0FBDEB" w14:textId="77777777" w:rsidTr="00C14BF9">
        <w:trPr>
          <w:cantSplit/>
        </w:trPr>
        <w:tc>
          <w:tcPr>
            <w:tcW w:w="1104" w:type="dxa"/>
            <w:shd w:val="clear" w:color="auto" w:fill="auto"/>
          </w:tcPr>
          <w:p w14:paraId="55EC16CF" w14:textId="30CFCCD7"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5D33E474" w14:textId="2EF22255" w:rsidR="00E401E2" w:rsidRPr="00F3261C" w:rsidRDefault="00E401E2" w:rsidP="00F01C92">
            <w:pPr>
              <w:rPr>
                <w:rFonts w:cs="Arial"/>
                <w:sz w:val="14"/>
                <w:szCs w:val="14"/>
              </w:rPr>
            </w:pPr>
            <w:r w:rsidRPr="00F3261C">
              <w:rPr>
                <w:rFonts w:cs="Arial"/>
                <w:color w:val="000000"/>
                <w:sz w:val="14"/>
                <w:szCs w:val="14"/>
              </w:rPr>
              <w:t xml:space="preserve">VTH060 Kunnen controleren of de </w:t>
            </w:r>
            <w:proofErr w:type="spellStart"/>
            <w:r w:rsidRPr="00F3261C">
              <w:rPr>
                <w:rFonts w:cs="Arial"/>
                <w:color w:val="000000"/>
                <w:sz w:val="14"/>
                <w:szCs w:val="14"/>
              </w:rPr>
              <w:t>aanvraagde</w:t>
            </w:r>
            <w:proofErr w:type="spellEnd"/>
            <w:r w:rsidRPr="00F3261C">
              <w:rPr>
                <w:rFonts w:cs="Arial"/>
                <w:color w:val="000000"/>
                <w:sz w:val="14"/>
                <w:szCs w:val="14"/>
              </w:rPr>
              <w:t xml:space="preserve"> of geconstateerde activiteiten </w:t>
            </w:r>
            <w:proofErr w:type="spellStart"/>
            <w:r w:rsidRPr="00F3261C">
              <w:rPr>
                <w:rFonts w:cs="Arial"/>
                <w:color w:val="000000"/>
                <w:sz w:val="14"/>
                <w:szCs w:val="14"/>
              </w:rPr>
              <w:t>vergunningplichtig</w:t>
            </w:r>
            <w:proofErr w:type="spellEnd"/>
            <w:r w:rsidRPr="00F3261C">
              <w:rPr>
                <w:rFonts w:cs="Arial"/>
                <w:color w:val="000000"/>
                <w:sz w:val="14"/>
                <w:szCs w:val="14"/>
              </w:rPr>
              <w:t xml:space="preserve">, </w:t>
            </w:r>
            <w:proofErr w:type="spellStart"/>
            <w:r w:rsidRPr="00F3261C">
              <w:rPr>
                <w:rFonts w:cs="Arial"/>
                <w:color w:val="000000"/>
                <w:sz w:val="14"/>
                <w:szCs w:val="14"/>
              </w:rPr>
              <w:t>meldingplichtig</w:t>
            </w:r>
            <w:proofErr w:type="spellEnd"/>
            <w:r w:rsidRPr="00F3261C">
              <w:rPr>
                <w:rFonts w:cs="Arial"/>
                <w:color w:val="000000"/>
                <w:sz w:val="14"/>
                <w:szCs w:val="14"/>
              </w:rPr>
              <w:t xml:space="preserve"> of </w:t>
            </w:r>
            <w:proofErr w:type="spellStart"/>
            <w:r w:rsidRPr="00F3261C">
              <w:rPr>
                <w:rFonts w:cs="Arial"/>
                <w:color w:val="000000"/>
                <w:sz w:val="14"/>
                <w:szCs w:val="14"/>
              </w:rPr>
              <w:t>vergunningvrij</w:t>
            </w:r>
            <w:proofErr w:type="spellEnd"/>
            <w:r w:rsidRPr="00F3261C">
              <w:rPr>
                <w:rFonts w:cs="Arial"/>
                <w:color w:val="000000"/>
                <w:sz w:val="14"/>
                <w:szCs w:val="14"/>
              </w:rPr>
              <w:t xml:space="preserve"> zijn</w:t>
            </w:r>
          </w:p>
        </w:tc>
        <w:tc>
          <w:tcPr>
            <w:tcW w:w="7371" w:type="dxa"/>
            <w:shd w:val="clear" w:color="auto" w:fill="auto"/>
          </w:tcPr>
          <w:p w14:paraId="2AD02D81" w14:textId="1A1BE2A2" w:rsidR="00E401E2" w:rsidRPr="00F3261C" w:rsidRDefault="00E401E2" w:rsidP="00F01C92">
            <w:pPr>
              <w:rPr>
                <w:rFonts w:cs="Arial"/>
                <w:sz w:val="14"/>
                <w:szCs w:val="14"/>
              </w:rPr>
            </w:pPr>
            <w:r w:rsidRPr="00F3261C">
              <w:rPr>
                <w:rFonts w:cs="Arial"/>
                <w:color w:val="000000"/>
                <w:sz w:val="14"/>
                <w:szCs w:val="14"/>
              </w:rPr>
              <w:t>Als aangevraagde activiteiten vergunningsvrij zijn, hoeft er geen behandeling te worden gestart.</w:t>
            </w:r>
          </w:p>
        </w:tc>
        <w:tc>
          <w:tcPr>
            <w:tcW w:w="993" w:type="dxa"/>
            <w:shd w:val="clear" w:color="auto" w:fill="auto"/>
          </w:tcPr>
          <w:p w14:paraId="0F6E6EE8" w14:textId="3AD22CD4" w:rsidR="00E401E2" w:rsidRPr="00F3261C" w:rsidRDefault="00E401E2" w:rsidP="00F01C92">
            <w:pPr>
              <w:rPr>
                <w:rFonts w:cs="Arial"/>
                <w:sz w:val="14"/>
                <w:szCs w:val="14"/>
              </w:rPr>
            </w:pPr>
            <w:r w:rsidRPr="00F3261C">
              <w:rPr>
                <w:rFonts w:cs="Arial"/>
                <w:color w:val="000000"/>
                <w:sz w:val="14"/>
                <w:szCs w:val="14"/>
              </w:rPr>
              <w:t>Onbepaald</w:t>
            </w:r>
          </w:p>
        </w:tc>
        <w:tc>
          <w:tcPr>
            <w:tcW w:w="1275" w:type="dxa"/>
            <w:shd w:val="clear" w:color="auto" w:fill="auto"/>
          </w:tcPr>
          <w:p w14:paraId="733A6CA9" w14:textId="77777777" w:rsidR="00E401E2" w:rsidRDefault="00E401E2" w:rsidP="00F01C92">
            <w:pPr>
              <w:jc w:val="center"/>
              <w:rPr>
                <w:rFonts w:cs="Arial"/>
                <w:b/>
                <w:bCs/>
                <w:sz w:val="14"/>
                <w:szCs w:val="14"/>
              </w:rPr>
            </w:pPr>
            <w:r w:rsidRPr="00F3261C">
              <w:rPr>
                <w:rFonts w:cs="Arial"/>
                <w:b/>
                <w:bCs/>
                <w:sz w:val="14"/>
                <w:szCs w:val="14"/>
              </w:rPr>
              <w:t>X</w:t>
            </w:r>
          </w:p>
          <w:p w14:paraId="030ACF01" w14:textId="2367846F"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50B40D83" w14:textId="77777777" w:rsidR="00E401E2" w:rsidRPr="00F749F4" w:rsidRDefault="00E401E2" w:rsidP="00F01C92">
            <w:pPr>
              <w:jc w:val="center"/>
              <w:rPr>
                <w:rFonts w:cs="Arial"/>
                <w:b/>
                <w:bCs/>
                <w:szCs w:val="20"/>
              </w:rPr>
            </w:pPr>
          </w:p>
        </w:tc>
      </w:tr>
      <w:tr w:rsidR="00E401E2" w:rsidRPr="00F3261C" w14:paraId="14495798" w14:textId="77777777" w:rsidTr="00C14BF9">
        <w:trPr>
          <w:cantSplit/>
        </w:trPr>
        <w:tc>
          <w:tcPr>
            <w:tcW w:w="1104" w:type="dxa"/>
            <w:shd w:val="clear" w:color="auto" w:fill="auto"/>
          </w:tcPr>
          <w:p w14:paraId="1CF5D9FB" w14:textId="2C0EA1E6"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1EB84475" w14:textId="4865C913" w:rsidR="00E401E2" w:rsidRPr="00F3261C" w:rsidRDefault="00E401E2" w:rsidP="00F01C92">
            <w:pPr>
              <w:rPr>
                <w:rFonts w:cs="Arial"/>
                <w:sz w:val="14"/>
                <w:szCs w:val="14"/>
              </w:rPr>
            </w:pPr>
            <w:r w:rsidRPr="00F3261C">
              <w:rPr>
                <w:rFonts w:cs="Arial"/>
                <w:color w:val="000000"/>
                <w:sz w:val="14"/>
                <w:szCs w:val="14"/>
              </w:rPr>
              <w:t>VTH061 Kunnen ondersteunen in het maken van een integrale afweging op basis van verzamelde adviezen</w:t>
            </w:r>
          </w:p>
        </w:tc>
        <w:tc>
          <w:tcPr>
            <w:tcW w:w="7371" w:type="dxa"/>
            <w:shd w:val="clear" w:color="auto" w:fill="auto"/>
          </w:tcPr>
          <w:p w14:paraId="1E2700EA" w14:textId="03DFB38D" w:rsidR="00E401E2" w:rsidRPr="00F3261C" w:rsidRDefault="00E401E2" w:rsidP="00F01C92">
            <w:pPr>
              <w:rPr>
                <w:rFonts w:cs="Arial"/>
                <w:sz w:val="14"/>
                <w:szCs w:val="14"/>
              </w:rPr>
            </w:pPr>
            <w:r w:rsidRPr="00F3261C">
              <w:rPr>
                <w:rFonts w:cs="Arial"/>
                <w:color w:val="000000"/>
                <w:sz w:val="14"/>
                <w:szCs w:val="14"/>
              </w:rPr>
              <w:t xml:space="preserve">Bij meervoudige/complexe zaken (VTH) zullen verschillende behandelaren en adviseurs input leveren. De hoofdbehandelaar moet ondersteund kunnen worden om het overzicht te behouden bij de </w:t>
            </w:r>
            <w:proofErr w:type="spellStart"/>
            <w:r w:rsidRPr="00F3261C">
              <w:rPr>
                <w:rFonts w:cs="Arial"/>
                <w:color w:val="000000"/>
                <w:sz w:val="14"/>
                <w:szCs w:val="14"/>
              </w:rPr>
              <w:t>intergrale</w:t>
            </w:r>
            <w:proofErr w:type="spellEnd"/>
            <w:r w:rsidRPr="00F3261C">
              <w:rPr>
                <w:rFonts w:cs="Arial"/>
                <w:color w:val="000000"/>
                <w:sz w:val="14"/>
                <w:szCs w:val="14"/>
              </w:rPr>
              <w:t xml:space="preserve"> afweging, overwegingen en uiteindelijke resultaat van de integrale afweging. Bijvoorbeeld door vanuit de deeltoetsingen (op hoofdlijnen) direct inzichtelijk te krijgen welke knelpunten er zijn en wat passend is (en dus geen issue is). Dit kan dan direct de agenda voor de integrale afweging zijn.</w:t>
            </w:r>
          </w:p>
        </w:tc>
        <w:tc>
          <w:tcPr>
            <w:tcW w:w="993" w:type="dxa"/>
            <w:shd w:val="clear" w:color="auto" w:fill="auto"/>
          </w:tcPr>
          <w:p w14:paraId="595AE4A0" w14:textId="37F7CCF0" w:rsidR="00E401E2" w:rsidRPr="00F3261C" w:rsidRDefault="00E401E2" w:rsidP="00F01C92">
            <w:pPr>
              <w:rPr>
                <w:rFonts w:cs="Arial"/>
                <w:sz w:val="14"/>
                <w:szCs w:val="14"/>
              </w:rPr>
            </w:pPr>
            <w:r w:rsidRPr="00F3261C">
              <w:rPr>
                <w:rFonts w:cs="Arial"/>
                <w:color w:val="000000"/>
                <w:sz w:val="14"/>
                <w:szCs w:val="14"/>
              </w:rPr>
              <w:t>Onbepaald</w:t>
            </w:r>
          </w:p>
        </w:tc>
        <w:tc>
          <w:tcPr>
            <w:tcW w:w="1275" w:type="dxa"/>
            <w:shd w:val="clear" w:color="auto" w:fill="auto"/>
          </w:tcPr>
          <w:p w14:paraId="38A76F70" w14:textId="77777777" w:rsidR="00E401E2" w:rsidRDefault="00E401E2" w:rsidP="00F01C92">
            <w:pPr>
              <w:jc w:val="center"/>
              <w:rPr>
                <w:rFonts w:cs="Arial"/>
                <w:b/>
                <w:bCs/>
                <w:sz w:val="14"/>
                <w:szCs w:val="14"/>
              </w:rPr>
            </w:pPr>
            <w:r w:rsidRPr="00F3261C">
              <w:rPr>
                <w:rFonts w:cs="Arial"/>
                <w:b/>
                <w:bCs/>
                <w:sz w:val="14"/>
                <w:szCs w:val="14"/>
              </w:rPr>
              <w:t>X</w:t>
            </w:r>
          </w:p>
          <w:p w14:paraId="478A5902" w14:textId="5F9042C8"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2185853C" w14:textId="3C5ED051" w:rsidR="00E401E2" w:rsidRPr="00F749F4" w:rsidRDefault="00E401E2" w:rsidP="00F01C92">
            <w:pPr>
              <w:jc w:val="center"/>
              <w:rPr>
                <w:rFonts w:cs="Arial"/>
                <w:b/>
                <w:bCs/>
                <w:szCs w:val="20"/>
              </w:rPr>
            </w:pPr>
          </w:p>
        </w:tc>
      </w:tr>
      <w:tr w:rsidR="00E401E2" w:rsidRPr="00F3261C" w14:paraId="17E10F3E" w14:textId="77777777" w:rsidTr="00C14BF9">
        <w:trPr>
          <w:cantSplit/>
        </w:trPr>
        <w:tc>
          <w:tcPr>
            <w:tcW w:w="1104" w:type="dxa"/>
            <w:shd w:val="clear" w:color="auto" w:fill="auto"/>
          </w:tcPr>
          <w:p w14:paraId="2B9B569A" w14:textId="3CF22EB1"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01562DF6" w14:textId="31F60069" w:rsidR="00E401E2" w:rsidRPr="00F3261C" w:rsidRDefault="00E401E2" w:rsidP="00F01C92">
            <w:pPr>
              <w:rPr>
                <w:rFonts w:cs="Arial"/>
                <w:sz w:val="14"/>
                <w:szCs w:val="14"/>
              </w:rPr>
            </w:pPr>
            <w:r w:rsidRPr="00F3261C">
              <w:rPr>
                <w:rFonts w:cs="Arial"/>
                <w:color w:val="000000"/>
                <w:sz w:val="14"/>
                <w:szCs w:val="14"/>
              </w:rPr>
              <w:t>VTH069 Kunnen vastleggen van afspraken met ketenpartners</w:t>
            </w:r>
          </w:p>
        </w:tc>
        <w:tc>
          <w:tcPr>
            <w:tcW w:w="7371" w:type="dxa"/>
            <w:shd w:val="clear" w:color="auto" w:fill="auto"/>
          </w:tcPr>
          <w:p w14:paraId="622DEBF0" w14:textId="17C7DBE7" w:rsidR="00E401E2" w:rsidRPr="00F3261C" w:rsidRDefault="00E401E2" w:rsidP="00F01C92">
            <w:pPr>
              <w:rPr>
                <w:rFonts w:cs="Arial"/>
                <w:sz w:val="14"/>
                <w:szCs w:val="14"/>
              </w:rPr>
            </w:pPr>
            <w:r w:rsidRPr="00F3261C">
              <w:rPr>
                <w:rFonts w:cs="Arial"/>
                <w:color w:val="000000"/>
                <w:sz w:val="14"/>
                <w:szCs w:val="14"/>
              </w:rPr>
              <w:t>Afspraken tussen de verschillende partners kunnen vastgelegd worden, zodat het proces goed geco</w:t>
            </w:r>
            <w:r>
              <w:rPr>
                <w:rFonts w:cs="Arial"/>
                <w:color w:val="000000"/>
                <w:sz w:val="14"/>
                <w:szCs w:val="14"/>
              </w:rPr>
              <w:t>ördin</w:t>
            </w:r>
            <w:r w:rsidRPr="00F3261C">
              <w:rPr>
                <w:rFonts w:cs="Arial"/>
                <w:color w:val="000000"/>
                <w:sz w:val="14"/>
                <w:szCs w:val="14"/>
              </w:rPr>
              <w:t>eerd verloopt en bij het opstellen van een besluit dit leidt tot een congruent geheel. De afspraken kunnen vastgelegd zijn in de PDC Omgevingswet.</w:t>
            </w:r>
          </w:p>
        </w:tc>
        <w:tc>
          <w:tcPr>
            <w:tcW w:w="993" w:type="dxa"/>
            <w:shd w:val="clear" w:color="auto" w:fill="auto"/>
          </w:tcPr>
          <w:p w14:paraId="16C15186" w14:textId="0B7C8EDA" w:rsidR="00E401E2" w:rsidRPr="00F3261C" w:rsidRDefault="00E401E2" w:rsidP="00F01C92">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39D20D10" w14:textId="77777777" w:rsidR="00E401E2" w:rsidRDefault="00E401E2" w:rsidP="00F01C92">
            <w:pPr>
              <w:jc w:val="center"/>
              <w:rPr>
                <w:rFonts w:cs="Arial"/>
                <w:b/>
                <w:bCs/>
                <w:sz w:val="14"/>
                <w:szCs w:val="14"/>
              </w:rPr>
            </w:pPr>
            <w:r w:rsidRPr="00F3261C">
              <w:rPr>
                <w:rFonts w:cs="Arial"/>
                <w:b/>
                <w:bCs/>
                <w:sz w:val="14"/>
                <w:szCs w:val="14"/>
              </w:rPr>
              <w:t>X</w:t>
            </w:r>
          </w:p>
          <w:p w14:paraId="4992F7A5" w14:textId="18FCD918" w:rsidR="00E401E2" w:rsidRPr="00F3261C" w:rsidRDefault="00E401E2" w:rsidP="00F01C92">
            <w:pPr>
              <w:jc w:val="center"/>
              <w:rPr>
                <w:rFonts w:cs="Arial"/>
                <w:b/>
                <w:bCs/>
                <w:sz w:val="14"/>
                <w:szCs w:val="14"/>
              </w:rPr>
            </w:pPr>
            <w:r>
              <w:rPr>
                <w:rFonts w:cs="Arial"/>
                <w:b/>
                <w:bCs/>
                <w:sz w:val="14"/>
                <w:szCs w:val="14"/>
              </w:rPr>
              <w:t>(1 punt)</w:t>
            </w:r>
          </w:p>
        </w:tc>
        <w:tc>
          <w:tcPr>
            <w:tcW w:w="2127" w:type="dxa"/>
            <w:shd w:val="clear" w:color="auto" w:fill="auto"/>
          </w:tcPr>
          <w:p w14:paraId="26335261" w14:textId="77777777" w:rsidR="00E401E2" w:rsidRPr="00F749F4" w:rsidRDefault="00E401E2" w:rsidP="00F01C92">
            <w:pPr>
              <w:jc w:val="center"/>
              <w:rPr>
                <w:rFonts w:cs="Arial"/>
                <w:b/>
                <w:bCs/>
                <w:szCs w:val="20"/>
              </w:rPr>
            </w:pPr>
          </w:p>
        </w:tc>
      </w:tr>
      <w:tr w:rsidR="00E401E2" w:rsidRPr="00F3261C" w14:paraId="7DFF8727" w14:textId="77777777" w:rsidTr="00C14BF9">
        <w:trPr>
          <w:cantSplit/>
        </w:trPr>
        <w:tc>
          <w:tcPr>
            <w:tcW w:w="1104" w:type="dxa"/>
            <w:shd w:val="clear" w:color="auto" w:fill="auto"/>
          </w:tcPr>
          <w:p w14:paraId="301279B1" w14:textId="4480EF80"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4FD34FAB" w14:textId="2170E515" w:rsidR="00E401E2" w:rsidRPr="00F3261C" w:rsidRDefault="00E401E2" w:rsidP="00F01C92">
            <w:pPr>
              <w:rPr>
                <w:rFonts w:cs="Arial"/>
                <w:sz w:val="14"/>
                <w:szCs w:val="14"/>
              </w:rPr>
            </w:pPr>
            <w:r w:rsidRPr="00F3261C">
              <w:rPr>
                <w:rFonts w:cs="Arial"/>
                <w:color w:val="000000"/>
                <w:sz w:val="14"/>
                <w:szCs w:val="14"/>
              </w:rPr>
              <w:t>VTH070 Kunnen vastleggen van samenhang met andere procedures/besluitvorming</w:t>
            </w:r>
          </w:p>
        </w:tc>
        <w:tc>
          <w:tcPr>
            <w:tcW w:w="7371" w:type="dxa"/>
            <w:shd w:val="clear" w:color="auto" w:fill="auto"/>
          </w:tcPr>
          <w:p w14:paraId="78A44130" w14:textId="03111978" w:rsidR="00E401E2" w:rsidRPr="00F3261C" w:rsidRDefault="00E401E2" w:rsidP="00F01C92">
            <w:pPr>
              <w:rPr>
                <w:rFonts w:cs="Arial"/>
                <w:sz w:val="14"/>
                <w:szCs w:val="14"/>
              </w:rPr>
            </w:pPr>
            <w:r w:rsidRPr="00F3261C">
              <w:rPr>
                <w:rFonts w:cs="Arial"/>
                <w:color w:val="000000"/>
                <w:sz w:val="14"/>
                <w:szCs w:val="14"/>
              </w:rPr>
              <w:t xml:space="preserve">In sommige zaken is (positieve) besluitvorming </w:t>
            </w:r>
            <w:proofErr w:type="spellStart"/>
            <w:r w:rsidRPr="00F3261C">
              <w:rPr>
                <w:rFonts w:cs="Arial"/>
                <w:color w:val="000000"/>
                <w:sz w:val="14"/>
                <w:szCs w:val="14"/>
              </w:rPr>
              <w:t>randvoorwaardelijk</w:t>
            </w:r>
            <w:proofErr w:type="spellEnd"/>
            <w:r w:rsidRPr="00F3261C">
              <w:rPr>
                <w:rFonts w:cs="Arial"/>
                <w:color w:val="000000"/>
                <w:sz w:val="14"/>
                <w:szCs w:val="14"/>
              </w:rPr>
              <w:t xml:space="preserve"> om verder te kunnen gaan of om de zaak af te kunnen ronden. Een voorbeeld: Een handhavingszaak kan worden afgerond als de overtreding is opgeheven doordat de benodigde omgevingsvergunning is verleend.</w:t>
            </w:r>
          </w:p>
        </w:tc>
        <w:tc>
          <w:tcPr>
            <w:tcW w:w="993" w:type="dxa"/>
            <w:shd w:val="clear" w:color="auto" w:fill="auto"/>
          </w:tcPr>
          <w:p w14:paraId="5065C81F" w14:textId="420AC4F8" w:rsidR="00E401E2" w:rsidRPr="00F3261C" w:rsidRDefault="00E401E2" w:rsidP="00F01C92">
            <w:pPr>
              <w:rPr>
                <w:rFonts w:cs="Arial"/>
                <w:sz w:val="14"/>
                <w:szCs w:val="14"/>
              </w:rPr>
            </w:pPr>
            <w:r w:rsidRPr="00F3261C">
              <w:rPr>
                <w:rFonts w:cs="Arial"/>
                <w:color w:val="000000"/>
                <w:sz w:val="14"/>
                <w:szCs w:val="14"/>
              </w:rPr>
              <w:t>Onbepaald</w:t>
            </w:r>
          </w:p>
        </w:tc>
        <w:tc>
          <w:tcPr>
            <w:tcW w:w="1275" w:type="dxa"/>
            <w:shd w:val="clear" w:color="auto" w:fill="auto"/>
          </w:tcPr>
          <w:p w14:paraId="395D6359" w14:textId="77777777" w:rsidR="00E401E2" w:rsidRDefault="00E401E2" w:rsidP="00F01C92">
            <w:pPr>
              <w:jc w:val="center"/>
              <w:rPr>
                <w:rFonts w:cs="Arial"/>
                <w:b/>
                <w:bCs/>
                <w:sz w:val="14"/>
                <w:szCs w:val="14"/>
              </w:rPr>
            </w:pPr>
            <w:r w:rsidRPr="00F3261C">
              <w:rPr>
                <w:rFonts w:cs="Arial"/>
                <w:b/>
                <w:bCs/>
                <w:sz w:val="14"/>
                <w:szCs w:val="14"/>
              </w:rPr>
              <w:t>X</w:t>
            </w:r>
          </w:p>
          <w:p w14:paraId="53D72350" w14:textId="4EB90DFF"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7F728D39" w14:textId="77777777" w:rsidR="00E401E2" w:rsidRPr="00F749F4" w:rsidRDefault="00E401E2" w:rsidP="00F01C92">
            <w:pPr>
              <w:jc w:val="center"/>
              <w:rPr>
                <w:rFonts w:cs="Arial"/>
                <w:b/>
                <w:bCs/>
                <w:szCs w:val="20"/>
              </w:rPr>
            </w:pPr>
          </w:p>
        </w:tc>
      </w:tr>
      <w:tr w:rsidR="00E401E2" w:rsidRPr="00F3261C" w14:paraId="562F127D" w14:textId="77777777" w:rsidTr="00C14BF9">
        <w:trPr>
          <w:cantSplit/>
        </w:trPr>
        <w:tc>
          <w:tcPr>
            <w:tcW w:w="1104" w:type="dxa"/>
            <w:shd w:val="clear" w:color="auto" w:fill="auto"/>
          </w:tcPr>
          <w:p w14:paraId="1A43FBDD" w14:textId="4890F978" w:rsidR="00E401E2" w:rsidRPr="00F3261C" w:rsidRDefault="00E401E2" w:rsidP="00F01C92">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3D220C73" w14:textId="7CBF4C61" w:rsidR="00E401E2" w:rsidRPr="00F3261C" w:rsidRDefault="00E401E2" w:rsidP="00F01C92">
            <w:pPr>
              <w:rPr>
                <w:rFonts w:cs="Arial"/>
                <w:sz w:val="14"/>
                <w:szCs w:val="14"/>
              </w:rPr>
            </w:pPr>
            <w:r w:rsidRPr="00F3261C">
              <w:rPr>
                <w:rFonts w:cs="Arial"/>
                <w:color w:val="000000"/>
                <w:sz w:val="14"/>
                <w:szCs w:val="14"/>
              </w:rPr>
              <w:t>VTH073 Kunnen samenstellen van eigen rapportages</w:t>
            </w:r>
          </w:p>
        </w:tc>
        <w:tc>
          <w:tcPr>
            <w:tcW w:w="7371" w:type="dxa"/>
            <w:shd w:val="clear" w:color="auto" w:fill="auto"/>
          </w:tcPr>
          <w:p w14:paraId="5E447656" w14:textId="51E212A2" w:rsidR="00E401E2" w:rsidRPr="00F3261C" w:rsidRDefault="00E401E2" w:rsidP="00F01C92">
            <w:pPr>
              <w:rPr>
                <w:rFonts w:cs="Arial"/>
                <w:sz w:val="14"/>
                <w:szCs w:val="14"/>
              </w:rPr>
            </w:pPr>
            <w:r w:rsidRPr="00F3261C">
              <w:rPr>
                <w:rFonts w:cs="Arial"/>
                <w:color w:val="000000"/>
                <w:sz w:val="14"/>
                <w:szCs w:val="14"/>
              </w:rPr>
              <w:t>Bij de verschillende bevoegde gezagen zullen verschillende speerpunten of aandachtspunten zijn vastgesteld voor de dienstverlening. Daarvoor moeten specifieke rapportages kunnen worden opgesteld.</w:t>
            </w:r>
          </w:p>
        </w:tc>
        <w:tc>
          <w:tcPr>
            <w:tcW w:w="993" w:type="dxa"/>
            <w:shd w:val="clear" w:color="auto" w:fill="auto"/>
          </w:tcPr>
          <w:p w14:paraId="037CA3ED" w14:textId="68F1B22E" w:rsidR="00E401E2" w:rsidRPr="00F3261C" w:rsidRDefault="00E401E2" w:rsidP="00F01C92">
            <w:pPr>
              <w:rPr>
                <w:rFonts w:cs="Arial"/>
                <w:sz w:val="14"/>
                <w:szCs w:val="14"/>
              </w:rPr>
            </w:pPr>
            <w:r w:rsidRPr="00F3261C">
              <w:rPr>
                <w:rFonts w:cs="Arial"/>
                <w:color w:val="000000"/>
                <w:sz w:val="14"/>
                <w:szCs w:val="14"/>
              </w:rPr>
              <w:t>Onbepaald</w:t>
            </w:r>
          </w:p>
        </w:tc>
        <w:tc>
          <w:tcPr>
            <w:tcW w:w="1275" w:type="dxa"/>
            <w:shd w:val="clear" w:color="auto" w:fill="auto"/>
          </w:tcPr>
          <w:p w14:paraId="21EACAE6" w14:textId="77777777" w:rsidR="00E401E2" w:rsidRDefault="00E401E2" w:rsidP="00F01C92">
            <w:pPr>
              <w:jc w:val="center"/>
              <w:rPr>
                <w:rFonts w:cs="Arial"/>
                <w:b/>
                <w:bCs/>
                <w:sz w:val="14"/>
                <w:szCs w:val="14"/>
              </w:rPr>
            </w:pPr>
            <w:r w:rsidRPr="00F3261C">
              <w:rPr>
                <w:rFonts w:cs="Arial"/>
                <w:b/>
                <w:bCs/>
                <w:sz w:val="14"/>
                <w:szCs w:val="14"/>
              </w:rPr>
              <w:t>X</w:t>
            </w:r>
          </w:p>
          <w:p w14:paraId="1440A2F1" w14:textId="47769F50" w:rsidR="00E401E2" w:rsidRPr="00F3261C" w:rsidRDefault="00E401E2" w:rsidP="00F01C92">
            <w:pPr>
              <w:jc w:val="center"/>
              <w:rPr>
                <w:rFonts w:cs="Arial"/>
                <w:b/>
                <w:bCs/>
                <w:sz w:val="14"/>
                <w:szCs w:val="14"/>
              </w:rPr>
            </w:pPr>
            <w:r>
              <w:rPr>
                <w:rFonts w:cs="Arial"/>
                <w:b/>
                <w:bCs/>
                <w:sz w:val="14"/>
                <w:szCs w:val="14"/>
              </w:rPr>
              <w:t>(5 punten)</w:t>
            </w:r>
          </w:p>
        </w:tc>
        <w:tc>
          <w:tcPr>
            <w:tcW w:w="2127" w:type="dxa"/>
            <w:shd w:val="clear" w:color="auto" w:fill="auto"/>
          </w:tcPr>
          <w:p w14:paraId="0EB7A364" w14:textId="77777777" w:rsidR="00E401E2" w:rsidRPr="00F749F4" w:rsidRDefault="00E401E2" w:rsidP="00F01C92">
            <w:pPr>
              <w:jc w:val="center"/>
              <w:rPr>
                <w:rFonts w:cs="Arial"/>
                <w:b/>
                <w:bCs/>
                <w:szCs w:val="20"/>
              </w:rPr>
            </w:pPr>
          </w:p>
        </w:tc>
      </w:tr>
      <w:tr w:rsidR="00E401E2" w:rsidRPr="00F3261C" w14:paraId="7BCC2AE9" w14:textId="77777777" w:rsidTr="00C14BF9">
        <w:trPr>
          <w:cantSplit/>
        </w:trPr>
        <w:tc>
          <w:tcPr>
            <w:tcW w:w="1104" w:type="dxa"/>
            <w:shd w:val="clear" w:color="auto" w:fill="auto"/>
          </w:tcPr>
          <w:p w14:paraId="66E51F06" w14:textId="7ADF90E2"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7EE40C4E" w14:textId="6DC62768" w:rsidR="00E401E2" w:rsidRPr="00F3261C" w:rsidRDefault="00E401E2" w:rsidP="000A13D6">
            <w:pPr>
              <w:rPr>
                <w:rFonts w:cs="Arial"/>
                <w:sz w:val="14"/>
                <w:szCs w:val="14"/>
              </w:rPr>
            </w:pPr>
            <w:r w:rsidRPr="00F3261C">
              <w:rPr>
                <w:rFonts w:cs="Arial"/>
                <w:color w:val="000000"/>
                <w:sz w:val="14"/>
                <w:szCs w:val="14"/>
              </w:rPr>
              <w:t>VTH075 Kunnen inplannen van werkzaamheden</w:t>
            </w:r>
          </w:p>
        </w:tc>
        <w:tc>
          <w:tcPr>
            <w:tcW w:w="7371" w:type="dxa"/>
            <w:shd w:val="clear" w:color="auto" w:fill="auto"/>
          </w:tcPr>
          <w:p w14:paraId="0DB91875" w14:textId="65E2C3FB" w:rsidR="00E401E2" w:rsidRPr="00F3261C" w:rsidRDefault="00E401E2" w:rsidP="000A13D6">
            <w:pPr>
              <w:rPr>
                <w:rFonts w:cs="Arial"/>
                <w:sz w:val="14"/>
                <w:szCs w:val="14"/>
              </w:rPr>
            </w:pPr>
            <w:r w:rsidRPr="00F3261C">
              <w:rPr>
                <w:rFonts w:cs="Arial"/>
                <w:color w:val="000000"/>
                <w:sz w:val="14"/>
                <w:szCs w:val="14"/>
              </w:rPr>
              <w:t>Om het team dat de vergunningaanvraag behandelt tijdig te kunnen voorzien van gevraagde adviezen is het belangrijk om werkzaamheden aan de juiste medewerker(s) toe te wijzen en in te plannen in overleg met de hoofdbehandelaar. Het Verzoek moet kunnen worden toegekend aan een (hoofd)behandelaar. Deze is verantwoordelijk voor de verdere afhandeling van het Verzoek.</w:t>
            </w:r>
          </w:p>
        </w:tc>
        <w:tc>
          <w:tcPr>
            <w:tcW w:w="993" w:type="dxa"/>
            <w:shd w:val="clear" w:color="auto" w:fill="auto"/>
          </w:tcPr>
          <w:p w14:paraId="10EBE765" w14:textId="4785501F" w:rsidR="00E401E2" w:rsidRPr="00F3261C" w:rsidRDefault="00E401E2" w:rsidP="000A13D6">
            <w:pPr>
              <w:rPr>
                <w:rFonts w:cs="Arial"/>
                <w:sz w:val="14"/>
                <w:szCs w:val="14"/>
              </w:rPr>
            </w:pPr>
            <w:r w:rsidRPr="00F3261C">
              <w:rPr>
                <w:rFonts w:cs="Arial"/>
                <w:color w:val="000000"/>
                <w:sz w:val="14"/>
                <w:szCs w:val="14"/>
              </w:rPr>
              <w:t>Onbepaald</w:t>
            </w:r>
          </w:p>
        </w:tc>
        <w:tc>
          <w:tcPr>
            <w:tcW w:w="1275" w:type="dxa"/>
            <w:shd w:val="clear" w:color="auto" w:fill="auto"/>
          </w:tcPr>
          <w:p w14:paraId="0F0B61D0" w14:textId="77777777" w:rsidR="00E401E2" w:rsidRDefault="00E401E2" w:rsidP="000A13D6">
            <w:pPr>
              <w:jc w:val="center"/>
              <w:rPr>
                <w:rFonts w:cs="Arial"/>
                <w:b/>
                <w:bCs/>
                <w:sz w:val="14"/>
                <w:szCs w:val="14"/>
              </w:rPr>
            </w:pPr>
            <w:r w:rsidRPr="00F3261C">
              <w:rPr>
                <w:rFonts w:cs="Arial"/>
                <w:b/>
                <w:bCs/>
                <w:sz w:val="14"/>
                <w:szCs w:val="14"/>
              </w:rPr>
              <w:t>X</w:t>
            </w:r>
          </w:p>
          <w:p w14:paraId="33317570" w14:textId="42B41BBD" w:rsidR="00E401E2" w:rsidRPr="00F3261C" w:rsidRDefault="00E401E2" w:rsidP="000A13D6">
            <w:pPr>
              <w:jc w:val="center"/>
              <w:rPr>
                <w:rFonts w:cs="Arial"/>
                <w:b/>
                <w:bCs/>
                <w:sz w:val="14"/>
                <w:szCs w:val="14"/>
              </w:rPr>
            </w:pPr>
            <w:r>
              <w:rPr>
                <w:rFonts w:cs="Arial"/>
                <w:b/>
                <w:bCs/>
                <w:sz w:val="14"/>
                <w:szCs w:val="14"/>
              </w:rPr>
              <w:t>(3 punten)</w:t>
            </w:r>
          </w:p>
        </w:tc>
        <w:tc>
          <w:tcPr>
            <w:tcW w:w="2127" w:type="dxa"/>
            <w:shd w:val="clear" w:color="auto" w:fill="auto"/>
          </w:tcPr>
          <w:p w14:paraId="0B7325A1" w14:textId="6863DB62" w:rsidR="00E401E2" w:rsidRPr="00F749F4" w:rsidRDefault="00E401E2" w:rsidP="000A13D6">
            <w:pPr>
              <w:jc w:val="center"/>
              <w:rPr>
                <w:rFonts w:cs="Arial"/>
                <w:b/>
                <w:bCs/>
                <w:szCs w:val="20"/>
              </w:rPr>
            </w:pPr>
          </w:p>
        </w:tc>
      </w:tr>
      <w:tr w:rsidR="00E401E2" w:rsidRPr="00F3261C" w14:paraId="16559784" w14:textId="77777777" w:rsidTr="00C14BF9">
        <w:trPr>
          <w:cantSplit/>
        </w:trPr>
        <w:tc>
          <w:tcPr>
            <w:tcW w:w="1104" w:type="dxa"/>
            <w:shd w:val="clear" w:color="auto" w:fill="auto"/>
          </w:tcPr>
          <w:p w14:paraId="62972F3E" w14:textId="605F8A3B"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5CFC4E70" w14:textId="4C46D286" w:rsidR="00E401E2" w:rsidRPr="00F3261C" w:rsidRDefault="00E401E2" w:rsidP="000A13D6">
            <w:pPr>
              <w:rPr>
                <w:rFonts w:cs="Arial"/>
                <w:sz w:val="14"/>
                <w:szCs w:val="14"/>
              </w:rPr>
            </w:pPr>
            <w:r w:rsidRPr="00F3261C">
              <w:rPr>
                <w:rFonts w:cs="Arial"/>
                <w:color w:val="000000"/>
                <w:sz w:val="14"/>
                <w:szCs w:val="14"/>
              </w:rPr>
              <w:t>VTH079 Kunnen (flexibel) inrichten van de werkprocessen</w:t>
            </w:r>
          </w:p>
        </w:tc>
        <w:tc>
          <w:tcPr>
            <w:tcW w:w="7371" w:type="dxa"/>
            <w:shd w:val="clear" w:color="auto" w:fill="auto"/>
          </w:tcPr>
          <w:p w14:paraId="565A14A0" w14:textId="1B7F4FAC" w:rsidR="00E401E2" w:rsidRPr="00F3261C" w:rsidRDefault="00E401E2" w:rsidP="000A13D6">
            <w:pPr>
              <w:rPr>
                <w:rFonts w:cs="Arial"/>
                <w:sz w:val="14"/>
                <w:szCs w:val="14"/>
              </w:rPr>
            </w:pPr>
            <w:r w:rsidRPr="00F3261C">
              <w:rPr>
                <w:rFonts w:cs="Arial"/>
                <w:color w:val="000000"/>
                <w:sz w:val="14"/>
                <w:szCs w:val="14"/>
              </w:rPr>
              <w:t xml:space="preserve">Afhandeling van zaken volgt lang niet altijd de 'happy flow' c.q. is lang niet altijd en lineair proces. Soms moeten delen van het proces worden herhaald/opnieuw. Uitgangspunt is dat de hoofdbehandelaar deskundig is, goed kan bepalen hoe het proces verder moet en daarbij dus flexibel keuzes kan maken. Processen moeten dus slim modulair kunnen worden </w:t>
            </w:r>
            <w:r>
              <w:rPr>
                <w:rFonts w:cs="Arial"/>
                <w:color w:val="000000"/>
                <w:sz w:val="14"/>
                <w:szCs w:val="14"/>
              </w:rPr>
              <w:t>geïmplementeerd</w:t>
            </w:r>
            <w:r w:rsidRPr="00F3261C">
              <w:rPr>
                <w:rFonts w:cs="Arial"/>
                <w:color w:val="000000"/>
                <w:sz w:val="14"/>
                <w:szCs w:val="14"/>
              </w:rPr>
              <w:t>.</w:t>
            </w:r>
          </w:p>
        </w:tc>
        <w:tc>
          <w:tcPr>
            <w:tcW w:w="993" w:type="dxa"/>
            <w:shd w:val="clear" w:color="auto" w:fill="auto"/>
          </w:tcPr>
          <w:p w14:paraId="58D61437" w14:textId="33E4F9EE" w:rsidR="00E401E2" w:rsidRPr="00F3261C" w:rsidRDefault="00E401E2" w:rsidP="000A13D6">
            <w:pPr>
              <w:rPr>
                <w:rFonts w:cs="Arial"/>
                <w:sz w:val="14"/>
                <w:szCs w:val="14"/>
              </w:rPr>
            </w:pPr>
            <w:r w:rsidRPr="00F3261C">
              <w:rPr>
                <w:rFonts w:cs="Arial"/>
                <w:color w:val="000000"/>
                <w:sz w:val="14"/>
                <w:szCs w:val="14"/>
              </w:rPr>
              <w:t>Onbepaald</w:t>
            </w:r>
          </w:p>
        </w:tc>
        <w:tc>
          <w:tcPr>
            <w:tcW w:w="1275" w:type="dxa"/>
            <w:shd w:val="clear" w:color="auto" w:fill="auto"/>
          </w:tcPr>
          <w:p w14:paraId="6DEC73B6" w14:textId="77777777" w:rsidR="00E401E2" w:rsidRDefault="00E401E2" w:rsidP="000A13D6">
            <w:pPr>
              <w:jc w:val="center"/>
              <w:rPr>
                <w:rFonts w:cs="Arial"/>
                <w:b/>
                <w:bCs/>
                <w:sz w:val="14"/>
                <w:szCs w:val="14"/>
              </w:rPr>
            </w:pPr>
            <w:r w:rsidRPr="00F3261C">
              <w:rPr>
                <w:rFonts w:cs="Arial"/>
                <w:b/>
                <w:bCs/>
                <w:sz w:val="14"/>
                <w:szCs w:val="14"/>
              </w:rPr>
              <w:t>X</w:t>
            </w:r>
          </w:p>
          <w:p w14:paraId="04C2014A" w14:textId="23200860"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21B82FE7" w14:textId="77777777" w:rsidR="00E401E2" w:rsidRPr="00F749F4" w:rsidRDefault="00E401E2" w:rsidP="000A13D6">
            <w:pPr>
              <w:jc w:val="center"/>
              <w:rPr>
                <w:rFonts w:cs="Arial"/>
                <w:b/>
                <w:bCs/>
                <w:szCs w:val="20"/>
              </w:rPr>
            </w:pPr>
          </w:p>
        </w:tc>
      </w:tr>
      <w:tr w:rsidR="00E401E2" w:rsidRPr="00F3261C" w14:paraId="21D30E7C" w14:textId="77777777" w:rsidTr="00C14BF9">
        <w:trPr>
          <w:cantSplit/>
        </w:trPr>
        <w:tc>
          <w:tcPr>
            <w:tcW w:w="1104" w:type="dxa"/>
            <w:shd w:val="clear" w:color="auto" w:fill="auto"/>
          </w:tcPr>
          <w:p w14:paraId="6CA25CDF" w14:textId="7254E9F0"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2BD1C083" w14:textId="3E9F8B28" w:rsidR="00E401E2" w:rsidRPr="00F3261C" w:rsidRDefault="00E401E2" w:rsidP="000A13D6">
            <w:pPr>
              <w:rPr>
                <w:rFonts w:cs="Arial"/>
                <w:sz w:val="14"/>
                <w:szCs w:val="14"/>
              </w:rPr>
            </w:pPr>
            <w:r w:rsidRPr="00F3261C">
              <w:rPr>
                <w:rFonts w:cs="Arial"/>
                <w:color w:val="000000"/>
                <w:sz w:val="14"/>
                <w:szCs w:val="14"/>
              </w:rPr>
              <w:t>VTH080 Kunnen aanwijzen van hoofdbehandelaar/behandelaren/adviseurs</w:t>
            </w:r>
          </w:p>
        </w:tc>
        <w:tc>
          <w:tcPr>
            <w:tcW w:w="7371" w:type="dxa"/>
            <w:shd w:val="clear" w:color="auto" w:fill="auto"/>
          </w:tcPr>
          <w:p w14:paraId="28D331D7" w14:textId="09AA57D3" w:rsidR="00E401E2" w:rsidRPr="00F3261C" w:rsidRDefault="00E401E2" w:rsidP="000A13D6">
            <w:pPr>
              <w:rPr>
                <w:rFonts w:cs="Arial"/>
                <w:sz w:val="14"/>
                <w:szCs w:val="14"/>
              </w:rPr>
            </w:pPr>
            <w:r w:rsidRPr="00F3261C">
              <w:rPr>
                <w:rFonts w:cs="Arial"/>
                <w:color w:val="000000"/>
                <w:sz w:val="14"/>
                <w:szCs w:val="14"/>
              </w:rPr>
              <w:t>Een zaak moet kunnen worden toegewezen aan een specifieke medewerker als hoofdbehandelaar, zodat de zaak in zijn/haar werkvoorraad wordt opgenomen en hij/zij de juiste rechten krijgt om de zaak te afhandelen. Hetzelfde geldt voor behandelaren en adviseurs die worden gevraagd om specifieke aspecten van de aanvraag te toetsen of daarop te adviseren.</w:t>
            </w:r>
          </w:p>
        </w:tc>
        <w:tc>
          <w:tcPr>
            <w:tcW w:w="993" w:type="dxa"/>
            <w:shd w:val="clear" w:color="auto" w:fill="auto"/>
          </w:tcPr>
          <w:p w14:paraId="492BCD30" w14:textId="66F7E868"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2FDE1F58" w14:textId="77777777" w:rsidR="00E401E2" w:rsidRDefault="00E401E2" w:rsidP="000A13D6">
            <w:pPr>
              <w:jc w:val="center"/>
              <w:rPr>
                <w:rFonts w:cs="Arial"/>
                <w:b/>
                <w:bCs/>
                <w:sz w:val="14"/>
                <w:szCs w:val="14"/>
              </w:rPr>
            </w:pPr>
            <w:r w:rsidRPr="00F3261C">
              <w:rPr>
                <w:rFonts w:cs="Arial"/>
                <w:b/>
                <w:bCs/>
                <w:sz w:val="14"/>
                <w:szCs w:val="14"/>
              </w:rPr>
              <w:t>X</w:t>
            </w:r>
          </w:p>
          <w:p w14:paraId="16056646" w14:textId="77654AB5"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68314DD0" w14:textId="77777777" w:rsidR="00E401E2" w:rsidRPr="00F749F4" w:rsidRDefault="00E401E2" w:rsidP="000A13D6">
            <w:pPr>
              <w:jc w:val="center"/>
              <w:rPr>
                <w:rFonts w:cs="Arial"/>
                <w:b/>
                <w:bCs/>
                <w:szCs w:val="20"/>
              </w:rPr>
            </w:pPr>
          </w:p>
        </w:tc>
      </w:tr>
      <w:tr w:rsidR="00E401E2" w:rsidRPr="00F3261C" w14:paraId="46819E1D" w14:textId="77777777" w:rsidTr="00C14BF9">
        <w:trPr>
          <w:cantSplit/>
        </w:trPr>
        <w:tc>
          <w:tcPr>
            <w:tcW w:w="1104" w:type="dxa"/>
            <w:shd w:val="clear" w:color="auto" w:fill="auto"/>
          </w:tcPr>
          <w:p w14:paraId="38DF6C89" w14:textId="4F9BC4CF"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6E53942A" w14:textId="25DA09AD" w:rsidR="00E401E2" w:rsidRPr="00F3261C" w:rsidRDefault="00E401E2" w:rsidP="000A13D6">
            <w:pPr>
              <w:rPr>
                <w:rFonts w:cs="Arial"/>
                <w:sz w:val="14"/>
                <w:szCs w:val="14"/>
              </w:rPr>
            </w:pPr>
            <w:r w:rsidRPr="00F3261C">
              <w:rPr>
                <w:rFonts w:cs="Arial"/>
                <w:color w:val="000000"/>
                <w:sz w:val="14"/>
                <w:szCs w:val="14"/>
              </w:rPr>
              <w:t>VTH081 Kunnen bewaken van de status van (interne en externe) adviesaanvraag</w:t>
            </w:r>
          </w:p>
        </w:tc>
        <w:tc>
          <w:tcPr>
            <w:tcW w:w="7371" w:type="dxa"/>
            <w:shd w:val="clear" w:color="auto" w:fill="auto"/>
          </w:tcPr>
          <w:p w14:paraId="17680BA4" w14:textId="64C54A4F" w:rsidR="00E401E2" w:rsidRPr="00F3261C" w:rsidRDefault="00E401E2" w:rsidP="000A13D6">
            <w:pPr>
              <w:rPr>
                <w:rFonts w:cs="Arial"/>
                <w:sz w:val="14"/>
                <w:szCs w:val="14"/>
              </w:rPr>
            </w:pPr>
            <w:r w:rsidRPr="00F3261C">
              <w:rPr>
                <w:rFonts w:cs="Arial"/>
                <w:color w:val="000000"/>
                <w:sz w:val="14"/>
                <w:szCs w:val="14"/>
              </w:rPr>
              <w:t>De hoofdbehandelaar van een zaak moet goed overzicht hebben over voortgang van de zaak. Daar hoort bij dat de hoofdbehandelaar kan zien wat de voortgang is bij gevraagde adviezen (intern en extern) om op tijd te kunnen zien of er een knelpunt in de planning van een zaak. Het totaaloverzicht van de eind statussen van de adviesvragen geeft een beeld op hoofdlijnen of er inhoudelijke knelpunten zijn en daarop moet worden geschakeld.</w:t>
            </w:r>
          </w:p>
        </w:tc>
        <w:tc>
          <w:tcPr>
            <w:tcW w:w="993" w:type="dxa"/>
            <w:shd w:val="clear" w:color="auto" w:fill="auto"/>
          </w:tcPr>
          <w:p w14:paraId="0D935A23" w14:textId="1C302D65"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27D0199D" w14:textId="77777777" w:rsidR="00E401E2" w:rsidRDefault="00E401E2" w:rsidP="000A13D6">
            <w:pPr>
              <w:jc w:val="center"/>
              <w:rPr>
                <w:rFonts w:cs="Arial"/>
                <w:b/>
                <w:bCs/>
                <w:sz w:val="14"/>
                <w:szCs w:val="14"/>
              </w:rPr>
            </w:pPr>
            <w:r w:rsidRPr="00F3261C">
              <w:rPr>
                <w:rFonts w:cs="Arial"/>
                <w:b/>
                <w:bCs/>
                <w:sz w:val="14"/>
                <w:szCs w:val="14"/>
              </w:rPr>
              <w:t>X</w:t>
            </w:r>
          </w:p>
          <w:p w14:paraId="02368038" w14:textId="75736DB4"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7FE19904" w14:textId="77777777" w:rsidR="00E401E2" w:rsidRPr="00F749F4" w:rsidRDefault="00E401E2" w:rsidP="000A13D6">
            <w:pPr>
              <w:jc w:val="center"/>
              <w:rPr>
                <w:rFonts w:cs="Arial"/>
                <w:b/>
                <w:bCs/>
                <w:szCs w:val="20"/>
              </w:rPr>
            </w:pPr>
          </w:p>
        </w:tc>
      </w:tr>
      <w:tr w:rsidR="00E401E2" w:rsidRPr="00F3261C" w14:paraId="7923C3CE" w14:textId="77777777" w:rsidTr="00C14BF9">
        <w:trPr>
          <w:cantSplit/>
        </w:trPr>
        <w:tc>
          <w:tcPr>
            <w:tcW w:w="1104" w:type="dxa"/>
            <w:shd w:val="clear" w:color="auto" w:fill="auto"/>
          </w:tcPr>
          <w:p w14:paraId="7929836E" w14:textId="21E2A723" w:rsidR="00E401E2" w:rsidRPr="00F3261C" w:rsidRDefault="00E401E2" w:rsidP="000A13D6">
            <w:pPr>
              <w:rPr>
                <w:rFonts w:cs="Arial"/>
                <w:sz w:val="14"/>
                <w:szCs w:val="14"/>
              </w:rPr>
            </w:pPr>
            <w:r w:rsidRPr="00F3261C">
              <w:rPr>
                <w:rFonts w:cs="Arial"/>
                <w:color w:val="000000"/>
                <w:sz w:val="14"/>
                <w:szCs w:val="14"/>
              </w:rPr>
              <w:lastRenderedPageBreak/>
              <w:t>Ondersteunen van generieke VTH-OW functionaliteit</w:t>
            </w:r>
          </w:p>
        </w:tc>
        <w:tc>
          <w:tcPr>
            <w:tcW w:w="2293" w:type="dxa"/>
            <w:shd w:val="clear" w:color="auto" w:fill="auto"/>
          </w:tcPr>
          <w:p w14:paraId="48A40F57" w14:textId="0F329BB2" w:rsidR="00E401E2" w:rsidRPr="00F3261C" w:rsidRDefault="00E401E2" w:rsidP="000A13D6">
            <w:pPr>
              <w:rPr>
                <w:rFonts w:cs="Arial"/>
                <w:sz w:val="14"/>
                <w:szCs w:val="14"/>
              </w:rPr>
            </w:pPr>
            <w:r w:rsidRPr="00F3261C">
              <w:rPr>
                <w:rFonts w:cs="Arial"/>
                <w:color w:val="000000"/>
                <w:sz w:val="14"/>
                <w:szCs w:val="14"/>
              </w:rPr>
              <w:t>VTH083 Kunnen doen van termijnbewaking zoals gedefinieerd volgens de wet / conform eigen service (instelbaar) termijnen</w:t>
            </w:r>
          </w:p>
        </w:tc>
        <w:tc>
          <w:tcPr>
            <w:tcW w:w="7371" w:type="dxa"/>
            <w:shd w:val="clear" w:color="auto" w:fill="auto"/>
          </w:tcPr>
          <w:p w14:paraId="58ED6A86" w14:textId="238BB510" w:rsidR="00E401E2" w:rsidRPr="00F3261C" w:rsidRDefault="00E401E2" w:rsidP="000A13D6">
            <w:pPr>
              <w:rPr>
                <w:rFonts w:cs="Arial"/>
                <w:sz w:val="14"/>
                <w:szCs w:val="14"/>
              </w:rPr>
            </w:pPr>
            <w:r w:rsidRPr="00F3261C">
              <w:rPr>
                <w:rFonts w:cs="Arial"/>
                <w:color w:val="000000"/>
                <w:sz w:val="14"/>
                <w:szCs w:val="14"/>
              </w:rPr>
              <w:t>Aangezien de inhoudelijke toetsing belegd kan zijn bij diverse interne en externe adviseurs en ketenpartners, is bewaken van de termijnen voor levering van de adviezen en/of instemmingen noodzakelijk.</w:t>
            </w:r>
          </w:p>
        </w:tc>
        <w:tc>
          <w:tcPr>
            <w:tcW w:w="993" w:type="dxa"/>
            <w:shd w:val="clear" w:color="auto" w:fill="auto"/>
          </w:tcPr>
          <w:p w14:paraId="271C826E" w14:textId="41ADDF89"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3FCF613E" w14:textId="77777777" w:rsidR="00E401E2" w:rsidRDefault="00E401E2" w:rsidP="000A13D6">
            <w:pPr>
              <w:jc w:val="center"/>
              <w:rPr>
                <w:rFonts w:cs="Arial"/>
                <w:b/>
                <w:bCs/>
                <w:sz w:val="14"/>
                <w:szCs w:val="14"/>
              </w:rPr>
            </w:pPr>
            <w:r w:rsidRPr="00F3261C">
              <w:rPr>
                <w:rFonts w:cs="Arial"/>
                <w:b/>
                <w:bCs/>
                <w:sz w:val="14"/>
                <w:szCs w:val="14"/>
              </w:rPr>
              <w:t>X</w:t>
            </w:r>
          </w:p>
          <w:p w14:paraId="5F8136A8" w14:textId="11D268C9"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7B1ABF77" w14:textId="77777777" w:rsidR="00E401E2" w:rsidRPr="00F749F4" w:rsidRDefault="00E401E2" w:rsidP="000A13D6">
            <w:pPr>
              <w:jc w:val="center"/>
              <w:rPr>
                <w:rFonts w:cs="Arial"/>
                <w:b/>
                <w:bCs/>
                <w:szCs w:val="20"/>
              </w:rPr>
            </w:pPr>
          </w:p>
        </w:tc>
      </w:tr>
      <w:tr w:rsidR="00E401E2" w:rsidRPr="00F3261C" w14:paraId="41589802" w14:textId="77777777" w:rsidTr="00C14BF9">
        <w:trPr>
          <w:cantSplit/>
        </w:trPr>
        <w:tc>
          <w:tcPr>
            <w:tcW w:w="1104" w:type="dxa"/>
            <w:shd w:val="clear" w:color="auto" w:fill="auto"/>
          </w:tcPr>
          <w:p w14:paraId="494C21EC" w14:textId="4BDFAEF7"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08BE3D7E" w14:textId="5F480448" w:rsidR="00E401E2" w:rsidRPr="00F3261C" w:rsidRDefault="00E401E2" w:rsidP="000A13D6">
            <w:pPr>
              <w:rPr>
                <w:rFonts w:cs="Arial"/>
                <w:sz w:val="14"/>
                <w:szCs w:val="14"/>
              </w:rPr>
            </w:pPr>
            <w:r w:rsidRPr="00F3261C">
              <w:rPr>
                <w:rFonts w:cs="Arial"/>
                <w:color w:val="000000"/>
                <w:sz w:val="14"/>
                <w:szCs w:val="14"/>
              </w:rPr>
              <w:t>VTH087 Kunnen koppelen op basis van de Standaard Zaakgericht Werken API (ZGW API)</w:t>
            </w:r>
          </w:p>
        </w:tc>
        <w:tc>
          <w:tcPr>
            <w:tcW w:w="7371" w:type="dxa"/>
            <w:shd w:val="clear" w:color="auto" w:fill="auto"/>
          </w:tcPr>
          <w:p w14:paraId="0549CDB0" w14:textId="12F5EBD1" w:rsidR="00E401E2" w:rsidRPr="00F3261C" w:rsidRDefault="00E401E2" w:rsidP="000A13D6">
            <w:pPr>
              <w:rPr>
                <w:rFonts w:cs="Arial"/>
                <w:sz w:val="14"/>
                <w:szCs w:val="14"/>
              </w:rPr>
            </w:pPr>
            <w:r w:rsidRPr="00F3261C">
              <w:rPr>
                <w:rFonts w:cs="Arial"/>
                <w:color w:val="000000"/>
                <w:sz w:val="14"/>
                <w:szCs w:val="14"/>
              </w:rPr>
              <w:t>De nieuwe standaard Zaakgericht Werken API volgt de landelijke URI en API strategie. Deze nieuwe standaard is gebaseerd op REST/JSON en wordt ingezet om geautomatiseerd Zaakgericht te kunnen werken met inf</w:t>
            </w:r>
            <w:r>
              <w:rPr>
                <w:rFonts w:cs="Arial"/>
                <w:color w:val="000000"/>
                <w:sz w:val="14"/>
                <w:szCs w:val="14"/>
              </w:rPr>
              <w:t>or</w:t>
            </w:r>
            <w:r w:rsidRPr="00F3261C">
              <w:rPr>
                <w:rFonts w:cs="Arial"/>
                <w:color w:val="000000"/>
                <w:sz w:val="14"/>
                <w:szCs w:val="14"/>
              </w:rPr>
              <w:t>matiesystemen van gemeenten of uitvoeringorganisaties. Minimaal de versie(s) zoals deze wordt beheerd door VNG Realisatie wordt hiervoor gebruikt.</w:t>
            </w:r>
          </w:p>
        </w:tc>
        <w:tc>
          <w:tcPr>
            <w:tcW w:w="993" w:type="dxa"/>
            <w:shd w:val="clear" w:color="auto" w:fill="auto"/>
          </w:tcPr>
          <w:p w14:paraId="7B649447" w14:textId="6FB052CF"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22D72970" w14:textId="77777777" w:rsidR="00E401E2" w:rsidRDefault="00E401E2" w:rsidP="000A13D6">
            <w:pPr>
              <w:jc w:val="center"/>
              <w:rPr>
                <w:rFonts w:cs="Arial"/>
                <w:b/>
                <w:bCs/>
                <w:sz w:val="14"/>
                <w:szCs w:val="14"/>
              </w:rPr>
            </w:pPr>
            <w:r w:rsidRPr="00F3261C">
              <w:rPr>
                <w:rFonts w:cs="Arial"/>
                <w:b/>
                <w:bCs/>
                <w:sz w:val="14"/>
                <w:szCs w:val="14"/>
              </w:rPr>
              <w:t>X</w:t>
            </w:r>
          </w:p>
          <w:p w14:paraId="5A848ED5" w14:textId="285974DF" w:rsidR="00E401E2" w:rsidRPr="00F3261C" w:rsidRDefault="00E401E2" w:rsidP="000A13D6">
            <w:pPr>
              <w:jc w:val="center"/>
              <w:rPr>
                <w:rFonts w:cs="Arial"/>
                <w:b/>
                <w:bCs/>
                <w:sz w:val="14"/>
                <w:szCs w:val="14"/>
              </w:rPr>
            </w:pPr>
            <w:r>
              <w:rPr>
                <w:rFonts w:cs="Arial"/>
                <w:b/>
                <w:bCs/>
                <w:sz w:val="14"/>
                <w:szCs w:val="14"/>
              </w:rPr>
              <w:t>(3 punten)</w:t>
            </w:r>
          </w:p>
        </w:tc>
        <w:tc>
          <w:tcPr>
            <w:tcW w:w="2127" w:type="dxa"/>
            <w:shd w:val="clear" w:color="auto" w:fill="auto"/>
          </w:tcPr>
          <w:p w14:paraId="2A6856E0" w14:textId="77777777" w:rsidR="00E401E2" w:rsidRPr="00F749F4" w:rsidRDefault="00E401E2" w:rsidP="000A13D6">
            <w:pPr>
              <w:jc w:val="center"/>
              <w:rPr>
                <w:rFonts w:cs="Arial"/>
                <w:b/>
                <w:bCs/>
                <w:szCs w:val="20"/>
              </w:rPr>
            </w:pPr>
          </w:p>
        </w:tc>
      </w:tr>
      <w:tr w:rsidR="00E401E2" w:rsidRPr="00F3261C" w14:paraId="3ACEBBF6" w14:textId="77777777" w:rsidTr="00C14BF9">
        <w:trPr>
          <w:cantSplit/>
        </w:trPr>
        <w:tc>
          <w:tcPr>
            <w:tcW w:w="1104" w:type="dxa"/>
            <w:shd w:val="clear" w:color="auto" w:fill="auto"/>
          </w:tcPr>
          <w:p w14:paraId="7ECC63E2" w14:textId="5A65C416"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0220C92B" w14:textId="0D20679F" w:rsidR="00E401E2" w:rsidRPr="00F3261C" w:rsidRDefault="00E401E2" w:rsidP="000A13D6">
            <w:pPr>
              <w:rPr>
                <w:rFonts w:cs="Arial"/>
                <w:sz w:val="14"/>
                <w:szCs w:val="14"/>
              </w:rPr>
            </w:pPr>
            <w:r w:rsidRPr="00F3261C">
              <w:rPr>
                <w:rFonts w:cs="Arial"/>
                <w:color w:val="000000"/>
                <w:sz w:val="14"/>
                <w:szCs w:val="14"/>
              </w:rPr>
              <w:t>VTH088 Kunnen koppelen van documenten aan een Zaak in de Zaakregistratiecomponent of in het Zakenregister</w:t>
            </w:r>
          </w:p>
        </w:tc>
        <w:tc>
          <w:tcPr>
            <w:tcW w:w="7371" w:type="dxa"/>
            <w:shd w:val="clear" w:color="auto" w:fill="auto"/>
          </w:tcPr>
          <w:p w14:paraId="3ED23809" w14:textId="2F33FA42" w:rsidR="00E401E2" w:rsidRPr="00F3261C" w:rsidRDefault="00E401E2" w:rsidP="000A13D6">
            <w:pPr>
              <w:rPr>
                <w:rFonts w:cs="Arial"/>
                <w:sz w:val="14"/>
                <w:szCs w:val="14"/>
              </w:rPr>
            </w:pPr>
            <w:r w:rsidRPr="00F3261C">
              <w:rPr>
                <w:rFonts w:cs="Arial"/>
                <w:color w:val="000000"/>
                <w:sz w:val="14"/>
                <w:szCs w:val="14"/>
              </w:rPr>
              <w:t>De Zaakdocumenten die opgeslagen zijn in de Documentenregistratiecomponent, kunnen gekoppeld worden aan de Zaak die is opgeslagen in de Zaakregistratiecomponent of het Zakenregister.</w:t>
            </w:r>
          </w:p>
        </w:tc>
        <w:tc>
          <w:tcPr>
            <w:tcW w:w="993" w:type="dxa"/>
            <w:shd w:val="clear" w:color="auto" w:fill="auto"/>
          </w:tcPr>
          <w:p w14:paraId="21BC7AB4" w14:textId="781471FE"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23F42918" w14:textId="77777777" w:rsidR="00E401E2" w:rsidRDefault="00E401E2" w:rsidP="000A13D6">
            <w:pPr>
              <w:jc w:val="center"/>
              <w:rPr>
                <w:rFonts w:cs="Arial"/>
                <w:b/>
                <w:bCs/>
                <w:sz w:val="14"/>
                <w:szCs w:val="14"/>
              </w:rPr>
            </w:pPr>
            <w:r w:rsidRPr="00F3261C">
              <w:rPr>
                <w:rFonts w:cs="Arial"/>
                <w:b/>
                <w:bCs/>
                <w:sz w:val="14"/>
                <w:szCs w:val="14"/>
              </w:rPr>
              <w:t>X</w:t>
            </w:r>
          </w:p>
          <w:p w14:paraId="2FC6332D" w14:textId="68D949C5"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61A614FF" w14:textId="77777777" w:rsidR="00E401E2" w:rsidRPr="00F749F4" w:rsidRDefault="00E401E2" w:rsidP="000A13D6">
            <w:pPr>
              <w:jc w:val="center"/>
              <w:rPr>
                <w:rFonts w:cs="Arial"/>
                <w:b/>
                <w:bCs/>
                <w:szCs w:val="20"/>
              </w:rPr>
            </w:pPr>
          </w:p>
        </w:tc>
      </w:tr>
      <w:tr w:rsidR="00E401E2" w:rsidRPr="00F3261C" w14:paraId="0181A1F3" w14:textId="77777777" w:rsidTr="00C14BF9">
        <w:trPr>
          <w:cantSplit/>
        </w:trPr>
        <w:tc>
          <w:tcPr>
            <w:tcW w:w="1104" w:type="dxa"/>
            <w:shd w:val="clear" w:color="auto" w:fill="auto"/>
          </w:tcPr>
          <w:p w14:paraId="280DAAB4" w14:textId="43660A12"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2F5A892B" w14:textId="3C9D247D" w:rsidR="00E401E2" w:rsidRPr="00F3261C" w:rsidRDefault="00E401E2" w:rsidP="000A13D6">
            <w:pPr>
              <w:rPr>
                <w:rFonts w:cs="Arial"/>
                <w:sz w:val="14"/>
                <w:szCs w:val="14"/>
              </w:rPr>
            </w:pPr>
            <w:r w:rsidRPr="00F3261C">
              <w:rPr>
                <w:rFonts w:cs="Arial"/>
                <w:color w:val="000000"/>
                <w:sz w:val="14"/>
                <w:szCs w:val="14"/>
              </w:rPr>
              <w:t>VTH089 Kunnen aanvragen van intern advies</w:t>
            </w:r>
          </w:p>
        </w:tc>
        <w:tc>
          <w:tcPr>
            <w:tcW w:w="7371" w:type="dxa"/>
            <w:shd w:val="clear" w:color="auto" w:fill="auto"/>
          </w:tcPr>
          <w:p w14:paraId="3F4CFEED" w14:textId="738DA1FA" w:rsidR="00E401E2" w:rsidRPr="00F3261C" w:rsidRDefault="00E401E2" w:rsidP="000A13D6">
            <w:pPr>
              <w:rPr>
                <w:rFonts w:cs="Arial"/>
                <w:sz w:val="14"/>
                <w:szCs w:val="14"/>
              </w:rPr>
            </w:pPr>
            <w:r w:rsidRPr="00F3261C">
              <w:rPr>
                <w:rFonts w:cs="Arial"/>
                <w:color w:val="000000"/>
                <w:sz w:val="14"/>
                <w:szCs w:val="14"/>
              </w:rPr>
              <w:t>Inhoudelijk deskundige adviseurs kunnen vanuit de VTH software gevraagd worden om advies uit te brengen in een VTH-zaak. De VTH software biedt hiervoor bijvoorbeeld de mogelijkheid tot het versturen van een interne e-mail of gebruikt hiervoor een ander notificatiemechanisme.</w:t>
            </w:r>
          </w:p>
        </w:tc>
        <w:tc>
          <w:tcPr>
            <w:tcW w:w="993" w:type="dxa"/>
            <w:shd w:val="clear" w:color="auto" w:fill="auto"/>
          </w:tcPr>
          <w:p w14:paraId="07DCAECE" w14:textId="1B8BFA78" w:rsidR="00E401E2" w:rsidRPr="00F3261C" w:rsidRDefault="00E401E2" w:rsidP="000A13D6">
            <w:pPr>
              <w:rPr>
                <w:rFonts w:cs="Arial"/>
                <w:sz w:val="14"/>
                <w:szCs w:val="14"/>
              </w:rPr>
            </w:pPr>
            <w:r w:rsidRPr="00F3261C">
              <w:rPr>
                <w:rFonts w:cs="Arial"/>
                <w:color w:val="000000"/>
                <w:sz w:val="14"/>
                <w:szCs w:val="14"/>
              </w:rPr>
              <w:t>Onbepaald</w:t>
            </w:r>
          </w:p>
        </w:tc>
        <w:tc>
          <w:tcPr>
            <w:tcW w:w="1275" w:type="dxa"/>
            <w:shd w:val="clear" w:color="auto" w:fill="auto"/>
          </w:tcPr>
          <w:p w14:paraId="7A33C344" w14:textId="77777777" w:rsidR="00E401E2" w:rsidRDefault="00E401E2" w:rsidP="000A13D6">
            <w:pPr>
              <w:jc w:val="center"/>
              <w:rPr>
                <w:rFonts w:cs="Arial"/>
                <w:b/>
                <w:bCs/>
                <w:sz w:val="14"/>
                <w:szCs w:val="14"/>
              </w:rPr>
            </w:pPr>
            <w:r w:rsidRPr="00F3261C">
              <w:rPr>
                <w:rFonts w:cs="Arial"/>
                <w:b/>
                <w:bCs/>
                <w:sz w:val="14"/>
                <w:szCs w:val="14"/>
              </w:rPr>
              <w:t>X</w:t>
            </w:r>
          </w:p>
          <w:p w14:paraId="1A995CB1" w14:textId="2ED70429"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0885B225" w14:textId="77777777" w:rsidR="00E401E2" w:rsidRPr="00F749F4" w:rsidRDefault="00E401E2" w:rsidP="000A13D6">
            <w:pPr>
              <w:jc w:val="center"/>
              <w:rPr>
                <w:rFonts w:cs="Arial"/>
                <w:b/>
                <w:bCs/>
                <w:szCs w:val="20"/>
              </w:rPr>
            </w:pPr>
          </w:p>
        </w:tc>
      </w:tr>
      <w:tr w:rsidR="00E401E2" w:rsidRPr="00F3261C" w14:paraId="0569205C" w14:textId="77777777" w:rsidTr="00C14BF9">
        <w:trPr>
          <w:cantSplit/>
        </w:trPr>
        <w:tc>
          <w:tcPr>
            <w:tcW w:w="1104" w:type="dxa"/>
            <w:shd w:val="clear" w:color="auto" w:fill="auto"/>
          </w:tcPr>
          <w:p w14:paraId="652E870C" w14:textId="77CBC925"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44FFB1CD" w14:textId="5FF08FBE" w:rsidR="00E401E2" w:rsidRPr="00F3261C" w:rsidRDefault="00E401E2" w:rsidP="000A13D6">
            <w:pPr>
              <w:rPr>
                <w:rFonts w:cs="Arial"/>
                <w:sz w:val="14"/>
                <w:szCs w:val="14"/>
              </w:rPr>
            </w:pPr>
            <w:r w:rsidRPr="00F3261C">
              <w:rPr>
                <w:rFonts w:cs="Arial"/>
                <w:color w:val="000000"/>
                <w:sz w:val="14"/>
                <w:szCs w:val="14"/>
              </w:rPr>
              <w:t>VTH090 Kunnen agenderen van een nieuwe (gerelateerde) zaak</w:t>
            </w:r>
          </w:p>
        </w:tc>
        <w:tc>
          <w:tcPr>
            <w:tcW w:w="7371" w:type="dxa"/>
            <w:shd w:val="clear" w:color="auto" w:fill="auto"/>
          </w:tcPr>
          <w:p w14:paraId="2054CDA2" w14:textId="2AC75D3E" w:rsidR="00E401E2" w:rsidRPr="00F3261C" w:rsidRDefault="00E401E2" w:rsidP="000A13D6">
            <w:pPr>
              <w:rPr>
                <w:rFonts w:cs="Arial"/>
                <w:sz w:val="14"/>
                <w:szCs w:val="14"/>
              </w:rPr>
            </w:pPr>
            <w:r w:rsidRPr="00F3261C">
              <w:rPr>
                <w:rFonts w:cs="Arial"/>
                <w:color w:val="000000"/>
                <w:sz w:val="14"/>
                <w:szCs w:val="14"/>
              </w:rPr>
              <w:t>De uitkomst van een zaak kan de aanleiding zijn om een andere zaak te starten. Bijvoorbeeld: de behandeling van een melding van een incident kan als uitkomst hebben dat handhavend moet worden opgetreden. Daarvoor moet dan een zaak worden gestart voor het opleggen van een sanctie. Deze zaken moeten aan elkaar worden gerelateerd, zodat in de nieuwe zaak de voorgeschiedenis en relevante informatie direct inzichtelijk is.</w:t>
            </w:r>
          </w:p>
        </w:tc>
        <w:tc>
          <w:tcPr>
            <w:tcW w:w="993" w:type="dxa"/>
            <w:shd w:val="clear" w:color="auto" w:fill="auto"/>
          </w:tcPr>
          <w:p w14:paraId="70617041" w14:textId="3D50D89C"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41DA3B5E" w14:textId="77777777" w:rsidR="00E401E2" w:rsidRDefault="00E401E2" w:rsidP="000A13D6">
            <w:pPr>
              <w:jc w:val="center"/>
              <w:rPr>
                <w:rFonts w:cs="Arial"/>
                <w:b/>
                <w:bCs/>
                <w:sz w:val="14"/>
                <w:szCs w:val="14"/>
              </w:rPr>
            </w:pPr>
            <w:r w:rsidRPr="00F3261C">
              <w:rPr>
                <w:rFonts w:cs="Arial"/>
                <w:b/>
                <w:bCs/>
                <w:sz w:val="14"/>
                <w:szCs w:val="14"/>
              </w:rPr>
              <w:t>X</w:t>
            </w:r>
          </w:p>
          <w:p w14:paraId="213423CD" w14:textId="6C2462E2"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684E2E09" w14:textId="77777777" w:rsidR="00E401E2" w:rsidRPr="00F749F4" w:rsidRDefault="00E401E2" w:rsidP="000A13D6">
            <w:pPr>
              <w:jc w:val="center"/>
              <w:rPr>
                <w:rFonts w:cs="Arial"/>
                <w:b/>
                <w:bCs/>
                <w:szCs w:val="20"/>
              </w:rPr>
            </w:pPr>
          </w:p>
        </w:tc>
      </w:tr>
      <w:tr w:rsidR="00E401E2" w:rsidRPr="00F3261C" w14:paraId="2200CF52" w14:textId="77777777" w:rsidTr="00C14BF9">
        <w:trPr>
          <w:cantSplit/>
        </w:trPr>
        <w:tc>
          <w:tcPr>
            <w:tcW w:w="1104" w:type="dxa"/>
            <w:shd w:val="clear" w:color="auto" w:fill="auto"/>
          </w:tcPr>
          <w:p w14:paraId="2D0B1EB3" w14:textId="61929E47"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1EA57220" w14:textId="50CF002E" w:rsidR="00E401E2" w:rsidRPr="00F3261C" w:rsidRDefault="00E401E2" w:rsidP="000A13D6">
            <w:pPr>
              <w:rPr>
                <w:rFonts w:cs="Arial"/>
                <w:sz w:val="14"/>
                <w:szCs w:val="14"/>
              </w:rPr>
            </w:pPr>
            <w:r w:rsidRPr="00F3261C">
              <w:rPr>
                <w:rFonts w:cs="Arial"/>
                <w:color w:val="000000"/>
                <w:sz w:val="14"/>
                <w:szCs w:val="14"/>
              </w:rPr>
              <w:t>VTH091 Kunnen controleren op bestaande (afgehandelde of lopende) zaken (o.a. vergunning, toezicht, handhaving, wijziging omgevingsplan)</w:t>
            </w:r>
          </w:p>
        </w:tc>
        <w:tc>
          <w:tcPr>
            <w:tcW w:w="7371" w:type="dxa"/>
            <w:shd w:val="clear" w:color="auto" w:fill="auto"/>
          </w:tcPr>
          <w:p w14:paraId="4C17F8D6" w14:textId="3046BE40" w:rsidR="00E401E2" w:rsidRPr="00F3261C" w:rsidRDefault="00E401E2" w:rsidP="000A13D6">
            <w:pPr>
              <w:rPr>
                <w:rFonts w:cs="Arial"/>
                <w:sz w:val="14"/>
                <w:szCs w:val="14"/>
              </w:rPr>
            </w:pPr>
            <w:r w:rsidRPr="00F3261C">
              <w:rPr>
                <w:rFonts w:cs="Arial"/>
                <w:color w:val="000000"/>
                <w:sz w:val="14"/>
                <w:szCs w:val="14"/>
              </w:rPr>
              <w:t>Om te voorkomen dat er meerdere aanvragen of meldingen op hetzelfde object worden ingevoerd, is inzage op eerdere ingediende of lopende zaken een hulpmiddel bij het beoordelen of de melding of aanvraag in behandeling moet worden genomen.</w:t>
            </w:r>
          </w:p>
        </w:tc>
        <w:tc>
          <w:tcPr>
            <w:tcW w:w="993" w:type="dxa"/>
            <w:shd w:val="clear" w:color="auto" w:fill="auto"/>
          </w:tcPr>
          <w:p w14:paraId="4EB200F5" w14:textId="24FD796A" w:rsidR="00E401E2" w:rsidRPr="00F3261C" w:rsidRDefault="00E401E2" w:rsidP="000A13D6">
            <w:pPr>
              <w:rPr>
                <w:rFonts w:cs="Arial"/>
                <w:sz w:val="14"/>
                <w:szCs w:val="14"/>
              </w:rPr>
            </w:pPr>
            <w:r w:rsidRPr="00F3261C">
              <w:rPr>
                <w:rFonts w:cs="Arial"/>
                <w:color w:val="000000"/>
                <w:sz w:val="14"/>
                <w:szCs w:val="14"/>
              </w:rPr>
              <w:t>Onbepaald</w:t>
            </w:r>
          </w:p>
        </w:tc>
        <w:tc>
          <w:tcPr>
            <w:tcW w:w="1275" w:type="dxa"/>
            <w:shd w:val="clear" w:color="auto" w:fill="auto"/>
          </w:tcPr>
          <w:p w14:paraId="4E946CFB" w14:textId="77777777" w:rsidR="00E401E2" w:rsidRDefault="00E401E2" w:rsidP="000A13D6">
            <w:pPr>
              <w:jc w:val="center"/>
              <w:rPr>
                <w:rFonts w:cs="Arial"/>
                <w:b/>
                <w:bCs/>
                <w:sz w:val="14"/>
                <w:szCs w:val="14"/>
              </w:rPr>
            </w:pPr>
            <w:r w:rsidRPr="00F3261C">
              <w:rPr>
                <w:rFonts w:cs="Arial"/>
                <w:b/>
                <w:bCs/>
                <w:sz w:val="14"/>
                <w:szCs w:val="14"/>
              </w:rPr>
              <w:t>X</w:t>
            </w:r>
          </w:p>
          <w:p w14:paraId="6ED3BE69" w14:textId="2F25C8D4"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4C3CBC6D" w14:textId="77777777" w:rsidR="00E401E2" w:rsidRPr="00F749F4" w:rsidRDefault="00E401E2" w:rsidP="000A13D6">
            <w:pPr>
              <w:jc w:val="center"/>
              <w:rPr>
                <w:rFonts w:cs="Arial"/>
                <w:b/>
                <w:bCs/>
                <w:szCs w:val="20"/>
              </w:rPr>
            </w:pPr>
          </w:p>
        </w:tc>
      </w:tr>
      <w:tr w:rsidR="00E401E2" w:rsidRPr="00F3261C" w14:paraId="6D880C3C" w14:textId="77777777" w:rsidTr="00C14BF9">
        <w:trPr>
          <w:cantSplit/>
        </w:trPr>
        <w:tc>
          <w:tcPr>
            <w:tcW w:w="1104" w:type="dxa"/>
            <w:shd w:val="clear" w:color="auto" w:fill="auto"/>
          </w:tcPr>
          <w:p w14:paraId="1C0066AF" w14:textId="4C7C3366"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566FFE92" w14:textId="58B8E157" w:rsidR="00E401E2" w:rsidRPr="00F3261C" w:rsidRDefault="00E401E2" w:rsidP="000A13D6">
            <w:pPr>
              <w:rPr>
                <w:rFonts w:cs="Arial"/>
                <w:sz w:val="14"/>
                <w:szCs w:val="14"/>
              </w:rPr>
            </w:pPr>
            <w:r w:rsidRPr="00F3261C">
              <w:rPr>
                <w:rFonts w:cs="Arial"/>
                <w:color w:val="000000"/>
                <w:sz w:val="14"/>
                <w:szCs w:val="14"/>
              </w:rPr>
              <w:t xml:space="preserve">VTH094 Kunnen relateren van een zaak aan </w:t>
            </w:r>
            <w:r>
              <w:rPr>
                <w:rFonts w:cs="Arial"/>
                <w:color w:val="000000"/>
                <w:sz w:val="14"/>
                <w:szCs w:val="14"/>
              </w:rPr>
              <w:t>ee</w:t>
            </w:r>
            <w:r w:rsidRPr="00F3261C">
              <w:rPr>
                <w:rFonts w:cs="Arial"/>
                <w:color w:val="000000"/>
                <w:sz w:val="14"/>
                <w:szCs w:val="14"/>
              </w:rPr>
              <w:t>n of meer andere gerelateerde zaken</w:t>
            </w:r>
          </w:p>
        </w:tc>
        <w:tc>
          <w:tcPr>
            <w:tcW w:w="7371" w:type="dxa"/>
            <w:shd w:val="clear" w:color="auto" w:fill="auto"/>
          </w:tcPr>
          <w:p w14:paraId="21860D52" w14:textId="57343A90" w:rsidR="00E401E2" w:rsidRPr="00F3261C" w:rsidRDefault="00E401E2" w:rsidP="000A13D6">
            <w:pPr>
              <w:rPr>
                <w:rFonts w:cs="Arial"/>
                <w:sz w:val="14"/>
                <w:szCs w:val="14"/>
              </w:rPr>
            </w:pPr>
            <w:r w:rsidRPr="00F3261C">
              <w:rPr>
                <w:rFonts w:cs="Arial"/>
                <w:color w:val="000000"/>
                <w:sz w:val="14"/>
                <w:szCs w:val="14"/>
              </w:rPr>
              <w:t xml:space="preserve">Verschillende zaken kunnen met elkaar samenhangen en dat moet voor een hoofdbehandelaar in </w:t>
            </w:r>
            <w:r>
              <w:rPr>
                <w:rFonts w:cs="Arial"/>
                <w:color w:val="000000"/>
                <w:sz w:val="14"/>
                <w:szCs w:val="14"/>
              </w:rPr>
              <w:t>ee</w:t>
            </w:r>
            <w:r w:rsidRPr="00F3261C">
              <w:rPr>
                <w:rFonts w:cs="Arial"/>
                <w:color w:val="000000"/>
                <w:sz w:val="14"/>
                <w:szCs w:val="14"/>
              </w:rPr>
              <w:t>n oogopslag duidelijk zijn, inclusief de actuele status. Bijvoorbeeld: een melding incident leidt tot het opleggen van een sanctie, waarbij toezicht wordt gehouden en uiteindelijk een sanctie wordt toegepast. Dan zijn er vier zaken aan elkaar gerelateerd.</w:t>
            </w:r>
          </w:p>
        </w:tc>
        <w:tc>
          <w:tcPr>
            <w:tcW w:w="993" w:type="dxa"/>
            <w:shd w:val="clear" w:color="auto" w:fill="auto"/>
          </w:tcPr>
          <w:p w14:paraId="2EB9B3F2" w14:textId="312CE5A0"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1AAAD0C8" w14:textId="77777777" w:rsidR="00E401E2" w:rsidRDefault="00E401E2" w:rsidP="000A13D6">
            <w:pPr>
              <w:jc w:val="center"/>
              <w:rPr>
                <w:rFonts w:cs="Arial"/>
                <w:b/>
                <w:bCs/>
                <w:sz w:val="14"/>
                <w:szCs w:val="14"/>
              </w:rPr>
            </w:pPr>
            <w:r w:rsidRPr="00F3261C">
              <w:rPr>
                <w:rFonts w:cs="Arial"/>
                <w:b/>
                <w:bCs/>
                <w:sz w:val="14"/>
                <w:szCs w:val="14"/>
              </w:rPr>
              <w:t>X</w:t>
            </w:r>
          </w:p>
          <w:p w14:paraId="5A0134A4" w14:textId="26184786"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7B4D63C5" w14:textId="77777777" w:rsidR="00E401E2" w:rsidRPr="00F749F4" w:rsidRDefault="00E401E2" w:rsidP="000A13D6">
            <w:pPr>
              <w:jc w:val="center"/>
              <w:rPr>
                <w:rFonts w:cs="Arial"/>
                <w:b/>
                <w:bCs/>
                <w:szCs w:val="20"/>
              </w:rPr>
            </w:pPr>
          </w:p>
        </w:tc>
      </w:tr>
      <w:tr w:rsidR="00E401E2" w:rsidRPr="00F3261C" w14:paraId="530E032A" w14:textId="77777777" w:rsidTr="00C14BF9">
        <w:trPr>
          <w:cantSplit/>
        </w:trPr>
        <w:tc>
          <w:tcPr>
            <w:tcW w:w="1104" w:type="dxa"/>
            <w:shd w:val="clear" w:color="auto" w:fill="auto"/>
          </w:tcPr>
          <w:p w14:paraId="174A5B5A" w14:textId="2271E5CC"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1A9F416C" w14:textId="06897F35" w:rsidR="00E401E2" w:rsidRPr="00F3261C" w:rsidRDefault="00E401E2" w:rsidP="000A13D6">
            <w:pPr>
              <w:rPr>
                <w:rFonts w:cs="Arial"/>
                <w:sz w:val="14"/>
                <w:szCs w:val="14"/>
              </w:rPr>
            </w:pPr>
            <w:r w:rsidRPr="00F3261C">
              <w:rPr>
                <w:rFonts w:cs="Arial"/>
                <w:color w:val="000000"/>
                <w:sz w:val="14"/>
                <w:szCs w:val="14"/>
              </w:rPr>
              <w:t>VTH095 Kunnen samenwerken met ketenpartners op basis van Zaakgericht Werken</w:t>
            </w:r>
          </w:p>
        </w:tc>
        <w:tc>
          <w:tcPr>
            <w:tcW w:w="7371" w:type="dxa"/>
            <w:shd w:val="clear" w:color="auto" w:fill="auto"/>
          </w:tcPr>
          <w:p w14:paraId="6A9D88C6" w14:textId="63E1BB4A" w:rsidR="00E401E2" w:rsidRPr="00F3261C" w:rsidRDefault="00E401E2" w:rsidP="000A13D6">
            <w:pPr>
              <w:rPr>
                <w:rFonts w:cs="Arial"/>
                <w:sz w:val="14"/>
                <w:szCs w:val="14"/>
              </w:rPr>
            </w:pPr>
            <w:r w:rsidRPr="00F3261C">
              <w:rPr>
                <w:rFonts w:cs="Arial"/>
                <w:color w:val="000000"/>
                <w:sz w:val="14"/>
                <w:szCs w:val="14"/>
              </w:rPr>
              <w:t>Zaakgericht werken is in het bestuursakkoord van 2015 als uitgangspunt vastgesteld voor de samenwerking in de keten. De VTH software biedt de mogelijkheid via de Samenwerkfunctionaliteit van het DSO-LV Zaakgericht te kunnen samenwerken. Dit geldt niet alleen voor planvorming en vergunningverlening (via DSO-LV), maar ook voor toezicht en handhaving in de bestaande situatie (nog niet via DSO-LV).</w:t>
            </w:r>
          </w:p>
        </w:tc>
        <w:tc>
          <w:tcPr>
            <w:tcW w:w="993" w:type="dxa"/>
            <w:shd w:val="clear" w:color="auto" w:fill="auto"/>
          </w:tcPr>
          <w:p w14:paraId="38950B24" w14:textId="65DAF812"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4AAEB8F4" w14:textId="77777777" w:rsidR="00E401E2" w:rsidRDefault="00E401E2" w:rsidP="000A13D6">
            <w:pPr>
              <w:jc w:val="center"/>
              <w:rPr>
                <w:rFonts w:cs="Arial"/>
                <w:b/>
                <w:bCs/>
                <w:sz w:val="14"/>
                <w:szCs w:val="14"/>
              </w:rPr>
            </w:pPr>
            <w:r w:rsidRPr="00F3261C">
              <w:rPr>
                <w:rFonts w:cs="Arial"/>
                <w:b/>
                <w:bCs/>
                <w:sz w:val="14"/>
                <w:szCs w:val="14"/>
              </w:rPr>
              <w:t>X</w:t>
            </w:r>
          </w:p>
          <w:p w14:paraId="0D1197F0" w14:textId="2BFA3D76"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76FE782C" w14:textId="77777777" w:rsidR="00E401E2" w:rsidRPr="00F749F4" w:rsidRDefault="00E401E2" w:rsidP="000A13D6">
            <w:pPr>
              <w:jc w:val="center"/>
              <w:rPr>
                <w:rFonts w:cs="Arial"/>
                <w:b/>
                <w:bCs/>
                <w:szCs w:val="20"/>
              </w:rPr>
            </w:pPr>
          </w:p>
        </w:tc>
      </w:tr>
      <w:tr w:rsidR="00E401E2" w:rsidRPr="00F3261C" w14:paraId="2954362A" w14:textId="77777777" w:rsidTr="00C14BF9">
        <w:trPr>
          <w:cantSplit/>
        </w:trPr>
        <w:tc>
          <w:tcPr>
            <w:tcW w:w="1104" w:type="dxa"/>
            <w:shd w:val="clear" w:color="auto" w:fill="auto"/>
          </w:tcPr>
          <w:p w14:paraId="5B9C39D9" w14:textId="7A40E794"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136420A3" w14:textId="27011765" w:rsidR="00E401E2" w:rsidRPr="00F3261C" w:rsidRDefault="00E401E2" w:rsidP="000A13D6">
            <w:pPr>
              <w:rPr>
                <w:rFonts w:cs="Arial"/>
                <w:sz w:val="14"/>
                <w:szCs w:val="14"/>
              </w:rPr>
            </w:pPr>
            <w:r w:rsidRPr="00F3261C">
              <w:rPr>
                <w:rFonts w:cs="Arial"/>
                <w:color w:val="000000"/>
                <w:sz w:val="14"/>
                <w:szCs w:val="14"/>
              </w:rPr>
              <w:t>VTH096 Kunnen werken op basis van de interbestuurlijke ZTC-Omgevingswet</w:t>
            </w:r>
          </w:p>
        </w:tc>
        <w:tc>
          <w:tcPr>
            <w:tcW w:w="7371" w:type="dxa"/>
            <w:shd w:val="clear" w:color="auto" w:fill="auto"/>
          </w:tcPr>
          <w:p w14:paraId="0344C8C9" w14:textId="6FEB56A1" w:rsidR="00E401E2" w:rsidRPr="00F3261C" w:rsidRDefault="00E401E2" w:rsidP="000A13D6">
            <w:pPr>
              <w:rPr>
                <w:rFonts w:cs="Arial"/>
                <w:sz w:val="14"/>
                <w:szCs w:val="14"/>
              </w:rPr>
            </w:pPr>
            <w:r w:rsidRPr="00F3261C">
              <w:rPr>
                <w:rFonts w:cs="Arial"/>
                <w:color w:val="000000"/>
                <w:sz w:val="14"/>
                <w:szCs w:val="14"/>
              </w:rPr>
              <w:t>Voor samenwerking in de keten is de randvoorwaarde dat zaakgericht wordt gewerkt op basis van de interbestuurlijke ZTC-Omgevingswet, zodat de VTH-componenten het berichtenverkeer op de juiste manier verwerken.</w:t>
            </w:r>
          </w:p>
        </w:tc>
        <w:tc>
          <w:tcPr>
            <w:tcW w:w="993" w:type="dxa"/>
            <w:shd w:val="clear" w:color="auto" w:fill="auto"/>
          </w:tcPr>
          <w:p w14:paraId="00D78A02" w14:textId="32674FA2"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44BED7C6" w14:textId="77777777" w:rsidR="00E401E2" w:rsidRDefault="00E401E2" w:rsidP="000A13D6">
            <w:pPr>
              <w:jc w:val="center"/>
              <w:rPr>
                <w:rFonts w:cs="Arial"/>
                <w:b/>
                <w:bCs/>
                <w:sz w:val="14"/>
                <w:szCs w:val="14"/>
              </w:rPr>
            </w:pPr>
            <w:r w:rsidRPr="00F3261C">
              <w:rPr>
                <w:rFonts w:cs="Arial"/>
                <w:b/>
                <w:bCs/>
                <w:sz w:val="14"/>
                <w:szCs w:val="14"/>
              </w:rPr>
              <w:t>X</w:t>
            </w:r>
          </w:p>
          <w:p w14:paraId="4AE9F0E1" w14:textId="1CD1F1EE" w:rsidR="00E401E2" w:rsidRPr="00F3261C" w:rsidRDefault="00E401E2" w:rsidP="000A13D6">
            <w:pPr>
              <w:jc w:val="center"/>
              <w:rPr>
                <w:rFonts w:cs="Arial"/>
                <w:b/>
                <w:bCs/>
                <w:sz w:val="14"/>
                <w:szCs w:val="14"/>
              </w:rPr>
            </w:pPr>
            <w:r>
              <w:rPr>
                <w:rFonts w:cs="Arial"/>
                <w:b/>
                <w:bCs/>
                <w:sz w:val="14"/>
                <w:szCs w:val="14"/>
              </w:rPr>
              <w:t>(3 punten)</w:t>
            </w:r>
          </w:p>
        </w:tc>
        <w:tc>
          <w:tcPr>
            <w:tcW w:w="2127" w:type="dxa"/>
            <w:shd w:val="clear" w:color="auto" w:fill="auto"/>
          </w:tcPr>
          <w:p w14:paraId="0BCACE65" w14:textId="77777777" w:rsidR="00E401E2" w:rsidRPr="00F749F4" w:rsidRDefault="00E401E2" w:rsidP="000A13D6">
            <w:pPr>
              <w:jc w:val="center"/>
              <w:rPr>
                <w:rFonts w:cs="Arial"/>
                <w:b/>
                <w:bCs/>
                <w:szCs w:val="20"/>
              </w:rPr>
            </w:pPr>
          </w:p>
        </w:tc>
      </w:tr>
      <w:tr w:rsidR="00E401E2" w:rsidRPr="00F3261C" w14:paraId="5668F707" w14:textId="77777777" w:rsidTr="00C14BF9">
        <w:trPr>
          <w:cantSplit/>
        </w:trPr>
        <w:tc>
          <w:tcPr>
            <w:tcW w:w="1104" w:type="dxa"/>
            <w:shd w:val="clear" w:color="auto" w:fill="auto"/>
          </w:tcPr>
          <w:p w14:paraId="1FD8957F" w14:textId="72DDC169"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52EBEF7E" w14:textId="4051BE5F" w:rsidR="00E401E2" w:rsidRPr="00F3261C" w:rsidRDefault="00E401E2" w:rsidP="000A13D6">
            <w:pPr>
              <w:rPr>
                <w:rFonts w:cs="Arial"/>
                <w:sz w:val="14"/>
                <w:szCs w:val="14"/>
              </w:rPr>
            </w:pPr>
            <w:r w:rsidRPr="00F3261C">
              <w:rPr>
                <w:rFonts w:cs="Arial"/>
                <w:color w:val="000000"/>
                <w:sz w:val="14"/>
                <w:szCs w:val="14"/>
              </w:rPr>
              <w:t>VTH100 Kunnen opvragen, toevoegen, wijzigen, verwijderen van rechten op documenten in een Samenwerking in de Samenwerkfunctionaliteit van het DSO-LV</w:t>
            </w:r>
          </w:p>
        </w:tc>
        <w:tc>
          <w:tcPr>
            <w:tcW w:w="7371" w:type="dxa"/>
            <w:shd w:val="clear" w:color="auto" w:fill="auto"/>
          </w:tcPr>
          <w:p w14:paraId="404FA41E" w14:textId="1B012BA4" w:rsidR="00E401E2" w:rsidRPr="00F3261C" w:rsidRDefault="00E401E2" w:rsidP="000A13D6">
            <w:pPr>
              <w:rPr>
                <w:rFonts w:cs="Arial"/>
                <w:sz w:val="14"/>
                <w:szCs w:val="14"/>
              </w:rPr>
            </w:pPr>
            <w:r w:rsidRPr="00F3261C">
              <w:rPr>
                <w:rFonts w:cs="Arial"/>
                <w:color w:val="000000"/>
                <w:sz w:val="14"/>
                <w:szCs w:val="14"/>
              </w:rPr>
              <w:t>De VTH software moet rechten op documenten die in de Samenwerking worden gedeeld met partners kunnen opvragen, toevoegen, wijzigen, verwijderen.</w:t>
            </w:r>
          </w:p>
        </w:tc>
        <w:tc>
          <w:tcPr>
            <w:tcW w:w="993" w:type="dxa"/>
            <w:shd w:val="clear" w:color="auto" w:fill="auto"/>
          </w:tcPr>
          <w:p w14:paraId="4A57E997" w14:textId="16F3DFFD"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76CC4EE1" w14:textId="77777777" w:rsidR="00E401E2" w:rsidRDefault="00E401E2" w:rsidP="000A13D6">
            <w:pPr>
              <w:jc w:val="center"/>
              <w:rPr>
                <w:rFonts w:cs="Arial"/>
                <w:b/>
                <w:bCs/>
                <w:sz w:val="14"/>
                <w:szCs w:val="14"/>
              </w:rPr>
            </w:pPr>
            <w:r w:rsidRPr="00F3261C">
              <w:rPr>
                <w:rFonts w:cs="Arial"/>
                <w:b/>
                <w:bCs/>
                <w:sz w:val="14"/>
                <w:szCs w:val="14"/>
              </w:rPr>
              <w:t>X</w:t>
            </w:r>
          </w:p>
          <w:p w14:paraId="6C1A5AC6" w14:textId="16FB04E1"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4A194A80" w14:textId="77777777" w:rsidR="00E401E2" w:rsidRPr="00F749F4" w:rsidRDefault="00E401E2" w:rsidP="000A13D6">
            <w:pPr>
              <w:jc w:val="center"/>
              <w:rPr>
                <w:rFonts w:cs="Arial"/>
                <w:b/>
                <w:bCs/>
                <w:szCs w:val="20"/>
              </w:rPr>
            </w:pPr>
          </w:p>
        </w:tc>
      </w:tr>
      <w:tr w:rsidR="00E401E2" w:rsidRPr="00F3261C" w14:paraId="62477506" w14:textId="77777777" w:rsidTr="00C14BF9">
        <w:trPr>
          <w:cantSplit/>
        </w:trPr>
        <w:tc>
          <w:tcPr>
            <w:tcW w:w="1104" w:type="dxa"/>
            <w:shd w:val="clear" w:color="auto" w:fill="auto"/>
          </w:tcPr>
          <w:p w14:paraId="13D9BBFC" w14:textId="24E4A33C" w:rsidR="00E401E2" w:rsidRPr="00F3261C" w:rsidRDefault="00E401E2" w:rsidP="000A13D6">
            <w:pPr>
              <w:rPr>
                <w:rFonts w:cs="Arial"/>
                <w:sz w:val="14"/>
                <w:szCs w:val="14"/>
              </w:rPr>
            </w:pPr>
            <w:r w:rsidRPr="00F3261C">
              <w:rPr>
                <w:rFonts w:cs="Arial"/>
                <w:color w:val="000000"/>
                <w:sz w:val="14"/>
                <w:szCs w:val="14"/>
              </w:rPr>
              <w:t>Ondersteunen van generieke VTH-OW functionaliteit</w:t>
            </w:r>
          </w:p>
        </w:tc>
        <w:tc>
          <w:tcPr>
            <w:tcW w:w="2293" w:type="dxa"/>
            <w:shd w:val="clear" w:color="auto" w:fill="auto"/>
          </w:tcPr>
          <w:p w14:paraId="230D705D" w14:textId="725702B8" w:rsidR="00E401E2" w:rsidRPr="00F3261C" w:rsidRDefault="00E401E2" w:rsidP="000A13D6">
            <w:pPr>
              <w:rPr>
                <w:rFonts w:cs="Arial"/>
                <w:sz w:val="14"/>
                <w:szCs w:val="14"/>
              </w:rPr>
            </w:pPr>
            <w:r w:rsidRPr="00F3261C">
              <w:rPr>
                <w:rFonts w:cs="Arial"/>
                <w:color w:val="000000"/>
                <w:sz w:val="14"/>
                <w:szCs w:val="14"/>
              </w:rPr>
              <w:t>VTH101 Kunnen bevragen van gegevens uit de lokale dan wel landelijke Basisregistratie Adressen en Gebouwen (BAG)</w:t>
            </w:r>
          </w:p>
        </w:tc>
        <w:tc>
          <w:tcPr>
            <w:tcW w:w="7371" w:type="dxa"/>
            <w:shd w:val="clear" w:color="auto" w:fill="auto"/>
          </w:tcPr>
          <w:p w14:paraId="559C7401" w14:textId="0F104974" w:rsidR="00E401E2" w:rsidRPr="00F3261C" w:rsidRDefault="00E401E2" w:rsidP="000A13D6">
            <w:pPr>
              <w:rPr>
                <w:rFonts w:cs="Arial"/>
                <w:sz w:val="14"/>
                <w:szCs w:val="14"/>
              </w:rPr>
            </w:pPr>
            <w:r w:rsidRPr="00F3261C">
              <w:rPr>
                <w:rFonts w:cs="Arial"/>
                <w:color w:val="000000"/>
                <w:sz w:val="14"/>
                <w:szCs w:val="14"/>
              </w:rPr>
              <w:t>Adressen of gebieden (waar de aanvraag over gaat) die worden gebruikt in het Verzoek kunnen in de Basisregistraties (zoals de BAG) bevraagd worden. Zo moet BAG (pand(-</w:t>
            </w:r>
            <w:proofErr w:type="spellStart"/>
            <w:r w:rsidRPr="00F3261C">
              <w:rPr>
                <w:rFonts w:cs="Arial"/>
                <w:color w:val="000000"/>
                <w:sz w:val="14"/>
                <w:szCs w:val="14"/>
              </w:rPr>
              <w:t>id</w:t>
            </w:r>
            <w:proofErr w:type="spellEnd"/>
            <w:r w:rsidRPr="00F3261C">
              <w:rPr>
                <w:rFonts w:cs="Arial"/>
                <w:color w:val="000000"/>
                <w:sz w:val="14"/>
                <w:szCs w:val="14"/>
              </w:rPr>
              <w:t>) of vbo(-</w:t>
            </w:r>
            <w:proofErr w:type="spellStart"/>
            <w:r w:rsidRPr="00F3261C">
              <w:rPr>
                <w:rFonts w:cs="Arial"/>
                <w:color w:val="000000"/>
                <w:sz w:val="14"/>
                <w:szCs w:val="14"/>
              </w:rPr>
              <w:t>id</w:t>
            </w:r>
            <w:proofErr w:type="spellEnd"/>
            <w:r w:rsidRPr="00F3261C">
              <w:rPr>
                <w:rFonts w:cs="Arial"/>
                <w:color w:val="000000"/>
                <w:sz w:val="14"/>
                <w:szCs w:val="14"/>
              </w:rPr>
              <w:t>)) opgehaald kunnen worden en als relatie vastgelegd kunnen worden in het VTH systeem. Als er geen relatie is met een bestaand BAG object dan moet een (tijdelijk) geometrie (punt of vlak) kunnen opnemen. Ook is het wenselijk een BAG attribuut zoals status, bijvoorbeeld object in onderzoek of geconstateerd, op te kunnen vragen. BAG beheerders geven aan welk nieuw verblijfsobject/adres gebruikt moet worden. Zo kunnen deze adressen direct in het besluit opgenomen kunnen worden.</w:t>
            </w:r>
          </w:p>
        </w:tc>
        <w:tc>
          <w:tcPr>
            <w:tcW w:w="993" w:type="dxa"/>
            <w:shd w:val="clear" w:color="auto" w:fill="auto"/>
          </w:tcPr>
          <w:p w14:paraId="6E1B2A7E" w14:textId="7EDE9D4F" w:rsidR="00E401E2" w:rsidRPr="00F3261C" w:rsidRDefault="00E401E2" w:rsidP="000A13D6">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36CA1F12" w14:textId="77777777" w:rsidR="00E401E2" w:rsidRDefault="00E401E2" w:rsidP="000A13D6">
            <w:pPr>
              <w:jc w:val="center"/>
              <w:rPr>
                <w:rFonts w:cs="Arial"/>
                <w:b/>
                <w:bCs/>
                <w:sz w:val="14"/>
                <w:szCs w:val="14"/>
              </w:rPr>
            </w:pPr>
            <w:r w:rsidRPr="00F3261C">
              <w:rPr>
                <w:rFonts w:cs="Arial"/>
                <w:b/>
                <w:bCs/>
                <w:sz w:val="14"/>
                <w:szCs w:val="14"/>
              </w:rPr>
              <w:t>X</w:t>
            </w:r>
          </w:p>
          <w:p w14:paraId="0CE9A165" w14:textId="0316B48F" w:rsidR="00E401E2" w:rsidRPr="00F3261C" w:rsidRDefault="00E401E2" w:rsidP="000A13D6">
            <w:pPr>
              <w:jc w:val="center"/>
              <w:rPr>
                <w:rFonts w:cs="Arial"/>
                <w:b/>
                <w:bCs/>
                <w:sz w:val="14"/>
                <w:szCs w:val="14"/>
              </w:rPr>
            </w:pPr>
            <w:r>
              <w:rPr>
                <w:rFonts w:cs="Arial"/>
                <w:b/>
                <w:bCs/>
                <w:sz w:val="14"/>
                <w:szCs w:val="14"/>
              </w:rPr>
              <w:t>(5 punten)</w:t>
            </w:r>
          </w:p>
        </w:tc>
        <w:tc>
          <w:tcPr>
            <w:tcW w:w="2127" w:type="dxa"/>
            <w:shd w:val="clear" w:color="auto" w:fill="auto"/>
          </w:tcPr>
          <w:p w14:paraId="79E147ED" w14:textId="77777777" w:rsidR="00E401E2" w:rsidRPr="00F749F4" w:rsidRDefault="00E401E2" w:rsidP="000A13D6">
            <w:pPr>
              <w:jc w:val="center"/>
              <w:rPr>
                <w:rFonts w:cs="Arial"/>
                <w:b/>
                <w:bCs/>
                <w:szCs w:val="20"/>
              </w:rPr>
            </w:pPr>
          </w:p>
        </w:tc>
      </w:tr>
      <w:tr w:rsidR="00E401E2" w:rsidRPr="00F3261C" w14:paraId="4DA650D6" w14:textId="77777777" w:rsidTr="00C14BF9">
        <w:trPr>
          <w:cantSplit/>
        </w:trPr>
        <w:tc>
          <w:tcPr>
            <w:tcW w:w="1104" w:type="dxa"/>
            <w:shd w:val="clear" w:color="auto" w:fill="auto"/>
          </w:tcPr>
          <w:p w14:paraId="6A615074" w14:textId="3D45EC6A" w:rsidR="00E401E2" w:rsidRPr="00F3261C" w:rsidRDefault="00E401E2" w:rsidP="0098363F">
            <w:pPr>
              <w:rPr>
                <w:rFonts w:cs="Arial"/>
                <w:sz w:val="14"/>
                <w:szCs w:val="14"/>
              </w:rPr>
            </w:pPr>
            <w:r w:rsidRPr="00F3261C">
              <w:rPr>
                <w:rFonts w:cs="Arial"/>
                <w:color w:val="000000"/>
                <w:sz w:val="14"/>
                <w:szCs w:val="14"/>
              </w:rPr>
              <w:lastRenderedPageBreak/>
              <w:t>Ondersteunen van generieke VTH-OW functionaliteit</w:t>
            </w:r>
          </w:p>
        </w:tc>
        <w:tc>
          <w:tcPr>
            <w:tcW w:w="2293" w:type="dxa"/>
            <w:shd w:val="clear" w:color="auto" w:fill="auto"/>
          </w:tcPr>
          <w:p w14:paraId="325853D9" w14:textId="3E8B7D25" w:rsidR="00E401E2" w:rsidRPr="00F3261C" w:rsidRDefault="00E401E2" w:rsidP="0098363F">
            <w:pPr>
              <w:rPr>
                <w:rFonts w:cs="Arial"/>
                <w:sz w:val="14"/>
                <w:szCs w:val="14"/>
              </w:rPr>
            </w:pPr>
            <w:r w:rsidRPr="00F3261C">
              <w:rPr>
                <w:rFonts w:cs="Arial"/>
                <w:color w:val="000000"/>
                <w:sz w:val="14"/>
                <w:szCs w:val="14"/>
              </w:rPr>
              <w:t>VTH102 Kunnen versturen van notificaties aan andere systemen als er gegevens in het VTH-systeem zijn gewijzigd</w:t>
            </w:r>
          </w:p>
        </w:tc>
        <w:tc>
          <w:tcPr>
            <w:tcW w:w="7371" w:type="dxa"/>
            <w:shd w:val="clear" w:color="auto" w:fill="auto"/>
          </w:tcPr>
          <w:p w14:paraId="01958048" w14:textId="084CB7BB" w:rsidR="00E401E2" w:rsidRPr="00F3261C" w:rsidRDefault="00E401E2" w:rsidP="0098363F">
            <w:pPr>
              <w:rPr>
                <w:rFonts w:cs="Arial"/>
                <w:sz w:val="14"/>
                <w:szCs w:val="14"/>
              </w:rPr>
            </w:pPr>
            <w:r w:rsidRPr="00F3261C">
              <w:rPr>
                <w:rFonts w:cs="Arial"/>
                <w:color w:val="000000"/>
                <w:sz w:val="14"/>
                <w:szCs w:val="14"/>
              </w:rPr>
              <w:t>Dit is nodig voor starten van BAG proces, verkrijgen brondocument (vergunning, bouwtekeningen, etc.) voor de BAG, melding dat er een vergunning is verleend (</w:t>
            </w:r>
            <w:proofErr w:type="spellStart"/>
            <w:r w:rsidRPr="00F3261C">
              <w:rPr>
                <w:rFonts w:cs="Arial"/>
                <w:color w:val="000000"/>
                <w:sz w:val="14"/>
                <w:szCs w:val="14"/>
              </w:rPr>
              <w:t>gereedmelding</w:t>
            </w:r>
            <w:proofErr w:type="spellEnd"/>
            <w:r w:rsidRPr="00F3261C">
              <w:rPr>
                <w:rFonts w:cs="Arial"/>
                <w:color w:val="000000"/>
                <w:sz w:val="14"/>
                <w:szCs w:val="14"/>
              </w:rPr>
              <w:t>), etc. Idealiter verloopt deze notificatie via de Notificatierouteringcomponent.</w:t>
            </w:r>
          </w:p>
        </w:tc>
        <w:tc>
          <w:tcPr>
            <w:tcW w:w="993" w:type="dxa"/>
            <w:shd w:val="clear" w:color="auto" w:fill="auto"/>
          </w:tcPr>
          <w:p w14:paraId="5F66F277" w14:textId="023138C2"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7F6CBF02" w14:textId="77777777" w:rsidR="00E401E2" w:rsidRDefault="00E401E2" w:rsidP="0098363F">
            <w:pPr>
              <w:jc w:val="center"/>
              <w:rPr>
                <w:rFonts w:cs="Arial"/>
                <w:b/>
                <w:bCs/>
                <w:sz w:val="14"/>
                <w:szCs w:val="14"/>
              </w:rPr>
            </w:pPr>
            <w:r w:rsidRPr="00F3261C">
              <w:rPr>
                <w:rFonts w:cs="Arial"/>
                <w:b/>
                <w:bCs/>
                <w:sz w:val="14"/>
                <w:szCs w:val="14"/>
              </w:rPr>
              <w:t>X</w:t>
            </w:r>
          </w:p>
          <w:p w14:paraId="6429DDC3" w14:textId="09E8AF8F" w:rsidR="00E401E2" w:rsidRPr="00F3261C" w:rsidRDefault="00E401E2" w:rsidP="0098363F">
            <w:pPr>
              <w:jc w:val="center"/>
              <w:rPr>
                <w:rFonts w:cs="Arial"/>
                <w:b/>
                <w:bCs/>
                <w:sz w:val="14"/>
                <w:szCs w:val="14"/>
              </w:rPr>
            </w:pPr>
            <w:r>
              <w:rPr>
                <w:rFonts w:cs="Arial"/>
                <w:b/>
                <w:bCs/>
                <w:sz w:val="14"/>
                <w:szCs w:val="14"/>
              </w:rPr>
              <w:t>(3 punten)</w:t>
            </w:r>
          </w:p>
        </w:tc>
        <w:tc>
          <w:tcPr>
            <w:tcW w:w="2127" w:type="dxa"/>
            <w:shd w:val="clear" w:color="auto" w:fill="auto"/>
          </w:tcPr>
          <w:p w14:paraId="352D7D3F" w14:textId="4663DE04" w:rsidR="00E401E2" w:rsidRPr="00F749F4" w:rsidRDefault="00E401E2" w:rsidP="0098363F">
            <w:pPr>
              <w:jc w:val="center"/>
              <w:rPr>
                <w:rFonts w:cs="Arial"/>
                <w:b/>
                <w:bCs/>
                <w:szCs w:val="20"/>
              </w:rPr>
            </w:pPr>
          </w:p>
        </w:tc>
      </w:tr>
      <w:tr w:rsidR="00E401E2" w:rsidRPr="00F3261C" w14:paraId="0DC5FBA5" w14:textId="77777777" w:rsidTr="00C14BF9">
        <w:trPr>
          <w:cantSplit/>
        </w:trPr>
        <w:tc>
          <w:tcPr>
            <w:tcW w:w="1104" w:type="dxa"/>
            <w:tcBorders>
              <w:top w:val="single" w:sz="4" w:space="0" w:color="auto"/>
              <w:left w:val="single" w:sz="4" w:space="0" w:color="auto"/>
              <w:bottom w:val="single" w:sz="4" w:space="0" w:color="auto"/>
              <w:right w:val="single" w:sz="4" w:space="0" w:color="auto"/>
            </w:tcBorders>
            <w:shd w:val="clear" w:color="auto" w:fill="auto"/>
          </w:tcPr>
          <w:p w14:paraId="177D201E" w14:textId="33FBFAE0"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single" w:sz="4" w:space="0" w:color="auto"/>
              <w:left w:val="single" w:sz="4" w:space="0" w:color="auto"/>
              <w:bottom w:val="single" w:sz="4" w:space="0" w:color="auto"/>
              <w:right w:val="single" w:sz="4" w:space="0" w:color="auto"/>
            </w:tcBorders>
            <w:shd w:val="clear" w:color="auto" w:fill="auto"/>
          </w:tcPr>
          <w:p w14:paraId="3645CD21" w14:textId="64D42649" w:rsidR="00E401E2" w:rsidRPr="00F3261C" w:rsidRDefault="00E401E2" w:rsidP="0098363F">
            <w:pPr>
              <w:rPr>
                <w:rFonts w:cs="Arial"/>
                <w:sz w:val="14"/>
                <w:szCs w:val="14"/>
              </w:rPr>
            </w:pPr>
            <w:r w:rsidRPr="00F3261C">
              <w:rPr>
                <w:rFonts w:cs="Arial"/>
                <w:color w:val="000000"/>
                <w:sz w:val="14"/>
                <w:szCs w:val="14"/>
              </w:rPr>
              <w:t>VTH016 Kunnen aanbrengen van relatie tussen DSO-LV Verzoeknummer met de zaaknummer(s) van het betreffende bevoegd gezag</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EDB479A" w14:textId="39CDA03A" w:rsidR="00E401E2" w:rsidRPr="00F3261C" w:rsidRDefault="00E401E2" w:rsidP="0098363F">
            <w:pPr>
              <w:rPr>
                <w:rFonts w:cs="Arial"/>
                <w:sz w:val="14"/>
                <w:szCs w:val="14"/>
              </w:rPr>
            </w:pPr>
            <w:r w:rsidRPr="00F3261C">
              <w:rPr>
                <w:rFonts w:cs="Arial"/>
                <w:color w:val="000000"/>
                <w:sz w:val="14"/>
                <w:szCs w:val="14"/>
              </w:rPr>
              <w:t>Het zaaknummer bij een bevoegd gezag is een uniek nummer. Het DSO-LV Verzoeknummer is ook een uniek nummer dat de aanvrager vanuit het Omgevingsloket heeft ontvangen. Voor zowel aanvrager, bevoegd gezag en alle betrokkenen bij de behandeling is het daarom noodzakelijk dat er een relatie kan worden gelegd tussen het DSO-LV Verzoeknummer en het eigen interne zaaknummer (afkomstig van het Zaakregister), o.a. voor heldere communicatie en goede koppeling naar andere gerelateerde zaken.</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D56A5E7" w14:textId="2088A584" w:rsidR="00E401E2" w:rsidRPr="00F3261C" w:rsidRDefault="00E401E2" w:rsidP="0098363F">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63E307F8" w14:textId="77777777" w:rsidR="00E401E2" w:rsidRDefault="00E401E2" w:rsidP="0098363F">
            <w:pPr>
              <w:jc w:val="center"/>
              <w:rPr>
                <w:rFonts w:cs="Arial"/>
                <w:b/>
                <w:bCs/>
                <w:sz w:val="14"/>
                <w:szCs w:val="14"/>
              </w:rPr>
            </w:pPr>
            <w:r w:rsidRPr="00F3261C">
              <w:rPr>
                <w:rFonts w:cs="Arial"/>
                <w:b/>
                <w:bCs/>
                <w:sz w:val="14"/>
                <w:szCs w:val="14"/>
              </w:rPr>
              <w:t>X</w:t>
            </w:r>
          </w:p>
          <w:p w14:paraId="73C7EC80" w14:textId="17B58F9C" w:rsidR="00E401E2" w:rsidRPr="00F3261C" w:rsidRDefault="00E401E2" w:rsidP="0098363F">
            <w:pPr>
              <w:jc w:val="center"/>
              <w:rPr>
                <w:rFonts w:cs="Arial"/>
                <w:b/>
                <w:bCs/>
                <w:sz w:val="14"/>
                <w:szCs w:val="14"/>
              </w:rPr>
            </w:pPr>
            <w:r>
              <w:rPr>
                <w:rFonts w:cs="Arial"/>
                <w:b/>
                <w:bCs/>
                <w:sz w:val="14"/>
                <w:szCs w:val="14"/>
              </w:rPr>
              <w:t>(5 punten)</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7C8E8AE" w14:textId="77777777" w:rsidR="00E401E2" w:rsidRPr="00F749F4" w:rsidRDefault="00E401E2" w:rsidP="0098363F">
            <w:pPr>
              <w:jc w:val="center"/>
              <w:rPr>
                <w:rFonts w:cs="Arial"/>
                <w:b/>
                <w:bCs/>
                <w:szCs w:val="20"/>
              </w:rPr>
            </w:pPr>
          </w:p>
        </w:tc>
      </w:tr>
      <w:tr w:rsidR="00E401E2" w:rsidRPr="00F3261C" w14:paraId="7F4B6E85" w14:textId="77777777" w:rsidTr="00C14BF9">
        <w:trPr>
          <w:cantSplit/>
        </w:trPr>
        <w:tc>
          <w:tcPr>
            <w:tcW w:w="1104" w:type="dxa"/>
            <w:tcBorders>
              <w:top w:val="single" w:sz="4" w:space="0" w:color="auto"/>
              <w:left w:val="single" w:sz="4" w:space="0" w:color="000000"/>
              <w:bottom w:val="single" w:sz="4" w:space="0" w:color="000000"/>
              <w:right w:val="single" w:sz="4" w:space="0" w:color="000000"/>
            </w:tcBorders>
            <w:shd w:val="clear" w:color="auto" w:fill="auto"/>
          </w:tcPr>
          <w:p w14:paraId="7F53A0AF" w14:textId="51BA4B59"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single" w:sz="4" w:space="0" w:color="auto"/>
              <w:left w:val="nil"/>
              <w:bottom w:val="single" w:sz="4" w:space="0" w:color="000000"/>
              <w:right w:val="single" w:sz="4" w:space="0" w:color="000000"/>
            </w:tcBorders>
            <w:shd w:val="clear" w:color="auto" w:fill="auto"/>
          </w:tcPr>
          <w:p w14:paraId="46485F2C" w14:textId="72E96D4C" w:rsidR="00E401E2" w:rsidRPr="00F3261C" w:rsidRDefault="00E401E2" w:rsidP="0098363F">
            <w:pPr>
              <w:rPr>
                <w:rFonts w:cs="Arial"/>
                <w:sz w:val="14"/>
                <w:szCs w:val="14"/>
              </w:rPr>
            </w:pPr>
            <w:r w:rsidRPr="00F3261C">
              <w:rPr>
                <w:rFonts w:cs="Arial"/>
                <w:color w:val="000000"/>
                <w:sz w:val="14"/>
                <w:szCs w:val="14"/>
              </w:rPr>
              <w:t>VTH017 Kunnen betekenisvol overnemen van antwoorden op vragen uit de vragenboom die meegestuurd zijn in het Verzoek</w:t>
            </w:r>
          </w:p>
        </w:tc>
        <w:tc>
          <w:tcPr>
            <w:tcW w:w="7371" w:type="dxa"/>
            <w:tcBorders>
              <w:top w:val="single" w:sz="4" w:space="0" w:color="auto"/>
              <w:left w:val="nil"/>
              <w:bottom w:val="single" w:sz="4" w:space="0" w:color="000000"/>
              <w:right w:val="single" w:sz="4" w:space="0" w:color="000000"/>
            </w:tcBorders>
            <w:shd w:val="clear" w:color="auto" w:fill="auto"/>
          </w:tcPr>
          <w:p w14:paraId="6177EFBA" w14:textId="0012F6E6" w:rsidR="00E401E2" w:rsidRPr="00F3261C" w:rsidRDefault="00E401E2" w:rsidP="0098363F">
            <w:pPr>
              <w:rPr>
                <w:rFonts w:cs="Arial"/>
                <w:sz w:val="14"/>
                <w:szCs w:val="14"/>
              </w:rPr>
            </w:pPr>
            <w:r w:rsidRPr="00F3261C">
              <w:rPr>
                <w:rFonts w:cs="Arial"/>
                <w:color w:val="000000"/>
                <w:sz w:val="14"/>
                <w:szCs w:val="14"/>
              </w:rPr>
              <w:t>De antwoorden bij de indieningsvereisten van de aanvrager geven al belangrijke informatie over vergunningplichten in relatie tot de voorgenomen activiteiten. Dit is elementaire informatie bij de intake van de aanvraag en de start van de behandeling.</w:t>
            </w:r>
          </w:p>
        </w:tc>
        <w:tc>
          <w:tcPr>
            <w:tcW w:w="993" w:type="dxa"/>
            <w:tcBorders>
              <w:top w:val="single" w:sz="4" w:space="0" w:color="auto"/>
              <w:left w:val="nil"/>
              <w:bottom w:val="single" w:sz="4" w:space="0" w:color="000000"/>
              <w:right w:val="single" w:sz="4" w:space="0" w:color="000000"/>
            </w:tcBorders>
            <w:shd w:val="clear" w:color="auto" w:fill="auto"/>
          </w:tcPr>
          <w:p w14:paraId="51349D1E" w14:textId="72967373" w:rsidR="00E401E2" w:rsidRPr="00F3261C" w:rsidRDefault="00E401E2" w:rsidP="0098363F">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2DB2F28B" w14:textId="77777777" w:rsidR="00E401E2" w:rsidRDefault="00E401E2" w:rsidP="0098363F">
            <w:pPr>
              <w:jc w:val="center"/>
              <w:rPr>
                <w:rFonts w:cs="Arial"/>
                <w:b/>
                <w:bCs/>
                <w:sz w:val="14"/>
                <w:szCs w:val="14"/>
              </w:rPr>
            </w:pPr>
            <w:r w:rsidRPr="00F3261C">
              <w:rPr>
                <w:rFonts w:cs="Arial"/>
                <w:b/>
                <w:bCs/>
                <w:sz w:val="14"/>
                <w:szCs w:val="14"/>
              </w:rPr>
              <w:t>X</w:t>
            </w:r>
          </w:p>
          <w:p w14:paraId="7FEADEDD" w14:textId="617EE697" w:rsidR="00E401E2" w:rsidRPr="00F3261C" w:rsidRDefault="00E401E2" w:rsidP="0098363F">
            <w:pPr>
              <w:jc w:val="center"/>
              <w:rPr>
                <w:rFonts w:cs="Arial"/>
                <w:b/>
                <w:bCs/>
                <w:sz w:val="14"/>
                <w:szCs w:val="14"/>
              </w:rPr>
            </w:pPr>
            <w:r>
              <w:rPr>
                <w:rFonts w:cs="Arial"/>
                <w:b/>
                <w:bCs/>
                <w:sz w:val="14"/>
                <w:szCs w:val="14"/>
              </w:rPr>
              <w:t>(3 punten)</w:t>
            </w:r>
          </w:p>
        </w:tc>
        <w:tc>
          <w:tcPr>
            <w:tcW w:w="2127" w:type="dxa"/>
            <w:tcBorders>
              <w:top w:val="single" w:sz="4" w:space="0" w:color="auto"/>
            </w:tcBorders>
            <w:shd w:val="clear" w:color="auto" w:fill="auto"/>
          </w:tcPr>
          <w:p w14:paraId="7074CAB4" w14:textId="77777777" w:rsidR="00E401E2" w:rsidRPr="00F749F4" w:rsidRDefault="00E401E2" w:rsidP="0098363F">
            <w:pPr>
              <w:jc w:val="center"/>
              <w:rPr>
                <w:rFonts w:cs="Arial"/>
                <w:b/>
                <w:bCs/>
                <w:szCs w:val="20"/>
              </w:rPr>
            </w:pPr>
          </w:p>
        </w:tc>
      </w:tr>
      <w:tr w:rsidR="00E401E2" w:rsidRPr="00F3261C" w14:paraId="07F2DAA2" w14:textId="77777777" w:rsidTr="00C14BF9">
        <w:trPr>
          <w:cantSplit/>
        </w:trPr>
        <w:tc>
          <w:tcPr>
            <w:tcW w:w="1104" w:type="dxa"/>
            <w:tcBorders>
              <w:top w:val="nil"/>
              <w:left w:val="single" w:sz="4" w:space="0" w:color="000000"/>
              <w:bottom w:val="single" w:sz="4" w:space="0" w:color="000000"/>
              <w:right w:val="single" w:sz="4" w:space="0" w:color="000000"/>
            </w:tcBorders>
            <w:shd w:val="clear" w:color="auto" w:fill="auto"/>
          </w:tcPr>
          <w:p w14:paraId="0BDBE1AD" w14:textId="10D7EED4"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nil"/>
              <w:left w:val="nil"/>
              <w:bottom w:val="single" w:sz="4" w:space="0" w:color="000000"/>
              <w:right w:val="single" w:sz="4" w:space="0" w:color="000000"/>
            </w:tcBorders>
            <w:shd w:val="clear" w:color="auto" w:fill="auto"/>
          </w:tcPr>
          <w:p w14:paraId="0D6D58FB" w14:textId="46F1F96E" w:rsidR="00E401E2" w:rsidRPr="00F3261C" w:rsidRDefault="00E401E2" w:rsidP="0098363F">
            <w:pPr>
              <w:rPr>
                <w:rFonts w:cs="Arial"/>
                <w:sz w:val="14"/>
                <w:szCs w:val="14"/>
              </w:rPr>
            </w:pPr>
            <w:r w:rsidRPr="00F3261C">
              <w:rPr>
                <w:rFonts w:cs="Arial"/>
                <w:color w:val="000000"/>
                <w:sz w:val="14"/>
                <w:szCs w:val="14"/>
              </w:rPr>
              <w:t>VTH018 Kunnen ophalen van indieningsvereisten uit het DSO-LV</w:t>
            </w:r>
          </w:p>
        </w:tc>
        <w:tc>
          <w:tcPr>
            <w:tcW w:w="7371" w:type="dxa"/>
            <w:tcBorders>
              <w:top w:val="nil"/>
              <w:left w:val="nil"/>
              <w:bottom w:val="single" w:sz="4" w:space="0" w:color="000000"/>
              <w:right w:val="single" w:sz="4" w:space="0" w:color="000000"/>
            </w:tcBorders>
            <w:shd w:val="clear" w:color="auto" w:fill="auto"/>
          </w:tcPr>
          <w:p w14:paraId="36FB5253" w14:textId="4BFAD690" w:rsidR="00E401E2" w:rsidRPr="00F3261C" w:rsidRDefault="00E401E2" w:rsidP="0098363F">
            <w:pPr>
              <w:rPr>
                <w:rFonts w:cs="Arial"/>
                <w:sz w:val="14"/>
                <w:szCs w:val="14"/>
              </w:rPr>
            </w:pPr>
            <w:r w:rsidRPr="00F3261C">
              <w:rPr>
                <w:rFonts w:cs="Arial"/>
                <w:color w:val="000000"/>
                <w:sz w:val="14"/>
                <w:szCs w:val="14"/>
              </w:rPr>
              <w:t>Aanvragen moeten voldoen aan bepaalde indieningsvereisten. Om dit te kunnen toetsen moeten deze indieningsvereisten opgehaald kunnen worden uit het DSO-LV.</w:t>
            </w:r>
          </w:p>
        </w:tc>
        <w:tc>
          <w:tcPr>
            <w:tcW w:w="993" w:type="dxa"/>
            <w:tcBorders>
              <w:top w:val="nil"/>
              <w:left w:val="nil"/>
              <w:bottom w:val="single" w:sz="4" w:space="0" w:color="000000"/>
              <w:right w:val="single" w:sz="4" w:space="0" w:color="000000"/>
            </w:tcBorders>
            <w:shd w:val="clear" w:color="auto" w:fill="auto"/>
          </w:tcPr>
          <w:p w14:paraId="62921C62" w14:textId="710637D6" w:rsidR="00E401E2" w:rsidRPr="00F3261C" w:rsidRDefault="00E401E2" w:rsidP="0098363F">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0673266E" w14:textId="77777777" w:rsidR="00E401E2" w:rsidRDefault="00E401E2" w:rsidP="0098363F">
            <w:pPr>
              <w:jc w:val="center"/>
              <w:rPr>
                <w:rFonts w:cs="Arial"/>
                <w:b/>
                <w:bCs/>
                <w:sz w:val="14"/>
                <w:szCs w:val="14"/>
              </w:rPr>
            </w:pPr>
            <w:r w:rsidRPr="00F3261C">
              <w:rPr>
                <w:rFonts w:cs="Arial"/>
                <w:b/>
                <w:bCs/>
                <w:sz w:val="14"/>
                <w:szCs w:val="14"/>
              </w:rPr>
              <w:t>X</w:t>
            </w:r>
          </w:p>
          <w:p w14:paraId="36632646" w14:textId="11D6A37E" w:rsidR="00E401E2" w:rsidRPr="00F3261C" w:rsidRDefault="00E401E2" w:rsidP="0098363F">
            <w:pPr>
              <w:jc w:val="center"/>
              <w:rPr>
                <w:rFonts w:cs="Arial"/>
                <w:b/>
                <w:bCs/>
                <w:sz w:val="14"/>
                <w:szCs w:val="14"/>
              </w:rPr>
            </w:pPr>
            <w:r>
              <w:rPr>
                <w:rFonts w:cs="Arial"/>
                <w:b/>
                <w:bCs/>
                <w:sz w:val="14"/>
                <w:szCs w:val="14"/>
              </w:rPr>
              <w:t>(3 punten)</w:t>
            </w:r>
          </w:p>
        </w:tc>
        <w:tc>
          <w:tcPr>
            <w:tcW w:w="2127" w:type="dxa"/>
            <w:shd w:val="clear" w:color="auto" w:fill="auto"/>
          </w:tcPr>
          <w:p w14:paraId="14C00C65" w14:textId="77777777" w:rsidR="00E401E2" w:rsidRPr="00F749F4" w:rsidRDefault="00E401E2" w:rsidP="0098363F">
            <w:pPr>
              <w:jc w:val="center"/>
              <w:rPr>
                <w:rFonts w:cs="Arial"/>
                <w:b/>
                <w:bCs/>
                <w:szCs w:val="20"/>
              </w:rPr>
            </w:pPr>
          </w:p>
        </w:tc>
      </w:tr>
      <w:tr w:rsidR="00E401E2" w:rsidRPr="00F3261C" w14:paraId="00C2E697" w14:textId="77777777" w:rsidTr="00C14BF9">
        <w:trPr>
          <w:cantSplit/>
        </w:trPr>
        <w:tc>
          <w:tcPr>
            <w:tcW w:w="1104" w:type="dxa"/>
            <w:tcBorders>
              <w:top w:val="nil"/>
              <w:left w:val="single" w:sz="4" w:space="0" w:color="000000"/>
              <w:bottom w:val="single" w:sz="4" w:space="0" w:color="000000"/>
              <w:right w:val="single" w:sz="4" w:space="0" w:color="000000"/>
            </w:tcBorders>
            <w:shd w:val="clear" w:color="auto" w:fill="auto"/>
          </w:tcPr>
          <w:p w14:paraId="338B009A" w14:textId="2A55FFBB"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nil"/>
              <w:left w:val="nil"/>
              <w:bottom w:val="single" w:sz="4" w:space="0" w:color="000000"/>
              <w:right w:val="single" w:sz="4" w:space="0" w:color="000000"/>
            </w:tcBorders>
            <w:shd w:val="clear" w:color="auto" w:fill="auto"/>
          </w:tcPr>
          <w:p w14:paraId="76A2EDEE" w14:textId="40407463" w:rsidR="00E401E2" w:rsidRPr="00F3261C" w:rsidRDefault="00E401E2" w:rsidP="0098363F">
            <w:pPr>
              <w:rPr>
                <w:rFonts w:cs="Arial"/>
                <w:sz w:val="14"/>
                <w:szCs w:val="14"/>
              </w:rPr>
            </w:pPr>
            <w:r w:rsidRPr="00F3261C">
              <w:rPr>
                <w:rFonts w:cs="Arial"/>
                <w:color w:val="000000"/>
                <w:sz w:val="14"/>
                <w:szCs w:val="14"/>
              </w:rPr>
              <w:t>VTH026 Kunnen opvragen van de gemeentelijke legesregeling</w:t>
            </w:r>
          </w:p>
        </w:tc>
        <w:tc>
          <w:tcPr>
            <w:tcW w:w="7371" w:type="dxa"/>
            <w:tcBorders>
              <w:top w:val="nil"/>
              <w:left w:val="nil"/>
              <w:bottom w:val="single" w:sz="4" w:space="0" w:color="000000"/>
              <w:right w:val="single" w:sz="4" w:space="0" w:color="000000"/>
            </w:tcBorders>
            <w:shd w:val="clear" w:color="auto" w:fill="auto"/>
          </w:tcPr>
          <w:p w14:paraId="638EC96E" w14:textId="03BDD070" w:rsidR="00E401E2" w:rsidRPr="00F3261C" w:rsidRDefault="00E401E2" w:rsidP="0098363F">
            <w:pPr>
              <w:rPr>
                <w:rFonts w:cs="Arial"/>
                <w:sz w:val="14"/>
                <w:szCs w:val="14"/>
              </w:rPr>
            </w:pPr>
            <w:r w:rsidRPr="00F3261C">
              <w:rPr>
                <w:rFonts w:cs="Arial"/>
                <w:color w:val="000000"/>
                <w:sz w:val="14"/>
                <w:szCs w:val="14"/>
              </w:rPr>
              <w:t>In de legesregeling zijn de berekeningsmethoden vastgelegd voor de activiteiten die binnen een aanvraag om omgevingsvergunning kunnen worden aangevraagd. Om de leges voor een specifieke aanvraag te kunnen berekenen, moet de regeling kunnen worden opgevraagd.</w:t>
            </w:r>
          </w:p>
        </w:tc>
        <w:tc>
          <w:tcPr>
            <w:tcW w:w="993" w:type="dxa"/>
            <w:tcBorders>
              <w:top w:val="nil"/>
              <w:left w:val="nil"/>
              <w:bottom w:val="single" w:sz="4" w:space="0" w:color="000000"/>
              <w:right w:val="single" w:sz="4" w:space="0" w:color="000000"/>
            </w:tcBorders>
            <w:shd w:val="clear" w:color="auto" w:fill="auto"/>
          </w:tcPr>
          <w:p w14:paraId="77D27878" w14:textId="23F1FD54" w:rsidR="00E401E2" w:rsidRPr="00F3261C" w:rsidRDefault="00E401E2" w:rsidP="0098363F">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5F78C3F4" w14:textId="77777777" w:rsidR="00E401E2" w:rsidRDefault="00E401E2" w:rsidP="0098363F">
            <w:pPr>
              <w:jc w:val="center"/>
              <w:rPr>
                <w:rFonts w:cs="Arial"/>
                <w:b/>
                <w:bCs/>
                <w:sz w:val="14"/>
                <w:szCs w:val="14"/>
              </w:rPr>
            </w:pPr>
            <w:r w:rsidRPr="00F3261C">
              <w:rPr>
                <w:rFonts w:cs="Arial"/>
                <w:b/>
                <w:bCs/>
                <w:sz w:val="14"/>
                <w:szCs w:val="14"/>
              </w:rPr>
              <w:t>X</w:t>
            </w:r>
          </w:p>
          <w:p w14:paraId="1141F9A5" w14:textId="3E225B8A" w:rsidR="00E401E2" w:rsidRPr="00F3261C" w:rsidRDefault="00E401E2" w:rsidP="0098363F">
            <w:pPr>
              <w:jc w:val="center"/>
              <w:rPr>
                <w:rFonts w:cs="Arial"/>
                <w:b/>
                <w:bCs/>
                <w:sz w:val="14"/>
                <w:szCs w:val="14"/>
              </w:rPr>
            </w:pPr>
            <w:r>
              <w:rPr>
                <w:rFonts w:cs="Arial"/>
                <w:b/>
                <w:bCs/>
                <w:sz w:val="14"/>
                <w:szCs w:val="14"/>
              </w:rPr>
              <w:t>(3 punten)</w:t>
            </w:r>
          </w:p>
        </w:tc>
        <w:tc>
          <w:tcPr>
            <w:tcW w:w="2127" w:type="dxa"/>
            <w:shd w:val="clear" w:color="auto" w:fill="auto"/>
          </w:tcPr>
          <w:p w14:paraId="2B12E4F7" w14:textId="77777777" w:rsidR="00E401E2" w:rsidRPr="00F749F4" w:rsidRDefault="00E401E2" w:rsidP="0098363F">
            <w:pPr>
              <w:jc w:val="center"/>
              <w:rPr>
                <w:rFonts w:cs="Arial"/>
                <w:b/>
                <w:bCs/>
                <w:szCs w:val="20"/>
              </w:rPr>
            </w:pPr>
          </w:p>
        </w:tc>
      </w:tr>
      <w:tr w:rsidR="00E401E2" w:rsidRPr="00F3261C" w14:paraId="6FF7FA62" w14:textId="77777777" w:rsidTr="00C14BF9">
        <w:trPr>
          <w:cantSplit/>
        </w:trPr>
        <w:tc>
          <w:tcPr>
            <w:tcW w:w="1104" w:type="dxa"/>
            <w:tcBorders>
              <w:top w:val="single" w:sz="4" w:space="0" w:color="000000"/>
              <w:left w:val="single" w:sz="4" w:space="0" w:color="000000"/>
              <w:bottom w:val="single" w:sz="4" w:space="0" w:color="auto"/>
              <w:right w:val="single" w:sz="4" w:space="0" w:color="000000"/>
            </w:tcBorders>
            <w:shd w:val="clear" w:color="auto" w:fill="auto"/>
          </w:tcPr>
          <w:p w14:paraId="5014CF99" w14:textId="1B145091"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single" w:sz="4" w:space="0" w:color="000000"/>
              <w:left w:val="nil"/>
              <w:bottom w:val="single" w:sz="4" w:space="0" w:color="auto"/>
              <w:right w:val="single" w:sz="4" w:space="0" w:color="000000"/>
            </w:tcBorders>
            <w:shd w:val="clear" w:color="auto" w:fill="auto"/>
          </w:tcPr>
          <w:p w14:paraId="496D08E2" w14:textId="75638B09" w:rsidR="00E401E2" w:rsidRPr="00F3261C" w:rsidRDefault="00E401E2" w:rsidP="0098363F">
            <w:pPr>
              <w:rPr>
                <w:rFonts w:cs="Arial"/>
                <w:sz w:val="14"/>
                <w:szCs w:val="14"/>
              </w:rPr>
            </w:pPr>
            <w:r w:rsidRPr="00F3261C">
              <w:rPr>
                <w:rFonts w:cs="Arial"/>
                <w:color w:val="000000"/>
                <w:sz w:val="14"/>
                <w:szCs w:val="14"/>
              </w:rPr>
              <w:t>VTH027 Kunnen exporteren van ontwerpbesluit ten behoeve van ter inzagelegging</w:t>
            </w:r>
          </w:p>
        </w:tc>
        <w:tc>
          <w:tcPr>
            <w:tcW w:w="7371" w:type="dxa"/>
            <w:tcBorders>
              <w:top w:val="single" w:sz="4" w:space="0" w:color="000000"/>
              <w:left w:val="nil"/>
              <w:bottom w:val="single" w:sz="4" w:space="0" w:color="auto"/>
              <w:right w:val="single" w:sz="4" w:space="0" w:color="000000"/>
            </w:tcBorders>
            <w:shd w:val="clear" w:color="auto" w:fill="auto"/>
          </w:tcPr>
          <w:p w14:paraId="76FAA568" w14:textId="06D9D999" w:rsidR="00E401E2" w:rsidRPr="00F3261C" w:rsidRDefault="00E401E2" w:rsidP="0098363F">
            <w:pPr>
              <w:rPr>
                <w:rFonts w:cs="Arial"/>
                <w:sz w:val="14"/>
                <w:szCs w:val="14"/>
              </w:rPr>
            </w:pPr>
            <w:r w:rsidRPr="00F3261C">
              <w:rPr>
                <w:rFonts w:cs="Arial"/>
                <w:color w:val="000000"/>
                <w:sz w:val="14"/>
                <w:szCs w:val="14"/>
              </w:rPr>
              <w:t>Ontwerpbesluiten moeten zowel analoog als digitaal ter inzage worden gelegd. In het VTH-systeem moet aangegeven kunnen worden dat het een openbaar document is. Het daadwerkelijk publiceren van een archiefwaardig document wordt niet door het VTH-systeem gedaan.</w:t>
            </w:r>
          </w:p>
        </w:tc>
        <w:tc>
          <w:tcPr>
            <w:tcW w:w="993" w:type="dxa"/>
            <w:tcBorders>
              <w:top w:val="single" w:sz="4" w:space="0" w:color="000000"/>
              <w:left w:val="nil"/>
              <w:bottom w:val="single" w:sz="4" w:space="0" w:color="auto"/>
              <w:right w:val="single" w:sz="4" w:space="0" w:color="000000"/>
            </w:tcBorders>
            <w:shd w:val="clear" w:color="auto" w:fill="auto"/>
          </w:tcPr>
          <w:p w14:paraId="08A888C9" w14:textId="6E7D89D6" w:rsidR="00E401E2" w:rsidRPr="00F3261C" w:rsidRDefault="00E401E2" w:rsidP="0098363F">
            <w:pPr>
              <w:rPr>
                <w:rFonts w:cs="Arial"/>
                <w:sz w:val="14"/>
                <w:szCs w:val="14"/>
              </w:rPr>
            </w:pPr>
            <w:proofErr w:type="spellStart"/>
            <w:r w:rsidRPr="00F3261C">
              <w:rPr>
                <w:rFonts w:cs="Arial"/>
                <w:color w:val="000000"/>
                <w:sz w:val="14"/>
                <w:szCs w:val="14"/>
              </w:rPr>
              <w:t>Should</w:t>
            </w:r>
            <w:proofErr w:type="spellEnd"/>
          </w:p>
        </w:tc>
        <w:tc>
          <w:tcPr>
            <w:tcW w:w="1275" w:type="dxa"/>
            <w:shd w:val="clear" w:color="auto" w:fill="auto"/>
          </w:tcPr>
          <w:p w14:paraId="4E88EA96" w14:textId="77777777" w:rsidR="00E401E2" w:rsidRDefault="00E401E2" w:rsidP="0098363F">
            <w:pPr>
              <w:jc w:val="center"/>
              <w:rPr>
                <w:rFonts w:cs="Arial"/>
                <w:b/>
                <w:bCs/>
                <w:sz w:val="14"/>
                <w:szCs w:val="14"/>
              </w:rPr>
            </w:pPr>
            <w:r w:rsidRPr="00F3261C">
              <w:rPr>
                <w:rFonts w:cs="Arial"/>
                <w:b/>
                <w:bCs/>
                <w:sz w:val="14"/>
                <w:szCs w:val="14"/>
              </w:rPr>
              <w:t>X</w:t>
            </w:r>
          </w:p>
          <w:p w14:paraId="7A0EAD47" w14:textId="759C6A8F" w:rsidR="00E401E2" w:rsidRPr="00F3261C" w:rsidRDefault="00E401E2" w:rsidP="0098363F">
            <w:pPr>
              <w:jc w:val="center"/>
              <w:rPr>
                <w:rFonts w:cs="Arial"/>
                <w:b/>
                <w:bCs/>
                <w:sz w:val="14"/>
                <w:szCs w:val="14"/>
              </w:rPr>
            </w:pPr>
            <w:r>
              <w:rPr>
                <w:rFonts w:cs="Arial"/>
                <w:b/>
                <w:bCs/>
                <w:sz w:val="14"/>
                <w:szCs w:val="14"/>
              </w:rPr>
              <w:t>(5 punten)</w:t>
            </w:r>
          </w:p>
        </w:tc>
        <w:tc>
          <w:tcPr>
            <w:tcW w:w="2127" w:type="dxa"/>
            <w:shd w:val="clear" w:color="auto" w:fill="auto"/>
          </w:tcPr>
          <w:p w14:paraId="201A677E" w14:textId="77777777" w:rsidR="00E401E2" w:rsidRPr="00F749F4" w:rsidRDefault="00E401E2" w:rsidP="0098363F">
            <w:pPr>
              <w:jc w:val="center"/>
              <w:rPr>
                <w:rFonts w:cs="Arial"/>
                <w:b/>
                <w:bCs/>
                <w:szCs w:val="20"/>
              </w:rPr>
            </w:pPr>
          </w:p>
        </w:tc>
      </w:tr>
      <w:tr w:rsidR="00E401E2" w:rsidRPr="00F3261C" w14:paraId="607A35E4" w14:textId="77777777" w:rsidTr="00C14BF9">
        <w:trPr>
          <w:cantSplit/>
        </w:trPr>
        <w:tc>
          <w:tcPr>
            <w:tcW w:w="1104" w:type="dxa"/>
            <w:tcBorders>
              <w:top w:val="single" w:sz="4" w:space="0" w:color="auto"/>
              <w:left w:val="single" w:sz="4" w:space="0" w:color="000000"/>
              <w:bottom w:val="single" w:sz="4" w:space="0" w:color="000000"/>
              <w:right w:val="single" w:sz="4" w:space="0" w:color="000000"/>
            </w:tcBorders>
            <w:shd w:val="clear" w:color="auto" w:fill="auto"/>
          </w:tcPr>
          <w:p w14:paraId="68FA6E8E" w14:textId="0774E4AD"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single" w:sz="4" w:space="0" w:color="auto"/>
              <w:left w:val="nil"/>
              <w:bottom w:val="single" w:sz="4" w:space="0" w:color="000000"/>
              <w:right w:val="single" w:sz="4" w:space="0" w:color="000000"/>
            </w:tcBorders>
            <w:shd w:val="clear" w:color="auto" w:fill="auto"/>
          </w:tcPr>
          <w:p w14:paraId="6A7030C0" w14:textId="2A757719" w:rsidR="00E401E2" w:rsidRPr="00F3261C" w:rsidRDefault="00E401E2" w:rsidP="0098363F">
            <w:pPr>
              <w:rPr>
                <w:rFonts w:cs="Arial"/>
                <w:sz w:val="14"/>
                <w:szCs w:val="14"/>
              </w:rPr>
            </w:pPr>
            <w:r w:rsidRPr="00F3261C">
              <w:rPr>
                <w:rFonts w:cs="Arial"/>
                <w:color w:val="000000"/>
                <w:sz w:val="14"/>
                <w:szCs w:val="14"/>
              </w:rPr>
              <w:t>VTH047 Kunnen laten toetsen van de beschikking inclusief legesberekening c.q. -beschikking</w:t>
            </w:r>
          </w:p>
        </w:tc>
        <w:tc>
          <w:tcPr>
            <w:tcW w:w="7371" w:type="dxa"/>
            <w:tcBorders>
              <w:top w:val="single" w:sz="4" w:space="0" w:color="auto"/>
              <w:left w:val="nil"/>
              <w:bottom w:val="single" w:sz="4" w:space="0" w:color="000000"/>
              <w:right w:val="single" w:sz="4" w:space="0" w:color="000000"/>
            </w:tcBorders>
            <w:shd w:val="clear" w:color="auto" w:fill="auto"/>
          </w:tcPr>
          <w:p w14:paraId="6D0B168E" w14:textId="7766C109" w:rsidR="00E401E2" w:rsidRPr="00F3261C" w:rsidRDefault="00E401E2" w:rsidP="0098363F">
            <w:pPr>
              <w:rPr>
                <w:rFonts w:cs="Arial"/>
                <w:sz w:val="14"/>
                <w:szCs w:val="14"/>
              </w:rPr>
            </w:pPr>
            <w:r w:rsidRPr="00F3261C">
              <w:rPr>
                <w:rFonts w:cs="Arial"/>
                <w:color w:val="000000"/>
                <w:sz w:val="14"/>
                <w:szCs w:val="14"/>
              </w:rPr>
              <w:t>Bij eenvoudige vergunningaanvragen wordt op ambtelijk niveau besloten. Uit oogpunt van zorgvuldigheid is het belangrijk de beschikking inclusief legesberekening c.q. -beschikking in elk geval door een tweede persoon (een collega of teamleider) te laten toetsen.</w:t>
            </w:r>
          </w:p>
        </w:tc>
        <w:tc>
          <w:tcPr>
            <w:tcW w:w="993" w:type="dxa"/>
            <w:tcBorders>
              <w:top w:val="single" w:sz="4" w:space="0" w:color="auto"/>
              <w:left w:val="nil"/>
              <w:bottom w:val="single" w:sz="4" w:space="0" w:color="000000"/>
              <w:right w:val="single" w:sz="4" w:space="0" w:color="000000"/>
            </w:tcBorders>
            <w:shd w:val="clear" w:color="auto" w:fill="auto"/>
          </w:tcPr>
          <w:p w14:paraId="5D6D3980" w14:textId="3C0876FF"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70D5042E" w14:textId="77777777" w:rsidR="00E401E2" w:rsidRDefault="00E401E2" w:rsidP="0098363F">
            <w:pPr>
              <w:jc w:val="center"/>
              <w:rPr>
                <w:rFonts w:cs="Arial"/>
                <w:b/>
                <w:bCs/>
                <w:sz w:val="14"/>
                <w:szCs w:val="14"/>
              </w:rPr>
            </w:pPr>
            <w:r w:rsidRPr="00F3261C">
              <w:rPr>
                <w:rFonts w:cs="Arial"/>
                <w:b/>
                <w:bCs/>
                <w:sz w:val="14"/>
                <w:szCs w:val="14"/>
              </w:rPr>
              <w:t>X</w:t>
            </w:r>
          </w:p>
          <w:p w14:paraId="56B6712E" w14:textId="370E3EC4" w:rsidR="00E401E2" w:rsidRPr="00F3261C" w:rsidRDefault="00E401E2" w:rsidP="0098363F">
            <w:pPr>
              <w:jc w:val="center"/>
              <w:rPr>
                <w:rFonts w:cs="Arial"/>
                <w:b/>
                <w:bCs/>
                <w:sz w:val="14"/>
                <w:szCs w:val="14"/>
              </w:rPr>
            </w:pPr>
            <w:r>
              <w:rPr>
                <w:rFonts w:cs="Arial"/>
                <w:b/>
                <w:bCs/>
                <w:sz w:val="14"/>
                <w:szCs w:val="14"/>
              </w:rPr>
              <w:t>(5 punten)</w:t>
            </w:r>
          </w:p>
        </w:tc>
        <w:tc>
          <w:tcPr>
            <w:tcW w:w="2127" w:type="dxa"/>
            <w:shd w:val="clear" w:color="auto" w:fill="auto"/>
          </w:tcPr>
          <w:p w14:paraId="3020E64D" w14:textId="77777777" w:rsidR="00E401E2" w:rsidRPr="00F749F4" w:rsidRDefault="00E401E2" w:rsidP="0098363F">
            <w:pPr>
              <w:jc w:val="center"/>
              <w:rPr>
                <w:rFonts w:cs="Arial"/>
                <w:b/>
                <w:bCs/>
                <w:szCs w:val="20"/>
              </w:rPr>
            </w:pPr>
          </w:p>
        </w:tc>
      </w:tr>
      <w:tr w:rsidR="00E401E2" w:rsidRPr="00F3261C" w14:paraId="7FD867E9" w14:textId="77777777" w:rsidTr="00C14BF9">
        <w:trPr>
          <w:cantSplit/>
        </w:trPr>
        <w:tc>
          <w:tcPr>
            <w:tcW w:w="1104" w:type="dxa"/>
            <w:tcBorders>
              <w:top w:val="nil"/>
              <w:left w:val="single" w:sz="4" w:space="0" w:color="000000"/>
              <w:bottom w:val="single" w:sz="4" w:space="0" w:color="000000"/>
              <w:right w:val="single" w:sz="4" w:space="0" w:color="000000"/>
            </w:tcBorders>
            <w:shd w:val="clear" w:color="auto" w:fill="auto"/>
          </w:tcPr>
          <w:p w14:paraId="53FD019B" w14:textId="6F80E1FA"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nil"/>
              <w:left w:val="nil"/>
              <w:bottom w:val="single" w:sz="4" w:space="0" w:color="000000"/>
              <w:right w:val="single" w:sz="4" w:space="0" w:color="000000"/>
            </w:tcBorders>
            <w:shd w:val="clear" w:color="auto" w:fill="auto"/>
          </w:tcPr>
          <w:p w14:paraId="2C337499" w14:textId="3E6A1AD9" w:rsidR="00E401E2" w:rsidRPr="00F3261C" w:rsidRDefault="00E401E2" w:rsidP="0098363F">
            <w:pPr>
              <w:rPr>
                <w:rFonts w:cs="Arial"/>
                <w:sz w:val="14"/>
                <w:szCs w:val="14"/>
              </w:rPr>
            </w:pPr>
            <w:r w:rsidRPr="00F3261C">
              <w:rPr>
                <w:rFonts w:cs="Arial"/>
                <w:color w:val="000000"/>
                <w:sz w:val="14"/>
                <w:szCs w:val="14"/>
              </w:rPr>
              <w:t>VTH051 Kunnen afhandelen van een planschadeprocedure</w:t>
            </w:r>
          </w:p>
        </w:tc>
        <w:tc>
          <w:tcPr>
            <w:tcW w:w="7371" w:type="dxa"/>
            <w:tcBorders>
              <w:top w:val="nil"/>
              <w:left w:val="nil"/>
              <w:bottom w:val="single" w:sz="4" w:space="0" w:color="000000"/>
              <w:right w:val="single" w:sz="4" w:space="0" w:color="000000"/>
            </w:tcBorders>
            <w:shd w:val="clear" w:color="auto" w:fill="auto"/>
          </w:tcPr>
          <w:p w14:paraId="4D0CCA87" w14:textId="0794C762" w:rsidR="00E401E2" w:rsidRPr="00F3261C" w:rsidRDefault="00E401E2" w:rsidP="0098363F">
            <w:pPr>
              <w:rPr>
                <w:rFonts w:cs="Arial"/>
                <w:sz w:val="14"/>
                <w:szCs w:val="14"/>
              </w:rPr>
            </w:pPr>
            <w:r w:rsidRPr="00F3261C">
              <w:rPr>
                <w:rFonts w:cs="Arial"/>
                <w:color w:val="000000"/>
                <w:sz w:val="14"/>
                <w:szCs w:val="14"/>
              </w:rPr>
              <w:t>Wanneer op basis van de toetsingsadviezen een planschaderisico geconstateerd wordt en er is geen onderliggend plan of overeenkomst, is het afsluiten van een planschadeovereenkomst met de initiatiefnemer wenselijk. Bij de inhoudelijke toetsing wordt ook onderzocht in hoeverre er planschaderisico bestaat. Mogelijk dat hiervoor een deelzaak wordt gestart.</w:t>
            </w:r>
          </w:p>
        </w:tc>
        <w:tc>
          <w:tcPr>
            <w:tcW w:w="993" w:type="dxa"/>
            <w:tcBorders>
              <w:top w:val="nil"/>
              <w:left w:val="nil"/>
              <w:bottom w:val="single" w:sz="4" w:space="0" w:color="000000"/>
              <w:right w:val="single" w:sz="4" w:space="0" w:color="000000"/>
            </w:tcBorders>
            <w:shd w:val="clear" w:color="auto" w:fill="auto"/>
          </w:tcPr>
          <w:p w14:paraId="7EC278AD" w14:textId="71B1B831"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1C87C91D" w14:textId="77777777" w:rsidR="00E401E2" w:rsidRDefault="00E401E2" w:rsidP="0098363F">
            <w:pPr>
              <w:jc w:val="center"/>
              <w:rPr>
                <w:rFonts w:cs="Arial"/>
                <w:b/>
                <w:bCs/>
                <w:sz w:val="14"/>
                <w:szCs w:val="14"/>
              </w:rPr>
            </w:pPr>
            <w:r w:rsidRPr="00F3261C">
              <w:rPr>
                <w:rFonts w:cs="Arial"/>
                <w:b/>
                <w:bCs/>
                <w:sz w:val="14"/>
                <w:szCs w:val="14"/>
              </w:rPr>
              <w:t>X</w:t>
            </w:r>
          </w:p>
          <w:p w14:paraId="204D62A0" w14:textId="203B27DE" w:rsidR="00E401E2" w:rsidRPr="00F3261C" w:rsidRDefault="00E401E2" w:rsidP="0098363F">
            <w:pPr>
              <w:jc w:val="center"/>
              <w:rPr>
                <w:rFonts w:cs="Arial"/>
                <w:b/>
                <w:bCs/>
                <w:sz w:val="14"/>
                <w:szCs w:val="14"/>
              </w:rPr>
            </w:pPr>
            <w:r>
              <w:rPr>
                <w:rFonts w:cs="Arial"/>
                <w:b/>
                <w:bCs/>
                <w:sz w:val="14"/>
                <w:szCs w:val="14"/>
              </w:rPr>
              <w:t>(3 punten)</w:t>
            </w:r>
          </w:p>
        </w:tc>
        <w:tc>
          <w:tcPr>
            <w:tcW w:w="2127" w:type="dxa"/>
            <w:shd w:val="clear" w:color="auto" w:fill="auto"/>
          </w:tcPr>
          <w:p w14:paraId="53CD4FD8" w14:textId="34037681" w:rsidR="00E401E2" w:rsidRPr="00F749F4" w:rsidRDefault="00E401E2" w:rsidP="0098363F">
            <w:pPr>
              <w:jc w:val="center"/>
              <w:rPr>
                <w:rFonts w:cs="Arial"/>
                <w:b/>
                <w:bCs/>
                <w:szCs w:val="20"/>
              </w:rPr>
            </w:pPr>
          </w:p>
        </w:tc>
      </w:tr>
      <w:tr w:rsidR="00E401E2" w:rsidRPr="00F3261C" w14:paraId="6C1F8363" w14:textId="77777777" w:rsidTr="00C14BF9">
        <w:trPr>
          <w:cantSplit/>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2C174404" w14:textId="631D654F"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single" w:sz="4" w:space="0" w:color="000000"/>
              <w:left w:val="nil"/>
              <w:bottom w:val="single" w:sz="4" w:space="0" w:color="000000"/>
              <w:right w:val="single" w:sz="4" w:space="0" w:color="000000"/>
            </w:tcBorders>
            <w:shd w:val="clear" w:color="auto" w:fill="auto"/>
          </w:tcPr>
          <w:p w14:paraId="13992426" w14:textId="79C46D73" w:rsidR="00E401E2" w:rsidRPr="00F3261C" w:rsidRDefault="00E401E2" w:rsidP="0098363F">
            <w:pPr>
              <w:rPr>
                <w:rFonts w:cs="Arial"/>
                <w:sz w:val="14"/>
                <w:szCs w:val="14"/>
              </w:rPr>
            </w:pPr>
            <w:r w:rsidRPr="00F3261C">
              <w:rPr>
                <w:rFonts w:cs="Arial"/>
                <w:color w:val="000000"/>
                <w:sz w:val="14"/>
                <w:szCs w:val="14"/>
              </w:rPr>
              <w:t>VTH057 Kunnen berekenen van leges op basis van gemeentelijke legesregeling</w:t>
            </w:r>
          </w:p>
        </w:tc>
        <w:tc>
          <w:tcPr>
            <w:tcW w:w="7371" w:type="dxa"/>
            <w:tcBorders>
              <w:top w:val="single" w:sz="4" w:space="0" w:color="000000"/>
              <w:left w:val="nil"/>
              <w:bottom w:val="single" w:sz="4" w:space="0" w:color="000000"/>
              <w:right w:val="single" w:sz="4" w:space="0" w:color="000000"/>
            </w:tcBorders>
            <w:shd w:val="clear" w:color="auto" w:fill="auto"/>
          </w:tcPr>
          <w:p w14:paraId="750C7F59" w14:textId="7FA7C83D" w:rsidR="00E401E2" w:rsidRPr="00F3261C" w:rsidRDefault="00E401E2" w:rsidP="0098363F">
            <w:pPr>
              <w:rPr>
                <w:rFonts w:cs="Arial"/>
                <w:sz w:val="14"/>
                <w:szCs w:val="14"/>
              </w:rPr>
            </w:pPr>
            <w:r w:rsidRPr="00F3261C">
              <w:rPr>
                <w:rFonts w:cs="Arial"/>
                <w:color w:val="000000"/>
                <w:sz w:val="14"/>
                <w:szCs w:val="14"/>
              </w:rPr>
              <w:t>Op grond van de vastgestelde legestarieven (berekeningsmethode) worden met behulp van specificaties binnen de aanvraag (activiteiten, specifieke variabelen als bouwsom, vloeroppervlak) de verschuldigde leges berekend voor de behandeling van een specifieke aanvraag.</w:t>
            </w:r>
          </w:p>
        </w:tc>
        <w:tc>
          <w:tcPr>
            <w:tcW w:w="993" w:type="dxa"/>
            <w:tcBorders>
              <w:top w:val="single" w:sz="4" w:space="0" w:color="000000"/>
              <w:left w:val="nil"/>
              <w:bottom w:val="single" w:sz="4" w:space="0" w:color="000000"/>
              <w:right w:val="single" w:sz="4" w:space="0" w:color="000000"/>
            </w:tcBorders>
            <w:shd w:val="clear" w:color="auto" w:fill="auto"/>
          </w:tcPr>
          <w:p w14:paraId="7B7E6659" w14:textId="62B9C8EA"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238C6702" w14:textId="77777777" w:rsidR="00E401E2" w:rsidRDefault="00E401E2" w:rsidP="0098363F">
            <w:pPr>
              <w:jc w:val="center"/>
              <w:rPr>
                <w:rFonts w:cs="Arial"/>
                <w:b/>
                <w:bCs/>
                <w:sz w:val="14"/>
                <w:szCs w:val="14"/>
              </w:rPr>
            </w:pPr>
            <w:r w:rsidRPr="00F3261C">
              <w:rPr>
                <w:rFonts w:cs="Arial"/>
                <w:b/>
                <w:bCs/>
                <w:sz w:val="14"/>
                <w:szCs w:val="14"/>
              </w:rPr>
              <w:t>X</w:t>
            </w:r>
          </w:p>
          <w:p w14:paraId="487CB921" w14:textId="5C5870BF" w:rsidR="00E401E2" w:rsidRPr="00F3261C" w:rsidRDefault="00E401E2" w:rsidP="0098363F">
            <w:pPr>
              <w:jc w:val="center"/>
              <w:rPr>
                <w:rFonts w:cs="Arial"/>
                <w:b/>
                <w:bCs/>
                <w:sz w:val="14"/>
                <w:szCs w:val="14"/>
              </w:rPr>
            </w:pPr>
            <w:r>
              <w:rPr>
                <w:rFonts w:cs="Arial"/>
                <w:b/>
                <w:bCs/>
                <w:sz w:val="14"/>
                <w:szCs w:val="14"/>
              </w:rPr>
              <w:t>(5 punten)</w:t>
            </w:r>
          </w:p>
        </w:tc>
        <w:tc>
          <w:tcPr>
            <w:tcW w:w="2127" w:type="dxa"/>
            <w:shd w:val="clear" w:color="auto" w:fill="auto"/>
          </w:tcPr>
          <w:p w14:paraId="73D7022C" w14:textId="77777777" w:rsidR="00E401E2" w:rsidRPr="00F749F4" w:rsidRDefault="00E401E2" w:rsidP="0098363F">
            <w:pPr>
              <w:jc w:val="center"/>
              <w:rPr>
                <w:rFonts w:cs="Arial"/>
                <w:b/>
                <w:bCs/>
                <w:szCs w:val="20"/>
              </w:rPr>
            </w:pPr>
          </w:p>
        </w:tc>
      </w:tr>
      <w:tr w:rsidR="00E401E2" w:rsidRPr="00F3261C" w14:paraId="3CD786B3" w14:textId="77777777" w:rsidTr="00C14BF9">
        <w:trPr>
          <w:cantSplit/>
        </w:trPr>
        <w:tc>
          <w:tcPr>
            <w:tcW w:w="1104" w:type="dxa"/>
            <w:tcBorders>
              <w:top w:val="single" w:sz="4" w:space="0" w:color="auto"/>
              <w:left w:val="single" w:sz="4" w:space="0" w:color="auto"/>
              <w:bottom w:val="single" w:sz="4" w:space="0" w:color="auto"/>
              <w:right w:val="single" w:sz="4" w:space="0" w:color="auto"/>
            </w:tcBorders>
            <w:shd w:val="clear" w:color="auto" w:fill="auto"/>
          </w:tcPr>
          <w:p w14:paraId="68D66E9E" w14:textId="3DEC24A5"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single" w:sz="4" w:space="0" w:color="auto"/>
              <w:left w:val="single" w:sz="4" w:space="0" w:color="auto"/>
              <w:bottom w:val="single" w:sz="4" w:space="0" w:color="auto"/>
              <w:right w:val="single" w:sz="4" w:space="0" w:color="auto"/>
            </w:tcBorders>
            <w:shd w:val="clear" w:color="auto" w:fill="auto"/>
          </w:tcPr>
          <w:p w14:paraId="055E9A17" w14:textId="2746B306" w:rsidR="00E401E2" w:rsidRPr="00F3261C" w:rsidRDefault="00E401E2" w:rsidP="0098363F">
            <w:pPr>
              <w:rPr>
                <w:rFonts w:cs="Arial"/>
                <w:sz w:val="14"/>
                <w:szCs w:val="14"/>
              </w:rPr>
            </w:pPr>
            <w:r w:rsidRPr="00F3261C">
              <w:rPr>
                <w:rFonts w:cs="Arial"/>
                <w:color w:val="000000"/>
                <w:sz w:val="14"/>
                <w:szCs w:val="14"/>
              </w:rPr>
              <w:t>VTH062 Kunnen opstellen van een advies</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94A0D0B" w14:textId="5E4EA1ED" w:rsidR="00E401E2" w:rsidRPr="00F3261C" w:rsidRDefault="00E401E2" w:rsidP="0098363F">
            <w:pPr>
              <w:rPr>
                <w:rFonts w:cs="Arial"/>
                <w:sz w:val="14"/>
                <w:szCs w:val="14"/>
              </w:rPr>
            </w:pPr>
            <w:r w:rsidRPr="00F3261C">
              <w:rPr>
                <w:rFonts w:cs="Arial"/>
                <w:color w:val="000000"/>
                <w:sz w:val="14"/>
                <w:szCs w:val="14"/>
              </w:rPr>
              <w:t>Inhoudelijk deskundige interne en/of externe adviseurs brengen een advies uit, waarin behalve de conclusie of het past ook kan worden opgenomen welke aanpassingen aan het initiatief gedaan zouden kunnen worden om het passend te maken. Ten behoeve van de integrale afweging moet kunnen worden aangegeven welke knelpunten er zijn en wat passend is (en dus geen issue is). Dit vormt dan gelijk de input voor de agenda van een gezamenlijke, integrale afweging.</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8E32AAC" w14:textId="09A6FC82"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5024056E" w14:textId="77777777" w:rsidR="00E401E2" w:rsidRDefault="00E401E2" w:rsidP="0098363F">
            <w:pPr>
              <w:jc w:val="center"/>
              <w:rPr>
                <w:rFonts w:cs="Arial"/>
                <w:b/>
                <w:bCs/>
                <w:sz w:val="14"/>
                <w:szCs w:val="14"/>
              </w:rPr>
            </w:pPr>
            <w:r w:rsidRPr="00F3261C">
              <w:rPr>
                <w:rFonts w:cs="Arial"/>
                <w:b/>
                <w:bCs/>
                <w:sz w:val="14"/>
                <w:szCs w:val="14"/>
              </w:rPr>
              <w:t>X</w:t>
            </w:r>
          </w:p>
          <w:p w14:paraId="380F5175" w14:textId="10F11CD6" w:rsidR="00E401E2" w:rsidRPr="00F3261C" w:rsidRDefault="00E401E2" w:rsidP="0098363F">
            <w:pPr>
              <w:jc w:val="center"/>
              <w:rPr>
                <w:rFonts w:cs="Arial"/>
                <w:b/>
                <w:bCs/>
                <w:sz w:val="14"/>
                <w:szCs w:val="14"/>
              </w:rPr>
            </w:pPr>
            <w:r>
              <w:rPr>
                <w:rFonts w:cs="Arial"/>
                <w:b/>
                <w:bCs/>
                <w:sz w:val="14"/>
                <w:szCs w:val="14"/>
              </w:rPr>
              <w:t>(5 punten)</w:t>
            </w:r>
          </w:p>
        </w:tc>
        <w:tc>
          <w:tcPr>
            <w:tcW w:w="2127" w:type="dxa"/>
            <w:tcBorders>
              <w:top w:val="single" w:sz="4" w:space="0" w:color="auto"/>
              <w:left w:val="single" w:sz="4" w:space="0" w:color="auto"/>
              <w:bottom w:val="single" w:sz="4" w:space="0" w:color="auto"/>
            </w:tcBorders>
            <w:shd w:val="clear" w:color="auto" w:fill="auto"/>
          </w:tcPr>
          <w:p w14:paraId="3EB4CEBE" w14:textId="77777777" w:rsidR="00E401E2" w:rsidRPr="00F749F4" w:rsidRDefault="00E401E2" w:rsidP="0098363F">
            <w:pPr>
              <w:jc w:val="center"/>
              <w:rPr>
                <w:rFonts w:cs="Arial"/>
                <w:b/>
                <w:bCs/>
                <w:szCs w:val="20"/>
              </w:rPr>
            </w:pPr>
          </w:p>
        </w:tc>
      </w:tr>
      <w:tr w:rsidR="00E401E2" w:rsidRPr="00F3261C" w14:paraId="6ED0D581" w14:textId="77777777" w:rsidTr="00C14BF9">
        <w:trPr>
          <w:cantSplit/>
        </w:trPr>
        <w:tc>
          <w:tcPr>
            <w:tcW w:w="1104" w:type="dxa"/>
            <w:tcBorders>
              <w:top w:val="nil"/>
              <w:left w:val="single" w:sz="4" w:space="0" w:color="000000"/>
              <w:bottom w:val="single" w:sz="4" w:space="0" w:color="000000"/>
              <w:right w:val="single" w:sz="4" w:space="0" w:color="000000"/>
            </w:tcBorders>
            <w:shd w:val="clear" w:color="auto" w:fill="auto"/>
          </w:tcPr>
          <w:p w14:paraId="2EB02623" w14:textId="47B1FB47"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nil"/>
              <w:left w:val="nil"/>
              <w:bottom w:val="single" w:sz="4" w:space="0" w:color="000000"/>
              <w:right w:val="single" w:sz="4" w:space="0" w:color="000000"/>
            </w:tcBorders>
            <w:shd w:val="clear" w:color="auto" w:fill="auto"/>
          </w:tcPr>
          <w:p w14:paraId="36B3E941" w14:textId="1201AEE2" w:rsidR="00E401E2" w:rsidRPr="00F3261C" w:rsidRDefault="00E401E2" w:rsidP="0098363F">
            <w:pPr>
              <w:rPr>
                <w:rFonts w:cs="Arial"/>
                <w:sz w:val="14"/>
                <w:szCs w:val="14"/>
              </w:rPr>
            </w:pPr>
            <w:r w:rsidRPr="00F3261C">
              <w:rPr>
                <w:rFonts w:cs="Arial"/>
                <w:color w:val="000000"/>
                <w:sz w:val="14"/>
                <w:szCs w:val="14"/>
              </w:rPr>
              <w:t>VTH068 Kunnen samenstellen van activiteiten tot een integraal besluit</w:t>
            </w:r>
          </w:p>
        </w:tc>
        <w:tc>
          <w:tcPr>
            <w:tcW w:w="7371" w:type="dxa"/>
            <w:tcBorders>
              <w:top w:val="nil"/>
              <w:left w:val="nil"/>
              <w:bottom w:val="single" w:sz="4" w:space="0" w:color="000000"/>
              <w:right w:val="single" w:sz="4" w:space="0" w:color="000000"/>
            </w:tcBorders>
            <w:shd w:val="clear" w:color="auto" w:fill="auto"/>
          </w:tcPr>
          <w:p w14:paraId="2F08229A" w14:textId="2275E4F2" w:rsidR="00E401E2" w:rsidRPr="00F3261C" w:rsidRDefault="00E401E2" w:rsidP="0098363F">
            <w:pPr>
              <w:rPr>
                <w:rFonts w:cs="Arial"/>
                <w:sz w:val="14"/>
                <w:szCs w:val="14"/>
              </w:rPr>
            </w:pPr>
            <w:r w:rsidRPr="00F3261C">
              <w:rPr>
                <w:rFonts w:cs="Arial"/>
                <w:color w:val="000000"/>
                <w:sz w:val="14"/>
                <w:szCs w:val="14"/>
              </w:rPr>
              <w:t xml:space="preserve">De verschillende activiteiten worden (als deelzaken) in beginsel op zichzelf beoordeeld, waarna vervolgens integrale afweging plaatsvindt. Uiteindelijk moet het geheel leiden tot </w:t>
            </w:r>
            <w:r>
              <w:rPr>
                <w:rFonts w:cs="Arial"/>
                <w:color w:val="000000"/>
                <w:sz w:val="14"/>
                <w:szCs w:val="14"/>
              </w:rPr>
              <w:t>ee</w:t>
            </w:r>
            <w:r w:rsidRPr="00F3261C">
              <w:rPr>
                <w:rFonts w:cs="Arial"/>
                <w:color w:val="000000"/>
                <w:sz w:val="14"/>
                <w:szCs w:val="14"/>
              </w:rPr>
              <w:t>n integraal besluit, waarbij motiveringen van de verschillende activiteiten moeten worden samengevoegd en de integrale afweging wordt toegevoegd.</w:t>
            </w:r>
          </w:p>
        </w:tc>
        <w:tc>
          <w:tcPr>
            <w:tcW w:w="993" w:type="dxa"/>
            <w:tcBorders>
              <w:top w:val="nil"/>
              <w:left w:val="nil"/>
              <w:bottom w:val="single" w:sz="4" w:space="0" w:color="000000"/>
              <w:right w:val="single" w:sz="4" w:space="0" w:color="000000"/>
            </w:tcBorders>
            <w:shd w:val="clear" w:color="auto" w:fill="auto"/>
          </w:tcPr>
          <w:p w14:paraId="66244C6E" w14:textId="18B71ACB"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55A54D77" w14:textId="77777777" w:rsidR="00E401E2" w:rsidRDefault="00E401E2" w:rsidP="0098363F">
            <w:pPr>
              <w:jc w:val="center"/>
              <w:rPr>
                <w:rFonts w:cs="Arial"/>
                <w:b/>
                <w:bCs/>
                <w:sz w:val="14"/>
                <w:szCs w:val="14"/>
              </w:rPr>
            </w:pPr>
            <w:r w:rsidRPr="00F3261C">
              <w:rPr>
                <w:rFonts w:cs="Arial"/>
                <w:b/>
                <w:bCs/>
                <w:sz w:val="14"/>
                <w:szCs w:val="14"/>
              </w:rPr>
              <w:t>X</w:t>
            </w:r>
          </w:p>
          <w:p w14:paraId="101E171A" w14:textId="4199B34F" w:rsidR="00E401E2" w:rsidRPr="00F3261C" w:rsidRDefault="00E401E2" w:rsidP="0098363F">
            <w:pPr>
              <w:jc w:val="center"/>
              <w:rPr>
                <w:rFonts w:cs="Arial"/>
                <w:b/>
                <w:bCs/>
                <w:sz w:val="14"/>
                <w:szCs w:val="14"/>
              </w:rPr>
            </w:pPr>
            <w:r>
              <w:rPr>
                <w:rFonts w:cs="Arial"/>
                <w:b/>
                <w:bCs/>
                <w:sz w:val="14"/>
                <w:szCs w:val="14"/>
              </w:rPr>
              <w:t>(5 punten)</w:t>
            </w:r>
          </w:p>
        </w:tc>
        <w:tc>
          <w:tcPr>
            <w:tcW w:w="2127" w:type="dxa"/>
            <w:shd w:val="clear" w:color="auto" w:fill="auto"/>
          </w:tcPr>
          <w:p w14:paraId="6D68F1AC" w14:textId="77777777" w:rsidR="00E401E2" w:rsidRPr="00F749F4" w:rsidRDefault="00E401E2" w:rsidP="0098363F">
            <w:pPr>
              <w:jc w:val="center"/>
              <w:rPr>
                <w:rFonts w:cs="Arial"/>
                <w:b/>
                <w:bCs/>
                <w:szCs w:val="20"/>
              </w:rPr>
            </w:pPr>
          </w:p>
        </w:tc>
      </w:tr>
      <w:tr w:rsidR="00E401E2" w:rsidRPr="00F3261C" w14:paraId="57B666CB" w14:textId="77777777" w:rsidTr="00C14BF9">
        <w:trPr>
          <w:cantSplit/>
        </w:trPr>
        <w:tc>
          <w:tcPr>
            <w:tcW w:w="1104" w:type="dxa"/>
            <w:tcBorders>
              <w:top w:val="single" w:sz="4" w:space="0" w:color="auto"/>
              <w:left w:val="single" w:sz="4" w:space="0" w:color="auto"/>
              <w:bottom w:val="single" w:sz="4" w:space="0" w:color="auto"/>
              <w:right w:val="single" w:sz="4" w:space="0" w:color="auto"/>
            </w:tcBorders>
            <w:shd w:val="clear" w:color="auto" w:fill="auto"/>
          </w:tcPr>
          <w:p w14:paraId="3156B6BA" w14:textId="4D550399" w:rsidR="00E401E2" w:rsidRPr="00F3261C" w:rsidRDefault="00E401E2" w:rsidP="0098363F">
            <w:pPr>
              <w:rPr>
                <w:rFonts w:cs="Arial"/>
                <w:sz w:val="14"/>
                <w:szCs w:val="14"/>
              </w:rPr>
            </w:pPr>
            <w:r w:rsidRPr="00F3261C">
              <w:rPr>
                <w:rFonts w:cs="Arial"/>
                <w:color w:val="000000"/>
                <w:sz w:val="14"/>
                <w:szCs w:val="14"/>
              </w:rPr>
              <w:t>Ondersteunen van aanvragen en meldingen</w:t>
            </w:r>
          </w:p>
        </w:tc>
        <w:tc>
          <w:tcPr>
            <w:tcW w:w="2293" w:type="dxa"/>
            <w:tcBorders>
              <w:top w:val="single" w:sz="4" w:space="0" w:color="auto"/>
              <w:left w:val="single" w:sz="4" w:space="0" w:color="auto"/>
              <w:bottom w:val="single" w:sz="4" w:space="0" w:color="auto"/>
              <w:right w:val="single" w:sz="4" w:space="0" w:color="auto"/>
            </w:tcBorders>
            <w:shd w:val="clear" w:color="auto" w:fill="auto"/>
          </w:tcPr>
          <w:p w14:paraId="66ACCA72" w14:textId="5177D6A1" w:rsidR="00E401E2" w:rsidRPr="00F3261C" w:rsidRDefault="00E401E2" w:rsidP="0098363F">
            <w:pPr>
              <w:rPr>
                <w:rFonts w:cs="Arial"/>
                <w:sz w:val="14"/>
                <w:szCs w:val="14"/>
              </w:rPr>
            </w:pPr>
            <w:r w:rsidRPr="00F3261C">
              <w:rPr>
                <w:rFonts w:cs="Arial"/>
                <w:color w:val="000000"/>
                <w:sz w:val="14"/>
                <w:szCs w:val="14"/>
              </w:rPr>
              <w:t>VTH084 Kunnen instellen en bijhouden van doorlooptijden gedurende het aanvraagproces</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DDF5F31" w14:textId="7D71B45A" w:rsidR="00E401E2" w:rsidRPr="00F3261C" w:rsidRDefault="00E401E2" w:rsidP="0098363F">
            <w:pPr>
              <w:rPr>
                <w:rFonts w:cs="Arial"/>
                <w:sz w:val="14"/>
                <w:szCs w:val="14"/>
              </w:rPr>
            </w:pPr>
            <w:r w:rsidRPr="00F3261C">
              <w:rPr>
                <w:rFonts w:cs="Arial"/>
                <w:color w:val="000000"/>
                <w:sz w:val="14"/>
                <w:szCs w:val="14"/>
              </w:rPr>
              <w:t>Naast de wettelijke termijn, hanteren veel bevoegde gezagen servicetermijnen die korter zijn. Deze moeten kunnen worden ingesteld en vervolgens moet per proces de doorlooptijd worden bijgehouden en behoeve van rapportages.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D53A43B" w14:textId="0E20E70C"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08014879" w14:textId="77777777" w:rsidR="00E401E2" w:rsidRDefault="00E401E2" w:rsidP="0098363F">
            <w:pPr>
              <w:jc w:val="center"/>
              <w:rPr>
                <w:rFonts w:cs="Arial"/>
                <w:b/>
                <w:bCs/>
                <w:sz w:val="14"/>
                <w:szCs w:val="14"/>
              </w:rPr>
            </w:pPr>
            <w:r w:rsidRPr="00F3261C">
              <w:rPr>
                <w:rFonts w:cs="Arial"/>
                <w:b/>
                <w:bCs/>
                <w:sz w:val="14"/>
                <w:szCs w:val="14"/>
              </w:rPr>
              <w:t>X</w:t>
            </w:r>
          </w:p>
          <w:p w14:paraId="7ED34665" w14:textId="3445F677" w:rsidR="00E401E2" w:rsidRPr="00F3261C" w:rsidRDefault="00E401E2" w:rsidP="0098363F">
            <w:pPr>
              <w:jc w:val="center"/>
              <w:rPr>
                <w:rFonts w:cs="Arial"/>
                <w:b/>
                <w:bCs/>
                <w:sz w:val="14"/>
                <w:szCs w:val="14"/>
              </w:rPr>
            </w:pPr>
            <w:r>
              <w:rPr>
                <w:rFonts w:cs="Arial"/>
                <w:b/>
                <w:bCs/>
                <w:sz w:val="14"/>
                <w:szCs w:val="14"/>
              </w:rPr>
              <w:t>(5 punten)</w:t>
            </w:r>
          </w:p>
        </w:tc>
        <w:tc>
          <w:tcPr>
            <w:tcW w:w="2127" w:type="dxa"/>
            <w:shd w:val="clear" w:color="auto" w:fill="auto"/>
          </w:tcPr>
          <w:p w14:paraId="0A4086DB" w14:textId="77777777" w:rsidR="00E401E2" w:rsidRPr="00F749F4" w:rsidRDefault="00E401E2" w:rsidP="0098363F">
            <w:pPr>
              <w:jc w:val="center"/>
              <w:rPr>
                <w:rFonts w:cs="Arial"/>
                <w:b/>
                <w:bCs/>
                <w:szCs w:val="20"/>
              </w:rPr>
            </w:pPr>
          </w:p>
        </w:tc>
      </w:tr>
      <w:tr w:rsidR="00E401E2" w:rsidRPr="00F3261C" w14:paraId="16D8D9D6" w14:textId="77777777" w:rsidTr="00C14BF9">
        <w:trPr>
          <w:cantSplit/>
        </w:trPr>
        <w:tc>
          <w:tcPr>
            <w:tcW w:w="1104" w:type="dxa"/>
            <w:tcBorders>
              <w:top w:val="single" w:sz="4" w:space="0" w:color="auto"/>
              <w:left w:val="single" w:sz="4" w:space="0" w:color="000000"/>
              <w:bottom w:val="single" w:sz="4" w:space="0" w:color="000000"/>
              <w:right w:val="single" w:sz="4" w:space="0" w:color="000000"/>
            </w:tcBorders>
            <w:shd w:val="clear" w:color="auto" w:fill="auto"/>
          </w:tcPr>
          <w:p w14:paraId="02AB3D5E" w14:textId="47789598" w:rsidR="00E401E2" w:rsidRPr="00F3261C" w:rsidRDefault="00E401E2" w:rsidP="0098363F">
            <w:pPr>
              <w:rPr>
                <w:rFonts w:cs="Arial"/>
                <w:sz w:val="14"/>
                <w:szCs w:val="14"/>
              </w:rPr>
            </w:pPr>
            <w:r w:rsidRPr="00F3261C">
              <w:rPr>
                <w:rFonts w:cs="Arial"/>
                <w:color w:val="000000"/>
                <w:sz w:val="14"/>
                <w:szCs w:val="14"/>
              </w:rPr>
              <w:lastRenderedPageBreak/>
              <w:t>Ondersteunen van aanvragen en meldingen</w:t>
            </w:r>
          </w:p>
        </w:tc>
        <w:tc>
          <w:tcPr>
            <w:tcW w:w="2293" w:type="dxa"/>
            <w:tcBorders>
              <w:top w:val="single" w:sz="4" w:space="0" w:color="auto"/>
              <w:left w:val="nil"/>
              <w:bottom w:val="single" w:sz="4" w:space="0" w:color="000000"/>
              <w:right w:val="single" w:sz="4" w:space="0" w:color="000000"/>
            </w:tcBorders>
            <w:shd w:val="clear" w:color="auto" w:fill="auto"/>
          </w:tcPr>
          <w:p w14:paraId="7E5DF70B" w14:textId="780FB6F7" w:rsidR="00E401E2" w:rsidRPr="00F3261C" w:rsidRDefault="00E401E2" w:rsidP="0098363F">
            <w:pPr>
              <w:rPr>
                <w:rFonts w:cs="Arial"/>
                <w:sz w:val="14"/>
                <w:szCs w:val="14"/>
              </w:rPr>
            </w:pPr>
            <w:r w:rsidRPr="00F3261C">
              <w:rPr>
                <w:rFonts w:cs="Arial"/>
                <w:color w:val="000000"/>
                <w:sz w:val="14"/>
                <w:szCs w:val="14"/>
              </w:rPr>
              <w:t>VTH092 Kunnen doen van verzoek om wijziging in omgevingsplan</w:t>
            </w:r>
          </w:p>
        </w:tc>
        <w:tc>
          <w:tcPr>
            <w:tcW w:w="7371" w:type="dxa"/>
            <w:tcBorders>
              <w:top w:val="single" w:sz="4" w:space="0" w:color="auto"/>
              <w:left w:val="nil"/>
              <w:bottom w:val="single" w:sz="4" w:space="0" w:color="000000"/>
              <w:right w:val="single" w:sz="4" w:space="0" w:color="000000"/>
            </w:tcBorders>
            <w:shd w:val="clear" w:color="auto" w:fill="auto"/>
          </w:tcPr>
          <w:p w14:paraId="75DB4E2A" w14:textId="0DEB1E44" w:rsidR="00E401E2" w:rsidRPr="00F3261C" w:rsidRDefault="00E401E2" w:rsidP="0098363F">
            <w:pPr>
              <w:rPr>
                <w:rFonts w:cs="Arial"/>
                <w:sz w:val="14"/>
                <w:szCs w:val="14"/>
              </w:rPr>
            </w:pPr>
            <w:r w:rsidRPr="00F3261C">
              <w:rPr>
                <w:rFonts w:cs="Arial"/>
                <w:color w:val="000000"/>
                <w:sz w:val="14"/>
                <w:szCs w:val="14"/>
              </w:rPr>
              <w:t>Indien sprake is van een omgevingsvergunning voor een afwijkactiviteit waaraan geen termijn is verbonden, dan moet binnen uiterlijk vijf jaar het omgevingsplan van de gemeente bijgewerkt worden zodat het met de verleende omgevingsvergunning in overeenstemming is.</w:t>
            </w:r>
          </w:p>
        </w:tc>
        <w:tc>
          <w:tcPr>
            <w:tcW w:w="993" w:type="dxa"/>
            <w:tcBorders>
              <w:top w:val="single" w:sz="4" w:space="0" w:color="auto"/>
              <w:left w:val="nil"/>
              <w:bottom w:val="single" w:sz="4" w:space="0" w:color="000000"/>
              <w:right w:val="single" w:sz="4" w:space="0" w:color="000000"/>
            </w:tcBorders>
            <w:shd w:val="clear" w:color="auto" w:fill="auto"/>
          </w:tcPr>
          <w:p w14:paraId="7952AB0C" w14:textId="0FF4C5FC"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45229C7B" w14:textId="77777777" w:rsidR="00E401E2" w:rsidRDefault="00E401E2" w:rsidP="0098363F">
            <w:pPr>
              <w:jc w:val="center"/>
              <w:rPr>
                <w:rFonts w:cs="Arial"/>
                <w:b/>
                <w:bCs/>
                <w:sz w:val="14"/>
                <w:szCs w:val="14"/>
              </w:rPr>
            </w:pPr>
            <w:r w:rsidRPr="00F3261C">
              <w:rPr>
                <w:rFonts w:cs="Arial"/>
                <w:b/>
                <w:bCs/>
                <w:sz w:val="14"/>
                <w:szCs w:val="14"/>
              </w:rPr>
              <w:t>X</w:t>
            </w:r>
          </w:p>
          <w:p w14:paraId="73A1F6B1" w14:textId="4CEF5A9C" w:rsidR="00E401E2" w:rsidRPr="00F3261C" w:rsidRDefault="00E401E2" w:rsidP="0098363F">
            <w:pPr>
              <w:jc w:val="center"/>
              <w:rPr>
                <w:rFonts w:cs="Arial"/>
                <w:b/>
                <w:bCs/>
                <w:sz w:val="14"/>
                <w:szCs w:val="14"/>
              </w:rPr>
            </w:pPr>
            <w:r>
              <w:rPr>
                <w:rFonts w:cs="Arial"/>
                <w:b/>
                <w:bCs/>
                <w:sz w:val="14"/>
                <w:szCs w:val="14"/>
              </w:rPr>
              <w:t>(1 punt)</w:t>
            </w:r>
          </w:p>
        </w:tc>
        <w:tc>
          <w:tcPr>
            <w:tcW w:w="2127" w:type="dxa"/>
            <w:shd w:val="clear" w:color="auto" w:fill="auto"/>
          </w:tcPr>
          <w:p w14:paraId="2781E33B" w14:textId="1573E625" w:rsidR="00E401E2" w:rsidRPr="00F749F4" w:rsidRDefault="00E401E2" w:rsidP="0098363F">
            <w:pPr>
              <w:jc w:val="center"/>
              <w:rPr>
                <w:rFonts w:cs="Arial"/>
                <w:b/>
                <w:bCs/>
                <w:szCs w:val="20"/>
              </w:rPr>
            </w:pPr>
          </w:p>
        </w:tc>
      </w:tr>
      <w:tr w:rsidR="00E401E2" w:rsidRPr="00F3261C" w14:paraId="526691C9" w14:textId="77777777" w:rsidTr="00C14BF9">
        <w:trPr>
          <w:cantSplit/>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5AA8D662" w14:textId="322EF6EF" w:rsidR="00E401E2" w:rsidRPr="00F3261C" w:rsidRDefault="00E401E2" w:rsidP="0098363F">
            <w:pPr>
              <w:rPr>
                <w:rFonts w:cs="Arial"/>
                <w:sz w:val="14"/>
                <w:szCs w:val="14"/>
              </w:rPr>
            </w:pPr>
            <w:r w:rsidRPr="00F3261C">
              <w:rPr>
                <w:rFonts w:cs="Arial"/>
                <w:color w:val="000000"/>
                <w:sz w:val="14"/>
                <w:szCs w:val="14"/>
              </w:rPr>
              <w:t>Ondersteunen van toezicht</w:t>
            </w:r>
          </w:p>
        </w:tc>
        <w:tc>
          <w:tcPr>
            <w:tcW w:w="2293" w:type="dxa"/>
            <w:tcBorders>
              <w:top w:val="single" w:sz="4" w:space="0" w:color="000000"/>
              <w:left w:val="nil"/>
              <w:bottom w:val="single" w:sz="4" w:space="0" w:color="000000"/>
              <w:right w:val="single" w:sz="4" w:space="0" w:color="000000"/>
            </w:tcBorders>
            <w:shd w:val="clear" w:color="auto" w:fill="auto"/>
          </w:tcPr>
          <w:p w14:paraId="1A355B73" w14:textId="4EC3F5EE" w:rsidR="00E401E2" w:rsidRPr="00F3261C" w:rsidRDefault="00E401E2" w:rsidP="0098363F">
            <w:pPr>
              <w:rPr>
                <w:rFonts w:cs="Arial"/>
                <w:sz w:val="14"/>
                <w:szCs w:val="14"/>
              </w:rPr>
            </w:pPr>
            <w:r w:rsidRPr="00F3261C">
              <w:rPr>
                <w:rFonts w:cs="Arial"/>
                <w:color w:val="000000"/>
                <w:sz w:val="14"/>
                <w:szCs w:val="14"/>
              </w:rPr>
              <w:t>VTH003 Kunnen registreren van (geconstateerd) naleefgedrag gekoppeld aan (een) thema</w:t>
            </w:r>
          </w:p>
        </w:tc>
        <w:tc>
          <w:tcPr>
            <w:tcW w:w="7371" w:type="dxa"/>
            <w:tcBorders>
              <w:top w:val="single" w:sz="4" w:space="0" w:color="000000"/>
              <w:left w:val="nil"/>
              <w:bottom w:val="single" w:sz="4" w:space="0" w:color="000000"/>
              <w:right w:val="single" w:sz="4" w:space="0" w:color="000000"/>
            </w:tcBorders>
            <w:shd w:val="clear" w:color="auto" w:fill="auto"/>
          </w:tcPr>
          <w:p w14:paraId="0C020932" w14:textId="4EBE93C3" w:rsidR="00E401E2" w:rsidRPr="00F3261C" w:rsidRDefault="00E401E2" w:rsidP="0098363F">
            <w:pPr>
              <w:rPr>
                <w:rFonts w:cs="Arial"/>
                <w:sz w:val="14"/>
                <w:szCs w:val="14"/>
              </w:rPr>
            </w:pPr>
            <w:r w:rsidRPr="00F3261C">
              <w:rPr>
                <w:rFonts w:cs="Arial"/>
                <w:color w:val="000000"/>
                <w:sz w:val="14"/>
                <w:szCs w:val="14"/>
              </w:rPr>
              <w:t>Het is noodzakelijk om in een toezichts- of handhavingszaak het naleefgedrag te kunnen registreren en te kunnen koppelen aan de thema's die zijn gecontroleerd om periodiek een goede risicoanalyse uit te kunnen voeren.</w:t>
            </w:r>
          </w:p>
        </w:tc>
        <w:tc>
          <w:tcPr>
            <w:tcW w:w="993" w:type="dxa"/>
            <w:tcBorders>
              <w:top w:val="single" w:sz="4" w:space="0" w:color="000000"/>
              <w:left w:val="nil"/>
              <w:bottom w:val="single" w:sz="4" w:space="0" w:color="000000"/>
              <w:right w:val="single" w:sz="4" w:space="0" w:color="000000"/>
            </w:tcBorders>
            <w:shd w:val="clear" w:color="auto" w:fill="auto"/>
          </w:tcPr>
          <w:p w14:paraId="45278267" w14:textId="003773B0"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0CB9E977" w14:textId="77777777" w:rsidR="00E401E2" w:rsidRDefault="00E401E2" w:rsidP="0098363F">
            <w:pPr>
              <w:jc w:val="center"/>
              <w:rPr>
                <w:rFonts w:cs="Arial"/>
                <w:b/>
                <w:bCs/>
                <w:sz w:val="14"/>
                <w:szCs w:val="14"/>
              </w:rPr>
            </w:pPr>
            <w:r w:rsidRPr="00F3261C">
              <w:rPr>
                <w:rFonts w:cs="Arial"/>
                <w:b/>
                <w:bCs/>
                <w:sz w:val="14"/>
                <w:szCs w:val="14"/>
              </w:rPr>
              <w:t>X</w:t>
            </w:r>
          </w:p>
          <w:p w14:paraId="039BDCA4" w14:textId="533E3A71" w:rsidR="00E401E2" w:rsidRPr="00F3261C" w:rsidRDefault="00E401E2" w:rsidP="0098363F">
            <w:pPr>
              <w:jc w:val="center"/>
              <w:rPr>
                <w:rFonts w:cs="Arial"/>
                <w:b/>
                <w:bCs/>
                <w:sz w:val="14"/>
                <w:szCs w:val="14"/>
              </w:rPr>
            </w:pPr>
            <w:r>
              <w:rPr>
                <w:rFonts w:cs="Arial"/>
                <w:b/>
                <w:bCs/>
                <w:sz w:val="14"/>
                <w:szCs w:val="14"/>
              </w:rPr>
              <w:t>(5 punten)</w:t>
            </w:r>
          </w:p>
        </w:tc>
        <w:tc>
          <w:tcPr>
            <w:tcW w:w="2127" w:type="dxa"/>
            <w:shd w:val="clear" w:color="auto" w:fill="auto"/>
          </w:tcPr>
          <w:p w14:paraId="0D6C3B86" w14:textId="77777777" w:rsidR="00E401E2" w:rsidRPr="00F749F4" w:rsidRDefault="00E401E2" w:rsidP="0098363F">
            <w:pPr>
              <w:jc w:val="center"/>
              <w:rPr>
                <w:rFonts w:cs="Arial"/>
                <w:b/>
                <w:bCs/>
                <w:szCs w:val="20"/>
              </w:rPr>
            </w:pPr>
          </w:p>
        </w:tc>
      </w:tr>
      <w:tr w:rsidR="00E401E2" w:rsidRPr="00F3261C" w14:paraId="346EBDBC" w14:textId="77777777" w:rsidTr="00C14BF9">
        <w:trPr>
          <w:cantSplit/>
        </w:trPr>
        <w:tc>
          <w:tcPr>
            <w:tcW w:w="1104" w:type="dxa"/>
            <w:tcBorders>
              <w:top w:val="nil"/>
              <w:left w:val="single" w:sz="4" w:space="0" w:color="000000"/>
              <w:bottom w:val="single" w:sz="4" w:space="0" w:color="000000"/>
              <w:right w:val="single" w:sz="4" w:space="0" w:color="000000"/>
            </w:tcBorders>
            <w:shd w:val="clear" w:color="auto" w:fill="auto"/>
          </w:tcPr>
          <w:p w14:paraId="43F3AFD3" w14:textId="6A5DE43A" w:rsidR="00E401E2" w:rsidRPr="00F3261C" w:rsidRDefault="00E401E2" w:rsidP="0098363F">
            <w:pPr>
              <w:rPr>
                <w:rFonts w:cs="Arial"/>
                <w:sz w:val="14"/>
                <w:szCs w:val="14"/>
              </w:rPr>
            </w:pPr>
            <w:r w:rsidRPr="00F3261C">
              <w:rPr>
                <w:rFonts w:cs="Arial"/>
                <w:color w:val="000000"/>
                <w:sz w:val="14"/>
                <w:szCs w:val="14"/>
              </w:rPr>
              <w:t>Ondersteunen van toezicht</w:t>
            </w:r>
          </w:p>
        </w:tc>
        <w:tc>
          <w:tcPr>
            <w:tcW w:w="2293" w:type="dxa"/>
            <w:tcBorders>
              <w:top w:val="nil"/>
              <w:left w:val="nil"/>
              <w:bottom w:val="single" w:sz="4" w:space="0" w:color="000000"/>
              <w:right w:val="single" w:sz="4" w:space="0" w:color="000000"/>
            </w:tcBorders>
            <w:shd w:val="clear" w:color="auto" w:fill="auto"/>
          </w:tcPr>
          <w:p w14:paraId="76AD0964" w14:textId="2F09753E" w:rsidR="00E401E2" w:rsidRPr="00F3261C" w:rsidRDefault="00E401E2" w:rsidP="0098363F">
            <w:pPr>
              <w:rPr>
                <w:rFonts w:cs="Arial"/>
                <w:sz w:val="14"/>
                <w:szCs w:val="14"/>
              </w:rPr>
            </w:pPr>
            <w:r w:rsidRPr="00F3261C">
              <w:rPr>
                <w:rFonts w:cs="Arial"/>
                <w:color w:val="000000"/>
                <w:sz w:val="14"/>
                <w:szCs w:val="14"/>
              </w:rPr>
              <w:t>VTH007 Kunnen doorsturen melding incident naar ander bevoegd gezag of een uitvoeringsorganisatie</w:t>
            </w:r>
          </w:p>
        </w:tc>
        <w:tc>
          <w:tcPr>
            <w:tcW w:w="7371" w:type="dxa"/>
            <w:tcBorders>
              <w:top w:val="nil"/>
              <w:left w:val="nil"/>
              <w:bottom w:val="single" w:sz="4" w:space="0" w:color="000000"/>
              <w:right w:val="single" w:sz="4" w:space="0" w:color="000000"/>
            </w:tcBorders>
            <w:shd w:val="clear" w:color="auto" w:fill="auto"/>
          </w:tcPr>
          <w:p w14:paraId="674E3610" w14:textId="18E38A2B" w:rsidR="00E401E2" w:rsidRPr="00F3261C" w:rsidRDefault="00E401E2" w:rsidP="0098363F">
            <w:pPr>
              <w:rPr>
                <w:rFonts w:cs="Arial"/>
                <w:sz w:val="14"/>
                <w:szCs w:val="14"/>
              </w:rPr>
            </w:pPr>
            <w:r w:rsidRPr="00F3261C">
              <w:rPr>
                <w:rFonts w:cs="Arial"/>
                <w:color w:val="000000"/>
                <w:sz w:val="14"/>
                <w:szCs w:val="14"/>
              </w:rPr>
              <w:t>Het kan voorkomen dat een incident onder regelgeving en/of bevoegdheid valt van een ander bevoegd gezag. De melding incident moet dan kunnen worden doorgestuurd naar dat bevoegde gezag. Het kan ook voorkomen dat een melding incident wel bij het juiste bevoegde gezag binnenkomt, maar dat binnen het takenpakket van een uitvoeringsdienst valt. In dat geval moet het kunnen worden doorgestuurd naar die uitvoeringsdienst.</w:t>
            </w:r>
          </w:p>
        </w:tc>
        <w:tc>
          <w:tcPr>
            <w:tcW w:w="993" w:type="dxa"/>
            <w:tcBorders>
              <w:top w:val="nil"/>
              <w:left w:val="nil"/>
              <w:bottom w:val="single" w:sz="4" w:space="0" w:color="000000"/>
              <w:right w:val="single" w:sz="4" w:space="0" w:color="000000"/>
            </w:tcBorders>
            <w:shd w:val="clear" w:color="auto" w:fill="auto"/>
          </w:tcPr>
          <w:p w14:paraId="3E7D0404" w14:textId="6C384166"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7D0533C4" w14:textId="77777777" w:rsidR="00E401E2" w:rsidRDefault="00E401E2" w:rsidP="0098363F">
            <w:pPr>
              <w:jc w:val="center"/>
              <w:rPr>
                <w:rFonts w:cs="Arial"/>
                <w:b/>
                <w:bCs/>
                <w:sz w:val="14"/>
                <w:szCs w:val="14"/>
              </w:rPr>
            </w:pPr>
            <w:r w:rsidRPr="00F3261C">
              <w:rPr>
                <w:rFonts w:cs="Arial"/>
                <w:b/>
                <w:bCs/>
                <w:sz w:val="14"/>
                <w:szCs w:val="14"/>
              </w:rPr>
              <w:t>X</w:t>
            </w:r>
          </w:p>
          <w:p w14:paraId="390D6FAE" w14:textId="4CE7A374" w:rsidR="00E401E2" w:rsidRPr="00F3261C" w:rsidRDefault="00E401E2" w:rsidP="0098363F">
            <w:pPr>
              <w:jc w:val="center"/>
              <w:rPr>
                <w:rFonts w:cs="Arial"/>
                <w:b/>
                <w:bCs/>
                <w:sz w:val="14"/>
                <w:szCs w:val="14"/>
              </w:rPr>
            </w:pPr>
            <w:r>
              <w:rPr>
                <w:rFonts w:cs="Arial"/>
                <w:b/>
                <w:bCs/>
                <w:sz w:val="14"/>
                <w:szCs w:val="14"/>
              </w:rPr>
              <w:t>(1 punt)</w:t>
            </w:r>
          </w:p>
        </w:tc>
        <w:tc>
          <w:tcPr>
            <w:tcW w:w="2127" w:type="dxa"/>
            <w:shd w:val="clear" w:color="auto" w:fill="auto"/>
          </w:tcPr>
          <w:p w14:paraId="538231F6" w14:textId="6D7679B9" w:rsidR="00E401E2" w:rsidRPr="00F749F4" w:rsidRDefault="00E401E2" w:rsidP="0098363F">
            <w:pPr>
              <w:jc w:val="center"/>
              <w:rPr>
                <w:rFonts w:cs="Arial"/>
                <w:b/>
                <w:bCs/>
                <w:szCs w:val="20"/>
              </w:rPr>
            </w:pPr>
          </w:p>
        </w:tc>
      </w:tr>
      <w:tr w:rsidR="00E401E2" w:rsidRPr="00F3261C" w14:paraId="2E1EE1BA" w14:textId="77777777" w:rsidTr="00C14BF9">
        <w:trPr>
          <w:cantSplit/>
        </w:trPr>
        <w:tc>
          <w:tcPr>
            <w:tcW w:w="1104" w:type="dxa"/>
            <w:tcBorders>
              <w:top w:val="single" w:sz="4" w:space="0" w:color="auto"/>
              <w:left w:val="single" w:sz="4" w:space="0" w:color="auto"/>
              <w:bottom w:val="single" w:sz="4" w:space="0" w:color="auto"/>
              <w:right w:val="single" w:sz="4" w:space="0" w:color="auto"/>
            </w:tcBorders>
            <w:shd w:val="clear" w:color="auto" w:fill="auto"/>
          </w:tcPr>
          <w:p w14:paraId="3831A897" w14:textId="15E6E6AB" w:rsidR="00E401E2" w:rsidRPr="00F3261C" w:rsidRDefault="00E401E2" w:rsidP="0098363F">
            <w:pPr>
              <w:rPr>
                <w:rFonts w:cs="Arial"/>
                <w:sz w:val="14"/>
                <w:szCs w:val="14"/>
              </w:rPr>
            </w:pPr>
            <w:r w:rsidRPr="00F3261C">
              <w:rPr>
                <w:rFonts w:cs="Arial"/>
                <w:color w:val="000000"/>
                <w:sz w:val="14"/>
                <w:szCs w:val="14"/>
              </w:rPr>
              <w:t>Ondersteunen van toezicht</w:t>
            </w:r>
          </w:p>
        </w:tc>
        <w:tc>
          <w:tcPr>
            <w:tcW w:w="2293" w:type="dxa"/>
            <w:tcBorders>
              <w:top w:val="single" w:sz="4" w:space="0" w:color="auto"/>
              <w:left w:val="single" w:sz="4" w:space="0" w:color="auto"/>
              <w:bottom w:val="single" w:sz="4" w:space="0" w:color="auto"/>
              <w:right w:val="single" w:sz="4" w:space="0" w:color="auto"/>
            </w:tcBorders>
            <w:shd w:val="clear" w:color="auto" w:fill="auto"/>
          </w:tcPr>
          <w:p w14:paraId="641D8384" w14:textId="562BECAF" w:rsidR="00E401E2" w:rsidRPr="00F3261C" w:rsidRDefault="00E401E2" w:rsidP="0098363F">
            <w:pPr>
              <w:rPr>
                <w:rFonts w:cs="Arial"/>
                <w:sz w:val="14"/>
                <w:szCs w:val="14"/>
              </w:rPr>
            </w:pPr>
            <w:r w:rsidRPr="00F3261C">
              <w:rPr>
                <w:rFonts w:cs="Arial"/>
                <w:color w:val="000000"/>
                <w:sz w:val="14"/>
                <w:szCs w:val="14"/>
              </w:rPr>
              <w:t>VTH052 Kunnen opstellen van een proces-verbaal</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B4B56E9" w14:textId="6E23E91C" w:rsidR="00E401E2" w:rsidRPr="00F3261C" w:rsidRDefault="00E401E2" w:rsidP="0098363F">
            <w:pPr>
              <w:rPr>
                <w:rFonts w:cs="Arial"/>
                <w:sz w:val="14"/>
                <w:szCs w:val="14"/>
              </w:rPr>
            </w:pPr>
            <w:r w:rsidRPr="00F3261C">
              <w:rPr>
                <w:rFonts w:cs="Arial"/>
                <w:color w:val="000000"/>
                <w:sz w:val="14"/>
                <w:szCs w:val="14"/>
              </w:rPr>
              <w:t xml:space="preserve">Als een toezichthouder een overtreding constateert, moet de toezichthouder in tekst en beeldmateriaal vastleggen en ondertekenen wat hij/zij heeft gezien, heeft besproken en met wie (overtreder, getuigen, belanghebbenden, </w:t>
            </w:r>
            <w:proofErr w:type="spellStart"/>
            <w:r w:rsidRPr="00F3261C">
              <w:rPr>
                <w:rFonts w:cs="Arial"/>
                <w:color w:val="000000"/>
                <w:sz w:val="14"/>
                <w:szCs w:val="14"/>
              </w:rPr>
              <w:t>etc</w:t>
            </w:r>
            <w:proofErr w:type="spellEnd"/>
            <w:r w:rsidRPr="00F3261C">
              <w:rPr>
                <w:rFonts w:cs="Arial"/>
                <w:color w:val="000000"/>
                <w:sz w:val="14"/>
                <w:szCs w:val="14"/>
              </w:rPr>
              <w:t>). Hieruit kan een formeel document - het proces-verbaal - worden gegenereerd.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52216D" w14:textId="72B2DAD1"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6565FCF5" w14:textId="77777777" w:rsidR="00E401E2" w:rsidRDefault="00E401E2" w:rsidP="0098363F">
            <w:pPr>
              <w:jc w:val="center"/>
              <w:rPr>
                <w:rFonts w:cs="Arial"/>
                <w:b/>
                <w:bCs/>
                <w:sz w:val="14"/>
                <w:szCs w:val="14"/>
              </w:rPr>
            </w:pPr>
            <w:r w:rsidRPr="00F3261C">
              <w:rPr>
                <w:rFonts w:cs="Arial"/>
                <w:b/>
                <w:bCs/>
                <w:sz w:val="14"/>
                <w:szCs w:val="14"/>
              </w:rPr>
              <w:t>X</w:t>
            </w:r>
          </w:p>
          <w:p w14:paraId="5C0C6BA2" w14:textId="14A63D97" w:rsidR="00E401E2" w:rsidRPr="00F3261C" w:rsidRDefault="00E401E2" w:rsidP="0098363F">
            <w:pPr>
              <w:jc w:val="center"/>
              <w:rPr>
                <w:rFonts w:cs="Arial"/>
                <w:b/>
                <w:bCs/>
                <w:sz w:val="14"/>
                <w:szCs w:val="14"/>
              </w:rPr>
            </w:pPr>
            <w:r>
              <w:rPr>
                <w:rFonts w:cs="Arial"/>
                <w:b/>
                <w:bCs/>
                <w:sz w:val="14"/>
                <w:szCs w:val="14"/>
              </w:rPr>
              <w:t>(5 punten)</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38A1737" w14:textId="77777777" w:rsidR="00E401E2" w:rsidRPr="00F749F4" w:rsidRDefault="00E401E2" w:rsidP="0098363F">
            <w:pPr>
              <w:jc w:val="center"/>
              <w:rPr>
                <w:rFonts w:cs="Arial"/>
                <w:b/>
                <w:bCs/>
                <w:szCs w:val="20"/>
              </w:rPr>
            </w:pPr>
          </w:p>
        </w:tc>
      </w:tr>
      <w:tr w:rsidR="00E401E2" w:rsidRPr="00F3261C" w14:paraId="401B7C45" w14:textId="77777777" w:rsidTr="00C14BF9">
        <w:trPr>
          <w:cantSplit/>
        </w:trPr>
        <w:tc>
          <w:tcPr>
            <w:tcW w:w="1104" w:type="dxa"/>
            <w:tcBorders>
              <w:top w:val="single" w:sz="4" w:space="0" w:color="auto"/>
              <w:left w:val="single" w:sz="4" w:space="0" w:color="000000"/>
              <w:bottom w:val="single" w:sz="4" w:space="0" w:color="000000"/>
              <w:right w:val="single" w:sz="4" w:space="0" w:color="000000"/>
            </w:tcBorders>
            <w:shd w:val="clear" w:color="auto" w:fill="auto"/>
          </w:tcPr>
          <w:p w14:paraId="451F744D" w14:textId="528189AC" w:rsidR="00E401E2" w:rsidRPr="00F3261C" w:rsidRDefault="00E401E2" w:rsidP="0098363F">
            <w:pPr>
              <w:rPr>
                <w:rFonts w:cs="Arial"/>
                <w:sz w:val="14"/>
                <w:szCs w:val="14"/>
              </w:rPr>
            </w:pPr>
            <w:r w:rsidRPr="00F3261C">
              <w:rPr>
                <w:rFonts w:cs="Arial"/>
                <w:color w:val="000000"/>
                <w:sz w:val="14"/>
                <w:szCs w:val="14"/>
              </w:rPr>
              <w:t>Ondersteunen van toezicht</w:t>
            </w:r>
          </w:p>
        </w:tc>
        <w:tc>
          <w:tcPr>
            <w:tcW w:w="2293" w:type="dxa"/>
            <w:tcBorders>
              <w:top w:val="single" w:sz="4" w:space="0" w:color="auto"/>
              <w:left w:val="nil"/>
              <w:bottom w:val="single" w:sz="4" w:space="0" w:color="000000"/>
              <w:right w:val="single" w:sz="4" w:space="0" w:color="000000"/>
            </w:tcBorders>
            <w:shd w:val="clear" w:color="auto" w:fill="auto"/>
          </w:tcPr>
          <w:p w14:paraId="62BD8A6F" w14:textId="4E8B6E2A" w:rsidR="00E401E2" w:rsidRPr="00F3261C" w:rsidRDefault="00E401E2" w:rsidP="0098363F">
            <w:pPr>
              <w:rPr>
                <w:rFonts w:cs="Arial"/>
                <w:sz w:val="14"/>
                <w:szCs w:val="14"/>
              </w:rPr>
            </w:pPr>
            <w:r w:rsidRPr="00F3261C">
              <w:rPr>
                <w:rFonts w:cs="Arial"/>
                <w:color w:val="000000"/>
                <w:sz w:val="14"/>
                <w:szCs w:val="14"/>
              </w:rPr>
              <w:t>VTH058 Kunnen categoriseren van geconstateerde situatie/overtreding m.b.t. landelijke handhavingsstrategie</w:t>
            </w:r>
          </w:p>
        </w:tc>
        <w:tc>
          <w:tcPr>
            <w:tcW w:w="7371" w:type="dxa"/>
            <w:tcBorders>
              <w:top w:val="single" w:sz="4" w:space="0" w:color="auto"/>
              <w:left w:val="nil"/>
              <w:bottom w:val="single" w:sz="4" w:space="0" w:color="000000"/>
              <w:right w:val="single" w:sz="4" w:space="0" w:color="000000"/>
            </w:tcBorders>
            <w:shd w:val="clear" w:color="auto" w:fill="auto"/>
          </w:tcPr>
          <w:p w14:paraId="1C74A3B6" w14:textId="3D6CBDE8" w:rsidR="00E401E2" w:rsidRPr="00F3261C" w:rsidRDefault="00E401E2" w:rsidP="0098363F">
            <w:pPr>
              <w:rPr>
                <w:rFonts w:cs="Arial"/>
                <w:sz w:val="14"/>
                <w:szCs w:val="14"/>
              </w:rPr>
            </w:pPr>
            <w:r w:rsidRPr="00F3261C">
              <w:rPr>
                <w:rFonts w:cs="Arial"/>
                <w:color w:val="000000"/>
                <w:sz w:val="14"/>
                <w:szCs w:val="14"/>
              </w:rPr>
              <w:t>Vanuit de Kwaliteitscriteria is de landelijk handhaving</w:t>
            </w:r>
            <w:r>
              <w:rPr>
                <w:rFonts w:cs="Arial"/>
                <w:color w:val="000000"/>
                <w:sz w:val="14"/>
                <w:szCs w:val="14"/>
              </w:rPr>
              <w:t>s</w:t>
            </w:r>
            <w:r w:rsidRPr="00F3261C">
              <w:rPr>
                <w:rFonts w:cs="Arial"/>
                <w:color w:val="000000"/>
                <w:sz w:val="14"/>
                <w:szCs w:val="14"/>
              </w:rPr>
              <w:t>strategie als handreiking vastgesteld voor landelijke eenduidigheid in de uitvoering van toezicht en handhaving. Om de juiste sancties op te leggen en om de big-8-cyclus goed sluitend te maken, is het noodzakelijk dat kan worden gemonitord en geanalyseerd wat bij de uitvoering van toezicht (en handhaving) inhoudelijk wordt geconstateerd inclusief ernst en gedrag.</w:t>
            </w:r>
          </w:p>
        </w:tc>
        <w:tc>
          <w:tcPr>
            <w:tcW w:w="993" w:type="dxa"/>
            <w:tcBorders>
              <w:top w:val="single" w:sz="4" w:space="0" w:color="auto"/>
              <w:left w:val="nil"/>
              <w:bottom w:val="single" w:sz="4" w:space="0" w:color="000000"/>
              <w:right w:val="single" w:sz="4" w:space="0" w:color="000000"/>
            </w:tcBorders>
            <w:shd w:val="clear" w:color="auto" w:fill="auto"/>
          </w:tcPr>
          <w:p w14:paraId="41B9395C" w14:textId="77773123"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6C65E4C0" w14:textId="77777777" w:rsidR="00E401E2" w:rsidRDefault="00E401E2" w:rsidP="0098363F">
            <w:pPr>
              <w:jc w:val="center"/>
              <w:rPr>
                <w:rFonts w:cs="Arial"/>
                <w:b/>
                <w:bCs/>
                <w:sz w:val="14"/>
                <w:szCs w:val="14"/>
              </w:rPr>
            </w:pPr>
            <w:r w:rsidRPr="00F3261C">
              <w:rPr>
                <w:rFonts w:cs="Arial"/>
                <w:b/>
                <w:bCs/>
                <w:sz w:val="14"/>
                <w:szCs w:val="14"/>
              </w:rPr>
              <w:t>X</w:t>
            </w:r>
          </w:p>
          <w:p w14:paraId="7BEA9670" w14:textId="1C057996" w:rsidR="00E401E2" w:rsidRPr="00F3261C" w:rsidRDefault="00E401E2" w:rsidP="0098363F">
            <w:pPr>
              <w:jc w:val="center"/>
              <w:rPr>
                <w:rFonts w:cs="Arial"/>
                <w:b/>
                <w:bCs/>
                <w:sz w:val="14"/>
                <w:szCs w:val="14"/>
              </w:rPr>
            </w:pPr>
            <w:r>
              <w:rPr>
                <w:rFonts w:cs="Arial"/>
                <w:b/>
                <w:bCs/>
                <w:sz w:val="14"/>
                <w:szCs w:val="14"/>
              </w:rPr>
              <w:t>(5 punten)</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19A50B4" w14:textId="19162F42" w:rsidR="00E401E2" w:rsidRPr="00F749F4" w:rsidRDefault="00E401E2" w:rsidP="0098363F">
            <w:pPr>
              <w:jc w:val="center"/>
              <w:rPr>
                <w:rFonts w:cs="Arial"/>
                <w:b/>
                <w:bCs/>
                <w:szCs w:val="20"/>
              </w:rPr>
            </w:pPr>
          </w:p>
        </w:tc>
      </w:tr>
      <w:tr w:rsidR="00E401E2" w:rsidRPr="00F3261C" w14:paraId="0167F67C" w14:textId="77777777" w:rsidTr="00C14BF9">
        <w:trPr>
          <w:cantSplit/>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797B2A78" w14:textId="602318F9" w:rsidR="00E401E2" w:rsidRPr="00F3261C" w:rsidRDefault="00E401E2" w:rsidP="0098363F">
            <w:pPr>
              <w:rPr>
                <w:rFonts w:cs="Arial"/>
                <w:sz w:val="14"/>
                <w:szCs w:val="14"/>
              </w:rPr>
            </w:pPr>
            <w:r w:rsidRPr="00F3261C">
              <w:rPr>
                <w:rFonts w:cs="Arial"/>
                <w:color w:val="000000"/>
                <w:sz w:val="14"/>
                <w:szCs w:val="14"/>
              </w:rPr>
              <w:t>Ondersteunen van toezicht</w:t>
            </w:r>
          </w:p>
        </w:tc>
        <w:tc>
          <w:tcPr>
            <w:tcW w:w="2293" w:type="dxa"/>
            <w:tcBorders>
              <w:top w:val="single" w:sz="4" w:space="0" w:color="000000"/>
              <w:left w:val="nil"/>
              <w:bottom w:val="single" w:sz="4" w:space="0" w:color="000000"/>
              <w:right w:val="single" w:sz="4" w:space="0" w:color="000000"/>
            </w:tcBorders>
            <w:shd w:val="clear" w:color="auto" w:fill="auto"/>
          </w:tcPr>
          <w:p w14:paraId="051941C5" w14:textId="3D81F3C1" w:rsidR="00E401E2" w:rsidRPr="00F3261C" w:rsidRDefault="00E401E2" w:rsidP="0098363F">
            <w:pPr>
              <w:rPr>
                <w:rFonts w:cs="Arial"/>
                <w:sz w:val="14"/>
                <w:szCs w:val="14"/>
              </w:rPr>
            </w:pPr>
            <w:r w:rsidRPr="00F3261C">
              <w:rPr>
                <w:rFonts w:cs="Arial"/>
                <w:color w:val="000000"/>
                <w:sz w:val="14"/>
                <w:szCs w:val="14"/>
              </w:rPr>
              <w:t>VTH066 Kunnen prioriteren van toezicht op basis van lokaal uitvoeringsbeleid</w:t>
            </w:r>
          </w:p>
        </w:tc>
        <w:tc>
          <w:tcPr>
            <w:tcW w:w="7371" w:type="dxa"/>
            <w:tcBorders>
              <w:top w:val="single" w:sz="4" w:space="0" w:color="000000"/>
              <w:left w:val="nil"/>
              <w:bottom w:val="single" w:sz="4" w:space="0" w:color="000000"/>
              <w:right w:val="single" w:sz="4" w:space="0" w:color="000000"/>
            </w:tcBorders>
            <w:shd w:val="clear" w:color="auto" w:fill="auto"/>
          </w:tcPr>
          <w:p w14:paraId="34FCE5EE" w14:textId="3D711126" w:rsidR="00E401E2" w:rsidRPr="00F3261C" w:rsidRDefault="00E401E2" w:rsidP="0098363F">
            <w:pPr>
              <w:rPr>
                <w:rFonts w:cs="Arial"/>
                <w:sz w:val="14"/>
                <w:szCs w:val="14"/>
              </w:rPr>
            </w:pPr>
            <w:r w:rsidRPr="00F3261C">
              <w:rPr>
                <w:rFonts w:cs="Arial"/>
                <w:color w:val="000000"/>
                <w:sz w:val="14"/>
                <w:szCs w:val="14"/>
              </w:rPr>
              <w:t>Op basis van het uitvoeringsbeleid bepaalt het bevoegd gezag in welke volgorde toezicht wordt gehouden. De prioritering kan gebeuren op basis van inspecties op thema's, onderwerpen en prioriteit.</w:t>
            </w:r>
          </w:p>
        </w:tc>
        <w:tc>
          <w:tcPr>
            <w:tcW w:w="993" w:type="dxa"/>
            <w:tcBorders>
              <w:top w:val="single" w:sz="4" w:space="0" w:color="000000"/>
              <w:left w:val="nil"/>
              <w:bottom w:val="single" w:sz="4" w:space="0" w:color="000000"/>
              <w:right w:val="single" w:sz="4" w:space="0" w:color="000000"/>
            </w:tcBorders>
            <w:shd w:val="clear" w:color="auto" w:fill="auto"/>
          </w:tcPr>
          <w:p w14:paraId="650D9A40" w14:textId="35ABB712"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5E1F5CD6" w14:textId="77777777" w:rsidR="00E401E2" w:rsidRDefault="00E401E2" w:rsidP="0098363F">
            <w:pPr>
              <w:jc w:val="center"/>
              <w:rPr>
                <w:rFonts w:cs="Arial"/>
                <w:b/>
                <w:bCs/>
                <w:sz w:val="14"/>
                <w:szCs w:val="14"/>
              </w:rPr>
            </w:pPr>
            <w:r w:rsidRPr="00F3261C">
              <w:rPr>
                <w:rFonts w:cs="Arial"/>
                <w:b/>
                <w:bCs/>
                <w:sz w:val="14"/>
                <w:szCs w:val="14"/>
              </w:rPr>
              <w:t>X</w:t>
            </w:r>
          </w:p>
          <w:p w14:paraId="68EFD4E7" w14:textId="74396285" w:rsidR="00E401E2" w:rsidRPr="00F3261C" w:rsidRDefault="00E401E2" w:rsidP="0098363F">
            <w:pPr>
              <w:jc w:val="center"/>
              <w:rPr>
                <w:rFonts w:cs="Arial"/>
                <w:b/>
                <w:bCs/>
                <w:sz w:val="14"/>
                <w:szCs w:val="14"/>
              </w:rPr>
            </w:pPr>
            <w:r>
              <w:rPr>
                <w:rFonts w:cs="Arial"/>
                <w:b/>
                <w:bCs/>
                <w:sz w:val="14"/>
                <w:szCs w:val="14"/>
              </w:rPr>
              <w:t>(5 punten)</w:t>
            </w:r>
          </w:p>
        </w:tc>
        <w:tc>
          <w:tcPr>
            <w:tcW w:w="2127" w:type="dxa"/>
            <w:shd w:val="clear" w:color="auto" w:fill="auto"/>
          </w:tcPr>
          <w:p w14:paraId="53C7995A" w14:textId="77777777" w:rsidR="00E401E2" w:rsidRPr="00F749F4" w:rsidRDefault="00E401E2" w:rsidP="0098363F">
            <w:pPr>
              <w:jc w:val="center"/>
              <w:rPr>
                <w:rFonts w:cs="Arial"/>
                <w:b/>
                <w:bCs/>
                <w:szCs w:val="20"/>
              </w:rPr>
            </w:pPr>
          </w:p>
        </w:tc>
      </w:tr>
      <w:tr w:rsidR="00E401E2" w:rsidRPr="00F3261C" w14:paraId="2B0883DA" w14:textId="77777777" w:rsidTr="00C14BF9">
        <w:trPr>
          <w:cantSplit/>
        </w:trPr>
        <w:tc>
          <w:tcPr>
            <w:tcW w:w="1104" w:type="dxa"/>
            <w:tcBorders>
              <w:top w:val="nil"/>
              <w:left w:val="single" w:sz="4" w:space="0" w:color="000000"/>
              <w:bottom w:val="single" w:sz="4" w:space="0" w:color="000000"/>
              <w:right w:val="single" w:sz="4" w:space="0" w:color="000000"/>
            </w:tcBorders>
            <w:shd w:val="clear" w:color="auto" w:fill="auto"/>
          </w:tcPr>
          <w:p w14:paraId="0C67B4D6" w14:textId="179B0655" w:rsidR="00E401E2" w:rsidRPr="00F3261C" w:rsidRDefault="00E401E2" w:rsidP="0098363F">
            <w:pPr>
              <w:rPr>
                <w:rFonts w:cs="Arial"/>
                <w:sz w:val="14"/>
                <w:szCs w:val="14"/>
              </w:rPr>
            </w:pPr>
            <w:r w:rsidRPr="00F3261C">
              <w:rPr>
                <w:rFonts w:cs="Arial"/>
                <w:color w:val="000000"/>
                <w:sz w:val="14"/>
                <w:szCs w:val="14"/>
              </w:rPr>
              <w:t>Ondersteunen van toezicht</w:t>
            </w:r>
          </w:p>
        </w:tc>
        <w:tc>
          <w:tcPr>
            <w:tcW w:w="2293" w:type="dxa"/>
            <w:tcBorders>
              <w:top w:val="nil"/>
              <w:left w:val="nil"/>
              <w:bottom w:val="single" w:sz="4" w:space="0" w:color="000000"/>
              <w:right w:val="single" w:sz="4" w:space="0" w:color="000000"/>
            </w:tcBorders>
            <w:shd w:val="clear" w:color="auto" w:fill="auto"/>
          </w:tcPr>
          <w:p w14:paraId="01913BA8" w14:textId="314EA7B9" w:rsidR="00E401E2" w:rsidRPr="00F3261C" w:rsidRDefault="00E401E2" w:rsidP="0098363F">
            <w:pPr>
              <w:rPr>
                <w:rFonts w:cs="Arial"/>
                <w:sz w:val="14"/>
                <w:szCs w:val="14"/>
              </w:rPr>
            </w:pPr>
            <w:r w:rsidRPr="00F3261C">
              <w:rPr>
                <w:rFonts w:cs="Arial"/>
                <w:color w:val="000000"/>
                <w:sz w:val="14"/>
                <w:szCs w:val="14"/>
              </w:rPr>
              <w:t>VTH067 Kunnen prioriteren van de geconstateerde overtredingen</w:t>
            </w:r>
          </w:p>
        </w:tc>
        <w:tc>
          <w:tcPr>
            <w:tcW w:w="7371" w:type="dxa"/>
            <w:tcBorders>
              <w:top w:val="nil"/>
              <w:left w:val="nil"/>
              <w:bottom w:val="single" w:sz="4" w:space="0" w:color="000000"/>
              <w:right w:val="single" w:sz="4" w:space="0" w:color="000000"/>
            </w:tcBorders>
            <w:shd w:val="clear" w:color="auto" w:fill="auto"/>
          </w:tcPr>
          <w:p w14:paraId="3BAA46B4" w14:textId="31852A91" w:rsidR="00E401E2" w:rsidRPr="00F3261C" w:rsidRDefault="00E401E2" w:rsidP="0098363F">
            <w:pPr>
              <w:rPr>
                <w:rFonts w:cs="Arial"/>
                <w:sz w:val="14"/>
                <w:szCs w:val="14"/>
              </w:rPr>
            </w:pPr>
            <w:r w:rsidRPr="00F3261C">
              <w:rPr>
                <w:rFonts w:cs="Arial"/>
                <w:color w:val="000000"/>
                <w:sz w:val="14"/>
                <w:szCs w:val="14"/>
              </w:rPr>
              <w:t>Een bevoegd gezag bepaalt op basis van de prioriteiten in het uitvoeringsbeleid welke overtredingen wel of niet worden opgepakt of in welke volgorde deze worden opgepakt. Bij de afweging biedt de VTH software de mogelijkheid om bij de vastleggen te motiveren waarom overtreding niet, eerder of later wordt opgepakt.</w:t>
            </w:r>
          </w:p>
        </w:tc>
        <w:tc>
          <w:tcPr>
            <w:tcW w:w="993" w:type="dxa"/>
            <w:tcBorders>
              <w:top w:val="nil"/>
              <w:left w:val="nil"/>
              <w:bottom w:val="single" w:sz="4" w:space="0" w:color="000000"/>
              <w:right w:val="single" w:sz="4" w:space="0" w:color="000000"/>
            </w:tcBorders>
            <w:shd w:val="clear" w:color="auto" w:fill="auto"/>
          </w:tcPr>
          <w:p w14:paraId="0E673F19" w14:textId="5CBEC5A8"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15492E46" w14:textId="77777777" w:rsidR="00E401E2" w:rsidRDefault="00E401E2" w:rsidP="0098363F">
            <w:pPr>
              <w:jc w:val="center"/>
              <w:rPr>
                <w:rFonts w:cs="Arial"/>
                <w:b/>
                <w:bCs/>
                <w:sz w:val="14"/>
                <w:szCs w:val="14"/>
              </w:rPr>
            </w:pPr>
            <w:r w:rsidRPr="00F3261C">
              <w:rPr>
                <w:rFonts w:cs="Arial"/>
                <w:b/>
                <w:bCs/>
                <w:sz w:val="14"/>
                <w:szCs w:val="14"/>
              </w:rPr>
              <w:t>X</w:t>
            </w:r>
          </w:p>
          <w:p w14:paraId="52022A31" w14:textId="3380F36B" w:rsidR="00E401E2" w:rsidRPr="00F3261C" w:rsidRDefault="00E401E2" w:rsidP="0098363F">
            <w:pPr>
              <w:jc w:val="center"/>
              <w:rPr>
                <w:rFonts w:cs="Arial"/>
                <w:b/>
                <w:bCs/>
                <w:sz w:val="14"/>
                <w:szCs w:val="14"/>
              </w:rPr>
            </w:pPr>
            <w:r>
              <w:rPr>
                <w:rFonts w:cs="Arial"/>
                <w:b/>
                <w:bCs/>
                <w:sz w:val="14"/>
                <w:szCs w:val="14"/>
              </w:rPr>
              <w:t>(5 punten)</w:t>
            </w:r>
          </w:p>
        </w:tc>
        <w:tc>
          <w:tcPr>
            <w:tcW w:w="2127" w:type="dxa"/>
            <w:shd w:val="clear" w:color="auto" w:fill="auto"/>
          </w:tcPr>
          <w:p w14:paraId="38196A0D" w14:textId="77777777" w:rsidR="00E401E2" w:rsidRPr="00F749F4" w:rsidRDefault="00E401E2" w:rsidP="0098363F">
            <w:pPr>
              <w:jc w:val="center"/>
              <w:rPr>
                <w:rFonts w:cs="Arial"/>
                <w:b/>
                <w:bCs/>
                <w:szCs w:val="20"/>
              </w:rPr>
            </w:pPr>
          </w:p>
        </w:tc>
      </w:tr>
      <w:tr w:rsidR="00E401E2" w:rsidRPr="00F3261C" w14:paraId="69467991" w14:textId="77777777" w:rsidTr="00C14BF9">
        <w:trPr>
          <w:cantSplit/>
        </w:trPr>
        <w:tc>
          <w:tcPr>
            <w:tcW w:w="1104" w:type="dxa"/>
            <w:tcBorders>
              <w:top w:val="single" w:sz="4" w:space="0" w:color="000000"/>
              <w:left w:val="single" w:sz="4" w:space="0" w:color="000000"/>
              <w:bottom w:val="single" w:sz="4" w:space="0" w:color="auto"/>
              <w:right w:val="single" w:sz="4" w:space="0" w:color="000000"/>
            </w:tcBorders>
            <w:shd w:val="clear" w:color="auto" w:fill="auto"/>
          </w:tcPr>
          <w:p w14:paraId="438AC6C3" w14:textId="5A7288F8" w:rsidR="00E401E2" w:rsidRPr="00F3261C" w:rsidRDefault="00E401E2" w:rsidP="0098363F">
            <w:pPr>
              <w:rPr>
                <w:rFonts w:cs="Arial"/>
                <w:sz w:val="14"/>
                <w:szCs w:val="14"/>
              </w:rPr>
            </w:pPr>
            <w:r w:rsidRPr="00F3261C">
              <w:rPr>
                <w:rFonts w:cs="Arial"/>
                <w:color w:val="000000"/>
                <w:sz w:val="14"/>
                <w:szCs w:val="14"/>
              </w:rPr>
              <w:t>Ondersteunen van handhaving</w:t>
            </w:r>
          </w:p>
        </w:tc>
        <w:tc>
          <w:tcPr>
            <w:tcW w:w="2293" w:type="dxa"/>
            <w:tcBorders>
              <w:top w:val="single" w:sz="4" w:space="0" w:color="000000"/>
              <w:left w:val="nil"/>
              <w:bottom w:val="single" w:sz="4" w:space="0" w:color="auto"/>
              <w:right w:val="single" w:sz="4" w:space="0" w:color="000000"/>
            </w:tcBorders>
            <w:shd w:val="clear" w:color="auto" w:fill="auto"/>
          </w:tcPr>
          <w:p w14:paraId="3DF7F2BE" w14:textId="76FD82EF" w:rsidR="00E401E2" w:rsidRPr="00F3261C" w:rsidRDefault="00E401E2" w:rsidP="0098363F">
            <w:pPr>
              <w:rPr>
                <w:rFonts w:cs="Arial"/>
                <w:sz w:val="14"/>
                <w:szCs w:val="14"/>
              </w:rPr>
            </w:pPr>
            <w:r w:rsidRPr="00F3261C">
              <w:rPr>
                <w:rFonts w:cs="Arial"/>
                <w:color w:val="000000"/>
                <w:sz w:val="14"/>
                <w:szCs w:val="14"/>
              </w:rPr>
              <w:t>VTH058 Kunnen categoriseren van geconstateerde situatie/overtreding m.b.t. landelijke handhavingsstrategie</w:t>
            </w:r>
          </w:p>
        </w:tc>
        <w:tc>
          <w:tcPr>
            <w:tcW w:w="7371" w:type="dxa"/>
            <w:tcBorders>
              <w:top w:val="single" w:sz="4" w:space="0" w:color="000000"/>
              <w:left w:val="nil"/>
              <w:bottom w:val="single" w:sz="4" w:space="0" w:color="auto"/>
              <w:right w:val="single" w:sz="4" w:space="0" w:color="000000"/>
            </w:tcBorders>
            <w:shd w:val="clear" w:color="auto" w:fill="auto"/>
          </w:tcPr>
          <w:p w14:paraId="6C283CEF" w14:textId="13AF95EC" w:rsidR="00E401E2" w:rsidRPr="00F3261C" w:rsidRDefault="00E401E2" w:rsidP="0098363F">
            <w:pPr>
              <w:rPr>
                <w:rFonts w:cs="Arial"/>
                <w:sz w:val="14"/>
                <w:szCs w:val="14"/>
              </w:rPr>
            </w:pPr>
            <w:r w:rsidRPr="00F3261C">
              <w:rPr>
                <w:rFonts w:cs="Arial"/>
                <w:color w:val="000000"/>
                <w:sz w:val="14"/>
                <w:szCs w:val="14"/>
              </w:rPr>
              <w:t>Vanuit de Kwaliteitscriteria is de landelijk handhaving</w:t>
            </w:r>
            <w:r>
              <w:rPr>
                <w:rFonts w:cs="Arial"/>
                <w:color w:val="000000"/>
                <w:sz w:val="14"/>
                <w:szCs w:val="14"/>
              </w:rPr>
              <w:t>s</w:t>
            </w:r>
            <w:r w:rsidRPr="00F3261C">
              <w:rPr>
                <w:rFonts w:cs="Arial"/>
                <w:color w:val="000000"/>
                <w:sz w:val="14"/>
                <w:szCs w:val="14"/>
              </w:rPr>
              <w:t>strategie als handreiking vastgesteld voor landelijke eenduidigheid in de uitvoering van toezicht en handhaving. Om de juiste sancties op te leggen en om de big-8-cyclus goed sluitend te maken, is het noodzakelijk dat kan worden gemonitord en geanalyseerd wat bij de uitvoering van toezicht (en handhaving) inhoudelijk wordt geconstateerd inclusief ernst en gedrag.</w:t>
            </w:r>
          </w:p>
        </w:tc>
        <w:tc>
          <w:tcPr>
            <w:tcW w:w="993" w:type="dxa"/>
            <w:tcBorders>
              <w:top w:val="single" w:sz="4" w:space="0" w:color="000000"/>
              <w:left w:val="nil"/>
              <w:bottom w:val="single" w:sz="4" w:space="0" w:color="auto"/>
              <w:right w:val="single" w:sz="4" w:space="0" w:color="000000"/>
            </w:tcBorders>
            <w:shd w:val="clear" w:color="auto" w:fill="auto"/>
          </w:tcPr>
          <w:p w14:paraId="5EB69BD3" w14:textId="4C3FBB09" w:rsidR="00E401E2" w:rsidRPr="00F3261C" w:rsidRDefault="00E401E2" w:rsidP="0098363F">
            <w:pPr>
              <w:rPr>
                <w:rFonts w:cs="Arial"/>
                <w:sz w:val="14"/>
                <w:szCs w:val="14"/>
              </w:rPr>
            </w:pPr>
            <w:r w:rsidRPr="00F3261C">
              <w:rPr>
                <w:rFonts w:cs="Arial"/>
                <w:color w:val="000000"/>
                <w:sz w:val="14"/>
                <w:szCs w:val="14"/>
              </w:rPr>
              <w:t>Onbepaald</w:t>
            </w:r>
          </w:p>
        </w:tc>
        <w:tc>
          <w:tcPr>
            <w:tcW w:w="1275" w:type="dxa"/>
            <w:tcBorders>
              <w:bottom w:val="single" w:sz="4" w:space="0" w:color="auto"/>
            </w:tcBorders>
            <w:shd w:val="clear" w:color="auto" w:fill="auto"/>
          </w:tcPr>
          <w:p w14:paraId="7F66D9A9" w14:textId="77777777" w:rsidR="00E401E2" w:rsidRDefault="00E401E2" w:rsidP="0098363F">
            <w:pPr>
              <w:jc w:val="center"/>
              <w:rPr>
                <w:rFonts w:cs="Arial"/>
                <w:b/>
                <w:bCs/>
                <w:sz w:val="14"/>
                <w:szCs w:val="14"/>
              </w:rPr>
            </w:pPr>
            <w:r w:rsidRPr="00F3261C">
              <w:rPr>
                <w:rFonts w:cs="Arial"/>
                <w:b/>
                <w:bCs/>
                <w:sz w:val="14"/>
                <w:szCs w:val="14"/>
              </w:rPr>
              <w:t>X</w:t>
            </w:r>
          </w:p>
          <w:p w14:paraId="54B22B62" w14:textId="27B936D6" w:rsidR="00E401E2" w:rsidRPr="00F3261C" w:rsidRDefault="00E401E2" w:rsidP="0098363F">
            <w:pPr>
              <w:jc w:val="center"/>
              <w:rPr>
                <w:rFonts w:cs="Arial"/>
                <w:b/>
                <w:bCs/>
                <w:sz w:val="14"/>
                <w:szCs w:val="14"/>
              </w:rPr>
            </w:pPr>
            <w:r>
              <w:rPr>
                <w:rFonts w:cs="Arial"/>
                <w:b/>
                <w:bCs/>
                <w:sz w:val="14"/>
                <w:szCs w:val="14"/>
              </w:rPr>
              <w:t>(5 punten)</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2372CC9" w14:textId="07796EC3" w:rsidR="00E401E2" w:rsidRPr="00F749F4" w:rsidRDefault="00E401E2" w:rsidP="0098363F">
            <w:pPr>
              <w:jc w:val="center"/>
              <w:rPr>
                <w:rFonts w:cs="Arial"/>
                <w:b/>
                <w:bCs/>
                <w:szCs w:val="20"/>
              </w:rPr>
            </w:pPr>
          </w:p>
        </w:tc>
      </w:tr>
      <w:tr w:rsidR="00E401E2" w:rsidRPr="00F3261C" w14:paraId="5A310970" w14:textId="77777777" w:rsidTr="00C14BF9">
        <w:trPr>
          <w:cantSplit/>
        </w:trPr>
        <w:tc>
          <w:tcPr>
            <w:tcW w:w="1104" w:type="dxa"/>
            <w:tcBorders>
              <w:top w:val="single" w:sz="4" w:space="0" w:color="auto"/>
              <w:left w:val="single" w:sz="4" w:space="0" w:color="auto"/>
              <w:bottom w:val="single" w:sz="4" w:space="0" w:color="auto"/>
              <w:right w:val="single" w:sz="4" w:space="0" w:color="auto"/>
            </w:tcBorders>
            <w:shd w:val="clear" w:color="auto" w:fill="auto"/>
          </w:tcPr>
          <w:p w14:paraId="4FB29581" w14:textId="43F71D77" w:rsidR="00E401E2" w:rsidRPr="00F3261C" w:rsidRDefault="00E401E2" w:rsidP="0098363F">
            <w:pPr>
              <w:rPr>
                <w:rFonts w:cs="Arial"/>
                <w:sz w:val="14"/>
                <w:szCs w:val="14"/>
              </w:rPr>
            </w:pPr>
            <w:r w:rsidRPr="00F3261C">
              <w:rPr>
                <w:rFonts w:cs="Arial"/>
                <w:color w:val="000000"/>
                <w:sz w:val="14"/>
                <w:szCs w:val="14"/>
              </w:rPr>
              <w:t>Ondersteunen van handhaving</w:t>
            </w:r>
          </w:p>
        </w:tc>
        <w:tc>
          <w:tcPr>
            <w:tcW w:w="2293" w:type="dxa"/>
            <w:tcBorders>
              <w:top w:val="single" w:sz="4" w:space="0" w:color="auto"/>
              <w:left w:val="single" w:sz="4" w:space="0" w:color="auto"/>
              <w:bottom w:val="single" w:sz="4" w:space="0" w:color="auto"/>
              <w:right w:val="single" w:sz="4" w:space="0" w:color="auto"/>
            </w:tcBorders>
            <w:shd w:val="clear" w:color="auto" w:fill="auto"/>
          </w:tcPr>
          <w:p w14:paraId="111E49F0" w14:textId="7A3225DC" w:rsidR="00E401E2" w:rsidRPr="00F3261C" w:rsidRDefault="00E401E2" w:rsidP="0098363F">
            <w:pPr>
              <w:rPr>
                <w:rFonts w:cs="Arial"/>
                <w:sz w:val="14"/>
                <w:szCs w:val="14"/>
              </w:rPr>
            </w:pPr>
            <w:r w:rsidRPr="00F3261C">
              <w:rPr>
                <w:rFonts w:cs="Arial"/>
                <w:color w:val="000000"/>
                <w:sz w:val="14"/>
                <w:szCs w:val="14"/>
              </w:rPr>
              <w:t>VTH065 Kunnen opstellen van verslagen/rapportages</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2072805" w14:textId="70E35BA2" w:rsidR="00E401E2" w:rsidRPr="00F3261C" w:rsidRDefault="00E401E2" w:rsidP="0098363F">
            <w:pPr>
              <w:rPr>
                <w:rFonts w:cs="Arial"/>
                <w:sz w:val="14"/>
                <w:szCs w:val="14"/>
              </w:rPr>
            </w:pPr>
            <w:r w:rsidRPr="00F3261C">
              <w:rPr>
                <w:rFonts w:cs="Arial"/>
                <w:color w:val="000000"/>
                <w:sz w:val="14"/>
                <w:szCs w:val="14"/>
              </w:rPr>
              <w:t>De ingediende zienswijzen worden (tijdens een hoorzitting) besproken en een eindverslag wordt opgesteld. Het verslag geeft een helder overzicht van de ingebrachte (bezwaar)punten met argumentatie.</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7972B9E" w14:textId="5D3F59A6" w:rsidR="00E401E2" w:rsidRPr="00F3261C" w:rsidRDefault="00E401E2" w:rsidP="0098363F">
            <w:pPr>
              <w:rPr>
                <w:rFonts w:cs="Arial"/>
                <w:sz w:val="14"/>
                <w:szCs w:val="14"/>
              </w:rPr>
            </w:pPr>
            <w:r w:rsidRPr="00F3261C">
              <w:rPr>
                <w:rFonts w:cs="Arial"/>
                <w:color w:val="000000"/>
                <w:sz w:val="14"/>
                <w:szCs w:val="14"/>
              </w:rPr>
              <w:t>Onbepaald</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176EC6" w14:textId="77777777" w:rsidR="00E401E2" w:rsidRDefault="00E401E2" w:rsidP="0098363F">
            <w:pPr>
              <w:jc w:val="center"/>
              <w:rPr>
                <w:rFonts w:cs="Arial"/>
                <w:b/>
                <w:bCs/>
                <w:sz w:val="14"/>
                <w:szCs w:val="14"/>
              </w:rPr>
            </w:pPr>
            <w:r w:rsidRPr="00F3261C">
              <w:rPr>
                <w:rFonts w:cs="Arial"/>
                <w:b/>
                <w:bCs/>
                <w:sz w:val="14"/>
                <w:szCs w:val="14"/>
              </w:rPr>
              <w:t>X</w:t>
            </w:r>
          </w:p>
          <w:p w14:paraId="128CAECC" w14:textId="6E016477" w:rsidR="00E401E2" w:rsidRPr="00F3261C" w:rsidRDefault="00E401E2" w:rsidP="0098363F">
            <w:pPr>
              <w:jc w:val="center"/>
              <w:rPr>
                <w:rFonts w:cs="Arial"/>
                <w:b/>
                <w:bCs/>
                <w:sz w:val="14"/>
                <w:szCs w:val="14"/>
              </w:rPr>
            </w:pPr>
            <w:r>
              <w:rPr>
                <w:rFonts w:cs="Arial"/>
                <w:b/>
                <w:bCs/>
                <w:sz w:val="14"/>
                <w:szCs w:val="14"/>
              </w:rPr>
              <w:t>(5 punten)</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A1A8EC4" w14:textId="77777777" w:rsidR="00E401E2" w:rsidRPr="00F749F4" w:rsidRDefault="00E401E2" w:rsidP="0098363F">
            <w:pPr>
              <w:jc w:val="center"/>
              <w:rPr>
                <w:rFonts w:cs="Arial"/>
                <w:b/>
                <w:bCs/>
                <w:szCs w:val="20"/>
              </w:rPr>
            </w:pPr>
          </w:p>
        </w:tc>
      </w:tr>
      <w:tr w:rsidR="00E401E2" w:rsidRPr="00F3261C" w14:paraId="1F66F1F9" w14:textId="77777777" w:rsidTr="00C14BF9">
        <w:trPr>
          <w:cantSplit/>
        </w:trPr>
        <w:tc>
          <w:tcPr>
            <w:tcW w:w="1104" w:type="dxa"/>
            <w:tcBorders>
              <w:top w:val="single" w:sz="4" w:space="0" w:color="auto"/>
              <w:left w:val="single" w:sz="4" w:space="0" w:color="000000"/>
              <w:bottom w:val="single" w:sz="4" w:space="0" w:color="auto"/>
              <w:right w:val="single" w:sz="4" w:space="0" w:color="000000"/>
            </w:tcBorders>
            <w:shd w:val="clear" w:color="auto" w:fill="auto"/>
          </w:tcPr>
          <w:p w14:paraId="660E0AA0" w14:textId="625F22A0" w:rsidR="00E401E2" w:rsidRPr="00F3261C" w:rsidRDefault="00E401E2" w:rsidP="0098363F">
            <w:pPr>
              <w:rPr>
                <w:rFonts w:cs="Arial"/>
                <w:sz w:val="14"/>
                <w:szCs w:val="14"/>
              </w:rPr>
            </w:pPr>
            <w:r w:rsidRPr="00F3261C">
              <w:rPr>
                <w:rFonts w:cs="Arial"/>
                <w:color w:val="000000"/>
                <w:sz w:val="14"/>
                <w:szCs w:val="14"/>
              </w:rPr>
              <w:t>Ondersteunen van handhaving</w:t>
            </w:r>
          </w:p>
        </w:tc>
        <w:tc>
          <w:tcPr>
            <w:tcW w:w="2293" w:type="dxa"/>
            <w:tcBorders>
              <w:top w:val="single" w:sz="4" w:space="0" w:color="auto"/>
              <w:left w:val="nil"/>
              <w:bottom w:val="single" w:sz="4" w:space="0" w:color="auto"/>
              <w:right w:val="single" w:sz="4" w:space="0" w:color="000000"/>
            </w:tcBorders>
            <w:shd w:val="clear" w:color="auto" w:fill="auto"/>
          </w:tcPr>
          <w:p w14:paraId="43BA7870" w14:textId="76C02E7C" w:rsidR="00E401E2" w:rsidRPr="00F3261C" w:rsidRDefault="00E401E2" w:rsidP="0098363F">
            <w:pPr>
              <w:rPr>
                <w:rFonts w:cs="Arial"/>
                <w:sz w:val="14"/>
                <w:szCs w:val="14"/>
              </w:rPr>
            </w:pPr>
            <w:r w:rsidRPr="00F3261C">
              <w:rPr>
                <w:rFonts w:cs="Arial"/>
                <w:color w:val="000000"/>
                <w:sz w:val="14"/>
                <w:szCs w:val="14"/>
              </w:rPr>
              <w:t>VTH067 Kunnen prioriteren van de geconstateerde overtredingen</w:t>
            </w:r>
          </w:p>
        </w:tc>
        <w:tc>
          <w:tcPr>
            <w:tcW w:w="7371" w:type="dxa"/>
            <w:tcBorders>
              <w:top w:val="single" w:sz="4" w:space="0" w:color="auto"/>
              <w:left w:val="nil"/>
              <w:bottom w:val="single" w:sz="4" w:space="0" w:color="auto"/>
              <w:right w:val="single" w:sz="4" w:space="0" w:color="000000"/>
            </w:tcBorders>
            <w:shd w:val="clear" w:color="auto" w:fill="auto"/>
          </w:tcPr>
          <w:p w14:paraId="63AB3222" w14:textId="45C44D7F" w:rsidR="00E401E2" w:rsidRPr="00F3261C" w:rsidRDefault="00E401E2" w:rsidP="0098363F">
            <w:pPr>
              <w:rPr>
                <w:rFonts w:cs="Arial"/>
                <w:sz w:val="14"/>
                <w:szCs w:val="14"/>
              </w:rPr>
            </w:pPr>
            <w:r w:rsidRPr="00F3261C">
              <w:rPr>
                <w:rFonts w:cs="Arial"/>
                <w:color w:val="000000"/>
                <w:sz w:val="14"/>
                <w:szCs w:val="14"/>
              </w:rPr>
              <w:t>Een bevoegd gezag bepaalt op basis van de prioriteiten in het uitvoeringsbeleid welke overtredingen wel of niet worden opgepakt of in welke volgorde deze worden opgepakt. Bij de afweging biedt de VTH software de mogelijkheid om bij de vastleggen te motiveren waarom overtreding niet, eerder of later wordt opgepakt.</w:t>
            </w:r>
          </w:p>
        </w:tc>
        <w:tc>
          <w:tcPr>
            <w:tcW w:w="993" w:type="dxa"/>
            <w:tcBorders>
              <w:top w:val="single" w:sz="4" w:space="0" w:color="auto"/>
              <w:left w:val="nil"/>
              <w:bottom w:val="single" w:sz="4" w:space="0" w:color="auto"/>
              <w:right w:val="single" w:sz="4" w:space="0" w:color="000000"/>
            </w:tcBorders>
            <w:shd w:val="clear" w:color="auto" w:fill="auto"/>
          </w:tcPr>
          <w:p w14:paraId="39AF2D33" w14:textId="16DDE41F" w:rsidR="00E401E2" w:rsidRPr="00F3261C" w:rsidRDefault="00E401E2" w:rsidP="0098363F">
            <w:pPr>
              <w:rPr>
                <w:rFonts w:cs="Arial"/>
                <w:sz w:val="14"/>
                <w:szCs w:val="14"/>
              </w:rPr>
            </w:pPr>
            <w:r w:rsidRPr="00F3261C">
              <w:rPr>
                <w:rFonts w:cs="Arial"/>
                <w:color w:val="000000"/>
                <w:sz w:val="14"/>
                <w:szCs w:val="14"/>
              </w:rPr>
              <w:t>Onbepaald</w:t>
            </w:r>
          </w:p>
        </w:tc>
        <w:tc>
          <w:tcPr>
            <w:tcW w:w="1275" w:type="dxa"/>
            <w:tcBorders>
              <w:top w:val="single" w:sz="4" w:space="0" w:color="auto"/>
            </w:tcBorders>
            <w:shd w:val="clear" w:color="auto" w:fill="auto"/>
          </w:tcPr>
          <w:p w14:paraId="06CF87A2" w14:textId="77777777" w:rsidR="00E401E2" w:rsidRDefault="00E401E2" w:rsidP="0098363F">
            <w:pPr>
              <w:jc w:val="center"/>
              <w:rPr>
                <w:rFonts w:cs="Arial"/>
                <w:b/>
                <w:bCs/>
                <w:sz w:val="14"/>
                <w:szCs w:val="14"/>
              </w:rPr>
            </w:pPr>
            <w:r w:rsidRPr="00F3261C">
              <w:rPr>
                <w:rFonts w:cs="Arial"/>
                <w:b/>
                <w:bCs/>
                <w:sz w:val="14"/>
                <w:szCs w:val="14"/>
              </w:rPr>
              <w:t>X</w:t>
            </w:r>
          </w:p>
          <w:p w14:paraId="39AD2E96" w14:textId="6292FF42" w:rsidR="00E401E2" w:rsidRPr="00F3261C" w:rsidRDefault="00E401E2" w:rsidP="0098363F">
            <w:pPr>
              <w:jc w:val="center"/>
              <w:rPr>
                <w:rFonts w:cs="Arial"/>
                <w:b/>
                <w:bCs/>
                <w:sz w:val="14"/>
                <w:szCs w:val="14"/>
              </w:rPr>
            </w:pPr>
            <w:r>
              <w:rPr>
                <w:rFonts w:cs="Arial"/>
                <w:b/>
                <w:bCs/>
                <w:sz w:val="14"/>
                <w:szCs w:val="14"/>
              </w:rPr>
              <w:t>(5 punten)</w:t>
            </w:r>
          </w:p>
        </w:tc>
        <w:tc>
          <w:tcPr>
            <w:tcW w:w="2127" w:type="dxa"/>
            <w:tcBorders>
              <w:top w:val="single" w:sz="4" w:space="0" w:color="auto"/>
            </w:tcBorders>
            <w:shd w:val="clear" w:color="auto" w:fill="auto"/>
          </w:tcPr>
          <w:p w14:paraId="43E10277" w14:textId="77777777" w:rsidR="00E401E2" w:rsidRPr="00F749F4" w:rsidRDefault="00E401E2" w:rsidP="0098363F">
            <w:pPr>
              <w:jc w:val="center"/>
              <w:rPr>
                <w:rFonts w:cs="Arial"/>
                <w:b/>
                <w:bCs/>
                <w:szCs w:val="20"/>
              </w:rPr>
            </w:pPr>
          </w:p>
        </w:tc>
      </w:tr>
      <w:tr w:rsidR="00E401E2" w:rsidRPr="00F3261C" w14:paraId="465FEDB8" w14:textId="77777777" w:rsidTr="00C14BF9">
        <w:trPr>
          <w:cantSplit/>
        </w:trPr>
        <w:tc>
          <w:tcPr>
            <w:tcW w:w="1104" w:type="dxa"/>
            <w:tcBorders>
              <w:top w:val="single" w:sz="4" w:space="0" w:color="auto"/>
              <w:left w:val="single" w:sz="4" w:space="0" w:color="auto"/>
              <w:bottom w:val="single" w:sz="4" w:space="0" w:color="auto"/>
              <w:right w:val="single" w:sz="4" w:space="0" w:color="auto"/>
            </w:tcBorders>
            <w:shd w:val="clear" w:color="auto" w:fill="auto"/>
          </w:tcPr>
          <w:p w14:paraId="4B5D9B59" w14:textId="59852AB7" w:rsidR="00E401E2" w:rsidRPr="00F3261C" w:rsidRDefault="00E401E2" w:rsidP="0098363F">
            <w:pPr>
              <w:rPr>
                <w:rFonts w:cs="Arial"/>
                <w:sz w:val="14"/>
                <w:szCs w:val="14"/>
              </w:rPr>
            </w:pPr>
            <w:r w:rsidRPr="00F3261C">
              <w:rPr>
                <w:rFonts w:cs="Arial"/>
                <w:color w:val="000000"/>
                <w:sz w:val="14"/>
                <w:szCs w:val="14"/>
              </w:rPr>
              <w:t>Ondersteunen van handhaving</w:t>
            </w:r>
          </w:p>
        </w:tc>
        <w:tc>
          <w:tcPr>
            <w:tcW w:w="2293" w:type="dxa"/>
            <w:tcBorders>
              <w:top w:val="single" w:sz="4" w:space="0" w:color="auto"/>
              <w:left w:val="single" w:sz="4" w:space="0" w:color="auto"/>
              <w:bottom w:val="single" w:sz="4" w:space="0" w:color="auto"/>
              <w:right w:val="single" w:sz="4" w:space="0" w:color="auto"/>
            </w:tcBorders>
            <w:shd w:val="clear" w:color="auto" w:fill="auto"/>
          </w:tcPr>
          <w:p w14:paraId="611D8085" w14:textId="64C483D2" w:rsidR="00E401E2" w:rsidRPr="00F3261C" w:rsidRDefault="00E401E2" w:rsidP="0098363F">
            <w:pPr>
              <w:rPr>
                <w:rFonts w:cs="Arial"/>
                <w:sz w:val="14"/>
                <w:szCs w:val="14"/>
              </w:rPr>
            </w:pPr>
            <w:r w:rsidRPr="00F3261C">
              <w:rPr>
                <w:rFonts w:cs="Arial"/>
                <w:color w:val="000000"/>
                <w:sz w:val="14"/>
                <w:szCs w:val="14"/>
              </w:rPr>
              <w:t>VTH068 Kunnen samenstellen van activiteiten tot een integraal besluit</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3D84A54" w14:textId="3D083901" w:rsidR="00E401E2" w:rsidRPr="00F3261C" w:rsidRDefault="00E401E2" w:rsidP="0098363F">
            <w:pPr>
              <w:rPr>
                <w:rFonts w:cs="Arial"/>
                <w:sz w:val="14"/>
                <w:szCs w:val="14"/>
              </w:rPr>
            </w:pPr>
            <w:r w:rsidRPr="00F3261C">
              <w:rPr>
                <w:rFonts w:cs="Arial"/>
                <w:color w:val="000000"/>
                <w:sz w:val="14"/>
                <w:szCs w:val="14"/>
              </w:rPr>
              <w:t xml:space="preserve">De verschillende activiteiten worden (als deelzaken) in beginsel op zichzelf beoordeeld, waarna vervolgens integrale afweging plaatsvindt. Uiteindelijk moet het geheel leiden tot </w:t>
            </w:r>
            <w:r>
              <w:rPr>
                <w:rFonts w:cs="Arial"/>
                <w:color w:val="000000"/>
                <w:sz w:val="14"/>
                <w:szCs w:val="14"/>
              </w:rPr>
              <w:t>ee</w:t>
            </w:r>
            <w:r w:rsidRPr="00F3261C">
              <w:rPr>
                <w:rFonts w:cs="Arial"/>
                <w:color w:val="000000"/>
                <w:sz w:val="14"/>
                <w:szCs w:val="14"/>
              </w:rPr>
              <w:t>n integraal besluit, waarbij motiveringen van de verschillende activiteiten moeten worden samengevoegd en de integrale afweging wordt toegevoegd.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BA85474" w14:textId="03754DD2" w:rsidR="00E401E2" w:rsidRPr="00F3261C" w:rsidRDefault="00E401E2" w:rsidP="0098363F">
            <w:pPr>
              <w:rPr>
                <w:rFonts w:cs="Arial"/>
                <w:sz w:val="14"/>
                <w:szCs w:val="14"/>
              </w:rPr>
            </w:pPr>
            <w:r w:rsidRPr="00F3261C">
              <w:rPr>
                <w:rFonts w:cs="Arial"/>
                <w:color w:val="000000"/>
                <w:sz w:val="14"/>
                <w:szCs w:val="14"/>
              </w:rPr>
              <w:t>Onbepaald</w:t>
            </w:r>
          </w:p>
        </w:tc>
        <w:tc>
          <w:tcPr>
            <w:tcW w:w="1275" w:type="dxa"/>
            <w:shd w:val="clear" w:color="auto" w:fill="auto"/>
          </w:tcPr>
          <w:p w14:paraId="71DC6AD3" w14:textId="77777777" w:rsidR="00E401E2" w:rsidRDefault="00E401E2" w:rsidP="0098363F">
            <w:pPr>
              <w:jc w:val="center"/>
              <w:rPr>
                <w:rFonts w:cs="Arial"/>
                <w:b/>
                <w:bCs/>
                <w:sz w:val="14"/>
                <w:szCs w:val="14"/>
              </w:rPr>
            </w:pPr>
            <w:r w:rsidRPr="00F3261C">
              <w:rPr>
                <w:rFonts w:cs="Arial"/>
                <w:b/>
                <w:bCs/>
                <w:sz w:val="14"/>
                <w:szCs w:val="14"/>
              </w:rPr>
              <w:t>X</w:t>
            </w:r>
          </w:p>
          <w:p w14:paraId="2227B50F" w14:textId="2FFB22BB" w:rsidR="00E401E2" w:rsidRPr="00F3261C" w:rsidRDefault="00E401E2" w:rsidP="0098363F">
            <w:pPr>
              <w:jc w:val="center"/>
              <w:rPr>
                <w:rFonts w:cs="Arial"/>
                <w:b/>
                <w:bCs/>
                <w:sz w:val="14"/>
                <w:szCs w:val="14"/>
              </w:rPr>
            </w:pPr>
            <w:r>
              <w:rPr>
                <w:rFonts w:cs="Arial"/>
                <w:b/>
                <w:bCs/>
                <w:sz w:val="14"/>
                <w:szCs w:val="14"/>
              </w:rPr>
              <w:t>(5 punten)</w:t>
            </w:r>
          </w:p>
        </w:tc>
        <w:tc>
          <w:tcPr>
            <w:tcW w:w="2127" w:type="dxa"/>
            <w:shd w:val="clear" w:color="auto" w:fill="auto"/>
          </w:tcPr>
          <w:p w14:paraId="6859B652" w14:textId="77777777" w:rsidR="00E401E2" w:rsidRPr="00F749F4" w:rsidRDefault="00E401E2" w:rsidP="0098363F">
            <w:pPr>
              <w:jc w:val="center"/>
              <w:rPr>
                <w:rFonts w:cs="Arial"/>
                <w:b/>
                <w:bCs/>
                <w:szCs w:val="20"/>
              </w:rPr>
            </w:pPr>
          </w:p>
        </w:tc>
      </w:tr>
      <w:bookmarkEnd w:id="1"/>
    </w:tbl>
    <w:p w14:paraId="2CF10A7D" w14:textId="7546F1CE" w:rsidR="001217CC" w:rsidRDefault="001217CC"/>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F749F4" w:rsidRPr="00F749F4" w14:paraId="189EE0B5" w14:textId="77777777" w:rsidTr="00923AE7">
        <w:trPr>
          <w:trHeight w:val="20"/>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184A446" w14:textId="77777777" w:rsidR="00F749F4" w:rsidRPr="00F749F4" w:rsidRDefault="00F749F4" w:rsidP="00F749F4">
            <w:pPr>
              <w:spacing w:line="276" w:lineRule="auto"/>
              <w:jc w:val="center"/>
              <w:rPr>
                <w:rFonts w:eastAsia="Arial Unicode MS" w:cs="Arial"/>
                <w:b/>
                <w:szCs w:val="20"/>
              </w:rPr>
            </w:pPr>
            <w:r w:rsidRPr="00F749F4">
              <w:rPr>
                <w:rFonts w:eastAsia="Calibri" w:cs="Arial"/>
                <w:szCs w:val="20"/>
              </w:rPr>
              <w:br w:type="page"/>
            </w:r>
            <w:r w:rsidRPr="00F749F4">
              <w:rPr>
                <w:rFonts w:eastAsia="Calibri" w:cs="Arial"/>
                <w:b/>
                <w:szCs w:val="20"/>
              </w:rPr>
              <w:t xml:space="preserve">Inschrijver </w:t>
            </w:r>
          </w:p>
        </w:tc>
      </w:tr>
      <w:tr w:rsidR="00F749F4" w:rsidRPr="00F749F4" w14:paraId="4DEC8F5B" w14:textId="77777777" w:rsidTr="00923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right w:val="single" w:sz="4" w:space="0" w:color="auto"/>
            </w:tcBorders>
            <w:vAlign w:val="center"/>
          </w:tcPr>
          <w:p w14:paraId="221F39FA" w14:textId="77777777" w:rsidR="00F749F4" w:rsidRPr="00F749F4" w:rsidRDefault="00F749F4" w:rsidP="00F749F4">
            <w:pPr>
              <w:spacing w:line="276" w:lineRule="auto"/>
              <w:rPr>
                <w:rFonts w:eastAsia="Calibri" w:cs="Arial"/>
                <w:b/>
                <w:sz w:val="14"/>
                <w:szCs w:val="14"/>
              </w:rPr>
            </w:pPr>
            <w:r w:rsidRPr="00F749F4">
              <w:rPr>
                <w:rFonts w:eastAsia="Calibri"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2FFE478" w14:textId="77777777" w:rsidR="00F749F4" w:rsidRPr="00F749F4" w:rsidRDefault="00F749F4" w:rsidP="00F749F4">
            <w:pPr>
              <w:spacing w:line="276" w:lineRule="auto"/>
              <w:rPr>
                <w:rFonts w:eastAsia="Calibri" w:cs="Arial"/>
                <w:b/>
                <w:sz w:val="14"/>
                <w:szCs w:val="14"/>
                <w:u w:val="single"/>
              </w:rPr>
            </w:pPr>
          </w:p>
        </w:tc>
      </w:tr>
      <w:tr w:rsidR="00F749F4" w:rsidRPr="00F749F4" w14:paraId="3B516153" w14:textId="77777777" w:rsidTr="00923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top w:val="single" w:sz="4" w:space="0" w:color="auto"/>
            </w:tcBorders>
            <w:vAlign w:val="center"/>
          </w:tcPr>
          <w:p w14:paraId="07448601" w14:textId="77777777" w:rsidR="00F749F4" w:rsidRPr="00F749F4" w:rsidRDefault="00F749F4" w:rsidP="00F749F4">
            <w:pPr>
              <w:spacing w:line="276" w:lineRule="auto"/>
              <w:rPr>
                <w:rFonts w:eastAsia="Calibri" w:cs="Arial"/>
                <w:b/>
                <w:sz w:val="14"/>
                <w:szCs w:val="14"/>
              </w:rPr>
            </w:pPr>
            <w:r w:rsidRPr="00F749F4">
              <w:rPr>
                <w:rFonts w:eastAsia="Calibri" w:cs="Arial"/>
                <w:b/>
                <w:sz w:val="14"/>
                <w:szCs w:val="14"/>
              </w:rPr>
              <w:t>Plaats</w:t>
            </w:r>
          </w:p>
        </w:tc>
        <w:tc>
          <w:tcPr>
            <w:tcW w:w="2835" w:type="dxa"/>
            <w:tcBorders>
              <w:top w:val="single" w:sz="4" w:space="0" w:color="auto"/>
            </w:tcBorders>
            <w:vAlign w:val="center"/>
          </w:tcPr>
          <w:p w14:paraId="6AD59613" w14:textId="77777777" w:rsidR="00F749F4" w:rsidRPr="00F749F4" w:rsidRDefault="00F749F4" w:rsidP="00F749F4">
            <w:pPr>
              <w:spacing w:line="276" w:lineRule="auto"/>
              <w:rPr>
                <w:rFonts w:eastAsia="Calibri" w:cs="Arial"/>
                <w:b/>
                <w:sz w:val="14"/>
                <w:szCs w:val="14"/>
              </w:rPr>
            </w:pPr>
          </w:p>
        </w:tc>
        <w:tc>
          <w:tcPr>
            <w:tcW w:w="1701" w:type="dxa"/>
            <w:tcBorders>
              <w:top w:val="single" w:sz="4" w:space="0" w:color="auto"/>
            </w:tcBorders>
            <w:vAlign w:val="center"/>
          </w:tcPr>
          <w:p w14:paraId="1EEB3C35" w14:textId="77777777" w:rsidR="00F749F4" w:rsidRPr="00F749F4" w:rsidRDefault="00F749F4" w:rsidP="00F749F4">
            <w:pPr>
              <w:spacing w:line="276" w:lineRule="auto"/>
              <w:rPr>
                <w:rFonts w:eastAsia="Calibri" w:cs="Arial"/>
                <w:b/>
                <w:sz w:val="14"/>
                <w:szCs w:val="14"/>
              </w:rPr>
            </w:pPr>
            <w:r w:rsidRPr="00F749F4">
              <w:rPr>
                <w:rFonts w:eastAsia="Calibri" w:cs="Arial"/>
                <w:b/>
                <w:sz w:val="14"/>
                <w:szCs w:val="14"/>
              </w:rPr>
              <w:t>Datum</w:t>
            </w:r>
          </w:p>
        </w:tc>
        <w:tc>
          <w:tcPr>
            <w:tcW w:w="2978" w:type="dxa"/>
            <w:tcBorders>
              <w:top w:val="single" w:sz="4" w:space="0" w:color="auto"/>
            </w:tcBorders>
            <w:vAlign w:val="center"/>
          </w:tcPr>
          <w:p w14:paraId="417186E9" w14:textId="77777777" w:rsidR="00F749F4" w:rsidRPr="00F749F4" w:rsidRDefault="00F749F4" w:rsidP="00F749F4">
            <w:pPr>
              <w:spacing w:line="276" w:lineRule="auto"/>
              <w:rPr>
                <w:rFonts w:eastAsia="Calibri" w:cs="Arial"/>
                <w:b/>
                <w:sz w:val="14"/>
                <w:szCs w:val="14"/>
                <w:u w:val="single"/>
              </w:rPr>
            </w:pPr>
          </w:p>
        </w:tc>
      </w:tr>
      <w:tr w:rsidR="00F749F4" w:rsidRPr="00F749F4" w14:paraId="20A4283B" w14:textId="77777777" w:rsidTr="00923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3C0F8E56" w14:textId="77777777" w:rsidR="00F749F4" w:rsidRPr="00F749F4" w:rsidRDefault="00F749F4" w:rsidP="00F749F4">
            <w:pPr>
              <w:spacing w:line="276" w:lineRule="auto"/>
              <w:rPr>
                <w:rFonts w:eastAsia="Calibri" w:cs="Arial"/>
                <w:b/>
                <w:sz w:val="14"/>
                <w:szCs w:val="14"/>
              </w:rPr>
            </w:pPr>
            <w:r w:rsidRPr="00F749F4">
              <w:rPr>
                <w:rFonts w:eastAsia="Calibri" w:cs="Arial"/>
                <w:b/>
                <w:sz w:val="14"/>
                <w:szCs w:val="14"/>
              </w:rPr>
              <w:t>Naam</w:t>
            </w:r>
          </w:p>
        </w:tc>
        <w:tc>
          <w:tcPr>
            <w:tcW w:w="2835" w:type="dxa"/>
            <w:vAlign w:val="center"/>
          </w:tcPr>
          <w:p w14:paraId="3BD44346" w14:textId="77777777" w:rsidR="00F749F4" w:rsidRPr="00F749F4" w:rsidRDefault="00F749F4" w:rsidP="00F749F4">
            <w:pPr>
              <w:spacing w:line="276" w:lineRule="auto"/>
              <w:rPr>
                <w:rFonts w:eastAsia="Calibri" w:cs="Arial"/>
                <w:b/>
                <w:sz w:val="14"/>
                <w:szCs w:val="14"/>
              </w:rPr>
            </w:pPr>
          </w:p>
        </w:tc>
        <w:tc>
          <w:tcPr>
            <w:tcW w:w="1701" w:type="dxa"/>
            <w:vAlign w:val="center"/>
          </w:tcPr>
          <w:p w14:paraId="59259996" w14:textId="77777777" w:rsidR="00F749F4" w:rsidRPr="00F749F4" w:rsidRDefault="00F749F4" w:rsidP="00F749F4">
            <w:pPr>
              <w:spacing w:line="276" w:lineRule="auto"/>
              <w:rPr>
                <w:rFonts w:eastAsia="Calibri" w:cs="Arial"/>
                <w:b/>
                <w:sz w:val="14"/>
                <w:szCs w:val="14"/>
              </w:rPr>
            </w:pPr>
            <w:r w:rsidRPr="00F749F4">
              <w:rPr>
                <w:rFonts w:eastAsia="Calibri" w:cs="Arial"/>
                <w:b/>
                <w:sz w:val="14"/>
                <w:szCs w:val="14"/>
              </w:rPr>
              <w:t>Functie</w:t>
            </w:r>
          </w:p>
        </w:tc>
        <w:tc>
          <w:tcPr>
            <w:tcW w:w="2978" w:type="dxa"/>
            <w:vAlign w:val="center"/>
          </w:tcPr>
          <w:p w14:paraId="1282026F" w14:textId="77777777" w:rsidR="00F749F4" w:rsidRPr="00F749F4" w:rsidRDefault="00F749F4" w:rsidP="00F749F4">
            <w:pPr>
              <w:spacing w:line="276" w:lineRule="auto"/>
              <w:rPr>
                <w:rFonts w:eastAsia="Calibri" w:cs="Arial"/>
                <w:b/>
                <w:sz w:val="14"/>
                <w:szCs w:val="14"/>
                <w:u w:val="single"/>
              </w:rPr>
            </w:pPr>
          </w:p>
        </w:tc>
      </w:tr>
      <w:tr w:rsidR="00F749F4" w:rsidRPr="00F749F4" w14:paraId="7ADED4B4" w14:textId="77777777" w:rsidTr="00923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54A812FC" w14:textId="77777777" w:rsidR="00F749F4" w:rsidRPr="00F749F4" w:rsidRDefault="00F749F4" w:rsidP="00F749F4">
            <w:pPr>
              <w:spacing w:line="276" w:lineRule="auto"/>
              <w:rPr>
                <w:rFonts w:eastAsia="Calibri" w:cs="Arial"/>
                <w:b/>
                <w:sz w:val="14"/>
                <w:szCs w:val="14"/>
              </w:rPr>
            </w:pPr>
            <w:r w:rsidRPr="00F749F4">
              <w:rPr>
                <w:rFonts w:eastAsia="Calibri" w:cs="Arial"/>
                <w:b/>
                <w:sz w:val="14"/>
                <w:szCs w:val="14"/>
              </w:rPr>
              <w:t>Handtekening</w:t>
            </w:r>
          </w:p>
        </w:tc>
        <w:tc>
          <w:tcPr>
            <w:tcW w:w="7514" w:type="dxa"/>
            <w:gridSpan w:val="3"/>
            <w:vAlign w:val="center"/>
          </w:tcPr>
          <w:p w14:paraId="4EED2630" w14:textId="77777777" w:rsidR="00F749F4" w:rsidRPr="00F749F4" w:rsidRDefault="00F749F4" w:rsidP="00F749F4">
            <w:pPr>
              <w:spacing w:line="276" w:lineRule="auto"/>
              <w:rPr>
                <w:rFonts w:eastAsia="Calibri" w:cs="Arial"/>
                <w:b/>
                <w:sz w:val="14"/>
                <w:szCs w:val="14"/>
                <w:u w:val="single"/>
              </w:rPr>
            </w:pPr>
          </w:p>
        </w:tc>
      </w:tr>
    </w:tbl>
    <w:p w14:paraId="3DB7715C" w14:textId="77777777" w:rsidR="00F749F4" w:rsidRDefault="00F749F4"/>
    <w:sectPr w:rsidR="00F749F4" w:rsidSect="00F3261C">
      <w:headerReference w:type="default" r:id="rId7"/>
      <w:footerReference w:type="default" r:id="rId8"/>
      <w:pgSz w:w="16838" w:h="11906" w:orient="landscape"/>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83E8D" w14:textId="77777777" w:rsidR="000A3323" w:rsidRDefault="000A3323" w:rsidP="00275D1F">
      <w:pPr>
        <w:spacing w:after="0" w:line="240" w:lineRule="auto"/>
      </w:pPr>
      <w:r>
        <w:separator/>
      </w:r>
    </w:p>
  </w:endnote>
  <w:endnote w:type="continuationSeparator" w:id="0">
    <w:p w14:paraId="21E8508D" w14:textId="77777777" w:rsidR="000A3323" w:rsidRDefault="000A3323" w:rsidP="00275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0D3C7" w14:textId="77777777" w:rsidR="00440EDB" w:rsidRDefault="00440EDB" w:rsidP="003C7BC4">
    <w:pPr>
      <w:ind w:right="360"/>
      <w:rPr>
        <w:rFonts w:ascii="Arial Narrow" w:hAnsi="Arial Narrow"/>
        <w:b/>
        <w:color w:val="1F3864" w:themeColor="accent1" w:themeShade="80"/>
        <w:spacing w:val="42"/>
        <w:sz w:val="12"/>
        <w:szCs w:val="12"/>
      </w:rPr>
    </w:pPr>
  </w:p>
  <w:p w14:paraId="6D8954C7" w14:textId="77777777" w:rsidR="00440EDB" w:rsidRPr="00AF3C61" w:rsidRDefault="00440EDB" w:rsidP="003C7BC4">
    <w:pPr>
      <w:ind w:right="360"/>
      <w:rPr>
        <w:rFonts w:ascii="Arial Narrow" w:hAnsi="Arial Narrow"/>
        <w:b/>
        <w:i/>
        <w:color w:val="1F3864" w:themeColor="accent1" w:themeShade="80"/>
        <w:spacing w:val="42"/>
        <w:sz w:val="16"/>
        <w:szCs w:val="16"/>
      </w:rPr>
    </w:pPr>
    <w:r w:rsidRPr="00AF3C61">
      <w:rPr>
        <w:rFonts w:ascii="Arial Narrow" w:hAnsi="Arial Narrow"/>
        <w:b/>
        <w:color w:val="1F3864" w:themeColor="accent1" w:themeShade="80"/>
        <w:spacing w:val="42"/>
        <w:sz w:val="12"/>
        <w:szCs w:val="12"/>
      </w:rPr>
      <w:t xml:space="preserve">© ProTender BV in opdracht van de gemeente Krimpenerwaard </w:t>
    </w:r>
    <w:r w:rsidRPr="00AF3C61">
      <w:rPr>
        <w:rFonts w:ascii="Arial Narrow" w:hAnsi="Arial Narrow"/>
        <w:b/>
        <w:i/>
        <w:color w:val="1F3864" w:themeColor="accent1" w:themeShade="80"/>
        <w:spacing w:val="42"/>
        <w:sz w:val="16"/>
        <w:szCs w:val="16"/>
      </w:rPr>
      <w:t xml:space="preserve">     </w:t>
    </w:r>
  </w:p>
  <w:p w14:paraId="677C933B" w14:textId="04F65D94" w:rsidR="00440EDB" w:rsidRPr="003C7BC4" w:rsidRDefault="00440EDB" w:rsidP="003C7BC4">
    <w:pPr>
      <w:ind w:right="360"/>
      <w:jc w:val="right"/>
      <w:rPr>
        <w:rFonts w:ascii="Arial Narrow" w:hAnsi="Arial Narrow"/>
        <w:b/>
        <w:color w:val="1F4E79"/>
        <w:spacing w:val="42"/>
        <w:sz w:val="12"/>
        <w:szCs w:val="12"/>
      </w:rPr>
    </w:pPr>
    <w:r w:rsidRPr="00684B88">
      <w:rPr>
        <w:color w:val="1F4E79"/>
        <w:spacing w:val="42"/>
        <w:sz w:val="16"/>
        <w:szCs w:val="16"/>
      </w:rPr>
      <w:br/>
      <w:t xml:space="preserve"> </w:t>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Pr>
        <w:color w:val="1F4E79"/>
        <w:spacing w:val="42"/>
        <w:sz w:val="16"/>
        <w:szCs w:val="16"/>
      </w:rPr>
      <w:t xml:space="preserve">    </w:t>
    </w:r>
    <w:r>
      <w:rPr>
        <w:rFonts w:eastAsia="Times New Roman"/>
        <w:color w:val="1F4E79"/>
        <w:sz w:val="16"/>
        <w:szCs w:val="16"/>
        <w:lang w:eastAsia="nl-NL"/>
      </w:rPr>
      <w:t>p</w:t>
    </w:r>
    <w:r w:rsidRPr="00684B88">
      <w:rPr>
        <w:rFonts w:eastAsia="Times New Roman"/>
        <w:color w:val="1F4E79"/>
        <w:sz w:val="16"/>
        <w:szCs w:val="16"/>
        <w:lang w:eastAsia="nl-NL"/>
      </w:rPr>
      <w:t xml:space="preserve">agina </w:t>
    </w:r>
    <w:r w:rsidRPr="00684B88">
      <w:rPr>
        <w:rFonts w:eastAsia="Times New Roman"/>
        <w:bCs/>
        <w:color w:val="1F4E79"/>
        <w:sz w:val="16"/>
        <w:szCs w:val="16"/>
        <w:lang w:eastAsia="nl-NL"/>
      </w:rPr>
      <w:fldChar w:fldCharType="begin"/>
    </w:r>
    <w:r w:rsidRPr="00684B88">
      <w:rPr>
        <w:rFonts w:eastAsia="Times New Roman"/>
        <w:bCs/>
        <w:color w:val="1F4E79"/>
        <w:sz w:val="16"/>
        <w:szCs w:val="16"/>
        <w:lang w:eastAsia="nl-NL"/>
      </w:rPr>
      <w:instrText>PAGE</w:instrText>
    </w:r>
    <w:r w:rsidRPr="00684B88">
      <w:rPr>
        <w:rFonts w:eastAsia="Times New Roman"/>
        <w:bCs/>
        <w:color w:val="1F4E79"/>
        <w:sz w:val="16"/>
        <w:szCs w:val="16"/>
        <w:lang w:eastAsia="nl-NL"/>
      </w:rPr>
      <w:fldChar w:fldCharType="separate"/>
    </w:r>
    <w:r>
      <w:rPr>
        <w:bCs/>
        <w:color w:val="1F4E79"/>
        <w:sz w:val="16"/>
        <w:szCs w:val="16"/>
      </w:rPr>
      <w:t>1</w:t>
    </w:r>
    <w:r w:rsidRPr="00684B88">
      <w:rPr>
        <w:rFonts w:eastAsia="Times New Roman"/>
        <w:bCs/>
        <w:color w:val="1F4E79"/>
        <w:sz w:val="16"/>
        <w:szCs w:val="16"/>
        <w:lang w:eastAsia="nl-NL"/>
      </w:rPr>
      <w:fldChar w:fldCharType="end"/>
    </w:r>
    <w:r w:rsidRPr="00684B88">
      <w:rPr>
        <w:rFonts w:eastAsia="Times New Roman"/>
        <w:color w:val="1F4E79"/>
        <w:sz w:val="16"/>
        <w:szCs w:val="16"/>
        <w:lang w:eastAsia="nl-NL"/>
      </w:rPr>
      <w:t xml:space="preserve"> van </w:t>
    </w:r>
    <w:r w:rsidRPr="00684B88">
      <w:rPr>
        <w:rFonts w:eastAsia="Times New Roman"/>
        <w:bCs/>
        <w:color w:val="1F4E79"/>
        <w:sz w:val="16"/>
        <w:szCs w:val="16"/>
        <w:lang w:eastAsia="nl-NL"/>
      </w:rPr>
      <w:fldChar w:fldCharType="begin"/>
    </w:r>
    <w:r w:rsidRPr="00684B88">
      <w:rPr>
        <w:rFonts w:eastAsia="Times New Roman"/>
        <w:bCs/>
        <w:color w:val="1F4E79"/>
        <w:sz w:val="16"/>
        <w:szCs w:val="16"/>
        <w:lang w:eastAsia="nl-NL"/>
      </w:rPr>
      <w:instrText>NUMPAGES</w:instrText>
    </w:r>
    <w:r w:rsidRPr="00684B88">
      <w:rPr>
        <w:rFonts w:eastAsia="Times New Roman"/>
        <w:bCs/>
        <w:color w:val="1F4E79"/>
        <w:sz w:val="16"/>
        <w:szCs w:val="16"/>
        <w:lang w:eastAsia="nl-NL"/>
      </w:rPr>
      <w:fldChar w:fldCharType="separate"/>
    </w:r>
    <w:r>
      <w:rPr>
        <w:bCs/>
        <w:color w:val="1F4E79"/>
        <w:sz w:val="16"/>
        <w:szCs w:val="16"/>
      </w:rPr>
      <w:t>44</w:t>
    </w:r>
    <w:r w:rsidRPr="00684B88">
      <w:rPr>
        <w:rFonts w:eastAsia="Times New Roman"/>
        <w:bCs/>
        <w:color w:val="1F4E79"/>
        <w:sz w:val="16"/>
        <w:szCs w:val="16"/>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2ADA8" w14:textId="77777777" w:rsidR="000A3323" w:rsidRDefault="000A3323" w:rsidP="00275D1F">
      <w:pPr>
        <w:spacing w:after="0" w:line="240" w:lineRule="auto"/>
      </w:pPr>
      <w:r>
        <w:separator/>
      </w:r>
    </w:p>
  </w:footnote>
  <w:footnote w:type="continuationSeparator" w:id="0">
    <w:p w14:paraId="42203422" w14:textId="77777777" w:rsidR="000A3323" w:rsidRDefault="000A3323" w:rsidP="00275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C3971" w14:textId="41C916B4" w:rsidR="00440EDB" w:rsidRDefault="00440EDB">
    <w:pPr>
      <w:pStyle w:val="Koptekst"/>
    </w:pPr>
    <w:r w:rsidRPr="00275D1F">
      <w:rPr>
        <w:b/>
        <w:bCs/>
      </w:rPr>
      <w:t xml:space="preserve">Bijlage </w:t>
    </w:r>
    <w:r w:rsidR="00F749F4">
      <w:rPr>
        <w:b/>
        <w:bCs/>
      </w:rPr>
      <w:t>9 bij Aanbestedingsleidraad</w:t>
    </w:r>
    <w:r w:rsidRPr="00275D1F">
      <w:rPr>
        <w:b/>
        <w:bCs/>
      </w:rPr>
      <w:t xml:space="preserve">                       </w:t>
    </w:r>
    <w:r w:rsidR="00F749F4" w:rsidRPr="00F749F4">
      <w:rPr>
        <w:b/>
        <w:bCs/>
      </w:rPr>
      <w:t xml:space="preserve">Aangeboden functies m.b.t. wensen ICT-Prestatie </w:t>
    </w:r>
    <w:r w:rsidR="00F749F4">
      <w:rPr>
        <w:b/>
        <w:bCs/>
      </w:rPr>
      <w:tab/>
    </w:r>
    <w:r w:rsidR="00F749F4">
      <w:rPr>
        <w:b/>
        <w:bCs/>
      </w:rPr>
      <w:tab/>
    </w:r>
    <w:r w:rsidR="00F749F4">
      <w:rPr>
        <w:b/>
        <w:bCs/>
      </w:rPr>
      <w:tab/>
    </w:r>
    <w:r w:rsidR="004C0B37">
      <w:rPr>
        <w:i/>
        <w:iCs/>
      </w:rPr>
      <w:t>11</w:t>
    </w:r>
    <w:r>
      <w:rPr>
        <w:i/>
        <w:iCs/>
      </w:rPr>
      <w:t xml:space="preserve"> februari 2021</w:t>
    </w:r>
    <w:r w:rsidRPr="00D273A9">
      <w:rPr>
        <w:u w:val="single"/>
      </w:rPr>
      <w:br/>
    </w:r>
    <w:r>
      <w:t xml:space="preserve">                                                  (gebaseerd op GEMMA Online versie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0B75F5"/>
    <w:multiLevelType w:val="hybridMultilevel"/>
    <w:tmpl w:val="0C103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D1F"/>
    <w:rsid w:val="00005CDD"/>
    <w:rsid w:val="00035ADD"/>
    <w:rsid w:val="0009403C"/>
    <w:rsid w:val="000A13D6"/>
    <w:rsid w:val="000A3323"/>
    <w:rsid w:val="001217CC"/>
    <w:rsid w:val="001B73F2"/>
    <w:rsid w:val="001E78E0"/>
    <w:rsid w:val="00223A2C"/>
    <w:rsid w:val="002525C4"/>
    <w:rsid w:val="00275124"/>
    <w:rsid w:val="00275D1F"/>
    <w:rsid w:val="003C7BC4"/>
    <w:rsid w:val="003D1A64"/>
    <w:rsid w:val="003E553C"/>
    <w:rsid w:val="00440EDB"/>
    <w:rsid w:val="004C0B37"/>
    <w:rsid w:val="005013B1"/>
    <w:rsid w:val="00504596"/>
    <w:rsid w:val="00570ABD"/>
    <w:rsid w:val="005737A2"/>
    <w:rsid w:val="005A43DA"/>
    <w:rsid w:val="005B64D9"/>
    <w:rsid w:val="005C69F8"/>
    <w:rsid w:val="005D5B9B"/>
    <w:rsid w:val="005F2033"/>
    <w:rsid w:val="00635DFC"/>
    <w:rsid w:val="00675DB8"/>
    <w:rsid w:val="00874FD0"/>
    <w:rsid w:val="008B321C"/>
    <w:rsid w:val="008C39AC"/>
    <w:rsid w:val="0098363F"/>
    <w:rsid w:val="00995446"/>
    <w:rsid w:val="009B2029"/>
    <w:rsid w:val="00A05CD7"/>
    <w:rsid w:val="00A72643"/>
    <w:rsid w:val="00AC2EEA"/>
    <w:rsid w:val="00AF40EE"/>
    <w:rsid w:val="00B57FDE"/>
    <w:rsid w:val="00B701D2"/>
    <w:rsid w:val="00C14BF9"/>
    <w:rsid w:val="00CA43D5"/>
    <w:rsid w:val="00D055C2"/>
    <w:rsid w:val="00D273A9"/>
    <w:rsid w:val="00D43C6B"/>
    <w:rsid w:val="00D46721"/>
    <w:rsid w:val="00DA009E"/>
    <w:rsid w:val="00DA74A3"/>
    <w:rsid w:val="00DB7F8E"/>
    <w:rsid w:val="00E401E2"/>
    <w:rsid w:val="00E74980"/>
    <w:rsid w:val="00E80FCC"/>
    <w:rsid w:val="00EC280A"/>
    <w:rsid w:val="00F01C92"/>
    <w:rsid w:val="00F24676"/>
    <w:rsid w:val="00F3261C"/>
    <w:rsid w:val="00F749F4"/>
    <w:rsid w:val="00F90F1C"/>
    <w:rsid w:val="00FE7A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810ED"/>
  <w15:chartTrackingRefBased/>
  <w15:docId w15:val="{DAC47F29-9863-4DEA-968F-8907449C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75D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5D1F"/>
  </w:style>
  <w:style w:type="paragraph" w:styleId="Voettekst">
    <w:name w:val="footer"/>
    <w:basedOn w:val="Standaard"/>
    <w:link w:val="VoettekstChar"/>
    <w:uiPriority w:val="99"/>
    <w:unhideWhenUsed/>
    <w:rsid w:val="00275D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5D1F"/>
  </w:style>
  <w:style w:type="table" w:styleId="Tabelraster">
    <w:name w:val="Table Grid"/>
    <w:basedOn w:val="Standaardtabel"/>
    <w:uiPriority w:val="39"/>
    <w:rsid w:val="00275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F40EE"/>
    <w:pPr>
      <w:ind w:left="720"/>
      <w:contextualSpacing/>
    </w:pPr>
  </w:style>
  <w:style w:type="character" w:styleId="Verwijzingopmerking">
    <w:name w:val="annotation reference"/>
    <w:basedOn w:val="Standaardalinea-lettertype"/>
    <w:uiPriority w:val="99"/>
    <w:semiHidden/>
    <w:unhideWhenUsed/>
    <w:rsid w:val="005B64D9"/>
    <w:rPr>
      <w:sz w:val="16"/>
      <w:szCs w:val="16"/>
    </w:rPr>
  </w:style>
  <w:style w:type="paragraph" w:styleId="Tekstopmerking">
    <w:name w:val="annotation text"/>
    <w:basedOn w:val="Standaard"/>
    <w:link w:val="TekstopmerkingChar"/>
    <w:uiPriority w:val="99"/>
    <w:semiHidden/>
    <w:unhideWhenUsed/>
    <w:rsid w:val="005B64D9"/>
    <w:pPr>
      <w:spacing w:line="240" w:lineRule="auto"/>
    </w:pPr>
    <w:rPr>
      <w:szCs w:val="20"/>
    </w:rPr>
  </w:style>
  <w:style w:type="character" w:customStyle="1" w:styleId="TekstopmerkingChar">
    <w:name w:val="Tekst opmerking Char"/>
    <w:basedOn w:val="Standaardalinea-lettertype"/>
    <w:link w:val="Tekstopmerking"/>
    <w:uiPriority w:val="99"/>
    <w:semiHidden/>
    <w:rsid w:val="005B64D9"/>
    <w:rPr>
      <w:szCs w:val="20"/>
    </w:rPr>
  </w:style>
  <w:style w:type="paragraph" w:styleId="Onderwerpvanopmerking">
    <w:name w:val="annotation subject"/>
    <w:basedOn w:val="Tekstopmerking"/>
    <w:next w:val="Tekstopmerking"/>
    <w:link w:val="OnderwerpvanopmerkingChar"/>
    <w:uiPriority w:val="99"/>
    <w:semiHidden/>
    <w:unhideWhenUsed/>
    <w:rsid w:val="005B64D9"/>
    <w:rPr>
      <w:b/>
      <w:bCs/>
    </w:rPr>
  </w:style>
  <w:style w:type="character" w:customStyle="1" w:styleId="OnderwerpvanopmerkingChar">
    <w:name w:val="Onderwerp van opmerking Char"/>
    <w:basedOn w:val="TekstopmerkingChar"/>
    <w:link w:val="Onderwerpvanopmerking"/>
    <w:uiPriority w:val="99"/>
    <w:semiHidden/>
    <w:rsid w:val="005B64D9"/>
    <w:rPr>
      <w:b/>
      <w:bCs/>
      <w:szCs w:val="20"/>
    </w:rPr>
  </w:style>
  <w:style w:type="paragraph" w:styleId="Ballontekst">
    <w:name w:val="Balloon Text"/>
    <w:basedOn w:val="Standaard"/>
    <w:link w:val="BallontekstChar"/>
    <w:uiPriority w:val="99"/>
    <w:semiHidden/>
    <w:unhideWhenUsed/>
    <w:rsid w:val="005B64D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64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59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4484</Words>
  <Characters>24666</Characters>
  <Application>Microsoft Office Word</Application>
  <DocSecurity>0</DocSecurity>
  <Lines>205</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Stroo</dc:creator>
  <cp:keywords/>
  <dc:description/>
  <cp:lastModifiedBy>Peter Stroo</cp:lastModifiedBy>
  <cp:revision>2</cp:revision>
  <cp:lastPrinted>2021-02-08T16:44:00Z</cp:lastPrinted>
  <dcterms:created xsi:type="dcterms:W3CDTF">2021-02-11T20:42:00Z</dcterms:created>
  <dcterms:modified xsi:type="dcterms:W3CDTF">2021-02-11T20:42:00Z</dcterms:modified>
</cp:coreProperties>
</file>