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D1553" w14:textId="0AD792CD" w:rsidR="00F44498" w:rsidRPr="00B82C7D" w:rsidRDefault="00333111" w:rsidP="00564CF3">
      <w:pPr>
        <w:pStyle w:val="Kop1"/>
        <w:jc w:val="both"/>
        <w:rPr>
          <w:rFonts w:ascii="Arial" w:hAnsi="Arial" w:cs="Arial"/>
        </w:rPr>
      </w:pPr>
      <w:bookmarkStart w:id="0" w:name="_Toc502222089"/>
      <w:r>
        <w:rPr>
          <w:rFonts w:ascii="Arial" w:hAnsi="Arial" w:cs="Arial"/>
        </w:rPr>
        <w:t xml:space="preserve">Bijlage </w:t>
      </w:r>
      <w:r w:rsidR="00FC74ED">
        <w:rPr>
          <w:rFonts w:ascii="Arial" w:hAnsi="Arial" w:cs="Arial"/>
        </w:rPr>
        <w:t xml:space="preserve">7 </w:t>
      </w:r>
      <w:r w:rsidR="00AF34D4">
        <w:rPr>
          <w:rFonts w:ascii="Arial" w:hAnsi="Arial" w:cs="Arial"/>
        </w:rPr>
        <w:t xml:space="preserve">- </w:t>
      </w:r>
      <w:r w:rsidR="00F44498" w:rsidRPr="00B82C7D">
        <w:rPr>
          <w:rFonts w:ascii="Arial" w:hAnsi="Arial" w:cs="Arial"/>
        </w:rPr>
        <w:t>Verklaring omtrent inschrijving</w:t>
      </w:r>
      <w:bookmarkEnd w:id="0"/>
      <w:r w:rsidR="00F44498" w:rsidRPr="00B82C7D">
        <w:rPr>
          <w:rFonts w:ascii="Arial" w:hAnsi="Arial" w:cs="Arial"/>
        </w:rPr>
        <w:t xml:space="preserve"> </w:t>
      </w:r>
    </w:p>
    <w:p w14:paraId="4633D04A" w14:textId="77777777" w:rsidR="00F44498" w:rsidRPr="00B82C7D" w:rsidRDefault="00F44498" w:rsidP="00564CF3">
      <w:pPr>
        <w:jc w:val="both"/>
      </w:pPr>
    </w:p>
    <w:p w14:paraId="4CCA73AF" w14:textId="77777777" w:rsidR="00F44498" w:rsidRPr="00FC74ED" w:rsidRDefault="00F44498" w:rsidP="00564CF3">
      <w:pPr>
        <w:jc w:val="both"/>
        <w:rPr>
          <w:b/>
        </w:rPr>
      </w:pPr>
      <w:r w:rsidRPr="00FC74ED">
        <w:rPr>
          <w:b/>
        </w:rPr>
        <w:t xml:space="preserve">Hierbij verklaart ondergetekende: </w:t>
      </w:r>
    </w:p>
    <w:p w14:paraId="0DC4E163" w14:textId="77777777" w:rsidR="00F44498" w:rsidRPr="00B82C7D" w:rsidRDefault="00F44498" w:rsidP="00564CF3">
      <w:pPr>
        <w:pStyle w:val="Lijstalinea"/>
        <w:numPr>
          <w:ilvl w:val="0"/>
          <w:numId w:val="1"/>
        </w:numPr>
        <w:jc w:val="both"/>
      </w:pPr>
      <w:r w:rsidRPr="00B82C7D">
        <w:t>kennis te hebben genomen van de gehele inhoud van deze offerteaanvraag en de bijbehorende stukken (inclusief eventuele nota van inlichtingen);</w:t>
      </w:r>
    </w:p>
    <w:p w14:paraId="55073A27" w14:textId="5F6066E8" w:rsidR="00F44498" w:rsidRDefault="00F44498" w:rsidP="00564CF3">
      <w:pPr>
        <w:pStyle w:val="Lijstalinea"/>
        <w:numPr>
          <w:ilvl w:val="0"/>
          <w:numId w:val="1"/>
        </w:numPr>
        <w:jc w:val="both"/>
      </w:pPr>
      <w:r w:rsidRPr="00B82C7D">
        <w:t>door ondertekening in te stemmen met de inhoud van deze offerteaanvraag en de bijbehorende stukken;</w:t>
      </w:r>
    </w:p>
    <w:p w14:paraId="4625994B" w14:textId="756717EE" w:rsidR="000F2665" w:rsidRPr="00B82C7D" w:rsidRDefault="00FE2662" w:rsidP="00564CF3">
      <w:pPr>
        <w:pStyle w:val="Lijstalinea"/>
        <w:numPr>
          <w:ilvl w:val="0"/>
          <w:numId w:val="1"/>
        </w:numPr>
        <w:jc w:val="both"/>
      </w:pPr>
      <w:r>
        <w:t xml:space="preserve">door ondertekening verklaart </w:t>
      </w:r>
      <w:r w:rsidR="007F7A87">
        <w:t xml:space="preserve">Inschrijver </w:t>
      </w:r>
      <w:r w:rsidR="00A318E3">
        <w:t xml:space="preserve">te gestelde voorwaarden </w:t>
      </w:r>
      <w:r w:rsidR="009754AB">
        <w:t xml:space="preserve">van de Raamovereenkomst, </w:t>
      </w:r>
      <w:r w:rsidR="00C43644">
        <w:t xml:space="preserve">aangevuld met eventuele </w:t>
      </w:r>
      <w:r w:rsidR="004635A0">
        <w:t xml:space="preserve">aanvullingen dan wel wijzigingen </w:t>
      </w:r>
      <w:r w:rsidR="00675F89">
        <w:t xml:space="preserve">uit de Nota(‘s) </w:t>
      </w:r>
      <w:r w:rsidR="004E2A58">
        <w:t xml:space="preserve">van Inlichtingen </w:t>
      </w:r>
      <w:r w:rsidR="00C779C3">
        <w:t xml:space="preserve">onvoorwaardelijk </w:t>
      </w:r>
      <w:r w:rsidR="004E2A58">
        <w:t xml:space="preserve">te accepteren; </w:t>
      </w:r>
    </w:p>
    <w:p w14:paraId="114EC3EF" w14:textId="77777777" w:rsidR="00F44498" w:rsidRPr="00B82C7D" w:rsidRDefault="00F44498" w:rsidP="00564CF3">
      <w:pPr>
        <w:pStyle w:val="Lijstalinea"/>
        <w:numPr>
          <w:ilvl w:val="0"/>
          <w:numId w:val="1"/>
        </w:numPr>
        <w:jc w:val="both"/>
      </w:pPr>
      <w:r w:rsidRPr="00B82C7D">
        <w:t>dat zijn inschrijving volledig voldoet aan de in deze offerteaanvraag, met het kenmerk als vermeld in de voettekst van dit document, gestelde eisen;</w:t>
      </w:r>
    </w:p>
    <w:p w14:paraId="15BF7288" w14:textId="77777777" w:rsidR="00F44498" w:rsidRPr="00B82C7D" w:rsidRDefault="00F44498" w:rsidP="00564CF3">
      <w:pPr>
        <w:pStyle w:val="Lijstalinea"/>
        <w:numPr>
          <w:ilvl w:val="0"/>
          <w:numId w:val="1"/>
        </w:numPr>
        <w:jc w:val="both"/>
      </w:pPr>
      <w:r w:rsidRPr="00B82C7D">
        <w:t>dat alle aangeleverde gegevens en antwoorden in zijn inschrijving op de offerteaanvraag, met nummer als vermeld in de voettekst van dit document, juist en volledig zijn;</w:t>
      </w:r>
    </w:p>
    <w:p w14:paraId="6C99828D" w14:textId="7D2FEFBE" w:rsidR="00F44498" w:rsidRDefault="00F44498" w:rsidP="00564CF3">
      <w:pPr>
        <w:pStyle w:val="Lijstalinea"/>
        <w:numPr>
          <w:ilvl w:val="0"/>
          <w:numId w:val="1"/>
        </w:numPr>
        <w:jc w:val="both"/>
      </w:pPr>
      <w:r w:rsidRPr="00B82C7D">
        <w:rPr>
          <w:i/>
        </w:rPr>
        <w:t>zonder voorbehoud</w:t>
      </w:r>
      <w:r w:rsidRPr="00B82C7D">
        <w:t xml:space="preserve"> akkoord te gaan met de algemene Rijksinkoopvoorwaarden </w:t>
      </w:r>
      <w:r w:rsidRPr="0019665A">
        <w:t>ARV</w:t>
      </w:r>
      <w:r w:rsidR="008768E5">
        <w:t>ODI</w:t>
      </w:r>
      <w:r w:rsidRPr="0019665A">
        <w:t>-201</w:t>
      </w:r>
      <w:r w:rsidR="00564CF3" w:rsidRPr="0019665A">
        <w:t>8</w:t>
      </w:r>
      <w:r w:rsidRPr="00B82C7D">
        <w:t xml:space="preserve">  als vermeld in bijlage </w:t>
      </w:r>
      <w:r w:rsidR="00270B14">
        <w:t>2</w:t>
      </w:r>
      <w:r w:rsidRPr="00B82C7D">
        <w:t xml:space="preserve"> van de offerteaanvraag met het kenmerk als vermeld in de voettekst van dit document, met daarin verwerkt de wijzigingen als vermeld in de Nota van Inlichtingen;</w:t>
      </w:r>
    </w:p>
    <w:p w14:paraId="1D1E4B0A" w14:textId="28BF0C2E" w:rsidR="00F44498" w:rsidRPr="00B82C7D" w:rsidRDefault="00F44498" w:rsidP="00564CF3">
      <w:pPr>
        <w:pStyle w:val="Lijstalinea"/>
        <w:numPr>
          <w:ilvl w:val="0"/>
          <w:numId w:val="1"/>
        </w:numPr>
        <w:jc w:val="both"/>
      </w:pPr>
      <w:r w:rsidRPr="00B82C7D">
        <w:t>dat hij</w:t>
      </w:r>
      <w:r w:rsidR="00A91468">
        <w:t>/zij</w:t>
      </w:r>
      <w:bookmarkStart w:id="1" w:name="_GoBack"/>
      <w:bookmarkEnd w:id="1"/>
      <w:r w:rsidRPr="00B82C7D">
        <w:t xml:space="preserve"> tekenbevoegd is, en als zodanig herkenbaar is aangemerkt in het Handelsregister van de Kamer van Koophandel, om namens zijn organisatie verplichtingen van deze aard en op deze schaal aan te gaan.</w:t>
      </w:r>
    </w:p>
    <w:p w14:paraId="16EBAB42" w14:textId="26A6C59A" w:rsidR="00F44498" w:rsidRDefault="00F44498" w:rsidP="00384B51">
      <w:pPr>
        <w:pStyle w:val="Lijstalinea"/>
        <w:jc w:val="both"/>
      </w:pPr>
      <w:r w:rsidRPr="00B82C7D">
        <w:t>Bij gunning van de opdracht dient ter onderbouwing van deze bevoegdheid een actuele verklaring uit het Handelsregister te worden overlegd die niet ouder is dan 6 maanden.</w:t>
      </w:r>
    </w:p>
    <w:p w14:paraId="66F76FCC" w14:textId="77777777" w:rsidR="00384B51" w:rsidRPr="00B82C7D" w:rsidRDefault="00384B51" w:rsidP="00384B51">
      <w:pPr>
        <w:pStyle w:val="Lijstalinea"/>
        <w:jc w:val="both"/>
      </w:pPr>
    </w:p>
    <w:p w14:paraId="6A15B015" w14:textId="77777777" w:rsidR="00F44498" w:rsidRPr="00B82C7D" w:rsidRDefault="00F44498" w:rsidP="00F44498">
      <w:pPr>
        <w:tabs>
          <w:tab w:val="left" w:pos="1418"/>
        </w:tabs>
        <w:rPr>
          <w:b/>
        </w:rPr>
      </w:pPr>
      <w:r w:rsidRPr="00B82C7D">
        <w:rPr>
          <w:b/>
        </w:rPr>
        <w:t xml:space="preserve">Inschrijver </w:t>
      </w:r>
    </w:p>
    <w:p w14:paraId="6FBF493E" w14:textId="77777777" w:rsidR="00F44498" w:rsidRPr="00B82C7D" w:rsidRDefault="00F44498" w:rsidP="00F44498">
      <w:pPr>
        <w:tabs>
          <w:tab w:val="left" w:pos="1418"/>
        </w:tabs>
      </w:pPr>
    </w:p>
    <w:tbl>
      <w:tblPr>
        <w:tblStyle w:val="Tabelraster"/>
        <w:tblpPr w:leftFromText="141" w:rightFromText="141" w:vertAnchor="text" w:horzAnchor="margin" w:tblpY="-81"/>
        <w:tblW w:w="0" w:type="auto"/>
        <w:tblLook w:val="04A0" w:firstRow="1" w:lastRow="0" w:firstColumn="1" w:lastColumn="0" w:noHBand="0" w:noVBand="1"/>
      </w:tblPr>
      <w:tblGrid>
        <w:gridCol w:w="4531"/>
        <w:gridCol w:w="4531"/>
      </w:tblGrid>
      <w:tr w:rsidR="00F44498" w:rsidRPr="00B82C7D" w14:paraId="76D6B655" w14:textId="77777777" w:rsidTr="00CF4279">
        <w:tc>
          <w:tcPr>
            <w:tcW w:w="4531" w:type="dxa"/>
            <w:shd w:val="clear" w:color="auto" w:fill="B4C6E7" w:themeFill="accent1" w:themeFillTint="66"/>
          </w:tcPr>
          <w:p w14:paraId="1869CAA2" w14:textId="77777777" w:rsidR="00F44498" w:rsidRPr="00B82C7D" w:rsidRDefault="00F44498" w:rsidP="00CF4279">
            <w:pPr>
              <w:tabs>
                <w:tab w:val="left" w:pos="1418"/>
              </w:tabs>
              <w:rPr>
                <w:sz w:val="22"/>
              </w:rPr>
            </w:pPr>
            <w:r w:rsidRPr="00B82C7D">
              <w:rPr>
                <w:sz w:val="22"/>
              </w:rPr>
              <w:t>Naam</w:t>
            </w:r>
          </w:p>
          <w:p w14:paraId="2D8F6D1D" w14:textId="77777777" w:rsidR="00F44498" w:rsidRPr="00B82C7D" w:rsidRDefault="00F44498" w:rsidP="00CF4279">
            <w:pPr>
              <w:tabs>
                <w:tab w:val="left" w:pos="1418"/>
              </w:tabs>
              <w:rPr>
                <w:sz w:val="22"/>
              </w:rPr>
            </w:pPr>
          </w:p>
        </w:tc>
        <w:tc>
          <w:tcPr>
            <w:tcW w:w="4531" w:type="dxa"/>
          </w:tcPr>
          <w:p w14:paraId="7259B737" w14:textId="77777777" w:rsidR="00F44498" w:rsidRPr="00B82C7D" w:rsidRDefault="00F44498" w:rsidP="00CF4279">
            <w:pPr>
              <w:tabs>
                <w:tab w:val="left" w:pos="1418"/>
              </w:tabs>
            </w:pPr>
          </w:p>
        </w:tc>
      </w:tr>
      <w:tr w:rsidR="00F44498" w:rsidRPr="00B82C7D" w14:paraId="25362924" w14:textId="77777777" w:rsidTr="00CF4279">
        <w:tc>
          <w:tcPr>
            <w:tcW w:w="4531" w:type="dxa"/>
            <w:shd w:val="clear" w:color="auto" w:fill="B4C6E7" w:themeFill="accent1" w:themeFillTint="66"/>
          </w:tcPr>
          <w:p w14:paraId="261DD6BD" w14:textId="77777777" w:rsidR="00F44498" w:rsidRPr="00B82C7D" w:rsidRDefault="00F44498" w:rsidP="00CF4279">
            <w:pPr>
              <w:tabs>
                <w:tab w:val="left" w:pos="1418"/>
              </w:tabs>
              <w:rPr>
                <w:sz w:val="22"/>
              </w:rPr>
            </w:pPr>
            <w:r w:rsidRPr="00B82C7D">
              <w:rPr>
                <w:sz w:val="22"/>
              </w:rPr>
              <w:t xml:space="preserve">Functie </w:t>
            </w:r>
          </w:p>
          <w:p w14:paraId="61C3CDE0" w14:textId="77777777" w:rsidR="00F44498" w:rsidRPr="00B82C7D" w:rsidRDefault="00F44498" w:rsidP="00CF4279">
            <w:pPr>
              <w:tabs>
                <w:tab w:val="left" w:pos="1418"/>
              </w:tabs>
              <w:rPr>
                <w:sz w:val="22"/>
              </w:rPr>
            </w:pPr>
          </w:p>
        </w:tc>
        <w:tc>
          <w:tcPr>
            <w:tcW w:w="4531" w:type="dxa"/>
          </w:tcPr>
          <w:p w14:paraId="2FBDF393" w14:textId="77777777" w:rsidR="00F44498" w:rsidRPr="00B82C7D" w:rsidRDefault="00F44498" w:rsidP="00CF4279">
            <w:pPr>
              <w:tabs>
                <w:tab w:val="left" w:pos="1418"/>
              </w:tabs>
            </w:pPr>
          </w:p>
        </w:tc>
      </w:tr>
      <w:tr w:rsidR="00F44498" w:rsidRPr="00B82C7D" w14:paraId="120633BF" w14:textId="77777777" w:rsidTr="00CF4279">
        <w:tc>
          <w:tcPr>
            <w:tcW w:w="4531" w:type="dxa"/>
            <w:shd w:val="clear" w:color="auto" w:fill="B4C6E7" w:themeFill="accent1" w:themeFillTint="66"/>
          </w:tcPr>
          <w:p w14:paraId="29D522A5" w14:textId="77777777" w:rsidR="00F44498" w:rsidRPr="00B82C7D" w:rsidRDefault="00F44498" w:rsidP="00CF4279">
            <w:pPr>
              <w:tabs>
                <w:tab w:val="left" w:pos="1418"/>
              </w:tabs>
              <w:rPr>
                <w:sz w:val="22"/>
              </w:rPr>
            </w:pPr>
            <w:r w:rsidRPr="00B82C7D">
              <w:rPr>
                <w:sz w:val="22"/>
              </w:rPr>
              <w:t xml:space="preserve">Onderneming </w:t>
            </w:r>
          </w:p>
          <w:p w14:paraId="709EE23D" w14:textId="77777777" w:rsidR="00F44498" w:rsidRPr="00B82C7D" w:rsidRDefault="00F44498" w:rsidP="00CF4279">
            <w:pPr>
              <w:tabs>
                <w:tab w:val="left" w:pos="1418"/>
              </w:tabs>
              <w:rPr>
                <w:sz w:val="22"/>
              </w:rPr>
            </w:pPr>
          </w:p>
        </w:tc>
        <w:tc>
          <w:tcPr>
            <w:tcW w:w="4531" w:type="dxa"/>
          </w:tcPr>
          <w:p w14:paraId="1A5A373F" w14:textId="77777777" w:rsidR="00F44498" w:rsidRPr="00B82C7D" w:rsidRDefault="00F44498" w:rsidP="00CF4279">
            <w:pPr>
              <w:tabs>
                <w:tab w:val="left" w:pos="1418"/>
              </w:tabs>
            </w:pPr>
          </w:p>
        </w:tc>
      </w:tr>
      <w:tr w:rsidR="00F44498" w:rsidRPr="00B82C7D" w14:paraId="2AF728FE" w14:textId="77777777" w:rsidTr="00CF4279">
        <w:tc>
          <w:tcPr>
            <w:tcW w:w="4531" w:type="dxa"/>
            <w:shd w:val="clear" w:color="auto" w:fill="B4C6E7" w:themeFill="accent1" w:themeFillTint="66"/>
          </w:tcPr>
          <w:p w14:paraId="12FBE149" w14:textId="77777777" w:rsidR="00F44498" w:rsidRPr="00B82C7D" w:rsidRDefault="00F44498" w:rsidP="00CF4279">
            <w:pPr>
              <w:tabs>
                <w:tab w:val="left" w:pos="1418"/>
              </w:tabs>
              <w:rPr>
                <w:sz w:val="22"/>
              </w:rPr>
            </w:pPr>
            <w:r w:rsidRPr="00B82C7D">
              <w:rPr>
                <w:sz w:val="22"/>
              </w:rPr>
              <w:t>Inschrijfnummer KvK</w:t>
            </w:r>
          </w:p>
          <w:p w14:paraId="63FE5827" w14:textId="77777777" w:rsidR="00F44498" w:rsidRPr="00B82C7D" w:rsidRDefault="00F44498" w:rsidP="00CF4279">
            <w:pPr>
              <w:tabs>
                <w:tab w:val="left" w:pos="1418"/>
              </w:tabs>
              <w:rPr>
                <w:sz w:val="22"/>
              </w:rPr>
            </w:pPr>
          </w:p>
        </w:tc>
        <w:tc>
          <w:tcPr>
            <w:tcW w:w="4531" w:type="dxa"/>
          </w:tcPr>
          <w:p w14:paraId="2F88B792" w14:textId="77777777" w:rsidR="00F44498" w:rsidRPr="00B82C7D" w:rsidRDefault="00F44498" w:rsidP="00CF4279">
            <w:pPr>
              <w:tabs>
                <w:tab w:val="left" w:pos="1418"/>
              </w:tabs>
            </w:pPr>
          </w:p>
        </w:tc>
      </w:tr>
      <w:tr w:rsidR="00F44498" w:rsidRPr="00B82C7D" w14:paraId="7B641EEB" w14:textId="77777777" w:rsidTr="00CF4279">
        <w:tc>
          <w:tcPr>
            <w:tcW w:w="4531" w:type="dxa"/>
            <w:shd w:val="clear" w:color="auto" w:fill="B4C6E7" w:themeFill="accent1" w:themeFillTint="66"/>
          </w:tcPr>
          <w:p w14:paraId="66EC60A7" w14:textId="77777777" w:rsidR="00F44498" w:rsidRPr="00B82C7D" w:rsidRDefault="00F44498" w:rsidP="00CF4279">
            <w:pPr>
              <w:tabs>
                <w:tab w:val="left" w:pos="1418"/>
              </w:tabs>
              <w:rPr>
                <w:sz w:val="22"/>
              </w:rPr>
            </w:pPr>
            <w:r w:rsidRPr="00B82C7D">
              <w:rPr>
                <w:sz w:val="22"/>
              </w:rPr>
              <w:t xml:space="preserve">Plaats en datum </w:t>
            </w:r>
          </w:p>
          <w:p w14:paraId="1544D258" w14:textId="77777777" w:rsidR="00F44498" w:rsidRPr="00B82C7D" w:rsidRDefault="00F44498" w:rsidP="00CF4279">
            <w:pPr>
              <w:tabs>
                <w:tab w:val="left" w:pos="1418"/>
              </w:tabs>
              <w:rPr>
                <w:sz w:val="22"/>
              </w:rPr>
            </w:pPr>
          </w:p>
        </w:tc>
        <w:tc>
          <w:tcPr>
            <w:tcW w:w="4531" w:type="dxa"/>
          </w:tcPr>
          <w:p w14:paraId="0C462E1F" w14:textId="77777777" w:rsidR="00F44498" w:rsidRPr="00B82C7D" w:rsidRDefault="00F44498" w:rsidP="00CF4279">
            <w:pPr>
              <w:tabs>
                <w:tab w:val="left" w:pos="1418"/>
              </w:tabs>
            </w:pPr>
          </w:p>
        </w:tc>
      </w:tr>
      <w:tr w:rsidR="00F44498" w:rsidRPr="00B82C7D" w14:paraId="12651DC1" w14:textId="77777777" w:rsidTr="00CF4279">
        <w:tc>
          <w:tcPr>
            <w:tcW w:w="4531" w:type="dxa"/>
            <w:shd w:val="clear" w:color="auto" w:fill="B4C6E7" w:themeFill="accent1" w:themeFillTint="66"/>
          </w:tcPr>
          <w:p w14:paraId="4B031E66" w14:textId="77777777" w:rsidR="00F44498" w:rsidRPr="00B82C7D" w:rsidRDefault="00F44498" w:rsidP="00CF4279">
            <w:pPr>
              <w:tabs>
                <w:tab w:val="left" w:pos="1418"/>
              </w:tabs>
              <w:rPr>
                <w:sz w:val="22"/>
              </w:rPr>
            </w:pPr>
            <w:r w:rsidRPr="00B82C7D">
              <w:rPr>
                <w:sz w:val="22"/>
              </w:rPr>
              <w:t xml:space="preserve">Handtekening </w:t>
            </w:r>
          </w:p>
          <w:p w14:paraId="51B200CD" w14:textId="77777777" w:rsidR="00F44498" w:rsidRPr="00B82C7D" w:rsidRDefault="00F44498" w:rsidP="00CF4279">
            <w:pPr>
              <w:tabs>
                <w:tab w:val="left" w:pos="1418"/>
              </w:tabs>
              <w:rPr>
                <w:sz w:val="22"/>
              </w:rPr>
            </w:pPr>
          </w:p>
          <w:p w14:paraId="34D598D5" w14:textId="77777777" w:rsidR="00F44498" w:rsidRPr="00B82C7D" w:rsidRDefault="00F44498" w:rsidP="00CF4279">
            <w:pPr>
              <w:tabs>
                <w:tab w:val="left" w:pos="1418"/>
              </w:tabs>
              <w:rPr>
                <w:sz w:val="22"/>
              </w:rPr>
            </w:pPr>
          </w:p>
          <w:p w14:paraId="0154ED7D" w14:textId="77777777" w:rsidR="00F44498" w:rsidRPr="00B82C7D" w:rsidRDefault="00F44498" w:rsidP="00CF4279">
            <w:pPr>
              <w:tabs>
                <w:tab w:val="left" w:pos="1418"/>
              </w:tabs>
              <w:rPr>
                <w:sz w:val="22"/>
              </w:rPr>
            </w:pPr>
          </w:p>
          <w:p w14:paraId="32277A2D" w14:textId="77777777" w:rsidR="00F44498" w:rsidRPr="00B82C7D" w:rsidRDefault="00F44498" w:rsidP="00CF4279">
            <w:pPr>
              <w:tabs>
                <w:tab w:val="left" w:pos="1418"/>
              </w:tabs>
              <w:rPr>
                <w:sz w:val="22"/>
              </w:rPr>
            </w:pPr>
          </w:p>
          <w:p w14:paraId="2F86D8CE" w14:textId="77777777" w:rsidR="00F44498" w:rsidRPr="00B82C7D" w:rsidRDefault="00F44498" w:rsidP="00CF4279">
            <w:pPr>
              <w:tabs>
                <w:tab w:val="left" w:pos="1418"/>
              </w:tabs>
              <w:rPr>
                <w:sz w:val="22"/>
              </w:rPr>
            </w:pPr>
          </w:p>
          <w:p w14:paraId="63382E9D" w14:textId="77777777" w:rsidR="00F44498" w:rsidRPr="00B82C7D" w:rsidRDefault="00F44498" w:rsidP="00CF4279">
            <w:pPr>
              <w:tabs>
                <w:tab w:val="left" w:pos="1418"/>
              </w:tabs>
              <w:rPr>
                <w:sz w:val="22"/>
              </w:rPr>
            </w:pPr>
          </w:p>
        </w:tc>
        <w:tc>
          <w:tcPr>
            <w:tcW w:w="4531" w:type="dxa"/>
          </w:tcPr>
          <w:p w14:paraId="1F1A8153" w14:textId="77777777" w:rsidR="00F44498" w:rsidRDefault="00F44498" w:rsidP="00CF4279">
            <w:pPr>
              <w:tabs>
                <w:tab w:val="left" w:pos="1418"/>
              </w:tabs>
            </w:pPr>
          </w:p>
          <w:p w14:paraId="6DB26D8F" w14:textId="77777777" w:rsidR="00384B51" w:rsidRDefault="00384B51" w:rsidP="00CF4279">
            <w:pPr>
              <w:tabs>
                <w:tab w:val="left" w:pos="1418"/>
              </w:tabs>
            </w:pPr>
          </w:p>
          <w:p w14:paraId="3F1AB021" w14:textId="77777777" w:rsidR="00384B51" w:rsidRDefault="00384B51" w:rsidP="00CF4279">
            <w:pPr>
              <w:tabs>
                <w:tab w:val="left" w:pos="1418"/>
              </w:tabs>
            </w:pPr>
          </w:p>
          <w:p w14:paraId="22AF9C73" w14:textId="77777777" w:rsidR="00384B51" w:rsidRDefault="00384B51" w:rsidP="00CF4279">
            <w:pPr>
              <w:tabs>
                <w:tab w:val="left" w:pos="1418"/>
              </w:tabs>
            </w:pPr>
          </w:p>
          <w:p w14:paraId="31A822CC" w14:textId="77777777" w:rsidR="00384B51" w:rsidRDefault="00384B51" w:rsidP="00CF4279">
            <w:pPr>
              <w:tabs>
                <w:tab w:val="left" w:pos="1418"/>
              </w:tabs>
            </w:pPr>
          </w:p>
          <w:p w14:paraId="65832924" w14:textId="77777777" w:rsidR="00384B51" w:rsidRDefault="00384B51" w:rsidP="00CF4279">
            <w:pPr>
              <w:tabs>
                <w:tab w:val="left" w:pos="1418"/>
              </w:tabs>
            </w:pPr>
          </w:p>
          <w:p w14:paraId="489AA525" w14:textId="77777777" w:rsidR="00384B51" w:rsidRDefault="00384B51" w:rsidP="00CF4279">
            <w:pPr>
              <w:tabs>
                <w:tab w:val="left" w:pos="1418"/>
              </w:tabs>
            </w:pPr>
          </w:p>
          <w:p w14:paraId="71FB711B" w14:textId="77777777" w:rsidR="00384B51" w:rsidRDefault="00384B51" w:rsidP="00CF4279">
            <w:pPr>
              <w:tabs>
                <w:tab w:val="left" w:pos="1418"/>
              </w:tabs>
            </w:pPr>
          </w:p>
          <w:p w14:paraId="64028653" w14:textId="77777777" w:rsidR="00384B51" w:rsidRDefault="00384B51" w:rsidP="00CF4279">
            <w:pPr>
              <w:tabs>
                <w:tab w:val="left" w:pos="1418"/>
              </w:tabs>
            </w:pPr>
          </w:p>
          <w:p w14:paraId="7D612213" w14:textId="4FE7FCB6" w:rsidR="00384B51" w:rsidRPr="00B82C7D" w:rsidRDefault="00384B51" w:rsidP="00CF4279">
            <w:pPr>
              <w:tabs>
                <w:tab w:val="left" w:pos="1418"/>
              </w:tabs>
            </w:pPr>
          </w:p>
        </w:tc>
      </w:tr>
    </w:tbl>
    <w:p w14:paraId="7AEBC0FB" w14:textId="77777777" w:rsidR="00351B28" w:rsidRPr="00CA5FC1" w:rsidRDefault="00351B28"/>
    <w:sectPr w:rsidR="00351B28" w:rsidRPr="00CA5F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D7D1" w14:textId="77777777" w:rsidR="00BE7A06" w:rsidRDefault="00BE7A06" w:rsidP="007F47F9">
      <w:pPr>
        <w:spacing w:line="240" w:lineRule="auto"/>
      </w:pPr>
      <w:r>
        <w:separator/>
      </w:r>
    </w:p>
  </w:endnote>
  <w:endnote w:type="continuationSeparator" w:id="0">
    <w:p w14:paraId="0F38418A" w14:textId="77777777" w:rsidR="00BE7A06" w:rsidRDefault="00BE7A06" w:rsidP="007F4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E432" w14:textId="17DF60EB" w:rsidR="007F47F9" w:rsidRDefault="00AB2ED0">
    <w:pPr>
      <w:pStyle w:val="Voettekst"/>
    </w:pPr>
    <w:r>
      <w:t>Bijlage 7 – Verklaring omtrent Inschrijving</w:t>
    </w:r>
  </w:p>
  <w:p w14:paraId="6F95CB72" w14:textId="36920A72" w:rsidR="00AB2ED0" w:rsidRDefault="00AB2ED0">
    <w:pPr>
      <w:pStyle w:val="Voettekst"/>
    </w:pPr>
    <w:r>
      <w:t xml:space="preserve">Openbare Europese </w:t>
    </w:r>
    <w:r w:rsidR="009061FE">
      <w:t xml:space="preserve">Aanbesteding </w:t>
    </w:r>
    <w:r w:rsidR="00BA26D6">
      <w:t>onderhoud</w:t>
    </w:r>
    <w:r w:rsidR="007458B8">
      <w:t xml:space="preserve">, reparatie en keuringen van de waterpompen en de achter opbouw </w:t>
    </w:r>
    <w:r w:rsidR="00BA26D6">
      <w:t>ten</w:t>
    </w:r>
    <w:r w:rsidR="00696339">
      <w:t xml:space="preserve"> behoeve van </w:t>
    </w:r>
    <w:r w:rsidR="00F27A5C">
      <w:t xml:space="preserve">Veiligheidsregio Fryslân </w:t>
    </w:r>
  </w:p>
  <w:p w14:paraId="4E45D5F8" w14:textId="34768DF5" w:rsidR="00CE2B5C" w:rsidRDefault="007458B8" w:rsidP="00D752E7">
    <w:pPr>
      <w:pStyle w:val="Voettekst"/>
      <w:jc w:val="right"/>
    </w:pPr>
    <w:r>
      <w:t>26</w:t>
    </w:r>
    <w:r w:rsidR="00CE2B5C">
      <w:t>-</w:t>
    </w:r>
    <w:r>
      <w:t>02</w:t>
    </w:r>
    <w:r w:rsidR="00CE2B5C">
      <w:t>-202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FB315" w14:textId="77777777" w:rsidR="00BE7A06" w:rsidRDefault="00BE7A06" w:rsidP="007F47F9">
      <w:pPr>
        <w:spacing w:line="240" w:lineRule="auto"/>
      </w:pPr>
      <w:r>
        <w:separator/>
      </w:r>
    </w:p>
  </w:footnote>
  <w:footnote w:type="continuationSeparator" w:id="0">
    <w:p w14:paraId="1F9D26B9" w14:textId="77777777" w:rsidR="00BE7A06" w:rsidRDefault="00BE7A06" w:rsidP="007F4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0D75" w14:textId="2C7D1761" w:rsidR="00C0598B" w:rsidRDefault="00A44E1B">
    <w:pPr>
      <w:pStyle w:val="Koptekst"/>
    </w:pPr>
    <w:r>
      <w:rPr>
        <w:noProof/>
      </w:rPr>
      <w:drawing>
        <wp:anchor distT="0" distB="0" distL="114300" distR="114300" simplePos="0" relativeHeight="251661312" behindDoc="0" locked="0" layoutInCell="1" allowOverlap="1" wp14:anchorId="55F6B71C" wp14:editId="0936CD38">
          <wp:simplePos x="0" y="0"/>
          <wp:positionH relativeFrom="margin">
            <wp:align>left</wp:align>
          </wp:positionH>
          <wp:positionV relativeFrom="paragraph">
            <wp:posOffset>-290636</wp:posOffset>
          </wp:positionV>
          <wp:extent cx="2695575" cy="718820"/>
          <wp:effectExtent l="0" t="0" r="9525" b="5080"/>
          <wp:wrapSquare wrapText="bothSides"/>
          <wp:docPr id="2" name="Afbeelding 2" descr="Afbeeldingsresultaat voor brandweer fryslan"/>
          <wp:cNvGraphicFramePr/>
          <a:graphic xmlns:a="http://schemas.openxmlformats.org/drawingml/2006/main">
            <a:graphicData uri="http://schemas.openxmlformats.org/drawingml/2006/picture">
              <pic:pic xmlns:pic="http://schemas.openxmlformats.org/drawingml/2006/picture">
                <pic:nvPicPr>
                  <pic:cNvPr id="1" name="Afbeelding 1" descr="Afbeeldingsresultaat voor brandweer frysla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98B">
      <w:rPr>
        <w:noProof/>
      </w:rPr>
      <w:drawing>
        <wp:anchor distT="0" distB="0" distL="114300" distR="114300" simplePos="0" relativeHeight="251659264" behindDoc="0" locked="0" layoutInCell="1" allowOverlap="1" wp14:anchorId="46D8DAC2" wp14:editId="454FEFA5">
          <wp:simplePos x="0" y="0"/>
          <wp:positionH relativeFrom="page">
            <wp:posOffset>4657408</wp:posOffset>
          </wp:positionH>
          <wp:positionV relativeFrom="paragraph">
            <wp:posOffset>-300355</wp:posOffset>
          </wp:positionV>
          <wp:extent cx="2800350" cy="752475"/>
          <wp:effectExtent l="0" t="0" r="0" b="9525"/>
          <wp:wrapThrough wrapText="bothSides">
            <wp:wrapPolygon edited="0">
              <wp:start x="0" y="0"/>
              <wp:lineTo x="0" y="21327"/>
              <wp:lineTo x="21453" y="21327"/>
              <wp:lineTo x="21453"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27BD"/>
    <w:multiLevelType w:val="hybridMultilevel"/>
    <w:tmpl w:val="101C690A"/>
    <w:lvl w:ilvl="0" w:tplc="006C76C4">
      <w:start w:val="1"/>
      <w:numFmt w:val="decimal"/>
      <w:lvlText w:val="%1"/>
      <w:lvlJc w:val="left"/>
      <w:pPr>
        <w:ind w:left="720" w:hanging="360"/>
      </w:pPr>
      <w:rPr>
        <w:rFonts w:ascii="Arial" w:eastAsiaTheme="minorHAnsi"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98"/>
    <w:rsid w:val="000F2665"/>
    <w:rsid w:val="0016759D"/>
    <w:rsid w:val="0019665A"/>
    <w:rsid w:val="00196AC8"/>
    <w:rsid w:val="001B4F9B"/>
    <w:rsid w:val="001D06DF"/>
    <w:rsid w:val="00211A78"/>
    <w:rsid w:val="00270B14"/>
    <w:rsid w:val="002C420D"/>
    <w:rsid w:val="0030059F"/>
    <w:rsid w:val="00333111"/>
    <w:rsid w:val="00351B28"/>
    <w:rsid w:val="00384B51"/>
    <w:rsid w:val="003E6DCF"/>
    <w:rsid w:val="0040552C"/>
    <w:rsid w:val="00437A11"/>
    <w:rsid w:val="00451A0E"/>
    <w:rsid w:val="004635A0"/>
    <w:rsid w:val="004A34CD"/>
    <w:rsid w:val="004E2A58"/>
    <w:rsid w:val="005021E4"/>
    <w:rsid w:val="00564CF3"/>
    <w:rsid w:val="005F37AA"/>
    <w:rsid w:val="00622CF5"/>
    <w:rsid w:val="00675F89"/>
    <w:rsid w:val="00696339"/>
    <w:rsid w:val="007458B8"/>
    <w:rsid w:val="007F47F9"/>
    <w:rsid w:val="007F7A87"/>
    <w:rsid w:val="0082598A"/>
    <w:rsid w:val="00871773"/>
    <w:rsid w:val="008768E5"/>
    <w:rsid w:val="00887EA4"/>
    <w:rsid w:val="008A7D79"/>
    <w:rsid w:val="008C6BE0"/>
    <w:rsid w:val="008F33CB"/>
    <w:rsid w:val="009061FE"/>
    <w:rsid w:val="00954B85"/>
    <w:rsid w:val="00957E41"/>
    <w:rsid w:val="00972D62"/>
    <w:rsid w:val="009754AB"/>
    <w:rsid w:val="00A050EE"/>
    <w:rsid w:val="00A069E9"/>
    <w:rsid w:val="00A13091"/>
    <w:rsid w:val="00A318E3"/>
    <w:rsid w:val="00A44E1B"/>
    <w:rsid w:val="00A91468"/>
    <w:rsid w:val="00AB2ED0"/>
    <w:rsid w:val="00AB32D1"/>
    <w:rsid w:val="00AF34D4"/>
    <w:rsid w:val="00B2161F"/>
    <w:rsid w:val="00B21F36"/>
    <w:rsid w:val="00B27F01"/>
    <w:rsid w:val="00BA26D6"/>
    <w:rsid w:val="00BD74A5"/>
    <w:rsid w:val="00BE7A06"/>
    <w:rsid w:val="00BE7E60"/>
    <w:rsid w:val="00C01763"/>
    <w:rsid w:val="00C0598B"/>
    <w:rsid w:val="00C14C71"/>
    <w:rsid w:val="00C27BB4"/>
    <w:rsid w:val="00C42371"/>
    <w:rsid w:val="00C43644"/>
    <w:rsid w:val="00C779C3"/>
    <w:rsid w:val="00C817E5"/>
    <w:rsid w:val="00CA5FC1"/>
    <w:rsid w:val="00CC7BBB"/>
    <w:rsid w:val="00CE1AE8"/>
    <w:rsid w:val="00CE2B5C"/>
    <w:rsid w:val="00D23E55"/>
    <w:rsid w:val="00D752E7"/>
    <w:rsid w:val="00D9344B"/>
    <w:rsid w:val="00EA2E80"/>
    <w:rsid w:val="00EB0BD8"/>
    <w:rsid w:val="00F27A5C"/>
    <w:rsid w:val="00F44498"/>
    <w:rsid w:val="00FC74ED"/>
    <w:rsid w:val="00FE2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8173"/>
  <w15:chartTrackingRefBased/>
  <w15:docId w15:val="{77D7A307-0D00-4086-A709-65E90C68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498"/>
    <w:pPr>
      <w:spacing w:after="0" w:line="260" w:lineRule="exact"/>
    </w:pPr>
  </w:style>
  <w:style w:type="paragraph" w:styleId="Kop1">
    <w:name w:val="heading 1"/>
    <w:aliases w:val="hoofdstuk,Hoofdstuk,h1,ips_Hoofdstuk,H1,Univé Hoofdstuk,Section Heading,sectionHeading,sectionHeading Char"/>
    <w:basedOn w:val="Standaard"/>
    <w:next w:val="Standaard"/>
    <w:link w:val="Kop1Char"/>
    <w:qFormat/>
    <w:rsid w:val="00F444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F44498"/>
    <w:rPr>
      <w:rFonts w:asciiTheme="majorHAnsi" w:eastAsiaTheme="majorEastAsia" w:hAnsiTheme="majorHAnsi" w:cstheme="majorBidi"/>
      <w:color w:val="2F5496" w:themeColor="accent1" w:themeShade="BF"/>
      <w:sz w:val="32"/>
      <w:szCs w:val="32"/>
    </w:rPr>
  </w:style>
  <w:style w:type="table" w:styleId="Tabelraster">
    <w:name w:val="Table Grid"/>
    <w:basedOn w:val="Standaardtabel"/>
    <w:rsid w:val="00F4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44498"/>
    <w:pPr>
      <w:ind w:left="720"/>
      <w:contextualSpacing/>
    </w:pPr>
  </w:style>
  <w:style w:type="paragraph" w:styleId="Koptekst">
    <w:name w:val="header"/>
    <w:basedOn w:val="Standaard"/>
    <w:link w:val="KoptekstChar"/>
    <w:uiPriority w:val="99"/>
    <w:unhideWhenUsed/>
    <w:rsid w:val="007F47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47F9"/>
  </w:style>
  <w:style w:type="paragraph" w:styleId="Voettekst">
    <w:name w:val="footer"/>
    <w:basedOn w:val="Standaard"/>
    <w:link w:val="VoettekstChar"/>
    <w:uiPriority w:val="99"/>
    <w:unhideWhenUsed/>
    <w:rsid w:val="007F47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2AF01B7BC354AB8CEF142EE01DD10" ma:contentTypeVersion="6" ma:contentTypeDescription="Een nieuw document maken." ma:contentTypeScope="" ma:versionID="47ee36ba8264d2138da0042fad4e20e1">
  <xsd:schema xmlns:xsd="http://www.w3.org/2001/XMLSchema" xmlns:xs="http://www.w3.org/2001/XMLSchema" xmlns:p="http://schemas.microsoft.com/office/2006/metadata/properties" xmlns:ns2="7a6ffe1e-73f4-4ec3-a643-a1b2cbed181a" xmlns:ns3="c6ea9739-2ce4-4a29-beaa-f5e46833628f" targetNamespace="http://schemas.microsoft.com/office/2006/metadata/properties" ma:root="true" ma:fieldsID="62ac2d8bb0d96b6e22137f8efd2753b8" ns2:_="" ns3:_="">
    <xsd:import namespace="7a6ffe1e-73f4-4ec3-a643-a1b2cbed181a"/>
    <xsd:import namespace="c6ea9739-2ce4-4a29-beaa-f5e468336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ffe1e-73f4-4ec3-a643-a1b2cbed1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a9739-2ce4-4a29-beaa-f5e46833628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39662-4E73-4048-98E9-D9867F6BC55C}">
  <ds:schemaRefs>
    <ds:schemaRef ds:uri="http://schemas.microsoft.com/sharepoint/v3/contenttype/forms"/>
  </ds:schemaRefs>
</ds:datastoreItem>
</file>

<file path=customXml/itemProps2.xml><?xml version="1.0" encoding="utf-8"?>
<ds:datastoreItem xmlns:ds="http://schemas.openxmlformats.org/officeDocument/2006/customXml" ds:itemID="{679F0C60-35ED-4F75-9668-B3C5F70963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5D935D-C19E-4F71-AC4D-3D0DDB1A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ffe1e-73f4-4ec3-a643-a1b2cbed181a"/>
    <ds:schemaRef ds:uri="c6ea9739-2ce4-4a29-beaa-f5e468336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Snijder</dc:creator>
  <cp:keywords/>
  <dc:description/>
  <cp:lastModifiedBy>Hester Snijder</cp:lastModifiedBy>
  <cp:revision>11</cp:revision>
  <dcterms:created xsi:type="dcterms:W3CDTF">2020-05-04T14:32:00Z</dcterms:created>
  <dcterms:modified xsi:type="dcterms:W3CDTF">2021-02-22T14:20:00Z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0x010100A682AF01B7BC354AB8CEF142EE01DD10</vt:lpwstr>
  </property>
  <property fmtid="{D5CDD505-2E9C-101B-9397-08002B2CF9AE}" pid="3" name="_dlc_DocIdItemGuid">
    <vt:lpwstr>543ee8ef-d9ed-4d06-8e22-bd80efae4e54</vt:lpwstr>
  </property>
</Properties>
</file>