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B4D65" w14:textId="3230455D" w:rsidR="002944F0" w:rsidRPr="00842EA5" w:rsidRDefault="00A44ED0" w:rsidP="00A44ED0">
      <w:pPr>
        <w:tabs>
          <w:tab w:val="left" w:pos="6000"/>
        </w:tabs>
        <w:spacing w:line="276" w:lineRule="auto"/>
        <w:rPr>
          <w:b/>
          <w:sz w:val="20"/>
        </w:rPr>
      </w:pPr>
      <w:r>
        <w:rPr>
          <w:b/>
          <w:sz w:val="20"/>
        </w:rPr>
        <w:tab/>
      </w:r>
      <w:r w:rsidR="002944F0" w:rsidRPr="00A44ED0">
        <w:rPr>
          <w:sz w:val="20"/>
        </w:rPr>
        <w:br w:type="page"/>
      </w:r>
      <w:r>
        <w:rPr>
          <w:b/>
          <w:sz w:val="20"/>
        </w:rPr>
        <w:lastRenderedPageBreak/>
        <w:tab/>
      </w:r>
    </w:p>
    <w:p w14:paraId="48666476" w14:textId="1F8C7A14" w:rsidR="00801E94" w:rsidRPr="0062145F" w:rsidRDefault="00AC4393" w:rsidP="00190E1E">
      <w:pPr>
        <w:tabs>
          <w:tab w:val="left" w:pos="2610"/>
        </w:tabs>
        <w:spacing w:line="276" w:lineRule="auto"/>
        <w:rPr>
          <w:b/>
          <w:sz w:val="20"/>
        </w:rPr>
      </w:pPr>
      <w:r w:rsidRPr="00842EA5">
        <w:rPr>
          <w:b/>
          <w:sz w:val="22"/>
        </w:rPr>
        <w:t>Inhoud</w:t>
      </w:r>
      <w:r w:rsidR="0062145F">
        <w:rPr>
          <w:b/>
          <w:sz w:val="20"/>
        </w:rPr>
        <w:t>sopgave</w:t>
      </w:r>
    </w:p>
    <w:p w14:paraId="527FDE0A" w14:textId="3B3B8E64" w:rsidR="0007615D" w:rsidRDefault="00334FB3">
      <w:pPr>
        <w:pStyle w:val="Inhopg1"/>
        <w:rPr>
          <w:rFonts w:asciiTheme="minorHAnsi" w:eastAsiaTheme="minorEastAsia" w:hAnsiTheme="minorHAnsi" w:cstheme="minorBidi"/>
          <w:b w:val="0"/>
          <w:sz w:val="22"/>
          <w:szCs w:val="22"/>
          <w:lang w:val="nl-NL" w:eastAsia="nl-NL"/>
        </w:rPr>
      </w:pPr>
      <w:r w:rsidRPr="00842EA5">
        <w:fldChar w:fldCharType="begin"/>
      </w:r>
      <w:r w:rsidR="00927DC0" w:rsidRPr="00842EA5">
        <w:instrText xml:space="preserve"> TOC \o "1-3" \h \z \u </w:instrText>
      </w:r>
      <w:r w:rsidRPr="00842EA5">
        <w:fldChar w:fldCharType="separate"/>
      </w:r>
      <w:hyperlink w:anchor="_Toc72178230" w:history="1">
        <w:r w:rsidR="0007615D" w:rsidRPr="00413198">
          <w:rPr>
            <w:rStyle w:val="Hyperlink"/>
          </w:rPr>
          <w:t>1.</w:t>
        </w:r>
        <w:r w:rsidR="0007615D">
          <w:rPr>
            <w:rFonts w:asciiTheme="minorHAnsi" w:eastAsiaTheme="minorEastAsia" w:hAnsiTheme="minorHAnsi" w:cstheme="minorBidi"/>
            <w:b w:val="0"/>
            <w:sz w:val="22"/>
            <w:szCs w:val="22"/>
            <w:lang w:val="nl-NL" w:eastAsia="nl-NL"/>
          </w:rPr>
          <w:tab/>
        </w:r>
        <w:r w:rsidR="0007615D" w:rsidRPr="00413198">
          <w:rPr>
            <w:rStyle w:val="Hyperlink"/>
            <w:lang w:val="nl-NL"/>
          </w:rPr>
          <w:t>Inleiding</w:t>
        </w:r>
        <w:r w:rsidR="0007615D">
          <w:rPr>
            <w:webHidden/>
          </w:rPr>
          <w:tab/>
        </w:r>
        <w:r w:rsidR="0007615D">
          <w:rPr>
            <w:webHidden/>
          </w:rPr>
          <w:fldChar w:fldCharType="begin"/>
        </w:r>
        <w:r w:rsidR="0007615D">
          <w:rPr>
            <w:webHidden/>
          </w:rPr>
          <w:instrText xml:space="preserve"> PAGEREF _Toc72178230 \h </w:instrText>
        </w:r>
        <w:r w:rsidR="0007615D">
          <w:rPr>
            <w:webHidden/>
          </w:rPr>
        </w:r>
        <w:r w:rsidR="0007615D">
          <w:rPr>
            <w:webHidden/>
          </w:rPr>
          <w:fldChar w:fldCharType="separate"/>
        </w:r>
        <w:r w:rsidR="0007615D">
          <w:rPr>
            <w:webHidden/>
          </w:rPr>
          <w:t>4</w:t>
        </w:r>
        <w:r w:rsidR="0007615D">
          <w:rPr>
            <w:webHidden/>
          </w:rPr>
          <w:fldChar w:fldCharType="end"/>
        </w:r>
      </w:hyperlink>
    </w:p>
    <w:p w14:paraId="0E760FA9" w14:textId="0FB8E285" w:rsidR="0007615D" w:rsidRDefault="00900292">
      <w:pPr>
        <w:pStyle w:val="Inhopg2"/>
        <w:rPr>
          <w:rFonts w:asciiTheme="minorHAnsi" w:eastAsiaTheme="minorEastAsia" w:hAnsiTheme="minorHAnsi" w:cstheme="minorBidi"/>
          <w:noProof/>
          <w:sz w:val="22"/>
          <w:szCs w:val="22"/>
          <w:lang w:eastAsia="nl-NL"/>
        </w:rPr>
      </w:pPr>
      <w:hyperlink w:anchor="_Toc72178231" w:history="1">
        <w:r w:rsidR="0007615D" w:rsidRPr="00413198">
          <w:rPr>
            <w:rStyle w:val="Hyperlink"/>
            <w:noProof/>
          </w:rPr>
          <w:t>1.1.</w:t>
        </w:r>
        <w:r w:rsidR="0007615D">
          <w:rPr>
            <w:rFonts w:asciiTheme="minorHAnsi" w:eastAsiaTheme="minorEastAsia" w:hAnsiTheme="minorHAnsi" w:cstheme="minorBidi"/>
            <w:noProof/>
            <w:sz w:val="22"/>
            <w:szCs w:val="22"/>
            <w:lang w:eastAsia="nl-NL"/>
          </w:rPr>
          <w:tab/>
        </w:r>
        <w:r w:rsidR="0007615D" w:rsidRPr="00413198">
          <w:rPr>
            <w:rStyle w:val="Hyperlink"/>
            <w:noProof/>
          </w:rPr>
          <w:t>Begripsbepalingen</w:t>
        </w:r>
        <w:r w:rsidR="0007615D">
          <w:rPr>
            <w:noProof/>
            <w:webHidden/>
          </w:rPr>
          <w:tab/>
        </w:r>
        <w:r w:rsidR="0007615D">
          <w:rPr>
            <w:noProof/>
            <w:webHidden/>
          </w:rPr>
          <w:fldChar w:fldCharType="begin"/>
        </w:r>
        <w:r w:rsidR="0007615D">
          <w:rPr>
            <w:noProof/>
            <w:webHidden/>
          </w:rPr>
          <w:instrText xml:space="preserve"> PAGEREF _Toc72178231 \h </w:instrText>
        </w:r>
        <w:r w:rsidR="0007615D">
          <w:rPr>
            <w:noProof/>
            <w:webHidden/>
          </w:rPr>
        </w:r>
        <w:r w:rsidR="0007615D">
          <w:rPr>
            <w:noProof/>
            <w:webHidden/>
          </w:rPr>
          <w:fldChar w:fldCharType="separate"/>
        </w:r>
        <w:r w:rsidR="0007615D">
          <w:rPr>
            <w:noProof/>
            <w:webHidden/>
          </w:rPr>
          <w:t>4</w:t>
        </w:r>
        <w:r w:rsidR="0007615D">
          <w:rPr>
            <w:noProof/>
            <w:webHidden/>
          </w:rPr>
          <w:fldChar w:fldCharType="end"/>
        </w:r>
      </w:hyperlink>
    </w:p>
    <w:p w14:paraId="62437AB1" w14:textId="22281C11" w:rsidR="0007615D" w:rsidRDefault="00900292">
      <w:pPr>
        <w:pStyle w:val="Inhopg1"/>
        <w:rPr>
          <w:rFonts w:asciiTheme="minorHAnsi" w:eastAsiaTheme="minorEastAsia" w:hAnsiTheme="minorHAnsi" w:cstheme="minorBidi"/>
          <w:b w:val="0"/>
          <w:sz w:val="22"/>
          <w:szCs w:val="22"/>
          <w:lang w:val="nl-NL" w:eastAsia="nl-NL"/>
        </w:rPr>
      </w:pPr>
      <w:hyperlink w:anchor="_Toc72178232" w:history="1">
        <w:r w:rsidR="0007615D" w:rsidRPr="00413198">
          <w:rPr>
            <w:rStyle w:val="Hyperlink"/>
            <w:lang w:val="nl-NL"/>
          </w:rPr>
          <w:t>2.</w:t>
        </w:r>
        <w:r w:rsidR="0007615D">
          <w:rPr>
            <w:rFonts w:asciiTheme="minorHAnsi" w:eastAsiaTheme="minorEastAsia" w:hAnsiTheme="minorHAnsi" w:cstheme="minorBidi"/>
            <w:b w:val="0"/>
            <w:sz w:val="22"/>
            <w:szCs w:val="22"/>
            <w:lang w:val="nl-NL" w:eastAsia="nl-NL"/>
          </w:rPr>
          <w:tab/>
        </w:r>
        <w:r w:rsidR="0007615D" w:rsidRPr="00413198">
          <w:rPr>
            <w:rStyle w:val="Hyperlink"/>
            <w:lang w:val="nl-NL"/>
          </w:rPr>
          <w:t>Algemene bepalingen</w:t>
        </w:r>
        <w:r w:rsidR="0007615D">
          <w:rPr>
            <w:webHidden/>
          </w:rPr>
          <w:tab/>
        </w:r>
        <w:r w:rsidR="0007615D">
          <w:rPr>
            <w:webHidden/>
          </w:rPr>
          <w:fldChar w:fldCharType="begin"/>
        </w:r>
        <w:r w:rsidR="0007615D">
          <w:rPr>
            <w:webHidden/>
          </w:rPr>
          <w:instrText xml:space="preserve"> PAGEREF _Toc72178232 \h </w:instrText>
        </w:r>
        <w:r w:rsidR="0007615D">
          <w:rPr>
            <w:webHidden/>
          </w:rPr>
        </w:r>
        <w:r w:rsidR="0007615D">
          <w:rPr>
            <w:webHidden/>
          </w:rPr>
          <w:fldChar w:fldCharType="separate"/>
        </w:r>
        <w:r w:rsidR="0007615D">
          <w:rPr>
            <w:webHidden/>
          </w:rPr>
          <w:t>5</w:t>
        </w:r>
        <w:r w:rsidR="0007615D">
          <w:rPr>
            <w:webHidden/>
          </w:rPr>
          <w:fldChar w:fldCharType="end"/>
        </w:r>
      </w:hyperlink>
    </w:p>
    <w:p w14:paraId="51C6D043" w14:textId="254B712E" w:rsidR="0007615D" w:rsidRDefault="00900292">
      <w:pPr>
        <w:pStyle w:val="Inhopg2"/>
        <w:rPr>
          <w:rFonts w:asciiTheme="minorHAnsi" w:eastAsiaTheme="minorEastAsia" w:hAnsiTheme="minorHAnsi" w:cstheme="minorBidi"/>
          <w:noProof/>
          <w:sz w:val="22"/>
          <w:szCs w:val="22"/>
          <w:lang w:eastAsia="nl-NL"/>
        </w:rPr>
      </w:pPr>
      <w:hyperlink w:anchor="_Toc72178233" w:history="1">
        <w:r w:rsidR="0007615D" w:rsidRPr="00413198">
          <w:rPr>
            <w:rStyle w:val="Hyperlink"/>
            <w:noProof/>
          </w:rPr>
          <w:t>2.1.</w:t>
        </w:r>
        <w:r w:rsidR="0007615D">
          <w:rPr>
            <w:rFonts w:asciiTheme="minorHAnsi" w:eastAsiaTheme="minorEastAsia" w:hAnsiTheme="minorHAnsi" w:cstheme="minorBidi"/>
            <w:noProof/>
            <w:sz w:val="22"/>
            <w:szCs w:val="22"/>
            <w:lang w:eastAsia="nl-NL"/>
          </w:rPr>
          <w:tab/>
        </w:r>
        <w:r w:rsidR="0007615D" w:rsidRPr="00413198">
          <w:rPr>
            <w:rStyle w:val="Hyperlink"/>
            <w:noProof/>
          </w:rPr>
          <w:t>Standaardisatie en vereenvoudiging processen</w:t>
        </w:r>
        <w:r w:rsidR="0007615D">
          <w:rPr>
            <w:noProof/>
            <w:webHidden/>
          </w:rPr>
          <w:tab/>
        </w:r>
        <w:r w:rsidR="0007615D">
          <w:rPr>
            <w:noProof/>
            <w:webHidden/>
          </w:rPr>
          <w:fldChar w:fldCharType="begin"/>
        </w:r>
        <w:r w:rsidR="0007615D">
          <w:rPr>
            <w:noProof/>
            <w:webHidden/>
          </w:rPr>
          <w:instrText xml:space="preserve"> PAGEREF _Toc72178233 \h </w:instrText>
        </w:r>
        <w:r w:rsidR="0007615D">
          <w:rPr>
            <w:noProof/>
            <w:webHidden/>
          </w:rPr>
        </w:r>
        <w:r w:rsidR="0007615D">
          <w:rPr>
            <w:noProof/>
            <w:webHidden/>
          </w:rPr>
          <w:fldChar w:fldCharType="separate"/>
        </w:r>
        <w:r w:rsidR="0007615D">
          <w:rPr>
            <w:noProof/>
            <w:webHidden/>
          </w:rPr>
          <w:t>5</w:t>
        </w:r>
        <w:r w:rsidR="0007615D">
          <w:rPr>
            <w:noProof/>
            <w:webHidden/>
          </w:rPr>
          <w:fldChar w:fldCharType="end"/>
        </w:r>
      </w:hyperlink>
    </w:p>
    <w:p w14:paraId="53306CC3" w14:textId="5113C5E5" w:rsidR="0007615D" w:rsidRDefault="00900292">
      <w:pPr>
        <w:pStyle w:val="Inhopg2"/>
        <w:rPr>
          <w:rFonts w:asciiTheme="minorHAnsi" w:eastAsiaTheme="minorEastAsia" w:hAnsiTheme="minorHAnsi" w:cstheme="minorBidi"/>
          <w:noProof/>
          <w:sz w:val="22"/>
          <w:szCs w:val="22"/>
          <w:lang w:eastAsia="nl-NL"/>
        </w:rPr>
      </w:pPr>
      <w:hyperlink w:anchor="_Toc72178234" w:history="1">
        <w:r w:rsidR="0007615D" w:rsidRPr="00413198">
          <w:rPr>
            <w:rStyle w:val="Hyperlink"/>
            <w:noProof/>
          </w:rPr>
          <w:t>2.2.</w:t>
        </w:r>
        <w:r w:rsidR="0007615D">
          <w:rPr>
            <w:rFonts w:asciiTheme="minorHAnsi" w:eastAsiaTheme="minorEastAsia" w:hAnsiTheme="minorHAnsi" w:cstheme="minorBidi"/>
            <w:noProof/>
            <w:sz w:val="22"/>
            <w:szCs w:val="22"/>
            <w:lang w:eastAsia="nl-NL"/>
          </w:rPr>
          <w:tab/>
        </w:r>
        <w:r w:rsidR="0007615D" w:rsidRPr="00413198">
          <w:rPr>
            <w:rStyle w:val="Hyperlink"/>
            <w:noProof/>
          </w:rPr>
          <w:t>Document origineel</w:t>
        </w:r>
        <w:r w:rsidR="0007615D">
          <w:rPr>
            <w:noProof/>
            <w:webHidden/>
          </w:rPr>
          <w:tab/>
        </w:r>
        <w:r w:rsidR="0007615D">
          <w:rPr>
            <w:noProof/>
            <w:webHidden/>
          </w:rPr>
          <w:fldChar w:fldCharType="begin"/>
        </w:r>
        <w:r w:rsidR="0007615D">
          <w:rPr>
            <w:noProof/>
            <w:webHidden/>
          </w:rPr>
          <w:instrText xml:space="preserve"> PAGEREF _Toc72178234 \h </w:instrText>
        </w:r>
        <w:r w:rsidR="0007615D">
          <w:rPr>
            <w:noProof/>
            <w:webHidden/>
          </w:rPr>
        </w:r>
        <w:r w:rsidR="0007615D">
          <w:rPr>
            <w:noProof/>
            <w:webHidden/>
          </w:rPr>
          <w:fldChar w:fldCharType="separate"/>
        </w:r>
        <w:r w:rsidR="0007615D">
          <w:rPr>
            <w:noProof/>
            <w:webHidden/>
          </w:rPr>
          <w:t>5</w:t>
        </w:r>
        <w:r w:rsidR="0007615D">
          <w:rPr>
            <w:noProof/>
            <w:webHidden/>
          </w:rPr>
          <w:fldChar w:fldCharType="end"/>
        </w:r>
      </w:hyperlink>
    </w:p>
    <w:p w14:paraId="03C94731" w14:textId="14694FAB" w:rsidR="0007615D" w:rsidRDefault="00900292">
      <w:pPr>
        <w:pStyle w:val="Inhopg2"/>
        <w:rPr>
          <w:rFonts w:asciiTheme="minorHAnsi" w:eastAsiaTheme="minorEastAsia" w:hAnsiTheme="minorHAnsi" w:cstheme="minorBidi"/>
          <w:noProof/>
          <w:sz w:val="22"/>
          <w:szCs w:val="22"/>
          <w:lang w:eastAsia="nl-NL"/>
        </w:rPr>
      </w:pPr>
      <w:hyperlink w:anchor="_Toc72178235" w:history="1">
        <w:r w:rsidR="0007615D" w:rsidRPr="00413198">
          <w:rPr>
            <w:rStyle w:val="Hyperlink"/>
            <w:noProof/>
          </w:rPr>
          <w:t>2.3.</w:t>
        </w:r>
        <w:r w:rsidR="0007615D">
          <w:rPr>
            <w:rFonts w:asciiTheme="minorHAnsi" w:eastAsiaTheme="minorEastAsia" w:hAnsiTheme="minorHAnsi" w:cstheme="minorBidi"/>
            <w:noProof/>
            <w:sz w:val="22"/>
            <w:szCs w:val="22"/>
            <w:lang w:eastAsia="nl-NL"/>
          </w:rPr>
          <w:tab/>
        </w:r>
        <w:r w:rsidR="0007615D" w:rsidRPr="00413198">
          <w:rPr>
            <w:rStyle w:val="Hyperlink"/>
            <w:noProof/>
          </w:rPr>
          <w:t>Versiebeheer</w:t>
        </w:r>
        <w:r w:rsidR="0007615D">
          <w:rPr>
            <w:noProof/>
            <w:webHidden/>
          </w:rPr>
          <w:tab/>
        </w:r>
        <w:r w:rsidR="0007615D">
          <w:rPr>
            <w:noProof/>
            <w:webHidden/>
          </w:rPr>
          <w:fldChar w:fldCharType="begin"/>
        </w:r>
        <w:r w:rsidR="0007615D">
          <w:rPr>
            <w:noProof/>
            <w:webHidden/>
          </w:rPr>
          <w:instrText xml:space="preserve"> PAGEREF _Toc72178235 \h </w:instrText>
        </w:r>
        <w:r w:rsidR="0007615D">
          <w:rPr>
            <w:noProof/>
            <w:webHidden/>
          </w:rPr>
        </w:r>
        <w:r w:rsidR="0007615D">
          <w:rPr>
            <w:noProof/>
            <w:webHidden/>
          </w:rPr>
          <w:fldChar w:fldCharType="separate"/>
        </w:r>
        <w:r w:rsidR="0007615D">
          <w:rPr>
            <w:noProof/>
            <w:webHidden/>
          </w:rPr>
          <w:t>5</w:t>
        </w:r>
        <w:r w:rsidR="0007615D">
          <w:rPr>
            <w:noProof/>
            <w:webHidden/>
          </w:rPr>
          <w:fldChar w:fldCharType="end"/>
        </w:r>
      </w:hyperlink>
    </w:p>
    <w:p w14:paraId="5BBCC7D0" w14:textId="509828EB" w:rsidR="0007615D" w:rsidRDefault="00900292">
      <w:pPr>
        <w:pStyle w:val="Inhopg1"/>
        <w:rPr>
          <w:rFonts w:asciiTheme="minorHAnsi" w:eastAsiaTheme="minorEastAsia" w:hAnsiTheme="minorHAnsi" w:cstheme="minorBidi"/>
          <w:b w:val="0"/>
          <w:sz w:val="22"/>
          <w:szCs w:val="22"/>
          <w:lang w:val="nl-NL" w:eastAsia="nl-NL"/>
        </w:rPr>
      </w:pPr>
      <w:hyperlink w:anchor="_Toc72178236" w:history="1">
        <w:r w:rsidR="0007615D" w:rsidRPr="00413198">
          <w:rPr>
            <w:rStyle w:val="Hyperlink"/>
          </w:rPr>
          <w:t>3.</w:t>
        </w:r>
        <w:r w:rsidR="0007615D">
          <w:rPr>
            <w:rFonts w:asciiTheme="minorHAnsi" w:eastAsiaTheme="minorEastAsia" w:hAnsiTheme="minorHAnsi" w:cstheme="minorBidi"/>
            <w:b w:val="0"/>
            <w:sz w:val="22"/>
            <w:szCs w:val="22"/>
            <w:lang w:val="nl-NL" w:eastAsia="nl-NL"/>
          </w:rPr>
          <w:tab/>
        </w:r>
        <w:r w:rsidR="0007615D" w:rsidRPr="00413198">
          <w:rPr>
            <w:rStyle w:val="Hyperlink"/>
          </w:rPr>
          <w:t xml:space="preserve">Lijst met prijzen, </w:t>
        </w:r>
        <w:r w:rsidR="0007615D" w:rsidRPr="00413198">
          <w:rPr>
            <w:rStyle w:val="Hyperlink"/>
            <w:lang w:val="nl-NL"/>
          </w:rPr>
          <w:t>tarieven</w:t>
        </w:r>
        <w:r w:rsidR="0007615D" w:rsidRPr="00413198">
          <w:rPr>
            <w:rStyle w:val="Hyperlink"/>
          </w:rPr>
          <w:t xml:space="preserve"> en percentages</w:t>
        </w:r>
        <w:r w:rsidR="0007615D">
          <w:rPr>
            <w:webHidden/>
          </w:rPr>
          <w:tab/>
        </w:r>
        <w:r w:rsidR="0007615D">
          <w:rPr>
            <w:webHidden/>
          </w:rPr>
          <w:fldChar w:fldCharType="begin"/>
        </w:r>
        <w:r w:rsidR="0007615D">
          <w:rPr>
            <w:webHidden/>
          </w:rPr>
          <w:instrText xml:space="preserve"> PAGEREF _Toc72178236 \h </w:instrText>
        </w:r>
        <w:r w:rsidR="0007615D">
          <w:rPr>
            <w:webHidden/>
          </w:rPr>
        </w:r>
        <w:r w:rsidR="0007615D">
          <w:rPr>
            <w:webHidden/>
          </w:rPr>
          <w:fldChar w:fldCharType="separate"/>
        </w:r>
        <w:r w:rsidR="0007615D">
          <w:rPr>
            <w:webHidden/>
          </w:rPr>
          <w:t>6</w:t>
        </w:r>
        <w:r w:rsidR="0007615D">
          <w:rPr>
            <w:webHidden/>
          </w:rPr>
          <w:fldChar w:fldCharType="end"/>
        </w:r>
      </w:hyperlink>
    </w:p>
    <w:p w14:paraId="744A6C6C" w14:textId="717E994F" w:rsidR="0007615D" w:rsidRDefault="00900292">
      <w:pPr>
        <w:pStyle w:val="Inhopg2"/>
        <w:rPr>
          <w:rFonts w:asciiTheme="minorHAnsi" w:eastAsiaTheme="minorEastAsia" w:hAnsiTheme="minorHAnsi" w:cstheme="minorBidi"/>
          <w:noProof/>
          <w:sz w:val="22"/>
          <w:szCs w:val="22"/>
          <w:lang w:eastAsia="nl-NL"/>
        </w:rPr>
      </w:pPr>
      <w:hyperlink w:anchor="_Toc72178237" w:history="1">
        <w:r w:rsidR="0007615D" w:rsidRPr="00413198">
          <w:rPr>
            <w:rStyle w:val="Hyperlink"/>
            <w:noProof/>
          </w:rPr>
          <w:t>3.1.</w:t>
        </w:r>
        <w:r w:rsidR="0007615D">
          <w:rPr>
            <w:rFonts w:asciiTheme="minorHAnsi" w:eastAsiaTheme="minorEastAsia" w:hAnsiTheme="minorHAnsi" w:cstheme="minorBidi"/>
            <w:noProof/>
            <w:sz w:val="22"/>
            <w:szCs w:val="22"/>
            <w:lang w:eastAsia="nl-NL"/>
          </w:rPr>
          <w:tab/>
        </w:r>
        <w:r w:rsidR="0007615D" w:rsidRPr="00413198">
          <w:rPr>
            <w:rStyle w:val="Hyperlink"/>
            <w:noProof/>
          </w:rPr>
          <w:t>Tarieven</w:t>
        </w:r>
        <w:r w:rsidR="0007615D">
          <w:rPr>
            <w:noProof/>
            <w:webHidden/>
          </w:rPr>
          <w:tab/>
        </w:r>
        <w:r w:rsidR="0007615D">
          <w:rPr>
            <w:noProof/>
            <w:webHidden/>
          </w:rPr>
          <w:fldChar w:fldCharType="begin"/>
        </w:r>
        <w:r w:rsidR="0007615D">
          <w:rPr>
            <w:noProof/>
            <w:webHidden/>
          </w:rPr>
          <w:instrText xml:space="preserve"> PAGEREF _Toc72178237 \h </w:instrText>
        </w:r>
        <w:r w:rsidR="0007615D">
          <w:rPr>
            <w:noProof/>
            <w:webHidden/>
          </w:rPr>
        </w:r>
        <w:r w:rsidR="0007615D">
          <w:rPr>
            <w:noProof/>
            <w:webHidden/>
          </w:rPr>
          <w:fldChar w:fldCharType="separate"/>
        </w:r>
        <w:r w:rsidR="0007615D">
          <w:rPr>
            <w:noProof/>
            <w:webHidden/>
          </w:rPr>
          <w:t>6</w:t>
        </w:r>
        <w:r w:rsidR="0007615D">
          <w:rPr>
            <w:noProof/>
            <w:webHidden/>
          </w:rPr>
          <w:fldChar w:fldCharType="end"/>
        </w:r>
      </w:hyperlink>
    </w:p>
    <w:p w14:paraId="662E60B8" w14:textId="63D5C8B5" w:rsidR="0007615D" w:rsidRDefault="00900292">
      <w:pPr>
        <w:pStyle w:val="Inhopg2"/>
        <w:rPr>
          <w:rFonts w:asciiTheme="minorHAnsi" w:eastAsiaTheme="minorEastAsia" w:hAnsiTheme="minorHAnsi" w:cstheme="minorBidi"/>
          <w:noProof/>
          <w:sz w:val="22"/>
          <w:szCs w:val="22"/>
          <w:lang w:eastAsia="nl-NL"/>
        </w:rPr>
      </w:pPr>
      <w:hyperlink w:anchor="_Toc72178238" w:history="1">
        <w:r w:rsidR="0007615D" w:rsidRPr="00413198">
          <w:rPr>
            <w:rStyle w:val="Hyperlink"/>
            <w:noProof/>
          </w:rPr>
          <w:t>3.2.</w:t>
        </w:r>
        <w:r w:rsidR="0007615D">
          <w:rPr>
            <w:rFonts w:asciiTheme="minorHAnsi" w:eastAsiaTheme="minorEastAsia" w:hAnsiTheme="minorHAnsi" w:cstheme="minorBidi"/>
            <w:noProof/>
            <w:sz w:val="22"/>
            <w:szCs w:val="22"/>
            <w:lang w:eastAsia="nl-NL"/>
          </w:rPr>
          <w:tab/>
        </w:r>
        <w:r w:rsidR="0007615D" w:rsidRPr="00413198">
          <w:rPr>
            <w:rStyle w:val="Hyperlink"/>
            <w:noProof/>
          </w:rPr>
          <w:t>Indexatie</w:t>
        </w:r>
        <w:r w:rsidR="0007615D">
          <w:rPr>
            <w:noProof/>
            <w:webHidden/>
          </w:rPr>
          <w:tab/>
        </w:r>
        <w:r w:rsidR="0007615D">
          <w:rPr>
            <w:noProof/>
            <w:webHidden/>
          </w:rPr>
          <w:fldChar w:fldCharType="begin"/>
        </w:r>
        <w:r w:rsidR="0007615D">
          <w:rPr>
            <w:noProof/>
            <w:webHidden/>
          </w:rPr>
          <w:instrText xml:space="preserve"> PAGEREF _Toc72178238 \h </w:instrText>
        </w:r>
        <w:r w:rsidR="0007615D">
          <w:rPr>
            <w:noProof/>
            <w:webHidden/>
          </w:rPr>
        </w:r>
        <w:r w:rsidR="0007615D">
          <w:rPr>
            <w:noProof/>
            <w:webHidden/>
          </w:rPr>
          <w:fldChar w:fldCharType="separate"/>
        </w:r>
        <w:r w:rsidR="0007615D">
          <w:rPr>
            <w:noProof/>
            <w:webHidden/>
          </w:rPr>
          <w:t>6</w:t>
        </w:r>
        <w:r w:rsidR="0007615D">
          <w:rPr>
            <w:noProof/>
            <w:webHidden/>
          </w:rPr>
          <w:fldChar w:fldCharType="end"/>
        </w:r>
      </w:hyperlink>
    </w:p>
    <w:p w14:paraId="1C416BDB" w14:textId="520B7D35" w:rsidR="0007615D" w:rsidRDefault="00900292">
      <w:pPr>
        <w:pStyle w:val="Inhopg1"/>
        <w:rPr>
          <w:rFonts w:asciiTheme="minorHAnsi" w:eastAsiaTheme="minorEastAsia" w:hAnsiTheme="minorHAnsi" w:cstheme="minorBidi"/>
          <w:b w:val="0"/>
          <w:sz w:val="22"/>
          <w:szCs w:val="22"/>
          <w:lang w:val="nl-NL" w:eastAsia="nl-NL"/>
        </w:rPr>
      </w:pPr>
      <w:hyperlink w:anchor="_Toc72178239" w:history="1">
        <w:r w:rsidR="0007615D" w:rsidRPr="00413198">
          <w:rPr>
            <w:rStyle w:val="Hyperlink"/>
          </w:rPr>
          <w:t>4.</w:t>
        </w:r>
        <w:r w:rsidR="0007615D">
          <w:rPr>
            <w:rFonts w:asciiTheme="minorHAnsi" w:eastAsiaTheme="minorEastAsia" w:hAnsiTheme="minorHAnsi" w:cstheme="minorBidi"/>
            <w:b w:val="0"/>
            <w:sz w:val="22"/>
            <w:szCs w:val="22"/>
            <w:lang w:val="nl-NL" w:eastAsia="nl-NL"/>
          </w:rPr>
          <w:tab/>
        </w:r>
        <w:r w:rsidR="0007615D" w:rsidRPr="00413198">
          <w:rPr>
            <w:rStyle w:val="Hyperlink"/>
          </w:rPr>
          <w:t xml:space="preserve">Facturatie en </w:t>
        </w:r>
        <w:r w:rsidR="0007615D" w:rsidRPr="00413198">
          <w:rPr>
            <w:rStyle w:val="Hyperlink"/>
            <w:lang w:val="nl-NL"/>
          </w:rPr>
          <w:t>betaling</w:t>
        </w:r>
        <w:r w:rsidR="0007615D">
          <w:rPr>
            <w:webHidden/>
          </w:rPr>
          <w:tab/>
        </w:r>
        <w:r w:rsidR="0007615D">
          <w:rPr>
            <w:webHidden/>
          </w:rPr>
          <w:fldChar w:fldCharType="begin"/>
        </w:r>
        <w:r w:rsidR="0007615D">
          <w:rPr>
            <w:webHidden/>
          </w:rPr>
          <w:instrText xml:space="preserve"> PAGEREF _Toc72178239 \h </w:instrText>
        </w:r>
        <w:r w:rsidR="0007615D">
          <w:rPr>
            <w:webHidden/>
          </w:rPr>
        </w:r>
        <w:r w:rsidR="0007615D">
          <w:rPr>
            <w:webHidden/>
          </w:rPr>
          <w:fldChar w:fldCharType="separate"/>
        </w:r>
        <w:r w:rsidR="0007615D">
          <w:rPr>
            <w:webHidden/>
          </w:rPr>
          <w:t>7</w:t>
        </w:r>
        <w:r w:rsidR="0007615D">
          <w:rPr>
            <w:webHidden/>
          </w:rPr>
          <w:fldChar w:fldCharType="end"/>
        </w:r>
      </w:hyperlink>
    </w:p>
    <w:p w14:paraId="14D37173" w14:textId="0A8F5968" w:rsidR="0007615D" w:rsidRDefault="00900292">
      <w:pPr>
        <w:pStyle w:val="Inhopg2"/>
        <w:rPr>
          <w:rFonts w:asciiTheme="minorHAnsi" w:eastAsiaTheme="minorEastAsia" w:hAnsiTheme="minorHAnsi" w:cstheme="minorBidi"/>
          <w:noProof/>
          <w:sz w:val="22"/>
          <w:szCs w:val="22"/>
          <w:lang w:eastAsia="nl-NL"/>
        </w:rPr>
      </w:pPr>
      <w:hyperlink w:anchor="_Toc72178240" w:history="1">
        <w:r w:rsidR="0007615D" w:rsidRPr="00413198">
          <w:rPr>
            <w:rStyle w:val="Hyperlink"/>
            <w:noProof/>
          </w:rPr>
          <w:t>4.1.</w:t>
        </w:r>
        <w:r w:rsidR="0007615D">
          <w:rPr>
            <w:rFonts w:asciiTheme="minorHAnsi" w:eastAsiaTheme="minorEastAsia" w:hAnsiTheme="minorHAnsi" w:cstheme="minorBidi"/>
            <w:noProof/>
            <w:sz w:val="22"/>
            <w:szCs w:val="22"/>
            <w:lang w:eastAsia="nl-NL"/>
          </w:rPr>
          <w:tab/>
        </w:r>
        <w:r w:rsidR="0007615D" w:rsidRPr="00413198">
          <w:rPr>
            <w:rStyle w:val="Hyperlink"/>
            <w:noProof/>
          </w:rPr>
          <w:t>Betaalgegevens</w:t>
        </w:r>
        <w:r w:rsidR="0007615D">
          <w:rPr>
            <w:noProof/>
            <w:webHidden/>
          </w:rPr>
          <w:tab/>
        </w:r>
        <w:r w:rsidR="0007615D">
          <w:rPr>
            <w:noProof/>
            <w:webHidden/>
          </w:rPr>
          <w:fldChar w:fldCharType="begin"/>
        </w:r>
        <w:r w:rsidR="0007615D">
          <w:rPr>
            <w:noProof/>
            <w:webHidden/>
          </w:rPr>
          <w:instrText xml:space="preserve"> PAGEREF _Toc72178240 \h </w:instrText>
        </w:r>
        <w:r w:rsidR="0007615D">
          <w:rPr>
            <w:noProof/>
            <w:webHidden/>
          </w:rPr>
        </w:r>
        <w:r w:rsidR="0007615D">
          <w:rPr>
            <w:noProof/>
            <w:webHidden/>
          </w:rPr>
          <w:fldChar w:fldCharType="separate"/>
        </w:r>
        <w:r w:rsidR="0007615D">
          <w:rPr>
            <w:noProof/>
            <w:webHidden/>
          </w:rPr>
          <w:t>7</w:t>
        </w:r>
        <w:r w:rsidR="0007615D">
          <w:rPr>
            <w:noProof/>
            <w:webHidden/>
          </w:rPr>
          <w:fldChar w:fldCharType="end"/>
        </w:r>
      </w:hyperlink>
    </w:p>
    <w:p w14:paraId="0EB407CC" w14:textId="11B551E4" w:rsidR="0007615D" w:rsidRDefault="00900292">
      <w:pPr>
        <w:pStyle w:val="Inhopg2"/>
        <w:rPr>
          <w:rFonts w:asciiTheme="minorHAnsi" w:eastAsiaTheme="minorEastAsia" w:hAnsiTheme="minorHAnsi" w:cstheme="minorBidi"/>
          <w:noProof/>
          <w:sz w:val="22"/>
          <w:szCs w:val="22"/>
          <w:lang w:eastAsia="nl-NL"/>
        </w:rPr>
      </w:pPr>
      <w:hyperlink w:anchor="_Toc72178241" w:history="1">
        <w:r w:rsidR="0007615D" w:rsidRPr="00413198">
          <w:rPr>
            <w:rStyle w:val="Hyperlink"/>
            <w:noProof/>
          </w:rPr>
          <w:t>4.2.</w:t>
        </w:r>
        <w:r w:rsidR="0007615D">
          <w:rPr>
            <w:rFonts w:asciiTheme="minorHAnsi" w:eastAsiaTheme="minorEastAsia" w:hAnsiTheme="minorHAnsi" w:cstheme="minorBidi"/>
            <w:noProof/>
            <w:sz w:val="22"/>
            <w:szCs w:val="22"/>
            <w:lang w:eastAsia="nl-NL"/>
          </w:rPr>
          <w:tab/>
        </w:r>
        <w:r w:rsidR="0007615D" w:rsidRPr="00413198">
          <w:rPr>
            <w:rStyle w:val="Hyperlink"/>
            <w:noProof/>
          </w:rPr>
          <w:t>Wijziging aanbrengen in betaalgegevens</w:t>
        </w:r>
        <w:r w:rsidR="0007615D">
          <w:rPr>
            <w:noProof/>
            <w:webHidden/>
          </w:rPr>
          <w:tab/>
        </w:r>
        <w:r w:rsidR="0007615D">
          <w:rPr>
            <w:noProof/>
            <w:webHidden/>
          </w:rPr>
          <w:fldChar w:fldCharType="begin"/>
        </w:r>
        <w:r w:rsidR="0007615D">
          <w:rPr>
            <w:noProof/>
            <w:webHidden/>
          </w:rPr>
          <w:instrText xml:space="preserve"> PAGEREF _Toc72178241 \h </w:instrText>
        </w:r>
        <w:r w:rsidR="0007615D">
          <w:rPr>
            <w:noProof/>
            <w:webHidden/>
          </w:rPr>
        </w:r>
        <w:r w:rsidR="0007615D">
          <w:rPr>
            <w:noProof/>
            <w:webHidden/>
          </w:rPr>
          <w:fldChar w:fldCharType="separate"/>
        </w:r>
        <w:r w:rsidR="0007615D">
          <w:rPr>
            <w:noProof/>
            <w:webHidden/>
          </w:rPr>
          <w:t>7</w:t>
        </w:r>
        <w:r w:rsidR="0007615D">
          <w:rPr>
            <w:noProof/>
            <w:webHidden/>
          </w:rPr>
          <w:fldChar w:fldCharType="end"/>
        </w:r>
      </w:hyperlink>
    </w:p>
    <w:p w14:paraId="2B9BC75F" w14:textId="09D94FFA" w:rsidR="0007615D" w:rsidRDefault="00900292">
      <w:pPr>
        <w:pStyle w:val="Inhopg2"/>
        <w:rPr>
          <w:rFonts w:asciiTheme="minorHAnsi" w:eastAsiaTheme="minorEastAsia" w:hAnsiTheme="minorHAnsi" w:cstheme="minorBidi"/>
          <w:noProof/>
          <w:sz w:val="22"/>
          <w:szCs w:val="22"/>
          <w:lang w:eastAsia="nl-NL"/>
        </w:rPr>
      </w:pPr>
      <w:hyperlink w:anchor="_Toc72178242" w:history="1">
        <w:r w:rsidR="0007615D" w:rsidRPr="00413198">
          <w:rPr>
            <w:rStyle w:val="Hyperlink"/>
            <w:noProof/>
          </w:rPr>
          <w:t>4.3.</w:t>
        </w:r>
        <w:r w:rsidR="0007615D">
          <w:rPr>
            <w:rFonts w:asciiTheme="minorHAnsi" w:eastAsiaTheme="minorEastAsia" w:hAnsiTheme="minorHAnsi" w:cstheme="minorBidi"/>
            <w:noProof/>
            <w:sz w:val="22"/>
            <w:szCs w:val="22"/>
            <w:lang w:eastAsia="nl-NL"/>
          </w:rPr>
          <w:tab/>
        </w:r>
        <w:r w:rsidR="0007615D" w:rsidRPr="00413198">
          <w:rPr>
            <w:rStyle w:val="Hyperlink"/>
            <w:noProof/>
          </w:rPr>
          <w:t>Factuurproces en eisen</w:t>
        </w:r>
        <w:r w:rsidR="0007615D">
          <w:rPr>
            <w:noProof/>
            <w:webHidden/>
          </w:rPr>
          <w:tab/>
        </w:r>
        <w:r w:rsidR="0007615D">
          <w:rPr>
            <w:noProof/>
            <w:webHidden/>
          </w:rPr>
          <w:fldChar w:fldCharType="begin"/>
        </w:r>
        <w:r w:rsidR="0007615D">
          <w:rPr>
            <w:noProof/>
            <w:webHidden/>
          </w:rPr>
          <w:instrText xml:space="preserve"> PAGEREF _Toc72178242 \h </w:instrText>
        </w:r>
        <w:r w:rsidR="0007615D">
          <w:rPr>
            <w:noProof/>
            <w:webHidden/>
          </w:rPr>
        </w:r>
        <w:r w:rsidR="0007615D">
          <w:rPr>
            <w:noProof/>
            <w:webHidden/>
          </w:rPr>
          <w:fldChar w:fldCharType="separate"/>
        </w:r>
        <w:r w:rsidR="0007615D">
          <w:rPr>
            <w:noProof/>
            <w:webHidden/>
          </w:rPr>
          <w:t>8</w:t>
        </w:r>
        <w:r w:rsidR="0007615D">
          <w:rPr>
            <w:noProof/>
            <w:webHidden/>
          </w:rPr>
          <w:fldChar w:fldCharType="end"/>
        </w:r>
      </w:hyperlink>
    </w:p>
    <w:p w14:paraId="123C4C13" w14:textId="6A37926D" w:rsidR="0007615D" w:rsidRDefault="00900292">
      <w:pPr>
        <w:pStyle w:val="Inhopg1"/>
        <w:rPr>
          <w:rFonts w:asciiTheme="minorHAnsi" w:eastAsiaTheme="minorEastAsia" w:hAnsiTheme="minorHAnsi" w:cstheme="minorBidi"/>
          <w:b w:val="0"/>
          <w:sz w:val="22"/>
          <w:szCs w:val="22"/>
          <w:lang w:val="nl-NL" w:eastAsia="nl-NL"/>
        </w:rPr>
      </w:pPr>
      <w:hyperlink w:anchor="_Toc72178243" w:history="1">
        <w:r w:rsidR="0007615D" w:rsidRPr="00413198">
          <w:rPr>
            <w:rStyle w:val="Hyperlink"/>
          </w:rPr>
          <w:t>5.</w:t>
        </w:r>
        <w:r w:rsidR="0007615D">
          <w:rPr>
            <w:rFonts w:asciiTheme="minorHAnsi" w:eastAsiaTheme="minorEastAsia" w:hAnsiTheme="minorHAnsi" w:cstheme="minorBidi"/>
            <w:b w:val="0"/>
            <w:sz w:val="22"/>
            <w:szCs w:val="22"/>
            <w:lang w:val="nl-NL" w:eastAsia="nl-NL"/>
          </w:rPr>
          <w:tab/>
        </w:r>
        <w:r w:rsidR="0007615D" w:rsidRPr="00413198">
          <w:rPr>
            <w:rStyle w:val="Hyperlink"/>
            <w:lang w:val="nl-NL"/>
          </w:rPr>
          <w:t>Procesbeschrijving</w:t>
        </w:r>
        <w:r w:rsidR="0007615D">
          <w:rPr>
            <w:webHidden/>
          </w:rPr>
          <w:tab/>
        </w:r>
        <w:r w:rsidR="0007615D">
          <w:rPr>
            <w:webHidden/>
          </w:rPr>
          <w:fldChar w:fldCharType="begin"/>
        </w:r>
        <w:r w:rsidR="0007615D">
          <w:rPr>
            <w:webHidden/>
          </w:rPr>
          <w:instrText xml:space="preserve"> PAGEREF _Toc72178243 \h </w:instrText>
        </w:r>
        <w:r w:rsidR="0007615D">
          <w:rPr>
            <w:webHidden/>
          </w:rPr>
        </w:r>
        <w:r w:rsidR="0007615D">
          <w:rPr>
            <w:webHidden/>
          </w:rPr>
          <w:fldChar w:fldCharType="separate"/>
        </w:r>
        <w:r w:rsidR="0007615D">
          <w:rPr>
            <w:webHidden/>
          </w:rPr>
          <w:t>10</w:t>
        </w:r>
        <w:r w:rsidR="0007615D">
          <w:rPr>
            <w:webHidden/>
          </w:rPr>
          <w:fldChar w:fldCharType="end"/>
        </w:r>
      </w:hyperlink>
    </w:p>
    <w:p w14:paraId="2E3F3019" w14:textId="3CBB13B7" w:rsidR="0007615D" w:rsidRDefault="00900292">
      <w:pPr>
        <w:pStyle w:val="Inhopg2"/>
        <w:rPr>
          <w:rFonts w:asciiTheme="minorHAnsi" w:eastAsiaTheme="minorEastAsia" w:hAnsiTheme="minorHAnsi" w:cstheme="minorBidi"/>
          <w:noProof/>
          <w:sz w:val="22"/>
          <w:szCs w:val="22"/>
          <w:lang w:eastAsia="nl-NL"/>
        </w:rPr>
      </w:pPr>
      <w:hyperlink w:anchor="_Toc72178244" w:history="1">
        <w:r w:rsidR="0007615D" w:rsidRPr="00413198">
          <w:rPr>
            <w:rStyle w:val="Hyperlink"/>
            <w:noProof/>
          </w:rPr>
          <w:t>5.1</w:t>
        </w:r>
        <w:r w:rsidR="0007615D">
          <w:rPr>
            <w:rFonts w:asciiTheme="minorHAnsi" w:eastAsiaTheme="minorEastAsia" w:hAnsiTheme="minorHAnsi" w:cstheme="minorBidi"/>
            <w:noProof/>
            <w:sz w:val="22"/>
            <w:szCs w:val="22"/>
            <w:lang w:eastAsia="nl-NL"/>
          </w:rPr>
          <w:tab/>
        </w:r>
        <w:r w:rsidR="0007615D" w:rsidRPr="00413198">
          <w:rPr>
            <w:rStyle w:val="Hyperlink"/>
            <w:noProof/>
          </w:rPr>
          <w:t>Inleiding</w:t>
        </w:r>
        <w:r w:rsidR="0007615D">
          <w:rPr>
            <w:noProof/>
            <w:webHidden/>
          </w:rPr>
          <w:tab/>
        </w:r>
        <w:r w:rsidR="0007615D">
          <w:rPr>
            <w:noProof/>
            <w:webHidden/>
          </w:rPr>
          <w:fldChar w:fldCharType="begin"/>
        </w:r>
        <w:r w:rsidR="0007615D">
          <w:rPr>
            <w:noProof/>
            <w:webHidden/>
          </w:rPr>
          <w:instrText xml:space="preserve"> PAGEREF _Toc72178244 \h </w:instrText>
        </w:r>
        <w:r w:rsidR="0007615D">
          <w:rPr>
            <w:noProof/>
            <w:webHidden/>
          </w:rPr>
        </w:r>
        <w:r w:rsidR="0007615D">
          <w:rPr>
            <w:noProof/>
            <w:webHidden/>
          </w:rPr>
          <w:fldChar w:fldCharType="separate"/>
        </w:r>
        <w:r w:rsidR="0007615D">
          <w:rPr>
            <w:noProof/>
            <w:webHidden/>
          </w:rPr>
          <w:t>10</w:t>
        </w:r>
        <w:r w:rsidR="0007615D">
          <w:rPr>
            <w:noProof/>
            <w:webHidden/>
          </w:rPr>
          <w:fldChar w:fldCharType="end"/>
        </w:r>
      </w:hyperlink>
    </w:p>
    <w:p w14:paraId="4924F597" w14:textId="7BADD63E" w:rsidR="0007615D" w:rsidRDefault="00900292">
      <w:pPr>
        <w:pStyle w:val="Inhopg2"/>
        <w:rPr>
          <w:rFonts w:asciiTheme="minorHAnsi" w:eastAsiaTheme="minorEastAsia" w:hAnsiTheme="minorHAnsi" w:cstheme="minorBidi"/>
          <w:noProof/>
          <w:sz w:val="22"/>
          <w:szCs w:val="22"/>
          <w:lang w:eastAsia="nl-NL"/>
        </w:rPr>
      </w:pPr>
      <w:hyperlink w:anchor="_Toc72178245" w:history="1">
        <w:r w:rsidR="0007615D" w:rsidRPr="00413198">
          <w:rPr>
            <w:rStyle w:val="Hyperlink"/>
            <w:noProof/>
          </w:rPr>
          <w:t>5.2</w:t>
        </w:r>
        <w:r w:rsidR="0007615D">
          <w:rPr>
            <w:rFonts w:asciiTheme="minorHAnsi" w:eastAsiaTheme="minorEastAsia" w:hAnsiTheme="minorHAnsi" w:cstheme="minorBidi"/>
            <w:noProof/>
            <w:sz w:val="22"/>
            <w:szCs w:val="22"/>
            <w:lang w:eastAsia="nl-NL"/>
          </w:rPr>
          <w:tab/>
        </w:r>
        <w:r w:rsidR="0007615D" w:rsidRPr="00413198">
          <w:rPr>
            <w:rStyle w:val="Hyperlink"/>
            <w:noProof/>
          </w:rPr>
          <w:t>Bestelkanalen Opdrachtgever</w:t>
        </w:r>
        <w:r w:rsidR="0007615D">
          <w:rPr>
            <w:noProof/>
            <w:webHidden/>
          </w:rPr>
          <w:tab/>
        </w:r>
        <w:r w:rsidR="0007615D">
          <w:rPr>
            <w:noProof/>
            <w:webHidden/>
          </w:rPr>
          <w:fldChar w:fldCharType="begin"/>
        </w:r>
        <w:r w:rsidR="0007615D">
          <w:rPr>
            <w:noProof/>
            <w:webHidden/>
          </w:rPr>
          <w:instrText xml:space="preserve"> PAGEREF _Toc72178245 \h </w:instrText>
        </w:r>
        <w:r w:rsidR="0007615D">
          <w:rPr>
            <w:noProof/>
            <w:webHidden/>
          </w:rPr>
        </w:r>
        <w:r w:rsidR="0007615D">
          <w:rPr>
            <w:noProof/>
            <w:webHidden/>
          </w:rPr>
          <w:fldChar w:fldCharType="separate"/>
        </w:r>
        <w:r w:rsidR="0007615D">
          <w:rPr>
            <w:noProof/>
            <w:webHidden/>
          </w:rPr>
          <w:t>10</w:t>
        </w:r>
        <w:r w:rsidR="0007615D">
          <w:rPr>
            <w:noProof/>
            <w:webHidden/>
          </w:rPr>
          <w:fldChar w:fldCharType="end"/>
        </w:r>
      </w:hyperlink>
    </w:p>
    <w:p w14:paraId="29EE78C6" w14:textId="3F67BA35" w:rsidR="0007615D" w:rsidRDefault="00900292">
      <w:pPr>
        <w:pStyle w:val="Inhopg2"/>
        <w:rPr>
          <w:rFonts w:asciiTheme="minorHAnsi" w:eastAsiaTheme="minorEastAsia" w:hAnsiTheme="minorHAnsi" w:cstheme="minorBidi"/>
          <w:noProof/>
          <w:sz w:val="22"/>
          <w:szCs w:val="22"/>
          <w:lang w:eastAsia="nl-NL"/>
        </w:rPr>
      </w:pPr>
      <w:hyperlink w:anchor="_Toc72178246" w:history="1">
        <w:r w:rsidR="0007615D" w:rsidRPr="00413198">
          <w:rPr>
            <w:rStyle w:val="Hyperlink"/>
            <w:noProof/>
          </w:rPr>
          <w:t>5.2.2</w:t>
        </w:r>
        <w:r w:rsidR="0007615D">
          <w:rPr>
            <w:rFonts w:asciiTheme="minorHAnsi" w:eastAsiaTheme="minorEastAsia" w:hAnsiTheme="minorHAnsi" w:cstheme="minorBidi"/>
            <w:noProof/>
            <w:sz w:val="22"/>
            <w:szCs w:val="22"/>
            <w:lang w:eastAsia="nl-NL"/>
          </w:rPr>
          <w:tab/>
        </w:r>
        <w:r w:rsidR="0007615D" w:rsidRPr="00413198">
          <w:rPr>
            <w:rStyle w:val="Hyperlink"/>
            <w:noProof/>
          </w:rPr>
          <w:t>Blanket order ( verzamelfactuur)</w:t>
        </w:r>
        <w:r w:rsidR="0007615D">
          <w:rPr>
            <w:noProof/>
            <w:webHidden/>
          </w:rPr>
          <w:tab/>
        </w:r>
        <w:r w:rsidR="0007615D">
          <w:rPr>
            <w:noProof/>
            <w:webHidden/>
          </w:rPr>
          <w:fldChar w:fldCharType="begin"/>
        </w:r>
        <w:r w:rsidR="0007615D">
          <w:rPr>
            <w:noProof/>
            <w:webHidden/>
          </w:rPr>
          <w:instrText xml:space="preserve"> PAGEREF _Toc72178246 \h </w:instrText>
        </w:r>
        <w:r w:rsidR="0007615D">
          <w:rPr>
            <w:noProof/>
            <w:webHidden/>
          </w:rPr>
        </w:r>
        <w:r w:rsidR="0007615D">
          <w:rPr>
            <w:noProof/>
            <w:webHidden/>
          </w:rPr>
          <w:fldChar w:fldCharType="separate"/>
        </w:r>
        <w:r w:rsidR="0007615D">
          <w:rPr>
            <w:noProof/>
            <w:webHidden/>
          </w:rPr>
          <w:t>10</w:t>
        </w:r>
        <w:r w:rsidR="0007615D">
          <w:rPr>
            <w:noProof/>
            <w:webHidden/>
          </w:rPr>
          <w:fldChar w:fldCharType="end"/>
        </w:r>
      </w:hyperlink>
    </w:p>
    <w:p w14:paraId="3C9C1261" w14:textId="06F17D28" w:rsidR="0007615D" w:rsidRDefault="00900292">
      <w:pPr>
        <w:pStyle w:val="Inhopg1"/>
        <w:rPr>
          <w:rFonts w:asciiTheme="minorHAnsi" w:eastAsiaTheme="minorEastAsia" w:hAnsiTheme="minorHAnsi" w:cstheme="minorBidi"/>
          <w:b w:val="0"/>
          <w:sz w:val="22"/>
          <w:szCs w:val="22"/>
          <w:lang w:val="nl-NL" w:eastAsia="nl-NL"/>
        </w:rPr>
      </w:pPr>
      <w:hyperlink w:anchor="_Toc72178247" w:history="1">
        <w:r w:rsidR="0007615D" w:rsidRPr="00413198">
          <w:rPr>
            <w:rStyle w:val="Hyperlink"/>
          </w:rPr>
          <w:t>6</w:t>
        </w:r>
        <w:r w:rsidR="0007615D">
          <w:rPr>
            <w:rFonts w:asciiTheme="minorHAnsi" w:eastAsiaTheme="minorEastAsia" w:hAnsiTheme="minorHAnsi" w:cstheme="minorBidi"/>
            <w:b w:val="0"/>
            <w:sz w:val="22"/>
            <w:szCs w:val="22"/>
            <w:lang w:val="nl-NL" w:eastAsia="nl-NL"/>
          </w:rPr>
          <w:tab/>
        </w:r>
        <w:r w:rsidR="0007615D" w:rsidRPr="00413198">
          <w:rPr>
            <w:rStyle w:val="Hyperlink"/>
            <w:lang w:val="nl-NL"/>
          </w:rPr>
          <w:t>Gerelateerde documenten (Bijlagen)</w:t>
        </w:r>
        <w:r w:rsidR="0007615D">
          <w:rPr>
            <w:webHidden/>
          </w:rPr>
          <w:tab/>
        </w:r>
        <w:r w:rsidR="0007615D">
          <w:rPr>
            <w:webHidden/>
          </w:rPr>
          <w:fldChar w:fldCharType="begin"/>
        </w:r>
        <w:r w:rsidR="0007615D">
          <w:rPr>
            <w:webHidden/>
          </w:rPr>
          <w:instrText xml:space="preserve"> PAGEREF _Toc72178247 \h </w:instrText>
        </w:r>
        <w:r w:rsidR="0007615D">
          <w:rPr>
            <w:webHidden/>
          </w:rPr>
        </w:r>
        <w:r w:rsidR="0007615D">
          <w:rPr>
            <w:webHidden/>
          </w:rPr>
          <w:fldChar w:fldCharType="separate"/>
        </w:r>
        <w:r w:rsidR="0007615D">
          <w:rPr>
            <w:webHidden/>
          </w:rPr>
          <w:t>12</w:t>
        </w:r>
        <w:r w:rsidR="0007615D">
          <w:rPr>
            <w:webHidden/>
          </w:rPr>
          <w:fldChar w:fldCharType="end"/>
        </w:r>
      </w:hyperlink>
    </w:p>
    <w:p w14:paraId="4C5C234B" w14:textId="73710954" w:rsidR="00DC6194" w:rsidRDefault="00334FB3" w:rsidP="00190E1E">
      <w:pPr>
        <w:spacing w:line="276" w:lineRule="auto"/>
        <w:rPr>
          <w:szCs w:val="18"/>
        </w:rPr>
      </w:pPr>
      <w:r w:rsidRPr="00842EA5">
        <w:rPr>
          <w:szCs w:val="18"/>
        </w:rPr>
        <w:fldChar w:fldCharType="end"/>
      </w:r>
    </w:p>
    <w:p w14:paraId="7E216BC3" w14:textId="77777777" w:rsidR="00DC6194" w:rsidRDefault="00DC6194">
      <w:pPr>
        <w:rPr>
          <w:szCs w:val="18"/>
        </w:rPr>
      </w:pPr>
      <w:r>
        <w:rPr>
          <w:szCs w:val="18"/>
        </w:rPr>
        <w:br w:type="page"/>
      </w:r>
    </w:p>
    <w:p w14:paraId="0CBE8D5B" w14:textId="77777777" w:rsidR="00DC6194" w:rsidRPr="00DC6194" w:rsidRDefault="00DC6194" w:rsidP="00DC6194">
      <w:pPr>
        <w:rPr>
          <w:rFonts w:eastAsiaTheme="minorHAnsi" w:cstheme="minorBidi"/>
          <w:b/>
          <w:sz w:val="22"/>
          <w:szCs w:val="22"/>
        </w:rPr>
      </w:pPr>
      <w:r w:rsidRPr="00DC6194">
        <w:rPr>
          <w:rFonts w:eastAsiaTheme="minorHAnsi" w:cstheme="minorBidi"/>
          <w:b/>
          <w:sz w:val="22"/>
          <w:szCs w:val="22"/>
        </w:rPr>
        <w:lastRenderedPageBreak/>
        <w:t>Versiebeheer</w:t>
      </w:r>
    </w:p>
    <w:p w14:paraId="05418DBD" w14:textId="77777777" w:rsidR="00DC6194" w:rsidRPr="00DC6194" w:rsidRDefault="00DC6194" w:rsidP="00DC6194">
      <w:pPr>
        <w:rPr>
          <w:rFonts w:eastAsiaTheme="minorHAnsi" w:cstheme="minorBidi"/>
          <w:b/>
          <w:sz w:val="22"/>
          <w:szCs w:val="22"/>
        </w:rPr>
      </w:pPr>
    </w:p>
    <w:tbl>
      <w:tblP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CellMar>
          <w:left w:w="0" w:type="dxa"/>
          <w:right w:w="0" w:type="dxa"/>
        </w:tblCellMar>
        <w:tblLook w:val="04A0" w:firstRow="1" w:lastRow="0" w:firstColumn="1" w:lastColumn="0" w:noHBand="0" w:noVBand="1"/>
      </w:tblPr>
      <w:tblGrid>
        <w:gridCol w:w="1544"/>
        <w:gridCol w:w="1809"/>
        <w:gridCol w:w="1810"/>
        <w:gridCol w:w="3897"/>
      </w:tblGrid>
      <w:tr w:rsidR="00DC6194" w:rsidRPr="00DC6194" w14:paraId="6EFE2D14" w14:textId="77777777" w:rsidTr="009D4FAD">
        <w:trPr>
          <w:trHeight w:val="240"/>
        </w:trPr>
        <w:tc>
          <w:tcPr>
            <w:tcW w:w="1544"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108" w:type="dxa"/>
              <w:bottom w:w="0" w:type="dxa"/>
              <w:right w:w="108" w:type="dxa"/>
            </w:tcMar>
            <w:hideMark/>
          </w:tcPr>
          <w:p w14:paraId="3EE74F8C" w14:textId="77777777" w:rsidR="00DC6194" w:rsidRPr="00DC6194" w:rsidRDefault="00DC6194" w:rsidP="00DC6194">
            <w:pPr>
              <w:spacing w:line="276" w:lineRule="auto"/>
              <w:rPr>
                <w:rFonts w:eastAsia="Calibri" w:cs="Calibri"/>
                <w:b/>
                <w:bCs/>
                <w:color w:val="FFFFFF" w:themeColor="background1"/>
                <w:szCs w:val="18"/>
              </w:rPr>
            </w:pPr>
            <w:r w:rsidRPr="00DC6194">
              <w:rPr>
                <w:rFonts w:eastAsiaTheme="minorHAnsi" w:cstheme="minorBidi"/>
                <w:b/>
                <w:bCs/>
                <w:color w:val="FFFFFF" w:themeColor="background1"/>
                <w:szCs w:val="18"/>
              </w:rPr>
              <w:t>Versie</w:t>
            </w:r>
          </w:p>
        </w:tc>
        <w:tc>
          <w:tcPr>
            <w:tcW w:w="181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4AE37710" w14:textId="77777777" w:rsidR="00DC6194" w:rsidRPr="00DC6194" w:rsidRDefault="00DC6194" w:rsidP="00DC6194">
            <w:pPr>
              <w:spacing w:line="276" w:lineRule="auto"/>
              <w:rPr>
                <w:rFonts w:eastAsiaTheme="minorHAnsi" w:cstheme="minorBidi"/>
                <w:b/>
                <w:bCs/>
                <w:color w:val="FFFFFF" w:themeColor="background1"/>
                <w:szCs w:val="18"/>
              </w:rPr>
            </w:pPr>
            <w:r w:rsidRPr="00DC6194">
              <w:rPr>
                <w:rFonts w:eastAsiaTheme="minorHAnsi" w:cstheme="minorBidi"/>
                <w:b/>
                <w:bCs/>
                <w:color w:val="FFFFFF" w:themeColor="background1"/>
                <w:szCs w:val="18"/>
              </w:rPr>
              <w:t>Datum</w:t>
            </w:r>
          </w:p>
        </w:tc>
        <w:tc>
          <w:tcPr>
            <w:tcW w:w="1810"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135B8C6A" w14:textId="77777777" w:rsidR="00DC6194" w:rsidRPr="00DC6194" w:rsidRDefault="00DC6194" w:rsidP="00DC6194">
            <w:pPr>
              <w:spacing w:line="276" w:lineRule="auto"/>
              <w:rPr>
                <w:rFonts w:eastAsiaTheme="minorHAnsi" w:cstheme="minorBidi"/>
                <w:b/>
                <w:bCs/>
                <w:color w:val="FFFFFF" w:themeColor="background1"/>
                <w:szCs w:val="18"/>
              </w:rPr>
            </w:pPr>
            <w:r w:rsidRPr="00DC6194">
              <w:rPr>
                <w:rFonts w:eastAsiaTheme="minorHAnsi" w:cstheme="minorBidi"/>
                <w:b/>
                <w:bCs/>
                <w:color w:val="FFFFFF" w:themeColor="background1"/>
                <w:szCs w:val="18"/>
              </w:rPr>
              <w:t>Auteur</w:t>
            </w:r>
          </w:p>
        </w:tc>
        <w:tc>
          <w:tcPr>
            <w:tcW w:w="3898"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0" w:type="dxa"/>
              <w:left w:w="108" w:type="dxa"/>
              <w:bottom w:w="0" w:type="dxa"/>
              <w:right w:w="108" w:type="dxa"/>
            </w:tcMar>
            <w:hideMark/>
          </w:tcPr>
          <w:p w14:paraId="3A266BB1" w14:textId="77777777" w:rsidR="00DC6194" w:rsidRPr="00DC6194" w:rsidRDefault="00DC6194" w:rsidP="00DC6194">
            <w:pPr>
              <w:spacing w:line="276" w:lineRule="auto"/>
              <w:rPr>
                <w:rFonts w:eastAsia="Calibri" w:cs="Calibri"/>
                <w:b/>
                <w:bCs/>
                <w:color w:val="FFFFFF" w:themeColor="background1"/>
                <w:szCs w:val="18"/>
              </w:rPr>
            </w:pPr>
            <w:r w:rsidRPr="00DC6194">
              <w:rPr>
                <w:rFonts w:eastAsiaTheme="minorHAnsi" w:cstheme="minorBidi"/>
                <w:b/>
                <w:bCs/>
                <w:color w:val="FFFFFF" w:themeColor="background1"/>
                <w:szCs w:val="18"/>
              </w:rPr>
              <w:t>Wijzigingen</w:t>
            </w:r>
          </w:p>
        </w:tc>
      </w:tr>
      <w:tr w:rsidR="00DC6194" w:rsidRPr="00DC6194" w14:paraId="3E9A2D15" w14:textId="77777777" w:rsidTr="009D4FAD">
        <w:trPr>
          <w:trHeight w:val="1320"/>
        </w:trPr>
        <w:tc>
          <w:tcPr>
            <w:tcW w:w="1544" w:type="dxa"/>
            <w:tcBorders>
              <w:top w:val="single" w:sz="4" w:space="0" w:color="auto"/>
            </w:tcBorders>
            <w:tcMar>
              <w:top w:w="0" w:type="dxa"/>
              <w:left w:w="108" w:type="dxa"/>
              <w:bottom w:w="0" w:type="dxa"/>
              <w:right w:w="108" w:type="dxa"/>
            </w:tcMar>
          </w:tcPr>
          <w:p w14:paraId="281458EB" w14:textId="16F70610" w:rsidR="00DC6194" w:rsidRPr="00DC6194" w:rsidRDefault="00DC6194" w:rsidP="005E6A52">
            <w:pPr>
              <w:spacing w:line="276" w:lineRule="auto"/>
              <w:rPr>
                <w:rFonts w:eastAsia="Calibri" w:cs="Calibri"/>
                <w:szCs w:val="18"/>
              </w:rPr>
            </w:pPr>
            <w:r w:rsidRPr="00DC6194">
              <w:rPr>
                <w:rFonts w:eastAsia="Calibri" w:cs="Calibri"/>
                <w:szCs w:val="18"/>
              </w:rPr>
              <w:t xml:space="preserve">Versie </w:t>
            </w:r>
            <w:r w:rsidR="005E6A52">
              <w:rPr>
                <w:rFonts w:eastAsia="Calibri" w:cs="Calibri"/>
                <w:szCs w:val="18"/>
              </w:rPr>
              <w:t>1.0</w:t>
            </w:r>
          </w:p>
        </w:tc>
        <w:tc>
          <w:tcPr>
            <w:tcW w:w="1810" w:type="dxa"/>
            <w:tcBorders>
              <w:top w:val="single" w:sz="4" w:space="0" w:color="auto"/>
            </w:tcBorders>
          </w:tcPr>
          <w:p w14:paraId="2FA40491" w14:textId="4CD26F77" w:rsidR="00DC6194" w:rsidRPr="00DC6194" w:rsidRDefault="005C3BDA" w:rsidP="00DC6194">
            <w:pPr>
              <w:spacing w:line="276" w:lineRule="auto"/>
              <w:rPr>
                <w:rFonts w:eastAsiaTheme="minorHAnsi" w:cstheme="minorBidi"/>
                <w:szCs w:val="18"/>
              </w:rPr>
            </w:pPr>
            <w:r>
              <w:rPr>
                <w:rFonts w:eastAsiaTheme="minorHAnsi" w:cstheme="minorBidi"/>
                <w:szCs w:val="18"/>
              </w:rPr>
              <w:t>Mei</w:t>
            </w:r>
            <w:r w:rsidR="005E6A52">
              <w:rPr>
                <w:rFonts w:eastAsiaTheme="minorHAnsi" w:cstheme="minorBidi"/>
                <w:szCs w:val="18"/>
              </w:rPr>
              <w:t xml:space="preserve"> 2021</w:t>
            </w:r>
          </w:p>
        </w:tc>
        <w:tc>
          <w:tcPr>
            <w:tcW w:w="1810" w:type="dxa"/>
            <w:tcBorders>
              <w:top w:val="single" w:sz="4" w:space="0" w:color="auto"/>
            </w:tcBorders>
          </w:tcPr>
          <w:p w14:paraId="424FF64F" w14:textId="670D4690" w:rsidR="00DC6194" w:rsidRPr="00DC6194" w:rsidRDefault="005E6A52" w:rsidP="00DC6194">
            <w:pPr>
              <w:spacing w:line="276" w:lineRule="auto"/>
              <w:rPr>
                <w:rFonts w:eastAsiaTheme="minorHAnsi" w:cstheme="minorBidi"/>
                <w:szCs w:val="18"/>
              </w:rPr>
            </w:pPr>
            <w:r>
              <w:rPr>
                <w:rFonts w:eastAsiaTheme="minorHAnsi" w:cstheme="minorBidi"/>
                <w:szCs w:val="18"/>
              </w:rPr>
              <w:t>Angelina van Dijk</w:t>
            </w:r>
          </w:p>
        </w:tc>
        <w:tc>
          <w:tcPr>
            <w:tcW w:w="3898" w:type="dxa"/>
            <w:tcBorders>
              <w:top w:val="single" w:sz="4" w:space="0" w:color="auto"/>
            </w:tcBorders>
            <w:tcMar>
              <w:top w:w="0" w:type="dxa"/>
              <w:left w:w="108" w:type="dxa"/>
              <w:bottom w:w="0" w:type="dxa"/>
              <w:right w:w="108" w:type="dxa"/>
            </w:tcMar>
          </w:tcPr>
          <w:p w14:paraId="10A9010E" w14:textId="44D8F88D" w:rsidR="00DC6194" w:rsidRPr="00DC6194" w:rsidRDefault="005E6A52" w:rsidP="00DC6194">
            <w:pPr>
              <w:spacing w:line="276" w:lineRule="auto"/>
              <w:rPr>
                <w:rFonts w:eastAsia="Calibri" w:cs="Calibri"/>
                <w:szCs w:val="18"/>
              </w:rPr>
            </w:pPr>
            <w:r>
              <w:rPr>
                <w:rFonts w:eastAsia="Calibri" w:cs="Calibri"/>
                <w:szCs w:val="18"/>
              </w:rPr>
              <w:t xml:space="preserve">Onderdeel van de aanbestedingsdocumenten </w:t>
            </w:r>
          </w:p>
        </w:tc>
      </w:tr>
      <w:tr w:rsidR="00DC6194" w:rsidRPr="00DC6194" w14:paraId="234077EC" w14:textId="77777777" w:rsidTr="009D4FAD">
        <w:trPr>
          <w:trHeight w:val="1172"/>
        </w:trPr>
        <w:tc>
          <w:tcPr>
            <w:tcW w:w="1544" w:type="dxa"/>
            <w:tcMar>
              <w:top w:w="0" w:type="dxa"/>
              <w:left w:w="108" w:type="dxa"/>
              <w:bottom w:w="0" w:type="dxa"/>
              <w:right w:w="108" w:type="dxa"/>
            </w:tcMar>
          </w:tcPr>
          <w:p w14:paraId="3BC064E8" w14:textId="79F0EF3E" w:rsidR="00DC6194" w:rsidRPr="00DC6194" w:rsidRDefault="00DC6194" w:rsidP="00DC6194">
            <w:pPr>
              <w:rPr>
                <w:rFonts w:eastAsia="Calibri" w:cs="Calibri"/>
                <w:szCs w:val="22"/>
              </w:rPr>
            </w:pPr>
          </w:p>
        </w:tc>
        <w:tc>
          <w:tcPr>
            <w:tcW w:w="1810" w:type="dxa"/>
          </w:tcPr>
          <w:p w14:paraId="5EEBEFCC" w14:textId="66AC4571" w:rsidR="00DC6194" w:rsidRPr="00DC6194" w:rsidRDefault="00DC6194" w:rsidP="00DC6194">
            <w:pPr>
              <w:rPr>
                <w:rFonts w:eastAsiaTheme="minorHAnsi" w:cstheme="minorBidi"/>
                <w:szCs w:val="22"/>
              </w:rPr>
            </w:pPr>
          </w:p>
        </w:tc>
        <w:tc>
          <w:tcPr>
            <w:tcW w:w="1810" w:type="dxa"/>
          </w:tcPr>
          <w:p w14:paraId="1C5B44F2" w14:textId="1E5CBC30" w:rsidR="00DC6194" w:rsidRPr="00DC6194" w:rsidRDefault="00DC6194" w:rsidP="00DC6194">
            <w:pPr>
              <w:rPr>
                <w:rFonts w:eastAsiaTheme="minorHAnsi" w:cstheme="minorBidi"/>
                <w:szCs w:val="22"/>
              </w:rPr>
            </w:pPr>
          </w:p>
        </w:tc>
        <w:tc>
          <w:tcPr>
            <w:tcW w:w="3898" w:type="dxa"/>
            <w:tcMar>
              <w:top w:w="0" w:type="dxa"/>
              <w:left w:w="108" w:type="dxa"/>
              <w:bottom w:w="0" w:type="dxa"/>
              <w:right w:w="108" w:type="dxa"/>
            </w:tcMar>
          </w:tcPr>
          <w:p w14:paraId="7470B79A" w14:textId="34F10BC1" w:rsidR="00DC6194" w:rsidRPr="00DC6194" w:rsidRDefault="00DC6194" w:rsidP="00DC6194">
            <w:pPr>
              <w:rPr>
                <w:szCs w:val="22"/>
              </w:rPr>
            </w:pPr>
          </w:p>
        </w:tc>
      </w:tr>
    </w:tbl>
    <w:p w14:paraId="77B02917" w14:textId="77777777" w:rsidR="006F3EDB" w:rsidRPr="00842EA5" w:rsidRDefault="006F3EDB" w:rsidP="00190E1E">
      <w:pPr>
        <w:spacing w:line="276" w:lineRule="auto"/>
        <w:rPr>
          <w:szCs w:val="18"/>
        </w:rPr>
      </w:pPr>
    </w:p>
    <w:p w14:paraId="05C2D488" w14:textId="77777777" w:rsidR="00AC4393" w:rsidRPr="00842EA5" w:rsidRDefault="004075B9" w:rsidP="00190E1E">
      <w:pPr>
        <w:pStyle w:val="RptHoofdstuk1"/>
        <w:tabs>
          <w:tab w:val="clear" w:pos="360"/>
          <w:tab w:val="clear" w:pos="709"/>
          <w:tab w:val="num" w:pos="851"/>
        </w:tabs>
        <w:spacing w:before="0" w:line="240" w:lineRule="auto"/>
        <w:ind w:left="0"/>
      </w:pPr>
      <w:r w:rsidRPr="00842EA5">
        <w:br w:type="page"/>
      </w:r>
      <w:bookmarkStart w:id="0" w:name="_Toc72178230"/>
      <w:r w:rsidR="005B4B38" w:rsidRPr="00842EA5">
        <w:rPr>
          <w:lang w:val="nl-NL" w:eastAsia="en-US"/>
        </w:rPr>
        <w:lastRenderedPageBreak/>
        <w:t>Inleiding</w:t>
      </w:r>
      <w:bookmarkEnd w:id="0"/>
    </w:p>
    <w:p w14:paraId="1E60288B" w14:textId="3077C564" w:rsidR="00DC701A" w:rsidRPr="00842EA5" w:rsidRDefault="005B4B38" w:rsidP="00190E1E">
      <w:pPr>
        <w:spacing w:line="276" w:lineRule="auto"/>
        <w:rPr>
          <w:noProof/>
        </w:rPr>
      </w:pPr>
      <w:r w:rsidRPr="00842EA5">
        <w:t xml:space="preserve">Dit </w:t>
      </w:r>
      <w:r w:rsidR="00584645" w:rsidRPr="00842EA5">
        <w:t>D</w:t>
      </w:r>
      <w:r w:rsidRPr="00842EA5">
        <w:t xml:space="preserve">ossier </w:t>
      </w:r>
      <w:r w:rsidR="00584645" w:rsidRPr="00842EA5">
        <w:t>Financiële A</w:t>
      </w:r>
      <w:r w:rsidRPr="00842EA5">
        <w:t xml:space="preserve">fspraken (DFA) maakt deel uit van de </w:t>
      </w:r>
      <w:r w:rsidR="00156AE9" w:rsidRPr="00842EA5">
        <w:t>Raamo</w:t>
      </w:r>
      <w:r w:rsidR="00EF2310" w:rsidRPr="00842EA5">
        <w:rPr>
          <w:noProof/>
        </w:rPr>
        <w:t xml:space="preserve">vereenkomst </w:t>
      </w:r>
      <w:r w:rsidR="00A44ED0">
        <w:rPr>
          <w:noProof/>
        </w:rPr>
        <w:t>voor perceel 2</w:t>
      </w:r>
      <w:r w:rsidR="00E33BDB">
        <w:rPr>
          <w:noProof/>
        </w:rPr>
        <w:t xml:space="preserve"> </w:t>
      </w:r>
      <w:r w:rsidRPr="00842EA5">
        <w:rPr>
          <w:noProof/>
        </w:rPr>
        <w:t xml:space="preserve">en bevat de financiële </w:t>
      </w:r>
      <w:r w:rsidR="00DC701A" w:rsidRPr="00842EA5">
        <w:rPr>
          <w:noProof/>
        </w:rPr>
        <w:t xml:space="preserve">en administratieve </w:t>
      </w:r>
      <w:r w:rsidRPr="00842EA5">
        <w:rPr>
          <w:noProof/>
        </w:rPr>
        <w:t>afspraken die partijen hebben gemaakt.</w:t>
      </w:r>
      <w:r w:rsidR="00DC701A" w:rsidRPr="00842EA5">
        <w:rPr>
          <w:noProof/>
        </w:rPr>
        <w:t xml:space="preserve"> Onderdeel hiervan zijn de procesafspraken o</w:t>
      </w:r>
      <w:smartTag w:uri="urn:schemas-microsoft-com:office:smarttags" w:element="PersonName">
        <w:r w:rsidR="00DC701A" w:rsidRPr="00842EA5">
          <w:rPr>
            <w:noProof/>
          </w:rPr>
          <w:t>mt</w:t>
        </w:r>
      </w:smartTag>
      <w:r w:rsidR="00DC701A" w:rsidRPr="00842EA5">
        <w:rPr>
          <w:noProof/>
        </w:rPr>
        <w:t>rent het uitvaardigen van bestellingen</w:t>
      </w:r>
      <w:r w:rsidR="00EB0878">
        <w:rPr>
          <w:noProof/>
        </w:rPr>
        <w:t>,</w:t>
      </w:r>
      <w:r w:rsidR="00DC701A" w:rsidRPr="00842EA5">
        <w:rPr>
          <w:noProof/>
        </w:rPr>
        <w:t xml:space="preserve"> het ontvangen van goederen/diensten en het factureren.</w:t>
      </w:r>
    </w:p>
    <w:p w14:paraId="6A002CBE" w14:textId="77777777" w:rsidR="005B4B38" w:rsidRPr="00842EA5" w:rsidRDefault="005B4B38" w:rsidP="00190E1E">
      <w:pPr>
        <w:spacing w:line="276" w:lineRule="auto"/>
        <w:rPr>
          <w:noProof/>
        </w:rPr>
      </w:pPr>
    </w:p>
    <w:p w14:paraId="23C16378" w14:textId="77777777" w:rsidR="00D810A8" w:rsidRPr="00842EA5" w:rsidRDefault="00D810A8" w:rsidP="00190E1E">
      <w:pPr>
        <w:pStyle w:val="RptParagraafNiveau1"/>
        <w:tabs>
          <w:tab w:val="clear" w:pos="792"/>
          <w:tab w:val="num" w:pos="851"/>
        </w:tabs>
        <w:spacing w:line="276" w:lineRule="auto"/>
        <w:ind w:left="0" w:firstLine="0"/>
      </w:pPr>
      <w:bookmarkStart w:id="1" w:name="_Toc320010586"/>
      <w:bookmarkStart w:id="2" w:name="_Toc72178231"/>
      <w:r w:rsidRPr="00842EA5">
        <w:rPr>
          <w:color w:val="808080" w:themeColor="background1" w:themeShade="80"/>
          <w:lang w:val="nl-NL" w:eastAsia="en-US"/>
        </w:rPr>
        <w:t>Begripsbepalingen</w:t>
      </w:r>
      <w:bookmarkEnd w:id="1"/>
      <w:bookmarkEnd w:id="2"/>
      <w:r w:rsidRPr="00842EA5">
        <w:t xml:space="preserve"> </w:t>
      </w:r>
    </w:p>
    <w:p w14:paraId="4D11C264" w14:textId="77777777" w:rsidR="00D810A8" w:rsidRPr="00842EA5" w:rsidRDefault="00D810A8" w:rsidP="00190E1E">
      <w:pPr>
        <w:spacing w:line="276"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82"/>
        <w:gridCol w:w="6478"/>
      </w:tblGrid>
      <w:tr w:rsidR="00F3532D" w:rsidRPr="00842EA5" w14:paraId="38C7F699" w14:textId="77777777" w:rsidTr="005E6A52">
        <w:trPr>
          <w:trHeight w:val="240"/>
        </w:trPr>
        <w:tc>
          <w:tcPr>
            <w:tcW w:w="2582" w:type="dxa"/>
            <w:tcMar>
              <w:top w:w="0" w:type="dxa"/>
              <w:left w:w="108" w:type="dxa"/>
              <w:bottom w:w="0" w:type="dxa"/>
              <w:right w:w="108" w:type="dxa"/>
            </w:tcMar>
            <w:hideMark/>
          </w:tcPr>
          <w:p w14:paraId="3D5B6154" w14:textId="77777777" w:rsidR="00F3532D" w:rsidRPr="00842EA5" w:rsidRDefault="00F3532D" w:rsidP="00190E1E">
            <w:pPr>
              <w:spacing w:line="276" w:lineRule="auto"/>
              <w:rPr>
                <w:rFonts w:eastAsia="Calibri" w:cs="Calibri"/>
                <w:szCs w:val="18"/>
                <w:lang w:val="en-US"/>
              </w:rPr>
            </w:pPr>
            <w:proofErr w:type="spellStart"/>
            <w:r w:rsidRPr="00842EA5">
              <w:rPr>
                <w:lang w:val="en-US"/>
              </w:rPr>
              <w:t>Afdeling</w:t>
            </w:r>
            <w:proofErr w:type="spellEnd"/>
            <w:r w:rsidRPr="00842EA5">
              <w:rPr>
                <w:lang w:val="en-US"/>
              </w:rPr>
              <w:t xml:space="preserve"> Accounting House Crediteuren (Crediteuren </w:t>
            </w:r>
            <w:proofErr w:type="spellStart"/>
            <w:r w:rsidRPr="00842EA5">
              <w:rPr>
                <w:lang w:val="en-US"/>
              </w:rPr>
              <w:t>Administratie</w:t>
            </w:r>
            <w:proofErr w:type="spellEnd"/>
            <w:r w:rsidRPr="00842EA5">
              <w:rPr>
                <w:lang w:val="en-US"/>
              </w:rPr>
              <w:t>)</w:t>
            </w:r>
          </w:p>
        </w:tc>
        <w:tc>
          <w:tcPr>
            <w:tcW w:w="6478" w:type="dxa"/>
            <w:tcMar>
              <w:top w:w="0" w:type="dxa"/>
              <w:left w:w="108" w:type="dxa"/>
              <w:bottom w:w="0" w:type="dxa"/>
              <w:right w:w="108" w:type="dxa"/>
            </w:tcMar>
            <w:hideMark/>
          </w:tcPr>
          <w:p w14:paraId="75B195AD" w14:textId="77777777" w:rsidR="00F3532D" w:rsidRPr="00842EA5" w:rsidRDefault="00F3532D" w:rsidP="00190E1E">
            <w:pPr>
              <w:spacing w:line="276" w:lineRule="auto"/>
              <w:rPr>
                <w:rFonts w:eastAsia="Calibri" w:cs="Calibri"/>
                <w:szCs w:val="18"/>
              </w:rPr>
            </w:pPr>
            <w:r w:rsidRPr="00842EA5">
              <w:t>De afdeling Accounting House Crediteuren controleert en verwerkt de facturen van de Opdrachtnemers van Opdrachtgever. De afdeling heeft de taak om een factuur te registreren in de UWV-boekhouding, deze te controleren en vervolgens te betalen wanneer de factuur akkoord is.</w:t>
            </w:r>
          </w:p>
        </w:tc>
      </w:tr>
      <w:tr w:rsidR="00F3532D" w:rsidRPr="00842EA5" w14:paraId="42056E2B" w14:textId="77777777" w:rsidTr="005E6A52">
        <w:trPr>
          <w:trHeight w:val="748"/>
        </w:trPr>
        <w:tc>
          <w:tcPr>
            <w:tcW w:w="2582" w:type="dxa"/>
            <w:tcMar>
              <w:top w:w="0" w:type="dxa"/>
              <w:left w:w="108" w:type="dxa"/>
              <w:bottom w:w="0" w:type="dxa"/>
              <w:right w:w="108" w:type="dxa"/>
            </w:tcMar>
            <w:hideMark/>
          </w:tcPr>
          <w:p w14:paraId="6A4C2305" w14:textId="77777777" w:rsidR="00F3532D" w:rsidRPr="00842EA5" w:rsidRDefault="00F3532D" w:rsidP="00190E1E">
            <w:pPr>
              <w:spacing w:line="276" w:lineRule="auto"/>
              <w:rPr>
                <w:rFonts w:eastAsia="Calibri" w:cs="Calibri"/>
                <w:szCs w:val="18"/>
              </w:rPr>
            </w:pPr>
            <w:r w:rsidRPr="00842EA5">
              <w:t>Bestelaanvraag via Peoplesoft</w:t>
            </w:r>
          </w:p>
        </w:tc>
        <w:tc>
          <w:tcPr>
            <w:tcW w:w="6478" w:type="dxa"/>
            <w:tcMar>
              <w:top w:w="0" w:type="dxa"/>
              <w:left w:w="108" w:type="dxa"/>
              <w:bottom w:w="0" w:type="dxa"/>
              <w:right w:w="108" w:type="dxa"/>
            </w:tcMar>
            <w:hideMark/>
          </w:tcPr>
          <w:p w14:paraId="05E8760C" w14:textId="77777777" w:rsidR="00F3532D" w:rsidRPr="00842EA5" w:rsidRDefault="00F3532D" w:rsidP="00190E1E">
            <w:pPr>
              <w:spacing w:line="276" w:lineRule="auto"/>
              <w:rPr>
                <w:rFonts w:eastAsia="Calibri" w:cs="Calibri"/>
                <w:szCs w:val="18"/>
              </w:rPr>
            </w:pPr>
            <w:r w:rsidRPr="00842EA5">
              <w:t xml:space="preserve">Initiële vraag van een medewerker van Opdrachtgever. Dit is een </w:t>
            </w:r>
            <w:r w:rsidRPr="00842EA5">
              <w:rPr>
                <w:u w:val="single"/>
              </w:rPr>
              <w:t>interne</w:t>
            </w:r>
            <w:r w:rsidRPr="00EB0878">
              <w:t xml:space="preserve"> </w:t>
            </w:r>
            <w:r w:rsidRPr="00842EA5">
              <w:t>aanvraag van de Opdrachtgever en mag door de Opdrachtnemer niet opgevat worden als een opdracht tot levering.</w:t>
            </w:r>
          </w:p>
        </w:tc>
      </w:tr>
      <w:tr w:rsidR="00F3532D" w:rsidRPr="00842EA5" w14:paraId="7FF58CFB" w14:textId="77777777" w:rsidTr="005E6A52">
        <w:trPr>
          <w:trHeight w:val="240"/>
        </w:trPr>
        <w:tc>
          <w:tcPr>
            <w:tcW w:w="2582" w:type="dxa"/>
            <w:tcMar>
              <w:top w:w="0" w:type="dxa"/>
              <w:left w:w="108" w:type="dxa"/>
              <w:bottom w:w="0" w:type="dxa"/>
              <w:right w:w="108" w:type="dxa"/>
            </w:tcMar>
            <w:hideMark/>
          </w:tcPr>
          <w:p w14:paraId="65605038" w14:textId="77777777" w:rsidR="00F3532D" w:rsidRPr="00842EA5" w:rsidRDefault="00F3532D" w:rsidP="00190E1E">
            <w:pPr>
              <w:spacing w:line="276" w:lineRule="auto"/>
              <w:rPr>
                <w:rFonts w:eastAsia="Calibri" w:cs="Calibri"/>
                <w:szCs w:val="18"/>
              </w:rPr>
            </w:pPr>
            <w:r w:rsidRPr="00842EA5">
              <w:t>Inkooporder</w:t>
            </w:r>
          </w:p>
        </w:tc>
        <w:tc>
          <w:tcPr>
            <w:tcW w:w="6478" w:type="dxa"/>
            <w:tcMar>
              <w:top w:w="0" w:type="dxa"/>
              <w:left w:w="108" w:type="dxa"/>
              <w:bottom w:w="0" w:type="dxa"/>
              <w:right w:w="108" w:type="dxa"/>
            </w:tcMar>
            <w:hideMark/>
          </w:tcPr>
          <w:p w14:paraId="3AF26410" w14:textId="77777777" w:rsidR="00F3532D" w:rsidRPr="00842EA5" w:rsidRDefault="00F3532D" w:rsidP="00190E1E">
            <w:pPr>
              <w:spacing w:line="276" w:lineRule="auto"/>
              <w:rPr>
                <w:rFonts w:eastAsia="Calibri" w:cs="Calibri"/>
                <w:szCs w:val="18"/>
              </w:rPr>
            </w:pPr>
            <w:r w:rsidRPr="00842EA5">
              <w:t>De officiële opdracht aan Opdrachtnemer tot levering van goederen/diensten van een procuratiebevoegde medewerker van Opdrachtgever aan de Opdrachtnemer. De inkooporder wordt gegenereerd door het inkoopsysteem van Opdrachtgever.</w:t>
            </w:r>
          </w:p>
        </w:tc>
      </w:tr>
      <w:tr w:rsidR="00F3532D" w:rsidRPr="00842EA5" w14:paraId="127393B0" w14:textId="77777777" w:rsidTr="005E6A52">
        <w:trPr>
          <w:trHeight w:val="555"/>
        </w:trPr>
        <w:tc>
          <w:tcPr>
            <w:tcW w:w="2582" w:type="dxa"/>
            <w:tcMar>
              <w:top w:w="0" w:type="dxa"/>
              <w:left w:w="108" w:type="dxa"/>
              <w:bottom w:w="0" w:type="dxa"/>
              <w:right w:w="108" w:type="dxa"/>
            </w:tcMar>
            <w:hideMark/>
          </w:tcPr>
          <w:p w14:paraId="0A2E6ADA" w14:textId="77777777" w:rsidR="00F3532D" w:rsidRPr="00842EA5" w:rsidRDefault="00F3532D" w:rsidP="00190E1E">
            <w:pPr>
              <w:spacing w:line="276" w:lineRule="auto"/>
              <w:rPr>
                <w:rFonts w:eastAsia="Calibri" w:cs="Calibri"/>
                <w:szCs w:val="18"/>
              </w:rPr>
            </w:pPr>
            <w:r w:rsidRPr="00842EA5">
              <w:t>Inkoopordernummer</w:t>
            </w:r>
          </w:p>
        </w:tc>
        <w:tc>
          <w:tcPr>
            <w:tcW w:w="6478" w:type="dxa"/>
            <w:tcMar>
              <w:top w:w="0" w:type="dxa"/>
              <w:left w:w="108" w:type="dxa"/>
              <w:bottom w:w="0" w:type="dxa"/>
              <w:right w:w="108" w:type="dxa"/>
            </w:tcMar>
            <w:hideMark/>
          </w:tcPr>
          <w:p w14:paraId="31C5F5CD" w14:textId="77777777" w:rsidR="00F3532D" w:rsidRPr="00842EA5" w:rsidRDefault="00F3532D" w:rsidP="00190E1E">
            <w:pPr>
              <w:spacing w:line="276" w:lineRule="auto"/>
              <w:rPr>
                <w:rFonts w:eastAsia="Calibri" w:cs="Calibri"/>
                <w:szCs w:val="18"/>
              </w:rPr>
            </w:pPr>
            <w:r w:rsidRPr="00842EA5">
              <w:t>Een inkooporder bevat een inkoopordernummer. Opdrachtnemer is verplicht het inkoopordernummer bij de facturatie te vermelden, aangezien Opdrachtgever dit nummer gebruikt voor de (automatische) verwerking van facturen.</w:t>
            </w:r>
          </w:p>
        </w:tc>
      </w:tr>
      <w:tr w:rsidR="00F3532D" w:rsidRPr="00842EA5" w14:paraId="38F32D54" w14:textId="77777777" w:rsidTr="005E6A52">
        <w:trPr>
          <w:trHeight w:val="915"/>
        </w:trPr>
        <w:tc>
          <w:tcPr>
            <w:tcW w:w="2582" w:type="dxa"/>
            <w:tcMar>
              <w:top w:w="0" w:type="dxa"/>
              <w:left w:w="108" w:type="dxa"/>
              <w:bottom w:w="0" w:type="dxa"/>
              <w:right w:w="108" w:type="dxa"/>
            </w:tcMar>
            <w:hideMark/>
          </w:tcPr>
          <w:p w14:paraId="76F59516" w14:textId="77777777" w:rsidR="00F3532D" w:rsidRPr="00842EA5" w:rsidRDefault="00F3532D" w:rsidP="00190E1E">
            <w:pPr>
              <w:spacing w:line="276" w:lineRule="auto"/>
              <w:rPr>
                <w:rFonts w:eastAsia="Calibri" w:cs="Calibri"/>
                <w:szCs w:val="18"/>
              </w:rPr>
            </w:pPr>
            <w:r w:rsidRPr="00842EA5">
              <w:t>Contract- en Leveranciersmanager</w:t>
            </w:r>
          </w:p>
        </w:tc>
        <w:tc>
          <w:tcPr>
            <w:tcW w:w="6478" w:type="dxa"/>
            <w:tcMar>
              <w:top w:w="0" w:type="dxa"/>
              <w:left w:w="108" w:type="dxa"/>
              <w:bottom w:w="0" w:type="dxa"/>
              <w:right w:w="108" w:type="dxa"/>
            </w:tcMar>
            <w:hideMark/>
          </w:tcPr>
          <w:p w14:paraId="46655824" w14:textId="680F1CA8" w:rsidR="00F3532D" w:rsidRPr="00842EA5" w:rsidRDefault="00F3532D" w:rsidP="00190E1E">
            <w:pPr>
              <w:spacing w:line="276" w:lineRule="auto"/>
              <w:rPr>
                <w:rFonts w:eastAsia="Calibri" w:cs="Calibri"/>
                <w:szCs w:val="18"/>
              </w:rPr>
            </w:pPr>
            <w:r w:rsidRPr="00842EA5">
              <w:t>Een medewerker van Opdrachtgever, di</w:t>
            </w:r>
            <w:r w:rsidR="00EB0878">
              <w:t xml:space="preserve">e verantwoordelijk is voor het </w:t>
            </w:r>
            <w:r w:rsidRPr="00842EA5">
              <w:t>voor het maken van afspraken met Opdrachtnemers binnen het kader van een contract, alsmede de tussentijdse bewaking en evaluatie van gemaakte afspraken over de dienstverlening of te leveren producten.</w:t>
            </w:r>
          </w:p>
        </w:tc>
      </w:tr>
    </w:tbl>
    <w:p w14:paraId="247FBD9A" w14:textId="6B71A409" w:rsidR="00FC1DBB" w:rsidRPr="006B6D19" w:rsidRDefault="00FC1DBB" w:rsidP="00190E1E">
      <w:pPr>
        <w:spacing w:line="276" w:lineRule="auto"/>
      </w:pPr>
    </w:p>
    <w:p w14:paraId="53998FF7" w14:textId="77777777" w:rsidR="00F3532D" w:rsidRPr="00842EA5" w:rsidRDefault="00F3532D" w:rsidP="00190E1E">
      <w:pPr>
        <w:spacing w:line="276" w:lineRule="auto"/>
        <w:rPr>
          <w:rFonts w:cs="Arial"/>
          <w:b/>
          <w:bCs/>
          <w:kern w:val="32"/>
          <w:sz w:val="22"/>
          <w:szCs w:val="32"/>
        </w:rPr>
      </w:pPr>
      <w:bookmarkStart w:id="3" w:name="Begin"/>
      <w:bookmarkStart w:id="4" w:name="_Toc151366743"/>
      <w:bookmarkEnd w:id="3"/>
      <w:r w:rsidRPr="00842EA5">
        <w:br w:type="page"/>
      </w:r>
    </w:p>
    <w:p w14:paraId="4534DA76" w14:textId="77777777" w:rsidR="007B7729" w:rsidRPr="00842EA5" w:rsidRDefault="006F3EDB" w:rsidP="00190E1E">
      <w:pPr>
        <w:pStyle w:val="RptHoofdstuk1"/>
        <w:tabs>
          <w:tab w:val="clear" w:pos="360"/>
          <w:tab w:val="clear" w:pos="709"/>
          <w:tab w:val="num" w:pos="851"/>
        </w:tabs>
        <w:spacing w:before="0" w:line="276" w:lineRule="auto"/>
        <w:ind w:left="0"/>
        <w:rPr>
          <w:lang w:val="nl-NL" w:eastAsia="en-US"/>
        </w:rPr>
      </w:pPr>
      <w:bookmarkStart w:id="5" w:name="_Toc72178232"/>
      <w:r w:rsidRPr="00842EA5">
        <w:rPr>
          <w:lang w:val="nl-NL" w:eastAsia="en-US"/>
        </w:rPr>
        <w:lastRenderedPageBreak/>
        <w:t>Algemene bepalingen</w:t>
      </w:r>
      <w:bookmarkEnd w:id="5"/>
    </w:p>
    <w:p w14:paraId="7D84B312" w14:textId="77777777" w:rsidR="00F3532D" w:rsidRPr="00842EA5" w:rsidRDefault="00F3532D" w:rsidP="00190E1E">
      <w:pPr>
        <w:pStyle w:val="RptParagraafNiveau1"/>
        <w:tabs>
          <w:tab w:val="clear" w:pos="792"/>
          <w:tab w:val="num" w:pos="851"/>
        </w:tabs>
        <w:spacing w:line="276" w:lineRule="auto"/>
        <w:ind w:left="0" w:firstLine="0"/>
        <w:rPr>
          <w:color w:val="808080" w:themeColor="background1" w:themeShade="80"/>
          <w:lang w:val="nl-NL" w:eastAsia="en-US"/>
        </w:rPr>
      </w:pPr>
      <w:bookmarkStart w:id="6" w:name="_Toc72178233"/>
      <w:bookmarkStart w:id="7" w:name="OLE_LINK5"/>
      <w:bookmarkStart w:id="8" w:name="OLE_LINK6"/>
      <w:r w:rsidRPr="00842EA5">
        <w:rPr>
          <w:color w:val="808080" w:themeColor="background1" w:themeShade="80"/>
          <w:lang w:val="nl-NL" w:eastAsia="en-US"/>
        </w:rPr>
        <w:t>Standaardisatie en vereenvoudiging processen</w:t>
      </w:r>
      <w:bookmarkEnd w:id="6"/>
    </w:p>
    <w:p w14:paraId="66D6B937" w14:textId="7374099F" w:rsidR="00037778" w:rsidRPr="00842EA5" w:rsidRDefault="00F3532D" w:rsidP="00190E1E">
      <w:pPr>
        <w:autoSpaceDE w:val="0"/>
        <w:autoSpaceDN w:val="0"/>
        <w:adjustRightInd w:val="0"/>
        <w:spacing w:line="276" w:lineRule="auto"/>
        <w:rPr>
          <w:rFonts w:eastAsiaTheme="minorHAnsi" w:cstheme="minorBidi"/>
          <w:szCs w:val="18"/>
          <w:lang w:eastAsia="nl-NL"/>
        </w:rPr>
      </w:pPr>
      <w:r w:rsidRPr="00842EA5">
        <w:rPr>
          <w:rFonts w:eastAsiaTheme="minorHAnsi" w:cstheme="minorBidi"/>
          <w:szCs w:val="18"/>
          <w:lang w:eastAsia="nl-NL"/>
        </w:rPr>
        <w:t>Opdrachtgever streeft naar vereenvoudiging en standaardisatie van haar processen (met Opdrachtnemers), wat ertoe kan leiden dat standaarden en specificaties binnen de looptijd van het contract kunnen veranderen. Hierdoor kunnen bijvoorbeeld de bij facturatie op te geven gegevens tijdens de looptijd van het contract wijzigen. Opdrachtnemer werkt kosteloos op eerste verzoek mee aan eventuele veranderingen binnen het bestel- en facturatieproces.</w:t>
      </w:r>
    </w:p>
    <w:p w14:paraId="45A20FD3" w14:textId="77777777" w:rsidR="00842EA5" w:rsidRPr="00842EA5" w:rsidRDefault="00842EA5" w:rsidP="00190E1E">
      <w:pPr>
        <w:spacing w:line="276" w:lineRule="auto"/>
      </w:pPr>
    </w:p>
    <w:p w14:paraId="568C6099" w14:textId="77777777" w:rsidR="00037778" w:rsidRPr="00842EA5" w:rsidRDefault="00037778" w:rsidP="00190E1E">
      <w:pPr>
        <w:pStyle w:val="RptParagraafNiveau1"/>
        <w:tabs>
          <w:tab w:val="clear" w:pos="792"/>
          <w:tab w:val="num" w:pos="851"/>
        </w:tabs>
        <w:spacing w:line="276" w:lineRule="auto"/>
        <w:ind w:left="0" w:firstLine="0"/>
      </w:pPr>
      <w:bookmarkStart w:id="9" w:name="_Toc72178234"/>
      <w:r w:rsidRPr="00842EA5">
        <w:rPr>
          <w:color w:val="808080" w:themeColor="background1" w:themeShade="80"/>
          <w:lang w:val="nl-NL" w:eastAsia="en-US"/>
        </w:rPr>
        <w:t>Document</w:t>
      </w:r>
      <w:r w:rsidRPr="00842EA5">
        <w:t xml:space="preserve"> origineel</w:t>
      </w:r>
      <w:bookmarkEnd w:id="9"/>
    </w:p>
    <w:p w14:paraId="01FF1AE5" w14:textId="6A904716" w:rsidR="00037778" w:rsidRDefault="00037778" w:rsidP="00190E1E">
      <w:pPr>
        <w:spacing w:line="276" w:lineRule="auto"/>
      </w:pPr>
      <w:r w:rsidRPr="00842EA5">
        <w:t xml:space="preserve">Als document origineel wordt beschouwd: </w:t>
      </w:r>
      <w:r w:rsidR="005C77A8">
        <w:t>het door beide partijen ondertekende</w:t>
      </w:r>
      <w:r w:rsidRPr="00842EA5">
        <w:t xml:space="preserve"> exemplaar van de DFA, </w:t>
      </w:r>
      <w:r w:rsidR="00A95A06">
        <w:t>en hoofdstuk 4</w:t>
      </w:r>
      <w:r w:rsidR="00EB0878">
        <w:t xml:space="preserve"> </w:t>
      </w:r>
      <w:r w:rsidR="00525C8B">
        <w:t>paragraaf 4.1</w:t>
      </w:r>
      <w:r w:rsidR="00C77E31" w:rsidRPr="00842EA5">
        <w:t xml:space="preserve"> volledig en juist door Opdrachtnemer is ingevuld</w:t>
      </w:r>
      <w:r w:rsidRPr="00842EA5">
        <w:t xml:space="preserve">. </w:t>
      </w:r>
      <w:r w:rsidR="005C77A8">
        <w:t xml:space="preserve">Ondertekening </w:t>
      </w:r>
      <w:r w:rsidRPr="00842EA5">
        <w:t>van het document origineel vindt plaats bij ondertekening van het contract na gunning.</w:t>
      </w:r>
    </w:p>
    <w:p w14:paraId="4AD61090" w14:textId="77777777" w:rsidR="00842EA5" w:rsidRPr="00842EA5" w:rsidRDefault="00842EA5" w:rsidP="00190E1E">
      <w:pPr>
        <w:spacing w:line="276" w:lineRule="auto"/>
      </w:pPr>
    </w:p>
    <w:p w14:paraId="32B7813C" w14:textId="77777777" w:rsidR="00037778" w:rsidRPr="00842EA5" w:rsidRDefault="00037778" w:rsidP="00190E1E">
      <w:pPr>
        <w:pStyle w:val="RptParagraafNiveau1"/>
        <w:tabs>
          <w:tab w:val="clear" w:pos="792"/>
          <w:tab w:val="num" w:pos="851"/>
        </w:tabs>
        <w:spacing w:line="276" w:lineRule="auto"/>
        <w:ind w:left="0" w:firstLine="0"/>
      </w:pPr>
      <w:bookmarkStart w:id="10" w:name="_Toc72178235"/>
      <w:r w:rsidRPr="00842EA5">
        <w:rPr>
          <w:color w:val="808080" w:themeColor="background1" w:themeShade="80"/>
          <w:lang w:val="nl-NL" w:eastAsia="en-US"/>
        </w:rPr>
        <w:t>Versiebeheer</w:t>
      </w:r>
      <w:bookmarkEnd w:id="10"/>
    </w:p>
    <w:p w14:paraId="44E59D8F" w14:textId="0405A2DF" w:rsidR="00037778" w:rsidRPr="00842EA5" w:rsidRDefault="00DF7DFD" w:rsidP="00190E1E">
      <w:pPr>
        <w:spacing w:line="276" w:lineRule="auto"/>
      </w:pPr>
      <w:r w:rsidRPr="00842EA5">
        <w:t>Het</w:t>
      </w:r>
      <w:r w:rsidR="00037778" w:rsidRPr="00842EA5">
        <w:t xml:space="preserve"> DFA kan alleen worden gewijzigd na instemming van de daartoe gerechtigde personen</w:t>
      </w:r>
      <w:r w:rsidR="00822352" w:rsidRPr="00842EA5">
        <w:t xml:space="preserve"> van beide partijen</w:t>
      </w:r>
      <w:r w:rsidR="005C77A8">
        <w:t xml:space="preserve">. </w:t>
      </w:r>
      <w:r w:rsidR="00121BFE" w:rsidRPr="00842EA5">
        <w:t>De</w:t>
      </w:r>
      <w:r w:rsidRPr="00842EA5">
        <w:t xml:space="preserve"> instemming blijkt </w:t>
      </w:r>
      <w:r w:rsidR="00121BFE" w:rsidRPr="00842EA5">
        <w:t xml:space="preserve">uit </w:t>
      </w:r>
      <w:r w:rsidRPr="00842EA5">
        <w:t xml:space="preserve">de </w:t>
      </w:r>
      <w:r w:rsidR="005C77A8">
        <w:t>ondertekening</w:t>
      </w:r>
      <w:r w:rsidRPr="00842EA5">
        <w:t xml:space="preserve"> van het gewijzigde DFA.</w:t>
      </w:r>
    </w:p>
    <w:p w14:paraId="37DA61B9" w14:textId="77777777" w:rsidR="00037778" w:rsidRPr="00842EA5" w:rsidRDefault="00037778" w:rsidP="00190E1E">
      <w:pPr>
        <w:spacing w:line="276" w:lineRule="auto"/>
      </w:pPr>
    </w:p>
    <w:p w14:paraId="4FE3C9D4" w14:textId="2A9CE2AA" w:rsidR="00037778" w:rsidRPr="00842EA5" w:rsidRDefault="00037778" w:rsidP="00190E1E">
      <w:pPr>
        <w:spacing w:line="276" w:lineRule="auto"/>
      </w:pPr>
      <w:r w:rsidRPr="00842EA5">
        <w:t>Van het gewijzigde DFA wordt een nieuw document origineel ge</w:t>
      </w:r>
      <w:r w:rsidR="00400385">
        <w:t xml:space="preserve">maakt in tweevoud, waarna </w:t>
      </w:r>
      <w:r w:rsidRPr="00842EA5">
        <w:t xml:space="preserve">de DFA wordt </w:t>
      </w:r>
      <w:r w:rsidR="005C77A8">
        <w:t>ondertekend</w:t>
      </w:r>
      <w:r w:rsidRPr="00842EA5">
        <w:t xml:space="preserve"> door </w:t>
      </w:r>
      <w:r w:rsidR="00014601" w:rsidRPr="00842EA5">
        <w:t>Opdrachtnemer en Opdrachtgever</w:t>
      </w:r>
      <w:r w:rsidRPr="00842EA5">
        <w:t>. Beide partijen ontvangen hiervan een exemplaar.</w:t>
      </w:r>
    </w:p>
    <w:p w14:paraId="70C298C3" w14:textId="77777777" w:rsidR="00037778" w:rsidRPr="00842EA5" w:rsidRDefault="00037778" w:rsidP="00190E1E">
      <w:pPr>
        <w:spacing w:line="276" w:lineRule="auto"/>
        <w:ind w:left="540"/>
        <w:rPr>
          <w:szCs w:val="18"/>
        </w:rPr>
      </w:pPr>
    </w:p>
    <w:p w14:paraId="746B6D5E" w14:textId="43937AEA" w:rsidR="00694AC8" w:rsidRPr="00842EA5" w:rsidRDefault="0062481A" w:rsidP="00190E1E">
      <w:pPr>
        <w:pStyle w:val="RptHoofdstuk1"/>
        <w:tabs>
          <w:tab w:val="clear" w:pos="360"/>
          <w:tab w:val="clear" w:pos="709"/>
          <w:tab w:val="num" w:pos="851"/>
        </w:tabs>
        <w:spacing w:before="0" w:line="276" w:lineRule="auto"/>
        <w:ind w:left="0"/>
      </w:pPr>
      <w:bookmarkStart w:id="11" w:name="_Toc147653149"/>
      <w:bookmarkStart w:id="12" w:name="_Ref158678583"/>
      <w:bookmarkEnd w:id="4"/>
      <w:bookmarkEnd w:id="7"/>
      <w:bookmarkEnd w:id="8"/>
      <w:r w:rsidRPr="00842EA5">
        <w:br w:type="page"/>
      </w:r>
      <w:bookmarkStart w:id="13" w:name="_Toc72178236"/>
      <w:r w:rsidR="00694AC8" w:rsidRPr="00842EA5">
        <w:lastRenderedPageBreak/>
        <w:t xml:space="preserve">Lijst met prijzen, </w:t>
      </w:r>
      <w:r w:rsidR="00694AC8" w:rsidRPr="00842EA5">
        <w:rPr>
          <w:lang w:val="nl-NL" w:eastAsia="en-US"/>
        </w:rPr>
        <w:t>tarieven</w:t>
      </w:r>
      <w:r w:rsidR="00694AC8" w:rsidRPr="00842EA5">
        <w:t xml:space="preserve"> en percentages</w:t>
      </w:r>
      <w:bookmarkEnd w:id="11"/>
      <w:bookmarkEnd w:id="12"/>
      <w:bookmarkEnd w:id="13"/>
    </w:p>
    <w:p w14:paraId="0365E8B0" w14:textId="77777777" w:rsidR="00F3532D" w:rsidRPr="00842EA5" w:rsidRDefault="00F3532D" w:rsidP="00190E1E">
      <w:pPr>
        <w:pStyle w:val="RptParagraafNiveau1"/>
        <w:tabs>
          <w:tab w:val="clear" w:pos="792"/>
          <w:tab w:val="num" w:pos="851"/>
        </w:tabs>
        <w:spacing w:line="276" w:lineRule="auto"/>
        <w:ind w:left="0" w:firstLine="0"/>
      </w:pPr>
      <w:bookmarkStart w:id="14" w:name="_Toc72178237"/>
      <w:r w:rsidRPr="00842EA5">
        <w:rPr>
          <w:color w:val="808080" w:themeColor="background1" w:themeShade="80"/>
          <w:lang w:val="nl-NL" w:eastAsia="en-US"/>
        </w:rPr>
        <w:t>Tarieven</w:t>
      </w:r>
      <w:bookmarkEnd w:id="14"/>
    </w:p>
    <w:p w14:paraId="779C6287" w14:textId="511F0E70" w:rsidR="00F3532D" w:rsidRPr="00842EA5" w:rsidRDefault="00F3532D" w:rsidP="00190E1E">
      <w:pPr>
        <w:spacing w:line="276" w:lineRule="auto"/>
      </w:pPr>
      <w:r w:rsidRPr="00842EA5">
        <w:t>In dit hoofdstuk zijn de tarieven omschreven die gelden voor de te leveren diensten en/of producten. Deze tarieven zijn door Opdrachtnemer opgegeven in het</w:t>
      </w:r>
      <w:r w:rsidR="00A95A06">
        <w:t xml:space="preserve"> tarievenblad dat deel uitmaakte</w:t>
      </w:r>
      <w:r w:rsidRPr="00842EA5">
        <w:t xml:space="preserve"> van een Uitnodiging tot Inschrijving. Ten aanzien van deze tarieven geldt het volgende:</w:t>
      </w:r>
    </w:p>
    <w:p w14:paraId="457CD6E5" w14:textId="77777777" w:rsidR="00F3532D" w:rsidRPr="00842EA5" w:rsidRDefault="00F3532D" w:rsidP="00190E1E">
      <w:pPr>
        <w:spacing w:line="276" w:lineRule="auto"/>
      </w:pPr>
    </w:p>
    <w:p w14:paraId="614CE0C9" w14:textId="77777777" w:rsidR="00F3532D" w:rsidRPr="00842EA5" w:rsidRDefault="00F3532D" w:rsidP="00190E1E">
      <w:pPr>
        <w:numPr>
          <w:ilvl w:val="0"/>
          <w:numId w:val="2"/>
        </w:numPr>
        <w:tabs>
          <w:tab w:val="clear" w:pos="900"/>
          <w:tab w:val="num" w:pos="360"/>
        </w:tabs>
        <w:spacing w:line="276" w:lineRule="auto"/>
        <w:ind w:left="360"/>
      </w:pPr>
      <w:r w:rsidRPr="00842EA5">
        <w:t>Alle tarieven zijn opgegeven exclusief BTW;</w:t>
      </w:r>
    </w:p>
    <w:p w14:paraId="5D5877CD" w14:textId="77777777" w:rsidR="00F3532D" w:rsidRPr="00842EA5" w:rsidRDefault="00F3532D" w:rsidP="00190E1E">
      <w:pPr>
        <w:numPr>
          <w:ilvl w:val="0"/>
          <w:numId w:val="2"/>
        </w:numPr>
        <w:tabs>
          <w:tab w:val="clear" w:pos="900"/>
          <w:tab w:val="num" w:pos="360"/>
        </w:tabs>
        <w:spacing w:line="276" w:lineRule="auto"/>
        <w:ind w:left="360"/>
      </w:pPr>
      <w:r w:rsidRPr="00842EA5">
        <w:t>Alle tarieven zijn opgegeven in Euro.</w:t>
      </w:r>
    </w:p>
    <w:p w14:paraId="25F8EC2F" w14:textId="77777777" w:rsidR="00F3532D" w:rsidRPr="00842EA5" w:rsidRDefault="00F3532D" w:rsidP="00190E1E">
      <w:pPr>
        <w:spacing w:line="276" w:lineRule="auto"/>
      </w:pPr>
    </w:p>
    <w:p w14:paraId="59899273" w14:textId="77777777" w:rsidR="00F3532D" w:rsidRPr="00842EA5" w:rsidRDefault="00F3532D" w:rsidP="00190E1E">
      <w:pPr>
        <w:spacing w:line="276" w:lineRule="auto"/>
        <w:rPr>
          <w:szCs w:val="18"/>
          <w:highlight w:val="lightGray"/>
        </w:rPr>
      </w:pPr>
      <w:r w:rsidRPr="00842EA5">
        <w:rPr>
          <w:szCs w:val="18"/>
          <w:highlight w:val="lightGray"/>
        </w:rPr>
        <w:t>&lt;</w:t>
      </w:r>
      <w:r w:rsidRPr="00842EA5">
        <w:rPr>
          <w:b/>
          <w:szCs w:val="18"/>
          <w:highlight w:val="lightGray"/>
        </w:rPr>
        <w:t>Op te nemen na gunning</w:t>
      </w:r>
      <w:r w:rsidRPr="00842EA5">
        <w:rPr>
          <w:szCs w:val="18"/>
          <w:highlight w:val="lightGray"/>
        </w:rPr>
        <w:t xml:space="preserve">: begroting vanuit de aanbesteding, tarievenblad conform uitvraag&gt; </w:t>
      </w:r>
    </w:p>
    <w:p w14:paraId="0DC43BA5" w14:textId="77777777" w:rsidR="00656671" w:rsidRPr="00842EA5" w:rsidRDefault="00656671" w:rsidP="00190E1E">
      <w:pPr>
        <w:spacing w:line="276" w:lineRule="auto"/>
        <w:rPr>
          <w:b/>
        </w:rPr>
      </w:pPr>
    </w:p>
    <w:p w14:paraId="3C30D1B4" w14:textId="327E124E" w:rsidR="00F3532D" w:rsidRPr="00842EA5" w:rsidRDefault="00995169" w:rsidP="00190E1E">
      <w:pPr>
        <w:pStyle w:val="RptParagraafNiveau1"/>
        <w:tabs>
          <w:tab w:val="clear" w:pos="792"/>
          <w:tab w:val="num" w:pos="851"/>
        </w:tabs>
        <w:spacing w:line="276" w:lineRule="auto"/>
        <w:ind w:left="0" w:firstLine="0"/>
      </w:pPr>
      <w:bookmarkStart w:id="15" w:name="_Toc72178238"/>
      <w:r w:rsidRPr="00842EA5">
        <w:rPr>
          <w:color w:val="808080" w:themeColor="background1" w:themeShade="80"/>
          <w:lang w:val="nl-NL" w:eastAsia="en-US"/>
        </w:rPr>
        <w:t>Indexatie</w:t>
      </w:r>
      <w:bookmarkEnd w:id="15"/>
    </w:p>
    <w:p w14:paraId="1C6C7586" w14:textId="0D52E37C" w:rsidR="00656671" w:rsidRPr="00842EA5" w:rsidRDefault="00AF6170" w:rsidP="00190E1E">
      <w:pPr>
        <w:spacing w:line="276" w:lineRule="auto"/>
      </w:pPr>
      <w:r w:rsidRPr="00C66869">
        <w:t xml:space="preserve">Indexatie vindt plaats conform </w:t>
      </w:r>
      <w:r>
        <w:t>artikel 8.1 en 8.2</w:t>
      </w:r>
      <w:r w:rsidRPr="00C66869">
        <w:t xml:space="preserve"> van de raamovereenkomst.</w:t>
      </w:r>
    </w:p>
    <w:p w14:paraId="07E554B3" w14:textId="77777777" w:rsidR="00130EF5" w:rsidRPr="00842EA5" w:rsidRDefault="00130EF5" w:rsidP="00190E1E">
      <w:pPr>
        <w:pStyle w:val="RptHoofdstuk1"/>
        <w:tabs>
          <w:tab w:val="clear" w:pos="360"/>
          <w:tab w:val="clear" w:pos="709"/>
          <w:tab w:val="num" w:pos="851"/>
        </w:tabs>
        <w:spacing w:before="0" w:line="276" w:lineRule="auto"/>
        <w:ind w:left="0"/>
      </w:pPr>
      <w:r w:rsidRPr="00842EA5">
        <w:br w:type="page"/>
      </w:r>
      <w:bookmarkStart w:id="16" w:name="_Toc72178239"/>
      <w:r w:rsidRPr="00842EA5">
        <w:lastRenderedPageBreak/>
        <w:t xml:space="preserve">Facturatie en </w:t>
      </w:r>
      <w:r w:rsidRPr="00842EA5">
        <w:rPr>
          <w:lang w:val="nl-NL" w:eastAsia="en-US"/>
        </w:rPr>
        <w:t>betaling</w:t>
      </w:r>
      <w:bookmarkEnd w:id="16"/>
    </w:p>
    <w:p w14:paraId="46AF289B" w14:textId="77777777" w:rsidR="00F75954" w:rsidRPr="00842EA5" w:rsidRDefault="002D65C9" w:rsidP="00190E1E">
      <w:pPr>
        <w:pStyle w:val="RptParagraafNiveau1"/>
        <w:tabs>
          <w:tab w:val="clear" w:pos="792"/>
          <w:tab w:val="num" w:pos="851"/>
        </w:tabs>
        <w:spacing w:line="276" w:lineRule="auto"/>
        <w:ind w:left="0" w:firstLine="0"/>
      </w:pPr>
      <w:bookmarkStart w:id="17" w:name="_Toc72178240"/>
      <w:r w:rsidRPr="00842EA5">
        <w:rPr>
          <w:color w:val="808080" w:themeColor="background1" w:themeShade="80"/>
          <w:lang w:val="nl-NL" w:eastAsia="en-US"/>
        </w:rPr>
        <w:t>Betaalgegevens</w:t>
      </w:r>
      <w:bookmarkEnd w:id="17"/>
    </w:p>
    <w:p w14:paraId="48B5AF2E" w14:textId="77777777" w:rsidR="00022870" w:rsidRPr="00842EA5" w:rsidRDefault="00022870" w:rsidP="00190E1E">
      <w:pPr>
        <w:spacing w:line="276" w:lineRule="auto"/>
      </w:pPr>
      <w:r w:rsidRPr="00842EA5">
        <w:t xml:space="preserve">Opdrachtnemer wordt verzocht bij gunning </w:t>
      </w:r>
      <w:r w:rsidR="0040569A" w:rsidRPr="00842EA5">
        <w:t xml:space="preserve">van een overeenkomst </w:t>
      </w:r>
      <w:r w:rsidRPr="00842EA5">
        <w:t>de onderstaande gegevens in te vullen</w:t>
      </w:r>
      <w:r w:rsidR="003C6D76" w:rsidRPr="00842EA5">
        <w:t>.</w:t>
      </w:r>
      <w:r w:rsidRPr="00842EA5">
        <w:t xml:space="preserve"> </w:t>
      </w:r>
    </w:p>
    <w:p w14:paraId="7D0E65A1" w14:textId="77777777" w:rsidR="004E6DAA" w:rsidRPr="00842EA5" w:rsidRDefault="004E6DAA" w:rsidP="00190E1E">
      <w:pPr>
        <w:spacing w:line="276" w:lineRule="auto"/>
      </w:pPr>
      <w:bookmarkStart w:id="18" w:name="OLE_LINK1"/>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5"/>
      </w:tblGrid>
      <w:tr w:rsidR="00F3532D" w:rsidRPr="00842EA5" w14:paraId="3E4BB170" w14:textId="77777777" w:rsidTr="00821038">
        <w:tc>
          <w:tcPr>
            <w:tcW w:w="4606" w:type="dxa"/>
          </w:tcPr>
          <w:p w14:paraId="2C5DBD3D" w14:textId="77777777" w:rsidR="00F3532D" w:rsidRPr="00842EA5" w:rsidRDefault="00F3532D" w:rsidP="00190E1E">
            <w:pPr>
              <w:pStyle w:val="Lijstalinea"/>
              <w:numPr>
                <w:ilvl w:val="0"/>
                <w:numId w:val="20"/>
              </w:numPr>
              <w:spacing w:line="276" w:lineRule="auto"/>
            </w:pPr>
            <w:r w:rsidRPr="00842EA5">
              <w:t>Naam Opdrachtnemer</w:t>
            </w:r>
          </w:p>
        </w:tc>
        <w:tc>
          <w:tcPr>
            <w:tcW w:w="4606" w:type="dxa"/>
          </w:tcPr>
          <w:p w14:paraId="2331886E"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25B76726" w14:textId="77777777" w:rsidTr="00821038">
        <w:tc>
          <w:tcPr>
            <w:tcW w:w="4606" w:type="dxa"/>
          </w:tcPr>
          <w:p w14:paraId="78E2E87B" w14:textId="77777777" w:rsidR="00F3532D" w:rsidRPr="00842EA5" w:rsidRDefault="00F3532D" w:rsidP="00190E1E">
            <w:pPr>
              <w:pStyle w:val="Lijstalinea"/>
              <w:numPr>
                <w:ilvl w:val="0"/>
                <w:numId w:val="20"/>
              </w:numPr>
              <w:spacing w:line="276" w:lineRule="auto"/>
            </w:pPr>
            <w:r w:rsidRPr="00842EA5">
              <w:t>Adres Opdrachtnemer</w:t>
            </w:r>
          </w:p>
        </w:tc>
        <w:tc>
          <w:tcPr>
            <w:tcW w:w="4606" w:type="dxa"/>
          </w:tcPr>
          <w:p w14:paraId="33FDABDF"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6E9047C7" w14:textId="77777777" w:rsidTr="00821038">
        <w:tc>
          <w:tcPr>
            <w:tcW w:w="4606" w:type="dxa"/>
          </w:tcPr>
          <w:p w14:paraId="07FCEE2E" w14:textId="77777777" w:rsidR="00F3532D" w:rsidRPr="00842EA5" w:rsidRDefault="00F3532D" w:rsidP="00190E1E">
            <w:pPr>
              <w:pStyle w:val="Lijstalinea"/>
              <w:numPr>
                <w:ilvl w:val="0"/>
                <w:numId w:val="20"/>
              </w:numPr>
              <w:spacing w:line="276" w:lineRule="auto"/>
            </w:pPr>
            <w:r w:rsidRPr="00842EA5">
              <w:t>PC en woonplaats Opdrachtnemer</w:t>
            </w:r>
          </w:p>
        </w:tc>
        <w:tc>
          <w:tcPr>
            <w:tcW w:w="4606" w:type="dxa"/>
          </w:tcPr>
          <w:p w14:paraId="0D4A183B"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1BB2CF34" w14:textId="77777777" w:rsidTr="00821038">
        <w:tc>
          <w:tcPr>
            <w:tcW w:w="4606" w:type="dxa"/>
          </w:tcPr>
          <w:p w14:paraId="301E8DE9" w14:textId="77777777" w:rsidR="00F3532D" w:rsidRPr="00842EA5" w:rsidRDefault="00F3532D" w:rsidP="00190E1E">
            <w:pPr>
              <w:pStyle w:val="Lijstalinea"/>
              <w:numPr>
                <w:ilvl w:val="0"/>
                <w:numId w:val="20"/>
              </w:numPr>
              <w:spacing w:line="276" w:lineRule="auto"/>
            </w:pPr>
            <w:r w:rsidRPr="00842EA5">
              <w:t>Postadres Opdrachtnemer</w:t>
            </w:r>
          </w:p>
        </w:tc>
        <w:tc>
          <w:tcPr>
            <w:tcW w:w="4606" w:type="dxa"/>
          </w:tcPr>
          <w:p w14:paraId="1F36FDC9"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64398268" w14:textId="77777777" w:rsidTr="00821038">
        <w:tc>
          <w:tcPr>
            <w:tcW w:w="4606" w:type="dxa"/>
          </w:tcPr>
          <w:p w14:paraId="35C3C6CC" w14:textId="77777777" w:rsidR="00F3532D" w:rsidRPr="00842EA5" w:rsidRDefault="00F3532D" w:rsidP="00190E1E">
            <w:pPr>
              <w:pStyle w:val="Lijstalinea"/>
              <w:numPr>
                <w:ilvl w:val="0"/>
                <w:numId w:val="20"/>
              </w:numPr>
              <w:spacing w:line="276" w:lineRule="auto"/>
            </w:pPr>
            <w:r w:rsidRPr="00842EA5">
              <w:t>Postcode en woonplaats postadres</w:t>
            </w:r>
          </w:p>
        </w:tc>
        <w:tc>
          <w:tcPr>
            <w:tcW w:w="4606" w:type="dxa"/>
          </w:tcPr>
          <w:p w14:paraId="32AE4FD6"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27EAF046" w14:textId="77777777" w:rsidTr="00821038">
        <w:tc>
          <w:tcPr>
            <w:tcW w:w="4606" w:type="dxa"/>
          </w:tcPr>
          <w:p w14:paraId="0D4CBC6E" w14:textId="77777777" w:rsidR="00F3532D" w:rsidRPr="00842EA5" w:rsidRDefault="00F3532D" w:rsidP="00190E1E">
            <w:pPr>
              <w:pStyle w:val="Lijstalinea"/>
              <w:numPr>
                <w:ilvl w:val="0"/>
                <w:numId w:val="20"/>
              </w:numPr>
              <w:spacing w:line="276" w:lineRule="auto"/>
            </w:pPr>
            <w:r w:rsidRPr="00842EA5">
              <w:t>KvK nummer Opdrachtnemer</w:t>
            </w:r>
          </w:p>
        </w:tc>
        <w:tc>
          <w:tcPr>
            <w:tcW w:w="4606" w:type="dxa"/>
          </w:tcPr>
          <w:p w14:paraId="53E589F9"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1F3B5ADF" w14:textId="77777777" w:rsidTr="00821038">
        <w:tc>
          <w:tcPr>
            <w:tcW w:w="4606" w:type="dxa"/>
          </w:tcPr>
          <w:p w14:paraId="7B106699" w14:textId="77777777" w:rsidR="00F3532D" w:rsidRPr="00842EA5" w:rsidRDefault="00F3532D" w:rsidP="00190E1E">
            <w:pPr>
              <w:pStyle w:val="Lijstalinea"/>
              <w:numPr>
                <w:ilvl w:val="0"/>
                <w:numId w:val="20"/>
              </w:numPr>
              <w:spacing w:line="276" w:lineRule="auto"/>
            </w:pPr>
            <w:r w:rsidRPr="00842EA5">
              <w:t>BTW nummer Opdrachtnemer</w:t>
            </w:r>
          </w:p>
        </w:tc>
        <w:tc>
          <w:tcPr>
            <w:tcW w:w="4606" w:type="dxa"/>
          </w:tcPr>
          <w:p w14:paraId="3F3CEC20"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1D548915" w14:textId="77777777" w:rsidTr="00821038">
        <w:tc>
          <w:tcPr>
            <w:tcW w:w="4606" w:type="dxa"/>
          </w:tcPr>
          <w:p w14:paraId="4319EF48" w14:textId="77777777" w:rsidR="00F3532D" w:rsidRPr="00842EA5" w:rsidRDefault="00F3532D" w:rsidP="00190E1E">
            <w:pPr>
              <w:pStyle w:val="Lijstalinea"/>
              <w:numPr>
                <w:ilvl w:val="0"/>
                <w:numId w:val="20"/>
              </w:numPr>
              <w:spacing w:line="276" w:lineRule="auto"/>
            </w:pPr>
            <w:r w:rsidRPr="00842EA5">
              <w:t>IBAN nummer Opdrachtnemer</w:t>
            </w:r>
          </w:p>
        </w:tc>
        <w:tc>
          <w:tcPr>
            <w:tcW w:w="4606" w:type="dxa"/>
          </w:tcPr>
          <w:p w14:paraId="54FD87EE"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1F812F47" w14:textId="77777777" w:rsidTr="00821038">
        <w:tc>
          <w:tcPr>
            <w:tcW w:w="4606" w:type="dxa"/>
          </w:tcPr>
          <w:p w14:paraId="4F1BB961" w14:textId="77777777" w:rsidR="00F3532D" w:rsidRPr="00842EA5" w:rsidRDefault="00F3532D" w:rsidP="00190E1E">
            <w:pPr>
              <w:pStyle w:val="Lijstalinea"/>
              <w:numPr>
                <w:ilvl w:val="0"/>
                <w:numId w:val="20"/>
              </w:numPr>
              <w:spacing w:line="276" w:lineRule="auto"/>
            </w:pPr>
            <w:r w:rsidRPr="00842EA5">
              <w:t>BIC nummer Opdrachtnemer</w:t>
            </w:r>
          </w:p>
        </w:tc>
        <w:tc>
          <w:tcPr>
            <w:tcW w:w="4606" w:type="dxa"/>
          </w:tcPr>
          <w:p w14:paraId="75A39467"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1310B3D7" w14:textId="77777777" w:rsidTr="00821038">
        <w:tc>
          <w:tcPr>
            <w:tcW w:w="4606" w:type="dxa"/>
          </w:tcPr>
          <w:p w14:paraId="39FF7403" w14:textId="77777777" w:rsidR="00F3532D" w:rsidRPr="00842EA5" w:rsidRDefault="00F3532D" w:rsidP="00190E1E">
            <w:pPr>
              <w:pStyle w:val="Lijstalinea"/>
              <w:numPr>
                <w:ilvl w:val="0"/>
                <w:numId w:val="20"/>
              </w:numPr>
              <w:spacing w:line="276" w:lineRule="auto"/>
            </w:pPr>
            <w:r w:rsidRPr="00842EA5">
              <w:t>E-mailadres Opdrachtnemer bij factuuruitval</w:t>
            </w:r>
          </w:p>
        </w:tc>
        <w:tc>
          <w:tcPr>
            <w:tcW w:w="4606" w:type="dxa"/>
          </w:tcPr>
          <w:p w14:paraId="181259EE" w14:textId="77777777" w:rsidR="00F3532D" w:rsidRPr="00842EA5" w:rsidRDefault="00F3532D" w:rsidP="00190E1E">
            <w:pPr>
              <w:spacing w:line="276" w:lineRule="auto"/>
            </w:pPr>
            <w:r w:rsidRPr="00842EA5">
              <w:t xml:space="preserve">: </w:t>
            </w:r>
            <w:r w:rsidRPr="00842EA5">
              <w:rPr>
                <w:highlight w:val="darkGray"/>
              </w:rPr>
              <w:t>&lt;in te vullen na gunning&gt;</w:t>
            </w:r>
          </w:p>
        </w:tc>
      </w:tr>
    </w:tbl>
    <w:p w14:paraId="02CFF150" w14:textId="77777777" w:rsidR="00F3532D" w:rsidRPr="00842EA5" w:rsidRDefault="00F3532D" w:rsidP="00190E1E">
      <w:pPr>
        <w:spacing w:line="276"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8"/>
      </w:tblGrid>
      <w:tr w:rsidR="00F3532D" w:rsidRPr="00842EA5" w14:paraId="0E7F2425" w14:textId="77777777" w:rsidTr="00821038">
        <w:tc>
          <w:tcPr>
            <w:tcW w:w="4606" w:type="dxa"/>
          </w:tcPr>
          <w:p w14:paraId="7E6931FF" w14:textId="77777777" w:rsidR="00F3532D" w:rsidRPr="00842EA5" w:rsidRDefault="00F3532D" w:rsidP="00190E1E">
            <w:pPr>
              <w:pStyle w:val="Lijstalinea"/>
              <w:numPr>
                <w:ilvl w:val="0"/>
                <w:numId w:val="20"/>
              </w:numPr>
              <w:spacing w:line="276" w:lineRule="auto"/>
            </w:pPr>
            <w:r w:rsidRPr="00842EA5">
              <w:t>Naam facturerende entiteit</w:t>
            </w:r>
          </w:p>
        </w:tc>
        <w:tc>
          <w:tcPr>
            <w:tcW w:w="4606" w:type="dxa"/>
          </w:tcPr>
          <w:p w14:paraId="24AFFCBA"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7613849F" w14:textId="77777777" w:rsidTr="00821038">
        <w:tc>
          <w:tcPr>
            <w:tcW w:w="4606" w:type="dxa"/>
          </w:tcPr>
          <w:p w14:paraId="3E9A583D" w14:textId="77777777" w:rsidR="00F3532D" w:rsidRPr="00842EA5" w:rsidRDefault="00F3532D" w:rsidP="00190E1E">
            <w:pPr>
              <w:pStyle w:val="Lijstalinea"/>
              <w:numPr>
                <w:ilvl w:val="0"/>
                <w:numId w:val="20"/>
              </w:numPr>
              <w:spacing w:line="276" w:lineRule="auto"/>
            </w:pPr>
            <w:r w:rsidRPr="00842EA5">
              <w:t>Adres facturerende entiteit</w:t>
            </w:r>
          </w:p>
        </w:tc>
        <w:tc>
          <w:tcPr>
            <w:tcW w:w="4606" w:type="dxa"/>
          </w:tcPr>
          <w:p w14:paraId="4237E9DC"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4238BACB" w14:textId="77777777" w:rsidTr="00821038">
        <w:tc>
          <w:tcPr>
            <w:tcW w:w="4606" w:type="dxa"/>
          </w:tcPr>
          <w:p w14:paraId="65D3B096" w14:textId="77777777" w:rsidR="00F3532D" w:rsidRPr="00842EA5" w:rsidRDefault="00F3532D" w:rsidP="00190E1E">
            <w:pPr>
              <w:pStyle w:val="Lijstalinea"/>
              <w:numPr>
                <w:ilvl w:val="0"/>
                <w:numId w:val="20"/>
              </w:numPr>
              <w:spacing w:line="276" w:lineRule="auto"/>
            </w:pPr>
            <w:r w:rsidRPr="00842EA5">
              <w:t>PC en woonplaats facturerende entiteit</w:t>
            </w:r>
          </w:p>
        </w:tc>
        <w:tc>
          <w:tcPr>
            <w:tcW w:w="4606" w:type="dxa"/>
          </w:tcPr>
          <w:p w14:paraId="052A48D5"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1426C53C" w14:textId="77777777" w:rsidTr="00821038">
        <w:tc>
          <w:tcPr>
            <w:tcW w:w="4606" w:type="dxa"/>
          </w:tcPr>
          <w:p w14:paraId="1562C60E" w14:textId="77777777" w:rsidR="00F3532D" w:rsidRPr="00842EA5" w:rsidRDefault="00F3532D" w:rsidP="00190E1E">
            <w:pPr>
              <w:pStyle w:val="Lijstalinea"/>
              <w:numPr>
                <w:ilvl w:val="0"/>
                <w:numId w:val="20"/>
              </w:numPr>
              <w:spacing w:line="276" w:lineRule="auto"/>
            </w:pPr>
            <w:r w:rsidRPr="00842EA5">
              <w:t>Postadres facturerende entiteit</w:t>
            </w:r>
          </w:p>
        </w:tc>
        <w:tc>
          <w:tcPr>
            <w:tcW w:w="4606" w:type="dxa"/>
          </w:tcPr>
          <w:p w14:paraId="0954C56E"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30AA8AC4" w14:textId="77777777" w:rsidTr="00821038">
        <w:tc>
          <w:tcPr>
            <w:tcW w:w="4606" w:type="dxa"/>
          </w:tcPr>
          <w:p w14:paraId="2E695215" w14:textId="77777777" w:rsidR="00F3532D" w:rsidRPr="00842EA5" w:rsidRDefault="00F3532D" w:rsidP="00190E1E">
            <w:pPr>
              <w:pStyle w:val="Lijstalinea"/>
              <w:numPr>
                <w:ilvl w:val="0"/>
                <w:numId w:val="20"/>
              </w:numPr>
              <w:spacing w:line="276" w:lineRule="auto"/>
            </w:pPr>
            <w:r w:rsidRPr="00842EA5">
              <w:t>Postcode en woonplaats postadres</w:t>
            </w:r>
          </w:p>
        </w:tc>
        <w:tc>
          <w:tcPr>
            <w:tcW w:w="4606" w:type="dxa"/>
          </w:tcPr>
          <w:p w14:paraId="197ECDD1"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1F56DD12" w14:textId="77777777" w:rsidTr="00821038">
        <w:tc>
          <w:tcPr>
            <w:tcW w:w="4606" w:type="dxa"/>
          </w:tcPr>
          <w:p w14:paraId="199A51C1" w14:textId="77777777" w:rsidR="00F3532D" w:rsidRPr="00842EA5" w:rsidRDefault="00F3532D" w:rsidP="00190E1E">
            <w:pPr>
              <w:pStyle w:val="Lijstalinea"/>
              <w:numPr>
                <w:ilvl w:val="0"/>
                <w:numId w:val="20"/>
              </w:numPr>
              <w:spacing w:line="276" w:lineRule="auto"/>
            </w:pPr>
            <w:r w:rsidRPr="00842EA5">
              <w:t>KvK nummer facturerende entiteit</w:t>
            </w:r>
          </w:p>
        </w:tc>
        <w:tc>
          <w:tcPr>
            <w:tcW w:w="4606" w:type="dxa"/>
          </w:tcPr>
          <w:p w14:paraId="503F16B4"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070FE9CB" w14:textId="77777777" w:rsidTr="00821038">
        <w:tc>
          <w:tcPr>
            <w:tcW w:w="4606" w:type="dxa"/>
          </w:tcPr>
          <w:p w14:paraId="626BC1AC" w14:textId="77777777" w:rsidR="00F3532D" w:rsidRPr="00842EA5" w:rsidRDefault="00F3532D" w:rsidP="00190E1E">
            <w:pPr>
              <w:pStyle w:val="Lijstalinea"/>
              <w:numPr>
                <w:ilvl w:val="0"/>
                <w:numId w:val="20"/>
              </w:numPr>
              <w:spacing w:line="276" w:lineRule="auto"/>
            </w:pPr>
            <w:r w:rsidRPr="00842EA5">
              <w:t>BTW nummer facturerende entiteit</w:t>
            </w:r>
          </w:p>
        </w:tc>
        <w:tc>
          <w:tcPr>
            <w:tcW w:w="4606" w:type="dxa"/>
          </w:tcPr>
          <w:p w14:paraId="5AF1BDEC"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73C2FF69" w14:textId="77777777" w:rsidTr="00821038">
        <w:tc>
          <w:tcPr>
            <w:tcW w:w="4606" w:type="dxa"/>
          </w:tcPr>
          <w:p w14:paraId="0888C92C" w14:textId="77777777" w:rsidR="00F3532D" w:rsidRPr="00842EA5" w:rsidRDefault="00F3532D" w:rsidP="00190E1E">
            <w:pPr>
              <w:pStyle w:val="Lijstalinea"/>
              <w:numPr>
                <w:ilvl w:val="0"/>
                <w:numId w:val="20"/>
              </w:numPr>
              <w:spacing w:line="276" w:lineRule="auto"/>
            </w:pPr>
            <w:r w:rsidRPr="00842EA5">
              <w:t>IBAN nummer facturerende entiteit</w:t>
            </w:r>
          </w:p>
        </w:tc>
        <w:tc>
          <w:tcPr>
            <w:tcW w:w="4606" w:type="dxa"/>
          </w:tcPr>
          <w:p w14:paraId="029A47D9"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39A411C5" w14:textId="77777777" w:rsidTr="00821038">
        <w:tc>
          <w:tcPr>
            <w:tcW w:w="4606" w:type="dxa"/>
          </w:tcPr>
          <w:p w14:paraId="1ACD461A" w14:textId="77777777" w:rsidR="00F3532D" w:rsidRPr="00842EA5" w:rsidRDefault="00F3532D" w:rsidP="00190E1E">
            <w:pPr>
              <w:pStyle w:val="Lijstalinea"/>
              <w:numPr>
                <w:ilvl w:val="0"/>
                <w:numId w:val="20"/>
              </w:numPr>
              <w:spacing w:line="276" w:lineRule="auto"/>
            </w:pPr>
            <w:r w:rsidRPr="00842EA5">
              <w:t>BIC nummer facturerende entiteit</w:t>
            </w:r>
          </w:p>
        </w:tc>
        <w:tc>
          <w:tcPr>
            <w:tcW w:w="4606" w:type="dxa"/>
          </w:tcPr>
          <w:p w14:paraId="50070DAA" w14:textId="77777777" w:rsidR="00F3532D" w:rsidRPr="00842EA5" w:rsidRDefault="00F3532D" w:rsidP="00190E1E">
            <w:pPr>
              <w:spacing w:line="276" w:lineRule="auto"/>
            </w:pPr>
            <w:r w:rsidRPr="00842EA5">
              <w:t xml:space="preserve">: </w:t>
            </w:r>
            <w:r w:rsidRPr="00842EA5">
              <w:rPr>
                <w:highlight w:val="darkGray"/>
              </w:rPr>
              <w:t>&lt;in te vullen na gunning&gt;</w:t>
            </w:r>
          </w:p>
        </w:tc>
      </w:tr>
      <w:tr w:rsidR="00F3532D" w:rsidRPr="00842EA5" w14:paraId="11E5A095" w14:textId="77777777" w:rsidTr="00821038">
        <w:tc>
          <w:tcPr>
            <w:tcW w:w="4606" w:type="dxa"/>
          </w:tcPr>
          <w:p w14:paraId="664A7254" w14:textId="77777777" w:rsidR="00F3532D" w:rsidRPr="00842EA5" w:rsidRDefault="00F3532D" w:rsidP="00190E1E">
            <w:pPr>
              <w:pStyle w:val="Lijstalinea"/>
              <w:numPr>
                <w:ilvl w:val="0"/>
                <w:numId w:val="20"/>
              </w:numPr>
              <w:spacing w:line="276" w:lineRule="auto"/>
            </w:pPr>
            <w:r w:rsidRPr="00842EA5">
              <w:t>E-mailadres facturerende entiteit bij factuuruitval</w:t>
            </w:r>
          </w:p>
        </w:tc>
        <w:tc>
          <w:tcPr>
            <w:tcW w:w="4606" w:type="dxa"/>
          </w:tcPr>
          <w:p w14:paraId="5110F075" w14:textId="77777777" w:rsidR="00F3532D" w:rsidRPr="00842EA5" w:rsidRDefault="00F3532D" w:rsidP="00190E1E">
            <w:pPr>
              <w:spacing w:line="276" w:lineRule="auto"/>
            </w:pPr>
            <w:r w:rsidRPr="00842EA5">
              <w:t xml:space="preserve">: </w:t>
            </w:r>
            <w:r w:rsidRPr="00842EA5">
              <w:rPr>
                <w:highlight w:val="darkGray"/>
              </w:rPr>
              <w:t>&lt;in te vullen na gunning&gt;</w:t>
            </w:r>
          </w:p>
        </w:tc>
      </w:tr>
    </w:tbl>
    <w:p w14:paraId="314E3312" w14:textId="77777777" w:rsidR="00F3532D" w:rsidRPr="00842EA5" w:rsidRDefault="00F3532D" w:rsidP="00190E1E">
      <w:pPr>
        <w:spacing w:line="276"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4532"/>
      </w:tblGrid>
      <w:tr w:rsidR="00F3532D" w:rsidRPr="00842EA5" w14:paraId="3D0208A7" w14:textId="77777777" w:rsidTr="00821038">
        <w:tc>
          <w:tcPr>
            <w:tcW w:w="4606" w:type="dxa"/>
          </w:tcPr>
          <w:p w14:paraId="200A0332" w14:textId="77777777" w:rsidR="00F3532D" w:rsidRPr="00842EA5" w:rsidRDefault="00F3532D" w:rsidP="00190E1E">
            <w:pPr>
              <w:pStyle w:val="Lijstalinea"/>
              <w:numPr>
                <w:ilvl w:val="0"/>
                <w:numId w:val="20"/>
              </w:numPr>
              <w:spacing w:line="276" w:lineRule="auto"/>
            </w:pPr>
            <w:r w:rsidRPr="00842EA5">
              <w:t>Is er sprake van verlegde BTW</w:t>
            </w:r>
          </w:p>
        </w:tc>
        <w:tc>
          <w:tcPr>
            <w:tcW w:w="4606" w:type="dxa"/>
          </w:tcPr>
          <w:p w14:paraId="3B295DD8" w14:textId="77777777" w:rsidR="00F3532D" w:rsidRPr="00842EA5" w:rsidRDefault="00F3532D" w:rsidP="00190E1E">
            <w:pPr>
              <w:spacing w:line="276" w:lineRule="auto"/>
            </w:pPr>
            <w:r w:rsidRPr="00842EA5">
              <w:t xml:space="preserve">: </w:t>
            </w:r>
            <w:r w:rsidRPr="00842EA5">
              <w:rPr>
                <w:highlight w:val="darkGray"/>
              </w:rPr>
              <w:t>&lt;in te vullen na gunning: ja/nee&gt;</w:t>
            </w:r>
          </w:p>
        </w:tc>
      </w:tr>
    </w:tbl>
    <w:p w14:paraId="1212B8B3" w14:textId="77777777" w:rsidR="00F3532D" w:rsidRPr="00842EA5" w:rsidRDefault="00F3532D" w:rsidP="00190E1E">
      <w:pPr>
        <w:spacing w:line="276" w:lineRule="auto"/>
      </w:pPr>
    </w:p>
    <w:bookmarkEnd w:id="18"/>
    <w:p w14:paraId="7344702F" w14:textId="74A5F88A" w:rsidR="005216D3" w:rsidRDefault="00022870" w:rsidP="00190E1E">
      <w:pPr>
        <w:spacing w:line="276" w:lineRule="auto"/>
      </w:pPr>
      <w:r w:rsidRPr="00842EA5">
        <w:t xml:space="preserve">Opdrachtgever </w:t>
      </w:r>
      <w:r w:rsidR="004E6DAA" w:rsidRPr="00842EA5">
        <w:t>koppel</w:t>
      </w:r>
      <w:r w:rsidRPr="00842EA5">
        <w:t xml:space="preserve">t </w:t>
      </w:r>
      <w:r w:rsidR="0040569A" w:rsidRPr="00842EA5">
        <w:t>in zijn administratie de</w:t>
      </w:r>
      <w:r w:rsidR="004E6DAA" w:rsidRPr="00842EA5">
        <w:t xml:space="preserve"> bovenstaande gegevens aan het </w:t>
      </w:r>
      <w:r w:rsidR="0040569A" w:rsidRPr="00842EA5">
        <w:t xml:space="preserve">met Opdrachtnemer </w:t>
      </w:r>
      <w:r w:rsidRPr="00842EA5">
        <w:t xml:space="preserve">afgesloten </w:t>
      </w:r>
      <w:r w:rsidR="004E6DAA" w:rsidRPr="00842EA5">
        <w:t xml:space="preserve">contract, en aan </w:t>
      </w:r>
      <w:r w:rsidR="006D1AFE" w:rsidRPr="00842EA5">
        <w:t>de aan Opdrachtnemer te verstrekken I</w:t>
      </w:r>
      <w:r w:rsidR="004E6DAA" w:rsidRPr="00842EA5">
        <w:t xml:space="preserve">nkooporder(s). </w:t>
      </w:r>
      <w:r w:rsidRPr="00842EA5">
        <w:t>Stuurt Opdrachtnemer een factuur met afwijkende gegevens</w:t>
      </w:r>
      <w:r w:rsidR="009D5CC5" w:rsidRPr="00842EA5">
        <w:t xml:space="preserve"> van wat hierboven bij 'facturerende entiteit' vermeld staat</w:t>
      </w:r>
      <w:r w:rsidRPr="00842EA5">
        <w:t xml:space="preserve">, dan neemt Opdrachtgever de </w:t>
      </w:r>
      <w:r w:rsidR="00CF4244" w:rsidRPr="00842EA5">
        <w:t>factuur</w:t>
      </w:r>
      <w:r w:rsidR="007E4FC1" w:rsidRPr="00842EA5">
        <w:t xml:space="preserve"> </w:t>
      </w:r>
      <w:r w:rsidRPr="00842EA5">
        <w:t>niet in behandeling, maar zendt de factuur aan Opdrachtnemer terug.</w:t>
      </w:r>
    </w:p>
    <w:p w14:paraId="1E3CCB6F" w14:textId="77777777" w:rsidR="00842EA5" w:rsidRPr="00842EA5" w:rsidRDefault="00842EA5" w:rsidP="00190E1E">
      <w:pPr>
        <w:spacing w:line="276" w:lineRule="auto"/>
      </w:pPr>
    </w:p>
    <w:p w14:paraId="2390AE04" w14:textId="4E8A7E52" w:rsidR="0018145B" w:rsidRPr="00842EA5" w:rsidRDefault="002D65C9" w:rsidP="00190E1E">
      <w:pPr>
        <w:pStyle w:val="RptParagraafNiveau1"/>
        <w:tabs>
          <w:tab w:val="clear" w:pos="792"/>
          <w:tab w:val="num" w:pos="851"/>
        </w:tabs>
        <w:spacing w:line="276" w:lineRule="auto"/>
        <w:ind w:left="0" w:firstLine="0"/>
      </w:pPr>
      <w:bookmarkStart w:id="19" w:name="_Toc72178241"/>
      <w:r w:rsidRPr="00842EA5">
        <w:rPr>
          <w:color w:val="808080" w:themeColor="background1" w:themeShade="80"/>
          <w:lang w:val="nl-NL" w:eastAsia="en-US"/>
        </w:rPr>
        <w:t>Wijziging</w:t>
      </w:r>
      <w:r w:rsidRPr="00842EA5">
        <w:t xml:space="preserve"> </w:t>
      </w:r>
      <w:r w:rsidR="006C23B1" w:rsidRPr="00842EA5">
        <w:t xml:space="preserve">aanbrengen </w:t>
      </w:r>
      <w:r w:rsidRPr="00842EA5">
        <w:t>in betaal</w:t>
      </w:r>
      <w:r w:rsidR="006F40F1" w:rsidRPr="00842EA5">
        <w:t>gegevens</w:t>
      </w:r>
      <w:bookmarkEnd w:id="19"/>
    </w:p>
    <w:p w14:paraId="01CC00BD" w14:textId="77777777" w:rsidR="006B6D19" w:rsidRDefault="00F3532D" w:rsidP="00190E1E">
      <w:pPr>
        <w:spacing w:line="276" w:lineRule="auto"/>
      </w:pPr>
      <w:bookmarkStart w:id="20" w:name="OLE_LINK2"/>
      <w:bookmarkStart w:id="21" w:name="OLE_LINK3"/>
      <w:r w:rsidRPr="00842EA5">
        <w:t xml:space="preserve">Indien Opdrachtnemers betaalgegevens tijdens de contractperiode wijzigingen, dient hij Opdrachtgever daarvan onmiddellijk schriftelijk mededeling te doen uitsluitend met behulp van het standaardformulier “wijziging betaalgegevens”. Opdrachtnemer kan dit formulier opvragen en geheel ingevuld en ondertekend inleveren bij de Contract- en Leveranciersmanager van Opdrachtgever. </w:t>
      </w:r>
    </w:p>
    <w:p w14:paraId="45605E39" w14:textId="77777777" w:rsidR="006B6D19" w:rsidRDefault="006B6D19" w:rsidP="00190E1E">
      <w:pPr>
        <w:spacing w:line="276" w:lineRule="auto"/>
      </w:pPr>
    </w:p>
    <w:p w14:paraId="0D348CDC" w14:textId="77777777" w:rsidR="00A62B63" w:rsidRDefault="00A62B63">
      <w:r>
        <w:br w:type="page"/>
      </w:r>
    </w:p>
    <w:p w14:paraId="63092940" w14:textId="590AC501" w:rsidR="006B6D19" w:rsidRDefault="00F3532D" w:rsidP="00190E1E">
      <w:pPr>
        <w:spacing w:line="276" w:lineRule="auto"/>
      </w:pPr>
      <w:r w:rsidRPr="00842EA5">
        <w:lastRenderedPageBreak/>
        <w:t xml:space="preserve">Na ontvangst van dit formulier controleert Opdrachtgever de gegevens. Opdrachtgever zendt Opdrachtnemer bericht als de gegevens zijn gecontroleerd, goedgekeurd en de wijzigingen in de UWV-boekhouding zijn verwerkt. Nadat Opdrachtgever dit goedkeurings- en verwerkingsbericht aan Opdrachtnemer heeft verstuurd, kan Opdrachtnemer facturen op basis van de nieuwe gegevens indienen. Tot dat moment hanteert Opdrachtgever uitsluitend de “oude” in de UWV-boekhouding staande gegevens voor reeds ingediende facturen. </w:t>
      </w:r>
    </w:p>
    <w:p w14:paraId="1BA81839" w14:textId="77777777" w:rsidR="006B6D19" w:rsidRDefault="006B6D19" w:rsidP="00190E1E">
      <w:pPr>
        <w:spacing w:line="276" w:lineRule="auto"/>
      </w:pPr>
    </w:p>
    <w:p w14:paraId="00709B82" w14:textId="5382368F" w:rsidR="00F3532D" w:rsidRDefault="00F3532D" w:rsidP="00190E1E">
      <w:pPr>
        <w:spacing w:line="276" w:lineRule="auto"/>
      </w:pPr>
      <w:r w:rsidRPr="00842EA5">
        <w:t>Opdrachtgever handelt een ontvangen wijzigingsformulier zo spoedig mogelijk af, doch uiterlijk binnen 4 weken. Om uitval van facturen te voorkomen neemt Opdrachtgever in de periode tussen het indienen van een wijzigingsverzoek en het verzenden van het goedkeurings- en verwerkingsbericht geen nieuwe facturen in behandeling. Opdrachtnemer mag daarom na het indienen van het wijzigingsverzoek tot aan de ontvangst van het goedkeurings- en verwerkingsbericht van Opdrachtgever geen nieuwe facturen sturen.</w:t>
      </w:r>
    </w:p>
    <w:p w14:paraId="4573E63D" w14:textId="77777777" w:rsidR="00C30776" w:rsidRPr="00842EA5" w:rsidRDefault="00C30776" w:rsidP="00190E1E">
      <w:pPr>
        <w:spacing w:line="276" w:lineRule="auto"/>
      </w:pPr>
    </w:p>
    <w:p w14:paraId="7B0A8BB6" w14:textId="093C9259" w:rsidR="00374807" w:rsidRPr="00842EA5" w:rsidRDefault="004E6DAA" w:rsidP="00190E1E">
      <w:pPr>
        <w:pStyle w:val="RptParagraafNiveau1"/>
        <w:tabs>
          <w:tab w:val="clear" w:pos="792"/>
          <w:tab w:val="num" w:pos="851"/>
        </w:tabs>
        <w:spacing w:line="276" w:lineRule="auto"/>
        <w:ind w:left="0" w:firstLine="0"/>
      </w:pPr>
      <w:bookmarkStart w:id="22" w:name="_Toc72178242"/>
      <w:r w:rsidRPr="00842EA5">
        <w:rPr>
          <w:color w:val="808080" w:themeColor="background1" w:themeShade="80"/>
          <w:lang w:val="nl-NL" w:eastAsia="en-US"/>
        </w:rPr>
        <w:t>Factuur</w:t>
      </w:r>
      <w:r w:rsidR="00345DB8" w:rsidRPr="00842EA5">
        <w:rPr>
          <w:color w:val="808080" w:themeColor="background1" w:themeShade="80"/>
          <w:lang w:val="nl-NL" w:eastAsia="en-US"/>
        </w:rPr>
        <w:t>proces</w:t>
      </w:r>
      <w:r w:rsidR="00345DB8" w:rsidRPr="00842EA5">
        <w:t xml:space="preserve"> en </w:t>
      </w:r>
      <w:r w:rsidRPr="00842EA5">
        <w:t>eisen</w:t>
      </w:r>
      <w:bookmarkEnd w:id="20"/>
      <w:bookmarkEnd w:id="21"/>
      <w:bookmarkEnd w:id="22"/>
    </w:p>
    <w:p w14:paraId="1C127A23" w14:textId="5831DC4C" w:rsidR="005E6A52" w:rsidRPr="00885A7B" w:rsidRDefault="005E6A52" w:rsidP="00EE4CDD">
      <w:pPr>
        <w:numPr>
          <w:ilvl w:val="0"/>
          <w:numId w:val="5"/>
        </w:numPr>
        <w:spacing w:line="240" w:lineRule="exact"/>
        <w:ind w:left="426" w:hanging="426"/>
        <w:rPr>
          <w:lang w:eastAsia="nl-NL"/>
        </w:rPr>
      </w:pPr>
      <w:r w:rsidRPr="00885A7B">
        <w:rPr>
          <w:lang w:eastAsia="nl-NL"/>
        </w:rPr>
        <w:t>Facturatie vindt per omgaande digitaal plaats na levering van goederen en/of diensten</w:t>
      </w:r>
      <w:r w:rsidR="00532AA9">
        <w:rPr>
          <w:lang w:eastAsia="nl-NL"/>
        </w:rPr>
        <w:t>.</w:t>
      </w:r>
      <w:r w:rsidRPr="00885A7B">
        <w:rPr>
          <w:lang w:eastAsia="nl-NL"/>
        </w:rPr>
        <w:t xml:space="preserve"> Per inkooporder mag Opdrachtnemer één of meerdere facturen sturen, echter niet een factuur die betrekking</w:t>
      </w:r>
      <w:r w:rsidR="00532AA9">
        <w:rPr>
          <w:lang w:eastAsia="nl-NL"/>
        </w:rPr>
        <w:t xml:space="preserve"> heeft op meerdere inkooporders</w:t>
      </w:r>
      <w:r w:rsidRPr="00885A7B">
        <w:rPr>
          <w:lang w:eastAsia="nl-NL"/>
        </w:rPr>
        <w:t>.</w:t>
      </w:r>
      <w:r w:rsidRPr="00885A7B" w:rsidDel="00B8605B">
        <w:rPr>
          <w:lang w:eastAsia="nl-NL"/>
        </w:rPr>
        <w:t xml:space="preserve"> </w:t>
      </w:r>
    </w:p>
    <w:p w14:paraId="0F095FEB" w14:textId="77777777" w:rsidR="00EE4CDD" w:rsidRDefault="00EE4CDD" w:rsidP="00EE4CDD">
      <w:pPr>
        <w:spacing w:line="240" w:lineRule="exact"/>
        <w:ind w:left="426"/>
        <w:rPr>
          <w:lang w:eastAsia="nl-NL"/>
        </w:rPr>
      </w:pPr>
    </w:p>
    <w:p w14:paraId="3B61B752" w14:textId="1AD1D30D" w:rsidR="00A62B63" w:rsidRPr="00674273" w:rsidRDefault="00A62B63" w:rsidP="00A62B63">
      <w:pPr>
        <w:numPr>
          <w:ilvl w:val="0"/>
          <w:numId w:val="5"/>
        </w:numPr>
        <w:spacing w:line="240" w:lineRule="exact"/>
        <w:ind w:left="426" w:hanging="426"/>
        <w:rPr>
          <w:lang w:eastAsia="nl-NL"/>
        </w:rPr>
      </w:pPr>
      <w:r w:rsidRPr="00674273">
        <w:rPr>
          <w:lang w:eastAsia="nl-NL"/>
        </w:rPr>
        <w:t xml:space="preserve">Facturatie </w:t>
      </w:r>
      <w:r w:rsidRPr="009C4F12">
        <w:rPr>
          <w:lang w:eastAsia="nl-NL"/>
        </w:rPr>
        <w:t xml:space="preserve">vindt maandelijks plaats na </w:t>
      </w:r>
      <w:r w:rsidRPr="00674273">
        <w:rPr>
          <w:lang w:eastAsia="nl-NL"/>
        </w:rPr>
        <w:t>levering van goederen e</w:t>
      </w:r>
      <w:r>
        <w:rPr>
          <w:lang w:eastAsia="nl-NL"/>
        </w:rPr>
        <w:t>n/of diensten</w:t>
      </w:r>
      <w:r w:rsidR="002C31FA">
        <w:rPr>
          <w:lang w:eastAsia="nl-NL"/>
        </w:rPr>
        <w:t xml:space="preserve"> </w:t>
      </w:r>
      <w:r w:rsidR="002C31FA" w:rsidRPr="00885A7B">
        <w:rPr>
          <w:lang w:eastAsia="nl-NL"/>
        </w:rPr>
        <w:t>over de afgelopen maand</w:t>
      </w:r>
      <w:r>
        <w:rPr>
          <w:lang w:eastAsia="nl-NL"/>
        </w:rPr>
        <w:t>.</w:t>
      </w:r>
    </w:p>
    <w:p w14:paraId="2EC29257" w14:textId="77777777" w:rsidR="00A62B63" w:rsidRPr="00674273" w:rsidRDefault="00A62B63" w:rsidP="00A62B63">
      <w:pPr>
        <w:spacing w:line="240" w:lineRule="exact"/>
        <w:ind w:left="426" w:hanging="426"/>
        <w:rPr>
          <w:lang w:eastAsia="nl-NL"/>
        </w:rPr>
      </w:pPr>
    </w:p>
    <w:p w14:paraId="7974ED5E" w14:textId="77777777" w:rsidR="00A62B63" w:rsidRPr="00674273" w:rsidRDefault="00A62B63" w:rsidP="00A62B63">
      <w:pPr>
        <w:numPr>
          <w:ilvl w:val="0"/>
          <w:numId w:val="5"/>
        </w:numPr>
        <w:spacing w:line="240" w:lineRule="exact"/>
        <w:ind w:left="426" w:hanging="426"/>
        <w:rPr>
          <w:lang w:eastAsia="nl-NL"/>
        </w:rPr>
      </w:pPr>
      <w:r>
        <w:rPr>
          <w:lang w:eastAsia="nl-NL"/>
        </w:rPr>
        <w:t>Opdrachtnemer stelt de verzamel</w:t>
      </w:r>
      <w:r w:rsidRPr="00674273">
        <w:rPr>
          <w:lang w:eastAsia="nl-NL"/>
        </w:rPr>
        <w:t>factu</w:t>
      </w:r>
      <w:r>
        <w:rPr>
          <w:lang w:eastAsia="nl-NL"/>
        </w:rPr>
        <w:t>u</w:t>
      </w:r>
      <w:r w:rsidRPr="00674273">
        <w:rPr>
          <w:lang w:eastAsia="nl-NL"/>
        </w:rPr>
        <w:t>r op, op basis van het geleverde wordt gefactureerd.</w:t>
      </w:r>
      <w:r w:rsidRPr="00674273" w:rsidDel="00B8605B">
        <w:rPr>
          <w:lang w:eastAsia="nl-NL"/>
        </w:rPr>
        <w:t xml:space="preserve"> </w:t>
      </w:r>
      <w:r w:rsidRPr="00674273">
        <w:rPr>
          <w:lang w:eastAsia="nl-NL"/>
        </w:rPr>
        <w:t>Verzamel</w:t>
      </w:r>
      <w:r>
        <w:rPr>
          <w:lang w:eastAsia="nl-NL"/>
        </w:rPr>
        <w:t>f</w:t>
      </w:r>
      <w:r w:rsidRPr="00674273">
        <w:rPr>
          <w:lang w:eastAsia="nl-NL"/>
        </w:rPr>
        <w:t>acturen worden gefactureerd op een blanket ordernummer</w:t>
      </w:r>
      <w:r>
        <w:rPr>
          <w:lang w:eastAsia="nl-NL"/>
        </w:rPr>
        <w:t>.</w:t>
      </w:r>
    </w:p>
    <w:p w14:paraId="15C32038" w14:textId="77777777" w:rsidR="00A62B63" w:rsidRPr="00674273" w:rsidRDefault="00A62B63" w:rsidP="00A62B63">
      <w:pPr>
        <w:spacing w:line="240" w:lineRule="atLeast"/>
        <w:ind w:left="426" w:hanging="426"/>
        <w:rPr>
          <w:szCs w:val="18"/>
        </w:rPr>
      </w:pPr>
    </w:p>
    <w:p w14:paraId="79B7BB90" w14:textId="77777777" w:rsidR="00A62B63" w:rsidRPr="00674273" w:rsidRDefault="00A62B63" w:rsidP="00A62B63">
      <w:pPr>
        <w:numPr>
          <w:ilvl w:val="0"/>
          <w:numId w:val="5"/>
        </w:numPr>
        <w:spacing w:line="240" w:lineRule="exact"/>
        <w:ind w:left="426" w:hanging="426"/>
        <w:rPr>
          <w:szCs w:val="18"/>
          <w:lang w:eastAsia="nl-NL"/>
        </w:rPr>
      </w:pPr>
      <w:r w:rsidRPr="00674273">
        <w:rPr>
          <w:szCs w:val="18"/>
          <w:lang w:eastAsia="nl-NL"/>
        </w:rPr>
        <w:t xml:space="preserve">Opdrachtnemer </w:t>
      </w:r>
      <w:r w:rsidRPr="009752B6">
        <w:rPr>
          <w:szCs w:val="18"/>
          <w:lang w:eastAsia="nl-NL"/>
        </w:rPr>
        <w:t xml:space="preserve">vermeldt op de facturen de gegevens die opgenomen zijn in de bijlage “Informatieblad PDF facturen” (zie bijlage 1 van deze DFA). Opdrachtnemer </w:t>
      </w:r>
      <w:r w:rsidRPr="00674273">
        <w:rPr>
          <w:szCs w:val="18"/>
          <w:lang w:eastAsia="nl-NL"/>
        </w:rPr>
        <w:t xml:space="preserve">verstuurt de factuur voorzien van de desbetreffende inkoopordernummer aan Opdrachtgever. </w:t>
      </w:r>
    </w:p>
    <w:p w14:paraId="18A37E7F" w14:textId="77777777" w:rsidR="00A62B63" w:rsidRPr="00674273" w:rsidRDefault="00A62B63" w:rsidP="00A62B63">
      <w:pPr>
        <w:spacing w:line="240" w:lineRule="exact"/>
        <w:ind w:left="426" w:hanging="426"/>
        <w:rPr>
          <w:szCs w:val="18"/>
          <w:lang w:eastAsia="nl-NL"/>
        </w:rPr>
      </w:pPr>
    </w:p>
    <w:p w14:paraId="5338994A" w14:textId="77777777" w:rsidR="00A62B63" w:rsidRPr="00674273" w:rsidRDefault="00A62B63" w:rsidP="00A62B63">
      <w:pPr>
        <w:numPr>
          <w:ilvl w:val="0"/>
          <w:numId w:val="5"/>
        </w:numPr>
        <w:spacing w:line="240" w:lineRule="exact"/>
        <w:ind w:left="426" w:hanging="426"/>
        <w:rPr>
          <w:lang w:eastAsia="nl-NL"/>
        </w:rPr>
      </w:pPr>
      <w:r w:rsidRPr="005F11FB">
        <w:rPr>
          <w:lang w:eastAsia="nl-NL"/>
        </w:rPr>
        <w:t>Opdrachtnemer dient naast de afgesproken verzamelfacturen ook de bijbehorende digitale factuurbijlagen</w:t>
      </w:r>
      <w:r>
        <w:rPr>
          <w:lang w:eastAsia="nl-NL"/>
        </w:rPr>
        <w:t xml:space="preserve"> (zie bijlage 2 van deze DFA)</w:t>
      </w:r>
      <w:r w:rsidRPr="005F11FB">
        <w:rPr>
          <w:lang w:eastAsia="nl-NL"/>
        </w:rPr>
        <w:t xml:space="preserve"> met een kopie van de verzamelfacturen naar </w:t>
      </w:r>
      <w:hyperlink r:id="rId12" w:history="1">
        <w:r w:rsidRPr="00674273">
          <w:rPr>
            <w:color w:val="0000FF"/>
            <w:u w:val="single"/>
            <w:lang w:eastAsia="nl-NL"/>
          </w:rPr>
          <w:t>isb@uwv.nl</w:t>
        </w:r>
      </w:hyperlink>
      <w:r w:rsidRPr="00674273">
        <w:rPr>
          <w:lang w:eastAsia="nl-NL"/>
        </w:rPr>
        <w:t xml:space="preserve"> te sturen. Deze gegevens dienen </w:t>
      </w:r>
      <w:r>
        <w:rPr>
          <w:lang w:eastAsia="nl-NL"/>
        </w:rPr>
        <w:t>tegelijkertijd met de desbetreffende factuur</w:t>
      </w:r>
      <w:r w:rsidRPr="00674273">
        <w:rPr>
          <w:lang w:eastAsia="nl-NL"/>
        </w:rPr>
        <w:t xml:space="preserve"> in het bezit te zijn van Opdrachtgever. </w:t>
      </w:r>
    </w:p>
    <w:p w14:paraId="3D5D8CD7" w14:textId="77777777" w:rsidR="00A62B63" w:rsidRPr="00674273" w:rsidRDefault="00A62B63" w:rsidP="00A62B63">
      <w:pPr>
        <w:spacing w:line="240" w:lineRule="atLeast"/>
        <w:ind w:left="426" w:hanging="426"/>
      </w:pPr>
    </w:p>
    <w:p w14:paraId="48F0EF98" w14:textId="77777777" w:rsidR="00A62B63" w:rsidRPr="00674273" w:rsidRDefault="00A62B63" w:rsidP="00A62B63">
      <w:pPr>
        <w:numPr>
          <w:ilvl w:val="0"/>
          <w:numId w:val="5"/>
        </w:numPr>
        <w:spacing w:line="240" w:lineRule="exact"/>
        <w:ind w:left="426" w:hanging="426"/>
        <w:rPr>
          <w:lang w:eastAsia="nl-NL"/>
        </w:rPr>
      </w:pPr>
      <w:r>
        <w:rPr>
          <w:lang w:eastAsia="nl-NL"/>
        </w:rPr>
        <w:t>De Contract- en Leveranciersmanager of de a</w:t>
      </w:r>
      <w:r w:rsidRPr="00674273">
        <w:rPr>
          <w:lang w:eastAsia="nl-NL"/>
        </w:rPr>
        <w:t xml:space="preserve">fdeling ISB van Opdrachtgever stuurt bij aanvang van het contract </w:t>
      </w:r>
      <w:r>
        <w:rPr>
          <w:lang w:eastAsia="nl-NL"/>
        </w:rPr>
        <w:t xml:space="preserve">en daarna per kalenderjaar </w:t>
      </w:r>
      <w:r w:rsidRPr="00674273">
        <w:rPr>
          <w:lang w:eastAsia="nl-NL"/>
        </w:rPr>
        <w:t>de inkoopordernummer(s) voor facturatie naar de Opdrachtnemer voor het betreffende kalenderjaar.</w:t>
      </w:r>
    </w:p>
    <w:p w14:paraId="5E246BBD" w14:textId="77777777" w:rsidR="00A62B63" w:rsidRPr="00674273" w:rsidRDefault="00A62B63" w:rsidP="00A62B63">
      <w:pPr>
        <w:spacing w:line="240" w:lineRule="exact"/>
        <w:ind w:left="426" w:hanging="426"/>
        <w:rPr>
          <w:szCs w:val="18"/>
          <w:lang w:eastAsia="nl-NL"/>
        </w:rPr>
      </w:pPr>
    </w:p>
    <w:p w14:paraId="3646237A" w14:textId="77777777" w:rsidR="00A62B63" w:rsidRDefault="00A62B63" w:rsidP="00A62B63">
      <w:pPr>
        <w:numPr>
          <w:ilvl w:val="0"/>
          <w:numId w:val="5"/>
        </w:numPr>
        <w:spacing w:line="240" w:lineRule="exact"/>
        <w:ind w:left="426" w:hanging="426"/>
        <w:rPr>
          <w:szCs w:val="18"/>
          <w:lang w:eastAsia="nl-NL"/>
        </w:rPr>
      </w:pPr>
      <w:r w:rsidRPr="00674273">
        <w:rPr>
          <w:szCs w:val="18"/>
          <w:lang w:eastAsia="nl-NL"/>
        </w:rPr>
        <w:t xml:space="preserve">Opdrachtgever neemt </w:t>
      </w:r>
      <w:r>
        <w:rPr>
          <w:szCs w:val="18"/>
          <w:lang w:eastAsia="nl-NL"/>
        </w:rPr>
        <w:t xml:space="preserve">onjuiste of incomplete </w:t>
      </w:r>
      <w:r w:rsidRPr="00674273">
        <w:rPr>
          <w:szCs w:val="18"/>
          <w:lang w:eastAsia="nl-NL"/>
        </w:rPr>
        <w:t>facturen niet in behandeling, maar stuurt deze facturen terug naar Opdrachtnemer.</w:t>
      </w:r>
    </w:p>
    <w:p w14:paraId="3BCBD5CA" w14:textId="77777777" w:rsidR="00A62B63" w:rsidRDefault="00A62B63" w:rsidP="00A62B63">
      <w:pPr>
        <w:pStyle w:val="Lijstalinea"/>
        <w:ind w:left="426" w:hanging="426"/>
        <w:rPr>
          <w:szCs w:val="18"/>
          <w:lang w:eastAsia="nl-NL"/>
        </w:rPr>
      </w:pPr>
    </w:p>
    <w:p w14:paraId="15D57164" w14:textId="77777777" w:rsidR="00A62B63" w:rsidRDefault="00A62B63" w:rsidP="00A62B63">
      <w:pPr>
        <w:numPr>
          <w:ilvl w:val="0"/>
          <w:numId w:val="5"/>
        </w:numPr>
        <w:spacing w:line="240" w:lineRule="exact"/>
        <w:ind w:left="426" w:hanging="426"/>
        <w:rPr>
          <w:szCs w:val="18"/>
          <w:lang w:eastAsia="nl-NL"/>
        </w:rPr>
      </w:pPr>
      <w:r>
        <w:t>Opdrachtnemer dient een e-mailadres beschikbaar stellen aan Opdrachtgever. Dit e-mailadres wordt door Opdrachtgever gebruikt om tijdens de beoordeling wegens gebreken uitgevallen facturen te retourneren</w:t>
      </w:r>
    </w:p>
    <w:p w14:paraId="386BB5FC" w14:textId="77777777" w:rsidR="00A62B63" w:rsidRDefault="00A62B63" w:rsidP="00A62B63">
      <w:pPr>
        <w:pStyle w:val="Lijstalinea"/>
        <w:ind w:left="426" w:hanging="426"/>
        <w:rPr>
          <w:szCs w:val="18"/>
          <w:lang w:eastAsia="nl-NL"/>
        </w:rPr>
      </w:pPr>
    </w:p>
    <w:p w14:paraId="17316847" w14:textId="77777777" w:rsidR="00A62B63" w:rsidRDefault="00A62B63" w:rsidP="00A62B63">
      <w:pPr>
        <w:numPr>
          <w:ilvl w:val="0"/>
          <w:numId w:val="5"/>
        </w:numPr>
        <w:spacing w:line="240" w:lineRule="exact"/>
        <w:ind w:left="426" w:hanging="426"/>
      </w:pPr>
      <w:r w:rsidRPr="00207E0E">
        <w:rPr>
          <w:lang w:val="nl"/>
        </w:rPr>
        <w:t xml:space="preserve">Opdrachtgever controleert de facturen op inkoopordernummers, de juistheid van het geleverde en de gefactureerde bedragen en zorgt voor tijdige betaling van de factuur wanneer de factuur in orde is. Zoals in de inkoopvoorwaarden vermeld staat, houdt de betaling van een factuur niet automatisch acceptatie van het geleverde in. Opdrachtgever behoudt het recht </w:t>
      </w:r>
      <w:r w:rsidRPr="00207E0E">
        <w:rPr>
          <w:lang w:val="nl"/>
        </w:rPr>
        <w:lastRenderedPageBreak/>
        <w:t>foutief gefactureerde en betaalde bedragen terug te vorderen en te verrekenen met openstaande nog te betalen facturen.</w:t>
      </w:r>
    </w:p>
    <w:p w14:paraId="5D7A3C90" w14:textId="77777777" w:rsidR="00A62B63" w:rsidRPr="00674273" w:rsidRDefault="00A62B63" w:rsidP="00A62B63">
      <w:pPr>
        <w:spacing w:line="240" w:lineRule="exact"/>
        <w:ind w:left="426" w:hanging="426"/>
        <w:rPr>
          <w:szCs w:val="18"/>
          <w:lang w:eastAsia="nl-NL"/>
        </w:rPr>
      </w:pPr>
    </w:p>
    <w:p w14:paraId="3572592C" w14:textId="77777777" w:rsidR="00A62B63" w:rsidRPr="009752B6" w:rsidRDefault="00A62B63" w:rsidP="00A62B63">
      <w:pPr>
        <w:numPr>
          <w:ilvl w:val="0"/>
          <w:numId w:val="5"/>
        </w:numPr>
        <w:spacing w:line="240" w:lineRule="exact"/>
        <w:ind w:left="426" w:hanging="426"/>
        <w:rPr>
          <w:lang w:eastAsia="nl-NL"/>
        </w:rPr>
      </w:pPr>
      <w:r w:rsidRPr="00674273">
        <w:rPr>
          <w:lang w:eastAsia="nl-NL"/>
        </w:rPr>
        <w:t xml:space="preserve">De betaaltermijn is </w:t>
      </w:r>
      <w:r w:rsidRPr="00674273">
        <w:rPr>
          <w:szCs w:val="18"/>
        </w:rPr>
        <w:t>30</w:t>
      </w:r>
      <w:r w:rsidRPr="00674273">
        <w:rPr>
          <w:lang w:eastAsia="nl-NL"/>
        </w:rPr>
        <w:t xml:space="preserve"> dagen gerekend vanaf de factuurdatum, tenzij in de raamovereenkomst een andere betaaltermijn is overeengekomen.</w:t>
      </w:r>
    </w:p>
    <w:p w14:paraId="7ED3C64C" w14:textId="77777777" w:rsidR="00A62B63" w:rsidRPr="00674273" w:rsidRDefault="00A62B63" w:rsidP="00A62B63">
      <w:pPr>
        <w:numPr>
          <w:ilvl w:val="0"/>
          <w:numId w:val="5"/>
        </w:numPr>
        <w:spacing w:line="240" w:lineRule="exact"/>
        <w:ind w:left="426" w:hanging="426"/>
        <w:rPr>
          <w:lang w:eastAsia="nl-NL"/>
        </w:rPr>
      </w:pPr>
      <w:r w:rsidRPr="00674273">
        <w:rPr>
          <w:lang w:eastAsia="nl-NL"/>
        </w:rPr>
        <w:t>Betalingen door Opdrachtgever geschieden vanaf IBAN</w:t>
      </w:r>
      <w:r>
        <w:rPr>
          <w:lang w:eastAsia="nl-NL"/>
        </w:rPr>
        <w:t xml:space="preserve"> </w:t>
      </w:r>
      <w:r w:rsidRPr="00674273">
        <w:rPr>
          <w:lang w:eastAsia="nl-NL"/>
        </w:rPr>
        <w:t xml:space="preserve">nummer </w:t>
      </w:r>
      <w:r>
        <w:rPr>
          <w:rFonts w:cs="Calibri"/>
          <w:szCs w:val="18"/>
        </w:rPr>
        <w:t>NL08INGB0702712884</w:t>
      </w:r>
      <w:r w:rsidRPr="00674273">
        <w:rPr>
          <w:lang w:eastAsia="nl-NL"/>
        </w:rPr>
        <w:t xml:space="preserve">. Per factuur vindt één betaling plaats. In de betaalomschrijving neemt Opdrachtgever het factuurnummer van de leverancier op. Er wordt geen aparte betaalspecificatie verzonden. </w:t>
      </w:r>
    </w:p>
    <w:p w14:paraId="1D6B3F3B" w14:textId="77777777" w:rsidR="00A62B63" w:rsidRPr="00674273" w:rsidRDefault="00A62B63" w:rsidP="00A62B63">
      <w:pPr>
        <w:spacing w:line="240" w:lineRule="atLeast"/>
        <w:ind w:left="426" w:hanging="426"/>
        <w:rPr>
          <w:szCs w:val="18"/>
        </w:rPr>
      </w:pPr>
    </w:p>
    <w:p w14:paraId="36658A62" w14:textId="77777777" w:rsidR="00A62B63" w:rsidRDefault="00A62B63" w:rsidP="00A62B63">
      <w:pPr>
        <w:numPr>
          <w:ilvl w:val="0"/>
          <w:numId w:val="5"/>
        </w:numPr>
        <w:spacing w:line="240" w:lineRule="exact"/>
        <w:ind w:left="426" w:hanging="426"/>
        <w:rPr>
          <w:lang w:eastAsia="nl-NL"/>
        </w:rPr>
      </w:pPr>
      <w:r w:rsidRPr="00674273">
        <w:rPr>
          <w:szCs w:val="18"/>
          <w:lang w:eastAsia="nl-NL"/>
        </w:rPr>
        <w:t>Opdrachtnemer kan statusinformatie over de facturen of betalingen telefonisch (020-6873900) of per</w:t>
      </w:r>
      <w:r w:rsidRPr="00674273">
        <w:rPr>
          <w:lang w:eastAsia="nl-NL"/>
        </w:rPr>
        <w:t xml:space="preserve"> e-mail (</w:t>
      </w:r>
      <w:hyperlink r:id="rId13" w:history="1">
        <w:r w:rsidRPr="00674273">
          <w:rPr>
            <w:color w:val="0000FF"/>
            <w:u w:val="single"/>
            <w:lang w:eastAsia="nl-NL"/>
          </w:rPr>
          <w:t>servicedesk.crediteuren@uwv.nl</w:t>
        </w:r>
      </w:hyperlink>
      <w:r w:rsidRPr="00674273">
        <w:rPr>
          <w:lang w:eastAsia="nl-NL"/>
        </w:rPr>
        <w:t>) opvragen bij de UWV-afdeling Crediteuren.</w:t>
      </w:r>
    </w:p>
    <w:p w14:paraId="707AA42B" w14:textId="77777777" w:rsidR="00A62B63" w:rsidRDefault="00A62B63" w:rsidP="00A62B63">
      <w:pPr>
        <w:pStyle w:val="Lijstalinea"/>
        <w:ind w:left="426" w:hanging="426"/>
        <w:rPr>
          <w:lang w:eastAsia="nl-NL"/>
        </w:rPr>
      </w:pPr>
    </w:p>
    <w:p w14:paraId="29E1EA6C" w14:textId="44349DD0" w:rsidR="001B2EAF" w:rsidRPr="00842EA5" w:rsidRDefault="00A62B63" w:rsidP="00A62B63">
      <w:pPr>
        <w:pStyle w:val="lid"/>
        <w:numPr>
          <w:ilvl w:val="0"/>
          <w:numId w:val="5"/>
        </w:numPr>
        <w:spacing w:line="276" w:lineRule="auto"/>
        <w:ind w:left="426" w:hanging="426"/>
      </w:pPr>
      <w:r w:rsidRPr="00674273">
        <w:t xml:space="preserve">Een eventueel dispuut over facturen wordt gevoerd tussen de </w:t>
      </w:r>
      <w:r w:rsidRPr="005F11FB">
        <w:t>Contract- en Leveranciersmanager</w:t>
      </w:r>
      <w:r w:rsidRPr="00674273">
        <w:t xml:space="preserve"> van Opdrachtgever in samenwerking met de contracteigenaar van Opdrachtnemer. Als besloten wordt tot aanpassing van een factuur, geeft</w:t>
      </w:r>
      <w:r>
        <w:t xml:space="preserve"> </w:t>
      </w:r>
      <w:r w:rsidRPr="00674273">
        <w:t>Opdrachtgever, de Opdrachtnemer opdracht een creditfa</w:t>
      </w:r>
      <w:r>
        <w:t>ctuur (met nieuw factuurnummer)</w:t>
      </w:r>
      <w:r w:rsidRPr="00674273">
        <w:t xml:space="preserve"> te sturen voor het volledige oorspronkelijke bedrag, en daarnaast een corre</w:t>
      </w:r>
      <w:r w:rsidR="00EB0878">
        <w:t>cte debet factuur met een nieuw</w:t>
      </w:r>
      <w:r w:rsidRPr="00674273">
        <w:t xml:space="preserve"> factuurnumme</w:t>
      </w:r>
      <w:r w:rsidR="00400385">
        <w:t>r.</w:t>
      </w:r>
    </w:p>
    <w:p w14:paraId="5AEAF6B1" w14:textId="77777777" w:rsidR="007B7729" w:rsidRPr="00842EA5" w:rsidRDefault="001B2EAF" w:rsidP="00190E1E">
      <w:pPr>
        <w:pStyle w:val="RptHoofdstuk1"/>
        <w:tabs>
          <w:tab w:val="clear" w:pos="360"/>
          <w:tab w:val="clear" w:pos="709"/>
          <w:tab w:val="num" w:pos="851"/>
        </w:tabs>
        <w:spacing w:before="0" w:line="276" w:lineRule="auto"/>
        <w:ind w:left="0"/>
      </w:pPr>
      <w:bookmarkStart w:id="23" w:name="_Toc268092629"/>
      <w:r w:rsidRPr="00842EA5">
        <w:br w:type="page"/>
      </w:r>
      <w:bookmarkStart w:id="24" w:name="_Toc72178243"/>
      <w:bookmarkStart w:id="25" w:name="OLE_LINK4"/>
      <w:bookmarkStart w:id="26" w:name="OLE_LINK9"/>
      <w:bookmarkEnd w:id="23"/>
      <w:r w:rsidR="009E1C97" w:rsidRPr="00842EA5">
        <w:rPr>
          <w:lang w:val="nl-NL" w:eastAsia="en-US"/>
        </w:rPr>
        <w:lastRenderedPageBreak/>
        <w:t>Procesbeschrijving</w:t>
      </w:r>
      <w:bookmarkEnd w:id="24"/>
    </w:p>
    <w:p w14:paraId="68A885FC" w14:textId="3E1BD64D" w:rsidR="00EE4CDD" w:rsidRDefault="00EE4CDD" w:rsidP="00EE4CDD">
      <w:pPr>
        <w:pStyle w:val="RptParagraafNiveau1"/>
        <w:numPr>
          <w:ilvl w:val="1"/>
          <w:numId w:val="37"/>
        </w:numPr>
        <w:tabs>
          <w:tab w:val="clear" w:pos="851"/>
        </w:tabs>
      </w:pPr>
      <w:bookmarkStart w:id="27" w:name="_Toc399504542"/>
      <w:bookmarkStart w:id="28" w:name="_Toc399504548"/>
      <w:bookmarkStart w:id="29" w:name="_Toc482627847"/>
      <w:bookmarkStart w:id="30" w:name="_Toc72178244"/>
      <w:bookmarkStart w:id="31" w:name="_Toc316910795"/>
      <w:bookmarkEnd w:id="25"/>
      <w:bookmarkEnd w:id="26"/>
      <w:bookmarkEnd w:id="27"/>
      <w:bookmarkEnd w:id="28"/>
      <w:r>
        <w:t>Inleiding</w:t>
      </w:r>
      <w:bookmarkEnd w:id="29"/>
      <w:bookmarkEnd w:id="30"/>
    </w:p>
    <w:p w14:paraId="24290F95" w14:textId="77777777" w:rsidR="00EE4CDD" w:rsidRDefault="00EE4CDD" w:rsidP="00EE4CDD">
      <w:r>
        <w:t>Het bestelproces van Opdrachtgever bestaat in de basis uit zes processtappen: selecteren, aanvragen, beoordelen, uitvaardigen, ontvangen en factuurverwerking. In deze stappen worden de volgende activiteiten uitgevoerd:</w:t>
      </w:r>
    </w:p>
    <w:p w14:paraId="56478458" w14:textId="77777777" w:rsidR="00EE4CDD" w:rsidRDefault="00EE4CDD" w:rsidP="00EE4CDD"/>
    <w:p w14:paraId="10AD0D2C" w14:textId="77777777" w:rsidR="00EE4CDD" w:rsidRDefault="00EE4CDD" w:rsidP="00EE4CDD">
      <w:pPr>
        <w:numPr>
          <w:ilvl w:val="0"/>
          <w:numId w:val="6"/>
        </w:numPr>
        <w:spacing w:line="240" w:lineRule="atLeast"/>
        <w:ind w:left="426" w:hanging="426"/>
      </w:pPr>
      <w:r w:rsidRPr="00AB31B6">
        <w:rPr>
          <w:i/>
        </w:rPr>
        <w:t>Selecteer goederen en diensten:</w:t>
      </w:r>
      <w:r>
        <w:t xml:space="preserve"> Opdrachtgever geeft aan welke goederen of diensten benodigd zijn en dient een aanvraag in met behulp van het geautomatiseerd bestelsysteem (FMIS systeem). </w:t>
      </w:r>
    </w:p>
    <w:p w14:paraId="59DF055C" w14:textId="77777777" w:rsidR="00EE4CDD" w:rsidRDefault="00EE4CDD" w:rsidP="00EE4CDD">
      <w:pPr>
        <w:ind w:left="426" w:hanging="426"/>
      </w:pPr>
    </w:p>
    <w:p w14:paraId="5BDD72FC" w14:textId="77777777" w:rsidR="00EE4CDD" w:rsidRDefault="00EE4CDD" w:rsidP="00EE4CDD">
      <w:pPr>
        <w:numPr>
          <w:ilvl w:val="0"/>
          <w:numId w:val="6"/>
        </w:numPr>
        <w:spacing w:line="240" w:lineRule="atLeast"/>
        <w:ind w:left="426" w:hanging="426"/>
      </w:pPr>
      <w:r>
        <w:rPr>
          <w:i/>
        </w:rPr>
        <w:t>Behandeling a</w:t>
      </w:r>
      <w:r w:rsidRPr="00AB31B6">
        <w:rPr>
          <w:i/>
        </w:rPr>
        <w:t xml:space="preserve">anvraag: </w:t>
      </w:r>
      <w:r>
        <w:t xml:space="preserve">de aanvraag wordt door Opdrachtnemer uit het FMIS systeem van Opdrachtgever opgehaald en in behandeling genomen door Opdrachtnemer. </w:t>
      </w:r>
    </w:p>
    <w:p w14:paraId="59912236" w14:textId="77777777" w:rsidR="00EE4CDD" w:rsidRDefault="00EE4CDD" w:rsidP="00EE4CDD">
      <w:pPr>
        <w:ind w:left="426" w:hanging="426"/>
      </w:pPr>
    </w:p>
    <w:p w14:paraId="2FDA4457" w14:textId="77777777" w:rsidR="00EE4CDD" w:rsidRDefault="00EE4CDD" w:rsidP="00EE4CDD">
      <w:pPr>
        <w:numPr>
          <w:ilvl w:val="0"/>
          <w:numId w:val="6"/>
        </w:numPr>
        <w:spacing w:line="240" w:lineRule="atLeast"/>
        <w:ind w:left="426" w:hanging="426"/>
      </w:pPr>
      <w:r w:rsidRPr="00AB31B6">
        <w:rPr>
          <w:i/>
        </w:rPr>
        <w:t>Beoord</w:t>
      </w:r>
      <w:r>
        <w:rPr>
          <w:i/>
        </w:rPr>
        <w:t>eling</w:t>
      </w:r>
      <w:r w:rsidRPr="00AB31B6">
        <w:rPr>
          <w:i/>
        </w:rPr>
        <w:t xml:space="preserve"> aanvraag:</w:t>
      </w:r>
      <w:r>
        <w:t xml:space="preserve"> beoordeling en goedkeuring van de aanvraag vindt in met behulp van het bestelsysteem plaats.</w:t>
      </w:r>
    </w:p>
    <w:p w14:paraId="637C8576" w14:textId="77777777" w:rsidR="00EE4CDD" w:rsidRDefault="00EE4CDD" w:rsidP="00EE4CDD">
      <w:pPr>
        <w:ind w:left="426" w:hanging="426"/>
      </w:pPr>
    </w:p>
    <w:p w14:paraId="3B18E120" w14:textId="77777777" w:rsidR="00EE4CDD" w:rsidRPr="00F30AA2" w:rsidRDefault="00EE4CDD" w:rsidP="00EE4CDD">
      <w:pPr>
        <w:numPr>
          <w:ilvl w:val="0"/>
          <w:numId w:val="6"/>
        </w:numPr>
        <w:spacing w:line="240" w:lineRule="atLeast"/>
        <w:ind w:left="426" w:hanging="426"/>
      </w:pPr>
      <w:r w:rsidRPr="00845C7C">
        <w:rPr>
          <w:i/>
        </w:rPr>
        <w:t>Uitvaardiging inkooporder:</w:t>
      </w:r>
      <w:r>
        <w:t xml:space="preserve"> Opdrachtgever verstuurt jaarlijks een inkooporder, voorzien van een inkoopordernummer. </w:t>
      </w:r>
    </w:p>
    <w:p w14:paraId="4481599F" w14:textId="77777777" w:rsidR="00EE4CDD" w:rsidRDefault="00EE4CDD" w:rsidP="00EE4CDD">
      <w:pPr>
        <w:spacing w:line="240" w:lineRule="atLeast"/>
      </w:pPr>
    </w:p>
    <w:p w14:paraId="3158102A" w14:textId="77777777" w:rsidR="00EE4CDD" w:rsidRDefault="00EE4CDD" w:rsidP="00EE4CDD">
      <w:pPr>
        <w:numPr>
          <w:ilvl w:val="0"/>
          <w:numId w:val="6"/>
        </w:numPr>
        <w:spacing w:line="240" w:lineRule="atLeast"/>
        <w:ind w:left="426" w:hanging="426"/>
      </w:pPr>
      <w:r>
        <w:rPr>
          <w:i/>
        </w:rPr>
        <w:t xml:space="preserve">Levering en </w:t>
      </w:r>
      <w:r w:rsidRPr="00AB31B6">
        <w:rPr>
          <w:i/>
        </w:rPr>
        <w:t>Ontvang</w:t>
      </w:r>
      <w:r>
        <w:rPr>
          <w:i/>
        </w:rPr>
        <w:t>st</w:t>
      </w:r>
      <w:r w:rsidRPr="00AB31B6">
        <w:rPr>
          <w:i/>
        </w:rPr>
        <w:t xml:space="preserve"> goederen</w:t>
      </w:r>
      <w:r>
        <w:rPr>
          <w:i/>
        </w:rPr>
        <w:t xml:space="preserve"> en/of</w:t>
      </w:r>
      <w:r w:rsidRPr="00AB31B6">
        <w:rPr>
          <w:i/>
        </w:rPr>
        <w:t xml:space="preserve"> diensten:</w:t>
      </w:r>
      <w:r>
        <w:t xml:space="preserve"> Opdrachtnemer levert de gevraagde diensten en Opdrachtgever registreert dit (indien van toepassing) als ontvangen.</w:t>
      </w:r>
    </w:p>
    <w:p w14:paraId="1A70E836" w14:textId="77777777" w:rsidR="00EE4CDD" w:rsidRDefault="00EE4CDD" w:rsidP="00EE4CDD">
      <w:pPr>
        <w:pStyle w:val="Lijstalinea"/>
        <w:ind w:left="426"/>
        <w:rPr>
          <w:i/>
        </w:rPr>
      </w:pPr>
    </w:p>
    <w:p w14:paraId="788927FF" w14:textId="77777777" w:rsidR="00EE4CDD" w:rsidRPr="00845C7C" w:rsidRDefault="00EE4CDD" w:rsidP="00EE4CDD">
      <w:pPr>
        <w:numPr>
          <w:ilvl w:val="0"/>
          <w:numId w:val="6"/>
        </w:numPr>
        <w:spacing w:line="240" w:lineRule="atLeast"/>
        <w:ind w:left="426" w:hanging="426"/>
      </w:pPr>
      <w:r w:rsidRPr="00233FE0">
        <w:rPr>
          <w:i/>
        </w:rPr>
        <w:t>Controle en verwerking factuur:</w:t>
      </w:r>
      <w:r>
        <w:t xml:space="preserve"> Opdrachtnemer verwerkt de daadwerkelijk geleverde diensten administratief in FMIS van Opdrachtgever. Opdrachtnemer factureert maandelijks de geleverde diensten. Opdrachtgever controleert de factuur aan de hand van de inkooporder, factuurbijlage en de ontvangstregistratie.</w:t>
      </w:r>
    </w:p>
    <w:p w14:paraId="40D04D4F" w14:textId="77777777" w:rsidR="00EE4CDD" w:rsidRPr="00D2614E" w:rsidRDefault="00EE4CDD" w:rsidP="00EE4CDD">
      <w:pPr>
        <w:pStyle w:val="lid"/>
        <w:spacing w:line="240" w:lineRule="exact"/>
      </w:pPr>
    </w:p>
    <w:p w14:paraId="1232AA4A" w14:textId="77777777" w:rsidR="00EE4CDD" w:rsidRPr="00EE4CDD" w:rsidRDefault="00EE4CDD" w:rsidP="00EE4CDD">
      <w:pPr>
        <w:pStyle w:val="RptParagraafNiveau1"/>
        <w:numPr>
          <w:ilvl w:val="1"/>
          <w:numId w:val="37"/>
        </w:numPr>
        <w:tabs>
          <w:tab w:val="clear" w:pos="851"/>
          <w:tab w:val="num" w:pos="720"/>
        </w:tabs>
      </w:pPr>
      <w:bookmarkStart w:id="32" w:name="_Toc482627848"/>
      <w:bookmarkStart w:id="33" w:name="_Toc72178245"/>
      <w:r>
        <w:t xml:space="preserve">Bestelkanalen </w:t>
      </w:r>
      <w:r w:rsidRPr="00EE4CDD">
        <w:t>O</w:t>
      </w:r>
      <w:r>
        <w:t>pdrachtgever</w:t>
      </w:r>
      <w:bookmarkEnd w:id="32"/>
      <w:bookmarkEnd w:id="33"/>
    </w:p>
    <w:p w14:paraId="3CBBA383" w14:textId="77777777" w:rsidR="00EE4CDD" w:rsidRDefault="00EE4CDD" w:rsidP="00EE4CDD">
      <w:pPr>
        <w:pStyle w:val="lid"/>
        <w:spacing w:line="240" w:lineRule="exact"/>
      </w:pPr>
      <w:r>
        <w:t>Verschillende producten/diensten hebben verschillende kenmerken. Opdrachtgever heeft daarom verschillende bestelkanalen (varianten) van de bestelcyclus ingeregeld.</w:t>
      </w:r>
    </w:p>
    <w:p w14:paraId="057CAF23" w14:textId="47906A57" w:rsidR="00EE4CDD" w:rsidRDefault="00EE4CDD" w:rsidP="00EE4CDD">
      <w:pPr>
        <w:pStyle w:val="lid"/>
        <w:spacing w:line="240" w:lineRule="exact"/>
      </w:pPr>
      <w:r>
        <w:t>De bestelkanalen die van toepassing zijn op deze overeenkomst zijn:</w:t>
      </w:r>
    </w:p>
    <w:p w14:paraId="0A4C6A2B" w14:textId="77777777" w:rsidR="00EE4CDD" w:rsidRPr="00F31FD1" w:rsidRDefault="00EE4CDD" w:rsidP="00EE4CDD">
      <w:pPr>
        <w:pStyle w:val="lid"/>
        <w:spacing w:line="240" w:lineRule="exact"/>
      </w:pPr>
    </w:p>
    <w:p w14:paraId="1B577D53" w14:textId="2100693C" w:rsidR="00EE4CDD" w:rsidRPr="00EE4CDD" w:rsidRDefault="00EE4CDD" w:rsidP="00EE4CDD">
      <w:pPr>
        <w:pStyle w:val="RptParagraafNiveau1"/>
        <w:numPr>
          <w:ilvl w:val="2"/>
          <w:numId w:val="41"/>
        </w:numPr>
        <w:tabs>
          <w:tab w:val="clear" w:pos="851"/>
        </w:tabs>
      </w:pPr>
      <w:bookmarkStart w:id="34" w:name="_Toc268092637"/>
      <w:bookmarkStart w:id="35" w:name="_Toc316910799"/>
      <w:bookmarkStart w:id="36" w:name="_Toc412464415"/>
      <w:bookmarkStart w:id="37" w:name="_Toc482627849"/>
      <w:bookmarkStart w:id="38" w:name="_Toc72178246"/>
      <w:r w:rsidRPr="00EE4CDD">
        <w:t>Blanket order</w:t>
      </w:r>
      <w:bookmarkEnd w:id="34"/>
      <w:bookmarkEnd w:id="35"/>
      <w:bookmarkEnd w:id="36"/>
      <w:r w:rsidRPr="00EE4CDD">
        <w:t xml:space="preserve"> ( verzamelfactuur)</w:t>
      </w:r>
      <w:bookmarkEnd w:id="37"/>
      <w:bookmarkEnd w:id="38"/>
    </w:p>
    <w:p w14:paraId="066FA80E" w14:textId="5BD3792F" w:rsidR="00EE4CDD" w:rsidRPr="001C1A1F" w:rsidRDefault="00EE4CDD" w:rsidP="00EE4CDD">
      <w:pPr>
        <w:spacing w:line="240" w:lineRule="atLeast"/>
        <w:rPr>
          <w:lang w:val="nl"/>
        </w:rPr>
      </w:pPr>
      <w:r w:rsidRPr="001C1A1F">
        <w:rPr>
          <w:lang w:val="nl"/>
        </w:rPr>
        <w:t>De blanket order is ingericht om terugkerende uitgaven met een hoog variabel karakter efficiënt in te regelen. De variatie kan optreden in het bedrag en de planning van individuele bestellingen. Een blanket order wordt alleen gebruikt wanneer vooraf niet voorzien is dat mogelijke bestellingen in een specifieke periode worden afgenomen. De minimale eis van Opdrachtgever is dat er controle uitgeoefend kan worden op wat er aangevraagd en gefactureerd is. Opdrachtnemer acteert op aanvragen van medewerkers van Opdrachtgever. De procesgang op hoofdlijnen is als volgt:</w:t>
      </w:r>
    </w:p>
    <w:p w14:paraId="048EDED5" w14:textId="77777777" w:rsidR="00EE4CDD" w:rsidRPr="001C1A1F" w:rsidRDefault="00EE4CDD" w:rsidP="00EE4CDD">
      <w:pPr>
        <w:numPr>
          <w:ilvl w:val="0"/>
          <w:numId w:val="35"/>
        </w:numPr>
        <w:spacing w:line="240" w:lineRule="atLeast"/>
        <w:ind w:left="426" w:hanging="426"/>
        <w:rPr>
          <w:lang w:val="nl"/>
        </w:rPr>
      </w:pPr>
      <w:r w:rsidRPr="001C1A1F">
        <w:rPr>
          <w:lang w:val="nl"/>
        </w:rPr>
        <w:t>De contract- en leveranciersmanager van Opdrachtgever bepaalt een verwachte afname van producten/diensten per periode;</w:t>
      </w:r>
    </w:p>
    <w:p w14:paraId="78073843" w14:textId="02E6B0C9" w:rsidR="00EE4CDD" w:rsidRPr="001C1A1F" w:rsidRDefault="00EE4CDD" w:rsidP="00EE4CDD">
      <w:pPr>
        <w:numPr>
          <w:ilvl w:val="0"/>
          <w:numId w:val="35"/>
        </w:numPr>
        <w:spacing w:line="240" w:lineRule="atLeast"/>
        <w:ind w:left="426" w:hanging="426"/>
        <w:rPr>
          <w:lang w:val="nl"/>
        </w:rPr>
      </w:pPr>
      <w:r w:rsidRPr="001C1A1F">
        <w:rPr>
          <w:lang w:val="nl"/>
        </w:rPr>
        <w:t xml:space="preserve">De contract- en leveranciersmanager </w:t>
      </w:r>
      <w:r w:rsidR="00115281">
        <w:rPr>
          <w:lang w:eastAsia="nl-NL"/>
        </w:rPr>
        <w:t xml:space="preserve">of de afdeling ISB </w:t>
      </w:r>
      <w:r w:rsidRPr="001C1A1F">
        <w:rPr>
          <w:lang w:val="nl"/>
        </w:rPr>
        <w:t>van Opdrachtgever verstuurt jaarlijks (voor het betreffende kalenderjaar) en bij aanvang van het contract een</w:t>
      </w:r>
      <w:r w:rsidRPr="001C1A1F">
        <w:rPr>
          <w:b/>
          <w:lang w:val="nl"/>
        </w:rPr>
        <w:t xml:space="preserve"> blanketorder</w:t>
      </w:r>
      <w:r w:rsidRPr="001C1A1F">
        <w:rPr>
          <w:lang w:val="nl"/>
        </w:rPr>
        <w:t xml:space="preserve"> voorzien van</w:t>
      </w:r>
      <w:r w:rsidRPr="001C1A1F">
        <w:rPr>
          <w:b/>
          <w:lang w:val="nl"/>
        </w:rPr>
        <w:t xml:space="preserve"> inkoopordernummer</w:t>
      </w:r>
      <w:r w:rsidRPr="001C1A1F">
        <w:rPr>
          <w:lang w:val="nl"/>
        </w:rPr>
        <w:t xml:space="preserve"> voor facturatie naar Opdrachtnemer;</w:t>
      </w:r>
    </w:p>
    <w:p w14:paraId="48066CF5" w14:textId="3F5BF69C" w:rsidR="00EE4CDD" w:rsidRDefault="00EE4CDD" w:rsidP="00EE4CDD">
      <w:pPr>
        <w:numPr>
          <w:ilvl w:val="0"/>
          <w:numId w:val="35"/>
        </w:numPr>
        <w:spacing w:line="240" w:lineRule="atLeast"/>
        <w:ind w:left="426" w:hanging="426"/>
        <w:rPr>
          <w:lang w:val="nl"/>
        </w:rPr>
      </w:pPr>
      <w:r w:rsidRPr="001C1A1F">
        <w:rPr>
          <w:lang w:val="nl"/>
        </w:rPr>
        <w:t>De manier waarop medewerkers</w:t>
      </w:r>
      <w:r w:rsidR="00532AA9">
        <w:rPr>
          <w:lang w:val="nl"/>
        </w:rPr>
        <w:t xml:space="preserve"> </w:t>
      </w:r>
      <w:r w:rsidRPr="001C1A1F">
        <w:rPr>
          <w:lang w:val="nl"/>
        </w:rPr>
        <w:t xml:space="preserve">van Opdrachtgever </w:t>
      </w:r>
      <w:r w:rsidRPr="001C1A1F">
        <w:rPr>
          <w:b/>
          <w:lang w:val="nl"/>
        </w:rPr>
        <w:t>aanvragen</w:t>
      </w:r>
      <w:r w:rsidRPr="001C1A1F">
        <w:rPr>
          <w:lang w:val="nl"/>
        </w:rPr>
        <w:t xml:space="preserve"> doen bij Opdrachtnemer is in de aanbesteding nader bepaald</w:t>
      </w:r>
      <w:r w:rsidRPr="001C1A1F">
        <w:rPr>
          <w:b/>
          <w:lang w:val="nl"/>
        </w:rPr>
        <w:t>;</w:t>
      </w:r>
    </w:p>
    <w:p w14:paraId="398ECE58" w14:textId="77777777" w:rsidR="00EE4CDD" w:rsidRPr="00F31FD1" w:rsidRDefault="00EE4CDD" w:rsidP="00EE4CDD">
      <w:pPr>
        <w:numPr>
          <w:ilvl w:val="0"/>
          <w:numId w:val="35"/>
        </w:numPr>
        <w:spacing w:line="240" w:lineRule="atLeast"/>
        <w:ind w:left="426" w:hanging="426"/>
        <w:rPr>
          <w:lang w:val="nl"/>
        </w:rPr>
      </w:pPr>
      <w:r w:rsidRPr="00F31FD1">
        <w:rPr>
          <w:lang w:val="nl"/>
        </w:rPr>
        <w:t xml:space="preserve">Opdrachtnemer verstuurt een </w:t>
      </w:r>
      <w:r w:rsidRPr="00F31FD1">
        <w:rPr>
          <w:b/>
          <w:lang w:val="nl"/>
        </w:rPr>
        <w:t>verzamelfactuur</w:t>
      </w:r>
      <w:r w:rsidRPr="00F31FD1">
        <w:rPr>
          <w:lang w:val="nl"/>
        </w:rPr>
        <w:t xml:space="preserve"> voorzien van </w:t>
      </w:r>
      <w:r w:rsidRPr="00F31FD1">
        <w:rPr>
          <w:b/>
          <w:lang w:val="nl"/>
        </w:rPr>
        <w:t>inkoopordernummer</w:t>
      </w:r>
      <w:r w:rsidRPr="00F31FD1">
        <w:rPr>
          <w:lang w:val="nl"/>
        </w:rPr>
        <w:t xml:space="preserve">, plus een </w:t>
      </w:r>
      <w:r w:rsidRPr="00F31FD1">
        <w:rPr>
          <w:b/>
          <w:lang w:val="nl"/>
        </w:rPr>
        <w:t>specificatie</w:t>
      </w:r>
      <w:r>
        <w:rPr>
          <w:b/>
          <w:lang w:val="nl"/>
        </w:rPr>
        <w:t xml:space="preserve"> (factuurbijlage)</w:t>
      </w:r>
      <w:r w:rsidRPr="00F31FD1">
        <w:rPr>
          <w:lang w:val="nl"/>
        </w:rPr>
        <w:t xml:space="preserve"> van gefactureerde</w:t>
      </w:r>
      <w:r>
        <w:rPr>
          <w:b/>
          <w:lang w:val="nl"/>
        </w:rPr>
        <w:t xml:space="preserve"> aanvragen.</w:t>
      </w:r>
      <w:r w:rsidRPr="00F31FD1">
        <w:rPr>
          <w:lang w:val="nl"/>
        </w:rPr>
        <w:t xml:space="preserve"> De factuurspecificatie </w:t>
      </w:r>
      <w:r w:rsidRPr="00F31FD1">
        <w:rPr>
          <w:lang w:val="nl"/>
        </w:rPr>
        <w:lastRenderedPageBreak/>
        <w:t>wordt conform nadere afspraken geleverd in een door Opdrachtgever geleverd format zoals benoemd en aangereikt in het PvE;</w:t>
      </w:r>
    </w:p>
    <w:p w14:paraId="368EC98E" w14:textId="77777777" w:rsidR="00EE4CDD" w:rsidRPr="001C1A1F" w:rsidRDefault="00EE4CDD" w:rsidP="00EE4CDD">
      <w:pPr>
        <w:numPr>
          <w:ilvl w:val="0"/>
          <w:numId w:val="35"/>
        </w:numPr>
        <w:spacing w:line="240" w:lineRule="atLeast"/>
        <w:ind w:left="426" w:hanging="426"/>
        <w:rPr>
          <w:lang w:val="nl"/>
        </w:rPr>
      </w:pPr>
      <w:r w:rsidRPr="001C1A1F">
        <w:rPr>
          <w:lang w:val="nl"/>
        </w:rPr>
        <w:t>Opdrachtgever controleert de factuur op inkoopordernummer en zorgt voor tijdige betaling van de factuur. Zoals in de UWV Inkoopvoorwaarden vermeldt staat, is de betaling van de factuur geen acceptatie van de inhoud. Opdrachtgever controleert de specificatie en behoudt het recht foutief gefactureerde (en betaalde) bedragen terug te vorderen.</w:t>
      </w:r>
    </w:p>
    <w:p w14:paraId="1ED72048" w14:textId="77777777" w:rsidR="00EE4CDD" w:rsidRPr="001C1A1F" w:rsidRDefault="00EE4CDD" w:rsidP="00EE4CDD">
      <w:pPr>
        <w:spacing w:line="240" w:lineRule="atLeast"/>
      </w:pPr>
    </w:p>
    <w:p w14:paraId="1FFF6622" w14:textId="77777777" w:rsidR="001964BA" w:rsidRPr="00842EA5" w:rsidRDefault="001964BA" w:rsidP="00A65DBD">
      <w:pPr>
        <w:pStyle w:val="Kop3"/>
        <w:numPr>
          <w:ilvl w:val="0"/>
          <w:numId w:val="0"/>
        </w:numPr>
        <w:tabs>
          <w:tab w:val="clear" w:pos="1332"/>
          <w:tab w:val="left" w:pos="567"/>
          <w:tab w:val="num" w:pos="1224"/>
        </w:tabs>
        <w:spacing w:line="276" w:lineRule="auto"/>
        <w:sectPr w:rsidR="001964BA" w:rsidRPr="00842EA5" w:rsidSect="002944F0">
          <w:headerReference w:type="default" r:id="rId14"/>
          <w:footerReference w:type="default" r:id="rId15"/>
          <w:headerReference w:type="first" r:id="rId16"/>
          <w:pgSz w:w="11906" w:h="16838" w:code="9"/>
          <w:pgMar w:top="1418" w:right="1418" w:bottom="1979" w:left="1418" w:header="709" w:footer="709" w:gutter="0"/>
          <w:cols w:space="708"/>
          <w:titlePg/>
          <w:docGrid w:linePitch="360"/>
        </w:sectPr>
      </w:pPr>
    </w:p>
    <w:p w14:paraId="776F5F0B" w14:textId="60F629CC" w:rsidR="008A0BB7" w:rsidRDefault="008A0BB7">
      <w:pPr>
        <w:rPr>
          <w:rFonts w:cs="Arial"/>
          <w:b/>
          <w:bCs/>
          <w:szCs w:val="26"/>
        </w:rPr>
      </w:pPr>
      <w:bookmarkStart w:id="39" w:name="_Toc390957357"/>
      <w:bookmarkStart w:id="40" w:name="_Toc399504554"/>
      <w:bookmarkStart w:id="41" w:name="_Toc390957361"/>
      <w:bookmarkStart w:id="42" w:name="_Toc399504558"/>
      <w:bookmarkStart w:id="43" w:name="_Toc390957362"/>
      <w:bookmarkStart w:id="44" w:name="_Toc399504559"/>
      <w:bookmarkStart w:id="45" w:name="_Toc390957363"/>
      <w:bookmarkStart w:id="46" w:name="_Toc399504560"/>
      <w:bookmarkStart w:id="47" w:name="_Toc390957364"/>
      <w:bookmarkStart w:id="48" w:name="_Toc399504561"/>
      <w:bookmarkStart w:id="49" w:name="_Toc390957365"/>
      <w:bookmarkStart w:id="50" w:name="_Toc399504562"/>
      <w:bookmarkStart w:id="51" w:name="_Toc390957367"/>
      <w:bookmarkStart w:id="52" w:name="_Toc399504564"/>
      <w:bookmarkStart w:id="53" w:name="_Toc390957369"/>
      <w:bookmarkStart w:id="54" w:name="_Toc399504566"/>
      <w:bookmarkStart w:id="55" w:name="_Toc390957370"/>
      <w:bookmarkStart w:id="56" w:name="_Toc399504567"/>
      <w:bookmarkStart w:id="57" w:name="_Toc390957372"/>
      <w:bookmarkStart w:id="58" w:name="_Toc399504569"/>
      <w:bookmarkStart w:id="59" w:name="_Toc390957374"/>
      <w:bookmarkStart w:id="60" w:name="_Toc399504571"/>
      <w:bookmarkStart w:id="61" w:name="_Toc390957377"/>
      <w:bookmarkStart w:id="62" w:name="_Toc399504574"/>
      <w:bookmarkStart w:id="63" w:name="_Toc390957378"/>
      <w:bookmarkStart w:id="64" w:name="_Toc399504575"/>
      <w:bookmarkStart w:id="65" w:name="_Toc390957379"/>
      <w:bookmarkStart w:id="66" w:name="_Toc399504576"/>
      <w:bookmarkStart w:id="67" w:name="_Toc390957380"/>
      <w:bookmarkStart w:id="68" w:name="_Toc399504577"/>
      <w:bookmarkStart w:id="69" w:name="_Toc390957381"/>
      <w:bookmarkStart w:id="70" w:name="_Toc399504578"/>
      <w:bookmarkStart w:id="71" w:name="_Toc390957382"/>
      <w:bookmarkStart w:id="72" w:name="_Toc399504579"/>
      <w:bookmarkStart w:id="73" w:name="_Toc390957383"/>
      <w:bookmarkStart w:id="74" w:name="_Toc399504580"/>
      <w:bookmarkEnd w:id="31"/>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B56F2C0" w14:textId="46579970" w:rsidR="00945B15" w:rsidRPr="00842EA5" w:rsidRDefault="002F34EA" w:rsidP="002934B1">
      <w:pPr>
        <w:pStyle w:val="RptHoofdstuk1"/>
        <w:numPr>
          <w:ilvl w:val="0"/>
          <w:numId w:val="41"/>
        </w:numPr>
        <w:spacing w:before="0" w:line="276" w:lineRule="auto"/>
        <w:ind w:left="0"/>
      </w:pPr>
      <w:bookmarkStart w:id="75" w:name="_Toc72178247"/>
      <w:r>
        <w:rPr>
          <w:lang w:val="nl-NL"/>
        </w:rPr>
        <w:t>Gerelateerde documenten (Bijlagen)</w:t>
      </w:r>
      <w:bookmarkEnd w:id="75"/>
    </w:p>
    <w:p w14:paraId="6D7124D9" w14:textId="7081155A" w:rsidR="002944F0" w:rsidRPr="00842EA5" w:rsidRDefault="002944F0" w:rsidP="00190E1E">
      <w:pPr>
        <w:spacing w:line="276" w:lineRule="auto"/>
      </w:pPr>
    </w:p>
    <w:p w14:paraId="38F32EC0" w14:textId="625DA022" w:rsidR="00CC7E8F" w:rsidRPr="00842EA5" w:rsidRDefault="001148D0" w:rsidP="00190E1E">
      <w:pPr>
        <w:spacing w:line="276" w:lineRule="auto"/>
        <w:rPr>
          <w:szCs w:val="18"/>
        </w:rPr>
      </w:pPr>
      <w:r w:rsidRPr="00842EA5">
        <w:rPr>
          <w:szCs w:val="18"/>
        </w:rPr>
        <w:t>De bijlagen zijn de op dit moment bekende specificaties, deze specificaties kunnen gedurende het contract wijzingen. Opdrachtnemer dient mee te werken om deze veranderingen vorm te geven.</w:t>
      </w:r>
    </w:p>
    <w:p w14:paraId="64555DAE" w14:textId="77777777" w:rsidR="001148D0" w:rsidRPr="00842EA5" w:rsidRDefault="001148D0" w:rsidP="00190E1E">
      <w:pPr>
        <w:spacing w:line="276" w:lineRule="auto"/>
      </w:pPr>
    </w:p>
    <w:p w14:paraId="39F7C590" w14:textId="7181D891" w:rsidR="00215742" w:rsidRPr="00842EA5" w:rsidRDefault="006F57AB" w:rsidP="00AF155A">
      <w:pPr>
        <w:numPr>
          <w:ilvl w:val="0"/>
          <w:numId w:val="11"/>
        </w:numPr>
        <w:spacing w:line="276" w:lineRule="auto"/>
        <w:ind w:left="426" w:hanging="426"/>
      </w:pPr>
      <w:r w:rsidRPr="00842EA5">
        <w:t xml:space="preserve">Bijlage 1: </w:t>
      </w:r>
      <w:r w:rsidR="00230A36">
        <w:t>Informatieblad-PDF-</w:t>
      </w:r>
      <w:r w:rsidR="002C31FA" w:rsidRPr="00A65DBD">
        <w:t>facturen</w:t>
      </w:r>
    </w:p>
    <w:p w14:paraId="7162E79F" w14:textId="3B292C40" w:rsidR="004B79FD" w:rsidRPr="00842EA5" w:rsidRDefault="00215742" w:rsidP="00190E1E">
      <w:pPr>
        <w:numPr>
          <w:ilvl w:val="0"/>
          <w:numId w:val="11"/>
        </w:numPr>
        <w:spacing w:line="276" w:lineRule="auto"/>
        <w:ind w:left="426" w:hanging="426"/>
      </w:pPr>
      <w:r w:rsidRPr="00842EA5">
        <w:t xml:space="preserve">Bijlage 2: </w:t>
      </w:r>
      <w:r w:rsidR="00230A36">
        <w:t>Factuurimport_V2021</w:t>
      </w:r>
    </w:p>
    <w:p w14:paraId="1F37EA7D" w14:textId="522C51A9" w:rsidR="0045292F" w:rsidRPr="00842EA5" w:rsidRDefault="0045292F" w:rsidP="00190E1E">
      <w:pPr>
        <w:spacing w:line="276" w:lineRule="auto"/>
      </w:pPr>
      <w:bookmarkStart w:id="76" w:name="_Toc508688146"/>
      <w:bookmarkEnd w:id="76"/>
    </w:p>
    <w:p w14:paraId="6B4CE697" w14:textId="77777777" w:rsidR="002F34EA" w:rsidRDefault="002F34EA" w:rsidP="001829CB">
      <w:pPr>
        <w:spacing w:line="276" w:lineRule="auto"/>
      </w:pPr>
    </w:p>
    <w:p w14:paraId="38332B90" w14:textId="77777777" w:rsidR="002F34EA" w:rsidRDefault="002F34EA" w:rsidP="001829CB">
      <w:pPr>
        <w:spacing w:line="276" w:lineRule="auto"/>
      </w:pPr>
    </w:p>
    <w:p w14:paraId="35AE0423" w14:textId="77777777" w:rsidR="002F34EA" w:rsidRDefault="002F34EA" w:rsidP="001829CB">
      <w:pPr>
        <w:spacing w:line="276" w:lineRule="auto"/>
      </w:pPr>
    </w:p>
    <w:p w14:paraId="712349A8" w14:textId="77777777" w:rsidR="002F34EA" w:rsidRDefault="002F34EA" w:rsidP="001829CB">
      <w:pPr>
        <w:spacing w:line="276" w:lineRule="auto"/>
      </w:pPr>
    </w:p>
    <w:p w14:paraId="08D163C6" w14:textId="74300456" w:rsidR="001829CB" w:rsidRDefault="001829CB" w:rsidP="001829CB">
      <w:pPr>
        <w:spacing w:line="276" w:lineRule="auto"/>
      </w:pPr>
      <w:r>
        <w:t>Aldus overeengekomen en in tweevoud opgemaakt en ondertekend</w:t>
      </w:r>
    </w:p>
    <w:p w14:paraId="63ED4911" w14:textId="77777777" w:rsidR="001829CB" w:rsidRDefault="001829CB" w:rsidP="001829CB">
      <w:pPr>
        <w:spacing w:line="276" w:lineRule="auto"/>
      </w:pPr>
    </w:p>
    <w:p w14:paraId="773CD010" w14:textId="41320631" w:rsidR="001829CB" w:rsidRDefault="001829CB" w:rsidP="001829CB">
      <w:pPr>
        <w:spacing w:line="276" w:lineRule="auto"/>
        <w:rPr>
          <w:b/>
          <w:sz w:val="22"/>
          <w:szCs w:val="22"/>
        </w:rPr>
      </w:pPr>
    </w:p>
    <w:p w14:paraId="37244D5C" w14:textId="0D1C2149" w:rsidR="002C5FA2" w:rsidRDefault="002C5FA2" w:rsidP="001829CB">
      <w:pPr>
        <w:spacing w:line="276" w:lineRule="auto"/>
        <w:rPr>
          <w:b/>
          <w:sz w:val="22"/>
          <w:szCs w:val="22"/>
        </w:rPr>
      </w:pPr>
    </w:p>
    <w:p w14:paraId="0B35B6E1" w14:textId="77777777" w:rsidR="002C5FA2" w:rsidRDefault="002C5FA2" w:rsidP="001829CB">
      <w:pPr>
        <w:spacing w:line="276" w:lineRule="auto"/>
      </w:pPr>
    </w:p>
    <w:p w14:paraId="3E49EB1F" w14:textId="067023AB" w:rsidR="00400385" w:rsidRPr="000776EF" w:rsidRDefault="00EB0878" w:rsidP="00400385">
      <w:pPr>
        <w:tabs>
          <w:tab w:val="left" w:pos="5103"/>
        </w:tabs>
        <w:spacing w:line="240" w:lineRule="exact"/>
      </w:pPr>
      <w:r>
        <w:t xml:space="preserve">te </w:t>
      </w:r>
      <w:r w:rsidR="00400385">
        <w:t>Amsterdam</w:t>
      </w:r>
      <w:r w:rsidR="00400385">
        <w:tab/>
      </w:r>
      <w:r w:rsidR="00400385" w:rsidRPr="000776EF">
        <w:t xml:space="preserve">te </w:t>
      </w:r>
      <w:r w:rsidR="00400385" w:rsidRPr="00EF4901">
        <w:rPr>
          <w:highlight w:val="yellow"/>
        </w:rPr>
        <w:t>XXX</w:t>
      </w:r>
    </w:p>
    <w:p w14:paraId="34CDC9CC" w14:textId="77777777" w:rsidR="00400385" w:rsidRPr="000776EF" w:rsidRDefault="00400385" w:rsidP="00400385">
      <w:pPr>
        <w:spacing w:line="240" w:lineRule="exact"/>
      </w:pPr>
    </w:p>
    <w:p w14:paraId="55C3602A" w14:textId="31A54D1A" w:rsidR="00400385" w:rsidRPr="000776EF" w:rsidRDefault="00400385" w:rsidP="00400385">
      <w:pPr>
        <w:tabs>
          <w:tab w:val="left" w:pos="5103"/>
        </w:tabs>
        <w:spacing w:line="240" w:lineRule="exact"/>
      </w:pPr>
      <w:r>
        <w:t xml:space="preserve">op </w:t>
      </w:r>
      <w:r>
        <w:tab/>
      </w:r>
      <w:proofErr w:type="spellStart"/>
      <w:r w:rsidRPr="000776EF">
        <w:t>op</w:t>
      </w:r>
      <w:proofErr w:type="spellEnd"/>
    </w:p>
    <w:p w14:paraId="434D08EB" w14:textId="77777777" w:rsidR="00400385" w:rsidRPr="000776EF" w:rsidRDefault="00400385" w:rsidP="00400385">
      <w:pPr>
        <w:spacing w:line="240" w:lineRule="exact"/>
      </w:pPr>
    </w:p>
    <w:p w14:paraId="7D5BFB28" w14:textId="086303B1" w:rsidR="00400385" w:rsidRPr="000776EF" w:rsidRDefault="00EB0878" w:rsidP="00400385">
      <w:pPr>
        <w:tabs>
          <w:tab w:val="left" w:pos="5103"/>
        </w:tabs>
        <w:spacing w:line="240" w:lineRule="exact"/>
      </w:pPr>
      <w:r>
        <w:t xml:space="preserve">UWV </w:t>
      </w:r>
      <w:r w:rsidR="00400385">
        <w:t xml:space="preserve">namens deze: </w:t>
      </w:r>
      <w:r w:rsidR="00400385">
        <w:tab/>
      </w:r>
      <w:r w:rsidR="00400385" w:rsidRPr="00EF4901">
        <w:rPr>
          <w:highlight w:val="yellow"/>
        </w:rPr>
        <w:t>XXX</w:t>
      </w:r>
      <w:r w:rsidR="00400385" w:rsidRPr="000776EF">
        <w:t xml:space="preserve"> namens deze:</w:t>
      </w:r>
    </w:p>
    <w:p w14:paraId="4CBF1AED" w14:textId="77777777" w:rsidR="00400385" w:rsidRPr="000776EF" w:rsidRDefault="00400385" w:rsidP="00400385">
      <w:pPr>
        <w:spacing w:line="240" w:lineRule="exact"/>
      </w:pPr>
    </w:p>
    <w:p w14:paraId="5A78D76E" w14:textId="77777777" w:rsidR="00400385" w:rsidRPr="000776EF" w:rsidRDefault="00400385" w:rsidP="00400385">
      <w:pPr>
        <w:spacing w:line="240" w:lineRule="exact"/>
      </w:pPr>
    </w:p>
    <w:p w14:paraId="68ED6EED" w14:textId="77777777" w:rsidR="00400385" w:rsidRPr="000776EF" w:rsidRDefault="00400385" w:rsidP="00400385">
      <w:pPr>
        <w:spacing w:line="240" w:lineRule="exact"/>
      </w:pPr>
    </w:p>
    <w:p w14:paraId="77C55D60" w14:textId="6AB39E52" w:rsidR="00400385" w:rsidRPr="000776EF" w:rsidRDefault="00400385" w:rsidP="00400385">
      <w:pPr>
        <w:tabs>
          <w:tab w:val="left" w:pos="5103"/>
        </w:tabs>
        <w:spacing w:line="240" w:lineRule="exact"/>
      </w:pPr>
      <w:r w:rsidRPr="000776EF">
        <w:t>--</w:t>
      </w:r>
      <w:r>
        <w:t>----------------------------</w:t>
      </w:r>
      <w:r>
        <w:tab/>
      </w:r>
      <w:r w:rsidRPr="000776EF">
        <w:t>-----------------------------------------</w:t>
      </w:r>
    </w:p>
    <w:p w14:paraId="699C1F90" w14:textId="77777777" w:rsidR="00400385" w:rsidRPr="000776EF" w:rsidRDefault="00400385" w:rsidP="00400385">
      <w:pPr>
        <w:spacing w:line="240" w:lineRule="exact"/>
      </w:pPr>
    </w:p>
    <w:p w14:paraId="64FAD8D6" w14:textId="6F75BCC7" w:rsidR="00400385" w:rsidRPr="000776EF" w:rsidRDefault="00400385" w:rsidP="00400385">
      <w:pPr>
        <w:spacing w:line="240" w:lineRule="exact"/>
      </w:pPr>
      <w:r w:rsidRPr="000776EF">
        <w:tab/>
      </w:r>
      <w:r w:rsidRPr="000776EF">
        <w:tab/>
      </w:r>
      <w:r w:rsidRPr="000776EF">
        <w:tab/>
      </w:r>
    </w:p>
    <w:p w14:paraId="065D6622" w14:textId="77777777" w:rsidR="00400385" w:rsidRPr="000776EF" w:rsidRDefault="00400385" w:rsidP="00400385">
      <w:pPr>
        <w:spacing w:line="240" w:lineRule="exact"/>
      </w:pPr>
    </w:p>
    <w:p w14:paraId="4823D867" w14:textId="77777777" w:rsidR="00400385" w:rsidRPr="000776EF" w:rsidRDefault="00400385" w:rsidP="00400385">
      <w:pPr>
        <w:spacing w:line="240" w:lineRule="exact"/>
      </w:pPr>
      <w:r w:rsidRPr="000776EF">
        <w:tab/>
      </w:r>
      <w:r w:rsidRPr="000776EF">
        <w:tab/>
      </w:r>
      <w:r w:rsidRPr="000776EF">
        <w:tab/>
      </w:r>
      <w:r w:rsidRPr="000776EF">
        <w:tab/>
      </w:r>
    </w:p>
    <w:p w14:paraId="2231CE26" w14:textId="125F35F9" w:rsidR="00400385" w:rsidRPr="000776EF" w:rsidRDefault="00900292" w:rsidP="00400385">
      <w:pPr>
        <w:tabs>
          <w:tab w:val="left" w:pos="5103"/>
        </w:tabs>
        <w:spacing w:line="240" w:lineRule="exact"/>
      </w:pPr>
      <w:r>
        <w:t>Dhr</w:t>
      </w:r>
      <w:bookmarkStart w:id="77" w:name="_GoBack"/>
      <w:bookmarkEnd w:id="77"/>
      <w:r w:rsidR="00400385" w:rsidRPr="00383E3A">
        <w:t>. M.R.P.M. Camps</w:t>
      </w:r>
      <w:r w:rsidR="00400385">
        <w:tab/>
      </w:r>
      <w:proofErr w:type="spellStart"/>
      <w:r w:rsidR="00400385" w:rsidRPr="00EF4901">
        <w:rPr>
          <w:highlight w:val="yellow"/>
        </w:rPr>
        <w:t>xxxxxxxxx</w:t>
      </w:r>
      <w:proofErr w:type="spellEnd"/>
    </w:p>
    <w:p w14:paraId="6BBE3C67" w14:textId="2F15BAEC" w:rsidR="00400385" w:rsidRPr="000776EF" w:rsidRDefault="00400385" w:rsidP="00400385">
      <w:pPr>
        <w:tabs>
          <w:tab w:val="left" w:pos="5103"/>
        </w:tabs>
        <w:spacing w:line="240" w:lineRule="exact"/>
      </w:pPr>
      <w:r>
        <w:t>V</w:t>
      </w:r>
      <w:r w:rsidRPr="000776EF">
        <w:t>oorzitter Raad van Bestuur</w:t>
      </w:r>
      <w:r>
        <w:tab/>
      </w:r>
      <w:proofErr w:type="spellStart"/>
      <w:r w:rsidRPr="00EF4901">
        <w:rPr>
          <w:highlight w:val="yellow"/>
        </w:rPr>
        <w:t>xxxxxxxxx</w:t>
      </w:r>
      <w:proofErr w:type="spellEnd"/>
    </w:p>
    <w:p w14:paraId="1F299196" w14:textId="77777777" w:rsidR="001829CB" w:rsidRDefault="001829CB" w:rsidP="001829CB">
      <w:pPr>
        <w:spacing w:line="276" w:lineRule="auto"/>
      </w:pPr>
    </w:p>
    <w:p w14:paraId="0945A64D" w14:textId="2E2FDE75" w:rsidR="00667CB6" w:rsidRPr="00842EA5" w:rsidRDefault="001829CB" w:rsidP="00190E1E">
      <w:pPr>
        <w:spacing w:line="276" w:lineRule="auto"/>
      </w:pPr>
      <w:r>
        <w:tab/>
      </w:r>
      <w:r>
        <w:tab/>
      </w:r>
      <w:r>
        <w:tab/>
      </w:r>
    </w:p>
    <w:sectPr w:rsidR="00667CB6" w:rsidRPr="00842EA5" w:rsidSect="00B91A07">
      <w:pgSz w:w="11906" w:h="16838" w:code="9"/>
      <w:pgMar w:top="1418" w:right="1418" w:bottom="197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E7834" w14:textId="77777777" w:rsidR="00821038" w:rsidRDefault="00821038">
      <w:r>
        <w:separator/>
      </w:r>
    </w:p>
  </w:endnote>
  <w:endnote w:type="continuationSeparator" w:id="0">
    <w:p w14:paraId="76350B2D" w14:textId="77777777" w:rsidR="00821038" w:rsidRDefault="0082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55 Roman">
    <w:altName w:val="Times New Roman"/>
    <w:charset w:val="00"/>
    <w:family w:val="auto"/>
    <w:pitch w:val="variable"/>
    <w:sig w:usb0="A0000007" w:usb1="00000000" w:usb2="00000000" w:usb3="00000000" w:csb0="00000111" w:csb1="00000000"/>
  </w:font>
  <w:font w:name="GAK TT Serif">
    <w:altName w:val="Century"/>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7012"/>
      <w:gridCol w:w="2058"/>
    </w:tblGrid>
    <w:tr w:rsidR="00821038" w14:paraId="4BB3BDE2" w14:textId="77777777">
      <w:tc>
        <w:tcPr>
          <w:tcW w:w="7128" w:type="dxa"/>
          <w:tcBorders>
            <w:bottom w:val="single" w:sz="4" w:space="0" w:color="auto"/>
          </w:tcBorders>
        </w:tcPr>
        <w:p w14:paraId="78C42A2B" w14:textId="77777777" w:rsidR="00821038" w:rsidRDefault="00821038" w:rsidP="00897206"/>
      </w:tc>
      <w:tc>
        <w:tcPr>
          <w:tcW w:w="2082" w:type="dxa"/>
          <w:tcBorders>
            <w:bottom w:val="single" w:sz="4" w:space="0" w:color="auto"/>
          </w:tcBorders>
        </w:tcPr>
        <w:p w14:paraId="18929D93" w14:textId="77777777" w:rsidR="00821038" w:rsidRDefault="00821038" w:rsidP="00897206"/>
      </w:tc>
    </w:tr>
    <w:tr w:rsidR="00821038" w:rsidRPr="00DC701A" w14:paraId="3851C6C6" w14:textId="77777777">
      <w:tc>
        <w:tcPr>
          <w:tcW w:w="7128" w:type="dxa"/>
          <w:tcBorders>
            <w:top w:val="single" w:sz="4" w:space="0" w:color="auto"/>
          </w:tcBorders>
        </w:tcPr>
        <w:p w14:paraId="49886AC2" w14:textId="77777777" w:rsidR="00821038" w:rsidRPr="00DC701A" w:rsidRDefault="00821038" w:rsidP="00897206">
          <w:pPr>
            <w:rPr>
              <w:sz w:val="14"/>
              <w:szCs w:val="14"/>
              <w:lang w:val="sv-SE"/>
            </w:rPr>
          </w:pPr>
        </w:p>
      </w:tc>
      <w:tc>
        <w:tcPr>
          <w:tcW w:w="2082" w:type="dxa"/>
          <w:tcBorders>
            <w:top w:val="single" w:sz="4" w:space="0" w:color="auto"/>
          </w:tcBorders>
        </w:tcPr>
        <w:p w14:paraId="11745E49" w14:textId="53499A32" w:rsidR="00821038" w:rsidRPr="00DC701A" w:rsidRDefault="00821038" w:rsidP="00DC701A">
          <w:pPr>
            <w:jc w:val="right"/>
            <w:rPr>
              <w:sz w:val="14"/>
              <w:szCs w:val="14"/>
            </w:rPr>
          </w:pPr>
          <w:r w:rsidRPr="00DC701A">
            <w:rPr>
              <w:sz w:val="14"/>
              <w:szCs w:val="14"/>
            </w:rPr>
            <w:t xml:space="preserve">Pagina </w:t>
          </w:r>
          <w:r w:rsidRPr="00DC701A">
            <w:rPr>
              <w:sz w:val="14"/>
              <w:szCs w:val="14"/>
            </w:rPr>
            <w:fldChar w:fldCharType="begin"/>
          </w:r>
          <w:r w:rsidRPr="00DC701A">
            <w:rPr>
              <w:sz w:val="14"/>
              <w:szCs w:val="14"/>
            </w:rPr>
            <w:instrText xml:space="preserve"> PAGE </w:instrText>
          </w:r>
          <w:r w:rsidRPr="00DC701A">
            <w:rPr>
              <w:sz w:val="14"/>
              <w:szCs w:val="14"/>
            </w:rPr>
            <w:fldChar w:fldCharType="separate"/>
          </w:r>
          <w:r w:rsidR="00900292">
            <w:rPr>
              <w:noProof/>
              <w:sz w:val="14"/>
              <w:szCs w:val="14"/>
            </w:rPr>
            <w:t>12</w:t>
          </w:r>
          <w:r w:rsidRPr="00DC701A">
            <w:rPr>
              <w:sz w:val="14"/>
              <w:szCs w:val="14"/>
            </w:rPr>
            <w:fldChar w:fldCharType="end"/>
          </w:r>
          <w:r w:rsidRPr="00DC701A">
            <w:rPr>
              <w:sz w:val="14"/>
              <w:szCs w:val="14"/>
            </w:rPr>
            <w:t xml:space="preserve"> van </w:t>
          </w:r>
          <w:r w:rsidRPr="00DC701A">
            <w:rPr>
              <w:sz w:val="14"/>
              <w:szCs w:val="14"/>
            </w:rPr>
            <w:fldChar w:fldCharType="begin"/>
          </w:r>
          <w:r w:rsidRPr="00DC701A">
            <w:rPr>
              <w:sz w:val="14"/>
              <w:szCs w:val="14"/>
            </w:rPr>
            <w:instrText xml:space="preserve"> NUMPAGES </w:instrText>
          </w:r>
          <w:r w:rsidRPr="00DC701A">
            <w:rPr>
              <w:sz w:val="14"/>
              <w:szCs w:val="14"/>
            </w:rPr>
            <w:fldChar w:fldCharType="separate"/>
          </w:r>
          <w:r w:rsidR="00900292">
            <w:rPr>
              <w:noProof/>
              <w:sz w:val="14"/>
              <w:szCs w:val="14"/>
            </w:rPr>
            <w:t>12</w:t>
          </w:r>
          <w:r w:rsidRPr="00DC701A">
            <w:rPr>
              <w:sz w:val="14"/>
              <w:szCs w:val="14"/>
            </w:rPr>
            <w:fldChar w:fldCharType="end"/>
          </w:r>
        </w:p>
      </w:tc>
    </w:tr>
    <w:tr w:rsidR="00821038" w:rsidRPr="00DC701A" w14:paraId="38F0ECDD" w14:textId="77777777">
      <w:tc>
        <w:tcPr>
          <w:tcW w:w="7128" w:type="dxa"/>
        </w:tcPr>
        <w:p w14:paraId="344372DF" w14:textId="77777777" w:rsidR="00821038" w:rsidRPr="00DC701A" w:rsidRDefault="00821038" w:rsidP="00897206">
          <w:pPr>
            <w:rPr>
              <w:sz w:val="14"/>
              <w:szCs w:val="14"/>
            </w:rPr>
          </w:pPr>
        </w:p>
      </w:tc>
      <w:tc>
        <w:tcPr>
          <w:tcW w:w="2082" w:type="dxa"/>
        </w:tcPr>
        <w:p w14:paraId="1A9A9FCB" w14:textId="77777777" w:rsidR="00821038" w:rsidRPr="00DC701A" w:rsidRDefault="00821038" w:rsidP="00897206">
          <w:pPr>
            <w:rPr>
              <w:sz w:val="14"/>
              <w:szCs w:val="14"/>
            </w:rPr>
          </w:pPr>
        </w:p>
      </w:tc>
    </w:tr>
  </w:tbl>
  <w:p w14:paraId="0DBBA405" w14:textId="77777777" w:rsidR="00821038" w:rsidRDefault="00821038"/>
  <w:p w14:paraId="18EDAB82" w14:textId="3065AE9E" w:rsidR="00821038" w:rsidRDefault="00821038" w:rsidP="00B5754B">
    <w:pPr>
      <w:rPr>
        <w:color w:val="A6A6A6"/>
        <w:sz w:val="13"/>
        <w:szCs w:val="13"/>
      </w:rPr>
    </w:pPr>
    <w:r w:rsidRPr="00E646AF">
      <w:rPr>
        <w:color w:val="A6A6A6"/>
        <w:sz w:val="13"/>
        <w:szCs w:val="13"/>
      </w:rPr>
      <w:t>V</w:t>
    </w:r>
    <w:r>
      <w:rPr>
        <w:color w:val="A6A6A6"/>
        <w:sz w:val="13"/>
        <w:szCs w:val="13"/>
      </w:rPr>
      <w:t>1</w:t>
    </w:r>
    <w:r w:rsidR="001E10E8">
      <w:rPr>
        <w:color w:val="A6A6A6"/>
        <w:sz w:val="13"/>
        <w:szCs w:val="13"/>
      </w:rPr>
      <w:t>.1</w:t>
    </w:r>
  </w:p>
  <w:p w14:paraId="47E8B79E" w14:textId="51321B44" w:rsidR="001E10E8" w:rsidRPr="00E646AF" w:rsidRDefault="00226D8A" w:rsidP="00B5754B">
    <w:pPr>
      <w:rPr>
        <w:color w:val="A6A6A6"/>
        <w:sz w:val="13"/>
        <w:szCs w:val="13"/>
      </w:rPr>
    </w:pPr>
    <w:r>
      <w:rPr>
        <w:color w:val="A6A6A6"/>
        <w:sz w:val="13"/>
        <w:szCs w:val="13"/>
      </w:rPr>
      <w:t>1-9-</w:t>
    </w:r>
    <w:r w:rsidR="001E10E8">
      <w:rPr>
        <w:color w:val="A6A6A6"/>
        <w:sz w:val="13"/>
        <w:szCs w:val="13"/>
      </w:rPr>
      <w:t>2020</w:t>
    </w:r>
  </w:p>
  <w:p w14:paraId="70D964C7" w14:textId="77777777" w:rsidR="00821038" w:rsidRPr="00E646AF" w:rsidRDefault="00821038" w:rsidP="00B5754B">
    <w:pPr>
      <w:rPr>
        <w:color w:val="A6A6A6"/>
        <w:sz w:val="13"/>
        <w:szCs w:val="13"/>
      </w:rPr>
    </w:pPr>
    <w:r w:rsidRPr="00E646AF">
      <w:rPr>
        <w:color w:val="A6A6A6"/>
        <w:sz w:val="13"/>
        <w:szCs w:val="13"/>
      </w:rPr>
      <w:t>UWV-Inkoop/CLM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F25F15" w14:textId="77777777" w:rsidR="00821038" w:rsidRDefault="00821038">
      <w:r>
        <w:separator/>
      </w:r>
    </w:p>
  </w:footnote>
  <w:footnote w:type="continuationSeparator" w:id="0">
    <w:p w14:paraId="20D139F7" w14:textId="77777777" w:rsidR="00821038" w:rsidRDefault="00821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7A549" w14:textId="1BBD5D59" w:rsidR="00821038" w:rsidRDefault="00842EA5" w:rsidP="002B355B">
    <w:pPr>
      <w:tabs>
        <w:tab w:val="left" w:pos="6303"/>
      </w:tabs>
      <w:rPr>
        <w:sz w:val="16"/>
        <w:szCs w:val="16"/>
        <w:u w:val="single"/>
      </w:rPr>
    </w:pPr>
    <w:r>
      <w:rPr>
        <w:noProof/>
        <w:lang w:eastAsia="nl-NL"/>
      </w:rPr>
      <mc:AlternateContent>
        <mc:Choice Requires="wps">
          <w:drawing>
            <wp:anchor distT="0" distB="0" distL="114300" distR="114300" simplePos="0" relativeHeight="251669504" behindDoc="0" locked="1" layoutInCell="1" allowOverlap="1" wp14:anchorId="4AB2E850" wp14:editId="4C871BC1">
              <wp:simplePos x="0" y="0"/>
              <wp:positionH relativeFrom="page">
                <wp:posOffset>5219700</wp:posOffset>
              </wp:positionH>
              <wp:positionV relativeFrom="page">
                <wp:posOffset>723900</wp:posOffset>
              </wp:positionV>
              <wp:extent cx="2016125" cy="1028700"/>
              <wp:effectExtent l="0" t="0" r="3175" b="0"/>
              <wp:wrapNone/>
              <wp:docPr id="14" name="DiversenVierde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89B02" w14:textId="77777777" w:rsidR="00842EA5" w:rsidRPr="00853B49" w:rsidRDefault="00842EA5" w:rsidP="00842EA5">
                          <w:pPr>
                            <w:pStyle w:val="ReferentieKopje"/>
                            <w:rPr>
                              <w:lang w:val="de-DE"/>
                            </w:rPr>
                          </w:pPr>
                          <w:r w:rsidRPr="00853B49">
                            <w:rPr>
                              <w:lang w:val="de-DE"/>
                            </w:rPr>
                            <w:t>Datum</w:t>
                          </w:r>
                        </w:p>
                        <w:p w14:paraId="3E2F60A9" w14:textId="2515A6AC" w:rsidR="00842EA5" w:rsidRPr="005E6A52" w:rsidRDefault="005C3BDA" w:rsidP="00842EA5">
                          <w:pPr>
                            <w:pStyle w:val="ReferentieStandaard"/>
                            <w:rPr>
                              <w:lang w:val="de-DE"/>
                            </w:rPr>
                          </w:pPr>
                          <w:r>
                            <w:rPr>
                              <w:lang w:val="de-DE"/>
                            </w:rPr>
                            <w:t>Mei</w:t>
                          </w:r>
                          <w:r w:rsidR="005E6A52" w:rsidRPr="005E6A52">
                            <w:rPr>
                              <w:lang w:val="de-DE"/>
                            </w:rPr>
                            <w:t xml:space="preserve"> 2021</w:t>
                          </w:r>
                        </w:p>
                        <w:p w14:paraId="3A9C116E" w14:textId="77777777" w:rsidR="00842EA5" w:rsidRPr="00853B49" w:rsidRDefault="00842EA5" w:rsidP="00842EA5">
                          <w:pPr>
                            <w:pStyle w:val="ReferentieKopje"/>
                            <w:rPr>
                              <w:lang w:val="de-DE"/>
                            </w:rPr>
                          </w:pPr>
                          <w:proofErr w:type="spellStart"/>
                          <w:r w:rsidRPr="00853B49">
                            <w:rPr>
                              <w:lang w:val="de-DE"/>
                            </w:rPr>
                            <w:t>Versie</w:t>
                          </w:r>
                          <w:proofErr w:type="spellEnd"/>
                        </w:p>
                        <w:p w14:paraId="1055813B" w14:textId="57F4005A" w:rsidR="00842EA5" w:rsidRPr="00617454" w:rsidRDefault="00286523" w:rsidP="00842EA5">
                          <w:pPr>
                            <w:pStyle w:val="ReferentieStandaard"/>
                          </w:pPr>
                          <w:r>
                            <w:t>1.0</w:t>
                          </w:r>
                        </w:p>
                        <w:p w14:paraId="3B4B66DC" w14:textId="77777777" w:rsidR="00842EA5" w:rsidRPr="00617454" w:rsidRDefault="00842EA5" w:rsidP="00842EA5">
                          <w:pPr>
                            <w:pStyle w:val="ReferentieKopje"/>
                          </w:pPr>
                          <w:r w:rsidRPr="00617454">
                            <w:t>Pagina</w:t>
                          </w:r>
                        </w:p>
                        <w:p w14:paraId="56B5E920" w14:textId="3CE7AA3C" w:rsidR="00842EA5" w:rsidRPr="006A5815" w:rsidRDefault="00842EA5" w:rsidP="00842EA5">
                          <w:pPr>
                            <w:pStyle w:val="ReferentieStandaard"/>
                          </w:pPr>
                          <w:r>
                            <w:fldChar w:fldCharType="begin"/>
                          </w:r>
                          <w:r>
                            <w:instrText xml:space="preserve"> PAGE </w:instrText>
                          </w:r>
                          <w:r>
                            <w:fldChar w:fldCharType="separate"/>
                          </w:r>
                          <w:r w:rsidR="00900292">
                            <w:rPr>
                              <w:noProof/>
                            </w:rPr>
                            <w:t>12</w:t>
                          </w:r>
                          <w:r>
                            <w:rPr>
                              <w:noProof/>
                            </w:rPr>
                            <w:fldChar w:fldCharType="end"/>
                          </w:r>
                          <w:r w:rsidRPr="00CC6FA7">
                            <w:t xml:space="preserve"> van </w:t>
                          </w:r>
                          <w:r>
                            <w:rPr>
                              <w:noProof/>
                            </w:rPr>
                            <w:fldChar w:fldCharType="begin"/>
                          </w:r>
                          <w:r>
                            <w:rPr>
                              <w:noProof/>
                            </w:rPr>
                            <w:instrText xml:space="preserve"> NUMPAGES </w:instrText>
                          </w:r>
                          <w:r>
                            <w:rPr>
                              <w:noProof/>
                            </w:rPr>
                            <w:fldChar w:fldCharType="separate"/>
                          </w:r>
                          <w:r w:rsidR="00900292">
                            <w:rPr>
                              <w:noProof/>
                            </w:rPr>
                            <w:t>12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2E850" id="_x0000_t202" coordsize="21600,21600" o:spt="202" path="m,l,21600r21600,l21600,xe">
              <v:stroke joinstyle="miter"/>
              <v:path gradientshapeok="t" o:connecttype="rect"/>
            </v:shapetype>
            <v:shape id="DiversenVierdePagina" o:spid="_x0000_s1026" type="#_x0000_t202" style="position:absolute;margin-left:411pt;margin-top:57pt;width:158.75pt;height:8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" filled="f" stroked="f">
              <v:textbox inset="0,0,0,0">
                <w:txbxContent>
                  <w:p w14:paraId="2D089B02" w14:textId="77777777" w:rsidR="00842EA5" w:rsidRPr="00853B49" w:rsidRDefault="00842EA5" w:rsidP="00842EA5">
                    <w:pPr>
                      <w:pStyle w:val="ReferentieKopje"/>
                      <w:rPr>
                        <w:lang w:val="de-DE"/>
                      </w:rPr>
                    </w:pPr>
                    <w:r w:rsidRPr="00853B49">
                      <w:rPr>
                        <w:lang w:val="de-DE"/>
                      </w:rPr>
                      <w:t>Datum</w:t>
                    </w:r>
                  </w:p>
                  <w:p w14:paraId="3E2F60A9" w14:textId="2515A6AC" w:rsidR="00842EA5" w:rsidRPr="005E6A52" w:rsidRDefault="005C3BDA" w:rsidP="00842EA5">
                    <w:pPr>
                      <w:pStyle w:val="ReferentieStandaard"/>
                      <w:rPr>
                        <w:lang w:val="de-DE"/>
                      </w:rPr>
                    </w:pPr>
                    <w:r>
                      <w:rPr>
                        <w:lang w:val="de-DE"/>
                      </w:rPr>
                      <w:t>Mei</w:t>
                    </w:r>
                    <w:r w:rsidR="005E6A52" w:rsidRPr="005E6A52">
                      <w:rPr>
                        <w:lang w:val="de-DE"/>
                      </w:rPr>
                      <w:t xml:space="preserve"> 2021</w:t>
                    </w:r>
                  </w:p>
                  <w:p w14:paraId="3A9C116E" w14:textId="77777777" w:rsidR="00842EA5" w:rsidRPr="00853B49" w:rsidRDefault="00842EA5" w:rsidP="00842EA5">
                    <w:pPr>
                      <w:pStyle w:val="ReferentieKopje"/>
                      <w:rPr>
                        <w:lang w:val="de-DE"/>
                      </w:rPr>
                    </w:pPr>
                    <w:proofErr w:type="spellStart"/>
                    <w:r w:rsidRPr="00853B49">
                      <w:rPr>
                        <w:lang w:val="de-DE"/>
                      </w:rPr>
                      <w:t>Versie</w:t>
                    </w:r>
                    <w:proofErr w:type="spellEnd"/>
                  </w:p>
                  <w:p w14:paraId="1055813B" w14:textId="57F4005A" w:rsidR="00842EA5" w:rsidRPr="00617454" w:rsidRDefault="00286523" w:rsidP="00842EA5">
                    <w:pPr>
                      <w:pStyle w:val="ReferentieStandaard"/>
                    </w:pPr>
                    <w:r>
                      <w:t>1.0</w:t>
                    </w:r>
                  </w:p>
                  <w:p w14:paraId="3B4B66DC" w14:textId="77777777" w:rsidR="00842EA5" w:rsidRPr="00617454" w:rsidRDefault="00842EA5" w:rsidP="00842EA5">
                    <w:pPr>
                      <w:pStyle w:val="ReferentieKopje"/>
                    </w:pPr>
                    <w:r w:rsidRPr="00617454">
                      <w:t>Pagina</w:t>
                    </w:r>
                  </w:p>
                  <w:p w14:paraId="56B5E920" w14:textId="3CE7AA3C" w:rsidR="00842EA5" w:rsidRPr="006A5815" w:rsidRDefault="00842EA5" w:rsidP="00842EA5">
                    <w:pPr>
                      <w:pStyle w:val="ReferentieStandaard"/>
                    </w:pPr>
                    <w:r>
                      <w:fldChar w:fldCharType="begin"/>
                    </w:r>
                    <w:r>
                      <w:instrText xml:space="preserve"> PAGE </w:instrText>
                    </w:r>
                    <w:r>
                      <w:fldChar w:fldCharType="separate"/>
                    </w:r>
                    <w:r w:rsidR="00900292">
                      <w:rPr>
                        <w:noProof/>
                      </w:rPr>
                      <w:t>12</w:t>
                    </w:r>
                    <w:r>
                      <w:rPr>
                        <w:noProof/>
                      </w:rPr>
                      <w:fldChar w:fldCharType="end"/>
                    </w:r>
                    <w:r w:rsidRPr="00CC6FA7">
                      <w:t xml:space="preserve"> van </w:t>
                    </w:r>
                    <w:r>
                      <w:rPr>
                        <w:noProof/>
                      </w:rPr>
                      <w:fldChar w:fldCharType="begin"/>
                    </w:r>
                    <w:r>
                      <w:rPr>
                        <w:noProof/>
                      </w:rPr>
                      <w:instrText xml:space="preserve"> NUMPAGES </w:instrText>
                    </w:r>
                    <w:r>
                      <w:rPr>
                        <w:noProof/>
                      </w:rPr>
                      <w:fldChar w:fldCharType="separate"/>
                    </w:r>
                    <w:r w:rsidR="00900292">
                      <w:rPr>
                        <w:noProof/>
                      </w:rPr>
                      <w:t>12</w:t>
                    </w:r>
                    <w:r>
                      <w:rPr>
                        <w:noProof/>
                      </w:rPr>
                      <w:fldChar w:fldCharType="end"/>
                    </w:r>
                  </w:p>
                </w:txbxContent>
              </v:textbox>
              <w10:wrap anchorx="page" anchory="page"/>
              <w10:anchorlock/>
            </v:shape>
          </w:pict>
        </mc:Fallback>
      </mc:AlternateContent>
    </w:r>
    <w:r>
      <w:rPr>
        <w:noProof/>
        <w:lang w:eastAsia="nl-NL"/>
      </w:rPr>
      <mc:AlternateContent>
        <mc:Choice Requires="wps">
          <w:drawing>
            <wp:anchor distT="0" distB="0" distL="114300" distR="114300" simplePos="0" relativeHeight="251667456" behindDoc="0" locked="1" layoutInCell="1" allowOverlap="1" wp14:anchorId="1DE066FF" wp14:editId="44DBF6D7">
              <wp:simplePos x="0" y="0"/>
              <wp:positionH relativeFrom="page">
                <wp:posOffset>5219700</wp:posOffset>
              </wp:positionH>
              <wp:positionV relativeFrom="page">
                <wp:posOffset>355600</wp:posOffset>
              </wp:positionV>
              <wp:extent cx="2016125" cy="368300"/>
              <wp:effectExtent l="0" t="0" r="3175" b="12700"/>
              <wp:wrapNone/>
              <wp:docPr id="13" name="TitelVierde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61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6464F" w14:textId="28FDF6E4" w:rsidR="00842EA5" w:rsidRPr="00A62B63" w:rsidRDefault="00842EA5" w:rsidP="00842EA5">
                          <w:pPr>
                            <w:pStyle w:val="Rubricering"/>
                          </w:pPr>
                          <w:r w:rsidRPr="00A62B63">
                            <w:t>Dossier Financiële Afspraken</w:t>
                          </w:r>
                        </w:p>
                        <w:p w14:paraId="196401EB" w14:textId="144585B1" w:rsidR="00842EA5" w:rsidRPr="005E6A52" w:rsidRDefault="005E6A52" w:rsidP="00842EA5">
                          <w:pPr>
                            <w:pStyle w:val="Rubricering"/>
                          </w:pPr>
                          <w:r w:rsidRPr="005E6A52">
                            <w:t>Tolkdiensten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066FF" id="TitelVierdePagina" o:spid="_x0000_s1027" type="#_x0000_t202" style="position:absolute;margin-left:411pt;margin-top:28pt;width:158.75pt;height:29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" filled="f" stroked="f">
              <v:textbox inset="0,0,0,0">
                <w:txbxContent>
                  <w:p w14:paraId="2A26464F" w14:textId="28FDF6E4" w:rsidR="00842EA5" w:rsidRPr="00A62B63" w:rsidRDefault="00842EA5" w:rsidP="00842EA5">
                    <w:pPr>
                      <w:pStyle w:val="Rubricering"/>
                    </w:pPr>
                    <w:r w:rsidRPr="00A62B63">
                      <w:t>Dossier Financiële Afspraken</w:t>
                    </w:r>
                  </w:p>
                  <w:p w14:paraId="196401EB" w14:textId="144585B1" w:rsidR="00842EA5" w:rsidRPr="005E6A52" w:rsidRDefault="005E6A52" w:rsidP="00842EA5">
                    <w:pPr>
                      <w:pStyle w:val="Rubricering"/>
                    </w:pPr>
                    <w:r w:rsidRPr="005E6A52">
                      <w:t>Tolkdiensten</w:t>
                    </w:r>
                  </w:p>
                </w:txbxContent>
              </v:textbox>
              <w10:wrap anchorx="page" anchory="page"/>
              <w10:anchorlock/>
            </v:shape>
          </w:pict>
        </mc:Fallback>
      </mc:AlternateContent>
    </w:r>
    <w:r w:rsidR="00821038" w:rsidRPr="00B6067E">
      <w:rPr>
        <w:noProof/>
        <w:sz w:val="16"/>
        <w:szCs w:val="16"/>
        <w:u w:val="single"/>
        <w:lang w:eastAsia="nl-NL"/>
      </w:rPr>
      <w:drawing>
        <wp:anchor distT="0" distB="0" distL="114300" distR="114300" simplePos="0" relativeHeight="251665408" behindDoc="0" locked="1" layoutInCell="1" allowOverlap="1" wp14:anchorId="5AE0BD21" wp14:editId="09927818">
          <wp:simplePos x="0" y="0"/>
          <wp:positionH relativeFrom="page">
            <wp:posOffset>20320</wp:posOffset>
          </wp:positionH>
          <wp:positionV relativeFrom="page">
            <wp:posOffset>20955</wp:posOffset>
          </wp:positionV>
          <wp:extent cx="1428750" cy="1235075"/>
          <wp:effectExtent l="0" t="0" r="0" b="3175"/>
          <wp:wrapTopAndBottom/>
          <wp:docPr id="2" name="Afbeelding 11" descr="zw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zw25"/>
                  <pic:cNvPicPr>
                    <a:picLocks noChangeAspect="1" noChangeArrowheads="1"/>
                  </pic:cNvPicPr>
                </pic:nvPicPr>
                <pic:blipFill>
                  <a:blip r:embed="rId1">
                    <a:extLst>
                      <a:ext uri="{28A0092B-C50C-407E-A947-70E740481C1C}">
                        <a14:useLocalDpi xmlns:a14="http://schemas.microsoft.com/office/drawing/2010/main" val="0"/>
                      </a:ext>
                    </a:extLst>
                  </a:blip>
                  <a:srcRect l="-14531" t="-31790" r="68547" b="11728"/>
                  <a:stretch>
                    <a:fillRect/>
                  </a:stretch>
                </pic:blipFill>
                <pic:spPr bwMode="auto">
                  <a:xfrm>
                    <a:off x="0" y="0"/>
                    <a:ext cx="142875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0C9166" w14:textId="77777777" w:rsidR="00821038" w:rsidRDefault="00821038" w:rsidP="00B63DD8">
    <w:pPr>
      <w:tabs>
        <w:tab w:val="left" w:pos="6303"/>
      </w:tabs>
      <w:jc w:val="right"/>
      <w:rPr>
        <w:sz w:val="16"/>
        <w:szCs w:val="16"/>
        <w:u w:val="single"/>
      </w:rPr>
    </w:pPr>
  </w:p>
  <w:p w14:paraId="2E32D285" w14:textId="77777777" w:rsidR="00821038" w:rsidRDefault="00821038" w:rsidP="00B63DD8">
    <w:pPr>
      <w:tabs>
        <w:tab w:val="left" w:pos="6303"/>
      </w:tabs>
      <w:jc w:val="right"/>
      <w:rPr>
        <w:sz w:val="16"/>
        <w:szCs w:val="16"/>
        <w:u w:val="single"/>
      </w:rPr>
    </w:pPr>
  </w:p>
  <w:p w14:paraId="6EC2F156" w14:textId="77777777" w:rsidR="00821038" w:rsidRDefault="00821038" w:rsidP="006B6D19">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78FE" w14:textId="2785654E" w:rsidR="00821038" w:rsidRDefault="00821038">
    <w:pPr>
      <w:pStyle w:val="Koptekst"/>
    </w:pPr>
    <w:r w:rsidRPr="00B6067E">
      <w:rPr>
        <w:noProof/>
        <w:lang w:eastAsia="nl-NL"/>
      </w:rPr>
      <w:drawing>
        <wp:anchor distT="0" distB="0" distL="114300" distR="114300" simplePos="0" relativeHeight="251661312" behindDoc="0" locked="1" layoutInCell="1" allowOverlap="1" wp14:anchorId="5C9892F8" wp14:editId="438C2EE3">
          <wp:simplePos x="0" y="0"/>
          <wp:positionH relativeFrom="page">
            <wp:posOffset>697865</wp:posOffset>
          </wp:positionH>
          <wp:positionV relativeFrom="page">
            <wp:posOffset>16510</wp:posOffset>
          </wp:positionV>
          <wp:extent cx="1428750" cy="1235075"/>
          <wp:effectExtent l="0" t="0" r="0" b="3175"/>
          <wp:wrapTopAndBottom/>
          <wp:docPr id="3" name="Afbeelding 11" descr="zw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zw25"/>
                  <pic:cNvPicPr>
                    <a:picLocks noChangeAspect="1" noChangeArrowheads="1"/>
                  </pic:cNvPicPr>
                </pic:nvPicPr>
                <pic:blipFill>
                  <a:blip r:embed="rId1">
                    <a:extLst>
                      <a:ext uri="{28A0092B-C50C-407E-A947-70E740481C1C}">
                        <a14:useLocalDpi xmlns:a14="http://schemas.microsoft.com/office/drawing/2010/main" val="0"/>
                      </a:ext>
                    </a:extLst>
                  </a:blip>
                  <a:srcRect l="-14531" t="-31790" r="68547" b="11728"/>
                  <a:stretch>
                    <a:fillRect/>
                  </a:stretch>
                </pic:blipFill>
                <pic:spPr bwMode="auto">
                  <a:xfrm>
                    <a:off x="0" y="0"/>
                    <a:ext cx="142875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A1B66B" w14:textId="3ADFF76B" w:rsidR="00821038" w:rsidRDefault="00821038">
    <w:pPr>
      <w:pStyle w:val="Koptekst"/>
    </w:pPr>
  </w:p>
  <w:p w14:paraId="3D23A7D3" w14:textId="1BEA2F55" w:rsidR="00821038" w:rsidRDefault="00821038">
    <w:pPr>
      <w:pStyle w:val="Koptekst"/>
    </w:pPr>
  </w:p>
  <w:p w14:paraId="02269604" w14:textId="1D55CB88" w:rsidR="00821038" w:rsidRDefault="00821038">
    <w:pPr>
      <w:pStyle w:val="Koptekst"/>
    </w:pPr>
  </w:p>
  <w:p w14:paraId="7F6DDD19" w14:textId="34C7FDDF" w:rsidR="00821038" w:rsidRDefault="00821038">
    <w:pPr>
      <w:pStyle w:val="Koptekst"/>
    </w:pPr>
  </w:p>
  <w:p w14:paraId="77631C2A" w14:textId="303C7464" w:rsidR="00821038" w:rsidRDefault="00821038">
    <w:pPr>
      <w:pStyle w:val="Koptekst"/>
    </w:pPr>
  </w:p>
  <w:p w14:paraId="1A49E0FE" w14:textId="1F4940C0" w:rsidR="00821038" w:rsidRDefault="00821038">
    <w:pPr>
      <w:pStyle w:val="Koptekst"/>
    </w:pPr>
  </w:p>
  <w:p w14:paraId="5845BC5F" w14:textId="06587250" w:rsidR="00821038" w:rsidRDefault="00821038">
    <w:pPr>
      <w:pStyle w:val="Koptekst"/>
    </w:pPr>
  </w:p>
  <w:p w14:paraId="0A262CD3" w14:textId="7592523F" w:rsidR="00821038" w:rsidRDefault="00821038">
    <w:pPr>
      <w:pStyle w:val="Koptekst"/>
    </w:pPr>
  </w:p>
  <w:p w14:paraId="096A328D" w14:textId="3961037B" w:rsidR="00821038" w:rsidRDefault="00842EA5">
    <w:pPr>
      <w:pStyle w:val="Koptekst"/>
    </w:pPr>
    <w:r>
      <w:rPr>
        <w:noProof/>
        <w:lang w:eastAsia="nl-NL"/>
      </w:rPr>
      <mc:AlternateContent>
        <mc:Choice Requires="wps">
          <w:drawing>
            <wp:anchor distT="0" distB="0" distL="114300" distR="114300" simplePos="0" relativeHeight="251675648" behindDoc="0" locked="0" layoutInCell="1" allowOverlap="1" wp14:anchorId="59CF5FF9" wp14:editId="03A1A894">
              <wp:simplePos x="0" y="0"/>
              <wp:positionH relativeFrom="page">
                <wp:posOffset>1709420</wp:posOffset>
              </wp:positionH>
              <wp:positionV relativeFrom="page">
                <wp:posOffset>4293870</wp:posOffset>
              </wp:positionV>
              <wp:extent cx="4067810" cy="548640"/>
              <wp:effectExtent l="0" t="0" r="8890" b="3810"/>
              <wp:wrapNone/>
              <wp:docPr id="17" name="TitelVoor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4EA9E" w14:textId="42EAC108" w:rsidR="00842EA5" w:rsidRPr="00842EA5" w:rsidRDefault="00842EA5" w:rsidP="00842EA5">
                          <w:pPr>
                            <w:pStyle w:val="Geenafstand"/>
                            <w:jc w:val="center"/>
                            <w:rPr>
                              <w:rFonts w:ascii="Verdana" w:hAnsi="Verdana"/>
                              <w:b/>
                              <w:color w:val="auto"/>
                              <w:sz w:val="24"/>
                              <w:lang w:val="en-GB"/>
                            </w:rPr>
                          </w:pPr>
                          <w:r>
                            <w:rPr>
                              <w:rFonts w:ascii="Verdana" w:hAnsi="Verdana"/>
                              <w:b/>
                              <w:color w:val="auto"/>
                              <w:sz w:val="24"/>
                              <w:lang w:val="en-GB"/>
                            </w:rPr>
                            <w:t xml:space="preserve">Dossier </w:t>
                          </w:r>
                          <w:proofErr w:type="spellStart"/>
                          <w:r>
                            <w:rPr>
                              <w:rFonts w:ascii="Verdana" w:hAnsi="Verdana"/>
                              <w:b/>
                              <w:color w:val="auto"/>
                              <w:sz w:val="24"/>
                              <w:lang w:val="en-GB"/>
                            </w:rPr>
                            <w:t>Financiële</w:t>
                          </w:r>
                          <w:proofErr w:type="spellEnd"/>
                          <w:r>
                            <w:rPr>
                              <w:rFonts w:ascii="Verdana" w:hAnsi="Verdana"/>
                              <w:b/>
                              <w:color w:val="auto"/>
                              <w:sz w:val="24"/>
                              <w:lang w:val="en-GB"/>
                            </w:rPr>
                            <w:t xml:space="preserve"> </w:t>
                          </w:r>
                          <w:proofErr w:type="spellStart"/>
                          <w:r>
                            <w:rPr>
                              <w:rFonts w:ascii="Verdana" w:hAnsi="Verdana"/>
                              <w:b/>
                              <w:color w:val="auto"/>
                              <w:sz w:val="24"/>
                              <w:lang w:val="en-GB"/>
                            </w:rPr>
                            <w:t>Afspraken</w:t>
                          </w:r>
                          <w:proofErr w:type="spellEnd"/>
                          <w:r>
                            <w:rPr>
                              <w:rFonts w:ascii="Verdana" w:hAnsi="Verdana"/>
                              <w:b/>
                              <w:color w:val="auto"/>
                              <w:sz w:val="24"/>
                              <w:lang w:val="en-GB"/>
                            </w:rPr>
                            <w:t xml:space="preserve"> (DFA)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CF5FF9" id="_x0000_t202" coordsize="21600,21600" o:spt="202" path="m,l,21600r21600,l21600,xe">
              <v:stroke joinstyle="miter"/>
              <v:path gradientshapeok="t" o:connecttype="rect"/>
            </v:shapetype>
            <v:shape id="TitelVoorPagina" o:spid="_x0000_s1028" type="#_x0000_t202" style="position:absolute;margin-left:134.6pt;margin-top:338.1pt;width:320.3pt;height:43.2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" stroked="f">
              <v:textbox>
                <w:txbxContent>
                  <w:p w14:paraId="6A14EA9E" w14:textId="42EAC108" w:rsidR="00842EA5" w:rsidRPr="00842EA5" w:rsidRDefault="00842EA5" w:rsidP="00842EA5">
                    <w:pPr>
                      <w:pStyle w:val="Geenafstand"/>
                      <w:jc w:val="center"/>
                      <w:rPr>
                        <w:rFonts w:ascii="Verdana" w:hAnsi="Verdana"/>
                        <w:b/>
                        <w:color w:val="auto"/>
                        <w:sz w:val="24"/>
                        <w:lang w:val="en-GB"/>
                      </w:rPr>
                    </w:pPr>
                    <w:r>
                      <w:rPr>
                        <w:rFonts w:ascii="Verdana" w:hAnsi="Verdana"/>
                        <w:b/>
                        <w:color w:val="auto"/>
                        <w:sz w:val="24"/>
                        <w:lang w:val="en-GB"/>
                      </w:rPr>
                      <w:t>Dossier Financiële Afspraken (DFA)</w:t>
                    </w:r>
                  </w:p>
                </w:txbxContent>
              </v:textbox>
              <w10:wrap anchorx="page" anchory="page"/>
            </v:shape>
          </w:pict>
        </mc:Fallback>
      </mc:AlternateContent>
    </w:r>
  </w:p>
  <w:p w14:paraId="15ADA545" w14:textId="41AA0DD3" w:rsidR="00821038" w:rsidRDefault="00821038">
    <w:pPr>
      <w:pStyle w:val="Koptekst"/>
    </w:pPr>
  </w:p>
  <w:p w14:paraId="33E1359D" w14:textId="61D29955" w:rsidR="00821038" w:rsidRDefault="00821038">
    <w:pPr>
      <w:pStyle w:val="Koptekst"/>
    </w:pPr>
  </w:p>
  <w:p w14:paraId="67512ECA" w14:textId="307CDE37" w:rsidR="00821038" w:rsidRDefault="00821038">
    <w:pPr>
      <w:pStyle w:val="Koptekst"/>
    </w:pPr>
  </w:p>
  <w:p w14:paraId="4165ADDC" w14:textId="74CBAE81" w:rsidR="00821038" w:rsidRDefault="00821038">
    <w:pPr>
      <w:pStyle w:val="Koptekst"/>
    </w:pPr>
  </w:p>
  <w:p w14:paraId="44F2860C" w14:textId="270D4584" w:rsidR="00821038" w:rsidRDefault="00821038">
    <w:pPr>
      <w:pStyle w:val="Koptekst"/>
    </w:pPr>
  </w:p>
  <w:p w14:paraId="4330938C" w14:textId="39993D59" w:rsidR="00821038" w:rsidRDefault="00821038">
    <w:pPr>
      <w:pStyle w:val="Koptekst"/>
    </w:pPr>
  </w:p>
  <w:p w14:paraId="46D350DB" w14:textId="33D1AD03" w:rsidR="00821038" w:rsidRDefault="00821038">
    <w:pPr>
      <w:pStyle w:val="Koptekst"/>
    </w:pPr>
  </w:p>
  <w:p w14:paraId="0DE7228F" w14:textId="772592F3" w:rsidR="00821038" w:rsidRDefault="00821038">
    <w:pPr>
      <w:pStyle w:val="Koptekst"/>
    </w:pPr>
  </w:p>
  <w:p w14:paraId="77836DA8" w14:textId="76535046" w:rsidR="00821038" w:rsidRDefault="00821038">
    <w:pPr>
      <w:pStyle w:val="Koptekst"/>
    </w:pPr>
  </w:p>
  <w:p w14:paraId="54C72C79" w14:textId="7FDD748A" w:rsidR="00821038" w:rsidRDefault="00821038">
    <w:pPr>
      <w:pStyle w:val="Koptekst"/>
    </w:pPr>
  </w:p>
  <w:p w14:paraId="7E7DBF6D" w14:textId="285B26F3" w:rsidR="00821038" w:rsidRDefault="00821038">
    <w:pPr>
      <w:pStyle w:val="Koptekst"/>
    </w:pPr>
  </w:p>
  <w:p w14:paraId="7477C183" w14:textId="11B326E5" w:rsidR="00821038" w:rsidRDefault="00821038">
    <w:pPr>
      <w:pStyle w:val="Koptekst"/>
    </w:pPr>
  </w:p>
  <w:p w14:paraId="2963986D" w14:textId="5299C287" w:rsidR="00821038" w:rsidRDefault="00821038">
    <w:pPr>
      <w:pStyle w:val="Koptekst"/>
    </w:pPr>
  </w:p>
  <w:p w14:paraId="374A2ECD" w14:textId="4B366167" w:rsidR="00821038" w:rsidRDefault="00821038">
    <w:pPr>
      <w:pStyle w:val="Koptekst"/>
    </w:pPr>
  </w:p>
  <w:p w14:paraId="6FD5C1DB" w14:textId="2CDAAFDC" w:rsidR="00821038" w:rsidRDefault="00821038">
    <w:pPr>
      <w:pStyle w:val="Koptekst"/>
    </w:pPr>
  </w:p>
  <w:p w14:paraId="60B433CC" w14:textId="20E7D85D" w:rsidR="00821038" w:rsidRDefault="00EB0878">
    <w:pPr>
      <w:pStyle w:val="Koptekst"/>
    </w:pPr>
    <w:r>
      <w:rPr>
        <w:noProof/>
        <w:lang w:eastAsia="nl-NL"/>
      </w:rPr>
      <mc:AlternateContent>
        <mc:Choice Requires="wps">
          <w:drawing>
            <wp:anchor distT="0" distB="0" distL="114300" distR="114300" simplePos="0" relativeHeight="251677696" behindDoc="0" locked="0" layoutInCell="1" allowOverlap="1" wp14:anchorId="6E818497" wp14:editId="20DBE263">
              <wp:simplePos x="0" y="0"/>
              <wp:positionH relativeFrom="page">
                <wp:posOffset>1704975</wp:posOffset>
              </wp:positionH>
              <wp:positionV relativeFrom="page">
                <wp:posOffset>4800600</wp:posOffset>
              </wp:positionV>
              <wp:extent cx="4067810" cy="971550"/>
              <wp:effectExtent l="0" t="0" r="8890" b="0"/>
              <wp:wrapNone/>
              <wp:docPr id="1" name="SubTitelVoor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8D135" w14:textId="77777777" w:rsidR="00EB0878" w:rsidRDefault="00842EA5" w:rsidP="00842EA5">
                          <w:pPr>
                            <w:pStyle w:val="Geenafstand"/>
                            <w:jc w:val="center"/>
                            <w:rPr>
                              <w:rFonts w:ascii="Verdana" w:hAnsi="Verdana"/>
                              <w:color w:val="auto"/>
                            </w:rPr>
                          </w:pPr>
                          <w:r w:rsidRPr="00842EA5">
                            <w:rPr>
                              <w:rFonts w:ascii="Verdana" w:hAnsi="Verdana"/>
                              <w:color w:val="auto"/>
                            </w:rPr>
                            <w:t xml:space="preserve">tussen UWV en </w:t>
                          </w:r>
                          <w:r w:rsidR="00EB0878">
                            <w:rPr>
                              <w:rFonts w:ascii="Verdana" w:hAnsi="Verdana"/>
                              <w:color w:val="auto"/>
                            </w:rPr>
                            <w:t>&lt;</w:t>
                          </w:r>
                          <w:r w:rsidRPr="00842EA5">
                            <w:rPr>
                              <w:rFonts w:ascii="Verdana" w:hAnsi="Verdana"/>
                              <w:color w:val="auto"/>
                              <w:highlight w:val="lightGray"/>
                            </w:rPr>
                            <w:t>leverancier</w:t>
                          </w:r>
                          <w:r w:rsidR="00EB0878">
                            <w:rPr>
                              <w:rFonts w:ascii="Verdana" w:hAnsi="Verdana"/>
                              <w:color w:val="auto"/>
                            </w:rPr>
                            <w:t>&gt;</w:t>
                          </w:r>
                          <w:r w:rsidRPr="00842EA5">
                            <w:rPr>
                              <w:rFonts w:ascii="Verdana" w:hAnsi="Verdana"/>
                              <w:color w:val="auto"/>
                            </w:rPr>
                            <w:t xml:space="preserve"> </w:t>
                          </w:r>
                        </w:p>
                        <w:p w14:paraId="4B933A06" w14:textId="77777777" w:rsidR="00EB0878" w:rsidRDefault="00842EA5" w:rsidP="00842EA5">
                          <w:pPr>
                            <w:pStyle w:val="Geenafstand"/>
                            <w:jc w:val="center"/>
                            <w:rPr>
                              <w:rFonts w:ascii="Verdana" w:hAnsi="Verdana"/>
                              <w:color w:val="auto"/>
                            </w:rPr>
                          </w:pPr>
                          <w:r w:rsidRPr="00842EA5">
                            <w:rPr>
                              <w:rFonts w:ascii="Verdana" w:hAnsi="Verdana"/>
                              <w:color w:val="auto"/>
                            </w:rPr>
                            <w:t xml:space="preserve">voor </w:t>
                          </w:r>
                        </w:p>
                        <w:p w14:paraId="2B16D6DC" w14:textId="4BF909B7" w:rsidR="00842EA5" w:rsidRPr="00842EA5" w:rsidRDefault="00EB0878" w:rsidP="00842EA5">
                          <w:pPr>
                            <w:pStyle w:val="Geenafstand"/>
                            <w:jc w:val="center"/>
                            <w:rPr>
                              <w:rFonts w:ascii="Verdana" w:hAnsi="Verdana"/>
                              <w:color w:val="auto"/>
                            </w:rPr>
                          </w:pPr>
                          <w:r>
                            <w:rPr>
                              <w:rFonts w:ascii="Verdana" w:hAnsi="Verdana"/>
                              <w:color w:val="auto"/>
                            </w:rPr>
                            <w:t>de Tolkdienstverlening</w:t>
                          </w:r>
                          <w:r w:rsidR="002E2AD9">
                            <w:rPr>
                              <w:rFonts w:ascii="Verdana" w:hAnsi="Verdana"/>
                              <w:color w:val="auto"/>
                            </w:rPr>
                            <w:t xml:space="preserve"> (Perceel </w:t>
                          </w:r>
                          <w:r w:rsidR="00A44ED0">
                            <w:rPr>
                              <w:rFonts w:ascii="Verdana" w:hAnsi="Verdana"/>
                              <w:color w:val="auto"/>
                            </w:rPr>
                            <w:t>2</w:t>
                          </w:r>
                          <w:r w:rsidR="00FC6685">
                            <w:rPr>
                              <w:rFonts w:ascii="Verdana" w:hAnsi="Verdana"/>
                              <w:color w:val="auto"/>
                            </w:rPr>
                            <w:t>)</w:t>
                          </w:r>
                        </w:p>
                        <w:p w14:paraId="72A59254" w14:textId="294A8681" w:rsidR="00842EA5" w:rsidRPr="00842EA5" w:rsidRDefault="00842EA5" w:rsidP="00842EA5">
                          <w:pPr>
                            <w:pStyle w:val="Geenafstand"/>
                            <w:jc w:val="center"/>
                            <w:rPr>
                              <w:rFonts w:ascii="Verdana" w:hAnsi="Verdana"/>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18497" id="_x0000_t202" coordsize="21600,21600" o:spt="202" path="m,l,21600r21600,l21600,xe">
              <v:stroke joinstyle="miter"/>
              <v:path gradientshapeok="t" o:connecttype="rect"/>
            </v:shapetype>
            <v:shape id="SubTitelVoorPagina" o:spid="_x0000_s1029" type="#_x0000_t202" style="position:absolute;margin-left:134.25pt;margin-top:378pt;width:320.3pt;height:76.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" stroked="f">
              <v:textbox>
                <w:txbxContent>
                  <w:p w14:paraId="5498D135" w14:textId="77777777" w:rsidR="00EB0878" w:rsidRDefault="00842EA5" w:rsidP="00842EA5">
                    <w:pPr>
                      <w:pStyle w:val="Geenafstand"/>
                      <w:jc w:val="center"/>
                      <w:rPr>
                        <w:rFonts w:ascii="Verdana" w:hAnsi="Verdana"/>
                        <w:color w:val="auto"/>
                      </w:rPr>
                    </w:pPr>
                    <w:r w:rsidRPr="00842EA5">
                      <w:rPr>
                        <w:rFonts w:ascii="Verdana" w:hAnsi="Verdana"/>
                        <w:color w:val="auto"/>
                      </w:rPr>
                      <w:t xml:space="preserve">tussen UWV en </w:t>
                    </w:r>
                    <w:r w:rsidR="00EB0878">
                      <w:rPr>
                        <w:rFonts w:ascii="Verdana" w:hAnsi="Verdana"/>
                        <w:color w:val="auto"/>
                      </w:rPr>
                      <w:t>&lt;</w:t>
                    </w:r>
                    <w:r w:rsidRPr="00842EA5">
                      <w:rPr>
                        <w:rFonts w:ascii="Verdana" w:hAnsi="Verdana"/>
                        <w:color w:val="auto"/>
                        <w:highlight w:val="lightGray"/>
                      </w:rPr>
                      <w:t>leverancier</w:t>
                    </w:r>
                    <w:r w:rsidR="00EB0878">
                      <w:rPr>
                        <w:rFonts w:ascii="Verdana" w:hAnsi="Verdana"/>
                        <w:color w:val="auto"/>
                      </w:rPr>
                      <w:t>&gt;</w:t>
                    </w:r>
                    <w:r w:rsidRPr="00842EA5">
                      <w:rPr>
                        <w:rFonts w:ascii="Verdana" w:hAnsi="Verdana"/>
                        <w:color w:val="auto"/>
                      </w:rPr>
                      <w:t xml:space="preserve"> </w:t>
                    </w:r>
                  </w:p>
                  <w:p w14:paraId="4B933A06" w14:textId="77777777" w:rsidR="00EB0878" w:rsidRDefault="00842EA5" w:rsidP="00842EA5">
                    <w:pPr>
                      <w:pStyle w:val="Geenafstand"/>
                      <w:jc w:val="center"/>
                      <w:rPr>
                        <w:rFonts w:ascii="Verdana" w:hAnsi="Verdana"/>
                        <w:color w:val="auto"/>
                      </w:rPr>
                    </w:pPr>
                    <w:r w:rsidRPr="00842EA5">
                      <w:rPr>
                        <w:rFonts w:ascii="Verdana" w:hAnsi="Verdana"/>
                        <w:color w:val="auto"/>
                      </w:rPr>
                      <w:t xml:space="preserve">voor </w:t>
                    </w:r>
                  </w:p>
                  <w:p w14:paraId="2B16D6DC" w14:textId="4BF909B7" w:rsidR="00842EA5" w:rsidRPr="00842EA5" w:rsidRDefault="00EB0878" w:rsidP="00842EA5">
                    <w:pPr>
                      <w:pStyle w:val="Geenafstand"/>
                      <w:jc w:val="center"/>
                      <w:rPr>
                        <w:rFonts w:ascii="Verdana" w:hAnsi="Verdana"/>
                        <w:color w:val="auto"/>
                      </w:rPr>
                    </w:pPr>
                    <w:r>
                      <w:rPr>
                        <w:rFonts w:ascii="Verdana" w:hAnsi="Verdana"/>
                        <w:color w:val="auto"/>
                      </w:rPr>
                      <w:t>de Tolkdienstverlening</w:t>
                    </w:r>
                    <w:r w:rsidR="002E2AD9">
                      <w:rPr>
                        <w:rFonts w:ascii="Verdana" w:hAnsi="Verdana"/>
                        <w:color w:val="auto"/>
                      </w:rPr>
                      <w:t xml:space="preserve"> (Perceel </w:t>
                    </w:r>
                    <w:r w:rsidR="00A44ED0">
                      <w:rPr>
                        <w:rFonts w:ascii="Verdana" w:hAnsi="Verdana"/>
                        <w:color w:val="auto"/>
                      </w:rPr>
                      <w:t>2</w:t>
                    </w:r>
                    <w:r w:rsidR="00FC6685">
                      <w:rPr>
                        <w:rFonts w:ascii="Verdana" w:hAnsi="Verdana"/>
                        <w:color w:val="auto"/>
                      </w:rPr>
                      <w:t>)</w:t>
                    </w:r>
                  </w:p>
                  <w:p w14:paraId="72A59254" w14:textId="294A8681" w:rsidR="00842EA5" w:rsidRPr="00842EA5" w:rsidRDefault="00842EA5" w:rsidP="00842EA5">
                    <w:pPr>
                      <w:pStyle w:val="Geenafstand"/>
                      <w:jc w:val="center"/>
                      <w:rPr>
                        <w:rFonts w:ascii="Verdana" w:hAnsi="Verdana"/>
                        <w:color w:val="auto"/>
                      </w:rPr>
                    </w:pPr>
                  </w:p>
                </w:txbxContent>
              </v:textbox>
              <w10:wrap anchorx="page" anchory="page"/>
            </v:shape>
          </w:pict>
        </mc:Fallback>
      </mc:AlternateContent>
    </w:r>
  </w:p>
  <w:p w14:paraId="741276DF" w14:textId="03674506" w:rsidR="00821038" w:rsidRDefault="00821038">
    <w:pPr>
      <w:pStyle w:val="Koptekst"/>
    </w:pPr>
  </w:p>
  <w:p w14:paraId="2BCF9BF9" w14:textId="569F5A0D" w:rsidR="00821038" w:rsidRDefault="00821038">
    <w:pPr>
      <w:pStyle w:val="Koptekst"/>
    </w:pPr>
  </w:p>
  <w:p w14:paraId="3A4E8036" w14:textId="70996923" w:rsidR="00821038" w:rsidRDefault="00821038">
    <w:pPr>
      <w:pStyle w:val="Koptekst"/>
    </w:pPr>
  </w:p>
  <w:p w14:paraId="48635588" w14:textId="77777777" w:rsidR="00821038" w:rsidRDefault="008210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6F89DF4"/>
    <w:lvl w:ilvl="0">
      <w:start w:val="1"/>
      <w:numFmt w:val="decimal"/>
      <w:pStyle w:val="Kop1h1Hoofdstuk"/>
      <w:lvlText w:val="%1."/>
      <w:legacy w:legacy="1" w:legacySpace="142" w:legacyIndent="0"/>
      <w:lvlJc w:val="left"/>
    </w:lvl>
    <w:lvl w:ilvl="1">
      <w:start w:val="1"/>
      <w:numFmt w:val="decimal"/>
      <w:lvlText w:val="%1.%2"/>
      <w:legacy w:legacy="1" w:legacySpace="142" w:legacyIndent="0"/>
      <w:lvlJc w:val="left"/>
    </w:lvl>
    <w:lvl w:ilvl="2">
      <w:start w:val="1"/>
      <w:numFmt w:val="decimal"/>
      <w:lvlText w:val="%1.%2.%3"/>
      <w:legacy w:legacy="1" w:legacySpace="142" w:legacyIndent="0"/>
      <w:lvlJc w:val="left"/>
    </w:lvl>
    <w:lvl w:ilvl="3">
      <w:start w:val="1"/>
      <w:numFmt w:val="decimal"/>
      <w:lvlText w:val="%1.%2.%3.%4"/>
      <w:legacy w:legacy="1" w:legacySpace="142"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 w15:restartNumberingAfterBreak="0">
    <w:nsid w:val="0000000A"/>
    <w:multiLevelType w:val="singleLevel"/>
    <w:tmpl w:val="0000000A"/>
    <w:name w:val="WW8Num22"/>
    <w:lvl w:ilvl="0">
      <w:start w:val="1"/>
      <w:numFmt w:val="decimal"/>
      <w:lvlText w:val="%1."/>
      <w:lvlJc w:val="left"/>
      <w:pPr>
        <w:tabs>
          <w:tab w:val="num" w:pos="0"/>
        </w:tabs>
        <w:ind w:left="2061" w:hanging="360"/>
      </w:pPr>
      <w:rPr>
        <w:rFonts w:hint="default"/>
        <w:szCs w:val="18"/>
        <w:lang w:val="nl"/>
      </w:rPr>
    </w:lvl>
  </w:abstractNum>
  <w:abstractNum w:abstractNumId="2" w15:restartNumberingAfterBreak="0">
    <w:nsid w:val="04155668"/>
    <w:multiLevelType w:val="hybridMultilevel"/>
    <w:tmpl w:val="A8F8C350"/>
    <w:lvl w:ilvl="0" w:tplc="47B44AA2">
      <w:start w:val="1"/>
      <w:numFmt w:val="upperLetter"/>
      <w:lvlText w:val="%1."/>
      <w:lvlJc w:val="left"/>
      <w:pPr>
        <w:ind w:left="1287" w:hanging="360"/>
      </w:pPr>
      <w:rPr>
        <w:rFonts w:hint="default"/>
      </w:r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 w15:restartNumberingAfterBreak="0">
    <w:nsid w:val="0D6E5FFD"/>
    <w:multiLevelType w:val="multilevel"/>
    <w:tmpl w:val="8E164480"/>
    <w:lvl w:ilvl="0">
      <w:start w:val="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02021C"/>
    <w:multiLevelType w:val="multilevel"/>
    <w:tmpl w:val="19BC85BE"/>
    <w:lvl w:ilvl="0">
      <w:start w:val="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233DA6"/>
    <w:multiLevelType w:val="multilevel"/>
    <w:tmpl w:val="F9C8263C"/>
    <w:lvl w:ilvl="0">
      <w:start w:val="1"/>
      <w:numFmt w:val="decimal"/>
      <w:lvlText w:val="%1"/>
      <w:lvlJc w:val="left"/>
      <w:pPr>
        <w:tabs>
          <w:tab w:val="num" w:pos="360"/>
        </w:tabs>
      </w:pPr>
      <w:rPr>
        <w:rFonts w:cs="Times New Roman"/>
      </w:rPr>
    </w:lvl>
    <w:lvl w:ilvl="1">
      <w:start w:val="1"/>
      <w:numFmt w:val="decimal"/>
      <w:lvlText w:val="%1.%2"/>
      <w:lvlJc w:val="left"/>
      <w:pPr>
        <w:tabs>
          <w:tab w:val="num" w:pos="720"/>
        </w:tabs>
        <w:ind w:left="0"/>
      </w:pPr>
      <w:rPr>
        <w:rFonts w:cs="Times New Roman"/>
        <w:sz w:val="18"/>
      </w:rPr>
    </w:lvl>
    <w:lvl w:ilvl="2">
      <w:start w:val="1"/>
      <w:numFmt w:val="decimal"/>
      <w:lvlText w:val="%1.%2.%3."/>
      <w:lvlJc w:val="left"/>
      <w:pPr>
        <w:tabs>
          <w:tab w:val="num" w:pos="720"/>
        </w:tabs>
      </w:pPr>
      <w:rPr>
        <w:rFonts w:cs="Times New Roman"/>
        <w:b w:val="0"/>
        <w:bCs w:val="0"/>
        <w:i w:val="0"/>
        <w:iCs w:val="0"/>
        <w:caps w:val="0"/>
        <w:smallCaps w:val="0"/>
        <w:strike w:val="0"/>
        <w:dstrike w:val="0"/>
        <w:vanish w:val="0"/>
        <w:color w:val="auto"/>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6" w15:restartNumberingAfterBreak="0">
    <w:nsid w:val="148017C3"/>
    <w:multiLevelType w:val="hybridMultilevel"/>
    <w:tmpl w:val="ACB88506"/>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18122E3F"/>
    <w:multiLevelType w:val="hybridMultilevel"/>
    <w:tmpl w:val="AF224A94"/>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2B3B12"/>
    <w:multiLevelType w:val="hybridMultilevel"/>
    <w:tmpl w:val="DC08A8D2"/>
    <w:lvl w:ilvl="0" w:tplc="F44210B8">
      <w:start w:val="1"/>
      <w:numFmt w:val="bullet"/>
      <w:lvlText w:val=""/>
      <w:lvlJc w:val="left"/>
      <w:pPr>
        <w:ind w:left="720" w:hanging="360"/>
      </w:pPr>
      <w:rPr>
        <w:rFonts w:ascii="Wingdings" w:hAnsi="Wingdings" w:cs="Wingdings" w:hint="default"/>
        <w:color w:val="999999"/>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C239B0"/>
    <w:multiLevelType w:val="multilevel"/>
    <w:tmpl w:val="A6FC7B1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F0B14E4"/>
    <w:multiLevelType w:val="hybridMultilevel"/>
    <w:tmpl w:val="F2E86A6A"/>
    <w:lvl w:ilvl="0" w:tplc="04130001">
      <w:start w:val="14"/>
      <w:numFmt w:val="bullet"/>
      <w:lvlText w:val=""/>
      <w:lvlJc w:val="left"/>
      <w:pPr>
        <w:tabs>
          <w:tab w:val="num" w:pos="927"/>
        </w:tabs>
        <w:ind w:left="927" w:hanging="360"/>
      </w:pPr>
      <w:rPr>
        <w:rFonts w:ascii="Symbol" w:eastAsia="Times New Roman" w:hAnsi="Symbol" w:cs="Times New Roman" w:hint="default"/>
      </w:rPr>
    </w:lvl>
    <w:lvl w:ilvl="1" w:tplc="04130003" w:tentative="1">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20157A07"/>
    <w:multiLevelType w:val="hybridMultilevel"/>
    <w:tmpl w:val="70060C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2780D7A"/>
    <w:multiLevelType w:val="hybridMultilevel"/>
    <w:tmpl w:val="840647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0447D6"/>
    <w:multiLevelType w:val="singleLevel"/>
    <w:tmpl w:val="788C14BA"/>
    <w:lvl w:ilvl="0">
      <w:start w:val="1"/>
      <w:numFmt w:val="bullet"/>
      <w:pStyle w:val="BulletList"/>
      <w:lvlText w:val=""/>
      <w:lvlJc w:val="left"/>
      <w:pPr>
        <w:tabs>
          <w:tab w:val="num" w:pos="360"/>
        </w:tabs>
        <w:ind w:left="357" w:hanging="357"/>
      </w:pPr>
      <w:rPr>
        <w:rFonts w:ascii="Symbol" w:hAnsi="Symbol" w:hint="default"/>
      </w:rPr>
    </w:lvl>
  </w:abstractNum>
  <w:abstractNum w:abstractNumId="14" w15:restartNumberingAfterBreak="0">
    <w:nsid w:val="318878DB"/>
    <w:multiLevelType w:val="multilevel"/>
    <w:tmpl w:val="5BA05B4A"/>
    <w:lvl w:ilvl="0">
      <w:start w:val="1"/>
      <w:numFmt w:val="decimal"/>
      <w:pStyle w:val="Chapters"/>
      <w:lvlText w:val="%1 |"/>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EC958E1"/>
    <w:multiLevelType w:val="multilevel"/>
    <w:tmpl w:val="4BE0657C"/>
    <w:lvl w:ilvl="0">
      <w:start w:val="1"/>
      <w:numFmt w:val="decimal"/>
      <w:pStyle w:val="Kop1"/>
      <w:lvlText w:val="%1."/>
      <w:lvlJc w:val="left"/>
      <w:pPr>
        <w:tabs>
          <w:tab w:val="num" w:pos="709"/>
        </w:tabs>
        <w:ind w:left="142" w:firstLine="0"/>
      </w:pPr>
      <w:rPr>
        <w:rFonts w:hint="default"/>
      </w:rPr>
    </w:lvl>
    <w:lvl w:ilvl="1">
      <w:start w:val="1"/>
      <w:numFmt w:val="decimal"/>
      <w:pStyle w:val="Kop2"/>
      <w:lvlText w:val="%1.%2."/>
      <w:lvlJc w:val="left"/>
      <w:pPr>
        <w:tabs>
          <w:tab w:val="num" w:pos="792"/>
        </w:tabs>
        <w:ind w:left="792" w:hanging="792"/>
      </w:pPr>
      <w:rPr>
        <w:rFonts w:hint="default"/>
      </w:rPr>
    </w:lvl>
    <w:lvl w:ilvl="2">
      <w:start w:val="1"/>
      <w:numFmt w:val="decimal"/>
      <w:pStyle w:val="Kop3"/>
      <w:lvlText w:val="%1.%2.%3."/>
      <w:lvlJc w:val="left"/>
      <w:pPr>
        <w:tabs>
          <w:tab w:val="num" w:pos="1366"/>
        </w:tabs>
        <w:ind w:left="1366" w:hanging="1224"/>
      </w:pPr>
      <w:rPr>
        <w:rFonts w:hint="default"/>
      </w:rPr>
    </w:lvl>
    <w:lvl w:ilvl="3">
      <w:start w:val="1"/>
      <w:numFmt w:val="decimal"/>
      <w:lvlText w:val="%1.%2.%3.%4."/>
      <w:lvlJc w:val="left"/>
      <w:pPr>
        <w:tabs>
          <w:tab w:val="num" w:pos="1942"/>
        </w:tabs>
        <w:ind w:left="1870" w:hanging="172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16" w15:restartNumberingAfterBreak="0">
    <w:nsid w:val="406B06A4"/>
    <w:multiLevelType w:val="multilevel"/>
    <w:tmpl w:val="F140AF72"/>
    <w:lvl w:ilvl="0">
      <w:start w:val="6"/>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65366B"/>
    <w:multiLevelType w:val="hybridMultilevel"/>
    <w:tmpl w:val="3A4A76E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CF80B84"/>
    <w:multiLevelType w:val="multilevel"/>
    <w:tmpl w:val="FF74C3B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89173E0"/>
    <w:multiLevelType w:val="hybridMultilevel"/>
    <w:tmpl w:val="AFC0FAEC"/>
    <w:lvl w:ilvl="0" w:tplc="0413000F">
      <w:start w:val="1"/>
      <w:numFmt w:val="decimal"/>
      <w:lvlText w:val="%1."/>
      <w:lvlJc w:val="left"/>
      <w:pPr>
        <w:ind w:left="928"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0" w15:restartNumberingAfterBreak="0">
    <w:nsid w:val="62477F26"/>
    <w:multiLevelType w:val="hybridMultilevel"/>
    <w:tmpl w:val="5DD04C8E"/>
    <w:lvl w:ilvl="0" w:tplc="F44210B8">
      <w:start w:val="1"/>
      <w:numFmt w:val="bullet"/>
      <w:lvlText w:val=""/>
      <w:lvlJc w:val="left"/>
      <w:pPr>
        <w:ind w:left="360" w:hanging="360"/>
      </w:pPr>
      <w:rPr>
        <w:rFonts w:ascii="Wingdings" w:hAnsi="Wingdings" w:cs="Wingdings" w:hint="default"/>
        <w:color w:val="999999"/>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4CF25EF"/>
    <w:multiLevelType w:val="hybridMultilevel"/>
    <w:tmpl w:val="63CC1A0A"/>
    <w:lvl w:ilvl="0" w:tplc="04130001">
      <w:start w:val="1"/>
      <w:numFmt w:val="decimal"/>
      <w:lvlText w:val="%1."/>
      <w:lvlJc w:val="left"/>
      <w:pPr>
        <w:tabs>
          <w:tab w:val="num" w:pos="900"/>
        </w:tabs>
        <w:ind w:left="900" w:hanging="360"/>
      </w:pPr>
    </w:lvl>
    <w:lvl w:ilvl="1" w:tplc="55B21C8E">
      <w:start w:val="1040"/>
      <w:numFmt w:val="bullet"/>
      <w:lvlText w:val=""/>
      <w:lvlJc w:val="left"/>
      <w:pPr>
        <w:tabs>
          <w:tab w:val="num" w:pos="1620"/>
        </w:tabs>
        <w:ind w:left="1620" w:hanging="360"/>
      </w:pPr>
      <w:rPr>
        <w:rFonts w:ascii="Symbol" w:eastAsia="Times New Roman" w:hAnsi="Symbol" w:cs="Times New Roman" w:hint="default"/>
      </w:rPr>
    </w:lvl>
    <w:lvl w:ilvl="2" w:tplc="04130005" w:tentative="1">
      <w:start w:val="1"/>
      <w:numFmt w:val="lowerRoman"/>
      <w:lvlText w:val="%3."/>
      <w:lvlJc w:val="right"/>
      <w:pPr>
        <w:tabs>
          <w:tab w:val="num" w:pos="2340"/>
        </w:tabs>
        <w:ind w:left="2340" w:hanging="180"/>
      </w:pPr>
    </w:lvl>
    <w:lvl w:ilvl="3" w:tplc="04130001" w:tentative="1">
      <w:start w:val="1"/>
      <w:numFmt w:val="decimal"/>
      <w:lvlText w:val="%4."/>
      <w:lvlJc w:val="left"/>
      <w:pPr>
        <w:tabs>
          <w:tab w:val="num" w:pos="3060"/>
        </w:tabs>
        <w:ind w:left="3060" w:hanging="360"/>
      </w:pPr>
    </w:lvl>
    <w:lvl w:ilvl="4" w:tplc="04130003" w:tentative="1">
      <w:start w:val="1"/>
      <w:numFmt w:val="lowerLetter"/>
      <w:lvlText w:val="%5."/>
      <w:lvlJc w:val="left"/>
      <w:pPr>
        <w:tabs>
          <w:tab w:val="num" w:pos="3780"/>
        </w:tabs>
        <w:ind w:left="3780" w:hanging="360"/>
      </w:pPr>
    </w:lvl>
    <w:lvl w:ilvl="5" w:tplc="04130005" w:tentative="1">
      <w:start w:val="1"/>
      <w:numFmt w:val="lowerRoman"/>
      <w:lvlText w:val="%6."/>
      <w:lvlJc w:val="right"/>
      <w:pPr>
        <w:tabs>
          <w:tab w:val="num" w:pos="4500"/>
        </w:tabs>
        <w:ind w:left="4500" w:hanging="180"/>
      </w:pPr>
    </w:lvl>
    <w:lvl w:ilvl="6" w:tplc="04130001" w:tentative="1">
      <w:start w:val="1"/>
      <w:numFmt w:val="decimal"/>
      <w:lvlText w:val="%7."/>
      <w:lvlJc w:val="left"/>
      <w:pPr>
        <w:tabs>
          <w:tab w:val="num" w:pos="5220"/>
        </w:tabs>
        <w:ind w:left="5220" w:hanging="360"/>
      </w:pPr>
    </w:lvl>
    <w:lvl w:ilvl="7" w:tplc="04130003" w:tentative="1">
      <w:start w:val="1"/>
      <w:numFmt w:val="lowerLetter"/>
      <w:lvlText w:val="%8."/>
      <w:lvlJc w:val="left"/>
      <w:pPr>
        <w:tabs>
          <w:tab w:val="num" w:pos="5940"/>
        </w:tabs>
        <w:ind w:left="5940" w:hanging="360"/>
      </w:pPr>
    </w:lvl>
    <w:lvl w:ilvl="8" w:tplc="04130005" w:tentative="1">
      <w:start w:val="1"/>
      <w:numFmt w:val="lowerRoman"/>
      <w:lvlText w:val="%9."/>
      <w:lvlJc w:val="right"/>
      <w:pPr>
        <w:tabs>
          <w:tab w:val="num" w:pos="6660"/>
        </w:tabs>
        <w:ind w:left="6660" w:hanging="180"/>
      </w:pPr>
    </w:lvl>
  </w:abstractNum>
  <w:abstractNum w:abstractNumId="22" w15:restartNumberingAfterBreak="0">
    <w:nsid w:val="67F02F64"/>
    <w:multiLevelType w:val="hybridMultilevel"/>
    <w:tmpl w:val="8ECCAB2E"/>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BDA2D89"/>
    <w:multiLevelType w:val="hybridMultilevel"/>
    <w:tmpl w:val="5336C1E0"/>
    <w:lvl w:ilvl="0" w:tplc="F44210B8">
      <w:start w:val="1"/>
      <w:numFmt w:val="bullet"/>
      <w:lvlText w:val=""/>
      <w:lvlJc w:val="left"/>
      <w:pPr>
        <w:tabs>
          <w:tab w:val="num" w:pos="360"/>
        </w:tabs>
        <w:ind w:left="360" w:hanging="360"/>
      </w:pPr>
      <w:rPr>
        <w:rFonts w:ascii="Wingdings" w:hAnsi="Wingdings" w:cs="Wingdings" w:hint="default"/>
        <w:color w:val="999999"/>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cs="Wingdings" w:hint="default"/>
      </w:rPr>
    </w:lvl>
    <w:lvl w:ilvl="3" w:tplc="04130001" w:tentative="1">
      <w:start w:val="1"/>
      <w:numFmt w:val="bullet"/>
      <w:lvlText w:val=""/>
      <w:lvlJc w:val="left"/>
      <w:pPr>
        <w:tabs>
          <w:tab w:val="num" w:pos="1800"/>
        </w:tabs>
        <w:ind w:left="1800" w:hanging="360"/>
      </w:pPr>
      <w:rPr>
        <w:rFonts w:ascii="Symbol" w:hAnsi="Symbol" w:cs="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cs="Wingdings" w:hint="default"/>
      </w:rPr>
    </w:lvl>
    <w:lvl w:ilvl="6" w:tplc="04130001" w:tentative="1">
      <w:start w:val="1"/>
      <w:numFmt w:val="bullet"/>
      <w:lvlText w:val=""/>
      <w:lvlJc w:val="left"/>
      <w:pPr>
        <w:tabs>
          <w:tab w:val="num" w:pos="3960"/>
        </w:tabs>
        <w:ind w:left="3960" w:hanging="360"/>
      </w:pPr>
      <w:rPr>
        <w:rFonts w:ascii="Symbol" w:hAnsi="Symbol" w:cs="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cs="Wingdings" w:hint="default"/>
      </w:rPr>
    </w:lvl>
  </w:abstractNum>
  <w:abstractNum w:abstractNumId="24" w15:restartNumberingAfterBreak="0">
    <w:nsid w:val="7D3A78D2"/>
    <w:multiLevelType w:val="hybridMultilevel"/>
    <w:tmpl w:val="98184B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21"/>
  </w:num>
  <w:num w:numId="3">
    <w:abstractNumId w:val="13"/>
  </w:num>
  <w:num w:numId="4">
    <w:abstractNumId w:val="15"/>
  </w:num>
  <w:num w:numId="5">
    <w:abstractNumId w:val="19"/>
  </w:num>
  <w:num w:numId="6">
    <w:abstractNumId w:val="24"/>
  </w:num>
  <w:num w:numId="7">
    <w:abstractNumId w:val="10"/>
  </w:num>
  <w:num w:numId="8">
    <w:abstractNumId w:val="2"/>
  </w:num>
  <w:num w:numId="9">
    <w:abstractNumId w:val="0"/>
  </w:num>
  <w:num w:numId="10">
    <w:abstractNumId w:val="11"/>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num>
  <w:num w:numId="15">
    <w:abstractNumId w:val="15"/>
  </w:num>
  <w:num w:numId="16">
    <w:abstractNumId w:val="15"/>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0"/>
  </w:num>
  <w:num w:numId="21">
    <w:abstractNumId w:val="15"/>
  </w:num>
  <w:num w:numId="22">
    <w:abstractNumId w:val="15"/>
  </w:num>
  <w:num w:numId="23">
    <w:abstractNumId w:val="15"/>
  </w:num>
  <w:num w:numId="24">
    <w:abstractNumId w:val="5"/>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5"/>
  </w:num>
  <w:num w:numId="29">
    <w:abstractNumId w:val="15"/>
  </w:num>
  <w:num w:numId="30">
    <w:abstractNumId w:val="23"/>
  </w:num>
  <w:num w:numId="31">
    <w:abstractNumId w:val="12"/>
  </w:num>
  <w:num w:numId="32">
    <w:abstractNumId w:val="22"/>
  </w:num>
  <w:num w:numId="33">
    <w:abstractNumId w:val="8"/>
  </w:num>
  <w:num w:numId="34">
    <w:abstractNumId w:val="17"/>
  </w:num>
  <w:num w:numId="35">
    <w:abstractNumId w:val="7"/>
  </w:num>
  <w:num w:numId="36">
    <w:abstractNumId w:val="16"/>
  </w:num>
  <w:num w:numId="37">
    <w:abstractNumId w:val="18"/>
  </w:num>
  <w:num w:numId="38">
    <w:abstractNumId w:val="15"/>
  </w:num>
  <w:num w:numId="39">
    <w:abstractNumId w:val="4"/>
  </w:num>
  <w:num w:numId="40">
    <w:abstractNumId w:val="15"/>
  </w:num>
  <w:num w:numId="4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8B"/>
    <w:rsid w:val="000002F6"/>
    <w:rsid w:val="00003740"/>
    <w:rsid w:val="0000541F"/>
    <w:rsid w:val="00007BFA"/>
    <w:rsid w:val="00014601"/>
    <w:rsid w:val="00017EA3"/>
    <w:rsid w:val="00020531"/>
    <w:rsid w:val="00022870"/>
    <w:rsid w:val="00025D3A"/>
    <w:rsid w:val="00036B22"/>
    <w:rsid w:val="00037778"/>
    <w:rsid w:val="00040385"/>
    <w:rsid w:val="0004143C"/>
    <w:rsid w:val="00044D70"/>
    <w:rsid w:val="00062EE9"/>
    <w:rsid w:val="0006343E"/>
    <w:rsid w:val="00066E0D"/>
    <w:rsid w:val="0007615D"/>
    <w:rsid w:val="000821FA"/>
    <w:rsid w:val="00085921"/>
    <w:rsid w:val="00090C6C"/>
    <w:rsid w:val="00094040"/>
    <w:rsid w:val="00096673"/>
    <w:rsid w:val="000A185B"/>
    <w:rsid w:val="000A510A"/>
    <w:rsid w:val="000B18F5"/>
    <w:rsid w:val="000B3BA3"/>
    <w:rsid w:val="000B40C2"/>
    <w:rsid w:val="000C6E3A"/>
    <w:rsid w:val="000D1133"/>
    <w:rsid w:val="000D1D8E"/>
    <w:rsid w:val="000D41D2"/>
    <w:rsid w:val="000D5BA6"/>
    <w:rsid w:val="000D61AC"/>
    <w:rsid w:val="000D6912"/>
    <w:rsid w:val="000E0B6A"/>
    <w:rsid w:val="000E1875"/>
    <w:rsid w:val="000E5B03"/>
    <w:rsid w:val="000E6BA5"/>
    <w:rsid w:val="000F0AB3"/>
    <w:rsid w:val="000F1505"/>
    <w:rsid w:val="000F5269"/>
    <w:rsid w:val="000F5494"/>
    <w:rsid w:val="000F597F"/>
    <w:rsid w:val="000F6F80"/>
    <w:rsid w:val="001013AA"/>
    <w:rsid w:val="001016B8"/>
    <w:rsid w:val="00101FDE"/>
    <w:rsid w:val="00102EC8"/>
    <w:rsid w:val="0010401E"/>
    <w:rsid w:val="001078E6"/>
    <w:rsid w:val="00110435"/>
    <w:rsid w:val="00111C0C"/>
    <w:rsid w:val="001148D0"/>
    <w:rsid w:val="00115281"/>
    <w:rsid w:val="00115E70"/>
    <w:rsid w:val="00116EA0"/>
    <w:rsid w:val="001173FB"/>
    <w:rsid w:val="00121743"/>
    <w:rsid w:val="00121BFE"/>
    <w:rsid w:val="00124E16"/>
    <w:rsid w:val="00125C5F"/>
    <w:rsid w:val="00126149"/>
    <w:rsid w:val="00130EF5"/>
    <w:rsid w:val="0013342D"/>
    <w:rsid w:val="00141977"/>
    <w:rsid w:val="00145D54"/>
    <w:rsid w:val="00156AE9"/>
    <w:rsid w:val="001574D3"/>
    <w:rsid w:val="0016022F"/>
    <w:rsid w:val="0016300E"/>
    <w:rsid w:val="00164FE6"/>
    <w:rsid w:val="00166426"/>
    <w:rsid w:val="0017193E"/>
    <w:rsid w:val="00174391"/>
    <w:rsid w:val="00174BFA"/>
    <w:rsid w:val="00175055"/>
    <w:rsid w:val="001751CC"/>
    <w:rsid w:val="00180860"/>
    <w:rsid w:val="00180EE6"/>
    <w:rsid w:val="0018145B"/>
    <w:rsid w:val="001829CB"/>
    <w:rsid w:val="00184CC0"/>
    <w:rsid w:val="00190E1E"/>
    <w:rsid w:val="00194158"/>
    <w:rsid w:val="001964BA"/>
    <w:rsid w:val="001A15B7"/>
    <w:rsid w:val="001A1C94"/>
    <w:rsid w:val="001A3341"/>
    <w:rsid w:val="001A4A4D"/>
    <w:rsid w:val="001B1EB9"/>
    <w:rsid w:val="001B2EAF"/>
    <w:rsid w:val="001B72FD"/>
    <w:rsid w:val="001D0591"/>
    <w:rsid w:val="001E10E8"/>
    <w:rsid w:val="001E23C1"/>
    <w:rsid w:val="001E4C85"/>
    <w:rsid w:val="001E54E9"/>
    <w:rsid w:val="001F3013"/>
    <w:rsid w:val="001F5A45"/>
    <w:rsid w:val="001F5B47"/>
    <w:rsid w:val="002019BD"/>
    <w:rsid w:val="00201A56"/>
    <w:rsid w:val="00203B88"/>
    <w:rsid w:val="00215742"/>
    <w:rsid w:val="00216FAE"/>
    <w:rsid w:val="00217EF1"/>
    <w:rsid w:val="00225154"/>
    <w:rsid w:val="002255AC"/>
    <w:rsid w:val="00226D8A"/>
    <w:rsid w:val="00230A36"/>
    <w:rsid w:val="00231F6A"/>
    <w:rsid w:val="0023268F"/>
    <w:rsid w:val="00232A59"/>
    <w:rsid w:val="00236BA6"/>
    <w:rsid w:val="00241F13"/>
    <w:rsid w:val="00242F47"/>
    <w:rsid w:val="00246A20"/>
    <w:rsid w:val="00246A57"/>
    <w:rsid w:val="00246A8C"/>
    <w:rsid w:val="00247BCB"/>
    <w:rsid w:val="00260302"/>
    <w:rsid w:val="00260A13"/>
    <w:rsid w:val="002653AA"/>
    <w:rsid w:val="00274F55"/>
    <w:rsid w:val="00276A64"/>
    <w:rsid w:val="00280B67"/>
    <w:rsid w:val="0028222B"/>
    <w:rsid w:val="002826AF"/>
    <w:rsid w:val="00286523"/>
    <w:rsid w:val="00290922"/>
    <w:rsid w:val="00290DE4"/>
    <w:rsid w:val="002934B1"/>
    <w:rsid w:val="00293592"/>
    <w:rsid w:val="002944F0"/>
    <w:rsid w:val="00297744"/>
    <w:rsid w:val="002A242B"/>
    <w:rsid w:val="002A2704"/>
    <w:rsid w:val="002A368A"/>
    <w:rsid w:val="002A5764"/>
    <w:rsid w:val="002B31E3"/>
    <w:rsid w:val="002B355B"/>
    <w:rsid w:val="002B3CF8"/>
    <w:rsid w:val="002C1409"/>
    <w:rsid w:val="002C1670"/>
    <w:rsid w:val="002C186F"/>
    <w:rsid w:val="002C2B60"/>
    <w:rsid w:val="002C31FA"/>
    <w:rsid w:val="002C3988"/>
    <w:rsid w:val="002C5FA2"/>
    <w:rsid w:val="002D0B84"/>
    <w:rsid w:val="002D51DF"/>
    <w:rsid w:val="002D5C2A"/>
    <w:rsid w:val="002D65C9"/>
    <w:rsid w:val="002D6E11"/>
    <w:rsid w:val="002D7F43"/>
    <w:rsid w:val="002E2AD9"/>
    <w:rsid w:val="002E67BE"/>
    <w:rsid w:val="002E6ED3"/>
    <w:rsid w:val="002F1A24"/>
    <w:rsid w:val="002F34EA"/>
    <w:rsid w:val="00301454"/>
    <w:rsid w:val="00307F4C"/>
    <w:rsid w:val="00313CD1"/>
    <w:rsid w:val="00313DDA"/>
    <w:rsid w:val="00316015"/>
    <w:rsid w:val="00316F0C"/>
    <w:rsid w:val="00320240"/>
    <w:rsid w:val="00321213"/>
    <w:rsid w:val="00322CDE"/>
    <w:rsid w:val="00324594"/>
    <w:rsid w:val="003328F1"/>
    <w:rsid w:val="00332FCA"/>
    <w:rsid w:val="00334FB3"/>
    <w:rsid w:val="003404A6"/>
    <w:rsid w:val="003410C1"/>
    <w:rsid w:val="00342610"/>
    <w:rsid w:val="003427DC"/>
    <w:rsid w:val="00342D4B"/>
    <w:rsid w:val="00344D7D"/>
    <w:rsid w:val="00345DB8"/>
    <w:rsid w:val="00346743"/>
    <w:rsid w:val="00350FA8"/>
    <w:rsid w:val="00352F36"/>
    <w:rsid w:val="003605EF"/>
    <w:rsid w:val="0036142E"/>
    <w:rsid w:val="00362E8B"/>
    <w:rsid w:val="00363BA6"/>
    <w:rsid w:val="00367B45"/>
    <w:rsid w:val="003707BD"/>
    <w:rsid w:val="00374807"/>
    <w:rsid w:val="00375795"/>
    <w:rsid w:val="00380A19"/>
    <w:rsid w:val="00381552"/>
    <w:rsid w:val="0038173C"/>
    <w:rsid w:val="00383898"/>
    <w:rsid w:val="0038395E"/>
    <w:rsid w:val="003840DB"/>
    <w:rsid w:val="00384E65"/>
    <w:rsid w:val="00387D45"/>
    <w:rsid w:val="00390C22"/>
    <w:rsid w:val="003924E4"/>
    <w:rsid w:val="00395AD1"/>
    <w:rsid w:val="003A155D"/>
    <w:rsid w:val="003A4C95"/>
    <w:rsid w:val="003A695C"/>
    <w:rsid w:val="003B1878"/>
    <w:rsid w:val="003B5683"/>
    <w:rsid w:val="003C04AF"/>
    <w:rsid w:val="003C1B4C"/>
    <w:rsid w:val="003C20CC"/>
    <w:rsid w:val="003C25E4"/>
    <w:rsid w:val="003C3216"/>
    <w:rsid w:val="003C3823"/>
    <w:rsid w:val="003C3DB8"/>
    <w:rsid w:val="003C6D76"/>
    <w:rsid w:val="003D1B60"/>
    <w:rsid w:val="003D31B1"/>
    <w:rsid w:val="003D3711"/>
    <w:rsid w:val="003E0907"/>
    <w:rsid w:val="003E43A6"/>
    <w:rsid w:val="003F08F5"/>
    <w:rsid w:val="003F164C"/>
    <w:rsid w:val="003F2F47"/>
    <w:rsid w:val="00400385"/>
    <w:rsid w:val="00400E40"/>
    <w:rsid w:val="00403579"/>
    <w:rsid w:val="00404278"/>
    <w:rsid w:val="0040569A"/>
    <w:rsid w:val="00406AC8"/>
    <w:rsid w:val="004075B9"/>
    <w:rsid w:val="004109E2"/>
    <w:rsid w:val="004119F3"/>
    <w:rsid w:val="004203B3"/>
    <w:rsid w:val="0042077B"/>
    <w:rsid w:val="00421968"/>
    <w:rsid w:val="004252E6"/>
    <w:rsid w:val="004258A4"/>
    <w:rsid w:val="00425D1C"/>
    <w:rsid w:val="0043064A"/>
    <w:rsid w:val="00435A1C"/>
    <w:rsid w:val="0044475C"/>
    <w:rsid w:val="0044654E"/>
    <w:rsid w:val="00447003"/>
    <w:rsid w:val="0045292F"/>
    <w:rsid w:val="004535EB"/>
    <w:rsid w:val="00454F7B"/>
    <w:rsid w:val="00455B22"/>
    <w:rsid w:val="00456F9E"/>
    <w:rsid w:val="004626AF"/>
    <w:rsid w:val="004649E6"/>
    <w:rsid w:val="004651C0"/>
    <w:rsid w:val="00465DA4"/>
    <w:rsid w:val="00473586"/>
    <w:rsid w:val="004738FD"/>
    <w:rsid w:val="004820B3"/>
    <w:rsid w:val="004836D3"/>
    <w:rsid w:val="00483F26"/>
    <w:rsid w:val="0048493F"/>
    <w:rsid w:val="004869FB"/>
    <w:rsid w:val="004875E7"/>
    <w:rsid w:val="00491EEB"/>
    <w:rsid w:val="00494795"/>
    <w:rsid w:val="00496FE0"/>
    <w:rsid w:val="004A502E"/>
    <w:rsid w:val="004A57DD"/>
    <w:rsid w:val="004B0C5A"/>
    <w:rsid w:val="004B3DD1"/>
    <w:rsid w:val="004B45C8"/>
    <w:rsid w:val="004B6AFB"/>
    <w:rsid w:val="004B79FD"/>
    <w:rsid w:val="004C0DC1"/>
    <w:rsid w:val="004C2641"/>
    <w:rsid w:val="004D0DB2"/>
    <w:rsid w:val="004D6C55"/>
    <w:rsid w:val="004E1349"/>
    <w:rsid w:val="004E3094"/>
    <w:rsid w:val="004E6DAA"/>
    <w:rsid w:val="004F109E"/>
    <w:rsid w:val="004F6910"/>
    <w:rsid w:val="004F7AF4"/>
    <w:rsid w:val="00505FBD"/>
    <w:rsid w:val="00510D37"/>
    <w:rsid w:val="00514018"/>
    <w:rsid w:val="0051528C"/>
    <w:rsid w:val="005216D3"/>
    <w:rsid w:val="00525C8B"/>
    <w:rsid w:val="00527D92"/>
    <w:rsid w:val="00532AA9"/>
    <w:rsid w:val="005331DE"/>
    <w:rsid w:val="00543438"/>
    <w:rsid w:val="00547B2D"/>
    <w:rsid w:val="00550741"/>
    <w:rsid w:val="00550B5B"/>
    <w:rsid w:val="00552B2C"/>
    <w:rsid w:val="00557826"/>
    <w:rsid w:val="00562872"/>
    <w:rsid w:val="00565A84"/>
    <w:rsid w:val="00565DF3"/>
    <w:rsid w:val="00567056"/>
    <w:rsid w:val="00567408"/>
    <w:rsid w:val="0057039F"/>
    <w:rsid w:val="00572526"/>
    <w:rsid w:val="00574736"/>
    <w:rsid w:val="00580E16"/>
    <w:rsid w:val="005810F8"/>
    <w:rsid w:val="00582C1F"/>
    <w:rsid w:val="005833D5"/>
    <w:rsid w:val="00583A8A"/>
    <w:rsid w:val="00584645"/>
    <w:rsid w:val="00586DCD"/>
    <w:rsid w:val="0059108C"/>
    <w:rsid w:val="0059167A"/>
    <w:rsid w:val="005939C7"/>
    <w:rsid w:val="005A0B23"/>
    <w:rsid w:val="005B06DB"/>
    <w:rsid w:val="005B12A0"/>
    <w:rsid w:val="005B4B38"/>
    <w:rsid w:val="005B4B7C"/>
    <w:rsid w:val="005B5A04"/>
    <w:rsid w:val="005B5F1B"/>
    <w:rsid w:val="005C10A5"/>
    <w:rsid w:val="005C2E10"/>
    <w:rsid w:val="005C2FCD"/>
    <w:rsid w:val="005C3BDA"/>
    <w:rsid w:val="005C4BFC"/>
    <w:rsid w:val="005C77A8"/>
    <w:rsid w:val="005D02E0"/>
    <w:rsid w:val="005D158A"/>
    <w:rsid w:val="005D57F0"/>
    <w:rsid w:val="005D64A1"/>
    <w:rsid w:val="005D7682"/>
    <w:rsid w:val="005E19B2"/>
    <w:rsid w:val="005E374E"/>
    <w:rsid w:val="005E4ED0"/>
    <w:rsid w:val="005E5C99"/>
    <w:rsid w:val="005E68A5"/>
    <w:rsid w:val="005E6A52"/>
    <w:rsid w:val="00600FA6"/>
    <w:rsid w:val="006036FA"/>
    <w:rsid w:val="00606579"/>
    <w:rsid w:val="00606B1D"/>
    <w:rsid w:val="00610619"/>
    <w:rsid w:val="00616933"/>
    <w:rsid w:val="006171EF"/>
    <w:rsid w:val="00620F24"/>
    <w:rsid w:val="0062145F"/>
    <w:rsid w:val="0062481A"/>
    <w:rsid w:val="00625599"/>
    <w:rsid w:val="006255F2"/>
    <w:rsid w:val="00633B41"/>
    <w:rsid w:val="00645F85"/>
    <w:rsid w:val="006503AC"/>
    <w:rsid w:val="0065069E"/>
    <w:rsid w:val="00650EB3"/>
    <w:rsid w:val="00656671"/>
    <w:rsid w:val="00661719"/>
    <w:rsid w:val="00665824"/>
    <w:rsid w:val="00666453"/>
    <w:rsid w:val="00666AEE"/>
    <w:rsid w:val="00667CB6"/>
    <w:rsid w:val="00670353"/>
    <w:rsid w:val="00671BAD"/>
    <w:rsid w:val="00675640"/>
    <w:rsid w:val="00677130"/>
    <w:rsid w:val="0068307F"/>
    <w:rsid w:val="006843BF"/>
    <w:rsid w:val="00694610"/>
    <w:rsid w:val="00694AC8"/>
    <w:rsid w:val="006A4E18"/>
    <w:rsid w:val="006A5593"/>
    <w:rsid w:val="006A763C"/>
    <w:rsid w:val="006B6D19"/>
    <w:rsid w:val="006C23B1"/>
    <w:rsid w:val="006C58AE"/>
    <w:rsid w:val="006D1AFE"/>
    <w:rsid w:val="006E6BF4"/>
    <w:rsid w:val="006F025A"/>
    <w:rsid w:val="006F1AF4"/>
    <w:rsid w:val="006F2D48"/>
    <w:rsid w:val="006F2DD6"/>
    <w:rsid w:val="006F3EDB"/>
    <w:rsid w:val="006F40F1"/>
    <w:rsid w:val="006F57AB"/>
    <w:rsid w:val="006F75D2"/>
    <w:rsid w:val="00706920"/>
    <w:rsid w:val="0071166E"/>
    <w:rsid w:val="00711A0D"/>
    <w:rsid w:val="00714A16"/>
    <w:rsid w:val="007167F1"/>
    <w:rsid w:val="00723EA7"/>
    <w:rsid w:val="00724B40"/>
    <w:rsid w:val="00724C4A"/>
    <w:rsid w:val="00732CB9"/>
    <w:rsid w:val="0073464C"/>
    <w:rsid w:val="00736F4F"/>
    <w:rsid w:val="0074126C"/>
    <w:rsid w:val="007444C9"/>
    <w:rsid w:val="00746B23"/>
    <w:rsid w:val="007471A1"/>
    <w:rsid w:val="007528EF"/>
    <w:rsid w:val="007547D1"/>
    <w:rsid w:val="007548A2"/>
    <w:rsid w:val="00755932"/>
    <w:rsid w:val="00755BAB"/>
    <w:rsid w:val="00761844"/>
    <w:rsid w:val="00762385"/>
    <w:rsid w:val="0076751F"/>
    <w:rsid w:val="007738A5"/>
    <w:rsid w:val="00773BFD"/>
    <w:rsid w:val="007745F8"/>
    <w:rsid w:val="00780DDB"/>
    <w:rsid w:val="00781047"/>
    <w:rsid w:val="007824D5"/>
    <w:rsid w:val="007853DC"/>
    <w:rsid w:val="0078549D"/>
    <w:rsid w:val="00794476"/>
    <w:rsid w:val="00796DCB"/>
    <w:rsid w:val="007B26C5"/>
    <w:rsid w:val="007B5D52"/>
    <w:rsid w:val="007B73C2"/>
    <w:rsid w:val="007B75F4"/>
    <w:rsid w:val="007B76BC"/>
    <w:rsid w:val="007B7729"/>
    <w:rsid w:val="007B7D09"/>
    <w:rsid w:val="007C3C1D"/>
    <w:rsid w:val="007C4002"/>
    <w:rsid w:val="007C6B81"/>
    <w:rsid w:val="007D1C48"/>
    <w:rsid w:val="007D2230"/>
    <w:rsid w:val="007D4482"/>
    <w:rsid w:val="007D6A11"/>
    <w:rsid w:val="007E2D34"/>
    <w:rsid w:val="007E2E36"/>
    <w:rsid w:val="007E3807"/>
    <w:rsid w:val="007E4FC1"/>
    <w:rsid w:val="007E72A5"/>
    <w:rsid w:val="007E7589"/>
    <w:rsid w:val="007E7F6C"/>
    <w:rsid w:val="007F07FB"/>
    <w:rsid w:val="007F31FD"/>
    <w:rsid w:val="007F3282"/>
    <w:rsid w:val="007F44DB"/>
    <w:rsid w:val="00800799"/>
    <w:rsid w:val="00800F28"/>
    <w:rsid w:val="00801C2A"/>
    <w:rsid w:val="00801E94"/>
    <w:rsid w:val="00806AA6"/>
    <w:rsid w:val="00815365"/>
    <w:rsid w:val="00821038"/>
    <w:rsid w:val="00822352"/>
    <w:rsid w:val="00826EDA"/>
    <w:rsid w:val="00826F9C"/>
    <w:rsid w:val="00834EF8"/>
    <w:rsid w:val="00842EA5"/>
    <w:rsid w:val="008523D0"/>
    <w:rsid w:val="00852BA6"/>
    <w:rsid w:val="00855CF9"/>
    <w:rsid w:val="008574DC"/>
    <w:rsid w:val="00860747"/>
    <w:rsid w:val="008617BF"/>
    <w:rsid w:val="00863E2F"/>
    <w:rsid w:val="00866C07"/>
    <w:rsid w:val="00866C0E"/>
    <w:rsid w:val="00873BBF"/>
    <w:rsid w:val="00874B1A"/>
    <w:rsid w:val="00875C5F"/>
    <w:rsid w:val="0088312A"/>
    <w:rsid w:val="00891616"/>
    <w:rsid w:val="0089176D"/>
    <w:rsid w:val="00892245"/>
    <w:rsid w:val="0089428C"/>
    <w:rsid w:val="00894FDE"/>
    <w:rsid w:val="0089647E"/>
    <w:rsid w:val="00897206"/>
    <w:rsid w:val="00897589"/>
    <w:rsid w:val="008A0BB7"/>
    <w:rsid w:val="008A1831"/>
    <w:rsid w:val="008A2C60"/>
    <w:rsid w:val="008A5BDD"/>
    <w:rsid w:val="008A7377"/>
    <w:rsid w:val="008B40F1"/>
    <w:rsid w:val="008B4A43"/>
    <w:rsid w:val="008B582F"/>
    <w:rsid w:val="008B6F89"/>
    <w:rsid w:val="008C038A"/>
    <w:rsid w:val="008C4A06"/>
    <w:rsid w:val="008C503C"/>
    <w:rsid w:val="008D3D3D"/>
    <w:rsid w:val="008D5319"/>
    <w:rsid w:val="008D7671"/>
    <w:rsid w:val="008D7B65"/>
    <w:rsid w:val="008E12DD"/>
    <w:rsid w:val="008E1F9C"/>
    <w:rsid w:val="008E5023"/>
    <w:rsid w:val="008E7A57"/>
    <w:rsid w:val="008F140D"/>
    <w:rsid w:val="008F49C5"/>
    <w:rsid w:val="008F6C78"/>
    <w:rsid w:val="008F6D10"/>
    <w:rsid w:val="008F6F29"/>
    <w:rsid w:val="008F7181"/>
    <w:rsid w:val="00900292"/>
    <w:rsid w:val="0090429A"/>
    <w:rsid w:val="009047CA"/>
    <w:rsid w:val="00913B00"/>
    <w:rsid w:val="009155EC"/>
    <w:rsid w:val="009158D0"/>
    <w:rsid w:val="0091599A"/>
    <w:rsid w:val="00916C56"/>
    <w:rsid w:val="00916DC2"/>
    <w:rsid w:val="00921FE8"/>
    <w:rsid w:val="009263E4"/>
    <w:rsid w:val="00927DC0"/>
    <w:rsid w:val="00931AA6"/>
    <w:rsid w:val="00935B05"/>
    <w:rsid w:val="00940EC4"/>
    <w:rsid w:val="00940FC5"/>
    <w:rsid w:val="00942668"/>
    <w:rsid w:val="00945B15"/>
    <w:rsid w:val="00950D6B"/>
    <w:rsid w:val="00956210"/>
    <w:rsid w:val="00956316"/>
    <w:rsid w:val="00961723"/>
    <w:rsid w:val="00964594"/>
    <w:rsid w:val="00966D52"/>
    <w:rsid w:val="00967C58"/>
    <w:rsid w:val="00970961"/>
    <w:rsid w:val="00971BE0"/>
    <w:rsid w:val="009734DB"/>
    <w:rsid w:val="00974E2A"/>
    <w:rsid w:val="00975159"/>
    <w:rsid w:val="0097584E"/>
    <w:rsid w:val="00975E22"/>
    <w:rsid w:val="00976BBF"/>
    <w:rsid w:val="00977B6F"/>
    <w:rsid w:val="00984DDC"/>
    <w:rsid w:val="00987F6B"/>
    <w:rsid w:val="009948D0"/>
    <w:rsid w:val="00994D87"/>
    <w:rsid w:val="00995169"/>
    <w:rsid w:val="009A485F"/>
    <w:rsid w:val="009A6300"/>
    <w:rsid w:val="009A72A5"/>
    <w:rsid w:val="009B0E09"/>
    <w:rsid w:val="009B477A"/>
    <w:rsid w:val="009B4D4B"/>
    <w:rsid w:val="009B551C"/>
    <w:rsid w:val="009B61F8"/>
    <w:rsid w:val="009B6252"/>
    <w:rsid w:val="009B6F9C"/>
    <w:rsid w:val="009C2645"/>
    <w:rsid w:val="009C2AAF"/>
    <w:rsid w:val="009C3312"/>
    <w:rsid w:val="009C66F2"/>
    <w:rsid w:val="009C74D5"/>
    <w:rsid w:val="009D3CC8"/>
    <w:rsid w:val="009D4D87"/>
    <w:rsid w:val="009D5CC5"/>
    <w:rsid w:val="009D7C6C"/>
    <w:rsid w:val="009E0485"/>
    <w:rsid w:val="009E1C97"/>
    <w:rsid w:val="009E4EE9"/>
    <w:rsid w:val="009E7455"/>
    <w:rsid w:val="009F18CA"/>
    <w:rsid w:val="009F256F"/>
    <w:rsid w:val="009F63E5"/>
    <w:rsid w:val="00A01B9C"/>
    <w:rsid w:val="00A04E7B"/>
    <w:rsid w:val="00A060BB"/>
    <w:rsid w:val="00A12863"/>
    <w:rsid w:val="00A2109A"/>
    <w:rsid w:val="00A22AC4"/>
    <w:rsid w:val="00A2356B"/>
    <w:rsid w:val="00A237E5"/>
    <w:rsid w:val="00A24B51"/>
    <w:rsid w:val="00A272C2"/>
    <w:rsid w:val="00A27570"/>
    <w:rsid w:val="00A31013"/>
    <w:rsid w:val="00A3647F"/>
    <w:rsid w:val="00A36B79"/>
    <w:rsid w:val="00A3789B"/>
    <w:rsid w:val="00A40E2A"/>
    <w:rsid w:val="00A413D0"/>
    <w:rsid w:val="00A44ED0"/>
    <w:rsid w:val="00A45E63"/>
    <w:rsid w:val="00A46B81"/>
    <w:rsid w:val="00A563C3"/>
    <w:rsid w:val="00A62B63"/>
    <w:rsid w:val="00A65DBD"/>
    <w:rsid w:val="00A7023F"/>
    <w:rsid w:val="00A7034E"/>
    <w:rsid w:val="00A76212"/>
    <w:rsid w:val="00A76956"/>
    <w:rsid w:val="00A7708E"/>
    <w:rsid w:val="00A83B2E"/>
    <w:rsid w:val="00A9223D"/>
    <w:rsid w:val="00A95A06"/>
    <w:rsid w:val="00A978F6"/>
    <w:rsid w:val="00AA73D9"/>
    <w:rsid w:val="00AB01D5"/>
    <w:rsid w:val="00AC0152"/>
    <w:rsid w:val="00AC4393"/>
    <w:rsid w:val="00AC4A9F"/>
    <w:rsid w:val="00AC6D94"/>
    <w:rsid w:val="00AD27FD"/>
    <w:rsid w:val="00AD2DA3"/>
    <w:rsid w:val="00AE5DD7"/>
    <w:rsid w:val="00AE6E8B"/>
    <w:rsid w:val="00AF0495"/>
    <w:rsid w:val="00AF155A"/>
    <w:rsid w:val="00AF2423"/>
    <w:rsid w:val="00AF3970"/>
    <w:rsid w:val="00AF6170"/>
    <w:rsid w:val="00AF73B1"/>
    <w:rsid w:val="00AF7BA8"/>
    <w:rsid w:val="00B00B07"/>
    <w:rsid w:val="00B027A7"/>
    <w:rsid w:val="00B04C64"/>
    <w:rsid w:val="00B06369"/>
    <w:rsid w:val="00B06F9A"/>
    <w:rsid w:val="00B12D65"/>
    <w:rsid w:val="00B13481"/>
    <w:rsid w:val="00B134E7"/>
    <w:rsid w:val="00B15671"/>
    <w:rsid w:val="00B2272A"/>
    <w:rsid w:val="00B26CAC"/>
    <w:rsid w:val="00B33E24"/>
    <w:rsid w:val="00B368E5"/>
    <w:rsid w:val="00B371FE"/>
    <w:rsid w:val="00B37AA2"/>
    <w:rsid w:val="00B37B04"/>
    <w:rsid w:val="00B40EE7"/>
    <w:rsid w:val="00B417A0"/>
    <w:rsid w:val="00B43BD3"/>
    <w:rsid w:val="00B44225"/>
    <w:rsid w:val="00B45A16"/>
    <w:rsid w:val="00B46045"/>
    <w:rsid w:val="00B466DD"/>
    <w:rsid w:val="00B47DBB"/>
    <w:rsid w:val="00B54675"/>
    <w:rsid w:val="00B5754B"/>
    <w:rsid w:val="00B60080"/>
    <w:rsid w:val="00B6067E"/>
    <w:rsid w:val="00B62F80"/>
    <w:rsid w:val="00B63DD8"/>
    <w:rsid w:val="00B641C0"/>
    <w:rsid w:val="00B643E8"/>
    <w:rsid w:val="00B652F5"/>
    <w:rsid w:val="00B71334"/>
    <w:rsid w:val="00B73706"/>
    <w:rsid w:val="00B73C19"/>
    <w:rsid w:val="00B75452"/>
    <w:rsid w:val="00B8072D"/>
    <w:rsid w:val="00B85CAE"/>
    <w:rsid w:val="00B8668C"/>
    <w:rsid w:val="00B916BD"/>
    <w:rsid w:val="00B91745"/>
    <w:rsid w:val="00B91A07"/>
    <w:rsid w:val="00B94DCF"/>
    <w:rsid w:val="00B964E1"/>
    <w:rsid w:val="00BA00FF"/>
    <w:rsid w:val="00BA0257"/>
    <w:rsid w:val="00BA19AD"/>
    <w:rsid w:val="00BA1B49"/>
    <w:rsid w:val="00BA2966"/>
    <w:rsid w:val="00BA7BDC"/>
    <w:rsid w:val="00BD2AFF"/>
    <w:rsid w:val="00BD3068"/>
    <w:rsid w:val="00BD3CCF"/>
    <w:rsid w:val="00BD72ED"/>
    <w:rsid w:val="00BE2818"/>
    <w:rsid w:val="00BE6CEF"/>
    <w:rsid w:val="00BF0E4F"/>
    <w:rsid w:val="00BF14E2"/>
    <w:rsid w:val="00BF6883"/>
    <w:rsid w:val="00C020A2"/>
    <w:rsid w:val="00C02BC9"/>
    <w:rsid w:val="00C03894"/>
    <w:rsid w:val="00C038AD"/>
    <w:rsid w:val="00C044BF"/>
    <w:rsid w:val="00C050EA"/>
    <w:rsid w:val="00C068FD"/>
    <w:rsid w:val="00C21E52"/>
    <w:rsid w:val="00C30776"/>
    <w:rsid w:val="00C308DF"/>
    <w:rsid w:val="00C3485C"/>
    <w:rsid w:val="00C35537"/>
    <w:rsid w:val="00C3724A"/>
    <w:rsid w:val="00C46A24"/>
    <w:rsid w:val="00C56A96"/>
    <w:rsid w:val="00C60348"/>
    <w:rsid w:val="00C652B9"/>
    <w:rsid w:val="00C6598E"/>
    <w:rsid w:val="00C6646F"/>
    <w:rsid w:val="00C67920"/>
    <w:rsid w:val="00C718CA"/>
    <w:rsid w:val="00C72016"/>
    <w:rsid w:val="00C74394"/>
    <w:rsid w:val="00C76AF4"/>
    <w:rsid w:val="00C77E31"/>
    <w:rsid w:val="00C807C2"/>
    <w:rsid w:val="00C82198"/>
    <w:rsid w:val="00C82494"/>
    <w:rsid w:val="00C82C52"/>
    <w:rsid w:val="00C906E1"/>
    <w:rsid w:val="00C91DD3"/>
    <w:rsid w:val="00C95174"/>
    <w:rsid w:val="00C97E3B"/>
    <w:rsid w:val="00CA11FD"/>
    <w:rsid w:val="00CA2B39"/>
    <w:rsid w:val="00CA2BF9"/>
    <w:rsid w:val="00CA77C9"/>
    <w:rsid w:val="00CB3D4C"/>
    <w:rsid w:val="00CC3D7A"/>
    <w:rsid w:val="00CC441F"/>
    <w:rsid w:val="00CC62A0"/>
    <w:rsid w:val="00CC753F"/>
    <w:rsid w:val="00CC7E8F"/>
    <w:rsid w:val="00CD203F"/>
    <w:rsid w:val="00CD64E0"/>
    <w:rsid w:val="00CE566F"/>
    <w:rsid w:val="00CE5970"/>
    <w:rsid w:val="00CE6BF7"/>
    <w:rsid w:val="00CF2631"/>
    <w:rsid w:val="00CF4244"/>
    <w:rsid w:val="00CF50A3"/>
    <w:rsid w:val="00CF5D9D"/>
    <w:rsid w:val="00D03F9B"/>
    <w:rsid w:val="00D068F8"/>
    <w:rsid w:val="00D14DF0"/>
    <w:rsid w:val="00D224AA"/>
    <w:rsid w:val="00D2602D"/>
    <w:rsid w:val="00D265CB"/>
    <w:rsid w:val="00D26779"/>
    <w:rsid w:val="00D3131B"/>
    <w:rsid w:val="00D326DE"/>
    <w:rsid w:val="00D37192"/>
    <w:rsid w:val="00D523C6"/>
    <w:rsid w:val="00D544B3"/>
    <w:rsid w:val="00D55368"/>
    <w:rsid w:val="00D576E8"/>
    <w:rsid w:val="00D64879"/>
    <w:rsid w:val="00D70FDD"/>
    <w:rsid w:val="00D75E62"/>
    <w:rsid w:val="00D76E01"/>
    <w:rsid w:val="00D7715D"/>
    <w:rsid w:val="00D810A8"/>
    <w:rsid w:val="00D812C2"/>
    <w:rsid w:val="00D81311"/>
    <w:rsid w:val="00D82481"/>
    <w:rsid w:val="00D83B24"/>
    <w:rsid w:val="00D845BF"/>
    <w:rsid w:val="00D84A1A"/>
    <w:rsid w:val="00D865F2"/>
    <w:rsid w:val="00D9246F"/>
    <w:rsid w:val="00D92948"/>
    <w:rsid w:val="00D94B7C"/>
    <w:rsid w:val="00D963BC"/>
    <w:rsid w:val="00DA44CA"/>
    <w:rsid w:val="00DA5AFD"/>
    <w:rsid w:val="00DB2BFA"/>
    <w:rsid w:val="00DB3EDB"/>
    <w:rsid w:val="00DB609E"/>
    <w:rsid w:val="00DB6B71"/>
    <w:rsid w:val="00DC0FA4"/>
    <w:rsid w:val="00DC6194"/>
    <w:rsid w:val="00DC701A"/>
    <w:rsid w:val="00DD4F4C"/>
    <w:rsid w:val="00DE300B"/>
    <w:rsid w:val="00DE7969"/>
    <w:rsid w:val="00DF08A1"/>
    <w:rsid w:val="00DF5299"/>
    <w:rsid w:val="00DF54C6"/>
    <w:rsid w:val="00DF7DFD"/>
    <w:rsid w:val="00DF7F86"/>
    <w:rsid w:val="00E016B6"/>
    <w:rsid w:val="00E03F4D"/>
    <w:rsid w:val="00E11F8F"/>
    <w:rsid w:val="00E152A9"/>
    <w:rsid w:val="00E1565E"/>
    <w:rsid w:val="00E16025"/>
    <w:rsid w:val="00E2132F"/>
    <w:rsid w:val="00E21380"/>
    <w:rsid w:val="00E21D89"/>
    <w:rsid w:val="00E250D7"/>
    <w:rsid w:val="00E26C89"/>
    <w:rsid w:val="00E32AB9"/>
    <w:rsid w:val="00E33BDB"/>
    <w:rsid w:val="00E34273"/>
    <w:rsid w:val="00E36A9C"/>
    <w:rsid w:val="00E36C04"/>
    <w:rsid w:val="00E41701"/>
    <w:rsid w:val="00E551C3"/>
    <w:rsid w:val="00E646AF"/>
    <w:rsid w:val="00E656C5"/>
    <w:rsid w:val="00E673D4"/>
    <w:rsid w:val="00E70663"/>
    <w:rsid w:val="00E77177"/>
    <w:rsid w:val="00E800B0"/>
    <w:rsid w:val="00E82459"/>
    <w:rsid w:val="00E82D9C"/>
    <w:rsid w:val="00E94477"/>
    <w:rsid w:val="00E968EE"/>
    <w:rsid w:val="00EA0D90"/>
    <w:rsid w:val="00EA23F8"/>
    <w:rsid w:val="00EA24B4"/>
    <w:rsid w:val="00EA5435"/>
    <w:rsid w:val="00EB0878"/>
    <w:rsid w:val="00EC5855"/>
    <w:rsid w:val="00EC5F7B"/>
    <w:rsid w:val="00EC64ED"/>
    <w:rsid w:val="00EC75BF"/>
    <w:rsid w:val="00EC782F"/>
    <w:rsid w:val="00ED1415"/>
    <w:rsid w:val="00ED1632"/>
    <w:rsid w:val="00EE26B4"/>
    <w:rsid w:val="00EE2D26"/>
    <w:rsid w:val="00EE4CDD"/>
    <w:rsid w:val="00EF1B69"/>
    <w:rsid w:val="00EF2310"/>
    <w:rsid w:val="00EF2A78"/>
    <w:rsid w:val="00F0122B"/>
    <w:rsid w:val="00F14127"/>
    <w:rsid w:val="00F2264E"/>
    <w:rsid w:val="00F30008"/>
    <w:rsid w:val="00F327F4"/>
    <w:rsid w:val="00F3532D"/>
    <w:rsid w:val="00F37D45"/>
    <w:rsid w:val="00F42B35"/>
    <w:rsid w:val="00F46E8A"/>
    <w:rsid w:val="00F51647"/>
    <w:rsid w:val="00F52C23"/>
    <w:rsid w:val="00F5345E"/>
    <w:rsid w:val="00F535DF"/>
    <w:rsid w:val="00F6279F"/>
    <w:rsid w:val="00F638A2"/>
    <w:rsid w:val="00F6558E"/>
    <w:rsid w:val="00F65FB1"/>
    <w:rsid w:val="00F6704B"/>
    <w:rsid w:val="00F67278"/>
    <w:rsid w:val="00F746A0"/>
    <w:rsid w:val="00F75954"/>
    <w:rsid w:val="00F85092"/>
    <w:rsid w:val="00F8602F"/>
    <w:rsid w:val="00F95E07"/>
    <w:rsid w:val="00FA199C"/>
    <w:rsid w:val="00FA26A4"/>
    <w:rsid w:val="00FA2D36"/>
    <w:rsid w:val="00FA3AD1"/>
    <w:rsid w:val="00FA5739"/>
    <w:rsid w:val="00FB08C8"/>
    <w:rsid w:val="00FB6113"/>
    <w:rsid w:val="00FB7E0D"/>
    <w:rsid w:val="00FC1DBB"/>
    <w:rsid w:val="00FC3890"/>
    <w:rsid w:val="00FC4F49"/>
    <w:rsid w:val="00FC6685"/>
    <w:rsid w:val="00FD0BA7"/>
    <w:rsid w:val="00FE5050"/>
    <w:rsid w:val="00FE5F56"/>
    <w:rsid w:val="00FE75C4"/>
    <w:rsid w:val="00FF0617"/>
    <w:rsid w:val="00FF5C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9873"/>
    <o:shapelayout v:ext="edit">
      <o:idmap v:ext="edit" data="1"/>
    </o:shapelayout>
  </w:shapeDefaults>
  <w:decimalSymbol w:val=","/>
  <w:listSeparator w:val=";"/>
  <w14:docId w14:val="52A04923"/>
  <w15:docId w15:val="{326591E2-FE7D-4893-9431-06809608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77C9"/>
    <w:rPr>
      <w:rFonts w:ascii="Verdana" w:hAnsi="Verdana"/>
      <w:sz w:val="18"/>
      <w:lang w:eastAsia="en-US"/>
    </w:rPr>
  </w:style>
  <w:style w:type="paragraph" w:styleId="Kop1">
    <w:name w:val="heading 1"/>
    <w:aliases w:val="Hoofdstuk,Part,H1,Head 1,h11"/>
    <w:basedOn w:val="Standaard"/>
    <w:next w:val="Standaard"/>
    <w:qFormat/>
    <w:rsid w:val="00CC3D7A"/>
    <w:pPr>
      <w:keepNext/>
      <w:numPr>
        <w:numId w:val="4"/>
      </w:numPr>
      <w:spacing w:before="240" w:after="60"/>
      <w:outlineLvl w:val="0"/>
    </w:pPr>
    <w:rPr>
      <w:rFonts w:cs="Arial"/>
      <w:b/>
      <w:bCs/>
      <w:kern w:val="32"/>
      <w:sz w:val="22"/>
      <w:szCs w:val="32"/>
    </w:rPr>
  </w:style>
  <w:style w:type="paragraph" w:styleId="Kop2">
    <w:name w:val="heading 2"/>
    <w:aliases w:val="Level Heading 2"/>
    <w:basedOn w:val="Standaard"/>
    <w:next w:val="Standaard"/>
    <w:autoRedefine/>
    <w:qFormat/>
    <w:rsid w:val="00F3532D"/>
    <w:pPr>
      <w:keepNext/>
      <w:numPr>
        <w:ilvl w:val="1"/>
        <w:numId w:val="4"/>
      </w:numPr>
      <w:spacing w:before="240" w:after="60"/>
      <w:outlineLvl w:val="1"/>
    </w:pPr>
    <w:rPr>
      <w:b/>
      <w:bCs/>
      <w:szCs w:val="21"/>
    </w:rPr>
  </w:style>
  <w:style w:type="paragraph" w:styleId="Kop3">
    <w:name w:val="heading 3"/>
    <w:aliases w:val="Sub-paragraaf,H3,Section,Org Heading 1,h1,H31,h3,l3,Level 3 Topic Headi... Char,Level 3 Topic Headi..."/>
    <w:basedOn w:val="Standaard"/>
    <w:next w:val="Standaard"/>
    <w:qFormat/>
    <w:rsid w:val="001A15B7"/>
    <w:pPr>
      <w:keepNext/>
      <w:numPr>
        <w:ilvl w:val="2"/>
        <w:numId w:val="4"/>
      </w:numPr>
      <w:tabs>
        <w:tab w:val="clear" w:pos="1366"/>
        <w:tab w:val="num" w:pos="1224"/>
        <w:tab w:val="left" w:pos="1332"/>
      </w:tabs>
      <w:spacing w:before="240" w:after="60"/>
      <w:ind w:left="1224"/>
      <w:outlineLvl w:val="2"/>
    </w:pPr>
    <w:rPr>
      <w:rFonts w:cs="Arial"/>
      <w:b/>
      <w:bCs/>
      <w:szCs w:val="26"/>
    </w:rPr>
  </w:style>
  <w:style w:type="paragraph" w:styleId="Kop4">
    <w:name w:val="heading 4"/>
    <w:aliases w:val="Map Title,h4,4,Block,H41,H42,H43,H44,H45,H46,H47,H48,H49 + Times New Ro..."/>
    <w:basedOn w:val="Standaard"/>
    <w:next w:val="Standaard"/>
    <w:qFormat/>
    <w:rsid w:val="00AD2DA3"/>
    <w:pPr>
      <w:keepNext/>
      <w:numPr>
        <w:ilvl w:val="3"/>
        <w:numId w:val="1"/>
      </w:numPr>
      <w:spacing w:before="240" w:after="60"/>
      <w:outlineLvl w:val="3"/>
    </w:pPr>
    <w:rPr>
      <w:b/>
      <w:bCs/>
      <w:sz w:val="16"/>
      <w:szCs w:val="28"/>
    </w:rPr>
  </w:style>
  <w:style w:type="paragraph" w:styleId="Kop5">
    <w:name w:val="heading 5"/>
    <w:aliases w:val="Block Label,h5,Second Subheading,h51,Second Subheading1"/>
    <w:basedOn w:val="Standaard"/>
    <w:next w:val="Standaard"/>
    <w:uiPriority w:val="9"/>
    <w:qFormat/>
    <w:rsid w:val="00EC75BF"/>
    <w:pPr>
      <w:tabs>
        <w:tab w:val="num" w:pos="0"/>
      </w:tabs>
      <w:spacing w:before="240" w:after="60"/>
      <w:outlineLvl w:val="4"/>
    </w:pPr>
    <w:rPr>
      <w:lang w:eastAsia="nl-NL"/>
    </w:rPr>
  </w:style>
  <w:style w:type="paragraph" w:styleId="Kop6">
    <w:name w:val="heading 6"/>
    <w:basedOn w:val="Standaard"/>
    <w:next w:val="Standaard"/>
    <w:uiPriority w:val="9"/>
    <w:qFormat/>
    <w:rsid w:val="00EC75BF"/>
    <w:pPr>
      <w:tabs>
        <w:tab w:val="num" w:pos="0"/>
      </w:tabs>
      <w:spacing w:before="240" w:after="60"/>
      <w:outlineLvl w:val="5"/>
    </w:pPr>
    <w:rPr>
      <w:rFonts w:ascii="Times New Roman" w:hAnsi="Times New Roman"/>
      <w:i/>
      <w:lang w:eastAsia="nl-NL"/>
    </w:rPr>
  </w:style>
  <w:style w:type="paragraph" w:styleId="Kop7">
    <w:name w:val="heading 7"/>
    <w:basedOn w:val="Standaard"/>
    <w:next w:val="Standaard"/>
    <w:uiPriority w:val="9"/>
    <w:qFormat/>
    <w:rsid w:val="00EC75BF"/>
    <w:pPr>
      <w:tabs>
        <w:tab w:val="num" w:pos="0"/>
      </w:tabs>
      <w:spacing w:before="240" w:after="60"/>
      <w:outlineLvl w:val="6"/>
    </w:pPr>
    <w:rPr>
      <w:sz w:val="20"/>
      <w:lang w:eastAsia="nl-NL"/>
    </w:rPr>
  </w:style>
  <w:style w:type="paragraph" w:styleId="Kop8">
    <w:name w:val="heading 8"/>
    <w:basedOn w:val="Standaard"/>
    <w:next w:val="Standaard"/>
    <w:uiPriority w:val="9"/>
    <w:qFormat/>
    <w:rsid w:val="00EC75BF"/>
    <w:pPr>
      <w:tabs>
        <w:tab w:val="num" w:pos="0"/>
      </w:tabs>
      <w:spacing w:before="240" w:after="60"/>
      <w:outlineLvl w:val="7"/>
    </w:pPr>
    <w:rPr>
      <w:i/>
      <w:sz w:val="20"/>
      <w:lang w:eastAsia="nl-NL"/>
    </w:rPr>
  </w:style>
  <w:style w:type="paragraph" w:styleId="Kop9">
    <w:name w:val="heading 9"/>
    <w:aliases w:val="appendix"/>
    <w:basedOn w:val="Standaard"/>
    <w:next w:val="Standaard"/>
    <w:uiPriority w:val="9"/>
    <w:qFormat/>
    <w:rsid w:val="00EC75BF"/>
    <w:pPr>
      <w:tabs>
        <w:tab w:val="num" w:pos="0"/>
      </w:tabs>
      <w:spacing w:before="240" w:after="60"/>
      <w:outlineLvl w:val="8"/>
    </w:pPr>
    <w:rPr>
      <w:b/>
      <w: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semiHidden/>
    <w:rsid w:val="001F3013"/>
    <w:pPr>
      <w:widowControl w:val="0"/>
      <w:overflowPunct w:val="0"/>
      <w:autoSpaceDE w:val="0"/>
      <w:autoSpaceDN w:val="0"/>
      <w:adjustRightInd w:val="0"/>
      <w:spacing w:line="280" w:lineRule="atLeast"/>
      <w:textAlignment w:val="baseline"/>
    </w:pPr>
    <w:rPr>
      <w:sz w:val="14"/>
    </w:rPr>
  </w:style>
  <w:style w:type="character" w:styleId="Voetnootmarkering">
    <w:name w:val="footnote reference"/>
    <w:semiHidden/>
    <w:rsid w:val="0059167A"/>
    <w:rPr>
      <w:vertAlign w:val="superscript"/>
    </w:rPr>
  </w:style>
  <w:style w:type="paragraph" w:styleId="Koptekst">
    <w:name w:val="header"/>
    <w:basedOn w:val="Standaard"/>
    <w:rsid w:val="00E21380"/>
    <w:pPr>
      <w:tabs>
        <w:tab w:val="center" w:pos="4536"/>
        <w:tab w:val="right" w:pos="9072"/>
      </w:tabs>
    </w:pPr>
  </w:style>
  <w:style w:type="table" w:styleId="Tabelraster">
    <w:name w:val="Table Grid"/>
    <w:basedOn w:val="Standaardtabel"/>
    <w:uiPriority w:val="39"/>
    <w:rsid w:val="00AC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5B4B38"/>
    <w:rPr>
      <w:rFonts w:ascii="Tahoma" w:hAnsi="Tahoma" w:cs="Tahoma"/>
      <w:sz w:val="16"/>
      <w:szCs w:val="16"/>
    </w:rPr>
  </w:style>
  <w:style w:type="character" w:styleId="Verwijzingopmerking">
    <w:name w:val="annotation reference"/>
    <w:uiPriority w:val="99"/>
    <w:semiHidden/>
    <w:rsid w:val="00AF73B1"/>
    <w:rPr>
      <w:sz w:val="16"/>
      <w:szCs w:val="16"/>
    </w:rPr>
  </w:style>
  <w:style w:type="paragraph" w:styleId="Tekstopmerking">
    <w:name w:val="annotation text"/>
    <w:basedOn w:val="Standaard"/>
    <w:link w:val="TekstopmerkingChar"/>
    <w:uiPriority w:val="99"/>
    <w:semiHidden/>
    <w:rsid w:val="00AF73B1"/>
    <w:rPr>
      <w:sz w:val="20"/>
    </w:rPr>
  </w:style>
  <w:style w:type="paragraph" w:styleId="Onderwerpvanopmerking">
    <w:name w:val="annotation subject"/>
    <w:basedOn w:val="Tekstopmerking"/>
    <w:next w:val="Tekstopmerking"/>
    <w:semiHidden/>
    <w:rsid w:val="00AF73B1"/>
    <w:rPr>
      <w:b/>
      <w:bCs/>
    </w:rPr>
  </w:style>
  <w:style w:type="paragraph" w:styleId="Voettekst">
    <w:name w:val="footer"/>
    <w:basedOn w:val="Standaard"/>
    <w:rsid w:val="00E21380"/>
    <w:pPr>
      <w:tabs>
        <w:tab w:val="center" w:pos="4536"/>
        <w:tab w:val="right" w:pos="9072"/>
      </w:tabs>
    </w:pPr>
  </w:style>
  <w:style w:type="paragraph" w:styleId="Inhopg1">
    <w:name w:val="toc 1"/>
    <w:basedOn w:val="Standaard"/>
    <w:next w:val="Standaard"/>
    <w:autoRedefine/>
    <w:uiPriority w:val="39"/>
    <w:rsid w:val="00190E1E"/>
    <w:pPr>
      <w:tabs>
        <w:tab w:val="left" w:pos="284"/>
        <w:tab w:val="right" w:pos="8789"/>
      </w:tabs>
      <w:spacing w:before="120" w:line="276" w:lineRule="auto"/>
      <w:ind w:left="-142"/>
      <w:jc w:val="center"/>
    </w:pPr>
    <w:rPr>
      <w:b/>
      <w:noProof/>
      <w:szCs w:val="18"/>
      <w:lang w:val="en-GB"/>
    </w:rPr>
  </w:style>
  <w:style w:type="paragraph" w:styleId="Inhopg2">
    <w:name w:val="toc 2"/>
    <w:basedOn w:val="Standaard"/>
    <w:next w:val="Standaard"/>
    <w:autoRedefine/>
    <w:uiPriority w:val="39"/>
    <w:rsid w:val="00842EA5"/>
    <w:pPr>
      <w:tabs>
        <w:tab w:val="left" w:pos="993"/>
        <w:tab w:val="right" w:pos="8931"/>
      </w:tabs>
      <w:spacing w:line="276" w:lineRule="auto"/>
      <w:ind w:left="425"/>
    </w:pPr>
  </w:style>
  <w:style w:type="paragraph" w:styleId="Inhopg3">
    <w:name w:val="toc 3"/>
    <w:basedOn w:val="Standaard"/>
    <w:next w:val="Standaard"/>
    <w:autoRedefine/>
    <w:uiPriority w:val="39"/>
    <w:rsid w:val="00842EA5"/>
    <w:pPr>
      <w:tabs>
        <w:tab w:val="left" w:pos="1701"/>
        <w:tab w:val="right" w:pos="8931"/>
      </w:tabs>
      <w:spacing w:line="276" w:lineRule="auto"/>
      <w:ind w:left="992"/>
    </w:pPr>
  </w:style>
  <w:style w:type="character" w:styleId="Hyperlink">
    <w:name w:val="Hyperlink"/>
    <w:uiPriority w:val="99"/>
    <w:rsid w:val="00927DC0"/>
    <w:rPr>
      <w:color w:val="0000FF"/>
      <w:u w:val="single"/>
    </w:rPr>
  </w:style>
  <w:style w:type="paragraph" w:customStyle="1" w:styleId="BulletList">
    <w:name w:val="Bullet List"/>
    <w:basedOn w:val="Standaard"/>
    <w:rsid w:val="00875C5F"/>
    <w:pPr>
      <w:numPr>
        <w:numId w:val="3"/>
      </w:numPr>
    </w:pPr>
    <w:rPr>
      <w:rFonts w:ascii="Helvetica Neue 55 Roman" w:hAnsi="Helvetica Neue 55 Roman"/>
    </w:rPr>
  </w:style>
  <w:style w:type="paragraph" w:styleId="Plattetekstinspringen">
    <w:name w:val="Body Text Indent"/>
    <w:basedOn w:val="Standaard"/>
    <w:rsid w:val="00C050EA"/>
    <w:pPr>
      <w:tabs>
        <w:tab w:val="left" w:pos="1418"/>
        <w:tab w:val="left" w:pos="2400"/>
        <w:tab w:val="left" w:pos="3360"/>
        <w:tab w:val="left" w:pos="4320"/>
        <w:tab w:val="left" w:pos="5280"/>
        <w:tab w:val="left" w:pos="6240"/>
        <w:tab w:val="left" w:pos="7200"/>
        <w:tab w:val="left" w:pos="8160"/>
        <w:tab w:val="right" w:pos="9120"/>
      </w:tabs>
      <w:autoSpaceDE w:val="0"/>
      <w:autoSpaceDN w:val="0"/>
      <w:ind w:left="284"/>
    </w:pPr>
    <w:rPr>
      <w:rFonts w:cs="Tahoma"/>
      <w:szCs w:val="22"/>
      <w:lang w:eastAsia="nl-NL"/>
    </w:rPr>
  </w:style>
  <w:style w:type="paragraph" w:customStyle="1" w:styleId="lid">
    <w:name w:val="lid"/>
    <w:basedOn w:val="Standaard"/>
    <w:link w:val="lidChar"/>
    <w:rsid w:val="00EC75BF"/>
    <w:rPr>
      <w:lang w:eastAsia="nl-NL"/>
    </w:rPr>
  </w:style>
  <w:style w:type="character" w:customStyle="1" w:styleId="lidChar">
    <w:name w:val="lid Char"/>
    <w:link w:val="lid"/>
    <w:rsid w:val="00EC75BF"/>
    <w:rPr>
      <w:rFonts w:ascii="Verdana" w:hAnsi="Verdana"/>
      <w:sz w:val="18"/>
      <w:lang w:val="nl-NL" w:eastAsia="nl-NL" w:bidi="ar-SA"/>
    </w:rPr>
  </w:style>
  <w:style w:type="paragraph" w:customStyle="1" w:styleId="CharChar1">
    <w:name w:val="Char Char1"/>
    <w:basedOn w:val="Standaard"/>
    <w:rsid w:val="00EC75BF"/>
    <w:pPr>
      <w:spacing w:after="160" w:line="240" w:lineRule="exact"/>
    </w:pPr>
    <w:rPr>
      <w:rFonts w:ascii="Tahoma" w:hAnsi="Tahoma"/>
      <w:sz w:val="20"/>
      <w:lang w:val="en-US"/>
    </w:rPr>
  </w:style>
  <w:style w:type="paragraph" w:customStyle="1" w:styleId="CharChar2">
    <w:name w:val="Char Char2"/>
    <w:basedOn w:val="Standaard"/>
    <w:rsid w:val="00130EF5"/>
    <w:pPr>
      <w:widowControl w:val="0"/>
      <w:adjustRightInd w:val="0"/>
      <w:spacing w:after="160" w:line="240" w:lineRule="exact"/>
      <w:jc w:val="both"/>
      <w:textAlignment w:val="baseline"/>
    </w:pPr>
    <w:rPr>
      <w:rFonts w:ascii="Tahoma" w:hAnsi="Tahoma"/>
      <w:szCs w:val="18"/>
      <w:lang w:val="en-US"/>
    </w:rPr>
  </w:style>
  <w:style w:type="paragraph" w:styleId="Lijstalinea">
    <w:name w:val="List Paragraph"/>
    <w:basedOn w:val="Standaard"/>
    <w:link w:val="LijstalineaChar"/>
    <w:uiPriority w:val="34"/>
    <w:qFormat/>
    <w:rsid w:val="00894FDE"/>
    <w:pPr>
      <w:ind w:left="708"/>
    </w:pPr>
  </w:style>
  <w:style w:type="paragraph" w:customStyle="1" w:styleId="Niveau1">
    <w:name w:val="Niveau 1"/>
    <w:basedOn w:val="Standaard"/>
    <w:next w:val="Standaard"/>
    <w:link w:val="Niveau1Char"/>
    <w:rsid w:val="00961723"/>
    <w:pPr>
      <w:widowControl w:val="0"/>
      <w:ind w:left="340" w:hanging="340"/>
    </w:pPr>
    <w:rPr>
      <w:szCs w:val="18"/>
      <w:lang w:val="nl"/>
    </w:rPr>
  </w:style>
  <w:style w:type="character" w:customStyle="1" w:styleId="Niveau1Char">
    <w:name w:val="Niveau 1 Char"/>
    <w:link w:val="Niveau1"/>
    <w:locked/>
    <w:rsid w:val="00961723"/>
    <w:rPr>
      <w:rFonts w:ascii="Verdana" w:hAnsi="Verdana"/>
      <w:sz w:val="18"/>
      <w:szCs w:val="18"/>
      <w:lang w:val="nl"/>
    </w:rPr>
  </w:style>
  <w:style w:type="paragraph" w:customStyle="1" w:styleId="Kop1h1Hoofdstuk">
    <w:name w:val="Kop 1.h1.Hoofdstuk"/>
    <w:basedOn w:val="Standaard"/>
    <w:next w:val="Standaard"/>
    <w:uiPriority w:val="99"/>
    <w:rsid w:val="006F3EDB"/>
    <w:pPr>
      <w:keepNext/>
      <w:numPr>
        <w:numId w:val="9"/>
      </w:numPr>
      <w:spacing w:after="284" w:line="284" w:lineRule="exact"/>
      <w:outlineLvl w:val="0"/>
    </w:pPr>
    <w:rPr>
      <w:rFonts w:ascii="GAK TT Serif" w:hAnsi="GAK TT Serif"/>
      <w:b/>
      <w:kern w:val="28"/>
      <w:sz w:val="20"/>
      <w:lang w:val="nl" w:eastAsia="nl-NL"/>
    </w:rPr>
  </w:style>
  <w:style w:type="paragraph" w:customStyle="1" w:styleId="Default">
    <w:name w:val="Default"/>
    <w:rsid w:val="005216D3"/>
    <w:pPr>
      <w:autoSpaceDE w:val="0"/>
      <w:autoSpaceDN w:val="0"/>
      <w:adjustRightInd w:val="0"/>
    </w:pPr>
    <w:rPr>
      <w:rFonts w:ascii="Verdana" w:hAnsi="Verdana" w:cs="Verdana"/>
      <w:color w:val="000000"/>
      <w:sz w:val="24"/>
      <w:szCs w:val="24"/>
      <w:lang w:bidi="ne-NP"/>
    </w:rPr>
  </w:style>
  <w:style w:type="paragraph" w:styleId="Revisie">
    <w:name w:val="Revision"/>
    <w:hidden/>
    <w:uiPriority w:val="99"/>
    <w:semiHidden/>
    <w:rsid w:val="00121743"/>
    <w:rPr>
      <w:rFonts w:ascii="Verdana" w:hAnsi="Verdana"/>
      <w:sz w:val="18"/>
      <w:lang w:eastAsia="en-US"/>
    </w:rPr>
  </w:style>
  <w:style w:type="paragraph" w:styleId="Plattetekst">
    <w:name w:val="Body Text"/>
    <w:basedOn w:val="Standaard"/>
    <w:link w:val="PlattetekstChar"/>
    <w:uiPriority w:val="99"/>
    <w:semiHidden/>
    <w:unhideWhenUsed/>
    <w:rsid w:val="00A3647F"/>
    <w:pPr>
      <w:spacing w:after="120"/>
    </w:pPr>
  </w:style>
  <w:style w:type="character" w:customStyle="1" w:styleId="PlattetekstChar">
    <w:name w:val="Platte tekst Char"/>
    <w:basedOn w:val="Standaardalinea-lettertype"/>
    <w:link w:val="Plattetekst"/>
    <w:uiPriority w:val="99"/>
    <w:semiHidden/>
    <w:rsid w:val="00A3647F"/>
    <w:rPr>
      <w:rFonts w:ascii="Verdana" w:hAnsi="Verdana"/>
      <w:sz w:val="18"/>
      <w:lang w:eastAsia="en-US"/>
    </w:rPr>
  </w:style>
  <w:style w:type="paragraph" w:styleId="Geenafstand">
    <w:name w:val="No Spacing"/>
    <w:aliases w:val="Text"/>
    <w:basedOn w:val="Standaard"/>
    <w:link w:val="GeenafstandChar"/>
    <w:uiPriority w:val="1"/>
    <w:qFormat/>
    <w:rsid w:val="00A3647F"/>
    <w:pPr>
      <w:spacing w:after="200" w:line="276" w:lineRule="auto"/>
    </w:pPr>
    <w:rPr>
      <w:rFonts w:ascii="Arial" w:eastAsia="Calibri" w:hAnsi="Arial" w:cs="Arial"/>
      <w:color w:val="093D4D"/>
      <w:sz w:val="20"/>
    </w:rPr>
  </w:style>
  <w:style w:type="character" w:customStyle="1" w:styleId="LijstalineaChar">
    <w:name w:val="Lijstalinea Char"/>
    <w:basedOn w:val="Standaardalinea-lettertype"/>
    <w:link w:val="Lijstalinea"/>
    <w:uiPriority w:val="34"/>
    <w:locked/>
    <w:rsid w:val="00A3647F"/>
    <w:rPr>
      <w:rFonts w:ascii="Verdana" w:hAnsi="Verdana"/>
      <w:sz w:val="18"/>
      <w:lang w:eastAsia="en-US"/>
    </w:rPr>
  </w:style>
  <w:style w:type="character" w:customStyle="1" w:styleId="ChaptersChar">
    <w:name w:val="Chapters Char"/>
    <w:basedOn w:val="Standaardalinea-lettertype"/>
    <w:link w:val="Chapters"/>
    <w:locked/>
    <w:rsid w:val="00A3647F"/>
    <w:rPr>
      <w:rFonts w:cs="Arial"/>
      <w:b/>
      <w:sz w:val="28"/>
    </w:rPr>
  </w:style>
  <w:style w:type="paragraph" w:customStyle="1" w:styleId="Chapters">
    <w:name w:val="Chapters"/>
    <w:basedOn w:val="Standaard"/>
    <w:link w:val="ChaptersChar"/>
    <w:qFormat/>
    <w:rsid w:val="00A3647F"/>
    <w:pPr>
      <w:numPr>
        <w:numId w:val="12"/>
      </w:numPr>
      <w:spacing w:after="200" w:line="360" w:lineRule="auto"/>
    </w:pPr>
    <w:rPr>
      <w:rFonts w:ascii="Times New Roman" w:hAnsi="Times New Roman" w:cs="Arial"/>
      <w:b/>
      <w:sz w:val="28"/>
      <w:lang w:eastAsia="nl-NL"/>
    </w:rPr>
  </w:style>
  <w:style w:type="table" w:customStyle="1" w:styleId="ListTable3-Accent11">
    <w:name w:val="List Table 3 - Accent 11"/>
    <w:basedOn w:val="Standaardtabel"/>
    <w:uiPriority w:val="48"/>
    <w:rsid w:val="00A3647F"/>
    <w:rPr>
      <w:rFonts w:ascii="Arial" w:eastAsia="Calibri" w:hAnsi="Arial"/>
      <w:color w:val="093D4D"/>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character" w:styleId="GevolgdeHyperlink">
    <w:name w:val="FollowedHyperlink"/>
    <w:basedOn w:val="Standaardalinea-lettertype"/>
    <w:uiPriority w:val="99"/>
    <w:semiHidden/>
    <w:unhideWhenUsed/>
    <w:rsid w:val="000E0B6A"/>
    <w:rPr>
      <w:color w:val="800080"/>
      <w:u w:val="single"/>
    </w:rPr>
  </w:style>
  <w:style w:type="paragraph" w:customStyle="1" w:styleId="RptStandaard">
    <w:name w:val="Rpt_Standaard"/>
    <w:basedOn w:val="Standaard"/>
    <w:link w:val="RptStandaardChar"/>
    <w:rsid w:val="00873BBF"/>
    <w:pPr>
      <w:keepNext/>
      <w:spacing w:line="255" w:lineRule="exact"/>
      <w:outlineLvl w:val="0"/>
    </w:pPr>
    <w:rPr>
      <w:kern w:val="28"/>
      <w:szCs w:val="22"/>
      <w:lang w:eastAsia="nl-NL"/>
    </w:rPr>
  </w:style>
  <w:style w:type="character" w:customStyle="1" w:styleId="RptStandaardChar">
    <w:name w:val="Rpt_Standaard Char"/>
    <w:basedOn w:val="Standaardalinea-lettertype"/>
    <w:link w:val="RptStandaard"/>
    <w:rsid w:val="00873BBF"/>
    <w:rPr>
      <w:rFonts w:ascii="Verdana" w:hAnsi="Verdana"/>
      <w:kern w:val="28"/>
      <w:sz w:val="18"/>
      <w:szCs w:val="22"/>
    </w:rPr>
  </w:style>
  <w:style w:type="character" w:customStyle="1" w:styleId="TekstopmerkingChar">
    <w:name w:val="Tekst opmerking Char"/>
    <w:basedOn w:val="Standaardalinea-lettertype"/>
    <w:link w:val="Tekstopmerking"/>
    <w:uiPriority w:val="99"/>
    <w:semiHidden/>
    <w:rsid w:val="0089647E"/>
    <w:rPr>
      <w:rFonts w:ascii="Verdana" w:hAnsi="Verdana"/>
      <w:lang w:eastAsia="en-US"/>
    </w:rPr>
  </w:style>
  <w:style w:type="paragraph" w:customStyle="1" w:styleId="RptHoofdstuk1">
    <w:name w:val="Rpt_Hoofdstuk_1"/>
    <w:basedOn w:val="Kop1"/>
    <w:rsid w:val="00B46045"/>
    <w:pPr>
      <w:tabs>
        <w:tab w:val="num" w:pos="360"/>
      </w:tabs>
      <w:spacing w:before="520" w:after="240" w:line="255" w:lineRule="exact"/>
    </w:pPr>
    <w:rPr>
      <w:rFonts w:cs="Verdana"/>
      <w:color w:val="808080"/>
      <w:kern w:val="28"/>
      <w:szCs w:val="22"/>
      <w:lang w:val="x-none" w:eastAsia="x-none"/>
    </w:rPr>
  </w:style>
  <w:style w:type="paragraph" w:customStyle="1" w:styleId="RptParagraafNiveau1">
    <w:name w:val="Rpt_Paragraaf_Niveau_1"/>
    <w:basedOn w:val="Kop2"/>
    <w:next w:val="Standaard"/>
    <w:rsid w:val="00B46045"/>
    <w:pPr>
      <w:tabs>
        <w:tab w:val="left" w:pos="851"/>
      </w:tabs>
      <w:spacing w:before="0" w:after="0" w:line="255" w:lineRule="exact"/>
    </w:pPr>
    <w:rPr>
      <w:rFonts w:cs="Verdana"/>
      <w:color w:val="808080"/>
      <w:szCs w:val="20"/>
      <w:lang w:val="x-none" w:eastAsia="x-none"/>
    </w:rPr>
  </w:style>
  <w:style w:type="paragraph" w:customStyle="1" w:styleId="RptParagraafNiveau2">
    <w:name w:val="Rpt_Paragraaf_Niveau_2"/>
    <w:basedOn w:val="Kop3"/>
    <w:next w:val="Standaard"/>
    <w:rsid w:val="00B46045"/>
    <w:pPr>
      <w:numPr>
        <w:ilvl w:val="0"/>
        <w:numId w:val="0"/>
      </w:numPr>
      <w:tabs>
        <w:tab w:val="clear" w:pos="1332"/>
        <w:tab w:val="num" w:pos="720"/>
      </w:tabs>
      <w:spacing w:before="0" w:after="0"/>
      <w:ind w:left="1792" w:hanging="1224"/>
    </w:pPr>
    <w:rPr>
      <w:rFonts w:cs="Verdana"/>
      <w:b w:val="0"/>
      <w:bCs w:val="0"/>
      <w:sz w:val="20"/>
      <w:szCs w:val="18"/>
      <w:lang w:val="x-none" w:eastAsia="x-none"/>
    </w:rPr>
  </w:style>
  <w:style w:type="paragraph" w:customStyle="1" w:styleId="Rubricering">
    <w:name w:val="Rubricering"/>
    <w:basedOn w:val="Standaard"/>
    <w:uiPriority w:val="99"/>
    <w:rsid w:val="00842EA5"/>
    <w:pPr>
      <w:keepNext/>
      <w:spacing w:line="255" w:lineRule="exact"/>
      <w:outlineLvl w:val="0"/>
    </w:pPr>
    <w:rPr>
      <w:rFonts w:cs="Verdana"/>
      <w:b/>
      <w:bCs/>
      <w:kern w:val="28"/>
      <w:szCs w:val="18"/>
    </w:rPr>
  </w:style>
  <w:style w:type="paragraph" w:customStyle="1" w:styleId="ReferentieKopje">
    <w:name w:val="ReferentieKopje"/>
    <w:basedOn w:val="Standaard"/>
    <w:next w:val="ReferentieStandaard"/>
    <w:uiPriority w:val="99"/>
    <w:rsid w:val="00842EA5"/>
    <w:pPr>
      <w:spacing w:line="255" w:lineRule="exact"/>
    </w:pPr>
    <w:rPr>
      <w:rFonts w:cs="Verdana"/>
      <w:b/>
      <w:bCs/>
      <w:sz w:val="12"/>
      <w:szCs w:val="12"/>
    </w:rPr>
  </w:style>
  <w:style w:type="paragraph" w:customStyle="1" w:styleId="ReferentieStandaard">
    <w:name w:val="ReferentieStandaard"/>
    <w:basedOn w:val="Standaard"/>
    <w:uiPriority w:val="99"/>
    <w:rsid w:val="00842EA5"/>
    <w:pPr>
      <w:spacing w:line="220" w:lineRule="exact"/>
    </w:pPr>
    <w:rPr>
      <w:rFonts w:cs="Verdana"/>
      <w:sz w:val="16"/>
      <w:szCs w:val="16"/>
    </w:rPr>
  </w:style>
  <w:style w:type="character" w:customStyle="1" w:styleId="GeenafstandChar">
    <w:name w:val="Geen afstand Char"/>
    <w:aliases w:val="Text Char"/>
    <w:basedOn w:val="Standaardalinea-lettertype"/>
    <w:link w:val="Geenafstand"/>
    <w:uiPriority w:val="1"/>
    <w:rsid w:val="00842EA5"/>
    <w:rPr>
      <w:rFonts w:ascii="Arial" w:eastAsia="Calibri" w:hAnsi="Arial" w:cs="Arial"/>
      <w:color w:val="093D4D"/>
      <w:lang w:eastAsia="en-US"/>
    </w:rPr>
  </w:style>
  <w:style w:type="paragraph" w:customStyle="1" w:styleId="RptSubtitel">
    <w:name w:val="Rpt_Subtitel"/>
    <w:basedOn w:val="Standaard"/>
    <w:uiPriority w:val="99"/>
    <w:rsid w:val="00A62B63"/>
    <w:pPr>
      <w:keepNext/>
      <w:spacing w:line="255" w:lineRule="exact"/>
      <w:outlineLvl w:val="0"/>
    </w:pPr>
    <w:rPr>
      <w:rFonts w:cs="Verdana"/>
      <w:kern w:val="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49235">
      <w:bodyDiv w:val="1"/>
      <w:marLeft w:val="0"/>
      <w:marRight w:val="0"/>
      <w:marTop w:val="0"/>
      <w:marBottom w:val="0"/>
      <w:divBdr>
        <w:top w:val="none" w:sz="0" w:space="0" w:color="auto"/>
        <w:left w:val="none" w:sz="0" w:space="0" w:color="auto"/>
        <w:bottom w:val="none" w:sz="0" w:space="0" w:color="auto"/>
        <w:right w:val="none" w:sz="0" w:space="0" w:color="auto"/>
      </w:divBdr>
    </w:div>
    <w:div w:id="303196686">
      <w:bodyDiv w:val="1"/>
      <w:marLeft w:val="0"/>
      <w:marRight w:val="0"/>
      <w:marTop w:val="0"/>
      <w:marBottom w:val="0"/>
      <w:divBdr>
        <w:top w:val="none" w:sz="0" w:space="0" w:color="auto"/>
        <w:left w:val="none" w:sz="0" w:space="0" w:color="auto"/>
        <w:bottom w:val="none" w:sz="0" w:space="0" w:color="auto"/>
        <w:right w:val="none" w:sz="0" w:space="0" w:color="auto"/>
      </w:divBdr>
    </w:div>
    <w:div w:id="461116261">
      <w:bodyDiv w:val="1"/>
      <w:marLeft w:val="0"/>
      <w:marRight w:val="0"/>
      <w:marTop w:val="0"/>
      <w:marBottom w:val="0"/>
      <w:divBdr>
        <w:top w:val="none" w:sz="0" w:space="0" w:color="auto"/>
        <w:left w:val="none" w:sz="0" w:space="0" w:color="auto"/>
        <w:bottom w:val="none" w:sz="0" w:space="0" w:color="auto"/>
        <w:right w:val="none" w:sz="0" w:space="0" w:color="auto"/>
      </w:divBdr>
    </w:div>
    <w:div w:id="492066111">
      <w:bodyDiv w:val="1"/>
      <w:marLeft w:val="0"/>
      <w:marRight w:val="0"/>
      <w:marTop w:val="0"/>
      <w:marBottom w:val="0"/>
      <w:divBdr>
        <w:top w:val="none" w:sz="0" w:space="0" w:color="auto"/>
        <w:left w:val="none" w:sz="0" w:space="0" w:color="auto"/>
        <w:bottom w:val="none" w:sz="0" w:space="0" w:color="auto"/>
        <w:right w:val="none" w:sz="0" w:space="0" w:color="auto"/>
      </w:divBdr>
    </w:div>
    <w:div w:id="528182478">
      <w:bodyDiv w:val="1"/>
      <w:marLeft w:val="0"/>
      <w:marRight w:val="0"/>
      <w:marTop w:val="0"/>
      <w:marBottom w:val="0"/>
      <w:divBdr>
        <w:top w:val="none" w:sz="0" w:space="0" w:color="auto"/>
        <w:left w:val="none" w:sz="0" w:space="0" w:color="auto"/>
        <w:bottom w:val="none" w:sz="0" w:space="0" w:color="auto"/>
        <w:right w:val="none" w:sz="0" w:space="0" w:color="auto"/>
      </w:divBdr>
    </w:div>
    <w:div w:id="572853807">
      <w:bodyDiv w:val="1"/>
      <w:marLeft w:val="0"/>
      <w:marRight w:val="0"/>
      <w:marTop w:val="0"/>
      <w:marBottom w:val="0"/>
      <w:divBdr>
        <w:top w:val="none" w:sz="0" w:space="0" w:color="auto"/>
        <w:left w:val="none" w:sz="0" w:space="0" w:color="auto"/>
        <w:bottom w:val="none" w:sz="0" w:space="0" w:color="auto"/>
        <w:right w:val="none" w:sz="0" w:space="0" w:color="auto"/>
      </w:divBdr>
    </w:div>
    <w:div w:id="666589618">
      <w:bodyDiv w:val="1"/>
      <w:marLeft w:val="0"/>
      <w:marRight w:val="0"/>
      <w:marTop w:val="0"/>
      <w:marBottom w:val="0"/>
      <w:divBdr>
        <w:top w:val="none" w:sz="0" w:space="0" w:color="auto"/>
        <w:left w:val="none" w:sz="0" w:space="0" w:color="auto"/>
        <w:bottom w:val="none" w:sz="0" w:space="0" w:color="auto"/>
        <w:right w:val="none" w:sz="0" w:space="0" w:color="auto"/>
      </w:divBdr>
    </w:div>
    <w:div w:id="897788334">
      <w:bodyDiv w:val="1"/>
      <w:marLeft w:val="0"/>
      <w:marRight w:val="0"/>
      <w:marTop w:val="0"/>
      <w:marBottom w:val="0"/>
      <w:divBdr>
        <w:top w:val="none" w:sz="0" w:space="0" w:color="auto"/>
        <w:left w:val="none" w:sz="0" w:space="0" w:color="auto"/>
        <w:bottom w:val="none" w:sz="0" w:space="0" w:color="auto"/>
        <w:right w:val="none" w:sz="0" w:space="0" w:color="auto"/>
      </w:divBdr>
    </w:div>
    <w:div w:id="923300133">
      <w:bodyDiv w:val="1"/>
      <w:marLeft w:val="0"/>
      <w:marRight w:val="0"/>
      <w:marTop w:val="0"/>
      <w:marBottom w:val="0"/>
      <w:divBdr>
        <w:top w:val="none" w:sz="0" w:space="0" w:color="auto"/>
        <w:left w:val="none" w:sz="0" w:space="0" w:color="auto"/>
        <w:bottom w:val="none" w:sz="0" w:space="0" w:color="auto"/>
        <w:right w:val="none" w:sz="0" w:space="0" w:color="auto"/>
      </w:divBdr>
    </w:div>
    <w:div w:id="1426266323">
      <w:bodyDiv w:val="1"/>
      <w:marLeft w:val="0"/>
      <w:marRight w:val="0"/>
      <w:marTop w:val="0"/>
      <w:marBottom w:val="0"/>
      <w:divBdr>
        <w:top w:val="none" w:sz="0" w:space="0" w:color="auto"/>
        <w:left w:val="none" w:sz="0" w:space="0" w:color="auto"/>
        <w:bottom w:val="none" w:sz="0" w:space="0" w:color="auto"/>
        <w:right w:val="none" w:sz="0" w:space="0" w:color="auto"/>
      </w:divBdr>
    </w:div>
    <w:div w:id="1426801784">
      <w:bodyDiv w:val="1"/>
      <w:marLeft w:val="0"/>
      <w:marRight w:val="0"/>
      <w:marTop w:val="0"/>
      <w:marBottom w:val="0"/>
      <w:divBdr>
        <w:top w:val="none" w:sz="0" w:space="0" w:color="auto"/>
        <w:left w:val="none" w:sz="0" w:space="0" w:color="auto"/>
        <w:bottom w:val="none" w:sz="0" w:space="0" w:color="auto"/>
        <w:right w:val="none" w:sz="0" w:space="0" w:color="auto"/>
      </w:divBdr>
    </w:div>
    <w:div w:id="1482842945">
      <w:bodyDiv w:val="1"/>
      <w:marLeft w:val="0"/>
      <w:marRight w:val="0"/>
      <w:marTop w:val="0"/>
      <w:marBottom w:val="0"/>
      <w:divBdr>
        <w:top w:val="none" w:sz="0" w:space="0" w:color="auto"/>
        <w:left w:val="none" w:sz="0" w:space="0" w:color="auto"/>
        <w:bottom w:val="none" w:sz="0" w:space="0" w:color="auto"/>
        <w:right w:val="none" w:sz="0" w:space="0" w:color="auto"/>
      </w:divBdr>
    </w:div>
    <w:div w:id="1638146137">
      <w:bodyDiv w:val="1"/>
      <w:marLeft w:val="0"/>
      <w:marRight w:val="0"/>
      <w:marTop w:val="0"/>
      <w:marBottom w:val="0"/>
      <w:divBdr>
        <w:top w:val="none" w:sz="0" w:space="0" w:color="auto"/>
        <w:left w:val="none" w:sz="0" w:space="0" w:color="auto"/>
        <w:bottom w:val="none" w:sz="0" w:space="0" w:color="auto"/>
        <w:right w:val="none" w:sz="0" w:space="0" w:color="auto"/>
      </w:divBdr>
    </w:div>
    <w:div w:id="1657949528">
      <w:bodyDiv w:val="1"/>
      <w:marLeft w:val="0"/>
      <w:marRight w:val="0"/>
      <w:marTop w:val="0"/>
      <w:marBottom w:val="0"/>
      <w:divBdr>
        <w:top w:val="none" w:sz="0" w:space="0" w:color="auto"/>
        <w:left w:val="none" w:sz="0" w:space="0" w:color="auto"/>
        <w:bottom w:val="none" w:sz="0" w:space="0" w:color="auto"/>
        <w:right w:val="none" w:sz="0" w:space="0" w:color="auto"/>
      </w:divBdr>
    </w:div>
    <w:div w:id="1988245651">
      <w:bodyDiv w:val="1"/>
      <w:marLeft w:val="0"/>
      <w:marRight w:val="0"/>
      <w:marTop w:val="0"/>
      <w:marBottom w:val="0"/>
      <w:divBdr>
        <w:top w:val="none" w:sz="0" w:space="0" w:color="auto"/>
        <w:left w:val="none" w:sz="0" w:space="0" w:color="auto"/>
        <w:bottom w:val="none" w:sz="0" w:space="0" w:color="auto"/>
        <w:right w:val="none" w:sz="0" w:space="0" w:color="auto"/>
      </w:divBdr>
    </w:div>
    <w:div w:id="21140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cedesk.crediteuren@uwv.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sb@uwv.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Bibliotheek_x0020_Commerce_x002d_Hub xmlns="c622a69d-98d1-45aa-89f0-fba2910fafe1">false</Bibliotheek_x0020_Commerce_x002d_Hub>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3127D6D460D943B8C4B98AEAA0E46F" ma:contentTypeVersion="1" ma:contentTypeDescription="Een nieuw document maken." ma:contentTypeScope="" ma:versionID="4362f8eef7ce268f94ddbab8b95d667f">
  <xsd:schema xmlns:xsd="http://www.w3.org/2001/XMLSchema" xmlns:p="http://schemas.microsoft.com/office/2006/metadata/properties" xmlns:ns2="c622a69d-98d1-45aa-89f0-fba2910fafe1" targetNamespace="http://schemas.microsoft.com/office/2006/metadata/properties" ma:root="true" ma:fieldsID="4cc042bba70f2548625753e4ff9f291f" ns2:_="">
    <xsd:import namespace="c622a69d-98d1-45aa-89f0-fba2910fafe1"/>
    <xsd:element name="properties">
      <xsd:complexType>
        <xsd:sequence>
          <xsd:element name="documentManagement">
            <xsd:complexType>
              <xsd:all>
                <xsd:element ref="ns2:Bibliotheek_x0020_Commerce_x002d_Hub" minOccurs="0"/>
              </xsd:all>
            </xsd:complexType>
          </xsd:element>
        </xsd:sequence>
      </xsd:complexType>
    </xsd:element>
  </xsd:schema>
  <xsd:schema xmlns:xsd="http://www.w3.org/2001/XMLSchema" xmlns:dms="http://schemas.microsoft.com/office/2006/documentManagement/types" targetNamespace="c622a69d-98d1-45aa-89f0-fba2910fafe1" elementFormDefault="qualified">
    <xsd:import namespace="http://schemas.microsoft.com/office/2006/documentManagement/types"/>
    <xsd:element name="Bibliotheek_x0020_Commerce_x002d_Hub" ma:index="8" nillable="true" ma:displayName="Bibliotheek Commerce-Hub" ma:default="0" ma:internalName="Bibliotheek_x0020_Commerce_x002d_Hub">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20D92-E7BA-4B9F-922A-73694D193055}">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c622a69d-98d1-45aa-89f0-fba2910fafe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68B1D9A-DA59-4895-8942-554481D1BA4F}">
  <ds:schemaRefs>
    <ds:schemaRef ds:uri="http://schemas.microsoft.com/office/2006/metadata/longProperties"/>
  </ds:schemaRefs>
</ds:datastoreItem>
</file>

<file path=customXml/itemProps3.xml><?xml version="1.0" encoding="utf-8"?>
<ds:datastoreItem xmlns:ds="http://schemas.openxmlformats.org/officeDocument/2006/customXml" ds:itemID="{02B380E3-3228-4E26-B1B9-690CC3FA2DA3}">
  <ds:schemaRefs>
    <ds:schemaRef ds:uri="http://schemas.microsoft.com/sharepoint/v3/contenttype/forms"/>
  </ds:schemaRefs>
</ds:datastoreItem>
</file>

<file path=customXml/itemProps4.xml><?xml version="1.0" encoding="utf-8"?>
<ds:datastoreItem xmlns:ds="http://schemas.openxmlformats.org/officeDocument/2006/customXml" ds:itemID="{B2DE74E9-AABE-49AA-95F7-4894B884E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2a69d-98d1-45aa-89f0-fba2910faf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26F80816-C3D0-4AD6-BCB1-C626E8183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2396</Words>
  <Characters>13184</Characters>
  <Application>Microsoft Office Word</Application>
  <DocSecurity>0</DocSecurity>
  <Lines>109</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Dossier Financiële Afspraken</vt:lpstr>
      <vt:lpstr>Dossier Financiële Afspraken</vt:lpstr>
    </vt:vector>
  </TitlesOfParts>
  <Company>UWV</Company>
  <LinksUpToDate>false</LinksUpToDate>
  <CharactersWithSpaces>15549</CharactersWithSpaces>
  <SharedDoc>false</SharedDoc>
  <HLinks>
    <vt:vector size="192" baseType="variant">
      <vt:variant>
        <vt:i4>1704040</vt:i4>
      </vt:variant>
      <vt:variant>
        <vt:i4>183</vt:i4>
      </vt:variant>
      <vt:variant>
        <vt:i4>0</vt:i4>
      </vt:variant>
      <vt:variant>
        <vt:i4>5</vt:i4>
      </vt:variant>
      <vt:variant>
        <vt:lpwstr>mailto:servicedesk.crediteuren@uwv.nl</vt:lpwstr>
      </vt:variant>
      <vt:variant>
        <vt:lpwstr/>
      </vt:variant>
      <vt:variant>
        <vt:i4>6881391</vt:i4>
      </vt:variant>
      <vt:variant>
        <vt:i4>180</vt:i4>
      </vt:variant>
      <vt:variant>
        <vt:i4>0</vt:i4>
      </vt:variant>
      <vt:variant>
        <vt:i4>5</vt:i4>
      </vt:variant>
      <vt:variant>
        <vt:lpwstr>https://www.logius.nl/ondersteuning/gegevensuitwisseling/ubl-ohnl/</vt:lpwstr>
      </vt:variant>
      <vt:variant>
        <vt:lpwstr/>
      </vt:variant>
      <vt:variant>
        <vt:i4>6881391</vt:i4>
      </vt:variant>
      <vt:variant>
        <vt:i4>177</vt:i4>
      </vt:variant>
      <vt:variant>
        <vt:i4>0</vt:i4>
      </vt:variant>
      <vt:variant>
        <vt:i4>5</vt:i4>
      </vt:variant>
      <vt:variant>
        <vt:lpwstr>https://www.logius.nl/ondersteuning/gegevensuitwisseling/ubl-ohnl/</vt:lpwstr>
      </vt:variant>
      <vt:variant>
        <vt:lpwstr/>
      </vt:variant>
      <vt:variant>
        <vt:i4>1835062</vt:i4>
      </vt:variant>
      <vt:variant>
        <vt:i4>170</vt:i4>
      </vt:variant>
      <vt:variant>
        <vt:i4>0</vt:i4>
      </vt:variant>
      <vt:variant>
        <vt:i4>5</vt:i4>
      </vt:variant>
      <vt:variant>
        <vt:lpwstr/>
      </vt:variant>
      <vt:variant>
        <vt:lpwstr>_Toc400459766</vt:lpwstr>
      </vt:variant>
      <vt:variant>
        <vt:i4>1835062</vt:i4>
      </vt:variant>
      <vt:variant>
        <vt:i4>164</vt:i4>
      </vt:variant>
      <vt:variant>
        <vt:i4>0</vt:i4>
      </vt:variant>
      <vt:variant>
        <vt:i4>5</vt:i4>
      </vt:variant>
      <vt:variant>
        <vt:lpwstr/>
      </vt:variant>
      <vt:variant>
        <vt:lpwstr>_Toc400459765</vt:lpwstr>
      </vt:variant>
      <vt:variant>
        <vt:i4>1835062</vt:i4>
      </vt:variant>
      <vt:variant>
        <vt:i4>158</vt:i4>
      </vt:variant>
      <vt:variant>
        <vt:i4>0</vt:i4>
      </vt:variant>
      <vt:variant>
        <vt:i4>5</vt:i4>
      </vt:variant>
      <vt:variant>
        <vt:lpwstr/>
      </vt:variant>
      <vt:variant>
        <vt:lpwstr>_Toc400459764</vt:lpwstr>
      </vt:variant>
      <vt:variant>
        <vt:i4>1835062</vt:i4>
      </vt:variant>
      <vt:variant>
        <vt:i4>152</vt:i4>
      </vt:variant>
      <vt:variant>
        <vt:i4>0</vt:i4>
      </vt:variant>
      <vt:variant>
        <vt:i4>5</vt:i4>
      </vt:variant>
      <vt:variant>
        <vt:lpwstr/>
      </vt:variant>
      <vt:variant>
        <vt:lpwstr>_Toc400459763</vt:lpwstr>
      </vt:variant>
      <vt:variant>
        <vt:i4>1835062</vt:i4>
      </vt:variant>
      <vt:variant>
        <vt:i4>146</vt:i4>
      </vt:variant>
      <vt:variant>
        <vt:i4>0</vt:i4>
      </vt:variant>
      <vt:variant>
        <vt:i4>5</vt:i4>
      </vt:variant>
      <vt:variant>
        <vt:lpwstr/>
      </vt:variant>
      <vt:variant>
        <vt:lpwstr>_Toc400459762</vt:lpwstr>
      </vt:variant>
      <vt:variant>
        <vt:i4>1835062</vt:i4>
      </vt:variant>
      <vt:variant>
        <vt:i4>140</vt:i4>
      </vt:variant>
      <vt:variant>
        <vt:i4>0</vt:i4>
      </vt:variant>
      <vt:variant>
        <vt:i4>5</vt:i4>
      </vt:variant>
      <vt:variant>
        <vt:lpwstr/>
      </vt:variant>
      <vt:variant>
        <vt:lpwstr>_Toc400459761</vt:lpwstr>
      </vt:variant>
      <vt:variant>
        <vt:i4>1835062</vt:i4>
      </vt:variant>
      <vt:variant>
        <vt:i4>134</vt:i4>
      </vt:variant>
      <vt:variant>
        <vt:i4>0</vt:i4>
      </vt:variant>
      <vt:variant>
        <vt:i4>5</vt:i4>
      </vt:variant>
      <vt:variant>
        <vt:lpwstr/>
      </vt:variant>
      <vt:variant>
        <vt:lpwstr>_Toc400459760</vt:lpwstr>
      </vt:variant>
      <vt:variant>
        <vt:i4>2031670</vt:i4>
      </vt:variant>
      <vt:variant>
        <vt:i4>128</vt:i4>
      </vt:variant>
      <vt:variant>
        <vt:i4>0</vt:i4>
      </vt:variant>
      <vt:variant>
        <vt:i4>5</vt:i4>
      </vt:variant>
      <vt:variant>
        <vt:lpwstr/>
      </vt:variant>
      <vt:variant>
        <vt:lpwstr>_Toc400459759</vt:lpwstr>
      </vt:variant>
      <vt:variant>
        <vt:i4>2031670</vt:i4>
      </vt:variant>
      <vt:variant>
        <vt:i4>122</vt:i4>
      </vt:variant>
      <vt:variant>
        <vt:i4>0</vt:i4>
      </vt:variant>
      <vt:variant>
        <vt:i4>5</vt:i4>
      </vt:variant>
      <vt:variant>
        <vt:lpwstr/>
      </vt:variant>
      <vt:variant>
        <vt:lpwstr>_Toc400459758</vt:lpwstr>
      </vt:variant>
      <vt:variant>
        <vt:i4>2031670</vt:i4>
      </vt:variant>
      <vt:variant>
        <vt:i4>116</vt:i4>
      </vt:variant>
      <vt:variant>
        <vt:i4>0</vt:i4>
      </vt:variant>
      <vt:variant>
        <vt:i4>5</vt:i4>
      </vt:variant>
      <vt:variant>
        <vt:lpwstr/>
      </vt:variant>
      <vt:variant>
        <vt:lpwstr>_Toc400459757</vt:lpwstr>
      </vt:variant>
      <vt:variant>
        <vt:i4>2031670</vt:i4>
      </vt:variant>
      <vt:variant>
        <vt:i4>110</vt:i4>
      </vt:variant>
      <vt:variant>
        <vt:i4>0</vt:i4>
      </vt:variant>
      <vt:variant>
        <vt:i4>5</vt:i4>
      </vt:variant>
      <vt:variant>
        <vt:lpwstr/>
      </vt:variant>
      <vt:variant>
        <vt:lpwstr>_Toc400459756</vt:lpwstr>
      </vt:variant>
      <vt:variant>
        <vt:i4>2031670</vt:i4>
      </vt:variant>
      <vt:variant>
        <vt:i4>104</vt:i4>
      </vt:variant>
      <vt:variant>
        <vt:i4>0</vt:i4>
      </vt:variant>
      <vt:variant>
        <vt:i4>5</vt:i4>
      </vt:variant>
      <vt:variant>
        <vt:lpwstr/>
      </vt:variant>
      <vt:variant>
        <vt:lpwstr>_Toc400459755</vt:lpwstr>
      </vt:variant>
      <vt:variant>
        <vt:i4>2031670</vt:i4>
      </vt:variant>
      <vt:variant>
        <vt:i4>98</vt:i4>
      </vt:variant>
      <vt:variant>
        <vt:i4>0</vt:i4>
      </vt:variant>
      <vt:variant>
        <vt:i4>5</vt:i4>
      </vt:variant>
      <vt:variant>
        <vt:lpwstr/>
      </vt:variant>
      <vt:variant>
        <vt:lpwstr>_Toc400459754</vt:lpwstr>
      </vt:variant>
      <vt:variant>
        <vt:i4>2031670</vt:i4>
      </vt:variant>
      <vt:variant>
        <vt:i4>92</vt:i4>
      </vt:variant>
      <vt:variant>
        <vt:i4>0</vt:i4>
      </vt:variant>
      <vt:variant>
        <vt:i4>5</vt:i4>
      </vt:variant>
      <vt:variant>
        <vt:lpwstr/>
      </vt:variant>
      <vt:variant>
        <vt:lpwstr>_Toc400459753</vt:lpwstr>
      </vt:variant>
      <vt:variant>
        <vt:i4>2031670</vt:i4>
      </vt:variant>
      <vt:variant>
        <vt:i4>86</vt:i4>
      </vt:variant>
      <vt:variant>
        <vt:i4>0</vt:i4>
      </vt:variant>
      <vt:variant>
        <vt:i4>5</vt:i4>
      </vt:variant>
      <vt:variant>
        <vt:lpwstr/>
      </vt:variant>
      <vt:variant>
        <vt:lpwstr>_Toc400459752</vt:lpwstr>
      </vt:variant>
      <vt:variant>
        <vt:i4>2031670</vt:i4>
      </vt:variant>
      <vt:variant>
        <vt:i4>80</vt:i4>
      </vt:variant>
      <vt:variant>
        <vt:i4>0</vt:i4>
      </vt:variant>
      <vt:variant>
        <vt:i4>5</vt:i4>
      </vt:variant>
      <vt:variant>
        <vt:lpwstr/>
      </vt:variant>
      <vt:variant>
        <vt:lpwstr>_Toc400459751</vt:lpwstr>
      </vt:variant>
      <vt:variant>
        <vt:i4>2031670</vt:i4>
      </vt:variant>
      <vt:variant>
        <vt:i4>74</vt:i4>
      </vt:variant>
      <vt:variant>
        <vt:i4>0</vt:i4>
      </vt:variant>
      <vt:variant>
        <vt:i4>5</vt:i4>
      </vt:variant>
      <vt:variant>
        <vt:lpwstr/>
      </vt:variant>
      <vt:variant>
        <vt:lpwstr>_Toc400459750</vt:lpwstr>
      </vt:variant>
      <vt:variant>
        <vt:i4>1966134</vt:i4>
      </vt:variant>
      <vt:variant>
        <vt:i4>68</vt:i4>
      </vt:variant>
      <vt:variant>
        <vt:i4>0</vt:i4>
      </vt:variant>
      <vt:variant>
        <vt:i4>5</vt:i4>
      </vt:variant>
      <vt:variant>
        <vt:lpwstr/>
      </vt:variant>
      <vt:variant>
        <vt:lpwstr>_Toc400459749</vt:lpwstr>
      </vt:variant>
      <vt:variant>
        <vt:i4>1966134</vt:i4>
      </vt:variant>
      <vt:variant>
        <vt:i4>62</vt:i4>
      </vt:variant>
      <vt:variant>
        <vt:i4>0</vt:i4>
      </vt:variant>
      <vt:variant>
        <vt:i4>5</vt:i4>
      </vt:variant>
      <vt:variant>
        <vt:lpwstr/>
      </vt:variant>
      <vt:variant>
        <vt:lpwstr>_Toc400459748</vt:lpwstr>
      </vt:variant>
      <vt:variant>
        <vt:i4>1966134</vt:i4>
      </vt:variant>
      <vt:variant>
        <vt:i4>56</vt:i4>
      </vt:variant>
      <vt:variant>
        <vt:i4>0</vt:i4>
      </vt:variant>
      <vt:variant>
        <vt:i4>5</vt:i4>
      </vt:variant>
      <vt:variant>
        <vt:lpwstr/>
      </vt:variant>
      <vt:variant>
        <vt:lpwstr>_Toc400459747</vt:lpwstr>
      </vt:variant>
      <vt:variant>
        <vt:i4>1966134</vt:i4>
      </vt:variant>
      <vt:variant>
        <vt:i4>50</vt:i4>
      </vt:variant>
      <vt:variant>
        <vt:i4>0</vt:i4>
      </vt:variant>
      <vt:variant>
        <vt:i4>5</vt:i4>
      </vt:variant>
      <vt:variant>
        <vt:lpwstr/>
      </vt:variant>
      <vt:variant>
        <vt:lpwstr>_Toc400459746</vt:lpwstr>
      </vt:variant>
      <vt:variant>
        <vt:i4>1966134</vt:i4>
      </vt:variant>
      <vt:variant>
        <vt:i4>44</vt:i4>
      </vt:variant>
      <vt:variant>
        <vt:i4>0</vt:i4>
      </vt:variant>
      <vt:variant>
        <vt:i4>5</vt:i4>
      </vt:variant>
      <vt:variant>
        <vt:lpwstr/>
      </vt:variant>
      <vt:variant>
        <vt:lpwstr>_Toc400459745</vt:lpwstr>
      </vt:variant>
      <vt:variant>
        <vt:i4>1966134</vt:i4>
      </vt:variant>
      <vt:variant>
        <vt:i4>38</vt:i4>
      </vt:variant>
      <vt:variant>
        <vt:i4>0</vt:i4>
      </vt:variant>
      <vt:variant>
        <vt:i4>5</vt:i4>
      </vt:variant>
      <vt:variant>
        <vt:lpwstr/>
      </vt:variant>
      <vt:variant>
        <vt:lpwstr>_Toc400459744</vt:lpwstr>
      </vt:variant>
      <vt:variant>
        <vt:i4>1966134</vt:i4>
      </vt:variant>
      <vt:variant>
        <vt:i4>32</vt:i4>
      </vt:variant>
      <vt:variant>
        <vt:i4>0</vt:i4>
      </vt:variant>
      <vt:variant>
        <vt:i4>5</vt:i4>
      </vt:variant>
      <vt:variant>
        <vt:lpwstr/>
      </vt:variant>
      <vt:variant>
        <vt:lpwstr>_Toc400459743</vt:lpwstr>
      </vt:variant>
      <vt:variant>
        <vt:i4>1966134</vt:i4>
      </vt:variant>
      <vt:variant>
        <vt:i4>26</vt:i4>
      </vt:variant>
      <vt:variant>
        <vt:i4>0</vt:i4>
      </vt:variant>
      <vt:variant>
        <vt:i4>5</vt:i4>
      </vt:variant>
      <vt:variant>
        <vt:lpwstr/>
      </vt:variant>
      <vt:variant>
        <vt:lpwstr>_Toc400459742</vt:lpwstr>
      </vt:variant>
      <vt:variant>
        <vt:i4>1966134</vt:i4>
      </vt:variant>
      <vt:variant>
        <vt:i4>20</vt:i4>
      </vt:variant>
      <vt:variant>
        <vt:i4>0</vt:i4>
      </vt:variant>
      <vt:variant>
        <vt:i4>5</vt:i4>
      </vt:variant>
      <vt:variant>
        <vt:lpwstr/>
      </vt:variant>
      <vt:variant>
        <vt:lpwstr>_Toc400459741</vt:lpwstr>
      </vt:variant>
      <vt:variant>
        <vt:i4>1966134</vt:i4>
      </vt:variant>
      <vt:variant>
        <vt:i4>14</vt:i4>
      </vt:variant>
      <vt:variant>
        <vt:i4>0</vt:i4>
      </vt:variant>
      <vt:variant>
        <vt:i4>5</vt:i4>
      </vt:variant>
      <vt:variant>
        <vt:lpwstr/>
      </vt:variant>
      <vt:variant>
        <vt:lpwstr>_Toc400459740</vt:lpwstr>
      </vt:variant>
      <vt:variant>
        <vt:i4>1638454</vt:i4>
      </vt:variant>
      <vt:variant>
        <vt:i4>8</vt:i4>
      </vt:variant>
      <vt:variant>
        <vt:i4>0</vt:i4>
      </vt:variant>
      <vt:variant>
        <vt:i4>5</vt:i4>
      </vt:variant>
      <vt:variant>
        <vt:lpwstr/>
      </vt:variant>
      <vt:variant>
        <vt:lpwstr>_Toc400459739</vt:lpwstr>
      </vt:variant>
      <vt:variant>
        <vt:i4>1638454</vt:i4>
      </vt:variant>
      <vt:variant>
        <vt:i4>2</vt:i4>
      </vt:variant>
      <vt:variant>
        <vt:i4>0</vt:i4>
      </vt:variant>
      <vt:variant>
        <vt:i4>5</vt:i4>
      </vt:variant>
      <vt:variant>
        <vt:lpwstr/>
      </vt:variant>
      <vt:variant>
        <vt:lpwstr>_Toc400459738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Financiële Afspraken</dc:title>
  <dc:creator>Johan Draijer</dc:creator>
  <cp:lastModifiedBy>van Dijk, Angelina  (A.)</cp:lastModifiedBy>
  <cp:revision>4</cp:revision>
  <cp:lastPrinted>2014-11-25T17:49:00Z</cp:lastPrinted>
  <dcterms:created xsi:type="dcterms:W3CDTF">2021-05-18T09:59:00Z</dcterms:created>
  <dcterms:modified xsi:type="dcterms:W3CDTF">2021-06-10T08:45:00Z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