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00A32908" w:rsidP="000D4C84" w:rsidRDefault="3FB78334" w14:paraId="672A6659" w14:textId="408C2F2A">
      <w:pPr>
        <w:pStyle w:val="Geenafstand"/>
      </w:pPr>
      <w:r>
        <w:t xml:space="preserve"> </w:t>
      </w:r>
    </w:p>
    <w:p w:rsidR="00A32908" w:rsidP="000D4C84" w:rsidRDefault="00A32908" w14:paraId="0A37501D" w14:textId="77777777">
      <w:pPr>
        <w:pStyle w:val="Geenafstand"/>
      </w:pPr>
    </w:p>
    <w:p w:rsidR="00A32908" w:rsidP="000D4C84" w:rsidRDefault="00A32908" w14:paraId="5DAB6C7B" w14:textId="77777777">
      <w:pPr>
        <w:pStyle w:val="Geenafstand"/>
      </w:pPr>
    </w:p>
    <w:p w:rsidR="00A32908" w:rsidP="27D35E8E" w:rsidRDefault="00A32908" w14:paraId="41C8F396" w14:textId="13F16600">
      <w:pPr>
        <w:pStyle w:val="Geenafstand"/>
        <w:rPr>
          <w:rFonts w:eastAsia="Arial"/>
          <w:szCs w:val="20"/>
        </w:rPr>
      </w:pPr>
    </w:p>
    <w:p w:rsidR="00A32908" w:rsidP="000D4C84" w:rsidRDefault="00A32908" w14:paraId="72A3D3EC" w14:textId="77777777">
      <w:pPr>
        <w:pStyle w:val="Geenafstand"/>
      </w:pPr>
    </w:p>
    <w:p w:rsidR="00A32908" w:rsidP="000D4C84" w:rsidRDefault="00A32908" w14:paraId="0D0B940D" w14:textId="77777777">
      <w:pPr>
        <w:pStyle w:val="Geenafstand"/>
      </w:pPr>
    </w:p>
    <w:p w:rsidR="00A32908" w:rsidP="27D35E8E" w:rsidRDefault="00A32908" w14:paraId="0E27B00A" w14:textId="77777777">
      <w:pPr>
        <w:pStyle w:val="Geenafstand"/>
        <w:jc w:val="center"/>
      </w:pPr>
    </w:p>
    <w:p w:rsidR="00A32908" w:rsidP="000D4C84" w:rsidRDefault="00A32908" w14:paraId="60061E4C" w14:textId="77777777">
      <w:pPr>
        <w:pStyle w:val="Geenafstand"/>
      </w:pPr>
    </w:p>
    <w:p w:rsidR="00A32908" w:rsidP="000D4C84" w:rsidRDefault="00A32908" w14:paraId="44EAFD9C" w14:textId="77777777">
      <w:pPr>
        <w:pStyle w:val="Geenafstand"/>
      </w:pPr>
    </w:p>
    <w:p w:rsidR="00A32908" w:rsidP="000D4C84" w:rsidRDefault="00A32908" w14:paraId="4B94D5A5" w14:textId="77777777">
      <w:pPr>
        <w:pStyle w:val="Geenafstand"/>
      </w:pPr>
    </w:p>
    <w:p w:rsidR="00A32908" w:rsidP="27D35E8E" w:rsidRDefault="5E6E1720" w14:paraId="3DEEC669" w14:textId="6A5B9C5B">
      <w:pPr>
        <w:pStyle w:val="Geenafstand"/>
        <w:jc w:val="center"/>
        <w:rPr>
          <w:rFonts w:eastAsia="Arial"/>
          <w:szCs w:val="20"/>
        </w:rPr>
      </w:pPr>
      <w:r>
        <w:rPr>
          <w:noProof/>
        </w:rPr>
        <w:drawing>
          <wp:inline distT="0" distB="0" distL="0" distR="0" wp14:anchorId="10E3EC67" wp14:editId="003B7696">
            <wp:extent cx="2089491" cy="2038350"/>
            <wp:effectExtent l="0" t="0" r="0" b="0"/>
            <wp:docPr id="388336849" name="Afbeelding 388336849" descr="NHI :: Nieu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88336849"/>
                    <pic:cNvPicPr/>
                  </pic:nvPicPr>
                  <pic:blipFill>
                    <a:blip r:embed="rId8">
                      <a:extLst>
                        <a:ext uri="{28A0092B-C50C-407E-A947-70E740481C1C}">
                          <a14:useLocalDpi xmlns:a14="http://schemas.microsoft.com/office/drawing/2010/main" val="0"/>
                        </a:ext>
                      </a:extLst>
                    </a:blip>
                    <a:stretch>
                      <a:fillRect/>
                    </a:stretch>
                  </pic:blipFill>
                  <pic:spPr>
                    <a:xfrm>
                      <a:off x="0" y="0"/>
                      <a:ext cx="2089491" cy="2038350"/>
                    </a:xfrm>
                    <a:prstGeom prst="rect">
                      <a:avLst/>
                    </a:prstGeom>
                  </pic:spPr>
                </pic:pic>
              </a:graphicData>
            </a:graphic>
          </wp:inline>
        </w:drawing>
      </w:r>
    </w:p>
    <w:p w:rsidR="00A32908" w:rsidP="000D4C84" w:rsidRDefault="00A32908" w14:paraId="3656B9AB" w14:textId="77777777">
      <w:pPr>
        <w:pStyle w:val="Geenafstand"/>
      </w:pPr>
    </w:p>
    <w:p w:rsidR="00A32908" w:rsidP="000D4C84" w:rsidRDefault="00A32908" w14:paraId="45FB0818" w14:textId="77777777">
      <w:pPr>
        <w:pStyle w:val="Geenafstand"/>
      </w:pPr>
    </w:p>
    <w:p w:rsidR="00A32908" w:rsidP="000D4C84" w:rsidRDefault="00A32908" w14:paraId="049F31CB" w14:textId="77777777">
      <w:pPr>
        <w:pStyle w:val="Geenafstand"/>
      </w:pPr>
    </w:p>
    <w:p w:rsidR="00A32908" w:rsidP="000D4C84" w:rsidRDefault="00A32908" w14:paraId="53128261" w14:textId="77777777">
      <w:pPr>
        <w:pStyle w:val="Geenafstand"/>
      </w:pPr>
    </w:p>
    <w:p w:rsidR="00A32908" w:rsidP="000D4C84" w:rsidRDefault="00A32908" w14:paraId="62486C05" w14:textId="77777777">
      <w:pPr>
        <w:pStyle w:val="Geenafstand"/>
      </w:pPr>
    </w:p>
    <w:p w:rsidRPr="00E4456D" w:rsidR="00E4456D" w:rsidP="007D329A" w:rsidRDefault="00E4456D" w14:paraId="7B0B51AA" w14:textId="6C9A24F8">
      <w:r w:rsidRPr="00E4456D">
        <w:t>Marktconsultati</w:t>
      </w:r>
      <w:r w:rsidR="0036548E">
        <w:t>e</w:t>
      </w:r>
    </w:p>
    <w:p w:rsidR="00164A6C" w:rsidP="007D329A" w:rsidRDefault="00164A6C" w14:paraId="4101652C" w14:textId="77777777"/>
    <w:p w:rsidRPr="00CF6670" w:rsidR="00164A6C" w:rsidP="007D329A" w:rsidRDefault="00B2077C" w14:paraId="4B99056E" w14:textId="4E8A9B9C">
      <w:r>
        <w:t xml:space="preserve">Regionale </w:t>
      </w:r>
      <w:r w:rsidRPr="3B20E9A4" w:rsidR="75B66A5F">
        <w:t>module</w:t>
      </w:r>
      <w:r>
        <w:t xml:space="preserve"> oppervlaktewater NHI</w:t>
      </w:r>
    </w:p>
    <w:p w:rsidR="00164A6C" w:rsidP="007D329A" w:rsidRDefault="00164A6C" w14:paraId="1FC39945" w14:textId="170CEAC7"/>
    <w:p w:rsidR="00164A6C" w:rsidP="27D35E8E" w:rsidRDefault="00164A6C" w14:paraId="6D98A12B" w14:textId="7D66D611">
      <w:pPr>
        <w:pStyle w:val="Geenafstand"/>
        <w:rPr>
          <w:rFonts w:eastAsia="Arial"/>
          <w:szCs w:val="20"/>
        </w:rPr>
      </w:pPr>
    </w:p>
    <w:p w:rsidR="00164A6C" w:rsidP="000D4C84" w:rsidRDefault="00164A6C" w14:paraId="2946DB82" w14:textId="77777777">
      <w:pPr>
        <w:pStyle w:val="Geenafstand"/>
      </w:pPr>
    </w:p>
    <w:p w:rsidR="00164A6C" w:rsidP="000D4C84" w:rsidRDefault="00164A6C" w14:paraId="5997CC1D" w14:textId="462959E7">
      <w:pPr>
        <w:pStyle w:val="Geenafstand"/>
      </w:pPr>
    </w:p>
    <w:p w:rsidR="00164A6C" w:rsidP="000D4C84" w:rsidRDefault="00164A6C" w14:paraId="110FFD37" w14:textId="77777777">
      <w:pPr>
        <w:pStyle w:val="Geenafstand"/>
      </w:pPr>
    </w:p>
    <w:p w:rsidR="00164A6C" w:rsidP="000D4C84" w:rsidRDefault="00164A6C" w14:paraId="6B699379" w14:textId="77777777">
      <w:pPr>
        <w:pStyle w:val="Geenafstand"/>
      </w:pPr>
    </w:p>
    <w:p w:rsidR="00164A6C" w:rsidP="27D35E8E" w:rsidRDefault="00164A6C" w14:paraId="07547A01" w14:textId="3C6A0290">
      <w:pPr>
        <w:pStyle w:val="Geenafstand"/>
        <w:rPr>
          <w:rFonts w:eastAsia="Arial"/>
          <w:szCs w:val="20"/>
        </w:rPr>
      </w:pPr>
    </w:p>
    <w:p w:rsidRPr="00CF6670" w:rsidR="00164A6C" w:rsidP="27D35E8E" w:rsidRDefault="00164A6C" w14:paraId="2E5A2C59" w14:textId="4215DC5A">
      <w:pPr>
        <w:pStyle w:val="Geenafstand"/>
        <w:jc w:val="right"/>
        <w:rPr>
          <w:highlight w:val="yellow"/>
        </w:rPr>
      </w:pPr>
      <w:r>
        <w:t xml:space="preserve">Kenmerk TenderNed: </w:t>
      </w:r>
      <w:r w:rsidR="648E9386">
        <w:t>316401</w:t>
      </w:r>
    </w:p>
    <w:p w:rsidR="4C4C56B4" w:rsidP="27D35E8E" w:rsidRDefault="4C4C56B4" w14:paraId="47A33EC8" w14:textId="28AF16E4">
      <w:pPr>
        <w:pStyle w:val="Geenafstand"/>
        <w:jc w:val="right"/>
        <w:rPr>
          <w:rFonts w:eastAsia="Arial"/>
          <w:szCs w:val="20"/>
        </w:rPr>
      </w:pPr>
      <w:r w:rsidRPr="27D35E8E">
        <w:rPr>
          <w:rFonts w:eastAsia="Arial"/>
          <w:szCs w:val="20"/>
        </w:rPr>
        <w:t>Datum: 8 juni 2021</w:t>
      </w:r>
    </w:p>
    <w:p w:rsidR="00164A6C" w:rsidP="000D4C84" w:rsidRDefault="00164A6C" w14:paraId="5043CB0F" w14:textId="77777777">
      <w:pPr>
        <w:pStyle w:val="Geenafstand"/>
      </w:pPr>
    </w:p>
    <w:p w:rsidR="00164A6C" w:rsidP="000D4C84" w:rsidRDefault="00164A6C" w14:paraId="07459315" w14:textId="77777777">
      <w:pPr>
        <w:pStyle w:val="Geenafstand"/>
      </w:pPr>
    </w:p>
    <w:p w:rsidR="00164A6C" w:rsidP="000D4C84" w:rsidRDefault="00164A6C" w14:paraId="6537F28F" w14:textId="77777777">
      <w:pPr>
        <w:pStyle w:val="Geenafstand"/>
      </w:pPr>
    </w:p>
    <w:sdt>
      <w:sdtPr>
        <w:rPr>
          <w:rFonts w:ascii="Calibri" w:hAnsi="Calibri" w:eastAsia="Calibri" w:cs="Arial"/>
          <w:b/>
          <w:sz w:val="22"/>
          <w:szCs w:val="20"/>
          <w:lang w:eastAsia="nl-NL" w:bidi="nl-NL"/>
        </w:rPr>
        <w:id w:val="-1436821433"/>
        <w:docPartObj>
          <w:docPartGallery w:val="Table of Contents"/>
          <w:docPartUnique/>
        </w:docPartObj>
      </w:sdtPr>
      <w:sdtEndPr>
        <w:rPr>
          <w:rFonts w:ascii="Arial" w:hAnsi="Arial"/>
          <w:szCs w:val="22"/>
        </w:rPr>
      </w:sdtEndPr>
      <w:sdtContent>
        <w:p w:rsidR="00854CAA" w:rsidP="00854CAA" w:rsidRDefault="00854CAA" w14:paraId="6DFB9E20" w14:textId="77777777">
          <w:pPr>
            <w:pStyle w:val="Geenafstand"/>
            <w:rPr>
              <w:rFonts w:ascii="Calibri" w:hAnsi="Calibri" w:eastAsia="Calibri" w:cs="Arial"/>
              <w:szCs w:val="20"/>
            </w:rPr>
          </w:pPr>
        </w:p>
        <w:p w:rsidR="00854CAA" w:rsidP="007D329A" w:rsidRDefault="00854CAA" w14:paraId="70DF9E56" w14:textId="77777777">
          <w:pPr>
            <w:rPr>
              <w:lang w:eastAsia="en-US"/>
            </w:rPr>
          </w:pPr>
          <w:r>
            <w:br w:type="page"/>
          </w:r>
        </w:p>
        <w:p w:rsidRPr="00854CAA" w:rsidR="00376FD4" w:rsidP="00854CAA" w:rsidRDefault="00376FD4" w14:paraId="661448AE" w14:textId="77777777">
          <w:pPr>
            <w:pStyle w:val="Geenafstand"/>
            <w:rPr>
              <w:b/>
              <w:color w:val="0070C0"/>
              <w:sz w:val="28"/>
            </w:rPr>
          </w:pPr>
          <w:r w:rsidRPr="00854CAA">
            <w:rPr>
              <w:b/>
              <w:color w:val="0070C0"/>
              <w:sz w:val="28"/>
            </w:rPr>
            <w:lastRenderedPageBreak/>
            <w:t>Inhoudsopgave</w:t>
          </w:r>
        </w:p>
        <w:p w:rsidR="00366B1C" w:rsidRDefault="00EB1FDD" w14:paraId="6E1B507D" w14:textId="40FA796A">
          <w:pPr>
            <w:pStyle w:val="Inhopg1"/>
            <w:tabs>
              <w:tab w:val="left" w:pos="403"/>
              <w:tab w:val="right" w:leader="dot" w:pos="9060"/>
            </w:tabs>
            <w:rPr>
              <w:rFonts w:asciiTheme="minorHAnsi" w:hAnsiTheme="minorHAnsi" w:eastAsiaTheme="minorEastAsia" w:cstheme="minorBidi"/>
              <w:b w:val="0"/>
              <w:noProof/>
              <w:lang w:eastAsia="ja-JP" w:bidi="ar-SA"/>
            </w:rPr>
          </w:pPr>
          <w:r>
            <w:rPr>
              <w:bCs/>
              <w:color w:val="0070C0"/>
            </w:rPr>
            <w:fldChar w:fldCharType="begin"/>
          </w:r>
          <w:r>
            <w:rPr>
              <w:bCs/>
              <w:color w:val="0070C0"/>
            </w:rPr>
            <w:instrText xml:space="preserve"> TOC \o "1-3" \h \z \u </w:instrText>
          </w:r>
          <w:r>
            <w:rPr>
              <w:bCs/>
              <w:color w:val="0070C0"/>
            </w:rPr>
            <w:fldChar w:fldCharType="separate"/>
          </w:r>
          <w:hyperlink w:history="1" w:anchor="_Toc74024215">
            <w:r w:rsidRPr="005F2412" w:rsidR="00366B1C">
              <w:rPr>
                <w:rStyle w:val="Hyperlink"/>
                <w:noProof/>
              </w:rPr>
              <w:t>1</w:t>
            </w:r>
            <w:r w:rsidR="00366B1C">
              <w:rPr>
                <w:rFonts w:asciiTheme="minorHAnsi" w:hAnsiTheme="minorHAnsi" w:eastAsiaTheme="minorEastAsia" w:cstheme="minorBidi"/>
                <w:b w:val="0"/>
                <w:noProof/>
                <w:lang w:eastAsia="ja-JP" w:bidi="ar-SA"/>
              </w:rPr>
              <w:tab/>
            </w:r>
            <w:r w:rsidRPr="005F2412" w:rsidR="00366B1C">
              <w:rPr>
                <w:rStyle w:val="Hyperlink"/>
                <w:noProof/>
              </w:rPr>
              <w:t>Inleiding</w:t>
            </w:r>
            <w:r w:rsidR="00366B1C">
              <w:rPr>
                <w:noProof/>
                <w:webHidden/>
              </w:rPr>
              <w:tab/>
            </w:r>
            <w:r w:rsidR="00366B1C">
              <w:rPr>
                <w:noProof/>
                <w:webHidden/>
              </w:rPr>
              <w:fldChar w:fldCharType="begin"/>
            </w:r>
            <w:r w:rsidR="00366B1C">
              <w:rPr>
                <w:noProof/>
                <w:webHidden/>
              </w:rPr>
              <w:instrText xml:space="preserve"> PAGEREF _Toc74024215 \h </w:instrText>
            </w:r>
            <w:r w:rsidR="00366B1C">
              <w:rPr>
                <w:noProof/>
                <w:webHidden/>
              </w:rPr>
            </w:r>
            <w:r w:rsidR="00366B1C">
              <w:rPr>
                <w:noProof/>
                <w:webHidden/>
              </w:rPr>
              <w:fldChar w:fldCharType="separate"/>
            </w:r>
            <w:r w:rsidR="00366B1C">
              <w:rPr>
                <w:noProof/>
                <w:webHidden/>
              </w:rPr>
              <w:t>3</w:t>
            </w:r>
            <w:r w:rsidR="00366B1C">
              <w:rPr>
                <w:noProof/>
                <w:webHidden/>
              </w:rPr>
              <w:fldChar w:fldCharType="end"/>
            </w:r>
          </w:hyperlink>
        </w:p>
        <w:p w:rsidR="00366B1C" w:rsidRDefault="00366B1C" w14:paraId="28EBCEE9" w14:textId="4573F450">
          <w:pPr>
            <w:pStyle w:val="Inhopg2"/>
            <w:rPr>
              <w:rFonts w:asciiTheme="minorHAnsi" w:hAnsiTheme="minorHAnsi" w:eastAsiaTheme="minorEastAsia" w:cstheme="minorBidi"/>
              <w:noProof/>
              <w:lang w:eastAsia="ja-JP" w:bidi="ar-SA"/>
            </w:rPr>
          </w:pPr>
          <w:hyperlink w:history="1" w:anchor="_Toc74024216">
            <w:r w:rsidRPr="005F2412">
              <w:rPr>
                <w:rStyle w:val="Hyperlink"/>
                <w:noProof/>
              </w:rPr>
              <w:t>1.1</w:t>
            </w:r>
            <w:r>
              <w:rPr>
                <w:rFonts w:asciiTheme="minorHAnsi" w:hAnsiTheme="minorHAnsi" w:eastAsiaTheme="minorEastAsia" w:cstheme="minorBidi"/>
                <w:noProof/>
                <w:lang w:eastAsia="ja-JP" w:bidi="ar-SA"/>
              </w:rPr>
              <w:tab/>
            </w:r>
            <w:r w:rsidRPr="005F2412">
              <w:rPr>
                <w:rStyle w:val="Hyperlink"/>
                <w:noProof/>
              </w:rPr>
              <w:t>Het NHI</w:t>
            </w:r>
            <w:r>
              <w:rPr>
                <w:noProof/>
                <w:webHidden/>
              </w:rPr>
              <w:tab/>
            </w:r>
            <w:r>
              <w:rPr>
                <w:noProof/>
                <w:webHidden/>
              </w:rPr>
              <w:fldChar w:fldCharType="begin"/>
            </w:r>
            <w:r>
              <w:rPr>
                <w:noProof/>
                <w:webHidden/>
              </w:rPr>
              <w:instrText xml:space="preserve"> PAGEREF _Toc74024216 \h </w:instrText>
            </w:r>
            <w:r>
              <w:rPr>
                <w:noProof/>
                <w:webHidden/>
              </w:rPr>
            </w:r>
            <w:r>
              <w:rPr>
                <w:noProof/>
                <w:webHidden/>
              </w:rPr>
              <w:fldChar w:fldCharType="separate"/>
            </w:r>
            <w:r>
              <w:rPr>
                <w:noProof/>
                <w:webHidden/>
              </w:rPr>
              <w:t>3</w:t>
            </w:r>
            <w:r>
              <w:rPr>
                <w:noProof/>
                <w:webHidden/>
              </w:rPr>
              <w:fldChar w:fldCharType="end"/>
            </w:r>
          </w:hyperlink>
        </w:p>
        <w:p w:rsidR="00366B1C" w:rsidRDefault="00366B1C" w14:paraId="796D9217" w14:textId="369185D7">
          <w:pPr>
            <w:pStyle w:val="Inhopg2"/>
            <w:rPr>
              <w:rFonts w:asciiTheme="minorHAnsi" w:hAnsiTheme="minorHAnsi" w:eastAsiaTheme="minorEastAsia" w:cstheme="minorBidi"/>
              <w:noProof/>
              <w:lang w:eastAsia="ja-JP" w:bidi="ar-SA"/>
            </w:rPr>
          </w:pPr>
          <w:hyperlink w:history="1" w:anchor="_Toc74024217">
            <w:r w:rsidRPr="005F2412">
              <w:rPr>
                <w:rStyle w:val="Hyperlink"/>
                <w:noProof/>
              </w:rPr>
              <w:t>1.2</w:t>
            </w:r>
            <w:r>
              <w:rPr>
                <w:rFonts w:asciiTheme="minorHAnsi" w:hAnsiTheme="minorHAnsi" w:eastAsiaTheme="minorEastAsia" w:cstheme="minorBidi"/>
                <w:noProof/>
                <w:lang w:eastAsia="ja-JP" w:bidi="ar-SA"/>
              </w:rPr>
              <w:tab/>
            </w:r>
            <w:r w:rsidRPr="005F2412">
              <w:rPr>
                <w:rStyle w:val="Hyperlink"/>
                <w:noProof/>
              </w:rPr>
              <w:t>Algemene beschrijving van het NHI</w:t>
            </w:r>
            <w:r>
              <w:rPr>
                <w:noProof/>
                <w:webHidden/>
              </w:rPr>
              <w:tab/>
            </w:r>
            <w:r>
              <w:rPr>
                <w:noProof/>
                <w:webHidden/>
              </w:rPr>
              <w:fldChar w:fldCharType="begin"/>
            </w:r>
            <w:r>
              <w:rPr>
                <w:noProof/>
                <w:webHidden/>
              </w:rPr>
              <w:instrText xml:space="preserve"> PAGEREF _Toc74024217 \h </w:instrText>
            </w:r>
            <w:r>
              <w:rPr>
                <w:noProof/>
                <w:webHidden/>
              </w:rPr>
            </w:r>
            <w:r>
              <w:rPr>
                <w:noProof/>
                <w:webHidden/>
              </w:rPr>
              <w:fldChar w:fldCharType="separate"/>
            </w:r>
            <w:r>
              <w:rPr>
                <w:noProof/>
                <w:webHidden/>
              </w:rPr>
              <w:t>3</w:t>
            </w:r>
            <w:r>
              <w:rPr>
                <w:noProof/>
                <w:webHidden/>
              </w:rPr>
              <w:fldChar w:fldCharType="end"/>
            </w:r>
          </w:hyperlink>
        </w:p>
        <w:p w:rsidR="00366B1C" w:rsidRDefault="00366B1C" w14:paraId="7B8A6733" w14:textId="73E36710">
          <w:pPr>
            <w:pStyle w:val="Inhopg2"/>
            <w:rPr>
              <w:rFonts w:asciiTheme="minorHAnsi" w:hAnsiTheme="minorHAnsi" w:eastAsiaTheme="minorEastAsia" w:cstheme="minorBidi"/>
              <w:noProof/>
              <w:lang w:eastAsia="ja-JP" w:bidi="ar-SA"/>
            </w:rPr>
          </w:pPr>
          <w:hyperlink w:history="1" w:anchor="_Toc74024218">
            <w:r w:rsidRPr="005F2412">
              <w:rPr>
                <w:rStyle w:val="Hyperlink"/>
                <w:noProof/>
              </w:rPr>
              <w:t>1.3</w:t>
            </w:r>
            <w:r>
              <w:rPr>
                <w:rFonts w:asciiTheme="minorHAnsi" w:hAnsiTheme="minorHAnsi" w:eastAsiaTheme="minorEastAsia" w:cstheme="minorBidi"/>
                <w:noProof/>
                <w:lang w:eastAsia="ja-JP" w:bidi="ar-SA"/>
              </w:rPr>
              <w:tab/>
            </w:r>
            <w:r w:rsidRPr="005F2412">
              <w:rPr>
                <w:rStyle w:val="Hyperlink"/>
                <w:noProof/>
              </w:rPr>
              <w:t>Uitgangspunten samenwerking NHI</w:t>
            </w:r>
            <w:r>
              <w:rPr>
                <w:noProof/>
                <w:webHidden/>
              </w:rPr>
              <w:tab/>
            </w:r>
            <w:r>
              <w:rPr>
                <w:noProof/>
                <w:webHidden/>
              </w:rPr>
              <w:fldChar w:fldCharType="begin"/>
            </w:r>
            <w:r>
              <w:rPr>
                <w:noProof/>
                <w:webHidden/>
              </w:rPr>
              <w:instrText xml:space="preserve"> PAGEREF _Toc74024218 \h </w:instrText>
            </w:r>
            <w:r>
              <w:rPr>
                <w:noProof/>
                <w:webHidden/>
              </w:rPr>
            </w:r>
            <w:r>
              <w:rPr>
                <w:noProof/>
                <w:webHidden/>
              </w:rPr>
              <w:fldChar w:fldCharType="separate"/>
            </w:r>
            <w:r>
              <w:rPr>
                <w:noProof/>
                <w:webHidden/>
              </w:rPr>
              <w:t>4</w:t>
            </w:r>
            <w:r>
              <w:rPr>
                <w:noProof/>
                <w:webHidden/>
              </w:rPr>
              <w:fldChar w:fldCharType="end"/>
            </w:r>
          </w:hyperlink>
        </w:p>
        <w:p w:rsidR="00366B1C" w:rsidRDefault="00366B1C" w14:paraId="07A610A2" w14:textId="18618BF3">
          <w:pPr>
            <w:pStyle w:val="Inhopg1"/>
            <w:tabs>
              <w:tab w:val="left" w:pos="403"/>
              <w:tab w:val="right" w:leader="dot" w:pos="9060"/>
            </w:tabs>
            <w:rPr>
              <w:rFonts w:asciiTheme="minorHAnsi" w:hAnsiTheme="minorHAnsi" w:eastAsiaTheme="minorEastAsia" w:cstheme="minorBidi"/>
              <w:b w:val="0"/>
              <w:noProof/>
              <w:lang w:eastAsia="ja-JP" w:bidi="ar-SA"/>
            </w:rPr>
          </w:pPr>
          <w:hyperlink w:history="1" w:anchor="_Toc74024219">
            <w:r w:rsidRPr="005F2412">
              <w:rPr>
                <w:rStyle w:val="Hyperlink"/>
                <w:noProof/>
              </w:rPr>
              <w:t>2</w:t>
            </w:r>
            <w:r>
              <w:rPr>
                <w:rFonts w:asciiTheme="minorHAnsi" w:hAnsiTheme="minorHAnsi" w:eastAsiaTheme="minorEastAsia" w:cstheme="minorBidi"/>
                <w:b w:val="0"/>
                <w:noProof/>
                <w:lang w:eastAsia="ja-JP" w:bidi="ar-SA"/>
              </w:rPr>
              <w:tab/>
            </w:r>
            <w:r w:rsidRPr="005F2412">
              <w:rPr>
                <w:rStyle w:val="Hyperlink"/>
                <w:noProof/>
              </w:rPr>
              <w:t>Regionale module oppervlaktewater</w:t>
            </w:r>
            <w:r>
              <w:rPr>
                <w:noProof/>
                <w:webHidden/>
              </w:rPr>
              <w:tab/>
            </w:r>
            <w:r>
              <w:rPr>
                <w:noProof/>
                <w:webHidden/>
              </w:rPr>
              <w:fldChar w:fldCharType="begin"/>
            </w:r>
            <w:r>
              <w:rPr>
                <w:noProof/>
                <w:webHidden/>
              </w:rPr>
              <w:instrText xml:space="preserve"> PAGEREF _Toc74024219 \h </w:instrText>
            </w:r>
            <w:r>
              <w:rPr>
                <w:noProof/>
                <w:webHidden/>
              </w:rPr>
            </w:r>
            <w:r>
              <w:rPr>
                <w:noProof/>
                <w:webHidden/>
              </w:rPr>
              <w:fldChar w:fldCharType="separate"/>
            </w:r>
            <w:r>
              <w:rPr>
                <w:noProof/>
                <w:webHidden/>
              </w:rPr>
              <w:t>4</w:t>
            </w:r>
            <w:r>
              <w:rPr>
                <w:noProof/>
                <w:webHidden/>
              </w:rPr>
              <w:fldChar w:fldCharType="end"/>
            </w:r>
          </w:hyperlink>
        </w:p>
        <w:p w:rsidR="00366B1C" w:rsidRDefault="00366B1C" w14:paraId="08D8C922" w14:textId="68264086">
          <w:pPr>
            <w:pStyle w:val="Inhopg2"/>
            <w:rPr>
              <w:rFonts w:asciiTheme="minorHAnsi" w:hAnsiTheme="minorHAnsi" w:eastAsiaTheme="minorEastAsia" w:cstheme="minorBidi"/>
              <w:noProof/>
              <w:lang w:eastAsia="ja-JP" w:bidi="ar-SA"/>
            </w:rPr>
          </w:pPr>
          <w:hyperlink w:history="1" w:anchor="_Toc74024220">
            <w:r w:rsidRPr="005F2412">
              <w:rPr>
                <w:rStyle w:val="Hyperlink"/>
                <w:noProof/>
              </w:rPr>
              <w:t>2.1</w:t>
            </w:r>
            <w:r>
              <w:rPr>
                <w:rFonts w:asciiTheme="minorHAnsi" w:hAnsiTheme="minorHAnsi" w:eastAsiaTheme="minorEastAsia" w:cstheme="minorBidi"/>
                <w:noProof/>
                <w:lang w:eastAsia="ja-JP" w:bidi="ar-SA"/>
              </w:rPr>
              <w:tab/>
            </w:r>
            <w:r w:rsidRPr="005F2412">
              <w:rPr>
                <w:rStyle w:val="Hyperlink"/>
                <w:noProof/>
              </w:rPr>
              <w:t>Inleiding</w:t>
            </w:r>
            <w:r>
              <w:rPr>
                <w:noProof/>
                <w:webHidden/>
              </w:rPr>
              <w:tab/>
            </w:r>
            <w:r>
              <w:rPr>
                <w:noProof/>
                <w:webHidden/>
              </w:rPr>
              <w:fldChar w:fldCharType="begin"/>
            </w:r>
            <w:r>
              <w:rPr>
                <w:noProof/>
                <w:webHidden/>
              </w:rPr>
              <w:instrText xml:space="preserve"> PAGEREF _Toc74024220 \h </w:instrText>
            </w:r>
            <w:r>
              <w:rPr>
                <w:noProof/>
                <w:webHidden/>
              </w:rPr>
            </w:r>
            <w:r>
              <w:rPr>
                <w:noProof/>
                <w:webHidden/>
              </w:rPr>
              <w:fldChar w:fldCharType="separate"/>
            </w:r>
            <w:r>
              <w:rPr>
                <w:noProof/>
                <w:webHidden/>
              </w:rPr>
              <w:t>4</w:t>
            </w:r>
            <w:r>
              <w:rPr>
                <w:noProof/>
                <w:webHidden/>
              </w:rPr>
              <w:fldChar w:fldCharType="end"/>
            </w:r>
          </w:hyperlink>
        </w:p>
        <w:p w:rsidR="00366B1C" w:rsidRDefault="00366B1C" w14:paraId="7FA8CC41" w14:textId="070ADDF8">
          <w:pPr>
            <w:pStyle w:val="Inhopg2"/>
            <w:rPr>
              <w:rFonts w:asciiTheme="minorHAnsi" w:hAnsiTheme="minorHAnsi" w:eastAsiaTheme="minorEastAsia" w:cstheme="minorBidi"/>
              <w:noProof/>
              <w:lang w:eastAsia="ja-JP" w:bidi="ar-SA"/>
            </w:rPr>
          </w:pPr>
          <w:hyperlink w:history="1" w:anchor="_Toc74024221">
            <w:r w:rsidRPr="005F2412">
              <w:rPr>
                <w:rStyle w:val="Hyperlink"/>
                <w:noProof/>
              </w:rPr>
              <w:t>2.2</w:t>
            </w:r>
            <w:r>
              <w:rPr>
                <w:rFonts w:asciiTheme="minorHAnsi" w:hAnsiTheme="minorHAnsi" w:eastAsiaTheme="minorEastAsia" w:cstheme="minorBidi"/>
                <w:noProof/>
                <w:lang w:eastAsia="ja-JP" w:bidi="ar-SA"/>
              </w:rPr>
              <w:tab/>
            </w:r>
            <w:r w:rsidRPr="005F2412">
              <w:rPr>
                <w:rStyle w:val="Hyperlink"/>
                <w:noProof/>
              </w:rPr>
              <w:t>Synthese</w:t>
            </w:r>
            <w:r>
              <w:rPr>
                <w:noProof/>
                <w:webHidden/>
              </w:rPr>
              <w:tab/>
            </w:r>
            <w:r>
              <w:rPr>
                <w:noProof/>
                <w:webHidden/>
              </w:rPr>
              <w:fldChar w:fldCharType="begin"/>
            </w:r>
            <w:r>
              <w:rPr>
                <w:noProof/>
                <w:webHidden/>
              </w:rPr>
              <w:instrText xml:space="preserve"> PAGEREF _Toc74024221 \h </w:instrText>
            </w:r>
            <w:r>
              <w:rPr>
                <w:noProof/>
                <w:webHidden/>
              </w:rPr>
            </w:r>
            <w:r>
              <w:rPr>
                <w:noProof/>
                <w:webHidden/>
              </w:rPr>
              <w:fldChar w:fldCharType="separate"/>
            </w:r>
            <w:r>
              <w:rPr>
                <w:noProof/>
                <w:webHidden/>
              </w:rPr>
              <w:t>5</w:t>
            </w:r>
            <w:r>
              <w:rPr>
                <w:noProof/>
                <w:webHidden/>
              </w:rPr>
              <w:fldChar w:fldCharType="end"/>
            </w:r>
          </w:hyperlink>
        </w:p>
        <w:p w:rsidR="00366B1C" w:rsidRDefault="00366B1C" w14:paraId="09B0CE94" w14:textId="621B8D24">
          <w:pPr>
            <w:pStyle w:val="Inhopg1"/>
            <w:tabs>
              <w:tab w:val="left" w:pos="403"/>
              <w:tab w:val="right" w:leader="dot" w:pos="9060"/>
            </w:tabs>
            <w:rPr>
              <w:rFonts w:asciiTheme="minorHAnsi" w:hAnsiTheme="minorHAnsi" w:eastAsiaTheme="minorEastAsia" w:cstheme="minorBidi"/>
              <w:b w:val="0"/>
              <w:noProof/>
              <w:lang w:eastAsia="ja-JP" w:bidi="ar-SA"/>
            </w:rPr>
          </w:pPr>
          <w:hyperlink w:history="1" w:anchor="_Toc74024222">
            <w:r w:rsidRPr="005F2412">
              <w:rPr>
                <w:rStyle w:val="Hyperlink"/>
                <w:noProof/>
              </w:rPr>
              <w:t>3</w:t>
            </w:r>
            <w:r>
              <w:rPr>
                <w:rFonts w:asciiTheme="minorHAnsi" w:hAnsiTheme="minorHAnsi" w:eastAsiaTheme="minorEastAsia" w:cstheme="minorBidi"/>
                <w:b w:val="0"/>
                <w:noProof/>
                <w:lang w:eastAsia="ja-JP" w:bidi="ar-SA"/>
              </w:rPr>
              <w:tab/>
            </w:r>
            <w:r w:rsidRPr="005F2412">
              <w:rPr>
                <w:rStyle w:val="Hyperlink"/>
                <w:noProof/>
              </w:rPr>
              <w:t>Marktconsultatie</w:t>
            </w:r>
            <w:r>
              <w:rPr>
                <w:noProof/>
                <w:webHidden/>
              </w:rPr>
              <w:tab/>
            </w:r>
            <w:r>
              <w:rPr>
                <w:noProof/>
                <w:webHidden/>
              </w:rPr>
              <w:fldChar w:fldCharType="begin"/>
            </w:r>
            <w:r>
              <w:rPr>
                <w:noProof/>
                <w:webHidden/>
              </w:rPr>
              <w:instrText xml:space="preserve"> PAGEREF _Toc74024222 \h </w:instrText>
            </w:r>
            <w:r>
              <w:rPr>
                <w:noProof/>
                <w:webHidden/>
              </w:rPr>
            </w:r>
            <w:r>
              <w:rPr>
                <w:noProof/>
                <w:webHidden/>
              </w:rPr>
              <w:fldChar w:fldCharType="separate"/>
            </w:r>
            <w:r>
              <w:rPr>
                <w:noProof/>
                <w:webHidden/>
              </w:rPr>
              <w:t>5</w:t>
            </w:r>
            <w:r>
              <w:rPr>
                <w:noProof/>
                <w:webHidden/>
              </w:rPr>
              <w:fldChar w:fldCharType="end"/>
            </w:r>
          </w:hyperlink>
        </w:p>
        <w:p w:rsidR="00366B1C" w:rsidRDefault="00366B1C" w14:paraId="5EF1CC12" w14:textId="0E71B715">
          <w:pPr>
            <w:pStyle w:val="Inhopg2"/>
            <w:rPr>
              <w:rFonts w:asciiTheme="minorHAnsi" w:hAnsiTheme="minorHAnsi" w:eastAsiaTheme="minorEastAsia" w:cstheme="minorBidi"/>
              <w:noProof/>
              <w:lang w:eastAsia="ja-JP" w:bidi="ar-SA"/>
            </w:rPr>
          </w:pPr>
          <w:hyperlink w:history="1" w:anchor="_Toc74024223">
            <w:r w:rsidRPr="005F2412">
              <w:rPr>
                <w:rStyle w:val="Hyperlink"/>
                <w:noProof/>
              </w:rPr>
              <w:t>3.1</w:t>
            </w:r>
            <w:r>
              <w:rPr>
                <w:rFonts w:asciiTheme="minorHAnsi" w:hAnsiTheme="minorHAnsi" w:eastAsiaTheme="minorEastAsia" w:cstheme="minorBidi"/>
                <w:noProof/>
                <w:lang w:eastAsia="ja-JP" w:bidi="ar-SA"/>
              </w:rPr>
              <w:tab/>
            </w:r>
            <w:r w:rsidRPr="005F2412">
              <w:rPr>
                <w:rStyle w:val="Hyperlink"/>
                <w:noProof/>
              </w:rPr>
              <w:t>Doel en opzet van de marktconsultatie</w:t>
            </w:r>
            <w:r>
              <w:rPr>
                <w:noProof/>
                <w:webHidden/>
              </w:rPr>
              <w:tab/>
            </w:r>
            <w:r>
              <w:rPr>
                <w:noProof/>
                <w:webHidden/>
              </w:rPr>
              <w:fldChar w:fldCharType="begin"/>
            </w:r>
            <w:r>
              <w:rPr>
                <w:noProof/>
                <w:webHidden/>
              </w:rPr>
              <w:instrText xml:space="preserve"> PAGEREF _Toc74024223 \h </w:instrText>
            </w:r>
            <w:r>
              <w:rPr>
                <w:noProof/>
                <w:webHidden/>
              </w:rPr>
            </w:r>
            <w:r>
              <w:rPr>
                <w:noProof/>
                <w:webHidden/>
              </w:rPr>
              <w:fldChar w:fldCharType="separate"/>
            </w:r>
            <w:r>
              <w:rPr>
                <w:noProof/>
                <w:webHidden/>
              </w:rPr>
              <w:t>5</w:t>
            </w:r>
            <w:r>
              <w:rPr>
                <w:noProof/>
                <w:webHidden/>
              </w:rPr>
              <w:fldChar w:fldCharType="end"/>
            </w:r>
          </w:hyperlink>
        </w:p>
        <w:p w:rsidR="00366B1C" w:rsidRDefault="00366B1C" w14:paraId="7D2EB33D" w14:textId="30FE9593">
          <w:pPr>
            <w:pStyle w:val="Inhopg2"/>
            <w:rPr>
              <w:rFonts w:asciiTheme="minorHAnsi" w:hAnsiTheme="minorHAnsi" w:eastAsiaTheme="minorEastAsia" w:cstheme="minorBidi"/>
              <w:noProof/>
              <w:lang w:eastAsia="ja-JP" w:bidi="ar-SA"/>
            </w:rPr>
          </w:pPr>
          <w:hyperlink w:history="1" w:anchor="_Toc74024224">
            <w:r w:rsidRPr="005F2412">
              <w:rPr>
                <w:rStyle w:val="Hyperlink"/>
                <w:noProof/>
              </w:rPr>
              <w:t>3.2</w:t>
            </w:r>
            <w:r>
              <w:rPr>
                <w:rFonts w:asciiTheme="minorHAnsi" w:hAnsiTheme="minorHAnsi" w:eastAsiaTheme="minorEastAsia" w:cstheme="minorBidi"/>
                <w:noProof/>
                <w:lang w:eastAsia="ja-JP" w:bidi="ar-SA"/>
              </w:rPr>
              <w:tab/>
            </w:r>
            <w:r w:rsidRPr="005F2412">
              <w:rPr>
                <w:rStyle w:val="Hyperlink"/>
                <w:noProof/>
              </w:rPr>
              <w:t>Uitgangspunten en randvoorwaarden marktconsultatie</w:t>
            </w:r>
            <w:r>
              <w:rPr>
                <w:noProof/>
                <w:webHidden/>
              </w:rPr>
              <w:tab/>
            </w:r>
            <w:r>
              <w:rPr>
                <w:noProof/>
                <w:webHidden/>
              </w:rPr>
              <w:fldChar w:fldCharType="begin"/>
            </w:r>
            <w:r>
              <w:rPr>
                <w:noProof/>
                <w:webHidden/>
              </w:rPr>
              <w:instrText xml:space="preserve"> PAGEREF _Toc74024224 \h </w:instrText>
            </w:r>
            <w:r>
              <w:rPr>
                <w:noProof/>
                <w:webHidden/>
              </w:rPr>
            </w:r>
            <w:r>
              <w:rPr>
                <w:noProof/>
                <w:webHidden/>
              </w:rPr>
              <w:fldChar w:fldCharType="separate"/>
            </w:r>
            <w:r>
              <w:rPr>
                <w:noProof/>
                <w:webHidden/>
              </w:rPr>
              <w:t>6</w:t>
            </w:r>
            <w:r>
              <w:rPr>
                <w:noProof/>
                <w:webHidden/>
              </w:rPr>
              <w:fldChar w:fldCharType="end"/>
            </w:r>
          </w:hyperlink>
        </w:p>
        <w:p w:rsidR="00366B1C" w:rsidRDefault="00366B1C" w14:paraId="039F3029" w14:textId="7E26204B">
          <w:pPr>
            <w:pStyle w:val="Inhopg1"/>
            <w:tabs>
              <w:tab w:val="left" w:pos="403"/>
              <w:tab w:val="right" w:leader="dot" w:pos="9060"/>
            </w:tabs>
            <w:rPr>
              <w:rFonts w:asciiTheme="minorHAnsi" w:hAnsiTheme="minorHAnsi" w:eastAsiaTheme="minorEastAsia" w:cstheme="minorBidi"/>
              <w:b w:val="0"/>
              <w:noProof/>
              <w:lang w:eastAsia="ja-JP" w:bidi="ar-SA"/>
            </w:rPr>
          </w:pPr>
          <w:hyperlink w:history="1" w:anchor="_Toc74024225">
            <w:r w:rsidRPr="005F2412">
              <w:rPr>
                <w:rStyle w:val="Hyperlink"/>
                <w:noProof/>
              </w:rPr>
              <w:t>4</w:t>
            </w:r>
            <w:r>
              <w:rPr>
                <w:rFonts w:asciiTheme="minorHAnsi" w:hAnsiTheme="minorHAnsi" w:eastAsiaTheme="minorEastAsia" w:cstheme="minorBidi"/>
                <w:b w:val="0"/>
                <w:noProof/>
                <w:lang w:eastAsia="ja-JP" w:bidi="ar-SA"/>
              </w:rPr>
              <w:tab/>
            </w:r>
            <w:r w:rsidRPr="005F2412">
              <w:rPr>
                <w:rStyle w:val="Hyperlink"/>
                <w:noProof/>
              </w:rPr>
              <w:t>Procedure</w:t>
            </w:r>
            <w:r>
              <w:rPr>
                <w:noProof/>
                <w:webHidden/>
              </w:rPr>
              <w:tab/>
            </w:r>
            <w:r>
              <w:rPr>
                <w:noProof/>
                <w:webHidden/>
              </w:rPr>
              <w:fldChar w:fldCharType="begin"/>
            </w:r>
            <w:r>
              <w:rPr>
                <w:noProof/>
                <w:webHidden/>
              </w:rPr>
              <w:instrText xml:space="preserve"> PAGEREF _Toc74024225 \h </w:instrText>
            </w:r>
            <w:r>
              <w:rPr>
                <w:noProof/>
                <w:webHidden/>
              </w:rPr>
            </w:r>
            <w:r>
              <w:rPr>
                <w:noProof/>
                <w:webHidden/>
              </w:rPr>
              <w:fldChar w:fldCharType="separate"/>
            </w:r>
            <w:r>
              <w:rPr>
                <w:noProof/>
                <w:webHidden/>
              </w:rPr>
              <w:t>6</w:t>
            </w:r>
            <w:r>
              <w:rPr>
                <w:noProof/>
                <w:webHidden/>
              </w:rPr>
              <w:fldChar w:fldCharType="end"/>
            </w:r>
          </w:hyperlink>
        </w:p>
        <w:p w:rsidR="00366B1C" w:rsidRDefault="00366B1C" w14:paraId="0D075842" w14:textId="00E5BE41">
          <w:pPr>
            <w:pStyle w:val="Inhopg2"/>
            <w:rPr>
              <w:rFonts w:asciiTheme="minorHAnsi" w:hAnsiTheme="minorHAnsi" w:eastAsiaTheme="minorEastAsia" w:cstheme="minorBidi"/>
              <w:noProof/>
              <w:lang w:eastAsia="ja-JP" w:bidi="ar-SA"/>
            </w:rPr>
          </w:pPr>
          <w:hyperlink w:history="1" w:anchor="_Toc74024226">
            <w:r w:rsidRPr="005F2412">
              <w:rPr>
                <w:rStyle w:val="Hyperlink"/>
                <w:noProof/>
              </w:rPr>
              <w:t>4.1</w:t>
            </w:r>
            <w:r>
              <w:rPr>
                <w:rFonts w:asciiTheme="minorHAnsi" w:hAnsiTheme="minorHAnsi" w:eastAsiaTheme="minorEastAsia" w:cstheme="minorBidi"/>
                <w:noProof/>
                <w:lang w:eastAsia="ja-JP" w:bidi="ar-SA"/>
              </w:rPr>
              <w:tab/>
            </w:r>
            <w:r w:rsidRPr="005F2412">
              <w:rPr>
                <w:rStyle w:val="Hyperlink"/>
                <w:noProof/>
              </w:rPr>
              <w:t>Aanmelding</w:t>
            </w:r>
            <w:r>
              <w:rPr>
                <w:noProof/>
                <w:webHidden/>
              </w:rPr>
              <w:tab/>
            </w:r>
            <w:r>
              <w:rPr>
                <w:noProof/>
                <w:webHidden/>
              </w:rPr>
              <w:fldChar w:fldCharType="begin"/>
            </w:r>
            <w:r>
              <w:rPr>
                <w:noProof/>
                <w:webHidden/>
              </w:rPr>
              <w:instrText xml:space="preserve"> PAGEREF _Toc74024226 \h </w:instrText>
            </w:r>
            <w:r>
              <w:rPr>
                <w:noProof/>
                <w:webHidden/>
              </w:rPr>
            </w:r>
            <w:r>
              <w:rPr>
                <w:noProof/>
                <w:webHidden/>
              </w:rPr>
              <w:fldChar w:fldCharType="separate"/>
            </w:r>
            <w:r>
              <w:rPr>
                <w:noProof/>
                <w:webHidden/>
              </w:rPr>
              <w:t>6</w:t>
            </w:r>
            <w:r>
              <w:rPr>
                <w:noProof/>
                <w:webHidden/>
              </w:rPr>
              <w:fldChar w:fldCharType="end"/>
            </w:r>
          </w:hyperlink>
        </w:p>
        <w:p w:rsidR="00366B1C" w:rsidRDefault="00366B1C" w14:paraId="6DD19AC4" w14:textId="0A0DE87D">
          <w:pPr>
            <w:pStyle w:val="Inhopg2"/>
            <w:rPr>
              <w:rFonts w:asciiTheme="minorHAnsi" w:hAnsiTheme="minorHAnsi" w:eastAsiaTheme="minorEastAsia" w:cstheme="minorBidi"/>
              <w:noProof/>
              <w:lang w:eastAsia="ja-JP" w:bidi="ar-SA"/>
            </w:rPr>
          </w:pPr>
          <w:hyperlink w:history="1" w:anchor="_Toc74024227">
            <w:r w:rsidRPr="005F2412">
              <w:rPr>
                <w:rStyle w:val="Hyperlink"/>
                <w:noProof/>
              </w:rPr>
              <w:t>4.2</w:t>
            </w:r>
            <w:r>
              <w:rPr>
                <w:rFonts w:asciiTheme="minorHAnsi" w:hAnsiTheme="minorHAnsi" w:eastAsiaTheme="minorEastAsia" w:cstheme="minorBidi"/>
                <w:noProof/>
                <w:lang w:eastAsia="ja-JP" w:bidi="ar-SA"/>
              </w:rPr>
              <w:tab/>
            </w:r>
            <w:r w:rsidRPr="005F2412">
              <w:rPr>
                <w:rStyle w:val="Hyperlink"/>
                <w:noProof/>
              </w:rPr>
              <w:t>Planning</w:t>
            </w:r>
            <w:r>
              <w:rPr>
                <w:noProof/>
                <w:webHidden/>
              </w:rPr>
              <w:tab/>
            </w:r>
            <w:r>
              <w:rPr>
                <w:noProof/>
                <w:webHidden/>
              </w:rPr>
              <w:fldChar w:fldCharType="begin"/>
            </w:r>
            <w:r>
              <w:rPr>
                <w:noProof/>
                <w:webHidden/>
              </w:rPr>
              <w:instrText xml:space="preserve"> PAGEREF _Toc74024227 \h </w:instrText>
            </w:r>
            <w:r>
              <w:rPr>
                <w:noProof/>
                <w:webHidden/>
              </w:rPr>
            </w:r>
            <w:r>
              <w:rPr>
                <w:noProof/>
                <w:webHidden/>
              </w:rPr>
              <w:fldChar w:fldCharType="separate"/>
            </w:r>
            <w:r>
              <w:rPr>
                <w:noProof/>
                <w:webHidden/>
              </w:rPr>
              <w:t>7</w:t>
            </w:r>
            <w:r>
              <w:rPr>
                <w:noProof/>
                <w:webHidden/>
              </w:rPr>
              <w:fldChar w:fldCharType="end"/>
            </w:r>
          </w:hyperlink>
        </w:p>
        <w:p w:rsidR="00376FD4" w:rsidP="007D329A" w:rsidRDefault="00EB1FDD" w14:paraId="44E871BC" w14:textId="1D2B3349">
          <w:pPr>
            <w:pStyle w:val="Inhopg1"/>
          </w:pPr>
          <w:r>
            <w:rPr>
              <w:color w:val="0070C0"/>
            </w:rPr>
            <w:fldChar w:fldCharType="end"/>
          </w:r>
        </w:p>
      </w:sdtContent>
    </w:sdt>
    <w:p w:rsidR="00164A6C" w:rsidP="000D4C84" w:rsidRDefault="00164A6C" w14:paraId="144A5D23" w14:textId="77777777">
      <w:pPr>
        <w:pStyle w:val="Geenafstand"/>
      </w:pPr>
    </w:p>
    <w:p w:rsidR="00164A6C" w:rsidP="000D4C84" w:rsidRDefault="00164A6C" w14:paraId="738610EB" w14:textId="77777777">
      <w:pPr>
        <w:pStyle w:val="Geenafstand"/>
      </w:pPr>
    </w:p>
    <w:p w:rsidR="00164A6C" w:rsidP="000D4C84" w:rsidRDefault="00164A6C" w14:paraId="637805D2" w14:textId="77777777">
      <w:pPr>
        <w:pStyle w:val="Geenafstand"/>
      </w:pPr>
    </w:p>
    <w:p w:rsidR="00A32908" w:rsidP="000D4C84" w:rsidRDefault="00A32908" w14:paraId="463F29E8" w14:textId="77777777">
      <w:pPr>
        <w:pStyle w:val="Geenafstand"/>
      </w:pPr>
    </w:p>
    <w:p w:rsidR="00A32908" w:rsidP="000D4C84" w:rsidRDefault="00A32908" w14:paraId="3B7B4B86" w14:textId="77777777">
      <w:pPr>
        <w:pStyle w:val="Geenafstand"/>
      </w:pPr>
    </w:p>
    <w:p w:rsidRPr="006B737D" w:rsidR="00B557E0" w:rsidP="007D329A" w:rsidRDefault="00164A6C" w14:paraId="3A0FF5F2" w14:textId="77777777">
      <w:pPr>
        <w:rPr>
          <w:rFonts w:eastAsiaTheme="majorEastAsia" w:cstheme="majorBidi"/>
          <w:color w:val="2E74B5" w:themeColor="accent1" w:themeShade="BF"/>
          <w:szCs w:val="26"/>
          <w:lang w:eastAsia="en-US"/>
        </w:rPr>
      </w:pPr>
      <w:r>
        <w:br w:type="page"/>
      </w:r>
    </w:p>
    <w:p w:rsidR="005C6CE1" w:rsidP="007D329A" w:rsidRDefault="005C6CE1" w14:paraId="5099004A" w14:textId="77777777">
      <w:pPr>
        <w:pStyle w:val="Kop1"/>
      </w:pPr>
      <w:bookmarkStart w:name="_Toc74024215" w:id="0"/>
      <w:r>
        <w:lastRenderedPageBreak/>
        <w:t>Inleiding</w:t>
      </w:r>
      <w:bookmarkEnd w:id="0"/>
    </w:p>
    <w:p w:rsidR="27D35E8E" w:rsidP="007D329A" w:rsidRDefault="27D35E8E" w14:paraId="251E97B1" w14:textId="68BFC2F5"/>
    <w:p w:rsidR="754CEDF2" w:rsidP="00B31493" w:rsidRDefault="754CEDF2" w14:paraId="4B3C0EFE" w14:textId="2077A4E4">
      <w:pPr>
        <w:pStyle w:val="Kop2"/>
      </w:pPr>
      <w:bookmarkStart w:name="_Toc74024216" w:id="1"/>
      <w:r w:rsidRPr="27D35E8E">
        <w:t>Het NHI</w:t>
      </w:r>
      <w:bookmarkEnd w:id="1"/>
    </w:p>
    <w:p w:rsidR="754CEDF2" w:rsidP="00B31493" w:rsidRDefault="754CEDF2" w14:paraId="115FA38F" w14:textId="309DEE1D">
      <w:pPr>
        <w:rPr>
          <w:rFonts w:eastAsia="Arial"/>
          <w:szCs w:val="20"/>
        </w:rPr>
      </w:pPr>
      <w:r w:rsidRPr="3B20E9A4">
        <w:t>Meer en meer wordt gebruik gemaakt van hydrologische modellen voor tal van beleid</w:t>
      </w:r>
      <w:r w:rsidRPr="3B20E9A4" w:rsidR="21050668">
        <w:t>s</w:t>
      </w:r>
      <w:r w:rsidRPr="3B20E9A4">
        <w:t xml:space="preserve">- en beheervraagstukken. Denk daarbij bijvoorbeeld aan de aanpak van het Deltaprogramma Zoet Water, het DeltaPlan Ruimtelijke Adaptatie (DPRA), de wateroverlastproblematiek en het Slim Watermanagement programma. </w:t>
      </w:r>
    </w:p>
    <w:p w:rsidR="754CEDF2" w:rsidP="00B31493" w:rsidRDefault="754CEDF2" w14:paraId="7AFF926C" w14:textId="413455C9">
      <w:pPr>
        <w:rPr>
          <w:rFonts w:eastAsia="Arial"/>
          <w:szCs w:val="20"/>
        </w:rPr>
      </w:pPr>
    </w:p>
    <w:p w:rsidR="754CEDF2" w:rsidP="00B31493" w:rsidRDefault="225D248F" w14:paraId="36B5B882" w14:textId="7D7876FE">
      <w:r w:rsidRPr="3B20E9A4">
        <w:rPr>
          <w:rFonts w:eastAsiaTheme="minorEastAsia"/>
          <w:szCs w:val="20"/>
        </w:rPr>
        <w:t xml:space="preserve">Het Nederlands Hydrologisch Instrumentarium (NHI) is de verzameling </w:t>
      </w:r>
      <w:r w:rsidRPr="3B20E9A4" w:rsidR="4536660B">
        <w:rPr>
          <w:rFonts w:eastAsiaTheme="minorEastAsia"/>
          <w:szCs w:val="20"/>
        </w:rPr>
        <w:t xml:space="preserve">(gereedschapskist) </w:t>
      </w:r>
      <w:r w:rsidRPr="3B20E9A4">
        <w:rPr>
          <w:rFonts w:eastAsiaTheme="minorEastAsia"/>
          <w:szCs w:val="20"/>
        </w:rPr>
        <w:t>van software en data voor het ontwikkelen van grondwater- en oppervlaktewatermodellen voor Nederland op landelijke en regionale schaal. Het NHI is bedoeld om de kennis van specialisten bij waterbeheerders, instituten en adviesbureau’s te bundelen om te komen tot kwalitatief goede instrumenten en data.</w:t>
      </w:r>
    </w:p>
    <w:p w:rsidR="754CEDF2" w:rsidP="00B31493" w:rsidRDefault="754CEDF2" w14:paraId="163D83E2" w14:textId="20BCB180">
      <w:pPr>
        <w:rPr>
          <w:rFonts w:eastAsia="Arial"/>
          <w:szCs w:val="20"/>
        </w:rPr>
      </w:pPr>
    </w:p>
    <w:p w:rsidR="754CEDF2" w:rsidP="00B31493" w:rsidRDefault="754CEDF2" w14:paraId="73A02C16" w14:textId="6351D884">
      <w:pPr>
        <w:rPr>
          <w:rFonts w:eastAsia="Arial"/>
          <w:szCs w:val="20"/>
        </w:rPr>
      </w:pPr>
      <w:r w:rsidRPr="3B20E9A4">
        <w:t xml:space="preserve">Er is veel bereikt, </w:t>
      </w:r>
      <w:r w:rsidRPr="3B20E9A4" w:rsidR="28C3BAF3">
        <w:t>en er is nog veel te doen</w:t>
      </w:r>
      <w:r w:rsidRPr="3B20E9A4">
        <w:t xml:space="preserve">, </w:t>
      </w:r>
      <w:r w:rsidRPr="3B20E9A4" w:rsidR="476A0739">
        <w:t>om de</w:t>
      </w:r>
      <w:r w:rsidRPr="3B20E9A4">
        <w:t xml:space="preserve"> grote beleid</w:t>
      </w:r>
      <w:r w:rsidRPr="3B20E9A4" w:rsidR="2932839D">
        <w:t>s</w:t>
      </w:r>
      <w:r w:rsidRPr="3B20E9A4">
        <w:t>- en beheervraagstukken</w:t>
      </w:r>
      <w:r w:rsidRPr="3B20E9A4" w:rsidR="7C3BFB8F">
        <w:t xml:space="preserve">, </w:t>
      </w:r>
      <w:r w:rsidRPr="3B20E9A4" w:rsidR="4501695F">
        <w:t xml:space="preserve">die </w:t>
      </w:r>
      <w:r w:rsidRPr="3B20E9A4">
        <w:t xml:space="preserve">op ons afkomen </w:t>
      </w:r>
      <w:r w:rsidRPr="3B20E9A4" w:rsidR="00E237EA">
        <w:t xml:space="preserve">te kunnen beantwoorden. </w:t>
      </w:r>
      <w:r w:rsidRPr="3B20E9A4" w:rsidR="0515E060">
        <w:rPr>
          <w:rFonts w:eastAsia="Arial"/>
          <w:szCs w:val="20"/>
        </w:rPr>
        <w:t xml:space="preserve">Om </w:t>
      </w:r>
      <w:r w:rsidRPr="3B20E9A4" w:rsidR="2B28D045">
        <w:rPr>
          <w:rFonts w:eastAsia="Arial"/>
          <w:szCs w:val="20"/>
        </w:rPr>
        <w:t xml:space="preserve">de ambities de komende tijd te gaan realiseren is </w:t>
      </w:r>
      <w:r w:rsidR="006900CA">
        <w:rPr>
          <w:rFonts w:eastAsia="Arial"/>
          <w:szCs w:val="20"/>
        </w:rPr>
        <w:t xml:space="preserve">door het NHI </w:t>
      </w:r>
      <w:r w:rsidRPr="3B20E9A4" w:rsidR="2B28D045">
        <w:rPr>
          <w:rFonts w:eastAsia="Arial"/>
          <w:szCs w:val="20"/>
        </w:rPr>
        <w:t>een in</w:t>
      </w:r>
      <w:r w:rsidRPr="3B20E9A4" w:rsidR="00EFAE33">
        <w:rPr>
          <w:rFonts w:eastAsia="Arial"/>
          <w:szCs w:val="20"/>
        </w:rPr>
        <w:t>vesteringsplan opgesteld</w:t>
      </w:r>
      <w:r w:rsidR="00A266BA">
        <w:rPr>
          <w:rFonts w:eastAsia="Arial"/>
          <w:szCs w:val="20"/>
        </w:rPr>
        <w:t xml:space="preserve">: </w:t>
      </w:r>
      <w:hyperlink w:history="1" r:id="rId9">
        <w:r w:rsidRPr="00B37B8F" w:rsidR="00A266BA">
          <w:rPr>
            <w:rStyle w:val="Hyperlink"/>
            <w:rFonts w:eastAsia="Arial"/>
            <w:szCs w:val="20"/>
          </w:rPr>
          <w:t>http://nhi.nu/nl/index.php/download_file/view/360/233/</w:t>
        </w:r>
      </w:hyperlink>
      <w:r w:rsidR="00A266BA">
        <w:rPr>
          <w:rFonts w:eastAsia="Arial"/>
          <w:szCs w:val="20"/>
        </w:rPr>
        <w:t xml:space="preserve"> </w:t>
      </w:r>
    </w:p>
    <w:p w:rsidR="27D35E8E" w:rsidP="00B31493" w:rsidRDefault="27D35E8E" w14:paraId="53768642" w14:textId="16ED4BE4">
      <w:pPr>
        <w:rPr>
          <w:rFonts w:eastAsia="Arial"/>
          <w:szCs w:val="20"/>
        </w:rPr>
      </w:pPr>
    </w:p>
    <w:p w:rsidR="3EAA06D8" w:rsidP="00B31493" w:rsidRDefault="3EAA06D8" w14:paraId="6EB7181E" w14:textId="7C8A1A0D">
      <w:pPr>
        <w:pStyle w:val="Kop2"/>
      </w:pPr>
      <w:bookmarkStart w:name="_Toc74024217" w:id="2"/>
      <w:r w:rsidRPr="00B31493">
        <w:t>Algemene</w:t>
      </w:r>
      <w:r w:rsidRPr="27D35E8E">
        <w:t xml:space="preserve"> beschrijving van het NHI</w:t>
      </w:r>
      <w:bookmarkEnd w:id="2"/>
      <w:r w:rsidRPr="27D35E8E">
        <w:t xml:space="preserve"> </w:t>
      </w:r>
    </w:p>
    <w:p w:rsidR="3EAA06D8" w:rsidP="007D329A" w:rsidRDefault="3EAA06D8" w14:paraId="588B1F7C" w14:textId="536200C9">
      <w:r w:rsidRPr="3B20E9A4">
        <w:t xml:space="preserve">Het Nederlands Hydrologische Instrumentarium beschrijft de hele hydrologische kringloop in Nederland (zie figuur 1.1), waaronder de beweging van grondwater en oppervlaktewater, het bodemvocht en de interactie met de vegetatie en de atmosfeer. In droge of juist hele natte tijden kan met het hydrologische instrumentarium worden bepaald waar er eventuele problemen ontstaan en wat het effect van ingrepen is. Dat helpt beheerders en beleidsmakers bij het nemen van beslissingen die schade van droogte of wateroverlast kunnen beperken. Hydrologische modellen kunnen ook worden gebruikt voor het verkennen van de mogelijke effecten van klimaatscenario’s en voor het onderbouwen en evalueren van beleid. </w:t>
      </w:r>
    </w:p>
    <w:p w:rsidR="00B31493" w:rsidP="007D329A" w:rsidRDefault="00B31493" w14:paraId="416202D5" w14:textId="77777777"/>
    <w:p w:rsidR="3EAA06D8" w:rsidP="007D329A" w:rsidRDefault="3EAA06D8" w14:paraId="1F956DFF" w14:textId="0F6F7180">
      <w:r w:rsidRPr="27D35E8E">
        <w:t>Het NHI gaat over data en de software die nodig is voor het beschrijven van de simulatie van de waterkwantiteit inclusief het onderscheid tussen zoet en zout water. Het NHI levert ook de randvoorwaarden voor de simulatie van de waterkwaliteit. Voor het beschrijven van de waterkwaliteitsprocessen zelf is aanvullende software en data beschikbaar die aansluit op het NHI.</w:t>
      </w:r>
    </w:p>
    <w:p w:rsidR="00B31493" w:rsidP="007D329A" w:rsidRDefault="00B31493" w14:paraId="4E915E30" w14:textId="77777777"/>
    <w:p w:rsidR="3EAA06D8" w:rsidP="007D329A" w:rsidRDefault="3EAA06D8" w14:paraId="6FE40D4F" w14:textId="68137C38">
      <w:r w:rsidRPr="3B20E9A4">
        <w:t xml:space="preserve">Binnen de software in het NHI wordt onderscheid gemaakt in modelcodes, voorbewerkingstools (‘modelgeneratoren’) en nabewerkingstools om berekeningsresultaten geschikt te maken voor presentatie. Binnen de data maken we onderscheid in basisregistraties, overige basisdata en de modelinvoer. </w:t>
      </w:r>
    </w:p>
    <w:p w:rsidR="27D35E8E" w:rsidP="007D329A" w:rsidRDefault="6C23B19A" w14:paraId="565D0C89" w14:textId="1879C8ED">
      <w:r>
        <w:rPr>
          <w:noProof/>
        </w:rPr>
        <w:lastRenderedPageBreak/>
        <w:drawing>
          <wp:inline distT="0" distB="0" distL="0" distR="0" wp14:anchorId="1FD307CD" wp14:editId="56CF48F5">
            <wp:extent cx="4572000" cy="3152775"/>
            <wp:effectExtent l="0" t="0" r="0" b="0"/>
            <wp:docPr id="1328316302" name="Afbeelding 1328316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28316302"/>
                    <pic:cNvPicPr/>
                  </pic:nvPicPr>
                  <pic:blipFill>
                    <a:blip r:embed="rId10">
                      <a:extLst>
                        <a:ext uri="{28A0092B-C50C-407E-A947-70E740481C1C}">
                          <a14:useLocalDpi xmlns:a14="http://schemas.microsoft.com/office/drawing/2010/main" val="0"/>
                        </a:ext>
                      </a:extLst>
                    </a:blip>
                    <a:stretch>
                      <a:fillRect/>
                    </a:stretch>
                  </pic:blipFill>
                  <pic:spPr>
                    <a:xfrm>
                      <a:off x="0" y="0"/>
                      <a:ext cx="4572000" cy="3152775"/>
                    </a:xfrm>
                    <a:prstGeom prst="rect">
                      <a:avLst/>
                    </a:prstGeom>
                  </pic:spPr>
                </pic:pic>
              </a:graphicData>
            </a:graphic>
          </wp:inline>
        </w:drawing>
      </w:r>
    </w:p>
    <w:p w:rsidR="27D35E8E" w:rsidP="007D329A" w:rsidRDefault="27D35E8E" w14:paraId="35584D95" w14:textId="334CB826"/>
    <w:p w:rsidR="3EAA06D8" w:rsidP="007D329A" w:rsidRDefault="3EAA06D8" w14:paraId="6D1628F4" w14:textId="6CBD824F">
      <w:r w:rsidRPr="3B20E9A4">
        <w:t>Figuur 1.1: het Nederlands Hydrologisch Instrumentarium beschrijft de hele hydrologische kringloop</w:t>
      </w:r>
    </w:p>
    <w:p w:rsidR="005C6CE1" w:rsidP="007D329A" w:rsidRDefault="005C6CE1" w14:paraId="3CDC0C1E" w14:textId="4B1DEB63"/>
    <w:p w:rsidR="00B31493" w:rsidP="00B31493" w:rsidRDefault="00B31493" w14:paraId="54192E66" w14:textId="77777777">
      <w:pPr>
        <w:pStyle w:val="Kop2"/>
      </w:pPr>
      <w:bookmarkStart w:name="_Toc74024218" w:id="3"/>
      <w:r>
        <w:t>Uitgangspunten samenwerking NHI</w:t>
      </w:r>
      <w:bookmarkEnd w:id="3"/>
    </w:p>
    <w:p w:rsidR="00B31493" w:rsidP="00B31493" w:rsidRDefault="00B31493" w14:paraId="6515DD76" w14:textId="496EAE3F">
      <w:pPr>
        <w:rPr>
          <w:rFonts w:ascii="Malgun Gothic" w:hAnsi="Malgun Gothic" w:eastAsia="Malgun Gothic" w:cs="Malgun Gothic"/>
        </w:rPr>
      </w:pPr>
      <w:r w:rsidRPr="3B20E9A4">
        <w:t>Uitgangspunt is dat het NHI wordt gerealiseerd in samenwerking van een groot aantal partijen in het Nederlandse waterbeheer:</w:t>
      </w:r>
    </w:p>
    <w:p w:rsidRPr="005C6CE1" w:rsidR="00612D98" w:rsidP="00B31493" w:rsidRDefault="00612D98" w14:paraId="361F702B" w14:textId="77777777"/>
    <w:p w:rsidRPr="005C6CE1" w:rsidR="00B31493" w:rsidP="00B31493" w:rsidRDefault="00B31493" w14:paraId="12DDF2FA" w14:textId="77777777">
      <w:pPr>
        <w:rPr>
          <w:rFonts w:asciiTheme="minorHAnsi" w:hAnsiTheme="minorHAnsi"/>
        </w:rPr>
      </w:pPr>
      <w:r w:rsidRPr="3B20E9A4">
        <w:t>Het Rijk, de regio (provincies, waterschappen en waterwinbedrijven), kennisinstellingen en universiteiten werken samen met marktpartijen aan het realiseren van één gemeenschappelijke hydrologische toolbox voor verschillende schaalniveaus. Dit draagt bij aan lagere koste, betere kwaliteit en meer beleidsconsistentie. Voor de ontwikkelingen en het beheer en onderhoud worden gezamenlijk afspraken gemaakt, volgens de nieuwe governance structuur die in 2019 is uitgewerkt.</w:t>
      </w:r>
    </w:p>
    <w:p w:rsidR="00335120" w:rsidP="00B31493" w:rsidRDefault="00335120" w14:paraId="45C0D53A" w14:textId="77777777"/>
    <w:p w:rsidRPr="005C6CE1" w:rsidR="00B31493" w:rsidP="00B31493" w:rsidRDefault="00B31493" w14:paraId="2AFB7C71" w14:textId="3962539D">
      <w:pPr>
        <w:rPr>
          <w:rFonts w:asciiTheme="minorHAnsi" w:hAnsiTheme="minorHAnsi"/>
        </w:rPr>
      </w:pPr>
      <w:r w:rsidRPr="3B20E9A4">
        <w:t>Binnen het NHI wordt – waar efficiënt en doelmatig – zoveel mogelijk aangesloten bij lopende ontwikkelingen, bijvoorbeeld softwareontwikkeling bij marktpartijen en kennisinstituten. Een harde voorwaarde daarbij is dat conform de NHI-filosofie de partij de betreffende broncodes vrij beschikbaar stelt voor de gebruikers van het NHI; dit volgt de principes van open source en open data in het NHI.</w:t>
      </w:r>
    </w:p>
    <w:p w:rsidR="00DE0E26" w:rsidP="00B31493" w:rsidRDefault="00DE0E26" w14:paraId="4FEBA2E7" w14:textId="77777777"/>
    <w:p w:rsidRPr="005C6CE1" w:rsidR="00B31493" w:rsidP="00B31493" w:rsidRDefault="00B31493" w14:paraId="0CE1D62B" w14:textId="675F5924">
      <w:pPr>
        <w:rPr>
          <w:rFonts w:asciiTheme="minorHAnsi" w:hAnsiTheme="minorHAnsi"/>
        </w:rPr>
      </w:pPr>
      <w:r w:rsidRPr="3B20E9A4">
        <w:t>De uitvoering van de werkzaamheden wordt doelmatig gerealiseerd in samenwerking tussen de kennisinstellingen en marktpartijen. Per uit te voeren onderdeel zal bij de uitbesteding worden beoordeeld wat een doelmatige wijze kan zijn voor de uitvoering. De opdrachtgevers besluiten over de precieze wijze van uitvoering.</w:t>
      </w:r>
    </w:p>
    <w:p w:rsidR="00DE0E26" w:rsidP="00B31493" w:rsidRDefault="00DE0E26" w14:paraId="1C57E985" w14:textId="77777777"/>
    <w:p w:rsidR="007D329A" w:rsidP="00B31493" w:rsidRDefault="007D329A" w14:paraId="51407704" w14:textId="5AB303B5">
      <w:pPr>
        <w:pStyle w:val="Kop1"/>
      </w:pPr>
      <w:bookmarkStart w:name="_Toc74024219" w:id="4"/>
      <w:r>
        <w:t>Regionale module oppervlaktewater</w:t>
      </w:r>
      <w:bookmarkEnd w:id="4"/>
    </w:p>
    <w:p w:rsidRPr="00A85D37" w:rsidR="00A85D37" w:rsidP="00A85D37" w:rsidRDefault="00A85D37" w14:paraId="20A212EB" w14:textId="77777777"/>
    <w:p w:rsidR="00E4594C" w:rsidP="00E4594C" w:rsidRDefault="00E4594C" w14:paraId="619854A7" w14:textId="52C49E41">
      <w:pPr>
        <w:pStyle w:val="Kop2"/>
      </w:pPr>
      <w:bookmarkStart w:name="_Toc74024220" w:id="5"/>
      <w:r>
        <w:t>Inleiding</w:t>
      </w:r>
      <w:bookmarkEnd w:id="5"/>
    </w:p>
    <w:p w:rsidRPr="007D329A" w:rsidR="007D329A" w:rsidP="007D329A" w:rsidRDefault="007D329A" w14:paraId="30E741A7" w14:textId="4BD5E375">
      <w:r w:rsidRPr="007D329A">
        <w:t xml:space="preserve">Voor de modellering van grond- en oppervlaktewater zijn gedetailleerde procesmodellen beschikbaar. In de praktijk van het Nederlandse waterbeheer worden hier vaak MODFLOW en D-HYDRO of SOBEK voor ingezet. Voor gekoppelde berekeningen van grond- en oppervlaktewater is het in de praktijk van grotere gebieddekkende modellen onmogelijk om </w:t>
      </w:r>
      <w:r w:rsidRPr="007D329A">
        <w:lastRenderedPageBreak/>
        <w:t>alle oppervlaktewateren expliciet te modelleren. Daarom is naast de gedetailleerde hydraulische berekeningen binnen D-Hydro en SOBEK ook behoefte aan een gelumpte benadering voor het oppervlaktewater. In deze gelumpte benadering worden de kenmerken van een verzameling van kleinere oppervlaktewateren in een (deel)stroomgebiedje gerepresenteerd via vereenvoudigde relaties voor samengestelde peilen, volumes en bergingsverandering.</w:t>
      </w:r>
    </w:p>
    <w:p w:rsidR="007D329A" w:rsidP="007D329A" w:rsidRDefault="007D329A" w14:paraId="60696869" w14:textId="3265C3C6"/>
    <w:p w:rsidR="007D329A" w:rsidP="007D329A" w:rsidRDefault="007D329A" w14:paraId="051447CB" w14:textId="1272E412">
      <w:r w:rsidRPr="007D329A">
        <w:t>In de praktijk van regionale modellering wordt maar mondjesmaat gebruik gemaakt van gekoppelde benaderingen voor het grondwater en oppervlaktewater. Dit terwijl deze interactie significante invloed kan hebben op de berekeningsresultaten, denk bijvoorbeeld aan het uitzakken van de peilen tijdens droogte.</w:t>
      </w:r>
    </w:p>
    <w:p w:rsidR="007D329A" w:rsidP="007D329A" w:rsidRDefault="007D329A" w14:paraId="5CA43DE9" w14:textId="23E7F667"/>
    <w:p w:rsidR="00633149" w:rsidP="007D329A" w:rsidRDefault="007D329A" w14:paraId="72C39CBB" w14:textId="2C52F9EC">
      <w:r w:rsidRPr="007D329A">
        <w:t>In het investeringsplan NHI is voorgesteld om een proces te starten met regionale en landelijke waterbeheerders en samen te onderzoeken of gekomen kan worden tot een voorkeursalternatief voor een gelumpte benadering voor het oppervlaktewatersysteem die meerwaarde biedt voor zowel een regionaal grondwatermodel als een landelijk grondwatermodel.</w:t>
      </w:r>
      <w:r w:rsidR="00443F25">
        <w:t xml:space="preserve"> Daarbij zullen </w:t>
      </w:r>
      <w:r w:rsidRPr="00990000" w:rsidR="00990000">
        <w:t>de ervaring</w:t>
      </w:r>
      <w:r w:rsidR="00E50FAC">
        <w:t>en</w:t>
      </w:r>
      <w:r w:rsidRPr="00990000" w:rsidR="00990000">
        <w:t xml:space="preserve"> en lessen van de afgelopen jaren </w:t>
      </w:r>
      <w:r w:rsidR="00E2523D">
        <w:t xml:space="preserve">van het </w:t>
      </w:r>
      <w:r w:rsidR="00F01D68">
        <w:t xml:space="preserve">doorlopen </w:t>
      </w:r>
      <w:r w:rsidR="00E2523D">
        <w:t xml:space="preserve">landelijke spoor gebruikt worden om </w:t>
      </w:r>
      <w:r w:rsidRPr="00990000" w:rsidR="00990000">
        <w:t>de wensen en eisen voor regionale modellering van het oppervlaktewater verder uit te werken</w:t>
      </w:r>
      <w:r w:rsidR="00E2523D">
        <w:t xml:space="preserve">. </w:t>
      </w:r>
      <w:r w:rsidR="00012421">
        <w:t>Dat r</w:t>
      </w:r>
      <w:r w:rsidRPr="00990000" w:rsidR="00990000">
        <w:t>esulte</w:t>
      </w:r>
      <w:r w:rsidR="00012421">
        <w:t>e</w:t>
      </w:r>
      <w:r w:rsidRPr="00990000" w:rsidR="00990000">
        <w:t>r</w:t>
      </w:r>
      <w:r w:rsidR="00012421">
        <w:t xml:space="preserve">t </w:t>
      </w:r>
      <w:r w:rsidRPr="00990000" w:rsidR="00990000">
        <w:t>in een advies voor vervolg. Met inbreng van de kennis</w:t>
      </w:r>
      <w:r w:rsidR="001E57E3">
        <w:t>instituten</w:t>
      </w:r>
      <w:r w:rsidRPr="00990000" w:rsidR="00990000">
        <w:t xml:space="preserve"> zal worden onderzocht of er synergie kan worden bereikt in de ontwikkeling van regionale en landelijke oppervlaktewatermodules voor het NHI.</w:t>
      </w:r>
    </w:p>
    <w:p w:rsidR="00990000" w:rsidP="007D329A" w:rsidRDefault="00990000" w14:paraId="53BD89BC" w14:textId="77777777"/>
    <w:p w:rsidR="00596019" w:rsidP="00154DA1" w:rsidRDefault="00522794" w14:paraId="45F1938B" w14:textId="5725E73A">
      <w:pPr>
        <w:pStyle w:val="Kop2"/>
      </w:pPr>
      <w:bookmarkStart w:name="_Toc74024221" w:id="6"/>
      <w:r>
        <w:t>Synthese</w:t>
      </w:r>
      <w:bookmarkEnd w:id="6"/>
    </w:p>
    <w:p w:rsidR="0042592D" w:rsidP="0042592D" w:rsidRDefault="0042592D" w14:paraId="6424826C" w14:textId="46BC8004">
      <w:r>
        <w:t>De eerste stappen voor de uitwerking van het gevraagde advies</w:t>
      </w:r>
      <w:r w:rsidR="00251C62">
        <w:t xml:space="preserve"> </w:t>
      </w:r>
      <w:r w:rsidR="008D4149">
        <w:t xml:space="preserve">aan Deltares </w:t>
      </w:r>
      <w:r w:rsidR="00251C62">
        <w:t>zijn inmiddels doorlopen. Het gaat om de volgende stappen:</w:t>
      </w:r>
    </w:p>
    <w:p w:rsidRPr="00FC795D" w:rsidR="00251C62" w:rsidP="009E7017" w:rsidRDefault="00251C62" w14:paraId="05B4C8A9" w14:textId="57D18335">
      <w:pPr>
        <w:pStyle w:val="Lijstalinea"/>
        <w:numPr>
          <w:ilvl w:val="0"/>
          <w:numId w:val="7"/>
        </w:numPr>
        <w:rPr>
          <w:rFonts w:ascii="Arial" w:hAnsi="Arial" w:cs="Arial"/>
        </w:rPr>
      </w:pPr>
      <w:r w:rsidRPr="00FC795D">
        <w:rPr>
          <w:rFonts w:ascii="Arial" w:hAnsi="Arial" w:cs="Arial"/>
        </w:rPr>
        <w:t xml:space="preserve">Verdiepende interviews met de geselecteerde waterschappen, waarin specifiek wordt doorgevraagd naar de extra gewenste functionaliteiten, en de overeenkomsten en verschillen met het </w:t>
      </w:r>
      <w:r w:rsidR="00A85BAF">
        <w:rPr>
          <w:rFonts w:ascii="Arial" w:hAnsi="Arial" w:cs="Arial"/>
        </w:rPr>
        <w:t xml:space="preserve">landelijk </w:t>
      </w:r>
      <w:r w:rsidRPr="00FC795D">
        <w:rPr>
          <w:rFonts w:ascii="Arial" w:hAnsi="Arial" w:cs="Arial"/>
        </w:rPr>
        <w:t>traject van RWS.</w:t>
      </w:r>
    </w:p>
    <w:p w:rsidRPr="00FC795D" w:rsidR="00E615A5" w:rsidP="00E615A5" w:rsidRDefault="00E615A5" w14:paraId="37857659" w14:textId="77777777">
      <w:pPr>
        <w:pStyle w:val="Lijstalinea"/>
        <w:numPr>
          <w:ilvl w:val="0"/>
          <w:numId w:val="7"/>
        </w:numPr>
        <w:rPr>
          <w:rFonts w:ascii="Arial" w:hAnsi="Arial" w:cs="Arial"/>
        </w:rPr>
      </w:pPr>
      <w:r w:rsidRPr="00FC795D">
        <w:rPr>
          <w:rFonts w:ascii="Arial" w:hAnsi="Arial" w:cs="Arial"/>
        </w:rPr>
        <w:t>Voorbereidende, verdiepende gesprekken tussen WUR en Deltares, met name over de mogelijke inhoudelijke functionaliteiten en technische mogelijkheden voor regionale modellering van het oppervlaktewater.</w:t>
      </w:r>
    </w:p>
    <w:p w:rsidRPr="00FC795D" w:rsidR="00251C62" w:rsidP="009E7017" w:rsidRDefault="00251C62" w14:paraId="3A678825" w14:textId="29F3D73B">
      <w:pPr>
        <w:pStyle w:val="Lijstalinea"/>
        <w:numPr>
          <w:ilvl w:val="0"/>
          <w:numId w:val="7"/>
        </w:numPr>
        <w:rPr>
          <w:rFonts w:ascii="Arial" w:hAnsi="Arial" w:cs="Arial"/>
        </w:rPr>
      </w:pPr>
      <w:r w:rsidRPr="00FC795D">
        <w:rPr>
          <w:rFonts w:ascii="Arial" w:hAnsi="Arial" w:cs="Arial"/>
        </w:rPr>
        <w:t>Synthese van de resultaten van de interviews door Deltares en de WUR, uitwerking van eisen en wensen, en in beeld brengen van de opties voor verdere uitwerking van een functioneel ontwerp, als uitbreiding van het functionele ontwerp voor RWS of uitwerking van een alternatief voor regionale toepassing.</w:t>
      </w:r>
    </w:p>
    <w:p w:rsidRPr="00FC795D" w:rsidR="00224747" w:rsidP="00224747" w:rsidRDefault="00224747" w14:paraId="0A94B4D3" w14:textId="749954A0"/>
    <w:p w:rsidR="00224747" w:rsidP="006454D6" w:rsidRDefault="00CF37F1" w14:paraId="39506C6C" w14:textId="3CB5CDEC">
      <w:pPr>
        <w:rPr>
          <w:rFonts w:eastAsiaTheme="minorEastAsia"/>
          <w:szCs w:val="20"/>
        </w:rPr>
      </w:pPr>
      <w:r>
        <w:rPr>
          <w:rFonts w:eastAsiaTheme="minorEastAsia"/>
          <w:szCs w:val="20"/>
        </w:rPr>
        <w:t xml:space="preserve">De vervolgstap is </w:t>
      </w:r>
      <w:r w:rsidR="00293CE1">
        <w:rPr>
          <w:rFonts w:eastAsiaTheme="minorEastAsia"/>
          <w:szCs w:val="20"/>
        </w:rPr>
        <w:t xml:space="preserve">dat marktpartijen </w:t>
      </w:r>
      <w:r w:rsidR="00767FB7">
        <w:rPr>
          <w:rFonts w:eastAsiaTheme="minorEastAsia"/>
          <w:szCs w:val="20"/>
        </w:rPr>
        <w:t>gevraagd word</w:t>
      </w:r>
      <w:r w:rsidR="00E955BD">
        <w:rPr>
          <w:rFonts w:eastAsiaTheme="minorEastAsia"/>
          <w:szCs w:val="20"/>
        </w:rPr>
        <w:t>en</w:t>
      </w:r>
      <w:r w:rsidR="00767FB7">
        <w:rPr>
          <w:rFonts w:eastAsiaTheme="minorEastAsia"/>
          <w:szCs w:val="20"/>
        </w:rPr>
        <w:t xml:space="preserve"> </w:t>
      </w:r>
      <w:r w:rsidRPr="009F3E8A" w:rsidR="009F3E8A">
        <w:rPr>
          <w:rFonts w:eastAsiaTheme="minorEastAsia"/>
          <w:szCs w:val="20"/>
        </w:rPr>
        <w:t xml:space="preserve">vanuit </w:t>
      </w:r>
      <w:r w:rsidR="00FA6A94">
        <w:rPr>
          <w:rFonts w:eastAsiaTheme="minorEastAsia"/>
          <w:szCs w:val="20"/>
        </w:rPr>
        <w:t>hun</w:t>
      </w:r>
      <w:r w:rsidRPr="009F3E8A" w:rsidR="009F3E8A">
        <w:rPr>
          <w:rFonts w:eastAsiaTheme="minorEastAsia"/>
          <w:szCs w:val="20"/>
        </w:rPr>
        <w:t xml:space="preserve"> praktijk</w:t>
      </w:r>
      <w:r w:rsidR="00FA6A94">
        <w:rPr>
          <w:rFonts w:eastAsiaTheme="minorEastAsia"/>
          <w:szCs w:val="20"/>
        </w:rPr>
        <w:t>ervaringen</w:t>
      </w:r>
      <w:r w:rsidRPr="009F3E8A" w:rsidR="009F3E8A">
        <w:rPr>
          <w:rFonts w:eastAsiaTheme="minorEastAsia"/>
          <w:szCs w:val="20"/>
        </w:rPr>
        <w:t xml:space="preserve"> </w:t>
      </w:r>
      <w:r w:rsidR="00FA6A94">
        <w:rPr>
          <w:rFonts w:eastAsiaTheme="minorEastAsia"/>
          <w:szCs w:val="20"/>
        </w:rPr>
        <w:t xml:space="preserve">te </w:t>
      </w:r>
      <w:r w:rsidRPr="009F3E8A" w:rsidR="009F3E8A">
        <w:rPr>
          <w:rFonts w:eastAsiaTheme="minorEastAsia"/>
          <w:szCs w:val="20"/>
        </w:rPr>
        <w:t>reflecter</w:t>
      </w:r>
      <w:r w:rsidR="00FA6A94">
        <w:rPr>
          <w:rFonts w:eastAsiaTheme="minorEastAsia"/>
          <w:szCs w:val="20"/>
        </w:rPr>
        <w:t>en</w:t>
      </w:r>
      <w:r w:rsidRPr="009F3E8A" w:rsidR="009F3E8A">
        <w:rPr>
          <w:rFonts w:eastAsiaTheme="minorEastAsia"/>
          <w:szCs w:val="20"/>
        </w:rPr>
        <w:t xml:space="preserve"> op de </w:t>
      </w:r>
      <w:r w:rsidR="00165901">
        <w:rPr>
          <w:rFonts w:eastAsiaTheme="minorEastAsia"/>
          <w:szCs w:val="20"/>
        </w:rPr>
        <w:t>synthese</w:t>
      </w:r>
      <w:r w:rsidR="006454D6">
        <w:rPr>
          <w:rFonts w:eastAsiaTheme="minorEastAsia"/>
          <w:szCs w:val="20"/>
        </w:rPr>
        <w:t>.</w:t>
      </w:r>
    </w:p>
    <w:p w:rsidRPr="00FC795D" w:rsidR="001725F4" w:rsidP="006454D6" w:rsidRDefault="001725F4" w14:paraId="25A9B78B" w14:textId="77777777"/>
    <w:p w:rsidR="000646DD" w:rsidP="005D6D6D" w:rsidRDefault="003A2B8A" w14:paraId="19219836" w14:textId="6DBDB27D">
      <w:pPr>
        <w:pStyle w:val="Kop1"/>
      </w:pPr>
      <w:bookmarkStart w:name="_Toc74024222" w:id="7"/>
      <w:r>
        <w:t>Marktconsultatie</w:t>
      </w:r>
      <w:bookmarkEnd w:id="7"/>
    </w:p>
    <w:p w:rsidRPr="00F006B4" w:rsidR="00F006B4" w:rsidP="00F006B4" w:rsidRDefault="00F006B4" w14:paraId="217544F2" w14:textId="77777777"/>
    <w:p w:rsidRPr="000646DD" w:rsidR="003A2B8A" w:rsidP="00B31493" w:rsidRDefault="003A2B8A" w14:paraId="18FAFC25" w14:textId="01EBAB81">
      <w:pPr>
        <w:pStyle w:val="Kop2"/>
      </w:pPr>
      <w:bookmarkStart w:name="_Toc74024223" w:id="8"/>
      <w:r>
        <w:t xml:space="preserve">Doel </w:t>
      </w:r>
      <w:r w:rsidR="0E8B3EA8">
        <w:t xml:space="preserve">en opzet </w:t>
      </w:r>
      <w:r>
        <w:t>van de marktconsultatie</w:t>
      </w:r>
      <w:bookmarkEnd w:id="8"/>
    </w:p>
    <w:p w:rsidR="00C505B4" w:rsidP="007D329A" w:rsidRDefault="009D4812" w14:paraId="33DE251B" w14:textId="3293D5F5">
      <w:r>
        <w:t>M</w:t>
      </w:r>
      <w:r w:rsidR="0026127B">
        <w:t>arktpartijen</w:t>
      </w:r>
      <w:r w:rsidR="004C41AE">
        <w:t xml:space="preserve"> </w:t>
      </w:r>
      <w:r>
        <w:t xml:space="preserve">wordt </w:t>
      </w:r>
      <w:r w:rsidR="004C41AE">
        <w:t>de mogelijkheid geboden om</w:t>
      </w:r>
      <w:r w:rsidR="008773A7">
        <w:t>,</w:t>
      </w:r>
      <w:r w:rsidR="004C41AE">
        <w:t xml:space="preserve"> </w:t>
      </w:r>
      <w:r w:rsidR="008773A7">
        <w:t xml:space="preserve">vanuit hun eigen praktijkkennis en -ervaringen, te reflecteren op </w:t>
      </w:r>
      <w:r w:rsidR="00630767">
        <w:t>de uitgevoerde synthese</w:t>
      </w:r>
      <w:r w:rsidR="00FE5EBC">
        <w:t xml:space="preserve"> voor de </w:t>
      </w:r>
      <w:r w:rsidR="003575FE">
        <w:t xml:space="preserve">regionale </w:t>
      </w:r>
      <w:r w:rsidR="00FE5EBC">
        <w:t>oppervlaktewatermodule</w:t>
      </w:r>
      <w:r w:rsidR="00BB7631">
        <w:t xml:space="preserve"> NHI.</w:t>
      </w:r>
      <w:r w:rsidR="003575FE">
        <w:t xml:space="preserve"> </w:t>
      </w:r>
      <w:r w:rsidR="00730BD9">
        <w:t xml:space="preserve">Zij kunnen </w:t>
      </w:r>
      <w:r w:rsidRPr="003575FE" w:rsidR="003575FE">
        <w:t>met mogelijke voorstellen / kandidaten voor regionale modelcodes komen.</w:t>
      </w:r>
    </w:p>
    <w:p w:rsidR="00C505B4" w:rsidP="007D329A" w:rsidRDefault="00C505B4" w14:paraId="47E91124" w14:textId="77777777"/>
    <w:p w:rsidR="000646DD" w:rsidP="007D329A" w:rsidRDefault="00BB7631" w14:paraId="4CF27CEB" w14:textId="388BA8EF">
      <w:r>
        <w:t xml:space="preserve">Dit zal gebeuren in de vorm van een </w:t>
      </w:r>
      <w:r w:rsidR="00C505B4">
        <w:t>online workshop van circa 3 uur,</w:t>
      </w:r>
      <w:r w:rsidRPr="0DA0C600" w:rsidR="45D26BD0">
        <w:t xml:space="preserve"> waarin het (uitgebreide) functionele ontwerp wordt toegelicht, en er vanuit de praktijk van</w:t>
      </w:r>
      <w:r w:rsidRPr="0DA0C600" w:rsidR="7C7972F0">
        <w:t>uit de markt</w:t>
      </w:r>
      <w:r w:rsidRPr="0DA0C600" w:rsidR="45D26BD0">
        <w:t xml:space="preserve"> kan worden gereflecteerd op de eisen en wensen en </w:t>
      </w:r>
      <w:r w:rsidR="00BA6F52">
        <w:t xml:space="preserve">de opties voor </w:t>
      </w:r>
      <w:r w:rsidRPr="0DA0C600" w:rsidR="45D26BD0">
        <w:t xml:space="preserve">het </w:t>
      </w:r>
      <w:r w:rsidR="005E6E41">
        <w:t xml:space="preserve">functioneel </w:t>
      </w:r>
      <w:r w:rsidRPr="0DA0C600" w:rsidR="45D26BD0">
        <w:t>ontwerp</w:t>
      </w:r>
      <w:r w:rsidRPr="0DA0C600" w:rsidR="474DBF97">
        <w:t>. Hierdoor kan de kennis en ervaring</w:t>
      </w:r>
      <w:r w:rsidRPr="0DA0C600" w:rsidR="45D26BD0">
        <w:t xml:space="preserve"> uit de markt optimaal worden benu</w:t>
      </w:r>
      <w:r w:rsidRPr="0DA0C600" w:rsidR="0F2903FB">
        <w:t>t</w:t>
      </w:r>
      <w:r w:rsidRPr="0DA0C600" w:rsidR="3CFA8B60">
        <w:t xml:space="preserve"> en de haalbaarheid </w:t>
      </w:r>
      <w:r w:rsidRPr="0DA0C600" w:rsidR="3CFA8B60">
        <w:lastRenderedPageBreak/>
        <w:t>worden getoetst.</w:t>
      </w:r>
      <w:r w:rsidRPr="0DA0C600" w:rsidR="45D26BD0">
        <w:t xml:space="preserve"> De </w:t>
      </w:r>
      <w:r w:rsidR="00F84B16">
        <w:t xml:space="preserve">informatie en </w:t>
      </w:r>
      <w:r w:rsidRPr="0DA0C600" w:rsidR="45D26BD0">
        <w:t>adviezen vanuit marktpartijen zullen op herkenbare wijze terugkomen in de verdere uitwerking, om de objectiviteit van het advies voor vervolguitwerking te benadrukken.</w:t>
      </w:r>
      <w:r w:rsidR="00903E88">
        <w:t xml:space="preserve"> Als</w:t>
      </w:r>
      <w:r w:rsidR="003E7DF3">
        <w:t xml:space="preserve"> een marktpartij dit niet wenst</w:t>
      </w:r>
      <w:r w:rsidR="00472BBF">
        <w:t xml:space="preserve">, is er de mogelijkheid om </w:t>
      </w:r>
      <w:r w:rsidR="0058307D">
        <w:t xml:space="preserve">dit geanonimiseerd op te nemen in de </w:t>
      </w:r>
      <w:r w:rsidR="00F84B16">
        <w:t>openbare documenten.</w:t>
      </w:r>
    </w:p>
    <w:p w:rsidR="00526C77" w:rsidP="007D329A" w:rsidRDefault="00526C77" w14:paraId="72AE1614" w14:textId="1E114FFC"/>
    <w:p w:rsidR="00181891" w:rsidP="007D329A" w:rsidRDefault="0043472B" w14:paraId="19363C3C" w14:textId="26A48F27">
      <w:r w:rsidR="0043472B">
        <w:rPr/>
        <w:t>D</w:t>
      </w:r>
      <w:r w:rsidR="00181891">
        <w:rPr/>
        <w:t>e marktpartijen die zich aanmelden</w:t>
      </w:r>
      <w:r w:rsidR="005F2F19">
        <w:rPr/>
        <w:t xml:space="preserve"> voor de workshop</w:t>
      </w:r>
      <w:r w:rsidR="003E119D">
        <w:rPr/>
        <w:t>,</w:t>
      </w:r>
      <w:r w:rsidR="005F2F19">
        <w:rPr/>
        <w:t xml:space="preserve"> </w:t>
      </w:r>
      <w:r w:rsidR="0043472B">
        <w:rPr/>
        <w:t xml:space="preserve">zullen </w:t>
      </w:r>
      <w:r w:rsidR="006212CE">
        <w:rPr/>
        <w:t xml:space="preserve">van </w:t>
      </w:r>
      <w:r w:rsidR="006212CE">
        <w:rPr/>
        <w:t>tevoren</w:t>
      </w:r>
      <w:r w:rsidR="006212CE">
        <w:rPr/>
        <w:t xml:space="preserve"> aanvullende informatie </w:t>
      </w:r>
      <w:r w:rsidR="007C5288">
        <w:rPr/>
        <w:t>ontvangen over de workshop</w:t>
      </w:r>
      <w:r w:rsidR="0043472B">
        <w:rPr/>
        <w:t>.</w:t>
      </w:r>
    </w:p>
    <w:p w:rsidR="0DA0C600" w:rsidP="00C239C6" w:rsidRDefault="0DA0C600" w14:paraId="1DBE56FB" w14:textId="04054CCF">
      <w:pPr>
        <w:rPr>
          <w:szCs w:val="20"/>
        </w:rPr>
      </w:pPr>
    </w:p>
    <w:p w:rsidR="005E6E41" w:rsidP="00C239C6" w:rsidRDefault="45E7DDA3" w14:paraId="0C12B42B" w14:textId="37A32688">
      <w:r>
        <w:t xml:space="preserve">Met deze marktconsultatie </w:t>
      </w:r>
      <w:r w:rsidR="004427B5">
        <w:t xml:space="preserve">wil </w:t>
      </w:r>
      <w:r w:rsidR="6287B166">
        <w:t>NHI</w:t>
      </w:r>
      <w:r w:rsidR="004427B5">
        <w:t xml:space="preserve"> informatie verzamelen die gebruikt kan worden als input van een eventuele</w:t>
      </w:r>
      <w:r w:rsidR="00FD23F3">
        <w:t xml:space="preserve"> </w:t>
      </w:r>
      <w:r w:rsidRPr="004427B5" w:rsidR="004427B5">
        <w:t>aanbesteding.</w:t>
      </w:r>
    </w:p>
    <w:p w:rsidR="00F73F9D" w:rsidP="004427B5" w:rsidRDefault="00F73F9D" w14:paraId="769D0D3C" w14:textId="77777777">
      <w:pPr>
        <w:pStyle w:val="Geenafstand"/>
      </w:pPr>
    </w:p>
    <w:p w:rsidRPr="004427B5" w:rsidR="009A40AD" w:rsidP="00B31493" w:rsidRDefault="003A2B8A" w14:paraId="7EC1FE30" w14:textId="6572BFA9">
      <w:pPr>
        <w:pStyle w:val="Kop2"/>
      </w:pPr>
      <w:bookmarkStart w:name="_Toc74024224" w:id="9"/>
      <w:r>
        <w:t xml:space="preserve">Uitgangspunten en randvoorwaarden </w:t>
      </w:r>
      <w:r w:rsidR="00D55AFF">
        <w:t>m</w:t>
      </w:r>
      <w:r>
        <w:t>arktconsultatie</w:t>
      </w:r>
      <w:bookmarkEnd w:id="9"/>
    </w:p>
    <w:p w:rsidRPr="004427B5" w:rsidR="004427B5" w:rsidP="00C239C6" w:rsidRDefault="004427B5" w14:paraId="4A298AD8" w14:textId="77777777">
      <w:r w:rsidRPr="004427B5">
        <w:t>Deze marktconsultatie is wederzijds vrijblijvend en toegankelijk voor alle marktpartijen. Naar</w:t>
      </w:r>
    </w:p>
    <w:p w:rsidRPr="004427B5" w:rsidR="004427B5" w:rsidP="00C239C6" w:rsidRDefault="004427B5" w14:paraId="55E07E0C" w14:textId="77777777">
      <w:r w:rsidRPr="004427B5">
        <w:t>aanleiding van deze markconsultatie of door eigen inzichten kan de mogelijke aanbesteding</w:t>
      </w:r>
    </w:p>
    <w:p w:rsidRPr="004427B5" w:rsidR="00F73F9D" w:rsidP="00C239C6" w:rsidRDefault="004427B5" w14:paraId="54CD245A" w14:textId="1385AE51">
      <w:r>
        <w:t>afwijken van wat in dit marktconsultatiedocument is beschreven.</w:t>
      </w:r>
    </w:p>
    <w:p w:rsidRPr="004427B5" w:rsidR="00F73F9D" w:rsidP="00C239C6" w:rsidRDefault="00F73F9D" w14:paraId="1231BE67" w14:textId="77777777"/>
    <w:p w:rsidRPr="004427B5" w:rsidR="004427B5" w:rsidP="00C239C6" w:rsidRDefault="004427B5" w14:paraId="4C58F007" w14:textId="77777777">
      <w:r w:rsidRPr="004427B5">
        <w:t>Deze marktconsultatie is uitdrukkelijk niet bedoeld om een voorselectie te maken van</w:t>
      </w:r>
    </w:p>
    <w:p w:rsidRPr="004427B5" w:rsidR="004427B5" w:rsidP="00C239C6" w:rsidRDefault="00F73F9D" w14:paraId="14165398" w14:textId="77777777">
      <w:r>
        <w:t>G</w:t>
      </w:r>
      <w:r w:rsidRPr="004427B5" w:rsidR="004427B5">
        <w:t>egadigden in het kader van de toekomstige aanbesteding. Evenmin vindt op enige wijze</w:t>
      </w:r>
    </w:p>
    <w:p w:rsidRPr="004427B5" w:rsidR="004427B5" w:rsidP="00C239C6" w:rsidRDefault="004427B5" w14:paraId="31C49F52" w14:textId="77777777">
      <w:r w:rsidRPr="004427B5">
        <w:t>uitsluiting van bij de marktconsultatie betrokken partijen plaats in deze mogelijke</w:t>
      </w:r>
    </w:p>
    <w:p w:rsidRPr="00373553" w:rsidR="00373553" w:rsidP="00C239C6" w:rsidRDefault="004427B5" w14:paraId="0FD247A5" w14:textId="77777777">
      <w:r w:rsidRPr="004427B5">
        <w:t>aanbesteding.</w:t>
      </w:r>
      <w:r w:rsidR="00373553">
        <w:t xml:space="preserve"> </w:t>
      </w:r>
      <w:r w:rsidRPr="00373553" w:rsidR="00373553">
        <w:t>Uw deelname (of afzien van deelname) aan de marktconsultatie zal op geen enkele wijze een positieve of negatieve invloed hebben op uw mogelijkheid tot deelname aan de voorgenomen aanbesteding, in welke vorm of hoedanigheid deze in de toekomst georganiseerd zal gaan worden.</w:t>
      </w:r>
    </w:p>
    <w:p w:rsidR="006B737D" w:rsidP="00C239C6" w:rsidRDefault="006B737D" w14:paraId="36FEB5B0" w14:textId="77777777">
      <w:pPr>
        <w:rPr>
          <w:rFonts w:asciiTheme="minorHAnsi" w:hAnsiTheme="minorHAnsi" w:cstheme="minorHAnsi"/>
        </w:rPr>
      </w:pPr>
    </w:p>
    <w:p w:rsidR="00373553" w:rsidP="00C239C6" w:rsidRDefault="16539882" w14:paraId="557073CF" w14:textId="4A89FA29">
      <w:r>
        <w:t xml:space="preserve">NHI </w:t>
      </w:r>
      <w:r w:rsidR="00373553">
        <w:t xml:space="preserve">behandelt alle toegestuurde informatie van deelnemende marktpartijen vertrouwelijk indien dit, voordat informatie wordt gedeeld, ook nadrukkelijk is aangegeven en onderbouwd waarom dit vertrouwelijk is. Vertrouwelijke informatie wordt uitsluitend getoond aan medewerkers en adviseurs die direct bij de marktconsulatie zijn betrokken. </w:t>
      </w:r>
    </w:p>
    <w:p w:rsidR="00373553" w:rsidP="00C239C6" w:rsidRDefault="00373553" w14:paraId="30D7AA69" w14:textId="77777777"/>
    <w:p w:rsidR="00DB2395" w:rsidP="00C239C6" w:rsidRDefault="3F705F84" w14:paraId="6C31BDFA" w14:textId="4F2E6231">
      <w:r>
        <w:t>NHI</w:t>
      </w:r>
      <w:r w:rsidR="00307434">
        <w:t xml:space="preserve"> </w:t>
      </w:r>
      <w:r w:rsidR="00373553">
        <w:t xml:space="preserve">is gerechtigd de verstrekte informatie te gebruiken </w:t>
      </w:r>
      <w:r w:rsidR="00321F5A">
        <w:t>en daarover te beschikken.</w:t>
      </w:r>
      <w:r w:rsidR="00DB2395">
        <w:t xml:space="preserve"> De resultaten van de marktconsultatie kunnen (geanonimiseerd) gebruikt worden voor het opstellen van de aanbestedingsdocumenten. De verstrekte informatie zal </w:t>
      </w:r>
      <w:r w:rsidR="00670775">
        <w:t xml:space="preserve">daarin </w:t>
      </w:r>
      <w:r w:rsidR="00DB2395">
        <w:t>niet herleidbaar zijn tot individuele deelnemers aan de marktconsultatie en zal vertrouwelijk worden behandeld.</w:t>
      </w:r>
      <w:r w:rsidR="00321F5A">
        <w:t xml:space="preserve"> </w:t>
      </w:r>
    </w:p>
    <w:p w:rsidR="00DB2395" w:rsidP="00C239C6" w:rsidRDefault="00DB2395" w14:paraId="7196D064" w14:textId="77777777"/>
    <w:p w:rsidR="0049638A" w:rsidP="007D329A" w:rsidRDefault="00112C7B" w14:paraId="6B5AB5D5" w14:textId="080E39EB">
      <w:pPr>
        <w:pStyle w:val="Kop1"/>
      </w:pPr>
      <w:bookmarkStart w:name="_Toc10551260" w:id="10"/>
      <w:bookmarkStart w:name="_Toc10551493" w:id="11"/>
      <w:bookmarkStart w:name="_Toc74024225" w:id="12"/>
      <w:r>
        <w:t>P</w:t>
      </w:r>
      <w:r w:rsidR="00516048">
        <w:t>rocedure</w:t>
      </w:r>
      <w:bookmarkEnd w:id="10"/>
      <w:bookmarkEnd w:id="11"/>
      <w:bookmarkEnd w:id="12"/>
    </w:p>
    <w:p w:rsidR="00F23BC6" w:rsidP="00014D1B" w:rsidRDefault="00F23BC6" w14:paraId="4B1F511A" w14:textId="77777777">
      <w:pPr>
        <w:pStyle w:val="Geenafstand"/>
      </w:pPr>
    </w:p>
    <w:p w:rsidR="00AB11BF" w:rsidP="00AB11BF" w:rsidRDefault="00BB10EE" w14:paraId="61CF8A3E" w14:textId="75ABB599">
      <w:pPr>
        <w:pStyle w:val="Kop2"/>
      </w:pPr>
      <w:bookmarkStart w:name="_Toc74024226" w:id="13"/>
      <w:r>
        <w:t>Aanmelding</w:t>
      </w:r>
      <w:bookmarkEnd w:id="13"/>
    </w:p>
    <w:p w:rsidRPr="008B1B4D" w:rsidR="0049638A" w:rsidP="00014D1B" w:rsidRDefault="00D94C49" w14:paraId="33FF7306" w14:textId="7ED58EAD">
      <w:pPr>
        <w:pStyle w:val="Geenafstand"/>
        <w:rPr>
          <w:sz w:val="22"/>
        </w:rPr>
      </w:pPr>
      <w:r w:rsidRPr="008B1B4D">
        <w:rPr>
          <w:sz w:val="22"/>
        </w:rPr>
        <w:t xml:space="preserve">De marktconsultatie is op </w:t>
      </w:r>
      <w:r w:rsidRPr="008B1B4D" w:rsidR="1770714B">
        <w:rPr>
          <w:sz w:val="22"/>
        </w:rPr>
        <w:t>8 juni</w:t>
      </w:r>
      <w:r w:rsidRPr="008B1B4D">
        <w:rPr>
          <w:sz w:val="22"/>
        </w:rPr>
        <w:t xml:space="preserve"> gepubliceerd op TenderNed</w:t>
      </w:r>
      <w:r w:rsidRPr="008B1B4D" w:rsidR="4516015F">
        <w:rPr>
          <w:sz w:val="22"/>
        </w:rPr>
        <w:t>.</w:t>
      </w:r>
      <w:r w:rsidRPr="008B1B4D" w:rsidR="008527C0">
        <w:rPr>
          <w:sz w:val="22"/>
        </w:rPr>
        <w:t xml:space="preserve"> Als u op basis van dit document geïnteresseerd bent om deel te nemen aan de marktconsultatie, dan verzoeken wij u vriendelijk om </w:t>
      </w:r>
      <w:r w:rsidRPr="008B1B4D" w:rsidR="030BDE8A">
        <w:rPr>
          <w:sz w:val="22"/>
        </w:rPr>
        <w:t xml:space="preserve">u aan te melden via </w:t>
      </w:r>
      <w:hyperlink r:id="rId11">
        <w:r w:rsidRPr="008B1B4D" w:rsidR="030BDE8A">
          <w:rPr>
            <w:rStyle w:val="Hyperlink"/>
            <w:sz w:val="22"/>
          </w:rPr>
          <w:t>NHI@STOWA.nl</w:t>
        </w:r>
      </w:hyperlink>
    </w:p>
    <w:p w:rsidRPr="008B1B4D" w:rsidR="0049638A" w:rsidP="3B20E9A4" w:rsidRDefault="0049638A" w14:paraId="65F9C3DC" w14:textId="3638482B">
      <w:pPr>
        <w:pStyle w:val="Geenafstand"/>
        <w:rPr>
          <w:rFonts w:eastAsia="Arial"/>
          <w:sz w:val="22"/>
        </w:rPr>
      </w:pPr>
    </w:p>
    <w:p w:rsidRPr="008B1B4D" w:rsidR="004C215C" w:rsidP="30843BE3" w:rsidRDefault="008527C0" w14:paraId="5B55C659" w14:textId="53AA6654">
      <w:pPr>
        <w:pStyle w:val="Geenafstand"/>
        <w:rPr>
          <w:sz w:val="22"/>
          <w:szCs w:val="22"/>
        </w:rPr>
      </w:pPr>
      <w:r w:rsidRPr="30843BE3" w:rsidR="008527C0">
        <w:rPr>
          <w:sz w:val="22"/>
          <w:szCs w:val="22"/>
        </w:rPr>
        <w:t xml:space="preserve">De marktconsultatie wordt afgerond door een verslag te verzenden aan alle deelnemende partijen. Daarnaast wordt het verslag van de marktconsultatie gepubliceerd als bijlage bij de aankondiging van </w:t>
      </w:r>
      <w:r w:rsidRPr="30843BE3" w:rsidR="3B4A2D57">
        <w:rPr>
          <w:sz w:val="22"/>
          <w:szCs w:val="22"/>
        </w:rPr>
        <w:t>een eventuele</w:t>
      </w:r>
      <w:r w:rsidRPr="30843BE3" w:rsidR="008527C0">
        <w:rPr>
          <w:sz w:val="22"/>
          <w:szCs w:val="22"/>
        </w:rPr>
        <w:t xml:space="preserve"> aanbesteding. Deelnemers verlenen door deelname toestemming om de verstrekte informatie en/of gegevens hiervoor te gebruiken met in acht name van datgene dat in paragraaf </w:t>
      </w:r>
      <w:r w:rsidRPr="30843BE3" w:rsidR="00EC4D8C">
        <w:rPr>
          <w:sz w:val="22"/>
          <w:szCs w:val="22"/>
        </w:rPr>
        <w:t>3.2</w:t>
      </w:r>
      <w:r w:rsidRPr="30843BE3" w:rsidR="00EC4D8C">
        <w:rPr>
          <w:sz w:val="22"/>
          <w:szCs w:val="22"/>
        </w:rPr>
        <w:t xml:space="preserve"> </w:t>
      </w:r>
      <w:r w:rsidRPr="30843BE3" w:rsidR="008527C0">
        <w:rPr>
          <w:sz w:val="22"/>
          <w:szCs w:val="22"/>
        </w:rPr>
        <w:t>is benoemd over vertrouwelijkheid. De inhoud van het verslag wordt niet vooraf in concept met deelnemende partijen afgestemd.</w:t>
      </w:r>
    </w:p>
    <w:p w:rsidRPr="008B1B4D" w:rsidR="004C215C" w:rsidP="00014D1B" w:rsidRDefault="004C215C" w14:paraId="5023141B" w14:textId="77777777">
      <w:pPr>
        <w:pStyle w:val="Geenafstand"/>
        <w:rPr>
          <w:sz w:val="22"/>
        </w:rPr>
      </w:pPr>
    </w:p>
    <w:p w:rsidRPr="008B1B4D" w:rsidR="008527C0" w:rsidP="008527C0" w:rsidRDefault="008527C0" w14:paraId="4A720F7A" w14:textId="77777777">
      <w:pPr>
        <w:pStyle w:val="Geenafstand"/>
        <w:rPr>
          <w:sz w:val="22"/>
        </w:rPr>
      </w:pPr>
      <w:r w:rsidRPr="008B1B4D">
        <w:rPr>
          <w:sz w:val="22"/>
        </w:rPr>
        <w:lastRenderedPageBreak/>
        <w:t>Aan de aanbestedende dienst kunnen geen kosten in rekening worden gebracht in verband met het uitbrengen van de reactie op deze marktconsultatie en de eventueel daarvoor uit te voeren werkzaamheden.</w:t>
      </w:r>
    </w:p>
    <w:p w:rsidRPr="008B1B4D" w:rsidR="004C215C" w:rsidP="007D329A" w:rsidRDefault="004C215C" w14:paraId="1F3B1409" w14:textId="77777777"/>
    <w:p w:rsidRPr="008B1B4D" w:rsidR="00F23BC6" w:rsidP="00F23BC6" w:rsidRDefault="00F23BC6" w14:paraId="5AE54ED7" w14:textId="7E40B26D">
      <w:pPr>
        <w:pStyle w:val="Geenafstand"/>
        <w:rPr>
          <w:sz w:val="22"/>
        </w:rPr>
      </w:pPr>
      <w:r w:rsidRPr="008B1B4D">
        <w:rPr>
          <w:sz w:val="22"/>
        </w:rPr>
        <w:t xml:space="preserve">Het marktconsultatiedocument is met zorg samengesteld. Mocht u onvolkomenheden en/of tegenstrijdigheden constateren, dan vragen wij u hiervan via </w:t>
      </w:r>
      <w:r w:rsidR="00D52A4B">
        <w:rPr>
          <w:sz w:val="22"/>
        </w:rPr>
        <w:t>NHI@STOWA.NL</w:t>
      </w:r>
      <w:r w:rsidRPr="008B1B4D">
        <w:rPr>
          <w:sz w:val="22"/>
        </w:rPr>
        <w:t xml:space="preserve"> melding te maken.</w:t>
      </w:r>
    </w:p>
    <w:p w:rsidRPr="00652403" w:rsidR="00F23BC6" w:rsidP="00F23BC6" w:rsidRDefault="00F23BC6" w14:paraId="562C75D1" w14:textId="77777777">
      <w:pPr>
        <w:pStyle w:val="Geenafstand"/>
      </w:pPr>
    </w:p>
    <w:p w:rsidR="00754571" w:rsidP="00B31493" w:rsidRDefault="00754571" w14:paraId="0743CF27" w14:textId="77777777">
      <w:pPr>
        <w:pStyle w:val="Kop2"/>
      </w:pPr>
      <w:bookmarkStart w:name="_Toc74024227" w:id="14"/>
      <w:r>
        <w:t>Planning</w:t>
      </w:r>
      <w:bookmarkEnd w:id="14"/>
    </w:p>
    <w:p w:rsidRPr="008B1B4D" w:rsidR="00F23BC6" w:rsidP="00F23BC6" w:rsidRDefault="00F23BC6" w14:paraId="320C687B" w14:textId="77777777">
      <w:pPr>
        <w:pStyle w:val="Geenafstand"/>
        <w:rPr>
          <w:sz w:val="22"/>
        </w:rPr>
      </w:pPr>
      <w:r w:rsidRPr="008B1B4D">
        <w:rPr>
          <w:sz w:val="22"/>
        </w:rPr>
        <w:t>Voor de marktconsultatie wordt onderstaande planning gehanteerd. Aan deze planning kunnen geen rechten worden ontleend.</w:t>
      </w:r>
    </w:p>
    <w:p w:rsidRPr="008B1B4D" w:rsidR="00F23BC6" w:rsidP="007D329A" w:rsidRDefault="00F23BC6" w14:paraId="664355AD" w14:textId="77777777"/>
    <w:tbl>
      <w:tblPr>
        <w:tblStyle w:val="Tabelraster"/>
        <w:tblW w:w="0" w:type="auto"/>
        <w:tblLook w:val="04A0" w:firstRow="1" w:lastRow="0" w:firstColumn="1" w:lastColumn="0" w:noHBand="0" w:noVBand="1"/>
      </w:tblPr>
      <w:tblGrid>
        <w:gridCol w:w="4530"/>
        <w:gridCol w:w="4530"/>
      </w:tblGrid>
      <w:tr w:rsidRPr="008B1B4D" w:rsidR="00065AFA" w:rsidTr="3B20E9A4" w14:paraId="0AFB8F1E" w14:textId="77777777">
        <w:tc>
          <w:tcPr>
            <w:tcW w:w="4530" w:type="dxa"/>
            <w:shd w:val="clear" w:color="auto" w:fill="0070C0"/>
          </w:tcPr>
          <w:p w:rsidRPr="008B1B4D" w:rsidR="00065AFA" w:rsidP="00065AFA" w:rsidRDefault="00065AFA" w14:paraId="4D40319E" w14:textId="77777777">
            <w:pPr>
              <w:pStyle w:val="Geenafstand"/>
              <w:rPr>
                <w:b/>
                <w:color w:val="FFFFFF" w:themeColor="background1"/>
                <w:sz w:val="22"/>
              </w:rPr>
            </w:pPr>
            <w:r w:rsidRPr="008B1B4D">
              <w:rPr>
                <w:b/>
                <w:color w:val="FFFFFF" w:themeColor="background1"/>
                <w:sz w:val="22"/>
              </w:rPr>
              <w:t>Omschrijving</w:t>
            </w:r>
          </w:p>
          <w:p w:rsidRPr="008B1B4D" w:rsidR="00151D53" w:rsidP="00065AFA" w:rsidRDefault="00151D53" w14:paraId="1A965116" w14:textId="77777777">
            <w:pPr>
              <w:pStyle w:val="Geenafstand"/>
              <w:rPr>
                <w:b/>
                <w:color w:val="FFFFFF" w:themeColor="background1"/>
                <w:sz w:val="22"/>
              </w:rPr>
            </w:pPr>
          </w:p>
        </w:tc>
        <w:tc>
          <w:tcPr>
            <w:tcW w:w="4530" w:type="dxa"/>
            <w:shd w:val="clear" w:color="auto" w:fill="0070C0"/>
          </w:tcPr>
          <w:p w:rsidRPr="008B1B4D" w:rsidR="00065AFA" w:rsidP="00065AFA" w:rsidRDefault="00065AFA" w14:paraId="746F1487" w14:textId="77777777">
            <w:pPr>
              <w:pStyle w:val="Geenafstand"/>
              <w:rPr>
                <w:b/>
                <w:color w:val="FFFFFF" w:themeColor="background1"/>
                <w:sz w:val="22"/>
              </w:rPr>
            </w:pPr>
            <w:r w:rsidRPr="008B1B4D">
              <w:rPr>
                <w:b/>
                <w:color w:val="FFFFFF" w:themeColor="background1"/>
                <w:sz w:val="22"/>
              </w:rPr>
              <w:t>Datum</w:t>
            </w:r>
          </w:p>
        </w:tc>
      </w:tr>
      <w:tr w:rsidRPr="008B1B4D" w:rsidR="00065AFA" w:rsidTr="3B20E9A4" w14:paraId="694EFFBD" w14:textId="77777777">
        <w:tc>
          <w:tcPr>
            <w:tcW w:w="4530" w:type="dxa"/>
          </w:tcPr>
          <w:p w:rsidRPr="008B1B4D" w:rsidR="00065AFA" w:rsidP="00065AFA" w:rsidRDefault="00065AFA" w14:paraId="5BF05C4C" w14:textId="77777777">
            <w:pPr>
              <w:pStyle w:val="Geenafstand"/>
              <w:rPr>
                <w:sz w:val="22"/>
              </w:rPr>
            </w:pPr>
            <w:r w:rsidRPr="008B1B4D">
              <w:rPr>
                <w:sz w:val="22"/>
              </w:rPr>
              <w:t>Publiceren document marktconsultatie</w:t>
            </w:r>
          </w:p>
          <w:p w:rsidRPr="008B1B4D" w:rsidR="00151D53" w:rsidP="00065AFA" w:rsidRDefault="00151D53" w14:paraId="7DF4E37C" w14:textId="77777777">
            <w:pPr>
              <w:pStyle w:val="Geenafstand"/>
              <w:rPr>
                <w:sz w:val="22"/>
              </w:rPr>
            </w:pPr>
          </w:p>
        </w:tc>
        <w:tc>
          <w:tcPr>
            <w:tcW w:w="4530" w:type="dxa"/>
          </w:tcPr>
          <w:p w:rsidRPr="008B1B4D" w:rsidR="00065AFA" w:rsidP="00065AFA" w:rsidRDefault="37385F00" w14:paraId="58A655D0" w14:textId="09D8A0D7">
            <w:pPr>
              <w:pStyle w:val="Geenafstand"/>
              <w:rPr>
                <w:sz w:val="22"/>
              </w:rPr>
            </w:pPr>
            <w:r w:rsidRPr="008B1B4D">
              <w:rPr>
                <w:sz w:val="22"/>
              </w:rPr>
              <w:t>8 juni 2021</w:t>
            </w:r>
          </w:p>
        </w:tc>
      </w:tr>
      <w:tr w:rsidRPr="008B1B4D" w:rsidR="00065AFA" w:rsidTr="3B20E9A4" w14:paraId="706685F1" w14:textId="77777777">
        <w:tc>
          <w:tcPr>
            <w:tcW w:w="4530" w:type="dxa"/>
          </w:tcPr>
          <w:p w:rsidRPr="008B1B4D" w:rsidR="37385F00" w:rsidP="3B20E9A4" w:rsidRDefault="37385F00" w14:paraId="0E0D2D10" w14:textId="7B2F0DAF">
            <w:pPr>
              <w:pStyle w:val="Geenafstand"/>
              <w:rPr>
                <w:rFonts w:eastAsia="Arial"/>
                <w:sz w:val="22"/>
              </w:rPr>
            </w:pPr>
            <w:r w:rsidRPr="008B1B4D">
              <w:rPr>
                <w:sz w:val="22"/>
              </w:rPr>
              <w:t>Workshop</w:t>
            </w:r>
          </w:p>
          <w:p w:rsidRPr="008B1B4D" w:rsidR="00151D53" w:rsidP="00065AFA" w:rsidRDefault="00151D53" w14:paraId="44FB30F8" w14:textId="77777777">
            <w:pPr>
              <w:pStyle w:val="Geenafstand"/>
              <w:rPr>
                <w:sz w:val="22"/>
              </w:rPr>
            </w:pPr>
          </w:p>
        </w:tc>
        <w:tc>
          <w:tcPr>
            <w:tcW w:w="4530" w:type="dxa"/>
          </w:tcPr>
          <w:p w:rsidRPr="008B1B4D" w:rsidR="00065AFA" w:rsidP="00065AFA" w:rsidRDefault="3BCE5F79" w14:paraId="42EB9D12" w14:textId="1A27621C">
            <w:pPr>
              <w:pStyle w:val="Geenafstand"/>
              <w:rPr>
                <w:sz w:val="22"/>
              </w:rPr>
            </w:pPr>
            <w:r w:rsidRPr="008B1B4D">
              <w:rPr>
                <w:sz w:val="22"/>
              </w:rPr>
              <w:t xml:space="preserve">Vrijdag 18 juni 2021, </w:t>
            </w:r>
            <w:r w:rsidRPr="008B1B4D" w:rsidR="007000C0">
              <w:rPr>
                <w:sz w:val="22"/>
              </w:rPr>
              <w:t>9</w:t>
            </w:r>
            <w:r w:rsidRPr="008B1B4D" w:rsidR="00070CB1">
              <w:rPr>
                <w:sz w:val="22"/>
              </w:rPr>
              <w:t>:00 tot 12:00 uur</w:t>
            </w:r>
          </w:p>
        </w:tc>
      </w:tr>
      <w:tr w:rsidRPr="008B1B4D" w:rsidR="00065AFA" w:rsidTr="3B20E9A4" w14:paraId="3AE1B309" w14:textId="77777777">
        <w:tc>
          <w:tcPr>
            <w:tcW w:w="4530" w:type="dxa"/>
          </w:tcPr>
          <w:p w:rsidRPr="008B1B4D" w:rsidR="00065AFA" w:rsidP="00065AFA" w:rsidRDefault="00854CAA" w14:paraId="18F167CB" w14:textId="77777777">
            <w:pPr>
              <w:pStyle w:val="Geenafstand"/>
              <w:rPr>
                <w:sz w:val="22"/>
              </w:rPr>
            </w:pPr>
            <w:r w:rsidRPr="008B1B4D">
              <w:rPr>
                <w:sz w:val="22"/>
              </w:rPr>
              <w:t>Publiceren eindverslag marktconsultatie</w:t>
            </w:r>
          </w:p>
          <w:p w:rsidRPr="008B1B4D" w:rsidR="00854CAA" w:rsidP="00065AFA" w:rsidRDefault="00854CAA" w14:paraId="3041E394" w14:textId="77777777">
            <w:pPr>
              <w:pStyle w:val="Geenafstand"/>
              <w:rPr>
                <w:sz w:val="22"/>
              </w:rPr>
            </w:pPr>
          </w:p>
        </w:tc>
        <w:tc>
          <w:tcPr>
            <w:tcW w:w="4530" w:type="dxa"/>
          </w:tcPr>
          <w:p w:rsidRPr="008B1B4D" w:rsidR="00065AFA" w:rsidP="00065AFA" w:rsidRDefault="379A8148" w14:paraId="2B9DCE95" w14:textId="23B8DE9C">
            <w:pPr>
              <w:pStyle w:val="Geenafstand"/>
              <w:rPr>
                <w:sz w:val="22"/>
              </w:rPr>
            </w:pPr>
            <w:r w:rsidRPr="008B1B4D">
              <w:rPr>
                <w:sz w:val="22"/>
              </w:rPr>
              <w:t>Uiterlijk 1 juli 2021</w:t>
            </w:r>
          </w:p>
        </w:tc>
      </w:tr>
    </w:tbl>
    <w:p w:rsidR="00F23BC6" w:rsidP="007D329A" w:rsidRDefault="00F23BC6" w14:paraId="722B00AE" w14:textId="77777777"/>
    <w:p w:rsidRPr="00F23BC6" w:rsidR="00F23BC6" w:rsidP="007D329A" w:rsidRDefault="00F23BC6" w14:paraId="42C6D796" w14:textId="77777777"/>
    <w:p w:rsidR="00754571" w:rsidP="007D329A" w:rsidRDefault="00754571" w14:paraId="6E1831B3" w14:textId="77777777">
      <w:pPr>
        <w:pStyle w:val="Plattetekst"/>
      </w:pPr>
    </w:p>
    <w:p w:rsidR="00754571" w:rsidP="0049638A" w:rsidRDefault="00754571" w14:paraId="54E11D2A" w14:textId="77777777">
      <w:pPr>
        <w:pStyle w:val="Geenafstand"/>
      </w:pPr>
    </w:p>
    <w:p w:rsidR="00754571" w:rsidP="0049638A" w:rsidRDefault="00754571" w14:paraId="31126E5D" w14:textId="77777777">
      <w:pPr>
        <w:pStyle w:val="Geenafstand"/>
      </w:pPr>
    </w:p>
    <w:p w:rsidR="00754571" w:rsidP="0049638A" w:rsidRDefault="00754571" w14:paraId="2DE403A5" w14:textId="77777777">
      <w:pPr>
        <w:pStyle w:val="Geenafstand"/>
      </w:pPr>
    </w:p>
    <w:p w:rsidRPr="00686CE7" w:rsidR="000E53A7" w:rsidP="007D329A" w:rsidRDefault="000E53A7" w14:paraId="62431CDC" w14:textId="77777777">
      <w:pPr>
        <w:pStyle w:val="Plattetekst"/>
        <w:rPr>
          <w:lang w:eastAsia="en-US" w:bidi="ar-SA"/>
        </w:rPr>
      </w:pPr>
    </w:p>
    <w:p w:rsidR="000E53A7" w:rsidP="0049638A" w:rsidRDefault="000E53A7" w14:paraId="49E398E2" w14:textId="77777777">
      <w:pPr>
        <w:pStyle w:val="Geenafstand"/>
      </w:pPr>
    </w:p>
    <w:sectPr w:rsidR="000E53A7" w:rsidSect="00F033D2">
      <w:headerReference w:type="even" r:id="rId12"/>
      <w:headerReference w:type="default" r:id="rId13"/>
      <w:footerReference w:type="even" r:id="rId14"/>
      <w:footerReference w:type="default" r:id="rId15"/>
      <w:headerReference w:type="first" r:id="rId16"/>
      <w:footerReference w:type="first" r:id="rId17"/>
      <w:pgSz w:w="11906" w:h="16838" w:orient="portrait"/>
      <w:pgMar w:top="1588" w:right="1418" w:bottom="158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2747D" w:rsidP="007D329A" w:rsidRDefault="00F2747D" w14:paraId="16287F21" w14:textId="77777777">
      <w:r>
        <w:separator/>
      </w:r>
    </w:p>
  </w:endnote>
  <w:endnote w:type="continuationSeparator" w:id="0">
    <w:p w:rsidR="00F2747D" w:rsidP="007D329A" w:rsidRDefault="00F2747D" w14:paraId="5BE93A6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Malgun Gothic&quot;,sans-serif">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D329A" w:rsidRDefault="007D329A" w14:paraId="0BE0714B"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127544" w:rsidR="002512E9" w:rsidP="007D329A" w:rsidRDefault="000E53A7" w14:paraId="2D4A784E" w14:textId="5E1D9948">
    <w:pPr>
      <w:pStyle w:val="Voettekst"/>
    </w:pPr>
    <w:r w:rsidRPr="00127544">
      <w:t>Markconsultatie</w:t>
    </w:r>
    <w:r w:rsidRPr="00127544" w:rsidR="002512E9">
      <w:tab/>
    </w:r>
    <w:r w:rsidR="00590866">
      <w:t>NHI</w:t>
    </w:r>
    <w:r w:rsidRPr="00127544" w:rsidR="002512E9">
      <w:tab/>
    </w:r>
    <w:sdt>
      <w:sdtPr>
        <w:id w:val="458532255"/>
        <w:docPartObj>
          <w:docPartGallery w:val="Page Numbers (Bottom of Page)"/>
          <w:docPartUnique/>
        </w:docPartObj>
      </w:sdtPr>
      <w:sdtEndPr/>
      <w:sdtContent>
        <w:r w:rsidRPr="00127544" w:rsidR="002512E9">
          <w:fldChar w:fldCharType="begin"/>
        </w:r>
        <w:r w:rsidRPr="00127544" w:rsidR="002512E9">
          <w:instrText>PAGE   \* MERGEFORMAT</w:instrText>
        </w:r>
        <w:r w:rsidRPr="00127544" w:rsidR="002512E9">
          <w:fldChar w:fldCharType="separate"/>
        </w:r>
        <w:r w:rsidR="00A76138">
          <w:rPr>
            <w:noProof/>
          </w:rPr>
          <w:t>5</w:t>
        </w:r>
        <w:r w:rsidRPr="00127544" w:rsidR="002512E9">
          <w:fldChar w:fldCharType="end"/>
        </w:r>
      </w:sdtContent>
    </w:sdt>
  </w:p>
  <w:p w:rsidR="002512E9" w:rsidP="007D329A" w:rsidRDefault="002512E9" w14:paraId="7D34F5C7"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D329A" w:rsidRDefault="007D329A" w14:paraId="255D956F"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2747D" w:rsidP="007D329A" w:rsidRDefault="00F2747D" w14:paraId="384BA73E" w14:textId="77777777">
      <w:r>
        <w:separator/>
      </w:r>
    </w:p>
  </w:footnote>
  <w:footnote w:type="continuationSeparator" w:id="0">
    <w:p w:rsidR="00F2747D" w:rsidP="007D329A" w:rsidRDefault="00F2747D" w14:paraId="34B3F2E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D329A" w:rsidRDefault="007D329A" w14:paraId="7AC99DBF"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512E9" w:rsidP="007D329A" w:rsidRDefault="002512E9" w14:paraId="0B4020A7" w14:textId="123A7D0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D329A" w:rsidRDefault="007D329A" w14:paraId="58A1770A"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7E40B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DB5063"/>
    <w:multiLevelType w:val="multilevel"/>
    <w:tmpl w:val="314803C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26AE2BA8"/>
    <w:multiLevelType w:val="hybridMultilevel"/>
    <w:tmpl w:val="FFFFFFFF"/>
    <w:lvl w:ilvl="0" w:tplc="3266E14A">
      <w:start w:val="1"/>
      <w:numFmt w:val="bullet"/>
      <w:lvlText w:val=""/>
      <w:lvlJc w:val="left"/>
      <w:pPr>
        <w:ind w:left="720" w:hanging="360"/>
      </w:pPr>
      <w:rPr>
        <w:rFonts w:hint="default" w:ascii="Symbol" w:hAnsi="Symbol"/>
      </w:rPr>
    </w:lvl>
    <w:lvl w:ilvl="1" w:tplc="9662A150">
      <w:start w:val="1"/>
      <w:numFmt w:val="bullet"/>
      <w:lvlText w:val="o"/>
      <w:lvlJc w:val="left"/>
      <w:pPr>
        <w:ind w:left="1440" w:hanging="360"/>
      </w:pPr>
      <w:rPr>
        <w:rFonts w:hint="default" w:ascii="Courier New" w:hAnsi="Courier New"/>
      </w:rPr>
    </w:lvl>
    <w:lvl w:ilvl="2" w:tplc="05BA1F5C">
      <w:start w:val="1"/>
      <w:numFmt w:val="bullet"/>
      <w:lvlText w:val=""/>
      <w:lvlJc w:val="left"/>
      <w:pPr>
        <w:ind w:left="2160" w:hanging="360"/>
      </w:pPr>
      <w:rPr>
        <w:rFonts w:hint="default" w:ascii="Wingdings" w:hAnsi="Wingdings"/>
      </w:rPr>
    </w:lvl>
    <w:lvl w:ilvl="3" w:tplc="97D2CC48">
      <w:start w:val="1"/>
      <w:numFmt w:val="bullet"/>
      <w:lvlText w:val=""/>
      <w:lvlJc w:val="left"/>
      <w:pPr>
        <w:ind w:left="2880" w:hanging="360"/>
      </w:pPr>
      <w:rPr>
        <w:rFonts w:hint="default" w:ascii="Symbol" w:hAnsi="Symbol"/>
      </w:rPr>
    </w:lvl>
    <w:lvl w:ilvl="4" w:tplc="882096F0">
      <w:start w:val="1"/>
      <w:numFmt w:val="bullet"/>
      <w:lvlText w:val="o"/>
      <w:lvlJc w:val="left"/>
      <w:pPr>
        <w:ind w:left="3600" w:hanging="360"/>
      </w:pPr>
      <w:rPr>
        <w:rFonts w:hint="default" w:ascii="Courier New" w:hAnsi="Courier New"/>
      </w:rPr>
    </w:lvl>
    <w:lvl w:ilvl="5" w:tplc="0D5E1456">
      <w:start w:val="1"/>
      <w:numFmt w:val="bullet"/>
      <w:lvlText w:val=""/>
      <w:lvlJc w:val="left"/>
      <w:pPr>
        <w:ind w:left="4320" w:hanging="360"/>
      </w:pPr>
      <w:rPr>
        <w:rFonts w:hint="default" w:ascii="Wingdings" w:hAnsi="Wingdings"/>
      </w:rPr>
    </w:lvl>
    <w:lvl w:ilvl="6" w:tplc="7A5C997E">
      <w:start w:val="1"/>
      <w:numFmt w:val="bullet"/>
      <w:lvlText w:val=""/>
      <w:lvlJc w:val="left"/>
      <w:pPr>
        <w:ind w:left="5040" w:hanging="360"/>
      </w:pPr>
      <w:rPr>
        <w:rFonts w:hint="default" w:ascii="Symbol" w:hAnsi="Symbol"/>
      </w:rPr>
    </w:lvl>
    <w:lvl w:ilvl="7" w:tplc="DE8650D6">
      <w:start w:val="1"/>
      <w:numFmt w:val="bullet"/>
      <w:lvlText w:val="o"/>
      <w:lvlJc w:val="left"/>
      <w:pPr>
        <w:ind w:left="5760" w:hanging="360"/>
      </w:pPr>
      <w:rPr>
        <w:rFonts w:hint="default" w:ascii="Courier New" w:hAnsi="Courier New"/>
      </w:rPr>
    </w:lvl>
    <w:lvl w:ilvl="8" w:tplc="7E562CCA">
      <w:start w:val="1"/>
      <w:numFmt w:val="bullet"/>
      <w:lvlText w:val=""/>
      <w:lvlJc w:val="left"/>
      <w:pPr>
        <w:ind w:left="6480" w:hanging="360"/>
      </w:pPr>
      <w:rPr>
        <w:rFonts w:hint="default" w:ascii="Wingdings" w:hAnsi="Wingdings"/>
      </w:rPr>
    </w:lvl>
  </w:abstractNum>
  <w:abstractNum w:abstractNumId="3" w15:restartNumberingAfterBreak="0">
    <w:nsid w:val="37270DF0"/>
    <w:multiLevelType w:val="hybridMultilevel"/>
    <w:tmpl w:val="E8CA312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4AC40CFB"/>
    <w:multiLevelType w:val="hybridMultilevel"/>
    <w:tmpl w:val="FFFFFFFF"/>
    <w:lvl w:ilvl="0" w:tplc="4E429BF8">
      <w:start w:val="1"/>
      <w:numFmt w:val="bullet"/>
      <w:lvlText w:val=""/>
      <w:lvlJc w:val="left"/>
      <w:pPr>
        <w:ind w:left="720" w:hanging="360"/>
      </w:pPr>
      <w:rPr>
        <w:rFonts w:hint="default" w:ascii="Symbol" w:hAnsi="Symbol"/>
      </w:rPr>
    </w:lvl>
    <w:lvl w:ilvl="1" w:tplc="FAD6AB2E">
      <w:start w:val="1"/>
      <w:numFmt w:val="bullet"/>
      <w:lvlText w:val="o"/>
      <w:lvlJc w:val="left"/>
      <w:pPr>
        <w:ind w:left="1440" w:hanging="360"/>
      </w:pPr>
      <w:rPr>
        <w:rFonts w:hint="default" w:ascii="&quot;Malgun Gothic&quot;,sans-serif" w:hAnsi="&quot;Malgun Gothic&quot;,sans-serif"/>
      </w:rPr>
    </w:lvl>
    <w:lvl w:ilvl="2" w:tplc="870C3862">
      <w:start w:val="1"/>
      <w:numFmt w:val="bullet"/>
      <w:lvlText w:val=""/>
      <w:lvlJc w:val="left"/>
      <w:pPr>
        <w:ind w:left="2160" w:hanging="360"/>
      </w:pPr>
      <w:rPr>
        <w:rFonts w:hint="default" w:ascii="Wingdings" w:hAnsi="Wingdings"/>
      </w:rPr>
    </w:lvl>
    <w:lvl w:ilvl="3" w:tplc="8728B02E">
      <w:start w:val="1"/>
      <w:numFmt w:val="bullet"/>
      <w:lvlText w:val=""/>
      <w:lvlJc w:val="left"/>
      <w:pPr>
        <w:ind w:left="2880" w:hanging="360"/>
      </w:pPr>
      <w:rPr>
        <w:rFonts w:hint="default" w:ascii="Symbol" w:hAnsi="Symbol"/>
      </w:rPr>
    </w:lvl>
    <w:lvl w:ilvl="4" w:tplc="7FA6933C">
      <w:start w:val="1"/>
      <w:numFmt w:val="bullet"/>
      <w:lvlText w:val="o"/>
      <w:lvlJc w:val="left"/>
      <w:pPr>
        <w:ind w:left="3600" w:hanging="360"/>
      </w:pPr>
      <w:rPr>
        <w:rFonts w:hint="default" w:ascii="Courier New" w:hAnsi="Courier New"/>
      </w:rPr>
    </w:lvl>
    <w:lvl w:ilvl="5" w:tplc="01184DF0">
      <w:start w:val="1"/>
      <w:numFmt w:val="bullet"/>
      <w:lvlText w:val=""/>
      <w:lvlJc w:val="left"/>
      <w:pPr>
        <w:ind w:left="4320" w:hanging="360"/>
      </w:pPr>
      <w:rPr>
        <w:rFonts w:hint="default" w:ascii="Wingdings" w:hAnsi="Wingdings"/>
      </w:rPr>
    </w:lvl>
    <w:lvl w:ilvl="6" w:tplc="678AA380">
      <w:start w:val="1"/>
      <w:numFmt w:val="bullet"/>
      <w:lvlText w:val=""/>
      <w:lvlJc w:val="left"/>
      <w:pPr>
        <w:ind w:left="5040" w:hanging="360"/>
      </w:pPr>
      <w:rPr>
        <w:rFonts w:hint="default" w:ascii="Symbol" w:hAnsi="Symbol"/>
      </w:rPr>
    </w:lvl>
    <w:lvl w:ilvl="7" w:tplc="D514F042">
      <w:start w:val="1"/>
      <w:numFmt w:val="bullet"/>
      <w:lvlText w:val="o"/>
      <w:lvlJc w:val="left"/>
      <w:pPr>
        <w:ind w:left="5760" w:hanging="360"/>
      </w:pPr>
      <w:rPr>
        <w:rFonts w:hint="default" w:ascii="Courier New" w:hAnsi="Courier New"/>
      </w:rPr>
    </w:lvl>
    <w:lvl w:ilvl="8" w:tplc="D0C49126">
      <w:start w:val="1"/>
      <w:numFmt w:val="bullet"/>
      <w:lvlText w:val=""/>
      <w:lvlJc w:val="left"/>
      <w:pPr>
        <w:ind w:left="6480" w:hanging="360"/>
      </w:pPr>
      <w:rPr>
        <w:rFonts w:hint="default" w:ascii="Wingdings" w:hAnsi="Wingdings"/>
      </w:rPr>
    </w:lvl>
  </w:abstractNum>
  <w:abstractNum w:abstractNumId="5" w15:restartNumberingAfterBreak="0">
    <w:nsid w:val="55F862B7"/>
    <w:multiLevelType w:val="hybridMultilevel"/>
    <w:tmpl w:val="FFFFFFFF"/>
    <w:lvl w:ilvl="0" w:tplc="C706D944">
      <w:start w:val="1"/>
      <w:numFmt w:val="bullet"/>
      <w:lvlText w:val=""/>
      <w:lvlJc w:val="left"/>
      <w:pPr>
        <w:ind w:left="720" w:hanging="360"/>
      </w:pPr>
      <w:rPr>
        <w:rFonts w:hint="default" w:ascii="Symbol" w:hAnsi="Symbol"/>
      </w:rPr>
    </w:lvl>
    <w:lvl w:ilvl="1" w:tplc="AFC6F056">
      <w:start w:val="1"/>
      <w:numFmt w:val="bullet"/>
      <w:lvlText w:val="o"/>
      <w:lvlJc w:val="left"/>
      <w:pPr>
        <w:ind w:left="1440" w:hanging="360"/>
      </w:pPr>
      <w:rPr>
        <w:rFonts w:hint="default" w:ascii="Courier New" w:hAnsi="Courier New"/>
      </w:rPr>
    </w:lvl>
    <w:lvl w:ilvl="2" w:tplc="A2B4409E">
      <w:start w:val="1"/>
      <w:numFmt w:val="bullet"/>
      <w:lvlText w:val=""/>
      <w:lvlJc w:val="left"/>
      <w:pPr>
        <w:ind w:left="2160" w:hanging="360"/>
      </w:pPr>
      <w:rPr>
        <w:rFonts w:hint="default" w:ascii="Wingdings" w:hAnsi="Wingdings"/>
      </w:rPr>
    </w:lvl>
    <w:lvl w:ilvl="3" w:tplc="4EC2EC92">
      <w:start w:val="1"/>
      <w:numFmt w:val="bullet"/>
      <w:lvlText w:val=""/>
      <w:lvlJc w:val="left"/>
      <w:pPr>
        <w:ind w:left="2880" w:hanging="360"/>
      </w:pPr>
      <w:rPr>
        <w:rFonts w:hint="default" w:ascii="Symbol" w:hAnsi="Symbol"/>
      </w:rPr>
    </w:lvl>
    <w:lvl w:ilvl="4" w:tplc="5182640E">
      <w:start w:val="1"/>
      <w:numFmt w:val="bullet"/>
      <w:lvlText w:val="o"/>
      <w:lvlJc w:val="left"/>
      <w:pPr>
        <w:ind w:left="3600" w:hanging="360"/>
      </w:pPr>
      <w:rPr>
        <w:rFonts w:hint="default" w:ascii="Courier New" w:hAnsi="Courier New"/>
      </w:rPr>
    </w:lvl>
    <w:lvl w:ilvl="5" w:tplc="C5549DCC">
      <w:start w:val="1"/>
      <w:numFmt w:val="bullet"/>
      <w:lvlText w:val=""/>
      <w:lvlJc w:val="left"/>
      <w:pPr>
        <w:ind w:left="4320" w:hanging="360"/>
      </w:pPr>
      <w:rPr>
        <w:rFonts w:hint="default" w:ascii="Wingdings" w:hAnsi="Wingdings"/>
      </w:rPr>
    </w:lvl>
    <w:lvl w:ilvl="6" w:tplc="067E74E0">
      <w:start w:val="1"/>
      <w:numFmt w:val="bullet"/>
      <w:lvlText w:val=""/>
      <w:lvlJc w:val="left"/>
      <w:pPr>
        <w:ind w:left="5040" w:hanging="360"/>
      </w:pPr>
      <w:rPr>
        <w:rFonts w:hint="default" w:ascii="Symbol" w:hAnsi="Symbol"/>
      </w:rPr>
    </w:lvl>
    <w:lvl w:ilvl="7" w:tplc="431E5CD0">
      <w:start w:val="1"/>
      <w:numFmt w:val="bullet"/>
      <w:lvlText w:val="o"/>
      <w:lvlJc w:val="left"/>
      <w:pPr>
        <w:ind w:left="5760" w:hanging="360"/>
      </w:pPr>
      <w:rPr>
        <w:rFonts w:hint="default" w:ascii="Courier New" w:hAnsi="Courier New"/>
      </w:rPr>
    </w:lvl>
    <w:lvl w:ilvl="8" w:tplc="30F487F6">
      <w:start w:val="1"/>
      <w:numFmt w:val="bullet"/>
      <w:lvlText w:val=""/>
      <w:lvlJc w:val="left"/>
      <w:pPr>
        <w:ind w:left="6480" w:hanging="360"/>
      </w:pPr>
      <w:rPr>
        <w:rFonts w:hint="default" w:ascii="Wingdings" w:hAnsi="Wingdings"/>
      </w:rPr>
    </w:lvl>
  </w:abstractNum>
  <w:abstractNum w:abstractNumId="6" w15:restartNumberingAfterBreak="0">
    <w:nsid w:val="58782AEC"/>
    <w:multiLevelType w:val="hybridMultilevel"/>
    <w:tmpl w:val="CB120E0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5"/>
  </w:num>
  <w:num w:numId="2">
    <w:abstractNumId w:val="2"/>
  </w:num>
  <w:num w:numId="3">
    <w:abstractNumId w:val="4"/>
  </w:num>
  <w:num w:numId="4">
    <w:abstractNumId w:val="1"/>
  </w:num>
  <w:num w:numId="5">
    <w:abstractNumId w:val="6"/>
  </w:num>
  <w:num w:numId="6">
    <w:abstractNumId w:val="0"/>
  </w:num>
  <w:num w:numId="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C84"/>
    <w:rsid w:val="00012421"/>
    <w:rsid w:val="00014D1B"/>
    <w:rsid w:val="0002248E"/>
    <w:rsid w:val="00027835"/>
    <w:rsid w:val="00064621"/>
    <w:rsid w:val="000646DD"/>
    <w:rsid w:val="00065AFA"/>
    <w:rsid w:val="00067C47"/>
    <w:rsid w:val="00070CB1"/>
    <w:rsid w:val="00073FA6"/>
    <w:rsid w:val="00086E28"/>
    <w:rsid w:val="000D4C84"/>
    <w:rsid w:val="000E53A7"/>
    <w:rsid w:val="00105861"/>
    <w:rsid w:val="00110486"/>
    <w:rsid w:val="00112C7B"/>
    <w:rsid w:val="00127544"/>
    <w:rsid w:val="001348AE"/>
    <w:rsid w:val="00147B6A"/>
    <w:rsid w:val="00151D53"/>
    <w:rsid w:val="00154DA1"/>
    <w:rsid w:val="00155D4E"/>
    <w:rsid w:val="00164A6C"/>
    <w:rsid w:val="00165901"/>
    <w:rsid w:val="0017139A"/>
    <w:rsid w:val="001725F4"/>
    <w:rsid w:val="00181891"/>
    <w:rsid w:val="00193C25"/>
    <w:rsid w:val="001A2AEC"/>
    <w:rsid w:val="001E57E3"/>
    <w:rsid w:val="001F1ECF"/>
    <w:rsid w:val="002137FD"/>
    <w:rsid w:val="00214950"/>
    <w:rsid w:val="0021704A"/>
    <w:rsid w:val="00221AD8"/>
    <w:rsid w:val="00224747"/>
    <w:rsid w:val="00243820"/>
    <w:rsid w:val="002512E9"/>
    <w:rsid w:val="00251C62"/>
    <w:rsid w:val="0025276B"/>
    <w:rsid w:val="0026127B"/>
    <w:rsid w:val="00273126"/>
    <w:rsid w:val="002769FE"/>
    <w:rsid w:val="00293CE1"/>
    <w:rsid w:val="002C05DF"/>
    <w:rsid w:val="002E7B3B"/>
    <w:rsid w:val="00300D1F"/>
    <w:rsid w:val="00307434"/>
    <w:rsid w:val="00321F5A"/>
    <w:rsid w:val="00335120"/>
    <w:rsid w:val="00335D44"/>
    <w:rsid w:val="003575FE"/>
    <w:rsid w:val="0036548E"/>
    <w:rsid w:val="00366B1C"/>
    <w:rsid w:val="00373553"/>
    <w:rsid w:val="00376FD4"/>
    <w:rsid w:val="003863AE"/>
    <w:rsid w:val="003A2B8A"/>
    <w:rsid w:val="003D1AAA"/>
    <w:rsid w:val="003D4327"/>
    <w:rsid w:val="003E119D"/>
    <w:rsid w:val="003E2B10"/>
    <w:rsid w:val="003E7DF3"/>
    <w:rsid w:val="0042592D"/>
    <w:rsid w:val="0043472B"/>
    <w:rsid w:val="004427B5"/>
    <w:rsid w:val="00443F25"/>
    <w:rsid w:val="004512FD"/>
    <w:rsid w:val="00472BBF"/>
    <w:rsid w:val="0049638A"/>
    <w:rsid w:val="004C215C"/>
    <w:rsid w:val="004C41AE"/>
    <w:rsid w:val="004C5AD0"/>
    <w:rsid w:val="004F198C"/>
    <w:rsid w:val="00516048"/>
    <w:rsid w:val="00522794"/>
    <w:rsid w:val="00526C77"/>
    <w:rsid w:val="005623FC"/>
    <w:rsid w:val="0058307D"/>
    <w:rsid w:val="00590866"/>
    <w:rsid w:val="00596019"/>
    <w:rsid w:val="005B4861"/>
    <w:rsid w:val="005B7F8B"/>
    <w:rsid w:val="005C6CE1"/>
    <w:rsid w:val="005D6D6D"/>
    <w:rsid w:val="005E6E41"/>
    <w:rsid w:val="005F2F19"/>
    <w:rsid w:val="00612D98"/>
    <w:rsid w:val="006158D5"/>
    <w:rsid w:val="00617893"/>
    <w:rsid w:val="006179DC"/>
    <w:rsid w:val="006212CE"/>
    <w:rsid w:val="00630767"/>
    <w:rsid w:val="00633149"/>
    <w:rsid w:val="006454D6"/>
    <w:rsid w:val="00645DBE"/>
    <w:rsid w:val="00652403"/>
    <w:rsid w:val="006651F6"/>
    <w:rsid w:val="00670775"/>
    <w:rsid w:val="00686CE7"/>
    <w:rsid w:val="006900CA"/>
    <w:rsid w:val="006B51C4"/>
    <w:rsid w:val="006B737D"/>
    <w:rsid w:val="006F25B7"/>
    <w:rsid w:val="007000C0"/>
    <w:rsid w:val="0072508C"/>
    <w:rsid w:val="00730BD9"/>
    <w:rsid w:val="00730E37"/>
    <w:rsid w:val="00741614"/>
    <w:rsid w:val="00754571"/>
    <w:rsid w:val="00767FB7"/>
    <w:rsid w:val="007951A4"/>
    <w:rsid w:val="007C5288"/>
    <w:rsid w:val="007D329A"/>
    <w:rsid w:val="007E7B95"/>
    <w:rsid w:val="00817646"/>
    <w:rsid w:val="00819019"/>
    <w:rsid w:val="00824A0D"/>
    <w:rsid w:val="00827B85"/>
    <w:rsid w:val="00836FF4"/>
    <w:rsid w:val="00847455"/>
    <w:rsid w:val="008527C0"/>
    <w:rsid w:val="00854CAA"/>
    <w:rsid w:val="00862698"/>
    <w:rsid w:val="008773A7"/>
    <w:rsid w:val="00885046"/>
    <w:rsid w:val="00894A49"/>
    <w:rsid w:val="008B1B4D"/>
    <w:rsid w:val="008D4149"/>
    <w:rsid w:val="008E3500"/>
    <w:rsid w:val="00903E88"/>
    <w:rsid w:val="0095277B"/>
    <w:rsid w:val="00970FB3"/>
    <w:rsid w:val="009824CC"/>
    <w:rsid w:val="00990000"/>
    <w:rsid w:val="00994DC4"/>
    <w:rsid w:val="009A40AD"/>
    <w:rsid w:val="009B0723"/>
    <w:rsid w:val="009C6657"/>
    <w:rsid w:val="009D4812"/>
    <w:rsid w:val="009E0E0E"/>
    <w:rsid w:val="009E7017"/>
    <w:rsid w:val="009F3E8A"/>
    <w:rsid w:val="00A266BA"/>
    <w:rsid w:val="00A32908"/>
    <w:rsid w:val="00A37315"/>
    <w:rsid w:val="00A65E3B"/>
    <w:rsid w:val="00A76138"/>
    <w:rsid w:val="00A85BAF"/>
    <w:rsid w:val="00A85D37"/>
    <w:rsid w:val="00AB02C0"/>
    <w:rsid w:val="00AB11BF"/>
    <w:rsid w:val="00B075A0"/>
    <w:rsid w:val="00B20343"/>
    <w:rsid w:val="00B2077C"/>
    <w:rsid w:val="00B31493"/>
    <w:rsid w:val="00B35331"/>
    <w:rsid w:val="00B427CD"/>
    <w:rsid w:val="00B557E0"/>
    <w:rsid w:val="00B73637"/>
    <w:rsid w:val="00B8412E"/>
    <w:rsid w:val="00B873B5"/>
    <w:rsid w:val="00BA6F52"/>
    <w:rsid w:val="00BB10EE"/>
    <w:rsid w:val="00BB2C78"/>
    <w:rsid w:val="00BB7631"/>
    <w:rsid w:val="00BC670B"/>
    <w:rsid w:val="00BE25D8"/>
    <w:rsid w:val="00BF33B0"/>
    <w:rsid w:val="00BF4E77"/>
    <w:rsid w:val="00BF5267"/>
    <w:rsid w:val="00C239C6"/>
    <w:rsid w:val="00C505B4"/>
    <w:rsid w:val="00C609B7"/>
    <w:rsid w:val="00C617F2"/>
    <w:rsid w:val="00CA1AD6"/>
    <w:rsid w:val="00CC7938"/>
    <w:rsid w:val="00CF37F1"/>
    <w:rsid w:val="00D056EE"/>
    <w:rsid w:val="00D2456E"/>
    <w:rsid w:val="00D31CC3"/>
    <w:rsid w:val="00D51A8F"/>
    <w:rsid w:val="00D52A4B"/>
    <w:rsid w:val="00D55AFF"/>
    <w:rsid w:val="00D569B2"/>
    <w:rsid w:val="00D82CDD"/>
    <w:rsid w:val="00D9226D"/>
    <w:rsid w:val="00D94C49"/>
    <w:rsid w:val="00DA4D4C"/>
    <w:rsid w:val="00DB2395"/>
    <w:rsid w:val="00DE0E26"/>
    <w:rsid w:val="00E04D99"/>
    <w:rsid w:val="00E237EA"/>
    <w:rsid w:val="00E2523D"/>
    <w:rsid w:val="00E4456D"/>
    <w:rsid w:val="00E4594C"/>
    <w:rsid w:val="00E50FAC"/>
    <w:rsid w:val="00E55CA7"/>
    <w:rsid w:val="00E615A5"/>
    <w:rsid w:val="00E955BD"/>
    <w:rsid w:val="00EB1FDD"/>
    <w:rsid w:val="00EC4D8C"/>
    <w:rsid w:val="00ED4E81"/>
    <w:rsid w:val="00EFAE33"/>
    <w:rsid w:val="00F006B4"/>
    <w:rsid w:val="00F01D68"/>
    <w:rsid w:val="00F033D2"/>
    <w:rsid w:val="00F07609"/>
    <w:rsid w:val="00F1556B"/>
    <w:rsid w:val="00F23BC6"/>
    <w:rsid w:val="00F25945"/>
    <w:rsid w:val="00F26DE1"/>
    <w:rsid w:val="00F2747D"/>
    <w:rsid w:val="00F35D09"/>
    <w:rsid w:val="00F51393"/>
    <w:rsid w:val="00F73F9D"/>
    <w:rsid w:val="00F84B16"/>
    <w:rsid w:val="00FA6A94"/>
    <w:rsid w:val="00FB4BB8"/>
    <w:rsid w:val="00FB5040"/>
    <w:rsid w:val="00FC582E"/>
    <w:rsid w:val="00FC7945"/>
    <w:rsid w:val="00FC795D"/>
    <w:rsid w:val="00FD23F3"/>
    <w:rsid w:val="00FE5EBC"/>
    <w:rsid w:val="03053AD3"/>
    <w:rsid w:val="030BDE8A"/>
    <w:rsid w:val="0515E060"/>
    <w:rsid w:val="05D5E351"/>
    <w:rsid w:val="08A0C006"/>
    <w:rsid w:val="09FC0C55"/>
    <w:rsid w:val="0A03B0DF"/>
    <w:rsid w:val="0A6437A8"/>
    <w:rsid w:val="0BF33007"/>
    <w:rsid w:val="0DA0C600"/>
    <w:rsid w:val="0E8B3EA8"/>
    <w:rsid w:val="0F2903FB"/>
    <w:rsid w:val="0F4354F7"/>
    <w:rsid w:val="13C39349"/>
    <w:rsid w:val="147569D5"/>
    <w:rsid w:val="150A3996"/>
    <w:rsid w:val="15596D58"/>
    <w:rsid w:val="15764938"/>
    <w:rsid w:val="15A5D72D"/>
    <w:rsid w:val="163A92C0"/>
    <w:rsid w:val="16539882"/>
    <w:rsid w:val="1770714B"/>
    <w:rsid w:val="181A2B20"/>
    <w:rsid w:val="1826D663"/>
    <w:rsid w:val="1D7C35D1"/>
    <w:rsid w:val="1D7E2471"/>
    <w:rsid w:val="1E1E2F29"/>
    <w:rsid w:val="1E85ADFE"/>
    <w:rsid w:val="1E97F37F"/>
    <w:rsid w:val="1F8BB672"/>
    <w:rsid w:val="1FA4DECF"/>
    <w:rsid w:val="21050668"/>
    <w:rsid w:val="210C0F24"/>
    <w:rsid w:val="225D248F"/>
    <w:rsid w:val="2358B2DA"/>
    <w:rsid w:val="241983FE"/>
    <w:rsid w:val="2507847A"/>
    <w:rsid w:val="257D74FA"/>
    <w:rsid w:val="25E8B275"/>
    <w:rsid w:val="26C013A5"/>
    <w:rsid w:val="27D33518"/>
    <w:rsid w:val="27D35E8E"/>
    <w:rsid w:val="28C3BAF3"/>
    <w:rsid w:val="28FF0F71"/>
    <w:rsid w:val="2932839D"/>
    <w:rsid w:val="29DAF59D"/>
    <w:rsid w:val="2A9B13B4"/>
    <w:rsid w:val="2B28D045"/>
    <w:rsid w:val="2DE57028"/>
    <w:rsid w:val="2E28C94E"/>
    <w:rsid w:val="2E46CEF2"/>
    <w:rsid w:val="2ECB258A"/>
    <w:rsid w:val="2EE19308"/>
    <w:rsid w:val="3067A38E"/>
    <w:rsid w:val="30843BE3"/>
    <w:rsid w:val="30959D2F"/>
    <w:rsid w:val="30A19841"/>
    <w:rsid w:val="326E03C7"/>
    <w:rsid w:val="32B4F6E7"/>
    <w:rsid w:val="32DBCD4B"/>
    <w:rsid w:val="32E16884"/>
    <w:rsid w:val="333CC44E"/>
    <w:rsid w:val="33C89A82"/>
    <w:rsid w:val="34EB8B56"/>
    <w:rsid w:val="3505AE62"/>
    <w:rsid w:val="354FE5F5"/>
    <w:rsid w:val="35972315"/>
    <w:rsid w:val="3654E3BF"/>
    <w:rsid w:val="37385F00"/>
    <w:rsid w:val="379A8148"/>
    <w:rsid w:val="37C77151"/>
    <w:rsid w:val="3B20E9A4"/>
    <w:rsid w:val="3B4A2D57"/>
    <w:rsid w:val="3B7B5F7A"/>
    <w:rsid w:val="3BC98E8A"/>
    <w:rsid w:val="3BCE5F79"/>
    <w:rsid w:val="3C35A0E6"/>
    <w:rsid w:val="3CFA8B60"/>
    <w:rsid w:val="3DDCF92D"/>
    <w:rsid w:val="3E21AEC0"/>
    <w:rsid w:val="3EAA06D8"/>
    <w:rsid w:val="3F68D952"/>
    <w:rsid w:val="3F705F84"/>
    <w:rsid w:val="3FB78334"/>
    <w:rsid w:val="3FF2A141"/>
    <w:rsid w:val="405ADD7D"/>
    <w:rsid w:val="410C9739"/>
    <w:rsid w:val="422C8D65"/>
    <w:rsid w:val="4244222B"/>
    <w:rsid w:val="4402E30C"/>
    <w:rsid w:val="4501695F"/>
    <w:rsid w:val="4516015F"/>
    <w:rsid w:val="4536660B"/>
    <w:rsid w:val="45D26BD0"/>
    <w:rsid w:val="45E7DDA3"/>
    <w:rsid w:val="460E66A4"/>
    <w:rsid w:val="46204B2B"/>
    <w:rsid w:val="46DA2AE8"/>
    <w:rsid w:val="473810BE"/>
    <w:rsid w:val="474DBF97"/>
    <w:rsid w:val="476A0739"/>
    <w:rsid w:val="47ADA72F"/>
    <w:rsid w:val="49522BA3"/>
    <w:rsid w:val="4BEC004B"/>
    <w:rsid w:val="4C4C56B4"/>
    <w:rsid w:val="4C9584EF"/>
    <w:rsid w:val="4D053826"/>
    <w:rsid w:val="4DC34E63"/>
    <w:rsid w:val="4DF9BE61"/>
    <w:rsid w:val="4EE6DFEA"/>
    <w:rsid w:val="4F1F409C"/>
    <w:rsid w:val="51E299A5"/>
    <w:rsid w:val="5218F106"/>
    <w:rsid w:val="52A56307"/>
    <w:rsid w:val="53FD6B69"/>
    <w:rsid w:val="547B544D"/>
    <w:rsid w:val="5484FB67"/>
    <w:rsid w:val="568CFEBD"/>
    <w:rsid w:val="56B0B593"/>
    <w:rsid w:val="596418B6"/>
    <w:rsid w:val="59CF2753"/>
    <w:rsid w:val="5A711936"/>
    <w:rsid w:val="5A9B5431"/>
    <w:rsid w:val="5C432346"/>
    <w:rsid w:val="5D760497"/>
    <w:rsid w:val="5E6E1720"/>
    <w:rsid w:val="5EDBD8A1"/>
    <w:rsid w:val="5F712E43"/>
    <w:rsid w:val="5F8E46A5"/>
    <w:rsid w:val="614C3F01"/>
    <w:rsid w:val="6172C108"/>
    <w:rsid w:val="6287B166"/>
    <w:rsid w:val="628E8425"/>
    <w:rsid w:val="62CDC95A"/>
    <w:rsid w:val="639C7B56"/>
    <w:rsid w:val="648E9386"/>
    <w:rsid w:val="649F8787"/>
    <w:rsid w:val="64CF1E59"/>
    <w:rsid w:val="6511E09F"/>
    <w:rsid w:val="651486BF"/>
    <w:rsid w:val="66ADB100"/>
    <w:rsid w:val="67B3DDBA"/>
    <w:rsid w:val="67C543C2"/>
    <w:rsid w:val="67EF6D96"/>
    <w:rsid w:val="68AA3063"/>
    <w:rsid w:val="68E8554E"/>
    <w:rsid w:val="6978F0EA"/>
    <w:rsid w:val="6AF23D12"/>
    <w:rsid w:val="6B191AE7"/>
    <w:rsid w:val="6C23B19A"/>
    <w:rsid w:val="6C354E55"/>
    <w:rsid w:val="6FB0447E"/>
    <w:rsid w:val="70E0D764"/>
    <w:rsid w:val="71CE1A23"/>
    <w:rsid w:val="72E7E540"/>
    <w:rsid w:val="754CEDF2"/>
    <w:rsid w:val="756B9E85"/>
    <w:rsid w:val="75B66A5F"/>
    <w:rsid w:val="785E66E2"/>
    <w:rsid w:val="788FA690"/>
    <w:rsid w:val="78AF1956"/>
    <w:rsid w:val="792437ED"/>
    <w:rsid w:val="79A79A06"/>
    <w:rsid w:val="7B3176CC"/>
    <w:rsid w:val="7B36BF24"/>
    <w:rsid w:val="7C3BFB8F"/>
    <w:rsid w:val="7C7972F0"/>
    <w:rsid w:val="7CA75B63"/>
    <w:rsid w:val="7CABE6BD"/>
    <w:rsid w:val="7E341BFC"/>
    <w:rsid w:val="7E6E5FE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64D52"/>
  <w15:chartTrackingRefBased/>
  <w15:docId w15:val="{2672F60F-6370-4AAF-B080-F6D524D73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D329A"/>
    <w:pPr>
      <w:spacing w:after="0" w:line="240" w:lineRule="auto"/>
    </w:pPr>
    <w:rPr>
      <w:rFonts w:ascii="Arial" w:hAnsi="Arial" w:eastAsia="Calibri" w:cs="Arial"/>
      <w:lang w:eastAsia="nl-NL" w:bidi="nl-NL"/>
    </w:rPr>
  </w:style>
  <w:style w:type="paragraph" w:styleId="Kop1">
    <w:name w:val="heading 1"/>
    <w:basedOn w:val="Standaard"/>
    <w:next w:val="Standaard"/>
    <w:link w:val="Kop1Char"/>
    <w:uiPriority w:val="9"/>
    <w:qFormat/>
    <w:rsid w:val="0017139A"/>
    <w:pPr>
      <w:keepNext/>
      <w:keepLines/>
      <w:numPr>
        <w:numId w:val="4"/>
      </w:numPr>
      <w:spacing w:before="240"/>
      <w:outlineLvl w:val="0"/>
    </w:pPr>
    <w:rPr>
      <w:rFonts w:eastAsiaTheme="majorEastAsia" w:cstheme="majorBidi"/>
      <w:b/>
      <w:color w:val="2E74B5" w:themeColor="accent1" w:themeShade="BF"/>
      <w:sz w:val="28"/>
      <w:szCs w:val="32"/>
    </w:rPr>
  </w:style>
  <w:style w:type="paragraph" w:styleId="Kop2">
    <w:name w:val="heading 2"/>
    <w:basedOn w:val="Standaard"/>
    <w:next w:val="Standaard"/>
    <w:link w:val="Kop2Char"/>
    <w:uiPriority w:val="9"/>
    <w:unhideWhenUsed/>
    <w:qFormat/>
    <w:rsid w:val="00B31493"/>
    <w:pPr>
      <w:keepNext/>
      <w:keepLines/>
      <w:numPr>
        <w:ilvl w:val="1"/>
        <w:numId w:val="4"/>
      </w:numPr>
      <w:outlineLvl w:val="1"/>
    </w:pPr>
    <w:rPr>
      <w:rFonts w:eastAsiaTheme="majorEastAsia" w:cstheme="majorBidi"/>
      <w:b/>
      <w:color w:val="2E74B5" w:themeColor="accent1" w:themeShade="BF"/>
      <w:szCs w:val="26"/>
    </w:rPr>
  </w:style>
  <w:style w:type="paragraph" w:styleId="Kop3">
    <w:name w:val="heading 3"/>
    <w:basedOn w:val="Standaard"/>
    <w:next w:val="Standaard"/>
    <w:link w:val="Kop3Char"/>
    <w:uiPriority w:val="9"/>
    <w:unhideWhenUsed/>
    <w:qFormat/>
    <w:rsid w:val="00164A6C"/>
    <w:pPr>
      <w:keepNext/>
      <w:keepLines/>
      <w:numPr>
        <w:ilvl w:val="2"/>
        <w:numId w:val="4"/>
      </w:numPr>
      <w:outlineLvl w:val="2"/>
    </w:pPr>
    <w:rPr>
      <w:rFonts w:eastAsiaTheme="majorEastAsia" w:cstheme="majorBidi"/>
      <w:b/>
      <w:color w:val="FF0000"/>
      <w:szCs w:val="24"/>
    </w:rPr>
  </w:style>
  <w:style w:type="paragraph" w:styleId="Kop4">
    <w:name w:val="heading 4"/>
    <w:basedOn w:val="Standaard"/>
    <w:next w:val="Standaard"/>
    <w:link w:val="Kop4Char"/>
    <w:uiPriority w:val="9"/>
    <w:semiHidden/>
    <w:unhideWhenUsed/>
    <w:qFormat/>
    <w:rsid w:val="00B31493"/>
    <w:pPr>
      <w:keepNext/>
      <w:keepLines/>
      <w:numPr>
        <w:ilvl w:val="3"/>
        <w:numId w:val="4"/>
      </w:numPr>
      <w:spacing w:before="40"/>
      <w:outlineLvl w:val="3"/>
    </w:pPr>
    <w:rPr>
      <w:rFonts w:asciiTheme="majorHAnsi" w:hAnsiTheme="majorHAnsi"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B31493"/>
    <w:pPr>
      <w:keepNext/>
      <w:keepLines/>
      <w:numPr>
        <w:ilvl w:val="4"/>
        <w:numId w:val="4"/>
      </w:numPr>
      <w:spacing w:before="40"/>
      <w:outlineLvl w:val="4"/>
    </w:pPr>
    <w:rPr>
      <w:rFonts w:asciiTheme="majorHAnsi" w:hAnsiTheme="majorHAnsi"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B31493"/>
    <w:pPr>
      <w:keepNext/>
      <w:keepLines/>
      <w:numPr>
        <w:ilvl w:val="5"/>
        <w:numId w:val="4"/>
      </w:numPr>
      <w:spacing w:before="40"/>
      <w:outlineLvl w:val="5"/>
    </w:pPr>
    <w:rPr>
      <w:rFonts w:asciiTheme="majorHAnsi" w:hAnsiTheme="majorHAnsi" w:eastAsiaTheme="majorEastAsia" w:cstheme="majorBidi"/>
      <w:color w:val="1F4D78" w:themeColor="accent1" w:themeShade="7F"/>
    </w:rPr>
  </w:style>
  <w:style w:type="paragraph" w:styleId="Kop7">
    <w:name w:val="heading 7"/>
    <w:basedOn w:val="Standaard"/>
    <w:next w:val="Standaard"/>
    <w:link w:val="Kop7Char"/>
    <w:uiPriority w:val="9"/>
    <w:semiHidden/>
    <w:unhideWhenUsed/>
    <w:qFormat/>
    <w:rsid w:val="00B31493"/>
    <w:pPr>
      <w:keepNext/>
      <w:keepLines/>
      <w:numPr>
        <w:ilvl w:val="6"/>
        <w:numId w:val="4"/>
      </w:numPr>
      <w:spacing w:before="40"/>
      <w:outlineLvl w:val="6"/>
    </w:pPr>
    <w:rPr>
      <w:rFonts w:asciiTheme="majorHAnsi" w:hAnsiTheme="majorHAnsi" w:eastAsiaTheme="majorEastAsia" w:cstheme="majorBidi"/>
      <w:i/>
      <w:iCs/>
      <w:color w:val="1F4D78" w:themeColor="accent1" w:themeShade="7F"/>
    </w:rPr>
  </w:style>
  <w:style w:type="paragraph" w:styleId="Kop8">
    <w:name w:val="heading 8"/>
    <w:basedOn w:val="Standaard"/>
    <w:next w:val="Standaard"/>
    <w:link w:val="Kop8Char"/>
    <w:uiPriority w:val="9"/>
    <w:semiHidden/>
    <w:unhideWhenUsed/>
    <w:qFormat/>
    <w:rsid w:val="00B31493"/>
    <w:pPr>
      <w:keepNext/>
      <w:keepLines/>
      <w:numPr>
        <w:ilvl w:val="7"/>
        <w:numId w:val="4"/>
      </w:numPr>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B31493"/>
    <w:pPr>
      <w:keepNext/>
      <w:keepLines/>
      <w:numPr>
        <w:ilvl w:val="8"/>
        <w:numId w:val="4"/>
      </w:numPr>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aliases w:val="Default Paragraph Font"/>
    <w:uiPriority w:val="1"/>
    <w:semiHidden/>
    <w:unhideWhenUsed/>
  </w:style>
  <w:style w:type="table" w:styleId="Standaardtabel" w:default="1">
    <w:name w:val="Normal Table"/>
    <w:aliases w:val="Table Normal"/>
    <w:uiPriority w:val="99"/>
    <w:semiHidden/>
    <w:unhideWhenUsed/>
    <w:tblPr>
      <w:tblInd w:w="0" w:type="dxa"/>
      <w:tblCellMar>
        <w:top w:w="0" w:type="dxa"/>
        <w:left w:w="108" w:type="dxa"/>
        <w:bottom w:w="0" w:type="dxa"/>
        <w:right w:w="108" w:type="dxa"/>
      </w:tblCellMar>
    </w:tblPr>
  </w:style>
  <w:style w:type="numbering" w:styleId="Geenlijst" w:default="1">
    <w:name w:val="No List"/>
    <w:aliases w:val="No List"/>
    <w:uiPriority w:val="99"/>
    <w:semiHidden/>
    <w:unhideWhenUsed/>
  </w:style>
  <w:style w:type="paragraph" w:styleId="Geenafstand">
    <w:name w:val="No Spacing"/>
    <w:uiPriority w:val="1"/>
    <w:qFormat/>
    <w:rsid w:val="000D4C84"/>
    <w:pPr>
      <w:spacing w:after="0" w:line="240" w:lineRule="auto"/>
    </w:pPr>
    <w:rPr>
      <w:rFonts w:ascii="Arial" w:hAnsi="Arial"/>
      <w:sz w:val="20"/>
    </w:rPr>
  </w:style>
  <w:style w:type="character" w:styleId="Kop1Char" w:customStyle="1">
    <w:name w:val="Kop 1 Char"/>
    <w:basedOn w:val="Standaardalinea-lettertype"/>
    <w:link w:val="Kop1"/>
    <w:uiPriority w:val="9"/>
    <w:rsid w:val="0017139A"/>
    <w:rPr>
      <w:rFonts w:ascii="Arial" w:hAnsi="Arial" w:eastAsiaTheme="majorEastAsia" w:cstheme="majorBidi"/>
      <w:b/>
      <w:color w:val="2E74B5" w:themeColor="accent1" w:themeShade="BF"/>
      <w:sz w:val="28"/>
      <w:szCs w:val="32"/>
    </w:rPr>
  </w:style>
  <w:style w:type="character" w:styleId="Kop2Char" w:customStyle="1">
    <w:name w:val="Kop 2 Char"/>
    <w:basedOn w:val="Standaardalinea-lettertype"/>
    <w:link w:val="Kop2"/>
    <w:uiPriority w:val="9"/>
    <w:rsid w:val="00B31493"/>
    <w:rPr>
      <w:rFonts w:ascii="Arial" w:hAnsi="Arial" w:eastAsiaTheme="majorEastAsia" w:cstheme="majorBidi"/>
      <w:b/>
      <w:color w:val="2E74B5" w:themeColor="accent1" w:themeShade="BF"/>
      <w:szCs w:val="26"/>
      <w:lang w:eastAsia="nl-NL" w:bidi="nl-NL"/>
    </w:rPr>
  </w:style>
  <w:style w:type="character" w:styleId="Kop3Char" w:customStyle="1">
    <w:name w:val="Kop 3 Char"/>
    <w:basedOn w:val="Standaardalinea-lettertype"/>
    <w:link w:val="Kop3"/>
    <w:uiPriority w:val="9"/>
    <w:rsid w:val="00164A6C"/>
    <w:rPr>
      <w:rFonts w:ascii="Arial" w:hAnsi="Arial" w:eastAsiaTheme="majorEastAsia" w:cstheme="majorBidi"/>
      <w:b/>
      <w:color w:val="FF0000"/>
      <w:sz w:val="20"/>
      <w:szCs w:val="24"/>
    </w:rPr>
  </w:style>
  <w:style w:type="paragraph" w:styleId="Koptekst">
    <w:name w:val="header"/>
    <w:basedOn w:val="Standaard"/>
    <w:link w:val="KoptekstChar"/>
    <w:uiPriority w:val="99"/>
    <w:unhideWhenUsed/>
    <w:rsid w:val="00164A6C"/>
    <w:pPr>
      <w:tabs>
        <w:tab w:val="center" w:pos="4536"/>
        <w:tab w:val="right" w:pos="9072"/>
      </w:tabs>
    </w:pPr>
  </w:style>
  <w:style w:type="character" w:styleId="KoptekstChar" w:customStyle="1">
    <w:name w:val="Koptekst Char"/>
    <w:basedOn w:val="Standaardalinea-lettertype"/>
    <w:link w:val="Koptekst"/>
    <w:uiPriority w:val="99"/>
    <w:rsid w:val="00164A6C"/>
    <w:rPr>
      <w:rFonts w:ascii="Calibri" w:hAnsi="Calibri" w:eastAsia="Calibri" w:cs="Arial"/>
      <w:sz w:val="20"/>
      <w:szCs w:val="20"/>
      <w:lang w:eastAsia="nl-NL"/>
    </w:rPr>
  </w:style>
  <w:style w:type="paragraph" w:styleId="Voettekst">
    <w:name w:val="footer"/>
    <w:basedOn w:val="Standaard"/>
    <w:link w:val="VoettekstChar"/>
    <w:uiPriority w:val="99"/>
    <w:unhideWhenUsed/>
    <w:rsid w:val="00164A6C"/>
    <w:pPr>
      <w:tabs>
        <w:tab w:val="center" w:pos="4536"/>
        <w:tab w:val="right" w:pos="9072"/>
      </w:tabs>
    </w:pPr>
  </w:style>
  <w:style w:type="character" w:styleId="VoettekstChar" w:customStyle="1">
    <w:name w:val="Voettekst Char"/>
    <w:basedOn w:val="Standaardalinea-lettertype"/>
    <w:link w:val="Voettekst"/>
    <w:uiPriority w:val="99"/>
    <w:rsid w:val="00164A6C"/>
    <w:rPr>
      <w:rFonts w:ascii="Calibri" w:hAnsi="Calibri" w:eastAsia="Calibri" w:cs="Arial"/>
      <w:sz w:val="20"/>
      <w:szCs w:val="20"/>
      <w:lang w:eastAsia="nl-NL"/>
    </w:rPr>
  </w:style>
  <w:style w:type="character" w:styleId="Hyperlink">
    <w:name w:val="Hyperlink"/>
    <w:uiPriority w:val="99"/>
    <w:unhideWhenUsed/>
    <w:rsid w:val="00B20343"/>
    <w:rPr>
      <w:color w:val="0563C1"/>
      <w:u w:val="single"/>
    </w:rPr>
  </w:style>
  <w:style w:type="paragraph" w:styleId="Kop10" w:customStyle="1">
    <w:name w:val="Kop 10"/>
    <w:basedOn w:val="Geenafstand"/>
    <w:next w:val="Geenafstand"/>
    <w:qFormat/>
    <w:rsid w:val="009824CC"/>
    <w:rPr>
      <w:rFonts w:eastAsia="Calibri" w:cs="Times New Roman"/>
      <w:b/>
      <w:color w:val="F42737"/>
      <w:szCs w:val="20"/>
      <w:lang w:eastAsia="nl-NL"/>
    </w:rPr>
  </w:style>
  <w:style w:type="character" w:styleId="ilfuvd" w:customStyle="1">
    <w:name w:val="ilfuvd"/>
    <w:basedOn w:val="Standaardalinea-lettertype"/>
    <w:rsid w:val="00894A49"/>
  </w:style>
  <w:style w:type="character" w:styleId="Nadruk">
    <w:name w:val="Emphasis"/>
    <w:basedOn w:val="Standaardalinea-lettertype"/>
    <w:uiPriority w:val="20"/>
    <w:qFormat/>
    <w:rsid w:val="00824A0D"/>
    <w:rPr>
      <w:i/>
      <w:iCs/>
    </w:rPr>
  </w:style>
  <w:style w:type="character" w:styleId="Verwijzingopmerking">
    <w:name w:val="annotation reference"/>
    <w:uiPriority w:val="99"/>
    <w:semiHidden/>
    <w:unhideWhenUsed/>
    <w:rsid w:val="002C05DF"/>
    <w:rPr>
      <w:sz w:val="16"/>
      <w:szCs w:val="16"/>
    </w:rPr>
  </w:style>
  <w:style w:type="paragraph" w:styleId="Tekstopmerking">
    <w:name w:val="annotation text"/>
    <w:basedOn w:val="Standaard"/>
    <w:link w:val="TekstopmerkingChar"/>
    <w:uiPriority w:val="99"/>
    <w:semiHidden/>
    <w:unhideWhenUsed/>
    <w:rsid w:val="002C05DF"/>
  </w:style>
  <w:style w:type="character" w:styleId="TekstopmerkingChar" w:customStyle="1">
    <w:name w:val="Tekst opmerking Char"/>
    <w:basedOn w:val="Standaardalinea-lettertype"/>
    <w:link w:val="Tekstopmerking"/>
    <w:uiPriority w:val="99"/>
    <w:semiHidden/>
    <w:rsid w:val="002C05DF"/>
    <w:rPr>
      <w:rFonts w:ascii="Calibri" w:hAnsi="Calibri" w:eastAsia="Calibri" w:cs="Arial"/>
      <w:sz w:val="20"/>
      <w:szCs w:val="20"/>
      <w:lang w:eastAsia="nl-NL"/>
    </w:rPr>
  </w:style>
  <w:style w:type="paragraph" w:styleId="Ballontekst">
    <w:name w:val="Balloon Text"/>
    <w:basedOn w:val="Standaard"/>
    <w:link w:val="BallontekstChar"/>
    <w:uiPriority w:val="99"/>
    <w:semiHidden/>
    <w:unhideWhenUsed/>
    <w:rsid w:val="002C05DF"/>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2C05DF"/>
    <w:rPr>
      <w:rFonts w:ascii="Segoe UI" w:hAnsi="Segoe UI" w:eastAsia="Calibri" w:cs="Segoe UI"/>
      <w:sz w:val="18"/>
      <w:szCs w:val="18"/>
      <w:lang w:eastAsia="nl-NL"/>
    </w:rPr>
  </w:style>
  <w:style w:type="paragraph" w:styleId="Kopvaninhoudsopgave">
    <w:name w:val="TOC Heading"/>
    <w:basedOn w:val="Kop1"/>
    <w:next w:val="Standaard"/>
    <w:uiPriority w:val="39"/>
    <w:unhideWhenUsed/>
    <w:qFormat/>
    <w:rsid w:val="00376FD4"/>
    <w:pPr>
      <w:spacing w:line="259" w:lineRule="auto"/>
      <w:outlineLvl w:val="9"/>
    </w:pPr>
    <w:rPr>
      <w:rFonts w:asciiTheme="majorHAnsi" w:hAnsiTheme="majorHAnsi"/>
      <w:b w:val="0"/>
      <w:sz w:val="32"/>
    </w:rPr>
  </w:style>
  <w:style w:type="paragraph" w:styleId="Inhopg1">
    <w:name w:val="toc 1"/>
    <w:basedOn w:val="Standaard"/>
    <w:next w:val="Standaard"/>
    <w:autoRedefine/>
    <w:uiPriority w:val="39"/>
    <w:unhideWhenUsed/>
    <w:rsid w:val="00C617F2"/>
    <w:pPr>
      <w:spacing w:before="120"/>
    </w:pPr>
    <w:rPr>
      <w:b/>
    </w:rPr>
  </w:style>
  <w:style w:type="paragraph" w:styleId="Inhopg2">
    <w:name w:val="toc 2"/>
    <w:basedOn w:val="Standaard"/>
    <w:next w:val="Standaard"/>
    <w:autoRedefine/>
    <w:uiPriority w:val="39"/>
    <w:unhideWhenUsed/>
    <w:rsid w:val="00C617F2"/>
    <w:pPr>
      <w:tabs>
        <w:tab w:val="left" w:pos="880"/>
        <w:tab w:val="right" w:leader="dot" w:pos="9060"/>
      </w:tabs>
      <w:ind w:left="198"/>
    </w:pPr>
  </w:style>
  <w:style w:type="paragraph" w:styleId="Inhopg3">
    <w:name w:val="toc 3"/>
    <w:basedOn w:val="Standaard"/>
    <w:next w:val="Standaard"/>
    <w:autoRedefine/>
    <w:uiPriority w:val="39"/>
    <w:unhideWhenUsed/>
    <w:rsid w:val="00C617F2"/>
    <w:pPr>
      <w:ind w:left="403"/>
    </w:pPr>
    <w:rPr>
      <w:i/>
    </w:rPr>
  </w:style>
  <w:style w:type="paragraph" w:styleId="Plattetekst">
    <w:name w:val="Body Text"/>
    <w:basedOn w:val="Standaard"/>
    <w:link w:val="PlattetekstChar"/>
    <w:uiPriority w:val="1"/>
    <w:qFormat/>
    <w:rsid w:val="00E4456D"/>
    <w:pPr>
      <w:widowControl w:val="0"/>
      <w:autoSpaceDE w:val="0"/>
      <w:autoSpaceDN w:val="0"/>
    </w:pPr>
    <w:rPr>
      <w:rFonts w:ascii="Verdana" w:hAnsi="Verdana" w:eastAsia="Verdana" w:cs="Verdana"/>
      <w:sz w:val="18"/>
      <w:szCs w:val="18"/>
    </w:rPr>
  </w:style>
  <w:style w:type="character" w:styleId="PlattetekstChar" w:customStyle="1">
    <w:name w:val="Platte tekst Char"/>
    <w:basedOn w:val="Standaardalinea-lettertype"/>
    <w:link w:val="Plattetekst"/>
    <w:uiPriority w:val="1"/>
    <w:rsid w:val="00E4456D"/>
    <w:rPr>
      <w:rFonts w:ascii="Verdana" w:hAnsi="Verdana" w:eastAsia="Verdana" w:cs="Verdana"/>
      <w:sz w:val="18"/>
      <w:szCs w:val="18"/>
      <w:lang w:eastAsia="nl-NL" w:bidi="nl-NL"/>
    </w:rPr>
  </w:style>
  <w:style w:type="paragraph" w:styleId="Lijstalinea">
    <w:name w:val="List Paragraph"/>
    <w:basedOn w:val="Standaard"/>
    <w:uiPriority w:val="1"/>
    <w:qFormat/>
    <w:rsid w:val="00BF5267"/>
    <w:pPr>
      <w:widowControl w:val="0"/>
      <w:autoSpaceDE w:val="0"/>
      <w:autoSpaceDN w:val="0"/>
      <w:spacing w:before="20"/>
      <w:ind w:left="538" w:hanging="427"/>
    </w:pPr>
    <w:rPr>
      <w:rFonts w:ascii="Verdana" w:hAnsi="Verdana" w:eastAsia="Verdana" w:cs="Verdana"/>
    </w:rPr>
  </w:style>
  <w:style w:type="table" w:styleId="NormalTable0" w:customStyle="1">
    <w:name w:val="Normal Table0"/>
    <w:uiPriority w:val="2"/>
    <w:semiHidden/>
    <w:unhideWhenUsed/>
    <w:qFormat/>
    <w:rsid w:val="0075457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ableParagraph" w:customStyle="1">
    <w:name w:val="Table Paragraph"/>
    <w:basedOn w:val="Standaard"/>
    <w:uiPriority w:val="1"/>
    <w:qFormat/>
    <w:rsid w:val="00754571"/>
    <w:pPr>
      <w:widowControl w:val="0"/>
      <w:autoSpaceDE w:val="0"/>
      <w:autoSpaceDN w:val="0"/>
      <w:spacing w:before="21"/>
      <w:ind w:left="111"/>
    </w:pPr>
    <w:rPr>
      <w:rFonts w:ascii="Verdana" w:hAnsi="Verdana" w:eastAsia="Verdana" w:cs="Verdana"/>
    </w:rPr>
  </w:style>
  <w:style w:type="paragraph" w:styleId="Onderwerpvanopmerking">
    <w:name w:val="annotation subject"/>
    <w:basedOn w:val="Tekstopmerking"/>
    <w:next w:val="Tekstopmerking"/>
    <w:link w:val="OnderwerpvanopmerkingChar"/>
    <w:uiPriority w:val="99"/>
    <w:semiHidden/>
    <w:unhideWhenUsed/>
    <w:rsid w:val="006B737D"/>
    <w:rPr>
      <w:b/>
      <w:bCs/>
    </w:rPr>
  </w:style>
  <w:style w:type="character" w:styleId="OnderwerpvanopmerkingChar" w:customStyle="1">
    <w:name w:val="Onderwerp van opmerking Char"/>
    <w:basedOn w:val="TekstopmerkingChar"/>
    <w:link w:val="Onderwerpvanopmerking"/>
    <w:uiPriority w:val="99"/>
    <w:semiHidden/>
    <w:rsid w:val="006B737D"/>
    <w:rPr>
      <w:rFonts w:ascii="Calibri" w:hAnsi="Calibri" w:eastAsia="Calibri" w:cs="Arial"/>
      <w:b/>
      <w:bCs/>
      <w:sz w:val="20"/>
      <w:szCs w:val="20"/>
      <w:lang w:eastAsia="nl-NL"/>
    </w:rPr>
  </w:style>
  <w:style w:type="paragraph" w:styleId="Default" w:customStyle="1">
    <w:name w:val="Default"/>
    <w:rsid w:val="00373553"/>
    <w:pPr>
      <w:autoSpaceDE w:val="0"/>
      <w:autoSpaceDN w:val="0"/>
      <w:adjustRightInd w:val="0"/>
      <w:spacing w:after="0" w:line="240" w:lineRule="auto"/>
    </w:pPr>
    <w:rPr>
      <w:rFonts w:ascii="Calibri" w:hAnsi="Calibri" w:cs="Calibri"/>
      <w:color w:val="000000"/>
      <w:sz w:val="24"/>
      <w:szCs w:val="24"/>
    </w:rPr>
  </w:style>
  <w:style w:type="table" w:styleId="Tabelraster">
    <w:name w:val="Table Grid"/>
    <w:basedOn w:val="Standaardtabel"/>
    <w:uiPriority w:val="39"/>
    <w:rsid w:val="00065AF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p4Char" w:customStyle="1">
    <w:name w:val="Kop 4 Char"/>
    <w:basedOn w:val="Standaardalinea-lettertype"/>
    <w:link w:val="Kop4"/>
    <w:uiPriority w:val="9"/>
    <w:semiHidden/>
    <w:rsid w:val="00B31493"/>
    <w:rPr>
      <w:rFonts w:asciiTheme="majorHAnsi" w:hAnsiTheme="majorHAnsi" w:eastAsiaTheme="majorEastAsia" w:cstheme="majorBidi"/>
      <w:i/>
      <w:iCs/>
      <w:color w:val="2E74B5" w:themeColor="accent1" w:themeShade="BF"/>
      <w:lang w:eastAsia="nl-NL" w:bidi="nl-NL"/>
    </w:rPr>
  </w:style>
  <w:style w:type="character" w:styleId="Kop5Char" w:customStyle="1">
    <w:name w:val="Kop 5 Char"/>
    <w:basedOn w:val="Standaardalinea-lettertype"/>
    <w:link w:val="Kop5"/>
    <w:uiPriority w:val="9"/>
    <w:semiHidden/>
    <w:rsid w:val="00B31493"/>
    <w:rPr>
      <w:rFonts w:asciiTheme="majorHAnsi" w:hAnsiTheme="majorHAnsi" w:eastAsiaTheme="majorEastAsia" w:cstheme="majorBidi"/>
      <w:color w:val="2E74B5" w:themeColor="accent1" w:themeShade="BF"/>
      <w:lang w:eastAsia="nl-NL" w:bidi="nl-NL"/>
    </w:rPr>
  </w:style>
  <w:style w:type="character" w:styleId="Kop6Char" w:customStyle="1">
    <w:name w:val="Kop 6 Char"/>
    <w:basedOn w:val="Standaardalinea-lettertype"/>
    <w:link w:val="Kop6"/>
    <w:uiPriority w:val="9"/>
    <w:semiHidden/>
    <w:rsid w:val="00B31493"/>
    <w:rPr>
      <w:rFonts w:asciiTheme="majorHAnsi" w:hAnsiTheme="majorHAnsi" w:eastAsiaTheme="majorEastAsia" w:cstheme="majorBidi"/>
      <w:color w:val="1F4D78" w:themeColor="accent1" w:themeShade="7F"/>
      <w:lang w:eastAsia="nl-NL" w:bidi="nl-NL"/>
    </w:rPr>
  </w:style>
  <w:style w:type="character" w:styleId="Kop7Char" w:customStyle="1">
    <w:name w:val="Kop 7 Char"/>
    <w:basedOn w:val="Standaardalinea-lettertype"/>
    <w:link w:val="Kop7"/>
    <w:uiPriority w:val="9"/>
    <w:semiHidden/>
    <w:rsid w:val="00B31493"/>
    <w:rPr>
      <w:rFonts w:asciiTheme="majorHAnsi" w:hAnsiTheme="majorHAnsi" w:eastAsiaTheme="majorEastAsia" w:cstheme="majorBidi"/>
      <w:i/>
      <w:iCs/>
      <w:color w:val="1F4D78" w:themeColor="accent1" w:themeShade="7F"/>
      <w:lang w:eastAsia="nl-NL" w:bidi="nl-NL"/>
    </w:rPr>
  </w:style>
  <w:style w:type="character" w:styleId="Kop8Char" w:customStyle="1">
    <w:name w:val="Kop 8 Char"/>
    <w:basedOn w:val="Standaardalinea-lettertype"/>
    <w:link w:val="Kop8"/>
    <w:uiPriority w:val="9"/>
    <w:semiHidden/>
    <w:rsid w:val="00B31493"/>
    <w:rPr>
      <w:rFonts w:asciiTheme="majorHAnsi" w:hAnsiTheme="majorHAnsi" w:eastAsiaTheme="majorEastAsia" w:cstheme="majorBidi"/>
      <w:color w:val="272727" w:themeColor="text1" w:themeTint="D8"/>
      <w:sz w:val="21"/>
      <w:szCs w:val="21"/>
      <w:lang w:eastAsia="nl-NL" w:bidi="nl-NL"/>
    </w:rPr>
  </w:style>
  <w:style w:type="character" w:styleId="Kop9Char" w:customStyle="1">
    <w:name w:val="Kop 9 Char"/>
    <w:basedOn w:val="Standaardalinea-lettertype"/>
    <w:link w:val="Kop9"/>
    <w:uiPriority w:val="9"/>
    <w:semiHidden/>
    <w:rsid w:val="00B31493"/>
    <w:rPr>
      <w:rFonts w:asciiTheme="majorHAnsi" w:hAnsiTheme="majorHAnsi" w:eastAsiaTheme="majorEastAsia" w:cstheme="majorBidi"/>
      <w:i/>
      <w:iCs/>
      <w:color w:val="272727" w:themeColor="text1" w:themeTint="D8"/>
      <w:sz w:val="21"/>
      <w:szCs w:val="21"/>
      <w:lang w:eastAsia="nl-NL" w:bidi="nl-NL"/>
    </w:rPr>
  </w:style>
  <w:style w:type="character" w:styleId="Onopgelostemelding">
    <w:name w:val="Unresolved Mention"/>
    <w:basedOn w:val="Standaardalinea-lettertype"/>
    <w:uiPriority w:val="99"/>
    <w:semiHidden/>
    <w:unhideWhenUsed/>
    <w:rsid w:val="00A266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5240223">
      <w:bodyDiv w:val="1"/>
      <w:marLeft w:val="0"/>
      <w:marRight w:val="0"/>
      <w:marTop w:val="0"/>
      <w:marBottom w:val="0"/>
      <w:divBdr>
        <w:top w:val="none" w:sz="0" w:space="0" w:color="auto"/>
        <w:left w:val="none" w:sz="0" w:space="0" w:color="auto"/>
        <w:bottom w:val="none" w:sz="0" w:space="0" w:color="auto"/>
        <w:right w:val="none" w:sz="0" w:space="0" w:color="auto"/>
      </w:divBdr>
      <w:divsChild>
        <w:div w:id="531457948">
          <w:marLeft w:val="0"/>
          <w:marRight w:val="0"/>
          <w:marTop w:val="0"/>
          <w:marBottom w:val="0"/>
          <w:divBdr>
            <w:top w:val="none" w:sz="0" w:space="0" w:color="auto"/>
            <w:left w:val="none" w:sz="0" w:space="0" w:color="auto"/>
            <w:bottom w:val="none" w:sz="0" w:space="0" w:color="auto"/>
            <w:right w:val="none" w:sz="0" w:space="0" w:color="auto"/>
          </w:divBdr>
          <w:divsChild>
            <w:div w:id="335233783">
              <w:marLeft w:val="0"/>
              <w:marRight w:val="0"/>
              <w:marTop w:val="0"/>
              <w:marBottom w:val="0"/>
              <w:divBdr>
                <w:top w:val="none" w:sz="0" w:space="0" w:color="auto"/>
                <w:left w:val="none" w:sz="0" w:space="0" w:color="auto"/>
                <w:bottom w:val="none" w:sz="0" w:space="0" w:color="auto"/>
                <w:right w:val="none" w:sz="0" w:space="0" w:color="auto"/>
              </w:divBdr>
              <w:divsChild>
                <w:div w:id="2145729521">
                  <w:marLeft w:val="0"/>
                  <w:marRight w:val="0"/>
                  <w:marTop w:val="0"/>
                  <w:marBottom w:val="0"/>
                  <w:divBdr>
                    <w:top w:val="none" w:sz="0" w:space="0" w:color="auto"/>
                    <w:left w:val="none" w:sz="0" w:space="0" w:color="auto"/>
                    <w:bottom w:val="none" w:sz="0" w:space="0" w:color="auto"/>
                    <w:right w:val="none" w:sz="0" w:space="0" w:color="auto"/>
                  </w:divBdr>
                  <w:divsChild>
                    <w:div w:id="2032106768">
                      <w:marLeft w:val="0"/>
                      <w:marRight w:val="0"/>
                      <w:marTop w:val="0"/>
                      <w:marBottom w:val="0"/>
                      <w:divBdr>
                        <w:top w:val="none" w:sz="0" w:space="0" w:color="auto"/>
                        <w:left w:val="none" w:sz="0" w:space="0" w:color="auto"/>
                        <w:bottom w:val="none" w:sz="0" w:space="0" w:color="auto"/>
                        <w:right w:val="none" w:sz="0" w:space="0" w:color="auto"/>
                      </w:divBdr>
                      <w:divsChild>
                        <w:div w:id="1955282921">
                          <w:marLeft w:val="0"/>
                          <w:marRight w:val="0"/>
                          <w:marTop w:val="0"/>
                          <w:marBottom w:val="0"/>
                          <w:divBdr>
                            <w:top w:val="none" w:sz="0" w:space="0" w:color="auto"/>
                            <w:left w:val="none" w:sz="0" w:space="0" w:color="auto"/>
                            <w:bottom w:val="none" w:sz="0" w:space="0" w:color="auto"/>
                            <w:right w:val="none" w:sz="0" w:space="0" w:color="auto"/>
                          </w:divBdr>
                          <w:divsChild>
                            <w:div w:id="871647630">
                              <w:marLeft w:val="0"/>
                              <w:marRight w:val="0"/>
                              <w:marTop w:val="0"/>
                              <w:marBottom w:val="0"/>
                              <w:divBdr>
                                <w:top w:val="none" w:sz="0" w:space="0" w:color="auto"/>
                                <w:left w:val="none" w:sz="0" w:space="0" w:color="auto"/>
                                <w:bottom w:val="none" w:sz="0" w:space="0" w:color="auto"/>
                                <w:right w:val="none" w:sz="0" w:space="0" w:color="auto"/>
                              </w:divBdr>
                              <w:divsChild>
                                <w:div w:id="1918902716">
                                  <w:marLeft w:val="0"/>
                                  <w:marRight w:val="0"/>
                                  <w:marTop w:val="0"/>
                                  <w:marBottom w:val="0"/>
                                  <w:divBdr>
                                    <w:top w:val="none" w:sz="0" w:space="0" w:color="auto"/>
                                    <w:left w:val="none" w:sz="0" w:space="0" w:color="auto"/>
                                    <w:bottom w:val="none" w:sz="0" w:space="0" w:color="auto"/>
                                    <w:right w:val="none" w:sz="0" w:space="0" w:color="auto"/>
                                  </w:divBdr>
                                  <w:divsChild>
                                    <w:div w:id="901259976">
                                      <w:marLeft w:val="0"/>
                                      <w:marRight w:val="0"/>
                                      <w:marTop w:val="0"/>
                                      <w:marBottom w:val="0"/>
                                      <w:divBdr>
                                        <w:top w:val="none" w:sz="0" w:space="0" w:color="auto"/>
                                        <w:left w:val="none" w:sz="0" w:space="0" w:color="auto"/>
                                        <w:bottom w:val="none" w:sz="0" w:space="0" w:color="auto"/>
                                        <w:right w:val="none" w:sz="0" w:space="0" w:color="auto"/>
                                      </w:divBdr>
                                      <w:divsChild>
                                        <w:div w:id="205991313">
                                          <w:marLeft w:val="0"/>
                                          <w:marRight w:val="0"/>
                                          <w:marTop w:val="0"/>
                                          <w:marBottom w:val="0"/>
                                          <w:divBdr>
                                            <w:top w:val="none" w:sz="0" w:space="0" w:color="auto"/>
                                            <w:left w:val="none" w:sz="0" w:space="0" w:color="auto"/>
                                            <w:bottom w:val="none" w:sz="0" w:space="0" w:color="auto"/>
                                            <w:right w:val="none" w:sz="0" w:space="0" w:color="auto"/>
                                          </w:divBdr>
                                          <w:divsChild>
                                            <w:div w:id="117800489">
                                              <w:marLeft w:val="0"/>
                                              <w:marRight w:val="0"/>
                                              <w:marTop w:val="0"/>
                                              <w:marBottom w:val="0"/>
                                              <w:divBdr>
                                                <w:top w:val="none" w:sz="0" w:space="0" w:color="auto"/>
                                                <w:left w:val="none" w:sz="0" w:space="0" w:color="auto"/>
                                                <w:bottom w:val="none" w:sz="0" w:space="0" w:color="auto"/>
                                                <w:right w:val="none" w:sz="0" w:space="0" w:color="auto"/>
                                              </w:divBdr>
                                              <w:divsChild>
                                                <w:div w:id="1516771517">
                                                  <w:marLeft w:val="0"/>
                                                  <w:marRight w:val="0"/>
                                                  <w:marTop w:val="0"/>
                                                  <w:marBottom w:val="0"/>
                                                  <w:divBdr>
                                                    <w:top w:val="none" w:sz="0" w:space="0" w:color="auto"/>
                                                    <w:left w:val="none" w:sz="0" w:space="0" w:color="auto"/>
                                                    <w:bottom w:val="none" w:sz="0" w:space="0" w:color="auto"/>
                                                    <w:right w:val="none" w:sz="0" w:space="0" w:color="auto"/>
                                                  </w:divBdr>
                                                  <w:divsChild>
                                                    <w:div w:id="750397455">
                                                      <w:marLeft w:val="0"/>
                                                      <w:marRight w:val="0"/>
                                                      <w:marTop w:val="0"/>
                                                      <w:marBottom w:val="0"/>
                                                      <w:divBdr>
                                                        <w:top w:val="none" w:sz="0" w:space="0" w:color="auto"/>
                                                        <w:left w:val="none" w:sz="0" w:space="0" w:color="auto"/>
                                                        <w:bottom w:val="none" w:sz="0" w:space="0" w:color="auto"/>
                                                        <w:right w:val="none" w:sz="0" w:space="0" w:color="auto"/>
                                                      </w:divBdr>
                                                      <w:divsChild>
                                                        <w:div w:id="839396273">
                                                          <w:marLeft w:val="0"/>
                                                          <w:marRight w:val="0"/>
                                                          <w:marTop w:val="0"/>
                                                          <w:marBottom w:val="0"/>
                                                          <w:divBdr>
                                                            <w:top w:val="none" w:sz="0" w:space="0" w:color="auto"/>
                                                            <w:left w:val="none" w:sz="0" w:space="0" w:color="auto"/>
                                                            <w:bottom w:val="none" w:sz="0" w:space="0" w:color="auto"/>
                                                            <w:right w:val="none" w:sz="0" w:space="0" w:color="auto"/>
                                                          </w:divBdr>
                                                          <w:divsChild>
                                                            <w:div w:id="1890145380">
                                                              <w:marLeft w:val="0"/>
                                                              <w:marRight w:val="0"/>
                                                              <w:marTop w:val="0"/>
                                                              <w:marBottom w:val="0"/>
                                                              <w:divBdr>
                                                                <w:top w:val="none" w:sz="0" w:space="0" w:color="auto"/>
                                                                <w:left w:val="none" w:sz="0" w:space="0" w:color="auto"/>
                                                                <w:bottom w:val="none" w:sz="0" w:space="0" w:color="auto"/>
                                                                <w:right w:val="none" w:sz="0" w:space="0" w:color="auto"/>
                                                              </w:divBdr>
                                                              <w:divsChild>
                                                                <w:div w:id="862136356">
                                                                  <w:marLeft w:val="0"/>
                                                                  <w:marRight w:val="0"/>
                                                                  <w:marTop w:val="0"/>
                                                                  <w:marBottom w:val="0"/>
                                                                  <w:divBdr>
                                                                    <w:top w:val="none" w:sz="0" w:space="0" w:color="auto"/>
                                                                    <w:left w:val="none" w:sz="0" w:space="0" w:color="auto"/>
                                                                    <w:bottom w:val="none" w:sz="0" w:space="0" w:color="auto"/>
                                                                    <w:right w:val="none" w:sz="0" w:space="0" w:color="auto"/>
                                                                  </w:divBdr>
                                                                  <w:divsChild>
                                                                    <w:div w:id="759789504">
                                                                      <w:marLeft w:val="0"/>
                                                                      <w:marRight w:val="0"/>
                                                                      <w:marTop w:val="0"/>
                                                                      <w:marBottom w:val="0"/>
                                                                      <w:divBdr>
                                                                        <w:top w:val="none" w:sz="0" w:space="0" w:color="auto"/>
                                                                        <w:left w:val="none" w:sz="0" w:space="0" w:color="auto"/>
                                                                        <w:bottom w:val="none" w:sz="0" w:space="0" w:color="auto"/>
                                                                        <w:right w:val="none" w:sz="0" w:space="0" w:color="auto"/>
                                                                      </w:divBdr>
                                                                      <w:divsChild>
                                                                        <w:div w:id="1790051112">
                                                                          <w:marLeft w:val="0"/>
                                                                          <w:marRight w:val="0"/>
                                                                          <w:marTop w:val="0"/>
                                                                          <w:marBottom w:val="0"/>
                                                                          <w:divBdr>
                                                                            <w:top w:val="none" w:sz="0" w:space="0" w:color="auto"/>
                                                                            <w:left w:val="none" w:sz="0" w:space="0" w:color="auto"/>
                                                                            <w:bottom w:val="none" w:sz="0" w:space="0" w:color="auto"/>
                                                                            <w:right w:val="none" w:sz="0" w:space="0" w:color="auto"/>
                                                                          </w:divBdr>
                                                                          <w:divsChild>
                                                                            <w:div w:id="229734564">
                                                                              <w:marLeft w:val="0"/>
                                                                              <w:marRight w:val="0"/>
                                                                              <w:marTop w:val="0"/>
                                                                              <w:marBottom w:val="0"/>
                                                                              <w:divBdr>
                                                                                <w:top w:val="none" w:sz="0" w:space="0" w:color="auto"/>
                                                                                <w:left w:val="none" w:sz="0" w:space="0" w:color="auto"/>
                                                                                <w:bottom w:val="none" w:sz="0" w:space="0" w:color="auto"/>
                                                                                <w:right w:val="none" w:sz="0" w:space="0" w:color="auto"/>
                                                                              </w:divBdr>
                                                                              <w:divsChild>
                                                                                <w:div w:id="132227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numbering" Target="numbering.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mailto:NHI@STOWA.nl" TargetMode="External" Id="rId11" /><Relationship Type="http://schemas.openxmlformats.org/officeDocument/2006/relationships/webSettings" Target="webSettings.xml" Id="rId5" /><Relationship Type="http://schemas.openxmlformats.org/officeDocument/2006/relationships/footer" Target="footer2.xml" Id="rId15" /><Relationship Type="http://schemas.openxmlformats.org/officeDocument/2006/relationships/image" Target="media/image2.png"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hyperlink" Target="http://nhi.nu/nl/index.php/download_file/view/360/233/" TargetMode="External" Id="rId9" /><Relationship Type="http://schemas.openxmlformats.org/officeDocument/2006/relationships/footer" Target="footer1.xml" Id="rId14" /><Relationship Type="http://schemas.openxmlformats.org/officeDocument/2006/relationships/glossaryDocument" Target="/word/glossary/document.xml" Id="R9dc4370b6baf4274"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a908de97-e7c9-4d0e-8989-79e748fcd015}"/>
      </w:docPartPr>
      <w:docPartBody>
        <w:p w14:paraId="0296E92B">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5AD2C-398A-434B-A1DD-68616ACE33B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HDSR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Robin Troost</dc:creator>
  <keywords/>
  <dc:description/>
  <lastModifiedBy>Daniëlle van de Velde – van der Zwan</lastModifiedBy>
  <revision>124</revision>
  <lastPrinted>2019-06-04T12:46:00.0000000Z</lastPrinted>
  <dcterms:created xsi:type="dcterms:W3CDTF">2021-06-08T12:56:00.0000000Z</dcterms:created>
  <dcterms:modified xsi:type="dcterms:W3CDTF">2021-06-08T12:59:01.3864026Z</dcterms:modified>
</coreProperties>
</file>