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B457B" w14:textId="19C6374E" w:rsidR="00DC5969" w:rsidRPr="00236E95" w:rsidRDefault="00236E95" w:rsidP="00DC5969">
      <w:pPr>
        <w:jc w:val="center"/>
        <w:rPr>
          <w:rFonts w:ascii="Arial" w:hAnsi="Arial" w:cs="Arial"/>
          <w:color w:val="548DD4" w:themeColor="text2" w:themeTint="99"/>
          <w:sz w:val="28"/>
          <w:szCs w:val="28"/>
        </w:rPr>
      </w:pPr>
      <w:r w:rsidRPr="00236E95">
        <w:rPr>
          <w:rFonts w:ascii="Arial" w:hAnsi="Arial" w:cs="Arial"/>
          <w:b/>
          <w:color w:val="548DD4" w:themeColor="text2" w:themeTint="99"/>
          <w:sz w:val="28"/>
          <w:szCs w:val="28"/>
        </w:rPr>
        <w:t xml:space="preserve">Bijlage </w:t>
      </w:r>
      <w:r w:rsidR="00021155">
        <w:rPr>
          <w:rFonts w:ascii="Arial" w:hAnsi="Arial" w:cs="Arial"/>
          <w:b/>
          <w:color w:val="548DD4" w:themeColor="text2" w:themeTint="99"/>
          <w:sz w:val="28"/>
          <w:szCs w:val="28"/>
        </w:rPr>
        <w:t>1</w:t>
      </w:r>
      <w:r w:rsidR="000079D0">
        <w:rPr>
          <w:rFonts w:ascii="Arial" w:hAnsi="Arial" w:cs="Arial"/>
          <w:b/>
          <w:color w:val="548DD4" w:themeColor="text2" w:themeTint="99"/>
          <w:sz w:val="28"/>
          <w:szCs w:val="28"/>
        </w:rPr>
        <w:t>7</w:t>
      </w:r>
      <w:r w:rsidR="00D519B5">
        <w:rPr>
          <w:rFonts w:ascii="Arial" w:hAnsi="Arial" w:cs="Arial"/>
          <w:b/>
          <w:color w:val="548DD4" w:themeColor="text2" w:themeTint="99"/>
          <w:sz w:val="28"/>
          <w:szCs w:val="28"/>
        </w:rPr>
        <w:t xml:space="preserve"> </w:t>
      </w:r>
      <w:r w:rsidR="00DC5969" w:rsidRPr="00236E95">
        <w:rPr>
          <w:rFonts w:ascii="Arial" w:hAnsi="Arial" w:cs="Arial"/>
          <w:b/>
          <w:color w:val="548DD4" w:themeColor="text2" w:themeTint="99"/>
          <w:sz w:val="28"/>
          <w:szCs w:val="28"/>
        </w:rPr>
        <w:t>W</w:t>
      </w:r>
      <w:r w:rsidR="00D519B5">
        <w:rPr>
          <w:rFonts w:ascii="Arial" w:hAnsi="Arial" w:cs="Arial"/>
          <w:b/>
          <w:color w:val="548DD4" w:themeColor="text2" w:themeTint="99"/>
          <w:sz w:val="28"/>
          <w:szCs w:val="28"/>
        </w:rPr>
        <w:t>achtkamerovereenkomst</w:t>
      </w:r>
    </w:p>
    <w:p w14:paraId="6A852E10" w14:textId="77777777" w:rsidR="00DC5969" w:rsidRDefault="00DC5969" w:rsidP="00DC5969">
      <w:pPr>
        <w:jc w:val="both"/>
        <w:rPr>
          <w:rFonts w:ascii="Arial" w:hAnsi="Arial" w:cs="Arial"/>
          <w:b/>
        </w:rPr>
      </w:pPr>
    </w:p>
    <w:p w14:paraId="1245065D" w14:textId="77777777" w:rsidR="00DC5969" w:rsidRPr="00143B08" w:rsidRDefault="00DC5969" w:rsidP="00143B08">
      <w:pPr>
        <w:jc w:val="both"/>
        <w:rPr>
          <w:rFonts w:ascii="Arial" w:hAnsi="Arial" w:cs="Arial"/>
          <w:sz w:val="20"/>
          <w:szCs w:val="20"/>
        </w:rPr>
      </w:pPr>
      <w:r w:rsidRPr="00143B08">
        <w:rPr>
          <w:rFonts w:ascii="Arial" w:hAnsi="Arial" w:cs="Arial"/>
          <w:b/>
          <w:sz w:val="20"/>
          <w:szCs w:val="20"/>
        </w:rPr>
        <w:t>De ondergetekenden:</w:t>
      </w:r>
    </w:p>
    <w:p w14:paraId="7D11DC7F" w14:textId="6C83BA84" w:rsidR="00DC5969" w:rsidRPr="00143B08" w:rsidRDefault="00021155" w:rsidP="00143B08">
      <w:pPr>
        <w:pStyle w:val="Lijstalinea"/>
        <w:numPr>
          <w:ilvl w:val="0"/>
          <w:numId w:val="2"/>
        </w:numPr>
        <w:spacing w:after="0"/>
        <w:jc w:val="both"/>
        <w:rPr>
          <w:rFonts w:ascii="Arial" w:hAnsi="Arial" w:cs="Arial"/>
          <w:sz w:val="20"/>
          <w:szCs w:val="20"/>
        </w:rPr>
      </w:pPr>
      <w:r w:rsidRPr="00463027">
        <w:rPr>
          <w:rFonts w:ascii="Arial" w:hAnsi="Arial" w:cs="Arial"/>
          <w:sz w:val="20"/>
          <w:szCs w:val="20"/>
        </w:rPr>
        <w:t xml:space="preserve">De publiekrechtelijke rechtspersoon </w:t>
      </w:r>
      <w:r w:rsidRPr="00463027">
        <w:rPr>
          <w:rFonts w:ascii="Arial" w:hAnsi="Arial" w:cs="Arial"/>
          <w:b/>
          <w:sz w:val="20"/>
          <w:szCs w:val="20"/>
          <w:u w:val="single"/>
        </w:rPr>
        <w:t xml:space="preserve">GEMEENTE </w:t>
      </w:r>
      <w:r>
        <w:rPr>
          <w:rFonts w:ascii="Arial" w:hAnsi="Arial" w:cs="Arial"/>
          <w:b/>
          <w:sz w:val="20"/>
          <w:szCs w:val="20"/>
          <w:u w:val="single"/>
        </w:rPr>
        <w:t>VLAARDINGEN</w:t>
      </w:r>
      <w:r w:rsidRPr="00463027">
        <w:rPr>
          <w:rFonts w:ascii="Arial" w:hAnsi="Arial" w:cs="Arial"/>
          <w:sz w:val="20"/>
          <w:szCs w:val="20"/>
        </w:rPr>
        <w:t>, kantoorhoudende te 31</w:t>
      </w:r>
      <w:r>
        <w:rPr>
          <w:rFonts w:ascii="Arial" w:hAnsi="Arial" w:cs="Arial"/>
          <w:sz w:val="20"/>
          <w:szCs w:val="20"/>
        </w:rPr>
        <w:t>31</w:t>
      </w:r>
      <w:r w:rsidRPr="00463027">
        <w:rPr>
          <w:rFonts w:ascii="Arial" w:hAnsi="Arial" w:cs="Arial"/>
          <w:sz w:val="20"/>
          <w:szCs w:val="20"/>
        </w:rPr>
        <w:t xml:space="preserve"> </w:t>
      </w:r>
      <w:r>
        <w:rPr>
          <w:rFonts w:ascii="Arial" w:hAnsi="Arial" w:cs="Arial"/>
          <w:sz w:val="20"/>
          <w:szCs w:val="20"/>
        </w:rPr>
        <w:t>CR</w:t>
      </w:r>
      <w:r w:rsidRPr="00463027">
        <w:rPr>
          <w:rFonts w:ascii="Arial" w:hAnsi="Arial" w:cs="Arial"/>
          <w:sz w:val="20"/>
          <w:szCs w:val="20"/>
        </w:rPr>
        <w:t xml:space="preserve"> </w:t>
      </w:r>
      <w:r>
        <w:rPr>
          <w:rFonts w:ascii="Arial" w:hAnsi="Arial" w:cs="Arial"/>
          <w:sz w:val="20"/>
          <w:szCs w:val="20"/>
        </w:rPr>
        <w:t>Vlaardingen</w:t>
      </w:r>
      <w:r w:rsidRPr="00463027">
        <w:rPr>
          <w:rFonts w:ascii="Arial" w:hAnsi="Arial" w:cs="Arial"/>
          <w:sz w:val="20"/>
          <w:szCs w:val="20"/>
        </w:rPr>
        <w:t xml:space="preserve">, aan het </w:t>
      </w:r>
      <w:r>
        <w:rPr>
          <w:rFonts w:ascii="Arial" w:hAnsi="Arial" w:cs="Arial"/>
          <w:sz w:val="20"/>
          <w:szCs w:val="20"/>
        </w:rPr>
        <w:t>Markt 11</w:t>
      </w:r>
      <w:r w:rsidR="00DC5969" w:rsidRPr="00143B08">
        <w:rPr>
          <w:rFonts w:ascii="Arial" w:hAnsi="Arial" w:cs="Arial"/>
          <w:sz w:val="20"/>
          <w:szCs w:val="20"/>
        </w:rPr>
        <w:t>, op voet van artikel 4.2 van he</w:t>
      </w:r>
      <w:r w:rsidR="0056679E" w:rsidRPr="00143B08">
        <w:rPr>
          <w:rFonts w:ascii="Arial" w:hAnsi="Arial" w:cs="Arial"/>
          <w:sz w:val="20"/>
          <w:szCs w:val="20"/>
        </w:rPr>
        <w:t xml:space="preserve">t Mandaatregister </w:t>
      </w:r>
      <w:r w:rsidR="00B07EE9">
        <w:rPr>
          <w:rFonts w:ascii="Arial" w:hAnsi="Arial" w:cs="Arial"/>
          <w:sz w:val="20"/>
          <w:szCs w:val="20"/>
        </w:rPr>
        <w:t>.......</w:t>
      </w:r>
      <w:r w:rsidR="00DC5969" w:rsidRPr="00143B08">
        <w:rPr>
          <w:rFonts w:ascii="Arial" w:hAnsi="Arial" w:cs="Arial"/>
          <w:sz w:val="20"/>
          <w:szCs w:val="20"/>
        </w:rPr>
        <w:t>, te dezer zake rechtsgeldig vertegenwoordigd door ……………………, en hierna verder te noemen ‘</w:t>
      </w:r>
      <w:r>
        <w:rPr>
          <w:rFonts w:ascii="Arial" w:hAnsi="Arial" w:cs="Arial"/>
          <w:sz w:val="20"/>
          <w:szCs w:val="20"/>
        </w:rPr>
        <w:t>Gemeente Vlaardingen;</w:t>
      </w:r>
    </w:p>
    <w:p w14:paraId="3144F59D" w14:textId="77777777" w:rsidR="00DC5969" w:rsidRPr="00143B08" w:rsidRDefault="00DC5969" w:rsidP="00143B08">
      <w:pPr>
        <w:ind w:firstLine="360"/>
        <w:jc w:val="both"/>
        <w:rPr>
          <w:rFonts w:ascii="Arial" w:hAnsi="Arial" w:cs="Arial"/>
          <w:sz w:val="20"/>
          <w:szCs w:val="20"/>
        </w:rPr>
      </w:pPr>
    </w:p>
    <w:p w14:paraId="3D8F5D14" w14:textId="77777777" w:rsidR="000A09B1" w:rsidRPr="00143B08" w:rsidRDefault="000A09B1" w:rsidP="00143B08">
      <w:pPr>
        <w:pStyle w:val="Lijstalinea"/>
        <w:numPr>
          <w:ilvl w:val="0"/>
          <w:numId w:val="2"/>
        </w:numPr>
        <w:jc w:val="both"/>
        <w:rPr>
          <w:rFonts w:ascii="Arial" w:hAnsi="Arial" w:cs="Arial"/>
          <w:sz w:val="20"/>
          <w:szCs w:val="20"/>
        </w:rPr>
      </w:pPr>
      <w:proofErr w:type="gramStart"/>
      <w:r w:rsidRPr="00143B08">
        <w:rPr>
          <w:rFonts w:ascii="Arial" w:hAnsi="Arial" w:cs="Arial"/>
          <w:sz w:val="20"/>
          <w:szCs w:val="20"/>
        </w:rPr>
        <w:t>de</w:t>
      </w:r>
      <w:proofErr w:type="gramEnd"/>
      <w:r w:rsidRPr="00143B08">
        <w:rPr>
          <w:rFonts w:ascii="Arial" w:hAnsi="Arial" w:cs="Arial"/>
          <w:sz w:val="20"/>
          <w:szCs w:val="20"/>
        </w:rPr>
        <w:t xml:space="preserve"> ………………………………, gevestigd/kantoorhoudende te …. .. ………</w:t>
      </w:r>
      <w:proofErr w:type="gramStart"/>
      <w:r w:rsidRPr="00143B08">
        <w:rPr>
          <w:rFonts w:ascii="Arial" w:hAnsi="Arial" w:cs="Arial"/>
          <w:sz w:val="20"/>
          <w:szCs w:val="20"/>
        </w:rPr>
        <w:t>…….</w:t>
      </w:r>
      <w:proofErr w:type="gramEnd"/>
      <w:r w:rsidRPr="00143B08">
        <w:rPr>
          <w:rFonts w:ascii="Arial" w:hAnsi="Arial" w:cs="Arial"/>
          <w:sz w:val="20"/>
          <w:szCs w:val="20"/>
        </w:rPr>
        <w:t xml:space="preserve">., aan de/het …………………… aldaar, te dezer zake rechtsgeldig vertegenwoordigd door …………….., en hierna te noemen ‘Inschrijver 2’ </w:t>
      </w:r>
    </w:p>
    <w:p w14:paraId="3FF2A853" w14:textId="77777777" w:rsidR="000A09B1" w:rsidRPr="00143B08" w:rsidRDefault="000A09B1" w:rsidP="00143B08">
      <w:pPr>
        <w:ind w:left="360"/>
        <w:rPr>
          <w:rFonts w:ascii="Arial" w:hAnsi="Arial" w:cs="Arial"/>
          <w:sz w:val="20"/>
          <w:szCs w:val="20"/>
        </w:rPr>
      </w:pPr>
      <w:proofErr w:type="gramStart"/>
      <w:r w:rsidRPr="00143B08">
        <w:rPr>
          <w:rFonts w:ascii="Arial" w:hAnsi="Arial" w:cs="Arial"/>
          <w:sz w:val="20"/>
          <w:szCs w:val="20"/>
        </w:rPr>
        <w:t>en</w:t>
      </w:r>
      <w:proofErr w:type="gramEnd"/>
      <w:r w:rsidRPr="00143B08">
        <w:rPr>
          <w:rFonts w:ascii="Arial" w:hAnsi="Arial" w:cs="Arial"/>
          <w:sz w:val="20"/>
          <w:szCs w:val="20"/>
        </w:rPr>
        <w:t xml:space="preserve"> waarbij partijen, indien zij gezamenlijk worden bedoeld, worden aangeduid als ‘Partijen’; </w:t>
      </w:r>
    </w:p>
    <w:p w14:paraId="5B304CBF" w14:textId="77777777" w:rsidR="000A09B1" w:rsidRPr="00143B08" w:rsidRDefault="000A09B1" w:rsidP="00143B08">
      <w:pPr>
        <w:ind w:left="360"/>
        <w:rPr>
          <w:rFonts w:ascii="Arial" w:hAnsi="Arial" w:cs="Arial"/>
          <w:sz w:val="20"/>
          <w:szCs w:val="20"/>
        </w:rPr>
      </w:pPr>
    </w:p>
    <w:p w14:paraId="66FD17FF" w14:textId="77777777" w:rsidR="00DC5969" w:rsidRPr="00143B08" w:rsidRDefault="000A09B1" w:rsidP="00143B08">
      <w:pPr>
        <w:jc w:val="both"/>
        <w:rPr>
          <w:rFonts w:ascii="Arial" w:hAnsi="Arial" w:cs="Arial"/>
          <w:sz w:val="20"/>
          <w:szCs w:val="20"/>
        </w:rPr>
      </w:pPr>
      <w:proofErr w:type="gramStart"/>
      <w:r w:rsidRPr="00143B08">
        <w:rPr>
          <w:rFonts w:ascii="Arial" w:hAnsi="Arial" w:cs="Arial"/>
          <w:b/>
          <w:sz w:val="20"/>
          <w:szCs w:val="20"/>
        </w:rPr>
        <w:t>in</w:t>
      </w:r>
      <w:proofErr w:type="gramEnd"/>
      <w:r w:rsidRPr="00143B08">
        <w:rPr>
          <w:rFonts w:ascii="Arial" w:hAnsi="Arial" w:cs="Arial"/>
          <w:b/>
          <w:sz w:val="20"/>
          <w:szCs w:val="20"/>
        </w:rPr>
        <w:t xml:space="preserve"> overweging nemende dat:</w:t>
      </w:r>
      <w:r w:rsidRPr="00143B08">
        <w:rPr>
          <w:rFonts w:ascii="Arial" w:hAnsi="Arial" w:cs="Arial"/>
          <w:sz w:val="20"/>
          <w:szCs w:val="20"/>
        </w:rPr>
        <w:t xml:space="preserve"> </w:t>
      </w:r>
    </w:p>
    <w:p w14:paraId="24167466" w14:textId="77777777" w:rsidR="00021155" w:rsidRDefault="00021155" w:rsidP="00021155">
      <w:pPr>
        <w:spacing w:after="0"/>
        <w:rPr>
          <w:rFonts w:ascii="Arial" w:hAnsi="Arial" w:cs="Arial"/>
          <w:bCs/>
          <w:color w:val="000000" w:themeColor="text1"/>
          <w:sz w:val="20"/>
          <w:szCs w:val="20"/>
        </w:rPr>
      </w:pPr>
      <w:r>
        <w:rPr>
          <w:rFonts w:ascii="Arial" w:hAnsi="Arial" w:cs="Arial"/>
          <w:sz w:val="20"/>
          <w:szCs w:val="20"/>
        </w:rPr>
        <w:t xml:space="preserve">Gemeente Vlaardingen </w:t>
      </w:r>
      <w:r w:rsidR="000A09B1" w:rsidRPr="00143B08">
        <w:rPr>
          <w:rFonts w:ascii="Arial" w:hAnsi="Arial" w:cs="Arial"/>
          <w:sz w:val="20"/>
          <w:szCs w:val="20"/>
        </w:rPr>
        <w:t xml:space="preserve">onder kenmerk </w:t>
      </w:r>
      <w:r w:rsidR="00B07EE9" w:rsidRPr="00B07EE9">
        <w:rPr>
          <w:rFonts w:ascii="Arial" w:hAnsi="Arial" w:cs="Arial"/>
          <w:sz w:val="20"/>
        </w:rPr>
        <w:t>BI.20</w:t>
      </w:r>
      <w:r>
        <w:rPr>
          <w:rFonts w:ascii="Arial" w:hAnsi="Arial" w:cs="Arial"/>
          <w:sz w:val="20"/>
        </w:rPr>
        <w:t>21</w:t>
      </w:r>
      <w:r w:rsidR="00B07EE9" w:rsidRPr="00B07EE9">
        <w:rPr>
          <w:rFonts w:ascii="Arial" w:hAnsi="Arial" w:cs="Arial"/>
          <w:sz w:val="20"/>
        </w:rPr>
        <w:t>.</w:t>
      </w:r>
      <w:r>
        <w:rPr>
          <w:rFonts w:ascii="Arial" w:hAnsi="Arial" w:cs="Arial"/>
          <w:sz w:val="20"/>
        </w:rPr>
        <w:t>617</w:t>
      </w:r>
      <w:r w:rsidR="00B07EE9">
        <w:rPr>
          <w:rFonts w:cs="Arial"/>
          <w:sz w:val="20"/>
        </w:rPr>
        <w:t xml:space="preserve"> </w:t>
      </w:r>
      <w:r w:rsidR="000A09B1" w:rsidRPr="00143B08">
        <w:rPr>
          <w:rFonts w:ascii="Arial" w:hAnsi="Arial" w:cs="Arial"/>
          <w:sz w:val="20"/>
          <w:szCs w:val="20"/>
        </w:rPr>
        <w:t xml:space="preserve">de </w:t>
      </w:r>
      <w:r w:rsidRPr="00C27363">
        <w:rPr>
          <w:rFonts w:ascii="Arial" w:hAnsi="Arial" w:cs="Arial"/>
          <w:bCs/>
          <w:color w:val="000000" w:themeColor="text1"/>
          <w:sz w:val="20"/>
          <w:szCs w:val="20"/>
        </w:rPr>
        <w:t>Serviceprovider ICT-dienstverlening</w:t>
      </w:r>
      <w:r>
        <w:rPr>
          <w:rFonts w:ascii="Arial" w:hAnsi="Arial" w:cs="Arial"/>
          <w:bCs/>
          <w:color w:val="000000" w:themeColor="text1"/>
          <w:sz w:val="20"/>
          <w:szCs w:val="20"/>
        </w:rPr>
        <w:t xml:space="preserve"> </w:t>
      </w:r>
    </w:p>
    <w:p w14:paraId="73A9575D" w14:textId="11438FB8" w:rsidR="000A09B1" w:rsidRPr="00021155" w:rsidRDefault="00021155" w:rsidP="00021155">
      <w:pPr>
        <w:jc w:val="both"/>
        <w:rPr>
          <w:rFonts w:ascii="Arial" w:hAnsi="Arial" w:cs="Arial"/>
          <w:sz w:val="20"/>
          <w:szCs w:val="20"/>
        </w:rPr>
      </w:pPr>
      <w:proofErr w:type="gramStart"/>
      <w:r w:rsidRPr="00021155">
        <w:rPr>
          <w:rFonts w:ascii="Arial" w:hAnsi="Arial" w:cs="Arial"/>
          <w:bCs/>
          <w:color w:val="000000" w:themeColor="text1"/>
          <w:sz w:val="20"/>
          <w:szCs w:val="20"/>
        </w:rPr>
        <w:t>gemeente</w:t>
      </w:r>
      <w:proofErr w:type="gramEnd"/>
      <w:r w:rsidRPr="00021155">
        <w:rPr>
          <w:rFonts w:ascii="Arial" w:hAnsi="Arial" w:cs="Arial"/>
          <w:bCs/>
          <w:color w:val="000000" w:themeColor="text1"/>
          <w:sz w:val="20"/>
          <w:szCs w:val="20"/>
        </w:rPr>
        <w:t xml:space="preserve"> Vlaardingen</w:t>
      </w:r>
      <w:r w:rsidRPr="00021155">
        <w:rPr>
          <w:rFonts w:ascii="Arial" w:hAnsi="Arial" w:cs="Arial"/>
          <w:sz w:val="20"/>
          <w:szCs w:val="20"/>
        </w:rPr>
        <w:t xml:space="preserve"> </w:t>
      </w:r>
      <w:r w:rsidR="000A09B1" w:rsidRPr="00021155">
        <w:rPr>
          <w:rFonts w:ascii="Arial" w:hAnsi="Arial" w:cs="Arial"/>
          <w:sz w:val="20"/>
          <w:szCs w:val="20"/>
        </w:rPr>
        <w:t>Europees heeft aanbesteed;</w:t>
      </w:r>
    </w:p>
    <w:p w14:paraId="42898D3C" w14:textId="77777777" w:rsidR="000A09B1" w:rsidRPr="00143B08" w:rsidRDefault="00270580" w:rsidP="00143B08">
      <w:pPr>
        <w:pStyle w:val="Lijstalinea"/>
        <w:numPr>
          <w:ilvl w:val="0"/>
          <w:numId w:val="3"/>
        </w:numPr>
        <w:jc w:val="both"/>
        <w:rPr>
          <w:rFonts w:ascii="Arial" w:hAnsi="Arial" w:cs="Arial"/>
          <w:sz w:val="20"/>
          <w:szCs w:val="20"/>
        </w:rPr>
      </w:pPr>
      <w:r w:rsidRPr="00143B08">
        <w:rPr>
          <w:rFonts w:ascii="Arial" w:hAnsi="Arial" w:cs="Arial"/>
          <w:sz w:val="20"/>
          <w:szCs w:val="20"/>
        </w:rPr>
        <w:t>I</w:t>
      </w:r>
      <w:r w:rsidR="000A09B1" w:rsidRPr="00143B08">
        <w:rPr>
          <w:rFonts w:ascii="Arial" w:hAnsi="Arial" w:cs="Arial"/>
          <w:sz w:val="20"/>
          <w:szCs w:val="20"/>
        </w:rPr>
        <w:t>nschrijver 2 niet de winnende inschrijver is;</w:t>
      </w:r>
    </w:p>
    <w:p w14:paraId="31FC19C7" w14:textId="74AE72E1" w:rsidR="000A09B1" w:rsidRPr="00143B08" w:rsidRDefault="00021155" w:rsidP="00143B08">
      <w:pPr>
        <w:pStyle w:val="Lijstalinea"/>
        <w:numPr>
          <w:ilvl w:val="0"/>
          <w:numId w:val="3"/>
        </w:numPr>
        <w:jc w:val="both"/>
        <w:rPr>
          <w:rFonts w:ascii="Arial" w:hAnsi="Arial" w:cs="Arial"/>
          <w:sz w:val="20"/>
          <w:szCs w:val="20"/>
        </w:rPr>
      </w:pPr>
      <w:r>
        <w:rPr>
          <w:rFonts w:ascii="Arial" w:hAnsi="Arial" w:cs="Arial"/>
          <w:sz w:val="20"/>
          <w:szCs w:val="20"/>
        </w:rPr>
        <w:t>Gemeente Vlaardingen</w:t>
      </w:r>
      <w:r w:rsidR="000A09B1" w:rsidRPr="00143B08">
        <w:rPr>
          <w:rFonts w:ascii="Arial" w:hAnsi="Arial" w:cs="Arial"/>
          <w:sz w:val="20"/>
          <w:szCs w:val="20"/>
        </w:rPr>
        <w:t xml:space="preserve">, naast de naar aanleiding van de onder 1 van deze considerans </w:t>
      </w:r>
      <w:proofErr w:type="gramStart"/>
      <w:r w:rsidR="000A09B1" w:rsidRPr="00143B08">
        <w:rPr>
          <w:rFonts w:ascii="Arial" w:hAnsi="Arial" w:cs="Arial"/>
          <w:sz w:val="20"/>
          <w:szCs w:val="20"/>
        </w:rPr>
        <w:t>bedoelde</w:t>
      </w:r>
      <w:proofErr w:type="gramEnd"/>
      <w:r w:rsidR="000A09B1" w:rsidRPr="00143B08">
        <w:rPr>
          <w:rFonts w:ascii="Arial" w:hAnsi="Arial" w:cs="Arial"/>
          <w:sz w:val="20"/>
          <w:szCs w:val="20"/>
        </w:rPr>
        <w:t xml:space="preserve"> Europese aanbestedingsprocedure met de winnende inschrijver gesloten </w:t>
      </w:r>
      <w:r w:rsidR="00D132E0" w:rsidRPr="00143B08">
        <w:rPr>
          <w:rFonts w:ascii="Arial" w:hAnsi="Arial" w:cs="Arial"/>
          <w:sz w:val="20"/>
          <w:szCs w:val="20"/>
        </w:rPr>
        <w:t>O</w:t>
      </w:r>
      <w:r w:rsidR="000A09B1" w:rsidRPr="00143B08">
        <w:rPr>
          <w:rFonts w:ascii="Arial" w:hAnsi="Arial" w:cs="Arial"/>
          <w:sz w:val="20"/>
          <w:szCs w:val="20"/>
        </w:rPr>
        <w:t>vereenkomst,</w:t>
      </w:r>
      <w:r w:rsidR="00270580" w:rsidRPr="00143B08">
        <w:rPr>
          <w:rFonts w:ascii="Arial" w:hAnsi="Arial" w:cs="Arial"/>
          <w:sz w:val="20"/>
          <w:szCs w:val="20"/>
        </w:rPr>
        <w:t xml:space="preserve"> met I</w:t>
      </w:r>
      <w:r w:rsidR="000A09B1" w:rsidRPr="00143B08">
        <w:rPr>
          <w:rFonts w:ascii="Arial" w:hAnsi="Arial" w:cs="Arial"/>
          <w:sz w:val="20"/>
          <w:szCs w:val="20"/>
        </w:rPr>
        <w:t>nschrijver 2, die bij voornoemde aanbestedingsprocedure als tweede is geëindigd, een wachtkamerovereenkomst wenst te sluiten;</w:t>
      </w:r>
    </w:p>
    <w:p w14:paraId="2F75BF1C" w14:textId="5264C4C7" w:rsidR="00270580" w:rsidRPr="00143B08" w:rsidRDefault="00021155" w:rsidP="00143B08">
      <w:pPr>
        <w:pStyle w:val="Lijstalinea"/>
        <w:numPr>
          <w:ilvl w:val="0"/>
          <w:numId w:val="3"/>
        </w:numPr>
        <w:jc w:val="both"/>
        <w:rPr>
          <w:rFonts w:ascii="Arial" w:hAnsi="Arial" w:cs="Arial"/>
          <w:sz w:val="20"/>
          <w:szCs w:val="20"/>
        </w:rPr>
      </w:pPr>
      <w:r w:rsidRPr="00143B08">
        <w:rPr>
          <w:rFonts w:ascii="Arial" w:hAnsi="Arial" w:cs="Arial"/>
          <w:sz w:val="20"/>
          <w:szCs w:val="20"/>
        </w:rPr>
        <w:t>De</w:t>
      </w:r>
      <w:r w:rsidR="00270580" w:rsidRPr="00143B08">
        <w:rPr>
          <w:rFonts w:ascii="Arial" w:hAnsi="Arial" w:cs="Arial"/>
          <w:sz w:val="20"/>
          <w:szCs w:val="20"/>
        </w:rPr>
        <w:t xml:space="preserve"> reden voor deze wachtkamerovereenkomst is gelegen in de wens van </w:t>
      </w:r>
      <w:r>
        <w:rPr>
          <w:rFonts w:ascii="Arial" w:hAnsi="Arial" w:cs="Arial"/>
          <w:sz w:val="20"/>
          <w:szCs w:val="20"/>
        </w:rPr>
        <w:t xml:space="preserve">Gemeente Vlaardingen </w:t>
      </w:r>
      <w:r w:rsidR="00D132E0" w:rsidRPr="00143B08">
        <w:rPr>
          <w:rFonts w:ascii="Arial" w:hAnsi="Arial" w:cs="Arial"/>
          <w:sz w:val="20"/>
          <w:szCs w:val="20"/>
        </w:rPr>
        <w:t>om, mocht de O</w:t>
      </w:r>
      <w:r w:rsidR="00270580" w:rsidRPr="00143B08">
        <w:rPr>
          <w:rFonts w:ascii="Arial" w:hAnsi="Arial" w:cs="Arial"/>
          <w:sz w:val="20"/>
          <w:szCs w:val="20"/>
        </w:rPr>
        <w:t xml:space="preserve">vereenkomst met de winnende inschrijver binnen 24 maanden na het aangaan ervan worden beëindigd, </w:t>
      </w:r>
      <w:r>
        <w:rPr>
          <w:rFonts w:ascii="Arial" w:hAnsi="Arial" w:cs="Arial"/>
          <w:sz w:val="20"/>
          <w:szCs w:val="20"/>
        </w:rPr>
        <w:t xml:space="preserve">Gemeente Vlaardingen </w:t>
      </w:r>
      <w:r w:rsidR="00270580" w:rsidRPr="00143B08">
        <w:rPr>
          <w:rFonts w:ascii="Arial" w:hAnsi="Arial" w:cs="Arial"/>
          <w:sz w:val="20"/>
          <w:szCs w:val="20"/>
        </w:rPr>
        <w:t xml:space="preserve">een beroep kan doen op de inschrijvende partij die als tweede is geëindigd; </w:t>
      </w:r>
    </w:p>
    <w:p w14:paraId="53316A84" w14:textId="444550B3" w:rsidR="00270580" w:rsidRPr="00143B08" w:rsidRDefault="00270580" w:rsidP="00143B08">
      <w:pPr>
        <w:pStyle w:val="Lijstalinea"/>
        <w:numPr>
          <w:ilvl w:val="0"/>
          <w:numId w:val="3"/>
        </w:numPr>
        <w:jc w:val="both"/>
        <w:rPr>
          <w:rFonts w:ascii="Arial" w:hAnsi="Arial" w:cs="Arial"/>
          <w:sz w:val="20"/>
          <w:szCs w:val="20"/>
        </w:rPr>
      </w:pPr>
      <w:r w:rsidRPr="00143B08">
        <w:rPr>
          <w:rFonts w:ascii="Arial" w:hAnsi="Arial" w:cs="Arial"/>
          <w:sz w:val="20"/>
          <w:szCs w:val="20"/>
        </w:rPr>
        <w:t xml:space="preserve">Inschrijver 2 aan deze wens gehoor geeft en overgaat tot het met </w:t>
      </w:r>
      <w:r w:rsidR="00021155">
        <w:rPr>
          <w:rFonts w:ascii="Arial" w:hAnsi="Arial" w:cs="Arial"/>
          <w:sz w:val="20"/>
          <w:szCs w:val="20"/>
        </w:rPr>
        <w:t xml:space="preserve">Gemeente Vlaardingen </w:t>
      </w:r>
      <w:r w:rsidRPr="00143B08">
        <w:rPr>
          <w:rFonts w:ascii="Arial" w:hAnsi="Arial" w:cs="Arial"/>
          <w:sz w:val="20"/>
          <w:szCs w:val="20"/>
        </w:rPr>
        <w:t xml:space="preserve">sluiten </w:t>
      </w:r>
      <w:r w:rsidR="007E40E3" w:rsidRPr="00143B08">
        <w:rPr>
          <w:rFonts w:ascii="Arial" w:hAnsi="Arial" w:cs="Arial"/>
          <w:sz w:val="20"/>
          <w:szCs w:val="20"/>
        </w:rPr>
        <w:t xml:space="preserve">van </w:t>
      </w:r>
      <w:r w:rsidRPr="00143B08">
        <w:rPr>
          <w:rFonts w:ascii="Arial" w:hAnsi="Arial" w:cs="Arial"/>
          <w:sz w:val="20"/>
          <w:szCs w:val="20"/>
        </w:rPr>
        <w:t>de onderhavige wachtkamerovereenkomst onder de navolgende voorwaarden en bepalingen;</w:t>
      </w:r>
    </w:p>
    <w:p w14:paraId="29D01F86" w14:textId="77777777" w:rsidR="00270580" w:rsidRPr="00143B08" w:rsidRDefault="00270580" w:rsidP="00143B08">
      <w:pPr>
        <w:jc w:val="both"/>
        <w:rPr>
          <w:rFonts w:ascii="Arial" w:hAnsi="Arial" w:cs="Arial"/>
          <w:sz w:val="20"/>
          <w:szCs w:val="20"/>
        </w:rPr>
      </w:pPr>
    </w:p>
    <w:p w14:paraId="30561BCA" w14:textId="77777777" w:rsidR="006C5DF3" w:rsidRPr="00143B08" w:rsidRDefault="00270580" w:rsidP="00143B08">
      <w:pPr>
        <w:jc w:val="both"/>
        <w:rPr>
          <w:rFonts w:ascii="Arial" w:hAnsi="Arial" w:cs="Arial"/>
          <w:sz w:val="20"/>
          <w:szCs w:val="20"/>
        </w:rPr>
      </w:pPr>
      <w:proofErr w:type="gramStart"/>
      <w:r w:rsidRPr="00143B08">
        <w:rPr>
          <w:rFonts w:ascii="Arial" w:hAnsi="Arial" w:cs="Arial"/>
          <w:b/>
          <w:sz w:val="20"/>
          <w:szCs w:val="20"/>
        </w:rPr>
        <w:t>zijn</w:t>
      </w:r>
      <w:proofErr w:type="gramEnd"/>
      <w:r w:rsidRPr="00143B08">
        <w:rPr>
          <w:rFonts w:ascii="Arial" w:hAnsi="Arial" w:cs="Arial"/>
          <w:b/>
          <w:sz w:val="20"/>
          <w:szCs w:val="20"/>
        </w:rPr>
        <w:t xml:space="preserve"> daartoe overeengekomen als volgt:</w:t>
      </w:r>
      <w:r w:rsidRPr="00143B08">
        <w:rPr>
          <w:rFonts w:ascii="Arial" w:hAnsi="Arial" w:cs="Arial"/>
          <w:sz w:val="20"/>
          <w:szCs w:val="20"/>
        </w:rPr>
        <w:t xml:space="preserve">  </w:t>
      </w:r>
    </w:p>
    <w:p w14:paraId="7274F27D" w14:textId="77777777" w:rsidR="00DC5969" w:rsidRPr="00143B08" w:rsidRDefault="000A09B1" w:rsidP="00143B08">
      <w:pPr>
        <w:jc w:val="both"/>
        <w:rPr>
          <w:rFonts w:ascii="Arial" w:hAnsi="Arial" w:cs="Arial"/>
          <w:sz w:val="20"/>
          <w:szCs w:val="20"/>
        </w:rPr>
      </w:pPr>
      <w:r w:rsidRPr="00143B08">
        <w:rPr>
          <w:rFonts w:ascii="Arial" w:hAnsi="Arial" w:cs="Arial"/>
          <w:sz w:val="20"/>
          <w:szCs w:val="20"/>
        </w:rPr>
        <w:t xml:space="preserve">  </w:t>
      </w:r>
      <w:r w:rsidR="00DC5969" w:rsidRPr="00143B08">
        <w:rPr>
          <w:rFonts w:ascii="Arial" w:hAnsi="Arial" w:cs="Arial"/>
          <w:sz w:val="20"/>
          <w:szCs w:val="20"/>
        </w:rPr>
        <w:t xml:space="preserve"> </w:t>
      </w:r>
    </w:p>
    <w:p w14:paraId="0B87AB03" w14:textId="77777777" w:rsidR="00270580" w:rsidRPr="00143B08" w:rsidRDefault="00270580" w:rsidP="00143B08">
      <w:pPr>
        <w:jc w:val="both"/>
        <w:rPr>
          <w:rFonts w:ascii="Arial" w:hAnsi="Arial" w:cs="Arial"/>
          <w:color w:val="548DD4" w:themeColor="text2" w:themeTint="99"/>
          <w:sz w:val="20"/>
          <w:szCs w:val="20"/>
        </w:rPr>
      </w:pPr>
      <w:r w:rsidRPr="00143B08">
        <w:rPr>
          <w:rFonts w:ascii="Arial" w:hAnsi="Arial" w:cs="Arial"/>
          <w:b/>
          <w:color w:val="548DD4" w:themeColor="text2" w:themeTint="99"/>
          <w:sz w:val="20"/>
          <w:szCs w:val="20"/>
        </w:rPr>
        <w:t>Artikel 1</w:t>
      </w:r>
      <w:r w:rsidRPr="00143B08">
        <w:rPr>
          <w:rFonts w:ascii="Arial" w:hAnsi="Arial" w:cs="Arial"/>
          <w:b/>
          <w:color w:val="548DD4" w:themeColor="text2" w:themeTint="99"/>
          <w:sz w:val="20"/>
          <w:szCs w:val="20"/>
        </w:rPr>
        <w:tab/>
        <w:t>Duur wachtkamerovereenkomst en verplichting Inschrijver 2</w:t>
      </w:r>
    </w:p>
    <w:p w14:paraId="6EB84078" w14:textId="7EDDE141" w:rsidR="00D63E59" w:rsidRPr="00143B08" w:rsidRDefault="00270580" w:rsidP="00143B08">
      <w:pPr>
        <w:pStyle w:val="Lijstalinea"/>
        <w:numPr>
          <w:ilvl w:val="0"/>
          <w:numId w:val="4"/>
        </w:numPr>
        <w:jc w:val="both"/>
        <w:rPr>
          <w:rFonts w:ascii="Arial" w:hAnsi="Arial" w:cs="Arial"/>
          <w:sz w:val="20"/>
          <w:szCs w:val="20"/>
        </w:rPr>
      </w:pPr>
      <w:r w:rsidRPr="00143B08">
        <w:rPr>
          <w:rFonts w:ascii="Arial" w:hAnsi="Arial" w:cs="Arial"/>
          <w:sz w:val="20"/>
          <w:szCs w:val="20"/>
        </w:rPr>
        <w:t>Deze wachtkamerovereenkomst neemt een</w:t>
      </w:r>
      <w:r w:rsidR="00D132E0" w:rsidRPr="00143B08">
        <w:rPr>
          <w:rFonts w:ascii="Arial" w:hAnsi="Arial" w:cs="Arial"/>
          <w:sz w:val="20"/>
          <w:szCs w:val="20"/>
        </w:rPr>
        <w:t xml:space="preserve"> aanvang op de datum waarop de O</w:t>
      </w:r>
      <w:r w:rsidRPr="00143B08">
        <w:rPr>
          <w:rFonts w:ascii="Arial" w:hAnsi="Arial" w:cs="Arial"/>
          <w:sz w:val="20"/>
          <w:szCs w:val="20"/>
        </w:rPr>
        <w:t xml:space="preserve">vereenkomst met de winnende inschrijver in verband met de Europese aanbestedingsprocedure met kenmerk </w:t>
      </w:r>
      <w:r w:rsidR="00021155">
        <w:rPr>
          <w:rFonts w:ascii="Arial" w:hAnsi="Arial" w:cs="Arial"/>
          <w:sz w:val="20"/>
          <w:szCs w:val="20"/>
        </w:rPr>
        <w:t xml:space="preserve">BI.2021.617 </w:t>
      </w:r>
      <w:r w:rsidRPr="00143B08">
        <w:rPr>
          <w:rFonts w:ascii="Arial" w:hAnsi="Arial" w:cs="Arial"/>
          <w:sz w:val="20"/>
          <w:szCs w:val="20"/>
        </w:rPr>
        <w:t xml:space="preserve">door </w:t>
      </w:r>
      <w:r w:rsidR="00021155">
        <w:rPr>
          <w:rFonts w:ascii="Arial" w:hAnsi="Arial" w:cs="Arial"/>
          <w:sz w:val="20"/>
          <w:szCs w:val="20"/>
        </w:rPr>
        <w:t xml:space="preserve">Gemeente Vlaardingen </w:t>
      </w:r>
      <w:r w:rsidRPr="00143B08">
        <w:rPr>
          <w:rFonts w:ascii="Arial" w:hAnsi="Arial" w:cs="Arial"/>
          <w:sz w:val="20"/>
          <w:szCs w:val="20"/>
        </w:rPr>
        <w:t xml:space="preserve">zowel als de winnende inschrijver is ondertekend, en heeft alsdan een duur van 24 maanden. </w:t>
      </w:r>
      <w:r w:rsidR="00D63E59" w:rsidRPr="00143B08">
        <w:rPr>
          <w:rFonts w:ascii="Arial" w:hAnsi="Arial" w:cs="Arial"/>
          <w:sz w:val="20"/>
          <w:szCs w:val="20"/>
        </w:rPr>
        <w:t>Indien, voor de bepaling van de aanvangsd</w:t>
      </w:r>
      <w:r w:rsidR="00D132E0" w:rsidRPr="00143B08">
        <w:rPr>
          <w:rFonts w:ascii="Arial" w:hAnsi="Arial" w:cs="Arial"/>
          <w:sz w:val="20"/>
          <w:szCs w:val="20"/>
        </w:rPr>
        <w:t>atum van de O</w:t>
      </w:r>
      <w:r w:rsidR="00D63E59" w:rsidRPr="00143B08">
        <w:rPr>
          <w:rFonts w:ascii="Arial" w:hAnsi="Arial" w:cs="Arial"/>
          <w:sz w:val="20"/>
          <w:szCs w:val="20"/>
        </w:rPr>
        <w:t xml:space="preserve">vereenkomst met de winnende inschrijver en dus ook voor de onderhavige wachtkamerovereenkomst, sprake is van twee </w:t>
      </w:r>
      <w:r w:rsidR="00D132E0" w:rsidRPr="00143B08">
        <w:rPr>
          <w:rFonts w:ascii="Arial" w:hAnsi="Arial" w:cs="Arial"/>
          <w:sz w:val="20"/>
          <w:szCs w:val="20"/>
        </w:rPr>
        <w:t>verschillende datums waarop de O</w:t>
      </w:r>
      <w:r w:rsidR="00D63E59" w:rsidRPr="00143B08">
        <w:rPr>
          <w:rFonts w:ascii="Arial" w:hAnsi="Arial" w:cs="Arial"/>
          <w:sz w:val="20"/>
          <w:szCs w:val="20"/>
        </w:rPr>
        <w:t>vereenkomst is ondertekend, wordt als aanvangsdatum de d</w:t>
      </w:r>
      <w:r w:rsidR="00D132E0" w:rsidRPr="00143B08">
        <w:rPr>
          <w:rFonts w:ascii="Arial" w:hAnsi="Arial" w:cs="Arial"/>
          <w:sz w:val="20"/>
          <w:szCs w:val="20"/>
        </w:rPr>
        <w:t>atum genomen van de partij die de O</w:t>
      </w:r>
      <w:r w:rsidR="00D63E59" w:rsidRPr="00143B08">
        <w:rPr>
          <w:rFonts w:ascii="Arial" w:hAnsi="Arial" w:cs="Arial"/>
          <w:sz w:val="20"/>
          <w:szCs w:val="20"/>
        </w:rPr>
        <w:t xml:space="preserve">vereenkomst als laatste heeft ondertekend. </w:t>
      </w:r>
    </w:p>
    <w:p w14:paraId="2D8E2625" w14:textId="77777777" w:rsidR="00270580" w:rsidRPr="00143B08" w:rsidRDefault="00D63E59" w:rsidP="00143B08">
      <w:pPr>
        <w:pStyle w:val="Lijstalinea"/>
        <w:numPr>
          <w:ilvl w:val="0"/>
          <w:numId w:val="4"/>
        </w:numPr>
        <w:jc w:val="both"/>
        <w:rPr>
          <w:rFonts w:ascii="Arial" w:hAnsi="Arial" w:cs="Arial"/>
          <w:sz w:val="20"/>
          <w:szCs w:val="20"/>
        </w:rPr>
      </w:pPr>
      <w:r w:rsidRPr="00143B08">
        <w:rPr>
          <w:rFonts w:ascii="Arial" w:hAnsi="Arial" w:cs="Arial"/>
          <w:sz w:val="20"/>
          <w:szCs w:val="20"/>
        </w:rPr>
        <w:lastRenderedPageBreak/>
        <w:t xml:space="preserve">Inschrijver 2 verklaart haar door middel van haar inschrijving blijkende aanbieding voor de duur van 24 maanden na de aanvangsdatum van deze wachtkamerovereenkomst volledig en onvoorwaardelijk gestand te doen en na te zullen komen, en het aanbod gedurende deze 24 maanden niet te zullen herroepen. </w:t>
      </w:r>
      <w:r w:rsidR="0065003C" w:rsidRPr="00143B08">
        <w:rPr>
          <w:rFonts w:ascii="Arial" w:hAnsi="Arial" w:cs="Arial"/>
          <w:sz w:val="20"/>
          <w:szCs w:val="20"/>
        </w:rPr>
        <w:t xml:space="preserve">Na het verstrijken van de duur van 24 maanden </w:t>
      </w:r>
      <w:r w:rsidR="008D1B5B" w:rsidRPr="00143B08">
        <w:rPr>
          <w:rFonts w:ascii="Arial" w:hAnsi="Arial" w:cs="Arial"/>
          <w:sz w:val="20"/>
          <w:szCs w:val="20"/>
        </w:rPr>
        <w:t xml:space="preserve">zoals in dit artikel bedoeld </w:t>
      </w:r>
      <w:r w:rsidR="0065003C" w:rsidRPr="00143B08">
        <w:rPr>
          <w:rFonts w:ascii="Arial" w:hAnsi="Arial" w:cs="Arial"/>
          <w:sz w:val="20"/>
          <w:szCs w:val="20"/>
        </w:rPr>
        <w:t>is deze wachtkamerovereenkomst van rechtswege beëindigd, aldus zonder dat enige opzegging is vereist.</w:t>
      </w:r>
      <w:r w:rsidR="00270580" w:rsidRPr="00143B08">
        <w:rPr>
          <w:rFonts w:ascii="Arial" w:hAnsi="Arial" w:cs="Arial"/>
          <w:sz w:val="20"/>
          <w:szCs w:val="20"/>
        </w:rPr>
        <w:t xml:space="preserve"> </w:t>
      </w:r>
    </w:p>
    <w:p w14:paraId="415A184E" w14:textId="77777777" w:rsidR="00C2249B" w:rsidRPr="00143B08" w:rsidRDefault="00C2249B" w:rsidP="00143B08">
      <w:pPr>
        <w:pStyle w:val="Lijstalinea"/>
        <w:jc w:val="both"/>
        <w:rPr>
          <w:rFonts w:ascii="Arial" w:hAnsi="Arial" w:cs="Arial"/>
          <w:color w:val="548DD4" w:themeColor="text2" w:themeTint="99"/>
          <w:sz w:val="20"/>
          <w:szCs w:val="20"/>
        </w:rPr>
      </w:pPr>
    </w:p>
    <w:p w14:paraId="38635163" w14:textId="77777777" w:rsidR="00270580" w:rsidRPr="00143B08" w:rsidRDefault="00D63E59" w:rsidP="00143B08">
      <w:pPr>
        <w:jc w:val="both"/>
        <w:rPr>
          <w:rFonts w:ascii="Arial" w:hAnsi="Arial" w:cs="Arial"/>
          <w:color w:val="548DD4" w:themeColor="text2" w:themeTint="99"/>
          <w:sz w:val="20"/>
          <w:szCs w:val="20"/>
        </w:rPr>
      </w:pPr>
      <w:r w:rsidRPr="00143B08">
        <w:rPr>
          <w:rFonts w:ascii="Arial" w:hAnsi="Arial" w:cs="Arial"/>
          <w:b/>
          <w:color w:val="548DD4" w:themeColor="text2" w:themeTint="99"/>
          <w:sz w:val="20"/>
          <w:szCs w:val="20"/>
        </w:rPr>
        <w:t xml:space="preserve">Artikel 2 </w:t>
      </w:r>
      <w:r w:rsidRPr="00143B08">
        <w:rPr>
          <w:rFonts w:ascii="Arial" w:hAnsi="Arial" w:cs="Arial"/>
          <w:b/>
          <w:color w:val="548DD4" w:themeColor="text2" w:themeTint="99"/>
          <w:sz w:val="20"/>
          <w:szCs w:val="20"/>
        </w:rPr>
        <w:tab/>
      </w:r>
      <w:r w:rsidR="0028387F" w:rsidRPr="00143B08">
        <w:rPr>
          <w:rFonts w:ascii="Arial" w:hAnsi="Arial" w:cs="Arial"/>
          <w:b/>
          <w:color w:val="548DD4" w:themeColor="text2" w:themeTint="99"/>
          <w:sz w:val="20"/>
          <w:szCs w:val="20"/>
        </w:rPr>
        <w:t>Inhoud</w:t>
      </w:r>
      <w:r w:rsidRPr="00143B08">
        <w:rPr>
          <w:rFonts w:ascii="Arial" w:hAnsi="Arial" w:cs="Arial"/>
          <w:b/>
          <w:color w:val="548DD4" w:themeColor="text2" w:themeTint="99"/>
          <w:sz w:val="20"/>
          <w:szCs w:val="20"/>
        </w:rPr>
        <w:t xml:space="preserve"> overeenkomst</w:t>
      </w:r>
    </w:p>
    <w:p w14:paraId="55360FC4" w14:textId="77777777" w:rsidR="0028387F" w:rsidRPr="00143B08" w:rsidRDefault="0028387F" w:rsidP="00143B08">
      <w:pPr>
        <w:pStyle w:val="Lijstalinea"/>
        <w:numPr>
          <w:ilvl w:val="0"/>
          <w:numId w:val="5"/>
        </w:numPr>
        <w:ind w:left="714" w:hanging="357"/>
        <w:jc w:val="both"/>
        <w:rPr>
          <w:rFonts w:ascii="Arial" w:eastAsia="Times New Roman" w:hAnsi="Arial" w:cs="Arial"/>
          <w:sz w:val="20"/>
          <w:szCs w:val="20"/>
        </w:rPr>
      </w:pPr>
      <w:r w:rsidRPr="00143B08">
        <w:rPr>
          <w:rFonts w:ascii="Arial" w:eastAsia="Times New Roman" w:hAnsi="Arial" w:cs="Arial"/>
          <w:sz w:val="20"/>
          <w:szCs w:val="20"/>
        </w:rPr>
        <w:t xml:space="preserve">Tot de inhoud van de onderhavige wachtkamerovereenkomst behoren onverbrekelijk de navolgende documenten, waarbij de inhoud van het </w:t>
      </w:r>
      <w:proofErr w:type="gramStart"/>
      <w:r w:rsidRPr="00143B08">
        <w:rPr>
          <w:rFonts w:ascii="Arial" w:eastAsia="Times New Roman" w:hAnsi="Arial" w:cs="Arial"/>
          <w:sz w:val="20"/>
          <w:szCs w:val="20"/>
        </w:rPr>
        <w:t>hoger genoemd</w:t>
      </w:r>
      <w:r w:rsidR="00C2249B" w:rsidRPr="00143B08">
        <w:rPr>
          <w:rFonts w:ascii="Arial" w:eastAsia="Times New Roman" w:hAnsi="Arial" w:cs="Arial"/>
          <w:sz w:val="20"/>
          <w:szCs w:val="20"/>
        </w:rPr>
        <w:t>e</w:t>
      </w:r>
      <w:proofErr w:type="gramEnd"/>
      <w:r w:rsidR="00C2249B" w:rsidRPr="00143B08">
        <w:rPr>
          <w:rFonts w:ascii="Arial" w:eastAsia="Times New Roman" w:hAnsi="Arial" w:cs="Arial"/>
          <w:sz w:val="20"/>
          <w:szCs w:val="20"/>
        </w:rPr>
        <w:t xml:space="preserve"> document prevaleert boven het lager</w:t>
      </w:r>
      <w:r w:rsidRPr="00143B08">
        <w:rPr>
          <w:rFonts w:ascii="Arial" w:eastAsia="Times New Roman" w:hAnsi="Arial" w:cs="Arial"/>
          <w:sz w:val="20"/>
          <w:szCs w:val="20"/>
        </w:rPr>
        <w:t xml:space="preserve"> genoemde:</w:t>
      </w:r>
    </w:p>
    <w:p w14:paraId="1607B303" w14:textId="77777777" w:rsidR="0028387F" w:rsidRPr="00143B08" w:rsidRDefault="0028387F" w:rsidP="00143B08">
      <w:pPr>
        <w:pStyle w:val="Lijstalinea"/>
        <w:spacing w:after="0"/>
        <w:jc w:val="both"/>
        <w:rPr>
          <w:rFonts w:ascii="Arial" w:eastAsia="Times New Roman" w:hAnsi="Arial" w:cs="Arial"/>
          <w:sz w:val="20"/>
          <w:szCs w:val="20"/>
        </w:rPr>
      </w:pPr>
    </w:p>
    <w:p w14:paraId="406B47A4" w14:textId="77777777" w:rsidR="0065003C" w:rsidRPr="00143B08" w:rsidRDefault="0065003C" w:rsidP="00143B08">
      <w:pPr>
        <w:numPr>
          <w:ilvl w:val="1"/>
          <w:numId w:val="5"/>
        </w:numPr>
        <w:spacing w:after="0"/>
        <w:ind w:left="1434" w:hanging="357"/>
        <w:jc w:val="both"/>
        <w:rPr>
          <w:rFonts w:ascii="Arial" w:eastAsia="Times New Roman" w:hAnsi="Arial" w:cs="Arial"/>
          <w:sz w:val="20"/>
          <w:szCs w:val="20"/>
        </w:rPr>
      </w:pPr>
      <w:proofErr w:type="gramStart"/>
      <w:r w:rsidRPr="00143B08">
        <w:rPr>
          <w:rFonts w:ascii="Arial" w:eastAsia="Times New Roman" w:hAnsi="Arial" w:cs="Arial"/>
          <w:sz w:val="20"/>
          <w:szCs w:val="20"/>
        </w:rPr>
        <w:t>de</w:t>
      </w:r>
      <w:proofErr w:type="gramEnd"/>
      <w:r w:rsidRPr="00143B08">
        <w:rPr>
          <w:rFonts w:ascii="Arial" w:eastAsia="Times New Roman" w:hAnsi="Arial" w:cs="Arial"/>
          <w:sz w:val="20"/>
          <w:szCs w:val="20"/>
        </w:rPr>
        <w:t xml:space="preserve"> onderhavige wachtkamerovereenkomst</w:t>
      </w:r>
      <w:r w:rsidR="00BE559A" w:rsidRPr="00143B08">
        <w:rPr>
          <w:rFonts w:ascii="Arial" w:eastAsia="Times New Roman" w:hAnsi="Arial" w:cs="Arial"/>
          <w:sz w:val="20"/>
          <w:szCs w:val="20"/>
        </w:rPr>
        <w:t>;</w:t>
      </w:r>
      <w:r w:rsidRPr="00143B08">
        <w:rPr>
          <w:rFonts w:ascii="Arial" w:eastAsia="Times New Roman" w:hAnsi="Arial" w:cs="Arial"/>
          <w:sz w:val="20"/>
          <w:szCs w:val="20"/>
        </w:rPr>
        <w:t xml:space="preserve"> </w:t>
      </w:r>
    </w:p>
    <w:p w14:paraId="6EA83857" w14:textId="48DD44ED" w:rsidR="00BE559A" w:rsidRPr="00143B08" w:rsidRDefault="0065003C" w:rsidP="00143B08">
      <w:pPr>
        <w:numPr>
          <w:ilvl w:val="1"/>
          <w:numId w:val="5"/>
        </w:numPr>
        <w:spacing w:after="0"/>
        <w:ind w:left="1434" w:hanging="357"/>
        <w:jc w:val="both"/>
        <w:rPr>
          <w:rFonts w:ascii="Arial" w:eastAsia="Times New Roman" w:hAnsi="Arial" w:cs="Arial"/>
          <w:sz w:val="20"/>
          <w:szCs w:val="20"/>
        </w:rPr>
      </w:pPr>
      <w:proofErr w:type="gramStart"/>
      <w:r w:rsidRPr="00143B08">
        <w:rPr>
          <w:rFonts w:ascii="Arial" w:eastAsia="Times New Roman" w:hAnsi="Arial" w:cs="Arial"/>
          <w:sz w:val="20"/>
          <w:szCs w:val="20"/>
        </w:rPr>
        <w:t>de</w:t>
      </w:r>
      <w:proofErr w:type="gramEnd"/>
      <w:r w:rsidRPr="00143B08">
        <w:rPr>
          <w:rFonts w:ascii="Arial" w:eastAsia="Times New Roman" w:hAnsi="Arial" w:cs="Arial"/>
          <w:sz w:val="20"/>
          <w:szCs w:val="20"/>
        </w:rPr>
        <w:t xml:space="preserve"> O</w:t>
      </w:r>
      <w:r w:rsidR="0028387F" w:rsidRPr="00143B08">
        <w:rPr>
          <w:rFonts w:ascii="Arial" w:eastAsia="Times New Roman" w:hAnsi="Arial" w:cs="Arial"/>
          <w:sz w:val="20"/>
          <w:szCs w:val="20"/>
        </w:rPr>
        <w:t>vereenkomst</w:t>
      </w:r>
      <w:r w:rsidR="00C2249B" w:rsidRPr="00143B08">
        <w:rPr>
          <w:rFonts w:ascii="Arial" w:eastAsia="Times New Roman" w:hAnsi="Arial" w:cs="Arial"/>
          <w:sz w:val="20"/>
          <w:szCs w:val="20"/>
        </w:rPr>
        <w:t xml:space="preserve"> tussen </w:t>
      </w:r>
      <w:r w:rsidR="00021155">
        <w:rPr>
          <w:rFonts w:ascii="Arial" w:eastAsia="Times New Roman" w:hAnsi="Arial" w:cs="Arial"/>
          <w:sz w:val="20"/>
          <w:szCs w:val="20"/>
        </w:rPr>
        <w:t xml:space="preserve">Gemeente Vlaardingen </w:t>
      </w:r>
      <w:r w:rsidR="00C2249B" w:rsidRPr="00143B08">
        <w:rPr>
          <w:rFonts w:ascii="Arial" w:eastAsia="Times New Roman" w:hAnsi="Arial" w:cs="Arial"/>
          <w:sz w:val="20"/>
          <w:szCs w:val="20"/>
        </w:rPr>
        <w:t>en Opdrachtnemer</w:t>
      </w:r>
      <w:r w:rsidRPr="00143B08">
        <w:rPr>
          <w:rFonts w:ascii="Arial" w:eastAsia="Times New Roman" w:hAnsi="Arial" w:cs="Arial"/>
          <w:sz w:val="20"/>
          <w:szCs w:val="20"/>
        </w:rPr>
        <w:t xml:space="preserve"> (de winnende inschrijver)</w:t>
      </w:r>
      <w:r w:rsidR="00C2249B" w:rsidRPr="00143B08">
        <w:rPr>
          <w:rFonts w:ascii="Arial" w:eastAsia="Times New Roman" w:hAnsi="Arial" w:cs="Arial"/>
          <w:sz w:val="20"/>
          <w:szCs w:val="20"/>
        </w:rPr>
        <w:t xml:space="preserve">, gedurende de looptijd waarvan Inschrijver 2 zich verplicht aan </w:t>
      </w:r>
      <w:r w:rsidR="00021155">
        <w:rPr>
          <w:rFonts w:ascii="Arial" w:eastAsia="Times New Roman" w:hAnsi="Arial" w:cs="Arial"/>
          <w:sz w:val="20"/>
          <w:szCs w:val="20"/>
        </w:rPr>
        <w:t xml:space="preserve">Gemeente Vlaardingen </w:t>
      </w:r>
      <w:r w:rsidR="00C2249B" w:rsidRPr="00143B08">
        <w:rPr>
          <w:rFonts w:ascii="Arial" w:eastAsia="Times New Roman" w:hAnsi="Arial" w:cs="Arial"/>
          <w:sz w:val="20"/>
          <w:szCs w:val="20"/>
        </w:rPr>
        <w:t>diensten te leveren en/of goederen te leveren</w:t>
      </w:r>
      <w:r w:rsidR="00C2249B" w:rsidRPr="00143B08">
        <w:rPr>
          <w:rFonts w:ascii="Arial" w:eastAsia="Times New Roman" w:hAnsi="Arial" w:cs="Arial"/>
          <w:color w:val="0000FF"/>
          <w:sz w:val="20"/>
          <w:szCs w:val="20"/>
        </w:rPr>
        <w:t xml:space="preserve"> </w:t>
      </w:r>
      <w:r w:rsidR="00C2249B" w:rsidRPr="00143B08">
        <w:rPr>
          <w:rFonts w:ascii="Arial" w:eastAsia="Times New Roman" w:hAnsi="Arial" w:cs="Arial"/>
          <w:sz w:val="20"/>
          <w:szCs w:val="20"/>
        </w:rPr>
        <w:t xml:space="preserve">overeenkomstig de naar aanleiding van de Inschrijvingsaanvraag van de Aanbestedende dienst met kenmerk </w:t>
      </w:r>
      <w:r w:rsidR="00021155">
        <w:rPr>
          <w:rFonts w:ascii="Arial" w:eastAsia="Times New Roman" w:hAnsi="Arial" w:cs="Arial"/>
          <w:sz w:val="20"/>
          <w:szCs w:val="20"/>
        </w:rPr>
        <w:t xml:space="preserve">BI.2021.617 </w:t>
      </w:r>
      <w:r w:rsidR="00C2249B" w:rsidRPr="00143B08">
        <w:rPr>
          <w:rFonts w:ascii="Arial" w:eastAsia="Times New Roman" w:hAnsi="Arial" w:cs="Arial"/>
          <w:sz w:val="20"/>
          <w:szCs w:val="20"/>
        </w:rPr>
        <w:t>(bijlage …) opgestelde Inschrijving van Inschrijver 2 d.d. …..(bijlage ) en de voor</w:t>
      </w:r>
      <w:r w:rsidRPr="00143B08">
        <w:rPr>
          <w:rFonts w:ascii="Arial" w:eastAsia="Times New Roman" w:hAnsi="Arial" w:cs="Arial"/>
          <w:sz w:val="20"/>
          <w:szCs w:val="20"/>
        </w:rPr>
        <w:t>waarden en bepalingen van deze O</w:t>
      </w:r>
      <w:r w:rsidR="00C2249B" w:rsidRPr="00143B08">
        <w:rPr>
          <w:rFonts w:ascii="Arial" w:eastAsia="Times New Roman" w:hAnsi="Arial" w:cs="Arial"/>
          <w:sz w:val="20"/>
          <w:szCs w:val="20"/>
        </w:rPr>
        <w:t xml:space="preserve">vereenkomst inclusief al haar </w:t>
      </w:r>
      <w:r w:rsidR="007E40E3" w:rsidRPr="00143B08">
        <w:rPr>
          <w:rFonts w:ascii="Arial" w:eastAsia="Times New Roman" w:hAnsi="Arial" w:cs="Arial"/>
          <w:sz w:val="20"/>
          <w:szCs w:val="20"/>
        </w:rPr>
        <w:t xml:space="preserve">overige </w:t>
      </w:r>
      <w:r w:rsidR="00C2249B" w:rsidRPr="00143B08">
        <w:rPr>
          <w:rFonts w:ascii="Arial" w:eastAsia="Times New Roman" w:hAnsi="Arial" w:cs="Arial"/>
          <w:sz w:val="20"/>
          <w:szCs w:val="20"/>
        </w:rPr>
        <w:t>bijlagen</w:t>
      </w:r>
      <w:r w:rsidR="00BE559A" w:rsidRPr="00143B08">
        <w:rPr>
          <w:rFonts w:ascii="Arial" w:eastAsia="Times New Roman" w:hAnsi="Arial" w:cs="Arial"/>
          <w:sz w:val="20"/>
          <w:szCs w:val="20"/>
        </w:rPr>
        <w:t>.</w:t>
      </w:r>
    </w:p>
    <w:p w14:paraId="468652AC" w14:textId="77777777" w:rsidR="007E40E3" w:rsidRPr="00143B08" w:rsidRDefault="007E40E3" w:rsidP="00143B08">
      <w:pPr>
        <w:spacing w:after="0"/>
        <w:jc w:val="both"/>
        <w:rPr>
          <w:rFonts w:ascii="Arial" w:eastAsia="Times New Roman" w:hAnsi="Arial" w:cs="Arial"/>
          <w:sz w:val="20"/>
          <w:szCs w:val="20"/>
        </w:rPr>
      </w:pPr>
    </w:p>
    <w:p w14:paraId="2A1E6E12" w14:textId="77777777" w:rsidR="006C5DF3" w:rsidRPr="00143B08" w:rsidRDefault="006C5DF3" w:rsidP="00143B08">
      <w:pPr>
        <w:spacing w:after="0"/>
        <w:jc w:val="both"/>
        <w:rPr>
          <w:rFonts w:ascii="Arial" w:eastAsia="Times New Roman" w:hAnsi="Arial" w:cs="Arial"/>
          <w:sz w:val="20"/>
          <w:szCs w:val="20"/>
        </w:rPr>
      </w:pPr>
    </w:p>
    <w:p w14:paraId="6C717D5B" w14:textId="77777777" w:rsidR="007E40E3" w:rsidRPr="00143B08" w:rsidRDefault="007E40E3" w:rsidP="00143B08">
      <w:pPr>
        <w:spacing w:after="0"/>
        <w:jc w:val="both"/>
        <w:rPr>
          <w:rFonts w:ascii="Arial" w:eastAsia="Times New Roman" w:hAnsi="Arial" w:cs="Arial"/>
          <w:color w:val="548DD4" w:themeColor="text2" w:themeTint="99"/>
          <w:sz w:val="20"/>
          <w:szCs w:val="20"/>
        </w:rPr>
      </w:pPr>
      <w:r w:rsidRPr="00143B08">
        <w:rPr>
          <w:rFonts w:ascii="Arial" w:eastAsia="Times New Roman" w:hAnsi="Arial" w:cs="Arial"/>
          <w:b/>
          <w:color w:val="548DD4" w:themeColor="text2" w:themeTint="99"/>
          <w:sz w:val="20"/>
          <w:szCs w:val="20"/>
        </w:rPr>
        <w:t>Artikel 3</w:t>
      </w:r>
      <w:r w:rsidRPr="00143B08">
        <w:rPr>
          <w:rFonts w:ascii="Arial" w:eastAsia="Times New Roman" w:hAnsi="Arial" w:cs="Arial"/>
          <w:b/>
          <w:color w:val="548DD4" w:themeColor="text2" w:themeTint="99"/>
          <w:sz w:val="20"/>
          <w:szCs w:val="20"/>
        </w:rPr>
        <w:tab/>
        <w:t>Opschortende voorwaarden</w:t>
      </w:r>
      <w:r w:rsidR="00343209" w:rsidRPr="00143B08">
        <w:rPr>
          <w:rFonts w:ascii="Arial" w:eastAsia="Times New Roman" w:hAnsi="Arial" w:cs="Arial"/>
          <w:b/>
          <w:color w:val="548DD4" w:themeColor="text2" w:themeTint="99"/>
          <w:sz w:val="20"/>
          <w:szCs w:val="20"/>
        </w:rPr>
        <w:t xml:space="preserve"> en aanvang wachtkamerovereenkomst</w:t>
      </w:r>
    </w:p>
    <w:p w14:paraId="58E2FD93" w14:textId="77777777" w:rsidR="007E40E3" w:rsidRPr="00143B08" w:rsidRDefault="007E40E3" w:rsidP="00143B08">
      <w:pPr>
        <w:spacing w:after="0"/>
        <w:jc w:val="both"/>
        <w:rPr>
          <w:rFonts w:ascii="Arial" w:eastAsia="Times New Roman" w:hAnsi="Arial" w:cs="Arial"/>
          <w:sz w:val="20"/>
          <w:szCs w:val="20"/>
        </w:rPr>
      </w:pPr>
    </w:p>
    <w:p w14:paraId="1726D170" w14:textId="6BAA07E5" w:rsidR="00C2249B" w:rsidRPr="00143B08" w:rsidRDefault="008C0EF6"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De onderhavige wachtkamerovereenkomst wordt aangegaan onder de </w:t>
      </w:r>
      <w:r w:rsidR="00D132E0" w:rsidRPr="00143B08">
        <w:rPr>
          <w:rFonts w:ascii="Arial" w:eastAsia="Times New Roman" w:hAnsi="Arial" w:cs="Arial"/>
          <w:sz w:val="20"/>
          <w:szCs w:val="20"/>
        </w:rPr>
        <w:t>opschortende voorwaarde dat de O</w:t>
      </w:r>
      <w:r w:rsidRPr="00143B08">
        <w:rPr>
          <w:rFonts w:ascii="Arial" w:eastAsia="Times New Roman" w:hAnsi="Arial" w:cs="Arial"/>
          <w:sz w:val="20"/>
          <w:szCs w:val="20"/>
        </w:rPr>
        <w:t>vereenkomst</w:t>
      </w:r>
      <w:r w:rsidR="004704F6" w:rsidRPr="00143B08">
        <w:rPr>
          <w:rFonts w:ascii="Arial" w:eastAsia="Times New Roman" w:hAnsi="Arial" w:cs="Arial"/>
          <w:sz w:val="20"/>
          <w:szCs w:val="20"/>
        </w:rPr>
        <w:t>,</w:t>
      </w:r>
      <w:r w:rsidRPr="00143B08">
        <w:rPr>
          <w:rFonts w:ascii="Arial" w:eastAsia="Times New Roman" w:hAnsi="Arial" w:cs="Arial"/>
          <w:sz w:val="20"/>
          <w:szCs w:val="20"/>
        </w:rPr>
        <w:t xml:space="preserve"> tussen </w:t>
      </w:r>
      <w:r w:rsidR="00021155">
        <w:rPr>
          <w:rFonts w:ascii="Arial" w:eastAsia="Times New Roman" w:hAnsi="Arial" w:cs="Arial"/>
          <w:sz w:val="20"/>
          <w:szCs w:val="20"/>
        </w:rPr>
        <w:t xml:space="preserve">Gemeente Vlaardingen </w:t>
      </w:r>
      <w:r w:rsidRPr="00143B08">
        <w:rPr>
          <w:rFonts w:ascii="Arial" w:eastAsia="Times New Roman" w:hAnsi="Arial" w:cs="Arial"/>
          <w:sz w:val="20"/>
          <w:szCs w:val="20"/>
        </w:rPr>
        <w:t xml:space="preserve">en de winnende inschrijver van de aanbesteding met kenmerk </w:t>
      </w:r>
      <w:r w:rsidR="00021155">
        <w:rPr>
          <w:rFonts w:ascii="Arial" w:eastAsia="Times New Roman" w:hAnsi="Arial" w:cs="Arial"/>
          <w:sz w:val="20"/>
          <w:szCs w:val="20"/>
        </w:rPr>
        <w:t xml:space="preserve">BI.2021.617 </w:t>
      </w:r>
      <w:r w:rsidR="004704F6" w:rsidRPr="00143B08">
        <w:rPr>
          <w:rFonts w:ascii="Arial" w:eastAsia="Times New Roman" w:hAnsi="Arial" w:cs="Arial"/>
          <w:sz w:val="20"/>
          <w:szCs w:val="20"/>
        </w:rPr>
        <w:t xml:space="preserve">gesloten, eindigt </w:t>
      </w:r>
      <w:r w:rsidRPr="00143B08">
        <w:rPr>
          <w:rFonts w:ascii="Arial" w:eastAsia="Times New Roman" w:hAnsi="Arial" w:cs="Arial"/>
          <w:sz w:val="20"/>
          <w:szCs w:val="20"/>
        </w:rPr>
        <w:t>binnen 24 maanden</w:t>
      </w:r>
      <w:r w:rsidR="004704F6" w:rsidRPr="00143B08">
        <w:rPr>
          <w:rFonts w:ascii="Arial" w:eastAsia="Times New Roman" w:hAnsi="Arial" w:cs="Arial"/>
          <w:sz w:val="20"/>
          <w:szCs w:val="20"/>
        </w:rPr>
        <w:t xml:space="preserve"> na de aanvangsdatum daarvan zoals bedoeld in artikel 1.1 van de onderhavige wachtkamerovereenkomst.</w:t>
      </w:r>
      <w:r w:rsidRPr="00143B08">
        <w:rPr>
          <w:rFonts w:ascii="Arial" w:eastAsia="Times New Roman" w:hAnsi="Arial" w:cs="Arial"/>
          <w:sz w:val="20"/>
          <w:szCs w:val="20"/>
        </w:rPr>
        <w:t xml:space="preserve"> </w:t>
      </w:r>
      <w:r w:rsidR="00C2249B" w:rsidRPr="00143B08">
        <w:rPr>
          <w:rFonts w:ascii="Arial" w:eastAsia="Times New Roman" w:hAnsi="Arial" w:cs="Arial"/>
          <w:sz w:val="20"/>
          <w:szCs w:val="20"/>
        </w:rPr>
        <w:t xml:space="preserve"> </w:t>
      </w:r>
    </w:p>
    <w:p w14:paraId="473D71C8" w14:textId="74FDC730" w:rsidR="0065003C" w:rsidRPr="00143B08" w:rsidRDefault="0065003C"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Op het moment dat de Overeenkomst zoals bedoeld in lid 1 van dit artikel binnen 24 maanden na de aanvang ervan eindigt of zoveel later als </w:t>
      </w:r>
      <w:r w:rsidR="00021155">
        <w:rPr>
          <w:rFonts w:ascii="Arial" w:eastAsia="Times New Roman" w:hAnsi="Arial" w:cs="Arial"/>
          <w:sz w:val="20"/>
          <w:szCs w:val="20"/>
        </w:rPr>
        <w:t xml:space="preserve">Gemeente Vlaardingen </w:t>
      </w:r>
      <w:r w:rsidRPr="00143B08">
        <w:rPr>
          <w:rFonts w:ascii="Arial" w:eastAsia="Times New Roman" w:hAnsi="Arial" w:cs="Arial"/>
          <w:sz w:val="20"/>
          <w:szCs w:val="20"/>
        </w:rPr>
        <w:t>en Inschrijver 2 eventueel overeenkomen, neemt Inschrijver 2 de contractuele positie van de oorspronkelijke wederpartij bij de Overeenkomst over. Deze overneming geschiedt in exacte overeenstemming met de Overeenkomst en de inschrijving van Inschrijver 2 zoals bedoeld in artikel 2 van deze Wachtkamerovereenkomst, en voor zover daarvan in deze wachtkamerovereenkomst niet van wordt afgeweken.</w:t>
      </w:r>
    </w:p>
    <w:p w14:paraId="1B42D30F" w14:textId="77777777" w:rsidR="008D1B5B" w:rsidRPr="00143B08" w:rsidRDefault="0065003C"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Van de beëindiging van de Overeenkomst wordt Inschrijver 2 tenminste 2 maanden voor de beëindiging op de hoogte gesteld.  </w:t>
      </w:r>
    </w:p>
    <w:p w14:paraId="6DA7B246" w14:textId="46CF64F6" w:rsidR="00343209" w:rsidRPr="00143B08" w:rsidRDefault="00343209"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De onderhavige wachtkamerovereenkomst kan in werking treden nadat </w:t>
      </w:r>
      <w:r w:rsidR="00021155">
        <w:rPr>
          <w:rFonts w:ascii="Arial" w:eastAsia="Times New Roman" w:hAnsi="Arial" w:cs="Arial"/>
          <w:sz w:val="20"/>
          <w:szCs w:val="20"/>
        </w:rPr>
        <w:t xml:space="preserve">Gemeente Vlaardingen </w:t>
      </w:r>
      <w:r w:rsidRPr="00143B08">
        <w:rPr>
          <w:rFonts w:ascii="Arial" w:eastAsia="Times New Roman" w:hAnsi="Arial" w:cs="Arial"/>
          <w:sz w:val="20"/>
          <w:szCs w:val="20"/>
        </w:rPr>
        <w:t>heeft vastgesteld dat de Overeenkomst binnen 24 maanden na de aanvangsdatum daarvan zoals bedoeld in artikel 1.1 van de onderhavige wachtkamerovereenkomst wordt beëindigd.</w:t>
      </w:r>
    </w:p>
    <w:p w14:paraId="556F20BD" w14:textId="77777777" w:rsidR="00343209" w:rsidRPr="00143B08" w:rsidRDefault="00343209"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De </w:t>
      </w:r>
      <w:r w:rsidR="00EF4056" w:rsidRPr="00143B08">
        <w:rPr>
          <w:rFonts w:ascii="Arial" w:eastAsia="Times New Roman" w:hAnsi="Arial" w:cs="Arial"/>
          <w:sz w:val="20"/>
          <w:szCs w:val="20"/>
        </w:rPr>
        <w:t xml:space="preserve">aanvang van de onderhavige wachtkamerovereenkomst en </w:t>
      </w:r>
      <w:r w:rsidRPr="00143B08">
        <w:rPr>
          <w:rFonts w:ascii="Arial" w:eastAsia="Times New Roman" w:hAnsi="Arial" w:cs="Arial"/>
          <w:sz w:val="20"/>
          <w:szCs w:val="20"/>
        </w:rPr>
        <w:t>beëindiging van de Overeenkomst kan plaatsvinden in de navolgende situaties:</w:t>
      </w:r>
    </w:p>
    <w:p w14:paraId="2347CF80" w14:textId="72147E9F" w:rsidR="00EF4056" w:rsidRPr="00143B08" w:rsidRDefault="00EF4056" w:rsidP="00143B08">
      <w:pPr>
        <w:pStyle w:val="Lijstalinea"/>
        <w:numPr>
          <w:ilvl w:val="0"/>
          <w:numId w:val="9"/>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indien</w:t>
      </w:r>
      <w:proofErr w:type="gramEnd"/>
      <w:r w:rsidRPr="00143B08">
        <w:rPr>
          <w:rFonts w:ascii="Arial" w:eastAsia="Times New Roman" w:hAnsi="Arial" w:cs="Arial"/>
          <w:sz w:val="20"/>
          <w:szCs w:val="20"/>
        </w:rPr>
        <w:t xml:space="preserve"> uiteindelijk geen Overeenkomst tot stand komt tussen de voorlopig gegunde inschrijver en </w:t>
      </w:r>
      <w:r w:rsidR="00021155">
        <w:rPr>
          <w:rFonts w:ascii="Arial" w:eastAsia="Times New Roman" w:hAnsi="Arial" w:cs="Arial"/>
          <w:sz w:val="20"/>
          <w:szCs w:val="20"/>
        </w:rPr>
        <w:t>Gemeente Vlaardingen</w:t>
      </w:r>
      <w:r w:rsidRPr="00143B08">
        <w:rPr>
          <w:rFonts w:ascii="Arial" w:eastAsia="Times New Roman" w:hAnsi="Arial" w:cs="Arial"/>
          <w:sz w:val="20"/>
          <w:szCs w:val="20"/>
        </w:rPr>
        <w:t>;</w:t>
      </w:r>
    </w:p>
    <w:p w14:paraId="14F01700"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indien</w:t>
      </w:r>
      <w:proofErr w:type="gramEnd"/>
      <w:r w:rsidRPr="00143B08">
        <w:rPr>
          <w:rFonts w:ascii="Arial" w:eastAsia="Times New Roman" w:hAnsi="Arial" w:cs="Arial"/>
          <w:sz w:val="20"/>
          <w:szCs w:val="20"/>
        </w:rPr>
        <w:t xml:space="preserve"> de Opdrachtnemer een tekortkoming in de nakoming van zijn uit de Overeenkomst voortvloeiende verplichtingen pleegt en in verzuim verkeert;</w:t>
      </w:r>
    </w:p>
    <w:p w14:paraId="59AF2900"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indien</w:t>
      </w:r>
      <w:proofErr w:type="gramEnd"/>
      <w:r w:rsidRPr="00143B08">
        <w:rPr>
          <w:rFonts w:ascii="Arial" w:eastAsia="Times New Roman" w:hAnsi="Arial" w:cs="Arial"/>
          <w:sz w:val="20"/>
          <w:szCs w:val="20"/>
        </w:rPr>
        <w:t xml:space="preserve"> de Opdrachtnemer </w:t>
      </w:r>
      <w:r w:rsidRPr="00143B08">
        <w:rPr>
          <w:rFonts w:ascii="Arial" w:hAnsi="Arial" w:cs="Arial"/>
          <w:sz w:val="20"/>
          <w:szCs w:val="20"/>
          <w:lang w:val="nl" w:eastAsia="nl-NL"/>
        </w:rPr>
        <w:t>een verzoek tot (voorlopige) surséance van betaling indient of hem dit wordt verleend;</w:t>
      </w:r>
    </w:p>
    <w:p w14:paraId="2FC4C236"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lastRenderedPageBreak/>
        <w:t>indien de Opdrachtnemer zelf zijn faillissement aanvraagt dan wel een derde een dergelijk verzoek tot faillietverklaring indient of in staat van faillissement wordt verklaard;</w:t>
      </w:r>
    </w:p>
    <w:p w14:paraId="2A5B69F6"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indien Opdrachtnemer de een fusie of splitsing aangaat dan wel wordt ontbonden, geliquideerd of anderszins zijn onderneming staakt;</w:t>
      </w:r>
    </w:p>
    <w:p w14:paraId="0FFCBBC4" w14:textId="13848175" w:rsidR="00EF4056" w:rsidRPr="00143B08" w:rsidRDefault="00EF4056" w:rsidP="00143B08">
      <w:pPr>
        <w:pStyle w:val="Lijstalinea"/>
        <w:numPr>
          <w:ilvl w:val="0"/>
          <w:numId w:val="9"/>
        </w:numPr>
        <w:spacing w:before="120" w:after="60"/>
        <w:jc w:val="both"/>
        <w:outlineLvl w:val="4"/>
        <w:rPr>
          <w:rFonts w:ascii="Arial" w:hAnsi="Arial" w:cs="Arial"/>
          <w:sz w:val="20"/>
          <w:szCs w:val="20"/>
          <w:lang w:val="nl" w:eastAsia="nl-NL"/>
        </w:rPr>
      </w:pPr>
      <w:r w:rsidRPr="00143B08">
        <w:rPr>
          <w:rFonts w:ascii="Arial" w:hAnsi="Arial" w:cs="Arial"/>
          <w:sz w:val="20"/>
          <w:szCs w:val="20"/>
          <w:lang w:val="nl" w:eastAsia="nl-NL"/>
        </w:rPr>
        <w:t xml:space="preserve">indien Opdrachtnemer voorwerp is van conservatoir of executoriaal beslag, met inbegrip van conservatoir of executoriaal derdenbeslag onder </w:t>
      </w:r>
      <w:r w:rsidR="00021155">
        <w:rPr>
          <w:rFonts w:ascii="Arial" w:hAnsi="Arial" w:cs="Arial"/>
          <w:sz w:val="20"/>
          <w:szCs w:val="20"/>
          <w:lang w:val="nl" w:eastAsia="nl-NL"/>
        </w:rPr>
        <w:t>Gemeente Vlaardingen</w:t>
      </w:r>
      <w:r w:rsidRPr="00143B08">
        <w:rPr>
          <w:rFonts w:ascii="Arial" w:hAnsi="Arial" w:cs="Arial"/>
          <w:sz w:val="20"/>
          <w:szCs w:val="20"/>
          <w:lang w:val="nl" w:eastAsia="nl-NL"/>
        </w:rPr>
        <w:t xml:space="preserve">ten laste van Opdrachtnemer; </w:t>
      </w:r>
    </w:p>
    <w:p w14:paraId="6DBC06EC"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indien</w:t>
      </w:r>
      <w:proofErr w:type="gramEnd"/>
      <w:r w:rsidRPr="00143B08">
        <w:rPr>
          <w:rFonts w:ascii="Arial" w:eastAsia="Times New Roman" w:hAnsi="Arial" w:cs="Arial"/>
          <w:sz w:val="20"/>
          <w:szCs w:val="20"/>
        </w:rPr>
        <w:t xml:space="preserve"> uit een uitspraak van de rechter blijkt dat het gu</w:t>
      </w:r>
      <w:r w:rsidR="006C5DF3" w:rsidRPr="00143B08">
        <w:rPr>
          <w:rFonts w:ascii="Arial" w:eastAsia="Times New Roman" w:hAnsi="Arial" w:cs="Arial"/>
          <w:sz w:val="20"/>
          <w:szCs w:val="20"/>
        </w:rPr>
        <w:t xml:space="preserve">nningbesluit onrechtmatig is, of </w:t>
      </w:r>
      <w:r w:rsidRPr="00143B08">
        <w:rPr>
          <w:rFonts w:ascii="Arial" w:eastAsia="Times New Roman" w:hAnsi="Arial" w:cs="Arial"/>
          <w:sz w:val="20"/>
          <w:szCs w:val="20"/>
        </w:rPr>
        <w:t>de Overeenkomst onrechtmatig is gesloten</w:t>
      </w:r>
      <w:r w:rsidR="006C5DF3" w:rsidRPr="00143B08">
        <w:rPr>
          <w:rFonts w:ascii="Arial" w:eastAsia="Times New Roman" w:hAnsi="Arial" w:cs="Arial"/>
          <w:sz w:val="20"/>
          <w:szCs w:val="20"/>
        </w:rPr>
        <w:t>,</w:t>
      </w:r>
      <w:r w:rsidRPr="00143B08">
        <w:rPr>
          <w:rFonts w:ascii="Arial" w:eastAsia="Times New Roman" w:hAnsi="Arial" w:cs="Arial"/>
          <w:sz w:val="20"/>
          <w:szCs w:val="20"/>
        </w:rPr>
        <w:t xml:space="preserve"> of de opdracht om welke reden dan ook opnieuw dient te worden aanbesteed;</w:t>
      </w:r>
    </w:p>
    <w:p w14:paraId="616278D4" w14:textId="6D5A3EA8" w:rsidR="0029391E" w:rsidRPr="00143B08" w:rsidRDefault="00EF4056" w:rsidP="00143B08">
      <w:pPr>
        <w:pStyle w:val="Lijstalinea"/>
        <w:numPr>
          <w:ilvl w:val="0"/>
          <w:numId w:val="9"/>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indien</w:t>
      </w:r>
      <w:proofErr w:type="gramEnd"/>
      <w:r w:rsidRPr="00143B08">
        <w:rPr>
          <w:rFonts w:ascii="Arial" w:eastAsia="Times New Roman" w:hAnsi="Arial" w:cs="Arial"/>
          <w:sz w:val="20"/>
          <w:szCs w:val="20"/>
        </w:rPr>
        <w:t xml:space="preserve"> de Opdrachtnemer</w:t>
      </w:r>
      <w:r w:rsidRPr="00143B08">
        <w:rPr>
          <w:rFonts w:ascii="Arial" w:hAnsi="Arial" w:cs="Arial"/>
          <w:sz w:val="20"/>
          <w:szCs w:val="20"/>
          <w:lang w:val="nl" w:eastAsia="nl-NL"/>
        </w:rPr>
        <w:t xml:space="preserve"> de werkzaamheden geheel of gedeeltelijk achterwege laat, anders dan als een tekortkoming of als gevolg van een tevoren</w:t>
      </w:r>
      <w:r w:rsidR="0029391E" w:rsidRPr="00143B08">
        <w:rPr>
          <w:rFonts w:ascii="Arial" w:hAnsi="Arial" w:cs="Arial"/>
          <w:sz w:val="20"/>
          <w:szCs w:val="20"/>
          <w:lang w:val="nl" w:eastAsia="nl-NL"/>
        </w:rPr>
        <w:t xml:space="preserve"> door </w:t>
      </w:r>
      <w:r w:rsidR="00021155">
        <w:rPr>
          <w:rFonts w:ascii="Arial" w:hAnsi="Arial" w:cs="Arial"/>
          <w:sz w:val="20"/>
          <w:szCs w:val="20"/>
          <w:lang w:val="nl" w:eastAsia="nl-NL"/>
        </w:rPr>
        <w:t>Gemeente Vlaardingen</w:t>
      </w:r>
      <w:r w:rsidRPr="00143B08">
        <w:rPr>
          <w:rFonts w:ascii="Arial" w:hAnsi="Arial" w:cs="Arial"/>
          <w:sz w:val="20"/>
          <w:szCs w:val="20"/>
          <w:lang w:val="nl" w:eastAsia="nl-NL"/>
        </w:rPr>
        <w:t xml:space="preserve">goedgekeurde planning, op een zodanige wijze dat van </w:t>
      </w:r>
      <w:r w:rsidR="00021155">
        <w:rPr>
          <w:rFonts w:ascii="Arial" w:hAnsi="Arial" w:cs="Arial"/>
          <w:sz w:val="20"/>
          <w:szCs w:val="20"/>
          <w:lang w:val="nl" w:eastAsia="nl-NL"/>
        </w:rPr>
        <w:t>Gemeente Vlaardingen</w:t>
      </w:r>
      <w:r w:rsidRPr="00143B08">
        <w:rPr>
          <w:rFonts w:ascii="Arial" w:hAnsi="Arial" w:cs="Arial"/>
          <w:sz w:val="20"/>
          <w:szCs w:val="20"/>
          <w:lang w:val="nl" w:eastAsia="nl-NL"/>
        </w:rPr>
        <w:t>niet kan worden gevergd dat de opdracht aan Opdrachtnemer wordt gehandhaafd;</w:t>
      </w:r>
    </w:p>
    <w:p w14:paraId="19C248D7" w14:textId="77777777" w:rsidR="00EF4056" w:rsidRPr="00143B08" w:rsidRDefault="0029391E"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indien de Opdrachtnemer bij een in kracht van gewijsde gegane gerechtelijke, arbitrale  of tuchtrechtelijke uitspraak is veroordeld voor een overtreding of misdrijf betreffende de professionele integriteit;</w:t>
      </w:r>
      <w:r w:rsidR="00EF4056" w:rsidRPr="00143B08">
        <w:rPr>
          <w:rFonts w:ascii="Arial" w:eastAsia="Times New Roman" w:hAnsi="Arial" w:cs="Arial"/>
          <w:sz w:val="20"/>
          <w:szCs w:val="20"/>
        </w:rPr>
        <w:t xml:space="preserve">  </w:t>
      </w:r>
    </w:p>
    <w:p w14:paraId="4D712231" w14:textId="77777777" w:rsidR="0029391E" w:rsidRPr="00143B08" w:rsidRDefault="0029391E"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niet zorgt voor vervanging, binnen 4 (vier) weken na de datum van de betreffende uitspraak, van een persoonslid dat gedurende de looptijd van de onderhavige overeenkomst wegens een misdrijf is veroordeeld;</w:t>
      </w:r>
    </w:p>
    <w:p w14:paraId="08399396" w14:textId="77777777" w:rsidR="0029391E" w:rsidRPr="00143B08" w:rsidRDefault="0029391E"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indien uit de evaluatie tijdens de looptijd van de Overeenkomst blijkt dat de Opdrachtnemer niet in staat is de overeengekomen werkzaamheden uit te voeren. Alsdan geldt een overgangsperiode, waarin de Opdrachtnemer de werkzaamheden blijft uitvoeren en Inschrijver 2 zich voorbereidt op de overname van de werkzaamheden en de Overeenkomst.</w:t>
      </w:r>
    </w:p>
    <w:p w14:paraId="23DF968B" w14:textId="77777777" w:rsidR="00343209" w:rsidRPr="00143B08" w:rsidRDefault="00343209" w:rsidP="00143B08">
      <w:pPr>
        <w:pStyle w:val="Lijstalinea"/>
        <w:spacing w:after="0"/>
        <w:ind w:left="1080"/>
        <w:jc w:val="both"/>
        <w:rPr>
          <w:rFonts w:ascii="Arial" w:eastAsia="Times New Roman" w:hAnsi="Arial" w:cs="Arial"/>
          <w:sz w:val="20"/>
          <w:szCs w:val="20"/>
        </w:rPr>
      </w:pPr>
      <w:r w:rsidRPr="00143B08">
        <w:rPr>
          <w:rFonts w:ascii="Arial" w:eastAsia="Times New Roman" w:hAnsi="Arial" w:cs="Arial"/>
          <w:sz w:val="20"/>
          <w:szCs w:val="20"/>
        </w:rPr>
        <w:t xml:space="preserve"> </w:t>
      </w:r>
    </w:p>
    <w:p w14:paraId="539F1D0D" w14:textId="77777777" w:rsidR="008D1B5B" w:rsidRPr="00143B08" w:rsidRDefault="008D1B5B" w:rsidP="00143B08">
      <w:pPr>
        <w:spacing w:after="0"/>
        <w:jc w:val="both"/>
        <w:rPr>
          <w:rFonts w:ascii="Arial" w:eastAsia="Times New Roman" w:hAnsi="Arial" w:cs="Arial"/>
          <w:color w:val="548DD4" w:themeColor="text2" w:themeTint="99"/>
          <w:sz w:val="20"/>
          <w:szCs w:val="20"/>
        </w:rPr>
      </w:pPr>
      <w:r w:rsidRPr="00143B08">
        <w:rPr>
          <w:rFonts w:ascii="Arial" w:eastAsia="Times New Roman" w:hAnsi="Arial" w:cs="Arial"/>
          <w:b/>
          <w:color w:val="548DD4" w:themeColor="text2" w:themeTint="99"/>
          <w:sz w:val="20"/>
          <w:szCs w:val="20"/>
        </w:rPr>
        <w:t>Artikel 4</w:t>
      </w:r>
      <w:r w:rsidRPr="00143B08">
        <w:rPr>
          <w:rFonts w:ascii="Arial" w:eastAsia="Times New Roman" w:hAnsi="Arial" w:cs="Arial"/>
          <w:b/>
          <w:color w:val="548DD4" w:themeColor="text2" w:themeTint="99"/>
          <w:sz w:val="20"/>
          <w:szCs w:val="20"/>
        </w:rPr>
        <w:tab/>
        <w:t>Beëindiging</w:t>
      </w:r>
    </w:p>
    <w:p w14:paraId="1A2A4B4D" w14:textId="77777777" w:rsidR="008D1B5B" w:rsidRPr="00143B08" w:rsidRDefault="008D1B5B" w:rsidP="00143B08">
      <w:pPr>
        <w:spacing w:after="0"/>
        <w:jc w:val="both"/>
        <w:rPr>
          <w:rFonts w:ascii="Arial" w:eastAsia="Times New Roman" w:hAnsi="Arial" w:cs="Arial"/>
          <w:sz w:val="20"/>
          <w:szCs w:val="20"/>
        </w:rPr>
      </w:pPr>
    </w:p>
    <w:p w14:paraId="639778B3" w14:textId="174A8FC7" w:rsidR="0029391E" w:rsidRPr="00143B08" w:rsidRDefault="00021155" w:rsidP="00143B08">
      <w:pPr>
        <w:spacing w:after="0"/>
        <w:jc w:val="both"/>
        <w:rPr>
          <w:rFonts w:ascii="Arial" w:eastAsia="Times New Roman" w:hAnsi="Arial" w:cs="Arial"/>
          <w:sz w:val="20"/>
          <w:szCs w:val="20"/>
        </w:rPr>
      </w:pPr>
      <w:r>
        <w:rPr>
          <w:rFonts w:ascii="Arial" w:eastAsia="Times New Roman" w:hAnsi="Arial" w:cs="Arial"/>
          <w:sz w:val="20"/>
          <w:szCs w:val="20"/>
        </w:rPr>
        <w:t xml:space="preserve">Gemeente Vlaardingen </w:t>
      </w:r>
      <w:r w:rsidR="008D1B5B" w:rsidRPr="00143B08">
        <w:rPr>
          <w:rFonts w:ascii="Arial" w:eastAsia="Times New Roman" w:hAnsi="Arial" w:cs="Arial"/>
          <w:sz w:val="20"/>
          <w:szCs w:val="20"/>
        </w:rPr>
        <w:t>is gerechtigd deze wachtkamerovereenkomst zonder nadere ingebrekestelling of zonder het in acht nemen van enige opzegtermijn te ontbinden dan wel op te zeggen</w:t>
      </w:r>
      <w:r w:rsidR="0029391E" w:rsidRPr="00143B08">
        <w:rPr>
          <w:rFonts w:ascii="Arial" w:eastAsia="Times New Roman" w:hAnsi="Arial" w:cs="Arial"/>
          <w:sz w:val="20"/>
          <w:szCs w:val="20"/>
        </w:rPr>
        <w:t xml:space="preserve"> indien en zodra Inschrijver 2: </w:t>
      </w:r>
    </w:p>
    <w:p w14:paraId="44FE5FEA" w14:textId="77777777" w:rsidR="0029391E"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een verzoek tot (voorlopige) surséance van betaling in</w:t>
      </w:r>
      <w:r w:rsidR="0029391E" w:rsidRPr="00143B08">
        <w:rPr>
          <w:rFonts w:ascii="Arial" w:hAnsi="Arial" w:cs="Arial"/>
          <w:sz w:val="20"/>
          <w:szCs w:val="20"/>
          <w:lang w:val="nl" w:eastAsia="nl-NL"/>
        </w:rPr>
        <w:t>dient of hem dit wordt verleend;</w:t>
      </w:r>
    </w:p>
    <w:p w14:paraId="6DB27BA2"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zelf zijn faillissement aanvraagt dan wel een derde een dergelijk verzoek tot faillietverklaring indient of in staat van faillissement wordt verklaard;</w:t>
      </w:r>
    </w:p>
    <w:p w14:paraId="733DD7B5"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een fusie of splitsing aangaat dan wel wordt ontbonden, geliquideerd of anderszins zijn onderneming staakt;</w:t>
      </w:r>
    </w:p>
    <w:p w14:paraId="26891D49"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 xml:space="preserve">een aandelentransactie aangaat waarbij de zeggenschapsverhoudingen binnen Opdrachtnemer met meer dan 10% wijzigen; </w:t>
      </w:r>
    </w:p>
    <w:p w14:paraId="75354DF6" w14:textId="77777777" w:rsidR="00950BBD" w:rsidRPr="00143B08" w:rsidRDefault="00950BBD" w:rsidP="00143B08">
      <w:pPr>
        <w:pStyle w:val="Lijstalinea"/>
        <w:numPr>
          <w:ilvl w:val="0"/>
          <w:numId w:val="10"/>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een</w:t>
      </w:r>
      <w:proofErr w:type="gramEnd"/>
      <w:r w:rsidRPr="00143B08">
        <w:rPr>
          <w:rFonts w:ascii="Arial" w:eastAsia="Times New Roman" w:hAnsi="Arial" w:cs="Arial"/>
          <w:sz w:val="20"/>
          <w:szCs w:val="20"/>
        </w:rPr>
        <w:t xml:space="preserve"> tekortkoming in de nakoming van zijn uit de wachtkamerovereenkomst voortvloeiende verplichtingen pleegt en, indien de wet dat in de gegeven situatie vereist, in verzuim verkeert;</w:t>
      </w:r>
    </w:p>
    <w:p w14:paraId="18FCCB68"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bij in kracht van gewijsde gegane gerechtelijke, arbitrale  of tuchtrechtelijke uitspraak is veroordeld voor een overtreding of misdrijf betreffende de professionele integriteit;</w:t>
      </w:r>
    </w:p>
    <w:p w14:paraId="35142422"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niet zorgt voor vervanging, binnen 4 (vier) weken na de datum van de betreffende uitspraak, van een persoonslid dat gedurende de looptijd van de onderhavige overeenkomst wegens een misdrijf is veroordeeld;</w:t>
      </w:r>
    </w:p>
    <w:p w14:paraId="60BAED8A"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 xml:space="preserve">voorwerp is van conservatoir of executoriaal beslag, met inbegrip van conservatoir of executoriaal derdenbeslag onder Aanbestedende dienst ten laste van Opdrachtnemer; </w:t>
      </w:r>
    </w:p>
    <w:p w14:paraId="7E37A204" w14:textId="65661CC4" w:rsidR="008D1B5B"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de werkzaamheden geheel of gedeeltelijk achterwege laat</w:t>
      </w:r>
      <w:r w:rsidR="0029391E" w:rsidRPr="00143B08">
        <w:rPr>
          <w:rFonts w:ascii="Arial" w:hAnsi="Arial" w:cs="Arial"/>
          <w:sz w:val="20"/>
          <w:szCs w:val="20"/>
          <w:lang w:val="nl" w:eastAsia="nl-NL"/>
        </w:rPr>
        <w:t>,</w:t>
      </w:r>
      <w:r w:rsidRPr="00143B08">
        <w:rPr>
          <w:rFonts w:ascii="Arial" w:hAnsi="Arial" w:cs="Arial"/>
          <w:sz w:val="20"/>
          <w:szCs w:val="20"/>
          <w:lang w:val="nl" w:eastAsia="nl-NL"/>
        </w:rPr>
        <w:t xml:space="preserve"> </w:t>
      </w:r>
      <w:r w:rsidR="0029391E" w:rsidRPr="00143B08">
        <w:rPr>
          <w:rFonts w:ascii="Arial" w:hAnsi="Arial" w:cs="Arial"/>
          <w:sz w:val="20"/>
          <w:szCs w:val="20"/>
          <w:lang w:val="nl" w:eastAsia="nl-NL"/>
        </w:rPr>
        <w:t xml:space="preserve">anders dan als een tekortkoming of als gevolg van een tevoren door </w:t>
      </w:r>
      <w:r w:rsidR="00021155">
        <w:rPr>
          <w:rFonts w:ascii="Arial" w:hAnsi="Arial" w:cs="Arial"/>
          <w:sz w:val="20"/>
          <w:szCs w:val="20"/>
          <w:lang w:val="nl" w:eastAsia="nl-NL"/>
        </w:rPr>
        <w:t>Gemeente Vlaardingen</w:t>
      </w:r>
      <w:r w:rsidR="0029391E" w:rsidRPr="00143B08">
        <w:rPr>
          <w:rFonts w:ascii="Arial" w:hAnsi="Arial" w:cs="Arial"/>
          <w:sz w:val="20"/>
          <w:szCs w:val="20"/>
          <w:lang w:val="nl" w:eastAsia="nl-NL"/>
        </w:rPr>
        <w:t xml:space="preserve">goedgekeurde planning, </w:t>
      </w:r>
      <w:r w:rsidRPr="00143B08">
        <w:rPr>
          <w:rFonts w:ascii="Arial" w:hAnsi="Arial" w:cs="Arial"/>
          <w:sz w:val="20"/>
          <w:szCs w:val="20"/>
          <w:lang w:val="nl" w:eastAsia="nl-NL"/>
        </w:rPr>
        <w:t xml:space="preserve">op een zodanige wijze dat van </w:t>
      </w:r>
      <w:r w:rsidR="00021155">
        <w:rPr>
          <w:rFonts w:ascii="Arial" w:hAnsi="Arial" w:cs="Arial"/>
          <w:sz w:val="20"/>
          <w:szCs w:val="20"/>
          <w:lang w:val="nl" w:eastAsia="nl-NL"/>
        </w:rPr>
        <w:t>Gemeente Vlaardingen</w:t>
      </w:r>
      <w:r w:rsidRPr="00143B08">
        <w:rPr>
          <w:rFonts w:ascii="Arial" w:hAnsi="Arial" w:cs="Arial"/>
          <w:sz w:val="20"/>
          <w:szCs w:val="20"/>
          <w:lang w:val="nl" w:eastAsia="nl-NL"/>
        </w:rPr>
        <w:t xml:space="preserve">niet kan worden gevergd dat de opdracht aan </w:t>
      </w:r>
      <w:r w:rsidR="00950BBD" w:rsidRPr="00143B08">
        <w:rPr>
          <w:rFonts w:ascii="Arial" w:hAnsi="Arial" w:cs="Arial"/>
          <w:sz w:val="20"/>
          <w:szCs w:val="20"/>
          <w:lang w:val="nl" w:eastAsia="nl-NL"/>
        </w:rPr>
        <w:t>Inschrijver 2 wordt gehandhaafd of</w:t>
      </w:r>
    </w:p>
    <w:p w14:paraId="374F8052" w14:textId="77777777" w:rsidR="006C5DF3" w:rsidRPr="00143B08" w:rsidRDefault="00950BBD" w:rsidP="00143B08">
      <w:pPr>
        <w:pStyle w:val="Lijstalinea"/>
        <w:numPr>
          <w:ilvl w:val="0"/>
          <w:numId w:val="10"/>
        </w:num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lastRenderedPageBreak/>
        <w:t>indien</w:t>
      </w:r>
      <w:proofErr w:type="gramEnd"/>
      <w:r w:rsidRPr="00143B08">
        <w:rPr>
          <w:rFonts w:ascii="Arial" w:eastAsia="Times New Roman" w:hAnsi="Arial" w:cs="Arial"/>
          <w:sz w:val="20"/>
          <w:szCs w:val="20"/>
        </w:rPr>
        <w:t xml:space="preserve"> uit een uitspraak van de rechter blijkt dat het gunningbesluit onrechtmatig is</w:t>
      </w:r>
      <w:r w:rsidR="006C5DF3" w:rsidRPr="00143B08">
        <w:rPr>
          <w:rFonts w:ascii="Arial" w:eastAsia="Times New Roman" w:hAnsi="Arial" w:cs="Arial"/>
          <w:sz w:val="20"/>
          <w:szCs w:val="20"/>
        </w:rPr>
        <w:t>, of</w:t>
      </w:r>
      <w:r w:rsidRPr="00143B08">
        <w:rPr>
          <w:rFonts w:ascii="Arial" w:eastAsia="Times New Roman" w:hAnsi="Arial" w:cs="Arial"/>
          <w:sz w:val="20"/>
          <w:szCs w:val="20"/>
        </w:rPr>
        <w:t xml:space="preserve"> de Overeenkomst onrechtmatig is gesloten</w:t>
      </w:r>
      <w:r w:rsidR="006C5DF3" w:rsidRPr="00143B08">
        <w:rPr>
          <w:rFonts w:ascii="Arial" w:eastAsia="Times New Roman" w:hAnsi="Arial" w:cs="Arial"/>
          <w:sz w:val="20"/>
          <w:szCs w:val="20"/>
        </w:rPr>
        <w:t>,</w:t>
      </w:r>
      <w:r w:rsidRPr="00143B08">
        <w:rPr>
          <w:rFonts w:ascii="Arial" w:eastAsia="Times New Roman" w:hAnsi="Arial" w:cs="Arial"/>
          <w:sz w:val="20"/>
          <w:szCs w:val="20"/>
        </w:rPr>
        <w:t xml:space="preserve"> of de opdracht om welke reden dan ook opnieuw dient te worden aanbesteed</w:t>
      </w:r>
      <w:r w:rsidR="006C5DF3" w:rsidRPr="00143B08">
        <w:rPr>
          <w:rFonts w:ascii="Arial" w:eastAsia="Times New Roman" w:hAnsi="Arial" w:cs="Arial"/>
          <w:sz w:val="20"/>
          <w:szCs w:val="20"/>
        </w:rPr>
        <w:t>.</w:t>
      </w:r>
    </w:p>
    <w:p w14:paraId="7FFA8FD8" w14:textId="77777777" w:rsidR="00577338" w:rsidRPr="00143B08" w:rsidRDefault="00577338" w:rsidP="00143B08">
      <w:pPr>
        <w:spacing w:after="0"/>
        <w:jc w:val="both"/>
        <w:rPr>
          <w:rFonts w:ascii="Arial" w:eastAsia="Times New Roman" w:hAnsi="Arial" w:cs="Arial"/>
          <w:sz w:val="20"/>
          <w:szCs w:val="20"/>
        </w:rPr>
      </w:pPr>
    </w:p>
    <w:p w14:paraId="4A6D4B4D" w14:textId="77777777" w:rsidR="00143B08" w:rsidRDefault="00143B08" w:rsidP="00143B08">
      <w:pPr>
        <w:spacing w:after="0"/>
        <w:jc w:val="both"/>
        <w:rPr>
          <w:rFonts w:ascii="Arial" w:eastAsia="Times New Roman" w:hAnsi="Arial" w:cs="Arial"/>
          <w:b/>
          <w:sz w:val="20"/>
          <w:szCs w:val="20"/>
        </w:rPr>
      </w:pPr>
    </w:p>
    <w:p w14:paraId="5DEEB04C" w14:textId="77777777" w:rsidR="00143B08" w:rsidRDefault="00143B08" w:rsidP="00143B08">
      <w:pPr>
        <w:spacing w:after="0"/>
        <w:jc w:val="both"/>
        <w:rPr>
          <w:rFonts w:ascii="Arial" w:eastAsia="Times New Roman" w:hAnsi="Arial" w:cs="Arial"/>
          <w:b/>
          <w:sz w:val="20"/>
          <w:szCs w:val="20"/>
        </w:rPr>
      </w:pPr>
    </w:p>
    <w:p w14:paraId="28EE3FF5" w14:textId="77777777" w:rsidR="00577338" w:rsidRPr="00143B08" w:rsidRDefault="00577338" w:rsidP="00143B08">
      <w:pPr>
        <w:spacing w:after="0"/>
        <w:jc w:val="both"/>
        <w:rPr>
          <w:rFonts w:ascii="Arial" w:eastAsia="Times New Roman" w:hAnsi="Arial" w:cs="Arial"/>
          <w:b/>
          <w:color w:val="548DD4" w:themeColor="text2" w:themeTint="99"/>
          <w:sz w:val="20"/>
          <w:szCs w:val="20"/>
        </w:rPr>
      </w:pPr>
      <w:r w:rsidRPr="00143B08">
        <w:rPr>
          <w:rFonts w:ascii="Arial" w:eastAsia="Times New Roman" w:hAnsi="Arial" w:cs="Arial"/>
          <w:b/>
          <w:color w:val="548DD4" w:themeColor="text2" w:themeTint="99"/>
          <w:sz w:val="20"/>
          <w:szCs w:val="20"/>
        </w:rPr>
        <w:t>Artikel 5</w:t>
      </w:r>
      <w:r w:rsidRPr="00143B08">
        <w:rPr>
          <w:rFonts w:ascii="Arial" w:eastAsia="Times New Roman" w:hAnsi="Arial" w:cs="Arial"/>
          <w:b/>
          <w:color w:val="548DD4" w:themeColor="text2" w:themeTint="99"/>
          <w:sz w:val="20"/>
          <w:szCs w:val="20"/>
        </w:rPr>
        <w:tab/>
        <w:t>Toepasselijk recht en bevoegde rechtbank</w:t>
      </w:r>
    </w:p>
    <w:p w14:paraId="57186681" w14:textId="77777777" w:rsidR="004704F6" w:rsidRPr="00143B08" w:rsidRDefault="008D1B5B" w:rsidP="00143B08">
      <w:pPr>
        <w:spacing w:after="0"/>
        <w:jc w:val="both"/>
        <w:rPr>
          <w:rFonts w:ascii="Arial" w:eastAsia="Times New Roman" w:hAnsi="Arial" w:cs="Arial"/>
          <w:sz w:val="20"/>
          <w:szCs w:val="20"/>
        </w:rPr>
      </w:pPr>
      <w:r w:rsidRPr="00143B08">
        <w:rPr>
          <w:rFonts w:ascii="Arial" w:eastAsia="Times New Roman" w:hAnsi="Arial" w:cs="Arial"/>
          <w:sz w:val="20"/>
          <w:szCs w:val="20"/>
        </w:rPr>
        <w:t xml:space="preserve">   </w:t>
      </w:r>
    </w:p>
    <w:p w14:paraId="5E214E29" w14:textId="77777777" w:rsidR="00433894" w:rsidRPr="00143B08" w:rsidRDefault="00433894" w:rsidP="00143B08">
      <w:pPr>
        <w:pStyle w:val="Lijstalinea"/>
        <w:numPr>
          <w:ilvl w:val="0"/>
          <w:numId w:val="11"/>
        </w:numPr>
        <w:spacing w:after="0"/>
        <w:jc w:val="both"/>
        <w:rPr>
          <w:rFonts w:ascii="Arial" w:eastAsia="Times New Roman" w:hAnsi="Arial" w:cs="Arial"/>
          <w:sz w:val="20"/>
          <w:szCs w:val="20"/>
        </w:rPr>
      </w:pPr>
      <w:r w:rsidRPr="00143B08">
        <w:rPr>
          <w:rFonts w:ascii="Arial" w:eastAsia="Times New Roman" w:hAnsi="Arial" w:cs="Arial"/>
          <w:sz w:val="20"/>
          <w:szCs w:val="20"/>
        </w:rPr>
        <w:t>Op deze wachtkamerovereenkomst is Nederlands recht van toepassing.</w:t>
      </w:r>
    </w:p>
    <w:p w14:paraId="3EC058EE" w14:textId="2AD2C59D" w:rsidR="00433894" w:rsidRPr="00143B08" w:rsidRDefault="00433894" w:rsidP="00143B08">
      <w:pPr>
        <w:pStyle w:val="Lijstalinea"/>
        <w:numPr>
          <w:ilvl w:val="0"/>
          <w:numId w:val="11"/>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Alle geschillen die mogelijkerwijs tussen Partijen mochten ontstaan, dienen aan de bevoegde rechter van de rechtbank </w:t>
      </w:r>
      <w:r w:rsidR="00B07EE9">
        <w:rPr>
          <w:rFonts w:ascii="Arial" w:eastAsia="Times New Roman" w:hAnsi="Arial" w:cs="Arial"/>
          <w:sz w:val="20"/>
          <w:szCs w:val="20"/>
        </w:rPr>
        <w:t>Den Haag</w:t>
      </w:r>
      <w:r w:rsidRPr="00143B08">
        <w:rPr>
          <w:rFonts w:ascii="Arial" w:eastAsia="Times New Roman" w:hAnsi="Arial" w:cs="Arial"/>
          <w:sz w:val="20"/>
          <w:szCs w:val="20"/>
        </w:rPr>
        <w:t>, te worden voorgelegd.</w:t>
      </w:r>
    </w:p>
    <w:p w14:paraId="74207AB9" w14:textId="77777777" w:rsidR="00433894" w:rsidRPr="00143B08" w:rsidRDefault="00433894" w:rsidP="00143B08">
      <w:pPr>
        <w:spacing w:after="0"/>
        <w:ind w:left="360"/>
        <w:jc w:val="both"/>
        <w:rPr>
          <w:rFonts w:ascii="Arial" w:eastAsia="Times New Roman" w:hAnsi="Arial" w:cs="Arial"/>
          <w:sz w:val="20"/>
          <w:szCs w:val="20"/>
        </w:rPr>
      </w:pPr>
    </w:p>
    <w:p w14:paraId="1D110A5D" w14:textId="77777777" w:rsidR="00433894" w:rsidRPr="00143B08" w:rsidRDefault="00433894" w:rsidP="00143B08">
      <w:pPr>
        <w:spacing w:after="0"/>
        <w:ind w:left="360"/>
        <w:jc w:val="both"/>
        <w:rPr>
          <w:rFonts w:ascii="Arial" w:eastAsia="Times New Roman" w:hAnsi="Arial" w:cs="Arial"/>
          <w:sz w:val="20"/>
          <w:szCs w:val="20"/>
        </w:rPr>
      </w:pPr>
    </w:p>
    <w:p w14:paraId="31C74EB4" w14:textId="77777777" w:rsidR="006C5DF3" w:rsidRPr="00143B08" w:rsidRDefault="006C5DF3" w:rsidP="00143B08">
      <w:pPr>
        <w:spacing w:after="0"/>
        <w:jc w:val="both"/>
        <w:rPr>
          <w:rFonts w:ascii="Arial" w:eastAsia="Times New Roman" w:hAnsi="Arial" w:cs="Arial"/>
          <w:sz w:val="20"/>
          <w:szCs w:val="20"/>
        </w:rPr>
      </w:pPr>
      <w:r w:rsidRPr="00143B08">
        <w:rPr>
          <w:rFonts w:ascii="Arial" w:eastAsia="Times New Roman" w:hAnsi="Arial" w:cs="Arial"/>
          <w:sz w:val="20"/>
          <w:szCs w:val="20"/>
        </w:rPr>
        <w:t>Aldus in tweevoud overeengekomen te</w:t>
      </w:r>
    </w:p>
    <w:p w14:paraId="46231CB7" w14:textId="77777777" w:rsidR="006C5DF3" w:rsidRPr="00143B08" w:rsidRDefault="006C5DF3" w:rsidP="00143B08">
      <w:p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op</w:t>
      </w:r>
      <w:proofErr w:type="gramEnd"/>
      <w:r w:rsidRPr="00143B08">
        <w:rPr>
          <w:rFonts w:ascii="Arial" w:eastAsia="Times New Roman" w:hAnsi="Arial" w:cs="Arial"/>
          <w:sz w:val="20"/>
          <w:szCs w:val="20"/>
        </w:rPr>
        <w:t xml:space="preserve"> ……..</w:t>
      </w:r>
    </w:p>
    <w:p w14:paraId="4C1183B4" w14:textId="77777777" w:rsidR="006C5DF3" w:rsidRPr="00143B08" w:rsidRDefault="006C5DF3" w:rsidP="00143B08">
      <w:pPr>
        <w:spacing w:after="0"/>
        <w:jc w:val="both"/>
        <w:rPr>
          <w:rFonts w:ascii="Arial" w:eastAsia="Times New Roman" w:hAnsi="Arial" w:cs="Arial"/>
          <w:sz w:val="20"/>
          <w:szCs w:val="20"/>
        </w:rPr>
      </w:pPr>
    </w:p>
    <w:p w14:paraId="56F66775" w14:textId="77777777" w:rsidR="006C5DF3" w:rsidRPr="00143B08" w:rsidRDefault="006C5DF3" w:rsidP="00143B08">
      <w:pPr>
        <w:spacing w:after="0"/>
        <w:jc w:val="both"/>
        <w:rPr>
          <w:rFonts w:ascii="Arial" w:eastAsia="Times New Roman" w:hAnsi="Arial" w:cs="Arial"/>
          <w:sz w:val="20"/>
          <w:szCs w:val="20"/>
        </w:rPr>
      </w:pPr>
    </w:p>
    <w:p w14:paraId="45EBCFE4" w14:textId="241D2CDD" w:rsidR="006C5DF3" w:rsidRPr="00143B08" w:rsidRDefault="00021155" w:rsidP="00143B08">
      <w:pPr>
        <w:spacing w:after="0"/>
        <w:jc w:val="both"/>
        <w:rPr>
          <w:rFonts w:ascii="Arial" w:eastAsia="Times New Roman" w:hAnsi="Arial" w:cs="Arial"/>
          <w:sz w:val="20"/>
          <w:szCs w:val="20"/>
        </w:rPr>
      </w:pPr>
      <w:r>
        <w:rPr>
          <w:rFonts w:ascii="Arial" w:eastAsia="Times New Roman" w:hAnsi="Arial" w:cs="Arial"/>
          <w:sz w:val="20"/>
          <w:szCs w:val="20"/>
        </w:rPr>
        <w:t>Gemeente Vlaardingen</w:t>
      </w:r>
      <w:r w:rsidR="006C5DF3" w:rsidRPr="00143B08">
        <w:rPr>
          <w:rFonts w:ascii="Arial" w:eastAsia="Times New Roman" w:hAnsi="Arial" w:cs="Arial"/>
          <w:sz w:val="20"/>
          <w:szCs w:val="20"/>
        </w:rPr>
        <w:t>Schiedam,</w:t>
      </w:r>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t>Inschrijver 2</w:t>
      </w:r>
    </w:p>
    <w:p w14:paraId="0293363F" w14:textId="77777777" w:rsidR="006C5DF3" w:rsidRPr="00143B08" w:rsidRDefault="006C5DF3" w:rsidP="00143B08">
      <w:pPr>
        <w:spacing w:after="0"/>
        <w:jc w:val="both"/>
        <w:rPr>
          <w:rFonts w:ascii="Arial" w:eastAsia="Times New Roman" w:hAnsi="Arial" w:cs="Arial"/>
          <w:sz w:val="20"/>
          <w:szCs w:val="20"/>
        </w:rPr>
      </w:pPr>
      <w:proofErr w:type="gramStart"/>
      <w:r w:rsidRPr="00143B08">
        <w:rPr>
          <w:rFonts w:ascii="Arial" w:eastAsia="Times New Roman" w:hAnsi="Arial" w:cs="Arial"/>
          <w:sz w:val="20"/>
          <w:szCs w:val="20"/>
        </w:rPr>
        <w:t>namens</w:t>
      </w:r>
      <w:proofErr w:type="gramEnd"/>
      <w:r w:rsidRPr="00143B08">
        <w:rPr>
          <w:rFonts w:ascii="Arial" w:eastAsia="Times New Roman" w:hAnsi="Arial" w:cs="Arial"/>
          <w:sz w:val="20"/>
          <w:szCs w:val="20"/>
        </w:rPr>
        <w:t xml:space="preserve"> deze</w:t>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t>namens deze</w:t>
      </w:r>
    </w:p>
    <w:p w14:paraId="6494CF40" w14:textId="77777777" w:rsidR="006C5DF3" w:rsidRPr="00143B08" w:rsidRDefault="006C5DF3" w:rsidP="00143B08">
      <w:pPr>
        <w:spacing w:after="0"/>
        <w:jc w:val="both"/>
        <w:rPr>
          <w:rFonts w:ascii="Arial" w:eastAsia="Times New Roman" w:hAnsi="Arial" w:cs="Arial"/>
          <w:sz w:val="20"/>
          <w:szCs w:val="20"/>
        </w:rPr>
      </w:pPr>
    </w:p>
    <w:p w14:paraId="3BDFA537" w14:textId="77777777" w:rsidR="006C5DF3" w:rsidRPr="00143B08" w:rsidRDefault="006C5DF3" w:rsidP="00143B08">
      <w:pPr>
        <w:spacing w:after="0"/>
        <w:jc w:val="both"/>
        <w:rPr>
          <w:rFonts w:ascii="Arial" w:eastAsia="Times New Roman" w:hAnsi="Arial" w:cs="Arial"/>
          <w:sz w:val="20"/>
          <w:szCs w:val="20"/>
        </w:rPr>
      </w:pPr>
    </w:p>
    <w:p w14:paraId="0DD20D18" w14:textId="77777777" w:rsidR="006C5DF3" w:rsidRPr="00143B08" w:rsidRDefault="006C5DF3" w:rsidP="00143B08">
      <w:pPr>
        <w:spacing w:after="0"/>
        <w:jc w:val="both"/>
        <w:rPr>
          <w:rFonts w:ascii="Arial" w:eastAsia="Times New Roman" w:hAnsi="Arial" w:cs="Arial"/>
          <w:sz w:val="20"/>
          <w:szCs w:val="20"/>
        </w:rPr>
      </w:pPr>
    </w:p>
    <w:p w14:paraId="4E4D0A97" w14:textId="77777777" w:rsidR="006C5DF3" w:rsidRPr="00143B08" w:rsidRDefault="006C5DF3" w:rsidP="00143B08">
      <w:pPr>
        <w:spacing w:after="0"/>
        <w:jc w:val="both"/>
        <w:rPr>
          <w:rFonts w:ascii="Arial" w:eastAsia="Times New Roman" w:hAnsi="Arial" w:cs="Arial"/>
          <w:sz w:val="20"/>
          <w:szCs w:val="20"/>
        </w:rPr>
      </w:pPr>
      <w:r w:rsidRPr="00143B08">
        <w:rPr>
          <w:rFonts w:ascii="Arial" w:eastAsia="Times New Roman" w:hAnsi="Arial" w:cs="Arial"/>
          <w:sz w:val="20"/>
          <w:szCs w:val="20"/>
        </w:rPr>
        <w:t>……………………….</w:t>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t xml:space="preserve">………………………… </w:t>
      </w:r>
    </w:p>
    <w:p w14:paraId="7C9C1785" w14:textId="77777777" w:rsidR="00D63E59" w:rsidRPr="00143B08" w:rsidRDefault="00D63E59" w:rsidP="00143B08">
      <w:pPr>
        <w:jc w:val="both"/>
        <w:rPr>
          <w:rFonts w:ascii="Arial" w:hAnsi="Arial" w:cs="Arial"/>
          <w:sz w:val="20"/>
          <w:szCs w:val="20"/>
        </w:rPr>
      </w:pPr>
    </w:p>
    <w:p w14:paraId="0B3F5343" w14:textId="77777777" w:rsidR="00D63E59" w:rsidRPr="00143B08" w:rsidRDefault="00D63E59" w:rsidP="00143B08">
      <w:pPr>
        <w:jc w:val="both"/>
        <w:rPr>
          <w:rFonts w:ascii="Arial" w:hAnsi="Arial" w:cs="Arial"/>
          <w:sz w:val="20"/>
          <w:szCs w:val="20"/>
        </w:rPr>
      </w:pPr>
    </w:p>
    <w:sectPr w:rsidR="00D63E59" w:rsidRPr="00143B08">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8F044" w14:textId="77777777" w:rsidR="009A3A1F" w:rsidRDefault="009A3A1F" w:rsidP="00BE559A">
      <w:pPr>
        <w:spacing w:after="0" w:line="240" w:lineRule="auto"/>
      </w:pPr>
      <w:r>
        <w:separator/>
      </w:r>
    </w:p>
  </w:endnote>
  <w:endnote w:type="continuationSeparator" w:id="0">
    <w:p w14:paraId="337839AA" w14:textId="77777777" w:rsidR="009A3A1F" w:rsidRDefault="009A3A1F" w:rsidP="00BE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3A1C3" w14:textId="77777777" w:rsidR="00143B08" w:rsidRDefault="00143B08" w:rsidP="004A03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D18A96" w14:textId="77777777" w:rsidR="00143B08" w:rsidRDefault="00143B08" w:rsidP="00143B0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ED41B" w14:textId="77777777" w:rsidR="00B07EE9" w:rsidRDefault="00B07EE9" w:rsidP="00B07EE9">
    <w:pPr>
      <w:pStyle w:val="Voettekst"/>
      <w:ind w:right="360"/>
      <w:rPr>
        <w:rFonts w:ascii="Arial" w:hAnsi="Arial" w:cs="Arial"/>
        <w:sz w:val="16"/>
        <w:szCs w:val="16"/>
        <w:lang w:val="nl"/>
      </w:rPr>
    </w:pPr>
  </w:p>
  <w:p w14:paraId="5505E66D" w14:textId="77777777" w:rsidR="00021155" w:rsidRPr="00021155" w:rsidRDefault="00021155" w:rsidP="00021155">
    <w:pPr>
      <w:spacing w:after="0"/>
      <w:rPr>
        <w:rFonts w:ascii="Arial" w:hAnsi="Arial" w:cs="Arial"/>
        <w:bCs/>
        <w:color w:val="000000" w:themeColor="text1"/>
        <w:sz w:val="16"/>
        <w:szCs w:val="16"/>
      </w:rPr>
    </w:pPr>
    <w:r w:rsidRPr="00021155">
      <w:rPr>
        <w:rFonts w:ascii="Arial" w:hAnsi="Arial" w:cs="Arial"/>
        <w:bCs/>
        <w:color w:val="000000" w:themeColor="text1"/>
        <w:sz w:val="16"/>
        <w:szCs w:val="16"/>
      </w:rPr>
      <w:t xml:space="preserve">Serviceprovider ICT-dienstverlening </w:t>
    </w:r>
  </w:p>
  <w:p w14:paraId="4A631887" w14:textId="5E65BFFC" w:rsidR="00B07EE9" w:rsidRPr="00184919" w:rsidRDefault="00021155" w:rsidP="00021155">
    <w:pPr>
      <w:pStyle w:val="Voettekst"/>
      <w:ind w:right="360"/>
      <w:rPr>
        <w:rFonts w:ascii="Arial" w:hAnsi="Arial" w:cs="Arial"/>
        <w:sz w:val="16"/>
        <w:szCs w:val="16"/>
        <w:lang w:val="nl"/>
      </w:rPr>
    </w:pPr>
    <w:proofErr w:type="gramStart"/>
    <w:r w:rsidRPr="00021155">
      <w:rPr>
        <w:rFonts w:ascii="Arial" w:hAnsi="Arial" w:cs="Arial"/>
        <w:bCs/>
        <w:color w:val="000000" w:themeColor="text1"/>
        <w:sz w:val="16"/>
        <w:szCs w:val="16"/>
      </w:rPr>
      <w:t>gemeente</w:t>
    </w:r>
    <w:proofErr w:type="gramEnd"/>
    <w:r w:rsidRPr="00021155">
      <w:rPr>
        <w:rFonts w:ascii="Arial" w:hAnsi="Arial" w:cs="Arial"/>
        <w:bCs/>
        <w:color w:val="000000" w:themeColor="text1"/>
        <w:sz w:val="16"/>
        <w:szCs w:val="16"/>
      </w:rPr>
      <w:t xml:space="preserve"> Vlaardingen</w:t>
    </w:r>
    <w:r w:rsidR="00B07EE9">
      <w:rPr>
        <w:rFonts w:ascii="Arial" w:hAnsi="Arial" w:cs="Arial"/>
        <w:sz w:val="16"/>
        <w:szCs w:val="16"/>
        <w:lang w:val="nl"/>
      </w:rPr>
      <w:tab/>
    </w:r>
    <w:r w:rsidR="00B07EE9" w:rsidRPr="00184919">
      <w:rPr>
        <w:rFonts w:ascii="Arial" w:hAnsi="Arial" w:cs="Arial"/>
        <w:sz w:val="16"/>
        <w:szCs w:val="16"/>
        <w:lang w:val="nl"/>
      </w:rPr>
      <w:t>Vertrouwelijk</w:t>
    </w:r>
    <w:r w:rsidR="00B07EE9" w:rsidRPr="00184919">
      <w:rPr>
        <w:rFonts w:ascii="Arial" w:hAnsi="Arial" w:cs="Arial"/>
        <w:sz w:val="16"/>
        <w:szCs w:val="16"/>
        <w:lang w:val="nl"/>
      </w:rPr>
      <w:tab/>
    </w:r>
    <w:r w:rsidR="00B07EE9" w:rsidRPr="00184919">
      <w:rPr>
        <w:rFonts w:ascii="Arial" w:hAnsi="Arial" w:cs="Arial"/>
        <w:sz w:val="16"/>
        <w:szCs w:val="16"/>
        <w:lang w:val="nl"/>
      </w:rPr>
      <w:fldChar w:fldCharType="begin"/>
    </w:r>
    <w:r w:rsidR="00B07EE9" w:rsidRPr="00184919">
      <w:rPr>
        <w:rFonts w:ascii="Arial" w:hAnsi="Arial" w:cs="Arial"/>
        <w:sz w:val="16"/>
        <w:szCs w:val="16"/>
        <w:lang w:val="nl"/>
      </w:rPr>
      <w:instrText xml:space="preserve"> PAGE   \* MERGEFORMAT </w:instrText>
    </w:r>
    <w:r w:rsidR="00B07EE9" w:rsidRPr="00184919">
      <w:rPr>
        <w:rFonts w:ascii="Arial" w:hAnsi="Arial" w:cs="Arial"/>
        <w:sz w:val="16"/>
        <w:szCs w:val="16"/>
        <w:lang w:val="nl"/>
      </w:rPr>
      <w:fldChar w:fldCharType="separate"/>
    </w:r>
    <w:r w:rsidR="008E0BDA">
      <w:rPr>
        <w:rFonts w:ascii="Arial" w:hAnsi="Arial" w:cs="Arial"/>
        <w:noProof/>
        <w:sz w:val="16"/>
        <w:szCs w:val="16"/>
        <w:lang w:val="nl"/>
      </w:rPr>
      <w:t>1</w:t>
    </w:r>
    <w:r w:rsidR="00B07EE9" w:rsidRPr="00184919">
      <w:rPr>
        <w:rFonts w:ascii="Arial" w:hAnsi="Arial" w:cs="Arial"/>
        <w:sz w:val="16"/>
        <w:szCs w:val="16"/>
      </w:rPr>
      <w:fldChar w:fldCharType="end"/>
    </w:r>
    <w:r w:rsidR="00B07EE9" w:rsidRPr="00184919">
      <w:rPr>
        <w:rFonts w:ascii="Arial" w:hAnsi="Arial" w:cs="Arial"/>
        <w:sz w:val="16"/>
        <w:szCs w:val="16"/>
        <w:lang w:val="nl"/>
      </w:rPr>
      <w:t xml:space="preserve"> van </w:t>
    </w:r>
    <w:r w:rsidR="00B07EE9" w:rsidRPr="00184919">
      <w:rPr>
        <w:rFonts w:ascii="Arial" w:hAnsi="Arial" w:cs="Arial"/>
        <w:sz w:val="16"/>
        <w:szCs w:val="16"/>
        <w:lang w:val="nl"/>
      </w:rPr>
      <w:fldChar w:fldCharType="begin"/>
    </w:r>
    <w:r w:rsidR="00B07EE9" w:rsidRPr="00184919">
      <w:rPr>
        <w:rFonts w:ascii="Arial" w:hAnsi="Arial" w:cs="Arial"/>
        <w:sz w:val="16"/>
        <w:szCs w:val="16"/>
        <w:lang w:val="nl"/>
      </w:rPr>
      <w:instrText xml:space="preserve"> NUMPAGES   \* MERGEFORMAT </w:instrText>
    </w:r>
    <w:r w:rsidR="00B07EE9" w:rsidRPr="00184919">
      <w:rPr>
        <w:rFonts w:ascii="Arial" w:hAnsi="Arial" w:cs="Arial"/>
        <w:sz w:val="16"/>
        <w:szCs w:val="16"/>
        <w:lang w:val="nl"/>
      </w:rPr>
      <w:fldChar w:fldCharType="separate"/>
    </w:r>
    <w:r w:rsidR="008E0BDA">
      <w:rPr>
        <w:rFonts w:ascii="Arial" w:hAnsi="Arial" w:cs="Arial"/>
        <w:noProof/>
        <w:sz w:val="16"/>
        <w:szCs w:val="16"/>
        <w:lang w:val="nl"/>
      </w:rPr>
      <w:t>4</w:t>
    </w:r>
    <w:r w:rsidR="00B07EE9" w:rsidRPr="00184919">
      <w:rPr>
        <w:rFonts w:ascii="Arial" w:hAnsi="Arial" w:cs="Arial"/>
        <w:sz w:val="16"/>
        <w:szCs w:val="16"/>
      </w:rPr>
      <w:fldChar w:fldCharType="end"/>
    </w:r>
    <w:r w:rsidR="00B07EE9">
      <w:rPr>
        <w:rFonts w:ascii="Arial" w:hAnsi="Arial" w:cs="Arial"/>
        <w:sz w:val="16"/>
        <w:szCs w:val="16"/>
        <w:lang w:val="nl"/>
      </w:rPr>
      <w:tab/>
    </w:r>
  </w:p>
  <w:p w14:paraId="78A9AC35" w14:textId="77777777" w:rsidR="00143B08" w:rsidRPr="00B07EE9" w:rsidRDefault="00143B08" w:rsidP="00B07E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B7126" w14:textId="77777777" w:rsidR="009A3A1F" w:rsidRDefault="009A3A1F" w:rsidP="00BE559A">
      <w:pPr>
        <w:spacing w:after="0" w:line="240" w:lineRule="auto"/>
      </w:pPr>
      <w:r>
        <w:separator/>
      </w:r>
    </w:p>
  </w:footnote>
  <w:footnote w:type="continuationSeparator" w:id="0">
    <w:p w14:paraId="0B49B23C" w14:textId="77777777" w:rsidR="009A3A1F" w:rsidRDefault="009A3A1F" w:rsidP="00BE5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3679" w14:textId="6652B434" w:rsidR="00236E95" w:rsidRPr="00021155" w:rsidRDefault="00B07EE9" w:rsidP="00236E95">
    <w:pPr>
      <w:pStyle w:val="Koptekst"/>
      <w:jc w:val="center"/>
      <w:rPr>
        <w:rFonts w:ascii="Arial" w:hAnsi="Arial" w:cs="Arial"/>
        <w:color w:val="0070C0"/>
      </w:rPr>
    </w:pPr>
    <w:r w:rsidRPr="00021155">
      <w:rPr>
        <w:rFonts w:ascii="Tahoma" w:hAnsi="Tahoma" w:cs="Tahoma"/>
        <w:noProof/>
        <w:color w:val="0070C0"/>
        <w:sz w:val="18"/>
        <w:szCs w:val="18"/>
        <w:lang w:eastAsia="nl-NL"/>
      </w:rPr>
      <mc:AlternateContent>
        <mc:Choice Requires="wps">
          <w:drawing>
            <wp:anchor distT="4294967295" distB="4294967295" distL="114300" distR="114300" simplePos="0" relativeHeight="251659776" behindDoc="0" locked="0" layoutInCell="0" allowOverlap="1" wp14:anchorId="1AED459C" wp14:editId="6BD82B1A">
              <wp:simplePos x="0" y="0"/>
              <wp:positionH relativeFrom="column">
                <wp:posOffset>0</wp:posOffset>
              </wp:positionH>
              <wp:positionV relativeFrom="paragraph">
                <wp:posOffset>221615</wp:posOffset>
              </wp:positionV>
              <wp:extent cx="5791200" cy="0"/>
              <wp:effectExtent l="0" t="0" r="2540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DAED7" id="Line 1"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7.45pt" to="456pt,1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" o:allowincell="f" strokecolor="blue"/>
          </w:pict>
        </mc:Fallback>
      </mc:AlternateContent>
    </w:r>
    <w:r w:rsidR="00021155" w:rsidRPr="00021155">
      <w:rPr>
        <w:rFonts w:ascii="Arial" w:hAnsi="Arial" w:cs="Arial"/>
        <w:color w:val="0070C0"/>
      </w:rPr>
      <w:t>Aanbesteding BI.2021.617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11BF8"/>
    <w:multiLevelType w:val="hybridMultilevel"/>
    <w:tmpl w:val="6ADA9804"/>
    <w:lvl w:ilvl="0" w:tplc="8174D38A">
      <w:start w:val="1"/>
      <w:numFmt w:val="decimal"/>
      <w:lvlText w:val="%1."/>
      <w:lvlJc w:val="left"/>
      <w:pPr>
        <w:ind w:left="720" w:hanging="360"/>
      </w:pPr>
      <w:rPr>
        <w:rFonts w:ascii="Arial" w:eastAsia="Times New Roman"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7C25D2"/>
    <w:multiLevelType w:val="hybridMultilevel"/>
    <w:tmpl w:val="1D2EEB1E"/>
    <w:lvl w:ilvl="0" w:tplc="76B8F77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EE73CA6"/>
    <w:multiLevelType w:val="hybridMultilevel"/>
    <w:tmpl w:val="D9F08F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AF657D"/>
    <w:multiLevelType w:val="hybridMultilevel"/>
    <w:tmpl w:val="6B7E51CE"/>
    <w:lvl w:ilvl="0" w:tplc="E31A0ACE">
      <w:start w:val="1"/>
      <w:numFmt w:val="lowerLetter"/>
      <w:lvlText w:val="%1."/>
      <w:lvlJc w:val="left"/>
      <w:pPr>
        <w:ind w:left="1423" w:hanging="360"/>
      </w:pPr>
      <w:rPr>
        <w:rFonts w:ascii="Arial" w:eastAsia="Times New Roman" w:hAnsi="Arial" w:cs="Arial"/>
      </w:rPr>
    </w:lvl>
    <w:lvl w:ilvl="1" w:tplc="04130019" w:tentative="1">
      <w:start w:val="1"/>
      <w:numFmt w:val="lowerLetter"/>
      <w:lvlText w:val="%2."/>
      <w:lvlJc w:val="left"/>
      <w:pPr>
        <w:ind w:left="2143" w:hanging="360"/>
      </w:pPr>
    </w:lvl>
    <w:lvl w:ilvl="2" w:tplc="0413001B" w:tentative="1">
      <w:start w:val="1"/>
      <w:numFmt w:val="lowerRoman"/>
      <w:lvlText w:val="%3."/>
      <w:lvlJc w:val="right"/>
      <w:pPr>
        <w:ind w:left="2863" w:hanging="180"/>
      </w:pPr>
    </w:lvl>
    <w:lvl w:ilvl="3" w:tplc="0413000F" w:tentative="1">
      <w:start w:val="1"/>
      <w:numFmt w:val="decimal"/>
      <w:lvlText w:val="%4."/>
      <w:lvlJc w:val="left"/>
      <w:pPr>
        <w:ind w:left="3583" w:hanging="360"/>
      </w:pPr>
    </w:lvl>
    <w:lvl w:ilvl="4" w:tplc="04130019" w:tentative="1">
      <w:start w:val="1"/>
      <w:numFmt w:val="lowerLetter"/>
      <w:lvlText w:val="%5."/>
      <w:lvlJc w:val="left"/>
      <w:pPr>
        <w:ind w:left="4303" w:hanging="360"/>
      </w:pPr>
    </w:lvl>
    <w:lvl w:ilvl="5" w:tplc="0413001B" w:tentative="1">
      <w:start w:val="1"/>
      <w:numFmt w:val="lowerRoman"/>
      <w:lvlText w:val="%6."/>
      <w:lvlJc w:val="right"/>
      <w:pPr>
        <w:ind w:left="5023" w:hanging="180"/>
      </w:pPr>
    </w:lvl>
    <w:lvl w:ilvl="6" w:tplc="0413000F" w:tentative="1">
      <w:start w:val="1"/>
      <w:numFmt w:val="decimal"/>
      <w:lvlText w:val="%7."/>
      <w:lvlJc w:val="left"/>
      <w:pPr>
        <w:ind w:left="5743" w:hanging="360"/>
      </w:pPr>
    </w:lvl>
    <w:lvl w:ilvl="7" w:tplc="04130019" w:tentative="1">
      <w:start w:val="1"/>
      <w:numFmt w:val="lowerLetter"/>
      <w:lvlText w:val="%8."/>
      <w:lvlJc w:val="left"/>
      <w:pPr>
        <w:ind w:left="6463" w:hanging="360"/>
      </w:pPr>
    </w:lvl>
    <w:lvl w:ilvl="8" w:tplc="0413001B" w:tentative="1">
      <w:start w:val="1"/>
      <w:numFmt w:val="lowerRoman"/>
      <w:lvlText w:val="%9."/>
      <w:lvlJc w:val="right"/>
      <w:pPr>
        <w:ind w:left="7183" w:hanging="180"/>
      </w:pPr>
    </w:lvl>
  </w:abstractNum>
  <w:abstractNum w:abstractNumId="4" w15:restartNumberingAfterBreak="0">
    <w:nsid w:val="28B865E5"/>
    <w:multiLevelType w:val="hybridMultilevel"/>
    <w:tmpl w:val="8F0E8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BA04BD"/>
    <w:multiLevelType w:val="multilevel"/>
    <w:tmpl w:val="96BAF6D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1A5390"/>
    <w:multiLevelType w:val="hybridMultilevel"/>
    <w:tmpl w:val="70282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6617CF"/>
    <w:multiLevelType w:val="hybridMultilevel"/>
    <w:tmpl w:val="2B8C0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715A77"/>
    <w:multiLevelType w:val="hybridMultilevel"/>
    <w:tmpl w:val="9740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5B34ED"/>
    <w:multiLevelType w:val="hybridMultilevel"/>
    <w:tmpl w:val="528E87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3F7B79"/>
    <w:multiLevelType w:val="hybridMultilevel"/>
    <w:tmpl w:val="115C3C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F6C2EF4"/>
    <w:multiLevelType w:val="hybridMultilevel"/>
    <w:tmpl w:val="3710C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1"/>
  </w:num>
  <w:num w:numId="5">
    <w:abstractNumId w:val="0"/>
  </w:num>
  <w:num w:numId="6">
    <w:abstractNumId w:val="10"/>
  </w:num>
  <w:num w:numId="7">
    <w:abstractNumId w:val="8"/>
  </w:num>
  <w:num w:numId="8">
    <w:abstractNumId w:val="3"/>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69"/>
    <w:rsid w:val="000079D0"/>
    <w:rsid w:val="00021155"/>
    <w:rsid w:val="000A09B1"/>
    <w:rsid w:val="00143B08"/>
    <w:rsid w:val="00236E95"/>
    <w:rsid w:val="00270580"/>
    <w:rsid w:val="0028387F"/>
    <w:rsid w:val="0029391E"/>
    <w:rsid w:val="00343209"/>
    <w:rsid w:val="003A16D9"/>
    <w:rsid w:val="00433894"/>
    <w:rsid w:val="004704F6"/>
    <w:rsid w:val="0056679E"/>
    <w:rsid w:val="00577338"/>
    <w:rsid w:val="005C0882"/>
    <w:rsid w:val="0065003C"/>
    <w:rsid w:val="006C5DF3"/>
    <w:rsid w:val="007E40E3"/>
    <w:rsid w:val="008C0EF6"/>
    <w:rsid w:val="008D1B5B"/>
    <w:rsid w:val="008E0BDA"/>
    <w:rsid w:val="00950BBD"/>
    <w:rsid w:val="009A3A1F"/>
    <w:rsid w:val="00AC45E7"/>
    <w:rsid w:val="00B07EE9"/>
    <w:rsid w:val="00B25D03"/>
    <w:rsid w:val="00B42415"/>
    <w:rsid w:val="00B50BD9"/>
    <w:rsid w:val="00BE559A"/>
    <w:rsid w:val="00C2249B"/>
    <w:rsid w:val="00C76350"/>
    <w:rsid w:val="00D132E0"/>
    <w:rsid w:val="00D31CF9"/>
    <w:rsid w:val="00D519B5"/>
    <w:rsid w:val="00D63E59"/>
    <w:rsid w:val="00DC5969"/>
    <w:rsid w:val="00EF193B"/>
    <w:rsid w:val="00EF40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F953AE"/>
  <w15:docId w15:val="{CFC58634-5220-1646-BEF0-37D86C92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5969"/>
    <w:pPr>
      <w:ind w:left="720"/>
      <w:contextualSpacing/>
    </w:pPr>
  </w:style>
  <w:style w:type="paragraph" w:styleId="Koptekst">
    <w:name w:val="header"/>
    <w:aliases w:val="DP-standaard"/>
    <w:basedOn w:val="Standaard"/>
    <w:link w:val="KoptekstChar"/>
    <w:uiPriority w:val="99"/>
    <w:unhideWhenUsed/>
    <w:rsid w:val="00BE559A"/>
    <w:pPr>
      <w:tabs>
        <w:tab w:val="center" w:pos="4536"/>
        <w:tab w:val="right" w:pos="9072"/>
      </w:tabs>
      <w:spacing w:after="0" w:line="240" w:lineRule="auto"/>
    </w:pPr>
  </w:style>
  <w:style w:type="character" w:customStyle="1" w:styleId="KoptekstChar">
    <w:name w:val="Koptekst Char"/>
    <w:aliases w:val="DP-standaard Char"/>
    <w:basedOn w:val="Standaardalinea-lettertype"/>
    <w:link w:val="Koptekst"/>
    <w:uiPriority w:val="99"/>
    <w:rsid w:val="00BE559A"/>
  </w:style>
  <w:style w:type="paragraph" w:styleId="Voettekst">
    <w:name w:val="footer"/>
    <w:basedOn w:val="Standaard"/>
    <w:link w:val="VoettekstChar"/>
    <w:uiPriority w:val="99"/>
    <w:unhideWhenUsed/>
    <w:rsid w:val="00BE55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59A"/>
  </w:style>
  <w:style w:type="paragraph" w:styleId="Normaalweb">
    <w:name w:val="Normal (Web)"/>
    <w:basedOn w:val="Standaard"/>
    <w:uiPriority w:val="99"/>
    <w:semiHidden/>
    <w:unhideWhenUsed/>
    <w:rsid w:val="00236E95"/>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Paginanummer">
    <w:name w:val="page number"/>
    <w:basedOn w:val="Standaardalinea-lettertype"/>
    <w:uiPriority w:val="99"/>
    <w:semiHidden/>
    <w:unhideWhenUsed/>
    <w:rsid w:val="00143B08"/>
  </w:style>
  <w:style w:type="paragraph" w:styleId="Ballontekst">
    <w:name w:val="Balloon Text"/>
    <w:basedOn w:val="Standaard"/>
    <w:link w:val="BallontekstChar"/>
    <w:uiPriority w:val="99"/>
    <w:semiHidden/>
    <w:unhideWhenUsed/>
    <w:rsid w:val="000211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1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8130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StroomOpwaarts</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BMaat</dc:creator>
  <cp:lastModifiedBy>Cheyenne Pattiwael</cp:lastModifiedBy>
  <cp:revision>2</cp:revision>
  <dcterms:created xsi:type="dcterms:W3CDTF">2021-06-04T12:08:00Z</dcterms:created>
  <dcterms:modified xsi:type="dcterms:W3CDTF">2021-06-04T12:08:00Z</dcterms:modified>
</cp:coreProperties>
</file>