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4A0" w:rsidRPr="00544F9E" w:rsidRDefault="00421F5D" w:rsidP="005F5274">
      <w:pPr>
        <w:pStyle w:val="Kop1"/>
      </w:pPr>
      <w:bookmarkStart w:id="0" w:name="_Toc536436056"/>
      <w:bookmarkStart w:id="1" w:name="_Toc61417817"/>
      <w:r w:rsidRPr="00544F9E">
        <w:t>De Gunning</w:t>
      </w:r>
      <w:r w:rsidR="005A15CA" w:rsidRPr="00544F9E">
        <w:t>scriteria</w:t>
      </w:r>
      <w:bookmarkEnd w:id="0"/>
      <w:bookmarkEnd w:id="1"/>
    </w:p>
    <w:p w:rsidR="00B91462" w:rsidRPr="00544F9E" w:rsidRDefault="00B91462" w:rsidP="00FC1711">
      <w:pPr>
        <w:rPr>
          <w:rFonts w:cs="Arial"/>
          <w:szCs w:val="22"/>
        </w:rPr>
      </w:pPr>
    </w:p>
    <w:p w:rsidR="003C276B" w:rsidRDefault="003C276B" w:rsidP="003C276B">
      <w:pPr>
        <w:rPr>
          <w:rFonts w:cs="Arial"/>
        </w:rPr>
      </w:pPr>
      <w:r>
        <w:rPr>
          <w:rFonts w:cs="Arial"/>
        </w:rPr>
        <w:t>De gunning van is op basis van de beste prijs kwaliteit verhouding.</w:t>
      </w:r>
    </w:p>
    <w:p w:rsidR="003C276B" w:rsidRPr="00C308C0" w:rsidRDefault="003C276B" w:rsidP="003C276B">
      <w:pPr>
        <w:rPr>
          <w:rFonts w:cs="Arial"/>
        </w:rPr>
      </w:pPr>
    </w:p>
    <w:p w:rsidR="00CC5611" w:rsidRPr="00CC5611" w:rsidRDefault="00CC5611" w:rsidP="00CC5611">
      <w:pPr>
        <w:rPr>
          <w:rFonts w:cs="Arial"/>
        </w:rPr>
      </w:pPr>
      <w:r>
        <w:rPr>
          <w:rFonts w:cs="Arial"/>
        </w:rPr>
        <w:t>Hieronder</w:t>
      </w:r>
      <w:r w:rsidRPr="00CC5611">
        <w:rPr>
          <w:rFonts w:cs="Arial"/>
        </w:rPr>
        <w:t xml:space="preserve"> volgt een beschrijving van de wijze waarop de prijs en de kwaliteit door de Opdrachtgever wordt beoordeeld en meegewogen.</w:t>
      </w:r>
    </w:p>
    <w:p w:rsidR="003C276B" w:rsidRPr="00C308C0" w:rsidRDefault="003C276B" w:rsidP="003C276B">
      <w:pPr>
        <w:rPr>
          <w:rFonts w:cs="Arial"/>
        </w:rPr>
      </w:pPr>
    </w:p>
    <w:p w:rsidR="003C276B" w:rsidRPr="00C308C0" w:rsidRDefault="003C276B" w:rsidP="003C276B">
      <w:pPr>
        <w:autoSpaceDE w:val="0"/>
        <w:autoSpaceDN w:val="0"/>
        <w:adjustRightInd w:val="0"/>
        <w:rPr>
          <w:rFonts w:cs="Arial"/>
          <w:lang w:eastAsia="en-US"/>
        </w:rPr>
      </w:pPr>
      <w:r w:rsidRPr="00C308C0">
        <w:rPr>
          <w:rFonts w:cs="Arial"/>
          <w:b/>
          <w:bCs/>
          <w:u w:val="single"/>
          <w:lang w:eastAsia="en-US"/>
        </w:rPr>
        <w:t xml:space="preserve">Prijs: </w:t>
      </w:r>
      <w:r w:rsidR="00233E6E">
        <w:rPr>
          <w:rFonts w:cs="Arial"/>
          <w:b/>
          <w:bCs/>
          <w:u w:val="single"/>
          <w:lang w:eastAsia="en-US"/>
        </w:rPr>
        <w:t>3</w:t>
      </w:r>
      <w:r w:rsidRPr="00C308C0">
        <w:rPr>
          <w:rFonts w:cs="Arial"/>
          <w:b/>
          <w:bCs/>
          <w:u w:val="single"/>
          <w:lang w:eastAsia="en-US"/>
        </w:rPr>
        <w:t xml:space="preserve">0 punten   </w:t>
      </w:r>
    </w:p>
    <w:p w:rsidR="007735FB" w:rsidRPr="007735FB" w:rsidRDefault="007735FB" w:rsidP="007735FB">
      <w:pPr>
        <w:rPr>
          <w:rFonts w:cs="Arial"/>
          <w:lang w:eastAsia="en-US"/>
        </w:rPr>
      </w:pPr>
    </w:p>
    <w:p w:rsidR="007735FB" w:rsidRPr="007735FB" w:rsidRDefault="007735FB" w:rsidP="007735FB">
      <w:pPr>
        <w:rPr>
          <w:rFonts w:cs="Arial"/>
          <w:lang w:eastAsia="en-US"/>
        </w:rPr>
      </w:pPr>
      <w:r w:rsidRPr="007735FB">
        <w:rPr>
          <w:rFonts w:cs="Arial"/>
          <w:lang w:eastAsia="en-US"/>
        </w:rPr>
        <w:t xml:space="preserve">Bij dit criterium gaat het om de totaalprijs inschrijving van het invulblad inschrijfbiljet, bijlage </w:t>
      </w:r>
      <w:r>
        <w:rPr>
          <w:rFonts w:cs="Arial"/>
          <w:lang w:eastAsia="en-US"/>
        </w:rPr>
        <w:t>3</w:t>
      </w:r>
      <w:r w:rsidRPr="007735FB">
        <w:rPr>
          <w:rFonts w:cs="Arial"/>
          <w:lang w:eastAsia="en-US"/>
        </w:rPr>
        <w:t xml:space="preserve">. </w:t>
      </w:r>
    </w:p>
    <w:p w:rsidR="007735FB" w:rsidRPr="007735FB" w:rsidRDefault="007735FB" w:rsidP="007735FB">
      <w:pPr>
        <w:rPr>
          <w:rFonts w:cs="Arial"/>
          <w:lang w:eastAsia="en-US"/>
        </w:rPr>
      </w:pPr>
    </w:p>
    <w:p w:rsidR="007735FB" w:rsidRPr="007735FB" w:rsidRDefault="007735FB" w:rsidP="007735FB">
      <w:pPr>
        <w:rPr>
          <w:rFonts w:cs="Arial"/>
          <w:lang w:eastAsia="en-US"/>
        </w:rPr>
      </w:pPr>
      <w:r w:rsidRPr="007735FB">
        <w:rPr>
          <w:rFonts w:cs="Arial"/>
          <w:lang w:eastAsia="en-US"/>
        </w:rPr>
        <w:t>Alle kosten voortvloeiend uit de in deze aanbesteding beschreven dienstverlening zijn voor rekening van Opdrachtnemer, met uitzondering van de volgende posten:</w:t>
      </w:r>
    </w:p>
    <w:p w:rsidR="007735FB" w:rsidRPr="007735FB" w:rsidRDefault="007735FB" w:rsidP="007735FB">
      <w:pPr>
        <w:rPr>
          <w:rFonts w:cs="Arial"/>
          <w:lang w:eastAsia="en-US"/>
        </w:rPr>
      </w:pPr>
      <w:r w:rsidRPr="007735FB">
        <w:rPr>
          <w:rFonts w:cs="Arial"/>
          <w:lang w:eastAsia="en-US"/>
        </w:rPr>
        <w:t>-</w:t>
      </w:r>
      <w:r w:rsidRPr="007735FB">
        <w:rPr>
          <w:rFonts w:cs="Arial"/>
          <w:lang w:eastAsia="en-US"/>
        </w:rPr>
        <w:tab/>
        <w:t xml:space="preserve">Huisvesting parkeercontrole inclusief meubilair, vaste telefoon, </w:t>
      </w:r>
      <w:r w:rsidR="0047643A">
        <w:rPr>
          <w:rFonts w:cs="Arial"/>
          <w:lang w:eastAsia="en-US"/>
        </w:rPr>
        <w:t xml:space="preserve">voertuigen, </w:t>
      </w:r>
      <w:r w:rsidRPr="007735FB">
        <w:rPr>
          <w:rFonts w:cs="Arial"/>
          <w:lang w:eastAsia="en-US"/>
        </w:rPr>
        <w:t xml:space="preserve">handterminals, portofoons </w:t>
      </w:r>
      <w:r w:rsidR="0047643A">
        <w:rPr>
          <w:rFonts w:cs="Arial"/>
          <w:lang w:eastAsia="en-US"/>
        </w:rPr>
        <w:t xml:space="preserve">(C2000) </w:t>
      </w:r>
      <w:r w:rsidRPr="007735FB">
        <w:rPr>
          <w:rFonts w:cs="Arial"/>
          <w:lang w:eastAsia="en-US"/>
        </w:rPr>
        <w:t>en huishoudelijke facilitaire ondersteuning;</w:t>
      </w:r>
    </w:p>
    <w:p w:rsidR="007735FB" w:rsidRPr="007735FB" w:rsidRDefault="007735FB" w:rsidP="007735FB">
      <w:pPr>
        <w:rPr>
          <w:rFonts w:cs="Arial"/>
          <w:lang w:eastAsia="en-US"/>
        </w:rPr>
      </w:pPr>
    </w:p>
    <w:p w:rsidR="007735FB" w:rsidRPr="007735FB" w:rsidRDefault="007735FB" w:rsidP="007735FB">
      <w:pPr>
        <w:rPr>
          <w:rFonts w:cs="Arial"/>
          <w:lang w:eastAsia="en-US"/>
        </w:rPr>
      </w:pPr>
      <w:r w:rsidRPr="007735FB">
        <w:rPr>
          <w:rFonts w:cs="Arial"/>
          <w:lang w:eastAsia="en-US"/>
        </w:rPr>
        <w:t>U vult de prijs in volgens het inschrijfbiljet en voegt de ingevulde prijsopgave toe aan de offerte. De opgegeven prijs betreft de integrale prijs, waarin alle aan de Opdrachtgever te berekenen kosten zijn opgenomen. Het te hanteren prijspeil is het prijspeil van 1 januari 2021. In het inschrijfbiljet is in de kolom ‘opmerkingen’ een toelichting gegeven op de in te vullen aantallen. Deze toelichting dient te worden gevolgd om ervoor te zorgen dat een eenduidige prijsvergelijking mogelijk is. In de kolom “</w:t>
      </w:r>
      <w:proofErr w:type="spellStart"/>
      <w:r w:rsidRPr="007735FB">
        <w:rPr>
          <w:rFonts w:cs="Arial"/>
          <w:lang w:eastAsia="en-US"/>
        </w:rPr>
        <w:t>verrekenbaar</w:t>
      </w:r>
      <w:proofErr w:type="spellEnd"/>
      <w:r w:rsidRPr="007735FB">
        <w:rPr>
          <w:rFonts w:cs="Arial"/>
          <w:lang w:eastAsia="en-US"/>
        </w:rPr>
        <w:t xml:space="preserve">/niet </w:t>
      </w:r>
      <w:proofErr w:type="spellStart"/>
      <w:r w:rsidRPr="007735FB">
        <w:rPr>
          <w:rFonts w:cs="Arial"/>
          <w:lang w:eastAsia="en-US"/>
        </w:rPr>
        <w:t>verrekenbaar</w:t>
      </w:r>
      <w:proofErr w:type="spellEnd"/>
      <w:r w:rsidRPr="007735FB">
        <w:rPr>
          <w:rFonts w:cs="Arial"/>
          <w:lang w:eastAsia="en-US"/>
        </w:rPr>
        <w:t xml:space="preserve">” is aangegeven welke hoeveelheden </w:t>
      </w:r>
      <w:proofErr w:type="spellStart"/>
      <w:r w:rsidRPr="007735FB">
        <w:rPr>
          <w:rFonts w:cs="Arial"/>
          <w:lang w:eastAsia="en-US"/>
        </w:rPr>
        <w:t>verrekenbaar</w:t>
      </w:r>
      <w:proofErr w:type="spellEnd"/>
      <w:r w:rsidRPr="007735FB">
        <w:rPr>
          <w:rFonts w:cs="Arial"/>
          <w:lang w:eastAsia="en-US"/>
        </w:rPr>
        <w:t xml:space="preserve"> (v) of niet </w:t>
      </w:r>
      <w:proofErr w:type="spellStart"/>
      <w:r w:rsidRPr="007735FB">
        <w:rPr>
          <w:rFonts w:cs="Arial"/>
          <w:lang w:eastAsia="en-US"/>
        </w:rPr>
        <w:t>verrekenbaar</w:t>
      </w:r>
      <w:proofErr w:type="spellEnd"/>
      <w:r w:rsidRPr="007735FB">
        <w:rPr>
          <w:rFonts w:cs="Arial"/>
          <w:lang w:eastAsia="en-US"/>
        </w:rPr>
        <w:t xml:space="preserve"> (nv) zijn. Het in de prijsopgave vermelde aantal uren is gebaseerd op het verwachte aantal dat jaarlijks geleverd moet worden. Er kunnen geen rechten aan worden ontleend.</w:t>
      </w:r>
    </w:p>
    <w:p w:rsidR="007735FB" w:rsidRPr="007735FB" w:rsidRDefault="007735FB" w:rsidP="007735FB">
      <w:pPr>
        <w:rPr>
          <w:rFonts w:cs="Arial"/>
          <w:lang w:eastAsia="en-US"/>
        </w:rPr>
      </w:pPr>
    </w:p>
    <w:p w:rsidR="007735FB" w:rsidRPr="007735FB" w:rsidRDefault="007735FB" w:rsidP="007735FB">
      <w:pPr>
        <w:rPr>
          <w:rFonts w:cs="Arial"/>
          <w:lang w:eastAsia="en-US"/>
        </w:rPr>
      </w:pPr>
      <w:r w:rsidRPr="007735FB">
        <w:rPr>
          <w:rFonts w:cs="Arial"/>
          <w:lang w:eastAsia="en-US"/>
        </w:rPr>
        <w:t xml:space="preserve">De maximale score voor het gunningcriterium Prijs bedraagt </w:t>
      </w:r>
      <w:r w:rsidR="00233E6E">
        <w:rPr>
          <w:rFonts w:cs="Arial"/>
          <w:lang w:eastAsia="en-US"/>
        </w:rPr>
        <w:t>3</w:t>
      </w:r>
      <w:r w:rsidRPr="007735FB">
        <w:rPr>
          <w:rFonts w:cs="Arial"/>
          <w:lang w:eastAsia="en-US"/>
        </w:rPr>
        <w:t>0 punten. De</w:t>
      </w:r>
    </w:p>
    <w:p w:rsidR="007735FB" w:rsidRPr="007735FB" w:rsidRDefault="007735FB" w:rsidP="007735FB">
      <w:pPr>
        <w:rPr>
          <w:rFonts w:cs="Arial"/>
          <w:lang w:eastAsia="en-US"/>
        </w:rPr>
      </w:pPr>
      <w:r w:rsidRPr="007735FB">
        <w:rPr>
          <w:rFonts w:cs="Arial"/>
          <w:lang w:eastAsia="en-US"/>
        </w:rPr>
        <w:t>inschrijving met de laagste inschrijfprijs behaalt deze score. De opvolgende</w:t>
      </w:r>
    </w:p>
    <w:p w:rsidR="007735FB" w:rsidRPr="007735FB" w:rsidRDefault="007735FB" w:rsidP="007735FB">
      <w:pPr>
        <w:rPr>
          <w:rFonts w:cs="Arial"/>
          <w:lang w:eastAsia="en-US"/>
        </w:rPr>
      </w:pPr>
      <w:r w:rsidRPr="007735FB">
        <w:rPr>
          <w:rFonts w:cs="Arial"/>
          <w:lang w:eastAsia="en-US"/>
        </w:rPr>
        <w:t>inschrijvingen behalen met hun hogere inschrijfsommen lagere scores conform de</w:t>
      </w:r>
    </w:p>
    <w:p w:rsidR="007735FB" w:rsidRPr="007735FB" w:rsidRDefault="007735FB" w:rsidP="007735FB">
      <w:pPr>
        <w:rPr>
          <w:rFonts w:cs="Arial"/>
          <w:lang w:eastAsia="en-US"/>
        </w:rPr>
      </w:pPr>
      <w:r w:rsidRPr="007735FB">
        <w:rPr>
          <w:rFonts w:cs="Arial"/>
          <w:lang w:eastAsia="en-US"/>
        </w:rPr>
        <w:t>volgende formule:</w:t>
      </w:r>
    </w:p>
    <w:p w:rsidR="007735FB" w:rsidRPr="007735FB" w:rsidRDefault="007735FB" w:rsidP="007735FB">
      <w:pPr>
        <w:rPr>
          <w:rFonts w:cs="Arial"/>
          <w:lang w:eastAsia="en-US"/>
        </w:rPr>
      </w:pPr>
    </w:p>
    <w:p w:rsidR="007735FB" w:rsidRPr="007735FB" w:rsidRDefault="007735FB" w:rsidP="007735FB">
      <w:pPr>
        <w:rPr>
          <w:rFonts w:cs="Arial"/>
          <w:lang w:eastAsia="en-US"/>
        </w:rPr>
      </w:pPr>
      <w:r w:rsidRPr="007735FB">
        <w:rPr>
          <w:rFonts w:cs="Arial"/>
          <w:lang w:eastAsia="en-US"/>
        </w:rPr>
        <w:t>Prijs laagst</w:t>
      </w:r>
    </w:p>
    <w:p w:rsidR="007735FB" w:rsidRPr="007735FB" w:rsidRDefault="007735FB" w:rsidP="007735FB">
      <w:pPr>
        <w:rPr>
          <w:rFonts w:cs="Arial"/>
          <w:lang w:eastAsia="en-US"/>
        </w:rPr>
      </w:pPr>
      <w:r w:rsidRPr="007735FB">
        <w:rPr>
          <w:rFonts w:cs="Arial"/>
          <w:lang w:eastAsia="en-US"/>
        </w:rPr>
        <w:t xml:space="preserve"> _________  x </w:t>
      </w:r>
      <w:proofErr w:type="spellStart"/>
      <w:r w:rsidRPr="007735FB">
        <w:rPr>
          <w:rFonts w:cs="Arial"/>
          <w:lang w:eastAsia="en-US"/>
        </w:rPr>
        <w:t>MaxScore</w:t>
      </w:r>
      <w:proofErr w:type="spellEnd"/>
      <w:r w:rsidRPr="007735FB">
        <w:rPr>
          <w:rFonts w:cs="Arial"/>
          <w:lang w:eastAsia="en-US"/>
        </w:rPr>
        <w:t xml:space="preserve"> = Scor</w:t>
      </w:r>
      <w:r w:rsidR="00033106">
        <w:rPr>
          <w:rFonts w:cs="Arial"/>
          <w:lang w:eastAsia="en-US"/>
        </w:rPr>
        <w:t>e</w:t>
      </w:r>
      <w:bookmarkStart w:id="2" w:name="_GoBack"/>
      <w:bookmarkEnd w:id="2"/>
    </w:p>
    <w:p w:rsidR="007735FB" w:rsidRPr="007735FB" w:rsidRDefault="007735FB" w:rsidP="007735FB">
      <w:pPr>
        <w:rPr>
          <w:rFonts w:cs="Arial"/>
          <w:lang w:eastAsia="en-US"/>
        </w:rPr>
      </w:pPr>
    </w:p>
    <w:p w:rsidR="007735FB" w:rsidRPr="007735FB" w:rsidRDefault="007735FB" w:rsidP="007735FB">
      <w:pPr>
        <w:rPr>
          <w:rFonts w:cs="Arial"/>
          <w:lang w:eastAsia="en-US"/>
        </w:rPr>
      </w:pPr>
      <w:r w:rsidRPr="007735FB">
        <w:rPr>
          <w:rFonts w:cs="Arial"/>
          <w:lang w:eastAsia="en-US"/>
        </w:rPr>
        <w:t>Prijs geboden</w:t>
      </w:r>
    </w:p>
    <w:p w:rsidR="007735FB" w:rsidRPr="007735FB" w:rsidRDefault="007735FB" w:rsidP="007735FB">
      <w:pPr>
        <w:rPr>
          <w:rFonts w:cs="Arial"/>
          <w:lang w:eastAsia="en-US"/>
        </w:rPr>
      </w:pPr>
    </w:p>
    <w:p w:rsidR="007735FB" w:rsidRPr="007735FB" w:rsidRDefault="007735FB" w:rsidP="007735FB">
      <w:pPr>
        <w:rPr>
          <w:rFonts w:cs="Arial"/>
          <w:lang w:eastAsia="en-US"/>
        </w:rPr>
      </w:pPr>
      <w:r w:rsidRPr="007735FB">
        <w:rPr>
          <w:rFonts w:cs="Arial"/>
          <w:lang w:eastAsia="en-US"/>
        </w:rPr>
        <w:t>waarbij wordt bedoeld met:</w:t>
      </w:r>
    </w:p>
    <w:p w:rsidR="007735FB" w:rsidRPr="007735FB" w:rsidRDefault="007735FB" w:rsidP="007735FB">
      <w:pPr>
        <w:rPr>
          <w:rFonts w:cs="Arial"/>
          <w:lang w:eastAsia="en-US"/>
        </w:rPr>
      </w:pPr>
      <w:r w:rsidRPr="007735FB">
        <w:rPr>
          <w:rFonts w:cs="Arial"/>
          <w:lang w:eastAsia="en-US"/>
        </w:rPr>
        <w:t>Prijs laagst = de laagst aangeboden prijs;</w:t>
      </w:r>
    </w:p>
    <w:p w:rsidR="007735FB" w:rsidRPr="007735FB" w:rsidRDefault="007735FB" w:rsidP="007735FB">
      <w:pPr>
        <w:rPr>
          <w:rFonts w:cs="Arial"/>
          <w:lang w:eastAsia="en-US"/>
        </w:rPr>
      </w:pPr>
      <w:r w:rsidRPr="007735FB">
        <w:rPr>
          <w:rFonts w:cs="Arial"/>
          <w:lang w:eastAsia="en-US"/>
        </w:rPr>
        <w:t>Prijs geboden = de door inschrijver aangeboden prijs;</w:t>
      </w:r>
    </w:p>
    <w:p w:rsidR="007735FB" w:rsidRPr="007735FB" w:rsidRDefault="007735FB" w:rsidP="007735FB">
      <w:pPr>
        <w:rPr>
          <w:rFonts w:cs="Arial"/>
          <w:lang w:eastAsia="en-US"/>
        </w:rPr>
      </w:pPr>
      <w:proofErr w:type="spellStart"/>
      <w:r w:rsidRPr="007735FB">
        <w:rPr>
          <w:rFonts w:cs="Arial"/>
          <w:lang w:eastAsia="en-US"/>
        </w:rPr>
        <w:t>MaxScore</w:t>
      </w:r>
      <w:proofErr w:type="spellEnd"/>
      <w:r w:rsidRPr="007735FB">
        <w:rPr>
          <w:rFonts w:cs="Arial"/>
          <w:lang w:eastAsia="en-US"/>
        </w:rPr>
        <w:t xml:space="preserve"> = het op dit onderdeel maximaal te behalen puntenaantal.</w:t>
      </w:r>
    </w:p>
    <w:p w:rsidR="007735FB" w:rsidRPr="007735FB" w:rsidRDefault="007735FB" w:rsidP="007735FB">
      <w:pPr>
        <w:rPr>
          <w:rFonts w:cs="Arial"/>
          <w:b/>
          <w:bCs/>
          <w:lang w:eastAsia="en-US"/>
        </w:rPr>
      </w:pPr>
    </w:p>
    <w:p w:rsidR="003C276B" w:rsidRDefault="003C276B" w:rsidP="003C276B">
      <w:pPr>
        <w:rPr>
          <w:rFonts w:cs="Arial"/>
          <w:bCs/>
        </w:rPr>
      </w:pPr>
    </w:p>
    <w:p w:rsidR="007735FB" w:rsidRDefault="007735FB">
      <w:pPr>
        <w:rPr>
          <w:rFonts w:cs="Arial"/>
          <w:b/>
          <w:bCs/>
          <w:szCs w:val="22"/>
          <w:u w:val="single"/>
          <w:lang w:eastAsia="en-US"/>
        </w:rPr>
      </w:pPr>
      <w:r>
        <w:rPr>
          <w:rFonts w:cs="Arial"/>
          <w:b/>
          <w:bCs/>
          <w:szCs w:val="22"/>
          <w:u w:val="single"/>
          <w:lang w:eastAsia="en-US"/>
        </w:rPr>
        <w:br w:type="page"/>
      </w:r>
    </w:p>
    <w:p w:rsidR="003C276B" w:rsidRDefault="003C276B" w:rsidP="003C276B">
      <w:pPr>
        <w:rPr>
          <w:rFonts w:cs="Arial"/>
          <w:b/>
          <w:bCs/>
          <w:szCs w:val="22"/>
          <w:u w:val="single"/>
          <w:lang w:eastAsia="en-US"/>
        </w:rPr>
      </w:pPr>
    </w:p>
    <w:p w:rsidR="007735FB" w:rsidRPr="007735FB" w:rsidRDefault="003C276B" w:rsidP="007735FB">
      <w:pPr>
        <w:autoSpaceDE w:val="0"/>
        <w:autoSpaceDN w:val="0"/>
        <w:adjustRightInd w:val="0"/>
        <w:rPr>
          <w:rFonts w:cs="Arial"/>
          <w:b/>
          <w:bCs/>
          <w:u w:val="single"/>
          <w:lang w:eastAsia="en-US"/>
        </w:rPr>
      </w:pPr>
      <w:r w:rsidRPr="00C308C0">
        <w:rPr>
          <w:rFonts w:cs="Arial"/>
          <w:b/>
          <w:bCs/>
          <w:u w:val="single"/>
          <w:lang w:eastAsia="en-US"/>
        </w:rPr>
        <w:t>Kwaliteit</w:t>
      </w:r>
      <w:r w:rsidR="007735FB" w:rsidRPr="007735FB">
        <w:rPr>
          <w:rFonts w:cs="Arial"/>
          <w:b/>
          <w:bCs/>
          <w:u w:val="single"/>
          <w:lang w:eastAsia="en-US"/>
        </w:rPr>
        <w:t xml:space="preserve">/Continuïteit van de dienstverlening: </w:t>
      </w:r>
      <w:r w:rsidR="00233E6E">
        <w:rPr>
          <w:rFonts w:cs="Arial"/>
          <w:b/>
          <w:bCs/>
          <w:u w:val="single"/>
          <w:lang w:eastAsia="en-US"/>
        </w:rPr>
        <w:t>7</w:t>
      </w:r>
      <w:r w:rsidR="007735FB" w:rsidRPr="007735FB">
        <w:rPr>
          <w:rFonts w:cs="Arial"/>
          <w:b/>
          <w:bCs/>
          <w:u w:val="single"/>
          <w:lang w:eastAsia="en-US"/>
        </w:rPr>
        <w:t xml:space="preserve">0 punten        </w:t>
      </w:r>
    </w:p>
    <w:p w:rsidR="003C276B" w:rsidRPr="00C308C0" w:rsidRDefault="003C276B" w:rsidP="003C276B">
      <w:pPr>
        <w:autoSpaceDE w:val="0"/>
        <w:autoSpaceDN w:val="0"/>
        <w:adjustRightInd w:val="0"/>
        <w:rPr>
          <w:rFonts w:cs="Arial"/>
          <w:b/>
          <w:bCs/>
          <w:color w:val="FF0000"/>
          <w:u w:val="single"/>
          <w:lang w:eastAsia="en-US"/>
        </w:rPr>
      </w:pPr>
    </w:p>
    <w:p w:rsidR="007735FB" w:rsidRPr="009E2724" w:rsidRDefault="007735FB" w:rsidP="007735FB">
      <w:pPr>
        <w:tabs>
          <w:tab w:val="left" w:pos="720"/>
        </w:tabs>
        <w:rPr>
          <w:rFonts w:cs="Arial"/>
          <w:szCs w:val="22"/>
        </w:rPr>
      </w:pPr>
      <w:r w:rsidRPr="009E2724">
        <w:rPr>
          <w:rFonts w:cs="Arial"/>
          <w:szCs w:val="22"/>
        </w:rPr>
        <w:t xml:space="preserve">De eisen die in het Programma van Eisen zijn aangegeven zijn minimumeisen. Voor de beoordeling van de kwaliteit van de dienstverlening dient de aanbieder informatie verschaffen over twee specifieke </w:t>
      </w:r>
      <w:r w:rsidR="008D26C6">
        <w:rPr>
          <w:rFonts w:cs="Arial"/>
          <w:szCs w:val="22"/>
        </w:rPr>
        <w:t>criteria</w:t>
      </w:r>
      <w:r w:rsidRPr="009E2724">
        <w:rPr>
          <w:rFonts w:cs="Arial"/>
          <w:szCs w:val="22"/>
        </w:rPr>
        <w:t xml:space="preserve">. Uit de verschafte informatie moet duidelijk blijken hoe de Opdrachtnemer in zijn bedrijfsvoering te werk gaat. Bij de puntentoekenning wordt gebruik gemaakt van </w:t>
      </w:r>
      <w:r>
        <w:rPr>
          <w:rFonts w:cs="Arial"/>
          <w:szCs w:val="22"/>
        </w:rPr>
        <w:t xml:space="preserve">een </w:t>
      </w:r>
      <w:r w:rsidR="008D26C6">
        <w:rPr>
          <w:rFonts w:cs="Arial"/>
          <w:szCs w:val="22"/>
        </w:rPr>
        <w:t>cijfer</w:t>
      </w:r>
      <w:r w:rsidRPr="009E2724">
        <w:rPr>
          <w:rFonts w:cs="Arial"/>
          <w:szCs w:val="22"/>
        </w:rPr>
        <w:t xml:space="preserve">tabel. Per criterium dient de aanbieder zijn beschrijving te beperken tot </w:t>
      </w:r>
      <w:r w:rsidR="00233E6E">
        <w:rPr>
          <w:rFonts w:cs="Arial"/>
          <w:szCs w:val="22"/>
        </w:rPr>
        <w:t>3</w:t>
      </w:r>
      <w:r w:rsidRPr="009E2724">
        <w:rPr>
          <w:rFonts w:cs="Arial"/>
          <w:szCs w:val="22"/>
        </w:rPr>
        <w:t xml:space="preserve">x A4. Dus in totaal </w:t>
      </w:r>
      <w:r w:rsidR="00233E6E">
        <w:rPr>
          <w:rFonts w:cs="Arial"/>
          <w:szCs w:val="22"/>
        </w:rPr>
        <w:t>6</w:t>
      </w:r>
      <w:r w:rsidRPr="009E2724">
        <w:rPr>
          <w:rFonts w:cs="Arial"/>
          <w:szCs w:val="22"/>
        </w:rPr>
        <w:t>x A4.</w:t>
      </w:r>
    </w:p>
    <w:p w:rsidR="007735FB" w:rsidRPr="006A0689" w:rsidRDefault="007735FB" w:rsidP="007735FB">
      <w:pPr>
        <w:tabs>
          <w:tab w:val="left" w:pos="720"/>
        </w:tabs>
        <w:jc w:val="both"/>
        <w:rPr>
          <w:rFonts w:cs="Arial"/>
          <w:b/>
          <w:bCs/>
          <w:sz w:val="20"/>
          <w:szCs w:val="20"/>
        </w:rPr>
      </w:pPr>
    </w:p>
    <w:p w:rsidR="00644D22" w:rsidRDefault="007735FB" w:rsidP="007735FB">
      <w:pPr>
        <w:tabs>
          <w:tab w:val="left" w:pos="720"/>
        </w:tabs>
        <w:jc w:val="both"/>
        <w:rPr>
          <w:rFonts w:cs="Arial"/>
          <w:b/>
          <w:bCs/>
          <w:szCs w:val="22"/>
        </w:rPr>
      </w:pPr>
      <w:r>
        <w:rPr>
          <w:rFonts w:cs="Arial"/>
          <w:b/>
          <w:bCs/>
          <w:szCs w:val="22"/>
        </w:rPr>
        <w:t>Criterium kwaliteit</w:t>
      </w:r>
      <w:r w:rsidRPr="00DF0E00">
        <w:rPr>
          <w:rFonts w:cs="Arial"/>
          <w:b/>
          <w:bCs/>
          <w:szCs w:val="22"/>
        </w:rPr>
        <w:t xml:space="preserve"> </w:t>
      </w:r>
    </w:p>
    <w:p w:rsidR="007735FB" w:rsidRPr="00DF0E00" w:rsidRDefault="007735FB" w:rsidP="007735FB">
      <w:pPr>
        <w:tabs>
          <w:tab w:val="left" w:pos="720"/>
        </w:tabs>
        <w:jc w:val="both"/>
        <w:rPr>
          <w:rFonts w:cs="Arial"/>
          <w:szCs w:val="22"/>
        </w:rPr>
      </w:pPr>
      <w:r w:rsidRPr="00DF0E00">
        <w:rPr>
          <w:rFonts w:cs="Arial"/>
          <w:b/>
          <w:bCs/>
          <w:szCs w:val="22"/>
        </w:rPr>
        <w:t xml:space="preserve"> </w:t>
      </w:r>
      <w:r w:rsidRPr="00DF0E00">
        <w:rPr>
          <w:rFonts w:cs="Arial"/>
          <w:szCs w:val="22"/>
        </w:rPr>
        <w:tab/>
      </w:r>
      <w:r w:rsidRPr="00DF0E00">
        <w:rPr>
          <w:rFonts w:cs="Arial"/>
          <w:szCs w:val="22"/>
        </w:rPr>
        <w:tab/>
      </w:r>
    </w:p>
    <w:tbl>
      <w:tblPr>
        <w:tblW w:w="10224"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7464"/>
      </w:tblGrid>
      <w:tr w:rsidR="007735FB" w:rsidRPr="009E2724" w:rsidTr="00E0322E">
        <w:tc>
          <w:tcPr>
            <w:tcW w:w="2760" w:type="dxa"/>
          </w:tcPr>
          <w:p w:rsidR="007735FB" w:rsidRPr="009E2724" w:rsidRDefault="007735FB" w:rsidP="007735FB">
            <w:pPr>
              <w:tabs>
                <w:tab w:val="left" w:pos="720"/>
              </w:tabs>
              <w:jc w:val="both"/>
              <w:rPr>
                <w:rFonts w:cs="Arial"/>
              </w:rPr>
            </w:pPr>
            <w:r w:rsidRPr="009E2724">
              <w:rPr>
                <w:rFonts w:cs="Arial"/>
                <w:szCs w:val="22"/>
              </w:rPr>
              <w:t>Onderdeel</w:t>
            </w:r>
          </w:p>
        </w:tc>
        <w:tc>
          <w:tcPr>
            <w:tcW w:w="7464" w:type="dxa"/>
          </w:tcPr>
          <w:p w:rsidR="007735FB" w:rsidRPr="009E2724" w:rsidRDefault="007735FB" w:rsidP="007735FB">
            <w:pPr>
              <w:tabs>
                <w:tab w:val="left" w:pos="720"/>
              </w:tabs>
              <w:jc w:val="both"/>
              <w:rPr>
                <w:rFonts w:cs="Arial"/>
              </w:rPr>
            </w:pPr>
            <w:r w:rsidRPr="009E2724">
              <w:rPr>
                <w:rFonts w:cs="Arial"/>
                <w:szCs w:val="22"/>
              </w:rPr>
              <w:t>Beoordeling</w:t>
            </w:r>
          </w:p>
        </w:tc>
      </w:tr>
      <w:tr w:rsidR="007735FB" w:rsidRPr="009E2724" w:rsidTr="00E0322E">
        <w:tc>
          <w:tcPr>
            <w:tcW w:w="2760" w:type="dxa"/>
          </w:tcPr>
          <w:p w:rsidR="007735FB" w:rsidRPr="009E2724" w:rsidRDefault="007735FB" w:rsidP="007735FB">
            <w:pPr>
              <w:tabs>
                <w:tab w:val="left" w:pos="720"/>
              </w:tabs>
              <w:jc w:val="both"/>
              <w:rPr>
                <w:rFonts w:cs="Arial"/>
              </w:rPr>
            </w:pPr>
            <w:r>
              <w:rPr>
                <w:rFonts w:cs="Arial"/>
                <w:szCs w:val="22"/>
              </w:rPr>
              <w:t>Eisen gesteld aan de kwaliteit van het personeel</w:t>
            </w:r>
          </w:p>
        </w:tc>
        <w:tc>
          <w:tcPr>
            <w:tcW w:w="7464" w:type="dxa"/>
          </w:tcPr>
          <w:p w:rsidR="007735FB" w:rsidRDefault="007735FB" w:rsidP="007735FB">
            <w:pPr>
              <w:tabs>
                <w:tab w:val="left" w:pos="720"/>
              </w:tabs>
              <w:rPr>
                <w:rFonts w:cs="Arial"/>
              </w:rPr>
            </w:pPr>
            <w:r>
              <w:rPr>
                <w:rFonts w:cs="Arial"/>
                <w:szCs w:val="22"/>
              </w:rPr>
              <w:t>De aanbieder geeft aan hoe hij zorgt voor de gevraagde kwaliteit van het personeel. Elementen in de beoordeling zijn:</w:t>
            </w:r>
          </w:p>
          <w:p w:rsidR="007735FB" w:rsidRDefault="007735FB" w:rsidP="007735FB">
            <w:pPr>
              <w:numPr>
                <w:ilvl w:val="0"/>
                <w:numId w:val="41"/>
              </w:numPr>
              <w:tabs>
                <w:tab w:val="clear" w:pos="1080"/>
                <w:tab w:val="left" w:pos="720"/>
                <w:tab w:val="num" w:pos="782"/>
              </w:tabs>
              <w:rPr>
                <w:rFonts w:cs="Arial"/>
              </w:rPr>
            </w:pPr>
            <w:r w:rsidRPr="00964BB2">
              <w:rPr>
                <w:rFonts w:cs="Arial"/>
                <w:szCs w:val="22"/>
              </w:rPr>
              <w:t>Beleid bij werving en selectie</w:t>
            </w:r>
          </w:p>
          <w:p w:rsidR="007735FB" w:rsidRDefault="007735FB" w:rsidP="007735FB">
            <w:pPr>
              <w:numPr>
                <w:ilvl w:val="0"/>
                <w:numId w:val="41"/>
              </w:numPr>
              <w:tabs>
                <w:tab w:val="clear" w:pos="1080"/>
                <w:tab w:val="left" w:pos="782"/>
              </w:tabs>
              <w:ind w:left="782" w:hanging="422"/>
              <w:rPr>
                <w:rFonts w:cs="Arial"/>
              </w:rPr>
            </w:pPr>
            <w:r>
              <w:rPr>
                <w:rFonts w:cs="Arial"/>
                <w:szCs w:val="22"/>
              </w:rPr>
              <w:t>Wijze waarop aan het vereiste competentieprofiel wordt getoetst</w:t>
            </w:r>
          </w:p>
          <w:p w:rsidR="007735FB" w:rsidRDefault="007735FB" w:rsidP="007735FB">
            <w:pPr>
              <w:numPr>
                <w:ilvl w:val="0"/>
                <w:numId w:val="41"/>
              </w:numPr>
              <w:tabs>
                <w:tab w:val="clear" w:pos="1080"/>
                <w:tab w:val="left" w:pos="782"/>
              </w:tabs>
              <w:ind w:left="782" w:hanging="422"/>
              <w:rPr>
                <w:rFonts w:cs="Arial"/>
              </w:rPr>
            </w:pPr>
            <w:r>
              <w:rPr>
                <w:rFonts w:cs="Arial"/>
                <w:szCs w:val="22"/>
              </w:rPr>
              <w:t>Slagingskans aanbieding aan opdrachtgever</w:t>
            </w:r>
          </w:p>
          <w:p w:rsidR="007735FB" w:rsidRPr="00F8160F" w:rsidRDefault="007735FB" w:rsidP="007735FB">
            <w:pPr>
              <w:numPr>
                <w:ilvl w:val="0"/>
                <w:numId w:val="41"/>
              </w:numPr>
              <w:tabs>
                <w:tab w:val="clear" w:pos="1080"/>
                <w:tab w:val="left" w:pos="782"/>
              </w:tabs>
              <w:ind w:left="782" w:hanging="422"/>
              <w:rPr>
                <w:rFonts w:cs="Arial"/>
              </w:rPr>
            </w:pPr>
            <w:r>
              <w:rPr>
                <w:rFonts w:cs="Arial"/>
                <w:szCs w:val="22"/>
              </w:rPr>
              <w:t>Functioneren en verslaglegging</w:t>
            </w:r>
          </w:p>
          <w:p w:rsidR="00F8160F" w:rsidRPr="00F8160F" w:rsidRDefault="00F8160F" w:rsidP="007735FB">
            <w:pPr>
              <w:numPr>
                <w:ilvl w:val="0"/>
                <w:numId w:val="41"/>
              </w:numPr>
              <w:tabs>
                <w:tab w:val="clear" w:pos="1080"/>
                <w:tab w:val="left" w:pos="782"/>
              </w:tabs>
              <w:ind w:left="782" w:hanging="422"/>
              <w:rPr>
                <w:rFonts w:cs="Arial"/>
              </w:rPr>
            </w:pPr>
            <w:proofErr w:type="spellStart"/>
            <w:r>
              <w:rPr>
                <w:rFonts w:cs="Arial"/>
                <w:szCs w:val="22"/>
              </w:rPr>
              <w:t>Gebeidskennis</w:t>
            </w:r>
            <w:proofErr w:type="spellEnd"/>
            <w:r>
              <w:rPr>
                <w:rFonts w:cs="Arial"/>
                <w:szCs w:val="22"/>
              </w:rPr>
              <w:t>/lokale bekendheid</w:t>
            </w:r>
          </w:p>
          <w:p w:rsidR="00F8160F" w:rsidRPr="00964BB2" w:rsidRDefault="00F8160F" w:rsidP="007735FB">
            <w:pPr>
              <w:numPr>
                <w:ilvl w:val="0"/>
                <w:numId w:val="41"/>
              </w:numPr>
              <w:tabs>
                <w:tab w:val="clear" w:pos="1080"/>
                <w:tab w:val="left" w:pos="782"/>
              </w:tabs>
              <w:ind w:left="782" w:hanging="422"/>
              <w:rPr>
                <w:rFonts w:cs="Arial"/>
              </w:rPr>
            </w:pPr>
            <w:proofErr w:type="spellStart"/>
            <w:r>
              <w:rPr>
                <w:rFonts w:cs="Arial"/>
              </w:rPr>
              <w:t>BOA’s</w:t>
            </w:r>
            <w:proofErr w:type="spellEnd"/>
            <w:r>
              <w:rPr>
                <w:rFonts w:cs="Arial"/>
              </w:rPr>
              <w:t xml:space="preserve"> beheersen Nederlands taal en schrijfvaardigheid</w:t>
            </w:r>
          </w:p>
        </w:tc>
      </w:tr>
    </w:tbl>
    <w:p w:rsidR="003C276B" w:rsidRPr="0023587F" w:rsidRDefault="003C276B" w:rsidP="003C276B">
      <w:pPr>
        <w:pStyle w:val="Geenafstand"/>
        <w:rPr>
          <w:rFonts w:ascii="Arial" w:hAnsi="Arial" w:cs="Arial"/>
        </w:rPr>
      </w:pPr>
    </w:p>
    <w:p w:rsidR="003C276B" w:rsidRPr="0023587F" w:rsidRDefault="00E0322E" w:rsidP="003C276B">
      <w:pPr>
        <w:pStyle w:val="Geenafstand"/>
        <w:rPr>
          <w:rFonts w:ascii="Arial" w:hAnsi="Arial" w:cs="Arial"/>
        </w:rPr>
      </w:pPr>
      <w:r>
        <w:rPr>
          <w:rFonts w:ascii="Arial" w:hAnsi="Arial" w:cs="Arial"/>
        </w:rPr>
        <w:t xml:space="preserve">Voor dit aspect kan </w:t>
      </w:r>
      <w:r w:rsidRPr="00651C80">
        <w:rPr>
          <w:rFonts w:ascii="Arial" w:hAnsi="Arial" w:cs="Arial"/>
        </w:rPr>
        <w:t xml:space="preserve">maximaal </w:t>
      </w:r>
      <w:r w:rsidR="00233E6E">
        <w:rPr>
          <w:rFonts w:ascii="Arial" w:hAnsi="Arial" w:cs="Arial"/>
        </w:rPr>
        <w:t>3</w:t>
      </w:r>
      <w:r>
        <w:rPr>
          <w:rFonts w:ascii="Arial" w:hAnsi="Arial" w:cs="Arial"/>
        </w:rPr>
        <w:t>5</w:t>
      </w:r>
      <w:r w:rsidRPr="00651C80">
        <w:rPr>
          <w:rFonts w:ascii="Arial" w:hAnsi="Arial" w:cs="Arial"/>
        </w:rPr>
        <w:t xml:space="preserve"> punten gescoord worden. </w:t>
      </w:r>
      <w:r w:rsidR="003C276B" w:rsidRPr="0023587F">
        <w:rPr>
          <w:rFonts w:ascii="Arial" w:hAnsi="Arial" w:cs="Arial"/>
        </w:rPr>
        <w:t>Op basis van deze onderlinge vergelijking komt de interne beoordelingscommissie tot een puntentoekenning. De punten worden per beoordelaar persoonlijk toegekend. Er worden alleen hele punten gegeven. Deze punten worden opgeteld en uiteindelijk door het aantal beoordelaars gedeeld, waarbij het gemiddelde (afgerond op 1 decimaal) telt. De beoordelaars hanteren onderstaande tabel bij het toekennen van de cijfers:</w:t>
      </w:r>
    </w:p>
    <w:p w:rsidR="00E0322E" w:rsidRDefault="003C276B" w:rsidP="007D6589">
      <w:pPr>
        <w:numPr>
          <w:ilvl w:val="0"/>
          <w:numId w:val="35"/>
        </w:numPr>
        <w:rPr>
          <w:rFonts w:cs="Arial"/>
          <w:szCs w:val="22"/>
        </w:rPr>
      </w:pPr>
      <w:r w:rsidRPr="00E0322E">
        <w:rPr>
          <w:rFonts w:cs="Arial"/>
          <w:szCs w:val="22"/>
        </w:rPr>
        <w:t>Zeer slecht</w:t>
      </w:r>
    </w:p>
    <w:p w:rsidR="003C276B" w:rsidRPr="00E0322E" w:rsidRDefault="003C276B" w:rsidP="007D6589">
      <w:pPr>
        <w:numPr>
          <w:ilvl w:val="0"/>
          <w:numId w:val="35"/>
        </w:numPr>
        <w:rPr>
          <w:rFonts w:cs="Arial"/>
          <w:szCs w:val="22"/>
        </w:rPr>
      </w:pPr>
      <w:r w:rsidRPr="00E0322E">
        <w:rPr>
          <w:rFonts w:cs="Arial"/>
          <w:szCs w:val="22"/>
        </w:rPr>
        <w:t>Slecht</w:t>
      </w:r>
    </w:p>
    <w:p w:rsidR="003C276B" w:rsidRPr="0023587F" w:rsidRDefault="003C276B" w:rsidP="003C276B">
      <w:pPr>
        <w:numPr>
          <w:ilvl w:val="0"/>
          <w:numId w:val="35"/>
        </w:numPr>
        <w:rPr>
          <w:rFonts w:cs="Arial"/>
          <w:szCs w:val="22"/>
        </w:rPr>
      </w:pPr>
      <w:r w:rsidRPr="0023587F">
        <w:rPr>
          <w:rFonts w:cs="Arial"/>
          <w:szCs w:val="22"/>
        </w:rPr>
        <w:t>Ruim onvoldoende</w:t>
      </w:r>
    </w:p>
    <w:p w:rsidR="003C276B" w:rsidRPr="0023587F" w:rsidRDefault="003C276B" w:rsidP="003C276B">
      <w:pPr>
        <w:numPr>
          <w:ilvl w:val="0"/>
          <w:numId w:val="35"/>
        </w:numPr>
        <w:rPr>
          <w:rFonts w:cs="Arial"/>
          <w:szCs w:val="22"/>
        </w:rPr>
      </w:pPr>
      <w:r w:rsidRPr="0023587F">
        <w:rPr>
          <w:rFonts w:cs="Arial"/>
          <w:szCs w:val="22"/>
        </w:rPr>
        <w:t>Onvoldoende</w:t>
      </w:r>
    </w:p>
    <w:p w:rsidR="003C276B" w:rsidRPr="0023587F" w:rsidRDefault="003C276B" w:rsidP="003C276B">
      <w:pPr>
        <w:numPr>
          <w:ilvl w:val="0"/>
          <w:numId w:val="35"/>
        </w:numPr>
        <w:rPr>
          <w:rFonts w:cs="Arial"/>
          <w:szCs w:val="22"/>
        </w:rPr>
      </w:pPr>
      <w:r w:rsidRPr="0023587F">
        <w:rPr>
          <w:rFonts w:cs="Arial"/>
          <w:szCs w:val="22"/>
        </w:rPr>
        <w:t>Net niet voldoende</w:t>
      </w:r>
    </w:p>
    <w:p w:rsidR="003C276B" w:rsidRPr="0023587F" w:rsidRDefault="003C276B" w:rsidP="003C276B">
      <w:pPr>
        <w:numPr>
          <w:ilvl w:val="0"/>
          <w:numId w:val="35"/>
        </w:numPr>
        <w:rPr>
          <w:rFonts w:cs="Arial"/>
          <w:szCs w:val="22"/>
        </w:rPr>
      </w:pPr>
      <w:r w:rsidRPr="0023587F">
        <w:rPr>
          <w:rFonts w:cs="Arial"/>
          <w:szCs w:val="22"/>
        </w:rPr>
        <w:t>Voldoende</w:t>
      </w:r>
    </w:p>
    <w:p w:rsidR="003C276B" w:rsidRPr="0023587F" w:rsidRDefault="003C276B" w:rsidP="003C276B">
      <w:pPr>
        <w:numPr>
          <w:ilvl w:val="0"/>
          <w:numId w:val="35"/>
        </w:numPr>
        <w:rPr>
          <w:rFonts w:cs="Arial"/>
          <w:szCs w:val="22"/>
        </w:rPr>
      </w:pPr>
      <w:r w:rsidRPr="0023587F">
        <w:rPr>
          <w:rFonts w:cs="Arial"/>
          <w:szCs w:val="22"/>
        </w:rPr>
        <w:t>Ruim voldoende</w:t>
      </w:r>
    </w:p>
    <w:p w:rsidR="003C276B" w:rsidRPr="0023587F" w:rsidRDefault="003C276B" w:rsidP="003C276B">
      <w:pPr>
        <w:numPr>
          <w:ilvl w:val="0"/>
          <w:numId w:val="35"/>
        </w:numPr>
        <w:rPr>
          <w:rFonts w:cs="Arial"/>
          <w:szCs w:val="22"/>
        </w:rPr>
      </w:pPr>
      <w:r w:rsidRPr="0023587F">
        <w:rPr>
          <w:rFonts w:cs="Arial"/>
          <w:szCs w:val="22"/>
        </w:rPr>
        <w:t>Goed</w:t>
      </w:r>
    </w:p>
    <w:p w:rsidR="003C276B" w:rsidRPr="0023587F" w:rsidRDefault="003C276B" w:rsidP="003C276B">
      <w:pPr>
        <w:numPr>
          <w:ilvl w:val="0"/>
          <w:numId w:val="35"/>
        </w:numPr>
        <w:rPr>
          <w:rFonts w:cs="Arial"/>
          <w:szCs w:val="22"/>
        </w:rPr>
      </w:pPr>
      <w:r w:rsidRPr="0023587F">
        <w:rPr>
          <w:rFonts w:cs="Arial"/>
          <w:szCs w:val="22"/>
        </w:rPr>
        <w:t>Zeer goed</w:t>
      </w:r>
    </w:p>
    <w:p w:rsidR="003C276B" w:rsidRPr="0023587F" w:rsidRDefault="003C276B" w:rsidP="003C276B">
      <w:pPr>
        <w:numPr>
          <w:ilvl w:val="0"/>
          <w:numId w:val="35"/>
        </w:numPr>
        <w:rPr>
          <w:rFonts w:cs="Arial"/>
          <w:szCs w:val="22"/>
        </w:rPr>
      </w:pPr>
      <w:r w:rsidRPr="0023587F">
        <w:rPr>
          <w:rFonts w:cs="Arial"/>
          <w:szCs w:val="22"/>
        </w:rPr>
        <w:t xml:space="preserve">Uitmuntend </w:t>
      </w:r>
    </w:p>
    <w:p w:rsidR="003C276B" w:rsidRPr="0023587F" w:rsidRDefault="003C276B" w:rsidP="003C276B">
      <w:pPr>
        <w:rPr>
          <w:rFonts w:cs="Arial"/>
          <w:szCs w:val="22"/>
        </w:rPr>
      </w:pPr>
    </w:p>
    <w:p w:rsidR="003C276B" w:rsidRPr="0023587F" w:rsidRDefault="003C276B" w:rsidP="003C276B">
      <w:pPr>
        <w:pStyle w:val="Geenafstand"/>
        <w:rPr>
          <w:rFonts w:ascii="Arial" w:hAnsi="Arial" w:cs="Arial"/>
        </w:rPr>
      </w:pPr>
      <w:r w:rsidRPr="0023587F">
        <w:rPr>
          <w:rFonts w:ascii="Arial" w:hAnsi="Arial" w:cs="Arial"/>
        </w:rPr>
        <w:t>De gemiddelde (afgerond op 1 decimaal) score van de beoordelaars wordt vertaald naar het maximaal aantal punten (</w:t>
      </w:r>
      <w:r w:rsidR="00233E6E">
        <w:rPr>
          <w:rFonts w:ascii="Arial" w:hAnsi="Arial" w:cs="Arial"/>
        </w:rPr>
        <w:t>3</w:t>
      </w:r>
      <w:r w:rsidR="00E0322E">
        <w:rPr>
          <w:rFonts w:ascii="Arial" w:hAnsi="Arial" w:cs="Arial"/>
        </w:rPr>
        <w:t>5</w:t>
      </w:r>
      <w:r w:rsidRPr="0023587F">
        <w:rPr>
          <w:rFonts w:ascii="Arial" w:hAnsi="Arial" w:cs="Arial"/>
        </w:rPr>
        <w:t xml:space="preserve">). Bijvoorbeeld: als de score 7 is, bedraagt het aantal punten </w:t>
      </w:r>
      <w:r w:rsidR="00233E6E">
        <w:rPr>
          <w:rFonts w:ascii="Arial" w:hAnsi="Arial" w:cs="Arial"/>
        </w:rPr>
        <w:t>24</w:t>
      </w:r>
      <w:r w:rsidR="00E0322E">
        <w:rPr>
          <w:rFonts w:ascii="Arial" w:hAnsi="Arial" w:cs="Arial"/>
        </w:rPr>
        <w:t>,5</w:t>
      </w:r>
      <w:r w:rsidRPr="0023587F">
        <w:rPr>
          <w:rFonts w:ascii="Arial" w:hAnsi="Arial" w:cs="Arial"/>
        </w:rPr>
        <w:t xml:space="preserve">. De totaalscore kan dus maximaal </w:t>
      </w:r>
      <w:r w:rsidR="00233E6E">
        <w:rPr>
          <w:rFonts w:ascii="Arial" w:hAnsi="Arial" w:cs="Arial"/>
        </w:rPr>
        <w:t>3</w:t>
      </w:r>
      <w:r w:rsidR="00E0322E">
        <w:rPr>
          <w:rFonts w:ascii="Arial" w:hAnsi="Arial" w:cs="Arial"/>
        </w:rPr>
        <w:t>5</w:t>
      </w:r>
      <w:r w:rsidRPr="0023587F">
        <w:rPr>
          <w:rFonts w:ascii="Arial" w:hAnsi="Arial" w:cs="Arial"/>
        </w:rPr>
        <w:t xml:space="preserve"> punten zijn. Indien de totaalscore minder dan </w:t>
      </w:r>
      <w:r w:rsidR="00E0322E">
        <w:rPr>
          <w:rFonts w:ascii="Arial" w:hAnsi="Arial" w:cs="Arial"/>
        </w:rPr>
        <w:t>1</w:t>
      </w:r>
      <w:r w:rsidR="00233E6E">
        <w:rPr>
          <w:rFonts w:ascii="Arial" w:hAnsi="Arial" w:cs="Arial"/>
        </w:rPr>
        <w:t>9</w:t>
      </w:r>
      <w:r w:rsidR="00644D22">
        <w:rPr>
          <w:rFonts w:ascii="Arial" w:hAnsi="Arial" w:cs="Arial"/>
        </w:rPr>
        <w:t>,</w:t>
      </w:r>
      <w:r w:rsidR="00233E6E">
        <w:rPr>
          <w:rFonts w:ascii="Arial" w:hAnsi="Arial" w:cs="Arial"/>
        </w:rPr>
        <w:t>3</w:t>
      </w:r>
      <w:r w:rsidRPr="0023587F">
        <w:rPr>
          <w:rFonts w:ascii="Arial" w:hAnsi="Arial" w:cs="Arial"/>
        </w:rPr>
        <w:t xml:space="preserve"> punten is valt de inschrijving af. </w:t>
      </w:r>
    </w:p>
    <w:p w:rsidR="00E0322E" w:rsidRDefault="00E0322E">
      <w:pPr>
        <w:rPr>
          <w:rFonts w:cs="Arial"/>
          <w:b/>
          <w:bCs/>
          <w:u w:val="single"/>
          <w:lang w:eastAsia="en-US"/>
        </w:rPr>
      </w:pPr>
      <w:r>
        <w:rPr>
          <w:rFonts w:cs="Arial"/>
          <w:b/>
          <w:bCs/>
          <w:u w:val="single"/>
          <w:lang w:eastAsia="en-US"/>
        </w:rPr>
        <w:br w:type="page"/>
      </w:r>
    </w:p>
    <w:p w:rsidR="00E0322E" w:rsidRPr="009E2724" w:rsidRDefault="00E0322E" w:rsidP="00E0322E">
      <w:pPr>
        <w:tabs>
          <w:tab w:val="left" w:pos="720"/>
        </w:tabs>
        <w:jc w:val="both"/>
        <w:rPr>
          <w:rFonts w:cs="Arial"/>
          <w:b/>
          <w:bCs/>
          <w:szCs w:val="22"/>
        </w:rPr>
      </w:pPr>
      <w:r w:rsidRPr="009E2724">
        <w:rPr>
          <w:rFonts w:cs="Arial"/>
          <w:b/>
          <w:bCs/>
          <w:szCs w:val="22"/>
        </w:rPr>
        <w:lastRenderedPageBreak/>
        <w:t xml:space="preserve">Criterium continuïteit </w:t>
      </w:r>
    </w:p>
    <w:p w:rsidR="00E0322E" w:rsidRPr="006A0689" w:rsidRDefault="00E0322E" w:rsidP="00E0322E">
      <w:pPr>
        <w:tabs>
          <w:tab w:val="left" w:pos="720"/>
        </w:tabs>
        <w:jc w:val="both"/>
        <w:rPr>
          <w:rFonts w:cs="Arial"/>
          <w:sz w:val="20"/>
          <w:szCs w:val="20"/>
        </w:rPr>
      </w:pPr>
      <w:r w:rsidRPr="006A0689">
        <w:rPr>
          <w:rFonts w:cs="Arial"/>
          <w:sz w:val="20"/>
          <w:szCs w:val="20"/>
        </w:rPr>
        <w:tab/>
      </w:r>
      <w:r w:rsidRPr="006A0689">
        <w:rPr>
          <w:rFonts w:cs="Arial"/>
          <w:sz w:val="20"/>
          <w:szCs w:val="20"/>
        </w:rPr>
        <w:tab/>
      </w:r>
    </w:p>
    <w:tbl>
      <w:tblPr>
        <w:tblW w:w="10560"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7"/>
        <w:gridCol w:w="7043"/>
      </w:tblGrid>
      <w:tr w:rsidR="00E0322E" w:rsidRPr="009E2724" w:rsidTr="00E0322E">
        <w:tc>
          <w:tcPr>
            <w:tcW w:w="3517" w:type="dxa"/>
          </w:tcPr>
          <w:p w:rsidR="00E0322E" w:rsidRPr="009E2724" w:rsidRDefault="00E0322E" w:rsidP="007D6589">
            <w:pPr>
              <w:tabs>
                <w:tab w:val="left" w:pos="720"/>
              </w:tabs>
              <w:jc w:val="both"/>
              <w:rPr>
                <w:rFonts w:cs="Arial"/>
              </w:rPr>
            </w:pPr>
            <w:r w:rsidRPr="009E2724">
              <w:rPr>
                <w:rFonts w:cs="Arial"/>
                <w:szCs w:val="22"/>
              </w:rPr>
              <w:t>Onderdeel</w:t>
            </w:r>
          </w:p>
        </w:tc>
        <w:tc>
          <w:tcPr>
            <w:tcW w:w="7043" w:type="dxa"/>
          </w:tcPr>
          <w:p w:rsidR="00E0322E" w:rsidRPr="009E2724" w:rsidRDefault="00E0322E" w:rsidP="007D6589">
            <w:pPr>
              <w:tabs>
                <w:tab w:val="left" w:pos="720"/>
              </w:tabs>
              <w:jc w:val="both"/>
              <w:rPr>
                <w:rFonts w:cs="Arial"/>
              </w:rPr>
            </w:pPr>
            <w:r w:rsidRPr="009E2724">
              <w:rPr>
                <w:rFonts w:cs="Arial"/>
                <w:szCs w:val="22"/>
              </w:rPr>
              <w:t>Beoordeling</w:t>
            </w:r>
          </w:p>
        </w:tc>
      </w:tr>
      <w:tr w:rsidR="00E0322E" w:rsidRPr="009E2724" w:rsidTr="00E0322E">
        <w:tc>
          <w:tcPr>
            <w:tcW w:w="3517" w:type="dxa"/>
          </w:tcPr>
          <w:p w:rsidR="00E0322E" w:rsidRPr="009E2724" w:rsidRDefault="00E0322E" w:rsidP="007D6589">
            <w:pPr>
              <w:tabs>
                <w:tab w:val="left" w:pos="720"/>
              </w:tabs>
              <w:jc w:val="both"/>
              <w:rPr>
                <w:rFonts w:cs="Arial"/>
              </w:rPr>
            </w:pPr>
            <w:r w:rsidRPr="009E2724">
              <w:rPr>
                <w:rFonts w:cs="Arial"/>
                <w:szCs w:val="22"/>
              </w:rPr>
              <w:t>Continuïteit van het ingezette personeel</w:t>
            </w:r>
          </w:p>
          <w:p w:rsidR="00E0322E" w:rsidRPr="009E2724" w:rsidRDefault="00E0322E" w:rsidP="007D6589">
            <w:pPr>
              <w:tabs>
                <w:tab w:val="left" w:pos="720"/>
              </w:tabs>
              <w:jc w:val="both"/>
              <w:rPr>
                <w:rFonts w:cs="Arial"/>
              </w:rPr>
            </w:pPr>
          </w:p>
          <w:p w:rsidR="00E0322E" w:rsidRPr="009E2724" w:rsidRDefault="00E0322E" w:rsidP="007D6589">
            <w:pPr>
              <w:tabs>
                <w:tab w:val="left" w:pos="720"/>
              </w:tabs>
              <w:jc w:val="both"/>
              <w:rPr>
                <w:rFonts w:cs="Arial"/>
              </w:rPr>
            </w:pPr>
          </w:p>
          <w:p w:rsidR="00E0322E" w:rsidRPr="009E2724" w:rsidRDefault="00E0322E" w:rsidP="007D6589">
            <w:pPr>
              <w:tabs>
                <w:tab w:val="left" w:pos="720"/>
              </w:tabs>
              <w:jc w:val="both"/>
              <w:rPr>
                <w:rFonts w:cs="Arial"/>
              </w:rPr>
            </w:pPr>
          </w:p>
          <w:p w:rsidR="00E0322E" w:rsidRPr="009E2724" w:rsidRDefault="00E0322E" w:rsidP="007D6589">
            <w:pPr>
              <w:tabs>
                <w:tab w:val="left" w:pos="720"/>
              </w:tabs>
              <w:jc w:val="both"/>
              <w:rPr>
                <w:rFonts w:cs="Arial"/>
              </w:rPr>
            </w:pPr>
          </w:p>
          <w:p w:rsidR="00E0322E" w:rsidRPr="009E2724" w:rsidRDefault="00E0322E" w:rsidP="007D6589">
            <w:pPr>
              <w:tabs>
                <w:tab w:val="left" w:pos="720"/>
              </w:tabs>
              <w:jc w:val="both"/>
              <w:rPr>
                <w:rFonts w:cs="Arial"/>
              </w:rPr>
            </w:pPr>
          </w:p>
          <w:p w:rsidR="00E0322E" w:rsidRPr="009E2724" w:rsidRDefault="00E0322E" w:rsidP="007D6589">
            <w:pPr>
              <w:tabs>
                <w:tab w:val="left" w:pos="720"/>
              </w:tabs>
              <w:jc w:val="both"/>
              <w:rPr>
                <w:rFonts w:cs="Arial"/>
              </w:rPr>
            </w:pPr>
          </w:p>
        </w:tc>
        <w:tc>
          <w:tcPr>
            <w:tcW w:w="7043" w:type="dxa"/>
          </w:tcPr>
          <w:p w:rsidR="00E0322E" w:rsidRPr="009E2724" w:rsidRDefault="00E0322E" w:rsidP="007D6589">
            <w:pPr>
              <w:tabs>
                <w:tab w:val="left" w:pos="720"/>
              </w:tabs>
              <w:rPr>
                <w:rFonts w:cs="Arial"/>
              </w:rPr>
            </w:pPr>
            <w:r w:rsidRPr="009E2724">
              <w:rPr>
                <w:rFonts w:cs="Arial"/>
                <w:szCs w:val="22"/>
              </w:rPr>
              <w:t>Aanbieder beschrijft welke middelen hij gebruikt om de eis te allen tijde opgeleid en ingewerkt p</w:t>
            </w:r>
            <w:r>
              <w:rPr>
                <w:rFonts w:cs="Arial"/>
                <w:szCs w:val="22"/>
              </w:rPr>
              <w:t>ersoneel beschikbaar te stellen</w:t>
            </w:r>
            <w:r w:rsidRPr="009E2724">
              <w:rPr>
                <w:rFonts w:cs="Arial"/>
                <w:szCs w:val="22"/>
              </w:rPr>
              <w:t xml:space="preserve"> in te vullen </w:t>
            </w:r>
            <w:r>
              <w:rPr>
                <w:rFonts w:cs="Arial"/>
                <w:szCs w:val="22"/>
              </w:rPr>
              <w:t xml:space="preserve">(bij start van de uitvoering dient voldoende beëdigd personeel beschikbaar te zijn) </w:t>
            </w:r>
            <w:r w:rsidRPr="009E2724">
              <w:rPr>
                <w:rFonts w:cs="Arial"/>
                <w:szCs w:val="22"/>
              </w:rPr>
              <w:t>en hoe hij personeelsverloop minimaliseert.</w:t>
            </w:r>
          </w:p>
          <w:p w:rsidR="00E0322E" w:rsidRPr="009E2724" w:rsidRDefault="00E0322E" w:rsidP="007D6589">
            <w:pPr>
              <w:tabs>
                <w:tab w:val="left" w:pos="720"/>
              </w:tabs>
              <w:rPr>
                <w:rFonts w:cs="Arial"/>
              </w:rPr>
            </w:pPr>
            <w:r w:rsidRPr="009E2724">
              <w:rPr>
                <w:rFonts w:cs="Arial"/>
                <w:szCs w:val="22"/>
              </w:rPr>
              <w:t>Elementen in de beoordeling zijn:</w:t>
            </w:r>
          </w:p>
          <w:p w:rsidR="00E0322E" w:rsidRPr="00F8160F" w:rsidRDefault="00E0322E" w:rsidP="00F8160F">
            <w:pPr>
              <w:numPr>
                <w:ilvl w:val="0"/>
                <w:numId w:val="42"/>
              </w:numPr>
              <w:tabs>
                <w:tab w:val="left" w:pos="0"/>
              </w:tabs>
              <w:rPr>
                <w:rFonts w:cs="Arial"/>
              </w:rPr>
            </w:pPr>
            <w:r w:rsidRPr="00964BB2">
              <w:rPr>
                <w:rFonts w:cs="Arial"/>
                <w:szCs w:val="22"/>
              </w:rPr>
              <w:t>Omvang van voor de opdracht beschikbaar bestand aan opgeleid personeel</w:t>
            </w:r>
            <w:r w:rsidR="00F8160F">
              <w:rPr>
                <w:rFonts w:cs="Arial"/>
                <w:szCs w:val="22"/>
              </w:rPr>
              <w:t xml:space="preserve"> is op basis van </w:t>
            </w:r>
            <w:r w:rsidR="00F8160F" w:rsidRPr="00F8160F">
              <w:t>b</w:t>
            </w:r>
            <w:r w:rsidR="00F8160F" w:rsidRPr="00F8160F">
              <w:rPr>
                <w:rFonts w:cs="Arial"/>
                <w:szCs w:val="22"/>
              </w:rPr>
              <w:t>orging van het te alle</w:t>
            </w:r>
            <w:r w:rsidR="00F8160F">
              <w:rPr>
                <w:rFonts w:cs="Arial"/>
                <w:szCs w:val="22"/>
              </w:rPr>
              <w:t>n</w:t>
            </w:r>
            <w:r w:rsidR="00F8160F" w:rsidRPr="00F8160F">
              <w:rPr>
                <w:rFonts w:cs="Arial"/>
                <w:szCs w:val="22"/>
              </w:rPr>
              <w:t xml:space="preserve"> tijde voldoende </w:t>
            </w:r>
            <w:proofErr w:type="spellStart"/>
            <w:r w:rsidR="00F8160F" w:rsidRPr="00F8160F">
              <w:rPr>
                <w:rFonts w:cs="Arial"/>
                <w:szCs w:val="22"/>
              </w:rPr>
              <w:t>BOA’s</w:t>
            </w:r>
            <w:proofErr w:type="spellEnd"/>
            <w:r w:rsidR="00F8160F" w:rsidRPr="00F8160F">
              <w:rPr>
                <w:rFonts w:cs="Arial"/>
                <w:szCs w:val="22"/>
              </w:rPr>
              <w:t xml:space="preserve"> (7)</w:t>
            </w:r>
          </w:p>
          <w:p w:rsidR="00E0322E" w:rsidRDefault="00E0322E" w:rsidP="00E0322E">
            <w:pPr>
              <w:numPr>
                <w:ilvl w:val="0"/>
                <w:numId w:val="42"/>
              </w:numPr>
              <w:tabs>
                <w:tab w:val="clear" w:pos="1080"/>
                <w:tab w:val="left" w:pos="0"/>
              </w:tabs>
              <w:ind w:left="335" w:firstLine="0"/>
              <w:rPr>
                <w:rFonts w:cs="Arial"/>
              </w:rPr>
            </w:pPr>
            <w:r>
              <w:rPr>
                <w:rFonts w:cs="Arial"/>
                <w:szCs w:val="22"/>
              </w:rPr>
              <w:t>Opleidingsmogelijkheden en loopbaanbeleid;</w:t>
            </w:r>
          </w:p>
          <w:p w:rsidR="00E0322E" w:rsidRDefault="00E0322E" w:rsidP="00E0322E">
            <w:pPr>
              <w:numPr>
                <w:ilvl w:val="0"/>
                <w:numId w:val="42"/>
              </w:numPr>
              <w:tabs>
                <w:tab w:val="clear" w:pos="1080"/>
                <w:tab w:val="left" w:pos="0"/>
              </w:tabs>
              <w:ind w:left="335" w:firstLine="0"/>
              <w:rPr>
                <w:rFonts w:cs="Arial"/>
              </w:rPr>
            </w:pPr>
            <w:r>
              <w:rPr>
                <w:rFonts w:cs="Arial"/>
                <w:szCs w:val="22"/>
              </w:rPr>
              <w:t>Maatregelen ter beperking van ziekteverzuim;</w:t>
            </w:r>
          </w:p>
          <w:p w:rsidR="00E0322E" w:rsidRPr="00E00EFD" w:rsidRDefault="00E0322E" w:rsidP="00E0322E">
            <w:pPr>
              <w:numPr>
                <w:ilvl w:val="0"/>
                <w:numId w:val="42"/>
              </w:numPr>
              <w:tabs>
                <w:tab w:val="clear" w:pos="1080"/>
                <w:tab w:val="left" w:pos="0"/>
              </w:tabs>
              <w:ind w:left="335" w:firstLine="0"/>
              <w:rPr>
                <w:rFonts w:cs="Arial"/>
              </w:rPr>
            </w:pPr>
            <w:r>
              <w:rPr>
                <w:rFonts w:cs="Arial"/>
                <w:szCs w:val="22"/>
              </w:rPr>
              <w:t>Vaste en flexibele inzet</w:t>
            </w:r>
          </w:p>
          <w:p w:rsidR="00E00EFD" w:rsidRPr="00F8160F" w:rsidRDefault="00E00EFD" w:rsidP="00E0322E">
            <w:pPr>
              <w:numPr>
                <w:ilvl w:val="0"/>
                <w:numId w:val="42"/>
              </w:numPr>
              <w:tabs>
                <w:tab w:val="clear" w:pos="1080"/>
                <w:tab w:val="left" w:pos="0"/>
              </w:tabs>
              <w:ind w:left="335" w:firstLine="0"/>
              <w:rPr>
                <w:rFonts w:cs="Arial"/>
              </w:rPr>
            </w:pPr>
            <w:r>
              <w:rPr>
                <w:rFonts w:cs="Arial"/>
              </w:rPr>
              <w:t>Opleidingsplanning</w:t>
            </w:r>
          </w:p>
          <w:p w:rsidR="00F8160F" w:rsidRPr="00964BB2" w:rsidRDefault="00F8160F" w:rsidP="00991095">
            <w:pPr>
              <w:tabs>
                <w:tab w:val="left" w:pos="0"/>
              </w:tabs>
              <w:ind w:left="335"/>
              <w:rPr>
                <w:rFonts w:cs="Arial"/>
              </w:rPr>
            </w:pPr>
          </w:p>
        </w:tc>
      </w:tr>
    </w:tbl>
    <w:p w:rsidR="00E0322E" w:rsidRDefault="00E0322E">
      <w:pPr>
        <w:rPr>
          <w:rFonts w:cs="Arial"/>
          <w:b/>
          <w:bCs/>
          <w:u w:val="single"/>
          <w:lang w:eastAsia="en-US"/>
        </w:rPr>
      </w:pPr>
    </w:p>
    <w:p w:rsidR="00E0322E" w:rsidRPr="0023587F" w:rsidRDefault="00E0322E" w:rsidP="00E0322E">
      <w:pPr>
        <w:pStyle w:val="Geenafstand"/>
        <w:rPr>
          <w:rFonts w:ascii="Arial" w:hAnsi="Arial" w:cs="Arial"/>
        </w:rPr>
      </w:pPr>
      <w:r>
        <w:rPr>
          <w:rFonts w:ascii="Arial" w:hAnsi="Arial" w:cs="Arial"/>
        </w:rPr>
        <w:t xml:space="preserve">Voor dit aspect kan </w:t>
      </w:r>
      <w:r w:rsidRPr="00651C80">
        <w:rPr>
          <w:rFonts w:ascii="Arial" w:hAnsi="Arial" w:cs="Arial"/>
        </w:rPr>
        <w:t xml:space="preserve">maximaal </w:t>
      </w:r>
      <w:r w:rsidR="00233E6E">
        <w:rPr>
          <w:rFonts w:ascii="Arial" w:hAnsi="Arial" w:cs="Arial"/>
        </w:rPr>
        <w:t>3</w:t>
      </w:r>
      <w:r>
        <w:rPr>
          <w:rFonts w:ascii="Arial" w:hAnsi="Arial" w:cs="Arial"/>
        </w:rPr>
        <w:t>5</w:t>
      </w:r>
      <w:r w:rsidRPr="00651C80">
        <w:rPr>
          <w:rFonts w:ascii="Arial" w:hAnsi="Arial" w:cs="Arial"/>
        </w:rPr>
        <w:t xml:space="preserve"> punten gescoord worden. </w:t>
      </w:r>
      <w:r w:rsidRPr="0023587F">
        <w:rPr>
          <w:rFonts w:ascii="Arial" w:hAnsi="Arial" w:cs="Arial"/>
        </w:rPr>
        <w:t>Op basis van deze onderlinge vergelijking komt de interne beoordelingscommissie tot een puntentoekenning. De punten worden per beoordelaar persoonlijk toegekend. Er worden alleen hele punten gegeven. Deze punten worden opgeteld en uiteindelijk door het aantal beoordelaars gedeeld, waarbij het gemiddelde (afgerond op 1 decimaal) telt. De beoordelaars hanteren onderstaande tabel bij het toekennen van de cijfers:</w:t>
      </w:r>
    </w:p>
    <w:p w:rsidR="00E0322E" w:rsidRDefault="00E0322E" w:rsidP="0029329D">
      <w:pPr>
        <w:numPr>
          <w:ilvl w:val="0"/>
          <w:numId w:val="45"/>
        </w:numPr>
        <w:rPr>
          <w:rFonts w:cs="Arial"/>
          <w:szCs w:val="22"/>
        </w:rPr>
      </w:pPr>
      <w:r w:rsidRPr="00E0322E">
        <w:rPr>
          <w:rFonts w:cs="Arial"/>
          <w:szCs w:val="22"/>
        </w:rPr>
        <w:t>Zeer slecht</w:t>
      </w:r>
    </w:p>
    <w:p w:rsidR="00E0322E" w:rsidRPr="00E0322E" w:rsidRDefault="00E0322E" w:rsidP="0029329D">
      <w:pPr>
        <w:numPr>
          <w:ilvl w:val="0"/>
          <w:numId w:val="45"/>
        </w:numPr>
        <w:rPr>
          <w:rFonts w:cs="Arial"/>
          <w:szCs w:val="22"/>
        </w:rPr>
      </w:pPr>
      <w:r w:rsidRPr="00E0322E">
        <w:rPr>
          <w:rFonts w:cs="Arial"/>
          <w:szCs w:val="22"/>
        </w:rPr>
        <w:t>Slecht</w:t>
      </w:r>
    </w:p>
    <w:p w:rsidR="00E0322E" w:rsidRPr="0023587F" w:rsidRDefault="00E0322E" w:rsidP="0029329D">
      <w:pPr>
        <w:numPr>
          <w:ilvl w:val="0"/>
          <w:numId w:val="45"/>
        </w:numPr>
        <w:rPr>
          <w:rFonts w:cs="Arial"/>
          <w:szCs w:val="22"/>
        </w:rPr>
      </w:pPr>
      <w:r w:rsidRPr="0023587F">
        <w:rPr>
          <w:rFonts w:cs="Arial"/>
          <w:szCs w:val="22"/>
        </w:rPr>
        <w:t>Ruim onvoldoende</w:t>
      </w:r>
    </w:p>
    <w:p w:rsidR="00E0322E" w:rsidRPr="0023587F" w:rsidRDefault="00E0322E" w:rsidP="0029329D">
      <w:pPr>
        <w:numPr>
          <w:ilvl w:val="0"/>
          <w:numId w:val="45"/>
        </w:numPr>
        <w:rPr>
          <w:rFonts w:cs="Arial"/>
          <w:szCs w:val="22"/>
        </w:rPr>
      </w:pPr>
      <w:r w:rsidRPr="0023587F">
        <w:rPr>
          <w:rFonts w:cs="Arial"/>
          <w:szCs w:val="22"/>
        </w:rPr>
        <w:t>Onvoldoende</w:t>
      </w:r>
    </w:p>
    <w:p w:rsidR="00E0322E" w:rsidRPr="0023587F" w:rsidRDefault="00E0322E" w:rsidP="0029329D">
      <w:pPr>
        <w:numPr>
          <w:ilvl w:val="0"/>
          <w:numId w:val="45"/>
        </w:numPr>
        <w:rPr>
          <w:rFonts w:cs="Arial"/>
          <w:szCs w:val="22"/>
        </w:rPr>
      </w:pPr>
      <w:r w:rsidRPr="0023587F">
        <w:rPr>
          <w:rFonts w:cs="Arial"/>
          <w:szCs w:val="22"/>
        </w:rPr>
        <w:t>Net niet voldoende</w:t>
      </w:r>
    </w:p>
    <w:p w:rsidR="00E0322E" w:rsidRPr="0023587F" w:rsidRDefault="00E0322E" w:rsidP="0029329D">
      <w:pPr>
        <w:numPr>
          <w:ilvl w:val="0"/>
          <w:numId w:val="45"/>
        </w:numPr>
        <w:rPr>
          <w:rFonts w:cs="Arial"/>
          <w:szCs w:val="22"/>
        </w:rPr>
      </w:pPr>
      <w:r w:rsidRPr="0023587F">
        <w:rPr>
          <w:rFonts w:cs="Arial"/>
          <w:szCs w:val="22"/>
        </w:rPr>
        <w:t>Voldoende</w:t>
      </w:r>
    </w:p>
    <w:p w:rsidR="00E0322E" w:rsidRPr="0023587F" w:rsidRDefault="00E0322E" w:rsidP="0029329D">
      <w:pPr>
        <w:numPr>
          <w:ilvl w:val="0"/>
          <w:numId w:val="45"/>
        </w:numPr>
        <w:rPr>
          <w:rFonts w:cs="Arial"/>
          <w:szCs w:val="22"/>
        </w:rPr>
      </w:pPr>
      <w:r w:rsidRPr="0023587F">
        <w:rPr>
          <w:rFonts w:cs="Arial"/>
          <w:szCs w:val="22"/>
        </w:rPr>
        <w:t>Ruim voldoende</w:t>
      </w:r>
    </w:p>
    <w:p w:rsidR="00E0322E" w:rsidRPr="0023587F" w:rsidRDefault="00E0322E" w:rsidP="0029329D">
      <w:pPr>
        <w:numPr>
          <w:ilvl w:val="0"/>
          <w:numId w:val="45"/>
        </w:numPr>
        <w:rPr>
          <w:rFonts w:cs="Arial"/>
          <w:szCs w:val="22"/>
        </w:rPr>
      </w:pPr>
      <w:r w:rsidRPr="0023587F">
        <w:rPr>
          <w:rFonts w:cs="Arial"/>
          <w:szCs w:val="22"/>
        </w:rPr>
        <w:t>Goed</w:t>
      </w:r>
    </w:p>
    <w:p w:rsidR="00E0322E" w:rsidRPr="0023587F" w:rsidRDefault="00E0322E" w:rsidP="0029329D">
      <w:pPr>
        <w:numPr>
          <w:ilvl w:val="0"/>
          <w:numId w:val="45"/>
        </w:numPr>
        <w:rPr>
          <w:rFonts w:cs="Arial"/>
          <w:szCs w:val="22"/>
        </w:rPr>
      </w:pPr>
      <w:r w:rsidRPr="0023587F">
        <w:rPr>
          <w:rFonts w:cs="Arial"/>
          <w:szCs w:val="22"/>
        </w:rPr>
        <w:t>Zeer goed</w:t>
      </w:r>
    </w:p>
    <w:p w:rsidR="00E0322E" w:rsidRPr="0023587F" w:rsidRDefault="00E0322E" w:rsidP="0029329D">
      <w:pPr>
        <w:numPr>
          <w:ilvl w:val="0"/>
          <w:numId w:val="45"/>
        </w:numPr>
        <w:rPr>
          <w:rFonts w:cs="Arial"/>
          <w:szCs w:val="22"/>
        </w:rPr>
      </w:pPr>
      <w:r w:rsidRPr="0023587F">
        <w:rPr>
          <w:rFonts w:cs="Arial"/>
          <w:szCs w:val="22"/>
        </w:rPr>
        <w:t xml:space="preserve">Uitmuntend </w:t>
      </w:r>
    </w:p>
    <w:p w:rsidR="00E0322E" w:rsidRPr="0023587F" w:rsidRDefault="00E0322E" w:rsidP="00E0322E">
      <w:pPr>
        <w:rPr>
          <w:rFonts w:cs="Arial"/>
          <w:szCs w:val="22"/>
        </w:rPr>
      </w:pPr>
    </w:p>
    <w:p w:rsidR="00E0322E" w:rsidRPr="0023587F" w:rsidRDefault="00E0322E" w:rsidP="00E0322E">
      <w:pPr>
        <w:pStyle w:val="Geenafstand"/>
        <w:rPr>
          <w:rFonts w:ascii="Arial" w:hAnsi="Arial" w:cs="Arial"/>
        </w:rPr>
      </w:pPr>
      <w:r w:rsidRPr="0023587F">
        <w:rPr>
          <w:rFonts w:ascii="Arial" w:hAnsi="Arial" w:cs="Arial"/>
        </w:rPr>
        <w:t>De gemiddelde (afgerond op 1 decimaal) score van de beoordelaars wordt vertaald naar het maximaal aantal punten (</w:t>
      </w:r>
      <w:r w:rsidR="00233E6E">
        <w:rPr>
          <w:rFonts w:ascii="Arial" w:hAnsi="Arial" w:cs="Arial"/>
        </w:rPr>
        <w:t>3</w:t>
      </w:r>
      <w:r>
        <w:rPr>
          <w:rFonts w:ascii="Arial" w:hAnsi="Arial" w:cs="Arial"/>
        </w:rPr>
        <w:t>5</w:t>
      </w:r>
      <w:r w:rsidRPr="0023587F">
        <w:rPr>
          <w:rFonts w:ascii="Arial" w:hAnsi="Arial" w:cs="Arial"/>
        </w:rPr>
        <w:t xml:space="preserve">). Bijvoorbeeld: als de score </w:t>
      </w:r>
      <w:r w:rsidR="00644D22">
        <w:rPr>
          <w:rFonts w:ascii="Arial" w:hAnsi="Arial" w:cs="Arial"/>
        </w:rPr>
        <w:t>6,3</w:t>
      </w:r>
      <w:r w:rsidRPr="0023587F">
        <w:rPr>
          <w:rFonts w:ascii="Arial" w:hAnsi="Arial" w:cs="Arial"/>
        </w:rPr>
        <w:t xml:space="preserve"> is, bedraagt het aantal punten </w:t>
      </w:r>
      <w:r w:rsidR="00233E6E">
        <w:rPr>
          <w:rFonts w:ascii="Arial" w:hAnsi="Arial" w:cs="Arial"/>
        </w:rPr>
        <w:t>22</w:t>
      </w:r>
      <w:r>
        <w:rPr>
          <w:rFonts w:ascii="Arial" w:hAnsi="Arial" w:cs="Arial"/>
        </w:rPr>
        <w:t>,</w:t>
      </w:r>
      <w:r w:rsidR="00233E6E">
        <w:rPr>
          <w:rFonts w:ascii="Arial" w:hAnsi="Arial" w:cs="Arial"/>
        </w:rPr>
        <w:t>1</w:t>
      </w:r>
      <w:r w:rsidRPr="0023587F">
        <w:rPr>
          <w:rFonts w:ascii="Arial" w:hAnsi="Arial" w:cs="Arial"/>
        </w:rPr>
        <w:t xml:space="preserve">. De totaalscore kan dus maximaal </w:t>
      </w:r>
      <w:r w:rsidR="00233E6E">
        <w:rPr>
          <w:rFonts w:ascii="Arial" w:hAnsi="Arial" w:cs="Arial"/>
        </w:rPr>
        <w:t>3</w:t>
      </w:r>
      <w:r>
        <w:rPr>
          <w:rFonts w:ascii="Arial" w:hAnsi="Arial" w:cs="Arial"/>
        </w:rPr>
        <w:t>5</w:t>
      </w:r>
      <w:r w:rsidRPr="0023587F">
        <w:rPr>
          <w:rFonts w:ascii="Arial" w:hAnsi="Arial" w:cs="Arial"/>
        </w:rPr>
        <w:t xml:space="preserve"> punten zijn. Indien de totaalscore minder dan </w:t>
      </w:r>
      <w:r>
        <w:rPr>
          <w:rFonts w:ascii="Arial" w:hAnsi="Arial" w:cs="Arial"/>
        </w:rPr>
        <w:t>1</w:t>
      </w:r>
      <w:r w:rsidR="00233E6E">
        <w:rPr>
          <w:rFonts w:ascii="Arial" w:hAnsi="Arial" w:cs="Arial"/>
        </w:rPr>
        <w:t>9</w:t>
      </w:r>
      <w:r w:rsidR="00644D22">
        <w:rPr>
          <w:rFonts w:ascii="Arial" w:hAnsi="Arial" w:cs="Arial"/>
        </w:rPr>
        <w:t>,</w:t>
      </w:r>
      <w:r w:rsidR="00233E6E">
        <w:rPr>
          <w:rFonts w:ascii="Arial" w:hAnsi="Arial" w:cs="Arial"/>
        </w:rPr>
        <w:t>3</w:t>
      </w:r>
      <w:r w:rsidRPr="0023587F">
        <w:rPr>
          <w:rFonts w:ascii="Arial" w:hAnsi="Arial" w:cs="Arial"/>
        </w:rPr>
        <w:t xml:space="preserve"> punten is valt de inschrijving af. </w:t>
      </w:r>
    </w:p>
    <w:p w:rsidR="00E0322E" w:rsidRDefault="00E0322E">
      <w:pPr>
        <w:rPr>
          <w:rFonts w:cs="Arial"/>
          <w:b/>
          <w:bCs/>
          <w:u w:val="single"/>
          <w:lang w:eastAsia="en-US"/>
        </w:rPr>
      </w:pPr>
      <w:r>
        <w:rPr>
          <w:rFonts w:cs="Arial"/>
          <w:b/>
          <w:bCs/>
          <w:u w:val="single"/>
          <w:lang w:eastAsia="en-US"/>
        </w:rPr>
        <w:br w:type="page"/>
      </w:r>
    </w:p>
    <w:p w:rsidR="003C276B" w:rsidRPr="00C308C0" w:rsidRDefault="003C276B" w:rsidP="003C276B">
      <w:pPr>
        <w:autoSpaceDE w:val="0"/>
        <w:autoSpaceDN w:val="0"/>
        <w:adjustRightInd w:val="0"/>
        <w:rPr>
          <w:rFonts w:cs="Arial"/>
          <w:b/>
          <w:bCs/>
          <w:u w:val="single"/>
          <w:lang w:eastAsia="en-US"/>
        </w:rPr>
      </w:pPr>
      <w:r w:rsidRPr="00C308C0">
        <w:rPr>
          <w:rFonts w:cs="Arial"/>
          <w:b/>
          <w:bCs/>
          <w:u w:val="single"/>
          <w:lang w:eastAsia="en-US"/>
        </w:rPr>
        <w:lastRenderedPageBreak/>
        <w:t xml:space="preserve">Bepaling </w:t>
      </w:r>
      <w:r w:rsidR="00CC5611">
        <w:rPr>
          <w:rFonts w:cs="Arial"/>
          <w:b/>
          <w:bCs/>
          <w:u w:val="single"/>
          <w:lang w:eastAsia="en-US"/>
        </w:rPr>
        <w:t>inschrijving met de beste prijs kwaliteit verhouding</w:t>
      </w:r>
    </w:p>
    <w:p w:rsidR="003C276B" w:rsidRPr="00C308C0" w:rsidRDefault="003C276B" w:rsidP="003C276B">
      <w:pPr>
        <w:autoSpaceDE w:val="0"/>
        <w:autoSpaceDN w:val="0"/>
        <w:adjustRightInd w:val="0"/>
        <w:rPr>
          <w:rFonts w:cs="Arial"/>
          <w:lang w:eastAsia="en-US"/>
        </w:rPr>
      </w:pPr>
      <w:r w:rsidRPr="00C308C0">
        <w:rPr>
          <w:rFonts w:cs="Arial"/>
          <w:lang w:eastAsia="en-US"/>
        </w:rPr>
        <w:t xml:space="preserve">De maximale totaalscore voor perceel 1 bedraagt 100 punten. Ter beoordeling worden ook de geselecteerde offertes onderling met elkaar vergeleken. </w:t>
      </w:r>
    </w:p>
    <w:p w:rsidR="003C276B" w:rsidRPr="00C308C0" w:rsidRDefault="003C276B" w:rsidP="003C276B">
      <w:pPr>
        <w:autoSpaceDE w:val="0"/>
        <w:autoSpaceDN w:val="0"/>
        <w:adjustRightInd w:val="0"/>
        <w:rPr>
          <w:rFonts w:cs="Arial"/>
          <w:lang w:eastAsia="en-US"/>
        </w:rPr>
      </w:pPr>
    </w:p>
    <w:p w:rsidR="003C276B" w:rsidRPr="00C308C0" w:rsidRDefault="003C276B" w:rsidP="003C276B">
      <w:pPr>
        <w:autoSpaceDE w:val="0"/>
        <w:autoSpaceDN w:val="0"/>
        <w:adjustRightInd w:val="0"/>
        <w:rPr>
          <w:rFonts w:cs="Arial"/>
          <w:lang w:eastAsia="en-US"/>
        </w:rPr>
      </w:pPr>
      <w:r w:rsidRPr="00C308C0">
        <w:rPr>
          <w:rFonts w:cs="Arial"/>
          <w:lang w:eastAsia="en-US"/>
        </w:rPr>
        <w:t>De totaalscore van een inschrijving wordt bepaald conform de onderstaande formule:</w:t>
      </w:r>
    </w:p>
    <w:p w:rsidR="003C276B" w:rsidRDefault="003C276B" w:rsidP="003C276B">
      <w:pPr>
        <w:autoSpaceDE w:val="0"/>
        <w:autoSpaceDN w:val="0"/>
        <w:adjustRightInd w:val="0"/>
        <w:rPr>
          <w:rFonts w:cs="Arial"/>
          <w:lang w:eastAsia="en-US"/>
        </w:rPr>
      </w:pPr>
      <w:r w:rsidRPr="00C308C0">
        <w:rPr>
          <w:rFonts w:cs="Arial"/>
          <w:b/>
          <w:bCs/>
          <w:i/>
          <w:iCs/>
          <w:lang w:eastAsia="en-US"/>
        </w:rPr>
        <w:t xml:space="preserve">Totaalscore </w:t>
      </w:r>
      <w:r w:rsidR="006624C7">
        <w:rPr>
          <w:rFonts w:cs="Arial"/>
          <w:b/>
          <w:bCs/>
          <w:i/>
          <w:iCs/>
          <w:lang w:eastAsia="en-US"/>
        </w:rPr>
        <w:t>= score Prijs + score kwaliteit/</w:t>
      </w:r>
      <w:proofErr w:type="spellStart"/>
      <w:r w:rsidR="006624C7">
        <w:rPr>
          <w:rFonts w:cs="Arial"/>
          <w:b/>
          <w:bCs/>
          <w:i/>
          <w:iCs/>
          <w:lang w:eastAsia="en-US"/>
        </w:rPr>
        <w:t>continuiteit</w:t>
      </w:r>
      <w:proofErr w:type="spellEnd"/>
      <w:r w:rsidRPr="00C308C0">
        <w:rPr>
          <w:rFonts w:cs="Arial"/>
          <w:b/>
          <w:bCs/>
          <w:i/>
          <w:iCs/>
          <w:lang w:eastAsia="en-US"/>
        </w:rPr>
        <w:t xml:space="preserve">. </w:t>
      </w:r>
      <w:r w:rsidRPr="00C308C0">
        <w:rPr>
          <w:rFonts w:cs="Arial"/>
          <w:lang w:eastAsia="en-US"/>
        </w:rPr>
        <w:t>De inschrijving die uitkomt op de hoogste totaalscore geldt als de inschrijving</w:t>
      </w:r>
      <w:r w:rsidR="00C83576">
        <w:rPr>
          <w:rFonts w:cs="Arial"/>
          <w:lang w:eastAsia="en-US"/>
        </w:rPr>
        <w:t xml:space="preserve"> ,et de beste kwaliteit verhouding</w:t>
      </w:r>
      <w:r w:rsidRPr="00C308C0">
        <w:rPr>
          <w:rFonts w:cs="Arial"/>
          <w:lang w:eastAsia="en-US"/>
        </w:rPr>
        <w:t>. Bij een gelijke score tussen twee (2) of meer inschrijvers za</w:t>
      </w:r>
      <w:r w:rsidR="00C83576">
        <w:rPr>
          <w:rFonts w:cs="Arial"/>
          <w:lang w:eastAsia="en-US"/>
        </w:rPr>
        <w:t>l de totaalscore voor kwaliteit/</w:t>
      </w:r>
      <w:proofErr w:type="spellStart"/>
      <w:r w:rsidR="00C83576">
        <w:rPr>
          <w:rFonts w:cs="Arial"/>
          <w:lang w:eastAsia="en-US"/>
        </w:rPr>
        <w:t>continuiteit</w:t>
      </w:r>
      <w:proofErr w:type="spellEnd"/>
      <w:r w:rsidRPr="00C308C0">
        <w:rPr>
          <w:rFonts w:cs="Arial"/>
          <w:lang w:eastAsia="en-US"/>
        </w:rPr>
        <w:t xml:space="preserve"> de doorslag geven.</w:t>
      </w:r>
      <w:r w:rsidR="00CC5611">
        <w:rPr>
          <w:rFonts w:cs="Arial"/>
          <w:lang w:eastAsia="en-US"/>
        </w:rPr>
        <w:t xml:space="preserve"> Indien de score dan nog gelijk is zal door loting de winnende inschrijver worden vastgesteld.</w:t>
      </w:r>
    </w:p>
    <w:p w:rsidR="00CC5611" w:rsidRPr="00C83576" w:rsidRDefault="00CC5611" w:rsidP="003C276B">
      <w:pPr>
        <w:autoSpaceDE w:val="0"/>
        <w:autoSpaceDN w:val="0"/>
        <w:adjustRightInd w:val="0"/>
        <w:rPr>
          <w:rFonts w:cs="Arial"/>
          <w:sz w:val="16"/>
          <w:szCs w:val="16"/>
          <w:lang w:eastAsia="en-US"/>
        </w:rPr>
      </w:pPr>
    </w:p>
    <w:p w:rsidR="003E15B6" w:rsidRPr="00544F9E" w:rsidRDefault="008C6848" w:rsidP="006624C7">
      <w:pPr>
        <w:pStyle w:val="Kop2"/>
        <w:numPr>
          <w:ilvl w:val="0"/>
          <w:numId w:val="0"/>
        </w:numPr>
        <w:ind w:left="576" w:hanging="576"/>
      </w:pPr>
      <w:bookmarkStart w:id="3" w:name="_Toc536436062"/>
      <w:bookmarkStart w:id="4" w:name="_Toc61417818"/>
      <w:r w:rsidRPr="005F5274">
        <w:t>Beoordeling</w:t>
      </w:r>
      <w:r w:rsidRPr="00544F9E">
        <w:t xml:space="preserve"> en </w:t>
      </w:r>
      <w:r w:rsidR="000A0B9E" w:rsidRPr="00544F9E">
        <w:t>Gunning</w:t>
      </w:r>
      <w:bookmarkEnd w:id="3"/>
      <w:bookmarkEnd w:id="4"/>
    </w:p>
    <w:p w:rsidR="003E15B6" w:rsidRPr="00544F9E" w:rsidRDefault="003E15B6" w:rsidP="00B17B80">
      <w:pPr>
        <w:rPr>
          <w:rFonts w:cs="Arial"/>
          <w:szCs w:val="22"/>
        </w:rPr>
      </w:pPr>
      <w:r w:rsidRPr="00544F9E">
        <w:rPr>
          <w:rFonts w:cs="Arial"/>
          <w:szCs w:val="22"/>
        </w:rPr>
        <w:t xml:space="preserve">De </w:t>
      </w:r>
      <w:r w:rsidR="00504676" w:rsidRPr="00544F9E">
        <w:rPr>
          <w:rFonts w:cs="Arial"/>
          <w:szCs w:val="22"/>
        </w:rPr>
        <w:t>Inschrijving</w:t>
      </w:r>
      <w:r w:rsidRPr="00544F9E">
        <w:rPr>
          <w:rFonts w:cs="Arial"/>
          <w:szCs w:val="22"/>
        </w:rPr>
        <w:t xml:space="preserve">en worden </w:t>
      </w:r>
      <w:r w:rsidR="00BA1255" w:rsidRPr="00544F9E">
        <w:rPr>
          <w:rFonts w:cs="Arial"/>
          <w:szCs w:val="22"/>
        </w:rPr>
        <w:t xml:space="preserve">allereerst getoetst op tijdigheid en volledigheid. Daarna worden de </w:t>
      </w:r>
      <w:r w:rsidR="00504676" w:rsidRPr="00544F9E">
        <w:rPr>
          <w:rFonts w:cs="Arial"/>
          <w:szCs w:val="22"/>
        </w:rPr>
        <w:t>Inschrijving</w:t>
      </w:r>
      <w:r w:rsidR="00BA1255" w:rsidRPr="00544F9E">
        <w:rPr>
          <w:rFonts w:cs="Arial"/>
          <w:szCs w:val="22"/>
        </w:rPr>
        <w:t xml:space="preserve">en inhoudelijk </w:t>
      </w:r>
      <w:r w:rsidRPr="00544F9E">
        <w:rPr>
          <w:rFonts w:cs="Arial"/>
          <w:szCs w:val="22"/>
        </w:rPr>
        <w:t>beoordeeld</w:t>
      </w:r>
      <w:r w:rsidR="00BA1255" w:rsidRPr="00544F9E">
        <w:rPr>
          <w:rFonts w:cs="Arial"/>
          <w:szCs w:val="22"/>
        </w:rPr>
        <w:t>.</w:t>
      </w:r>
      <w:r w:rsidR="00644D22">
        <w:rPr>
          <w:rFonts w:cs="Arial"/>
          <w:szCs w:val="22"/>
        </w:rPr>
        <w:t xml:space="preserve"> </w:t>
      </w:r>
      <w:r w:rsidR="00B17B80">
        <w:rPr>
          <w:rFonts w:cs="Arial"/>
          <w:szCs w:val="22"/>
        </w:rPr>
        <w:t>Offertes die niet alle gevraagde gegevens bevatten, of niet zijn opgesteld zoals omschreven worden terzijde gelegd en vallen dus af. Hierop wordt de proportionaliteitstoets toegepast.</w:t>
      </w:r>
      <w:r w:rsidR="00644D22">
        <w:rPr>
          <w:rFonts w:cs="Arial"/>
          <w:szCs w:val="22"/>
        </w:rPr>
        <w:t xml:space="preserve"> </w:t>
      </w:r>
      <w:r w:rsidR="00B17B80">
        <w:rPr>
          <w:rFonts w:cs="Arial"/>
          <w:szCs w:val="22"/>
        </w:rPr>
        <w:t>Vervolgens wordt geverifieerd , aan de hand van het Uniform Europees Aanbestedingsdocument of de inschrijver aan de gestelde uitsluiting en selectiecriteria voldoet. De overgebleven offertes zullen worden beoordeeld conform de opgestelde gunningscriteria.</w:t>
      </w:r>
    </w:p>
    <w:p w:rsidR="003E15B6" w:rsidRPr="00C83576" w:rsidRDefault="003E15B6" w:rsidP="002B1E3C">
      <w:pPr>
        <w:rPr>
          <w:rFonts w:cs="Arial"/>
          <w:sz w:val="16"/>
          <w:szCs w:val="16"/>
        </w:rPr>
      </w:pPr>
    </w:p>
    <w:p w:rsidR="000A0B9E" w:rsidRPr="00544F9E" w:rsidRDefault="009E1760" w:rsidP="006624C7">
      <w:pPr>
        <w:pStyle w:val="Kop2"/>
        <w:numPr>
          <w:ilvl w:val="0"/>
          <w:numId w:val="0"/>
        </w:numPr>
        <w:ind w:left="576" w:hanging="576"/>
      </w:pPr>
      <w:bookmarkStart w:id="5" w:name="_Toc536436063"/>
      <w:bookmarkStart w:id="6" w:name="_Toc61417819"/>
      <w:r w:rsidRPr="00544F9E">
        <w:t>D</w:t>
      </w:r>
      <w:r w:rsidR="00C34801" w:rsidRPr="00544F9E">
        <w:t>e gunningsbeslissing</w:t>
      </w:r>
      <w:bookmarkEnd w:id="5"/>
      <w:bookmarkEnd w:id="6"/>
    </w:p>
    <w:p w:rsidR="00C34801" w:rsidRPr="00544F9E" w:rsidRDefault="00C34801" w:rsidP="00C34801">
      <w:pPr>
        <w:autoSpaceDE w:val="0"/>
        <w:autoSpaceDN w:val="0"/>
        <w:adjustRightInd w:val="0"/>
        <w:rPr>
          <w:rFonts w:cs="Arial"/>
          <w:color w:val="000000"/>
          <w:szCs w:val="22"/>
        </w:rPr>
      </w:pPr>
      <w:r w:rsidRPr="00544F9E">
        <w:rPr>
          <w:rFonts w:cs="Arial"/>
          <w:color w:val="000000"/>
          <w:szCs w:val="22"/>
        </w:rPr>
        <w:t xml:space="preserve">Aanbesteder deelt Inschrijvers schriftelijk de gunningsbeslissing mee. Aanbesteder zal niet overgaan tot het sluiten van een </w:t>
      </w:r>
      <w:r w:rsidR="00AA7F78" w:rsidRPr="00544F9E">
        <w:rPr>
          <w:rFonts w:cs="Arial"/>
          <w:color w:val="000000"/>
          <w:szCs w:val="22"/>
        </w:rPr>
        <w:t>Overeenkomst</w:t>
      </w:r>
      <w:r w:rsidRPr="00544F9E">
        <w:rPr>
          <w:rFonts w:cs="Arial"/>
          <w:color w:val="000000"/>
          <w:szCs w:val="22"/>
        </w:rPr>
        <w:t xml:space="preserve"> met de Winnende Inschrijver, tot een periode van 20 dagen is verstreken ingaande de dag na de datum waarop de mededeling van de gunningsbeslissing aan de betrokken Inschrijvers is verzonden. </w:t>
      </w:r>
    </w:p>
    <w:p w:rsidR="002B1E3C" w:rsidRPr="00544F9E" w:rsidRDefault="002B1E3C" w:rsidP="00C34801">
      <w:pPr>
        <w:autoSpaceDE w:val="0"/>
        <w:autoSpaceDN w:val="0"/>
        <w:adjustRightInd w:val="0"/>
        <w:rPr>
          <w:rFonts w:cs="Arial"/>
          <w:color w:val="000000"/>
          <w:szCs w:val="22"/>
        </w:rPr>
      </w:pPr>
    </w:p>
    <w:p w:rsidR="00C34801" w:rsidRPr="00544F9E" w:rsidRDefault="00C34801" w:rsidP="001A6EDE">
      <w:pPr>
        <w:autoSpaceDE w:val="0"/>
        <w:autoSpaceDN w:val="0"/>
        <w:adjustRightInd w:val="0"/>
        <w:rPr>
          <w:rFonts w:cs="Arial"/>
          <w:color w:val="000000"/>
          <w:szCs w:val="22"/>
        </w:rPr>
      </w:pPr>
      <w:r w:rsidRPr="00544F9E">
        <w:rPr>
          <w:rFonts w:cs="Arial"/>
          <w:color w:val="000000"/>
          <w:szCs w:val="22"/>
        </w:rPr>
        <w:t xml:space="preserve">Inschrijvers kunnen gedurende 20 dagen na de dag datum waarop de mededeling van de gunningsbeslissing is verzonden een voorziening vragen bij de Rechtbank Zeeland-West-Brabant. </w:t>
      </w:r>
    </w:p>
    <w:p w:rsidR="002B1E3C" w:rsidRPr="00544F9E" w:rsidRDefault="002B1E3C" w:rsidP="00C34801">
      <w:pPr>
        <w:autoSpaceDE w:val="0"/>
        <w:autoSpaceDN w:val="0"/>
        <w:adjustRightInd w:val="0"/>
        <w:rPr>
          <w:rFonts w:cs="Arial"/>
          <w:szCs w:val="22"/>
        </w:rPr>
      </w:pPr>
    </w:p>
    <w:p w:rsidR="00C34801" w:rsidRPr="00544F9E" w:rsidRDefault="00650F2E" w:rsidP="00C34801">
      <w:pPr>
        <w:autoSpaceDE w:val="0"/>
        <w:autoSpaceDN w:val="0"/>
        <w:adjustRightInd w:val="0"/>
        <w:rPr>
          <w:rFonts w:cs="Arial"/>
          <w:color w:val="000000"/>
          <w:szCs w:val="22"/>
        </w:rPr>
      </w:pPr>
      <w:r w:rsidRPr="00544F9E">
        <w:rPr>
          <w:rFonts w:cs="Arial"/>
          <w:szCs w:val="22"/>
        </w:rPr>
        <w:t>In het belang van een goede en snelle voortgang wordt een</w:t>
      </w:r>
      <w:r w:rsidR="00671DC2" w:rsidRPr="00544F9E">
        <w:rPr>
          <w:rFonts w:cs="Arial"/>
          <w:szCs w:val="22"/>
        </w:rPr>
        <w:t xml:space="preserve"> </w:t>
      </w:r>
      <w:r w:rsidRPr="00544F9E">
        <w:rPr>
          <w:rFonts w:cs="Arial"/>
          <w:szCs w:val="22"/>
        </w:rPr>
        <w:t>ieder die een rechtsmiddel aa</w:t>
      </w:r>
      <w:r w:rsidR="00C45E71" w:rsidRPr="00544F9E">
        <w:rPr>
          <w:rFonts w:cs="Arial"/>
          <w:szCs w:val="22"/>
        </w:rPr>
        <w:t>nwendt dringend verzocht om de O</w:t>
      </w:r>
      <w:r w:rsidRPr="00544F9E">
        <w:rPr>
          <w:rFonts w:cs="Arial"/>
          <w:szCs w:val="22"/>
        </w:rPr>
        <w:t>pdrachtgever tijdig op de hoogte te stellen van het aanwenden van een rechtsmiddel</w:t>
      </w:r>
      <w:r w:rsidR="007818C2" w:rsidRPr="00544F9E">
        <w:rPr>
          <w:rFonts w:cs="Arial"/>
          <w:szCs w:val="22"/>
        </w:rPr>
        <w:t xml:space="preserve">, bij voorkeur door het opsturen van de kopie dagvaarding. </w:t>
      </w:r>
      <w:r w:rsidR="00C34801" w:rsidRPr="00544F9E">
        <w:rPr>
          <w:rFonts w:cs="Arial"/>
          <w:color w:val="000000"/>
          <w:szCs w:val="22"/>
        </w:rPr>
        <w:t xml:space="preserve">De termijn van 20 dagen wordt aangemerkt als een vervaltermijn. Indien binnen de vervaltermijn geen voorziening wordt gevraagd, heeft Inschrijver zijn recht om tegen de gunningsbeslissing op te komen, verwerkt. </w:t>
      </w:r>
    </w:p>
    <w:p w:rsidR="002B1E3C" w:rsidRPr="00544F9E" w:rsidRDefault="002B1E3C" w:rsidP="00C34801">
      <w:pPr>
        <w:autoSpaceDE w:val="0"/>
        <w:autoSpaceDN w:val="0"/>
        <w:adjustRightInd w:val="0"/>
        <w:rPr>
          <w:rFonts w:cs="Arial"/>
          <w:color w:val="000000"/>
          <w:szCs w:val="22"/>
        </w:rPr>
      </w:pPr>
    </w:p>
    <w:p w:rsidR="000A0B9E" w:rsidRPr="00544F9E" w:rsidRDefault="001D383D" w:rsidP="000A0B9E">
      <w:pPr>
        <w:rPr>
          <w:rFonts w:cs="Arial"/>
          <w:szCs w:val="22"/>
        </w:rPr>
      </w:pPr>
      <w:r w:rsidRPr="00544F9E">
        <w:rPr>
          <w:rFonts w:cs="Arial"/>
          <w:szCs w:val="22"/>
        </w:rPr>
        <w:t>In verband met de mogelijkheid</w:t>
      </w:r>
      <w:r w:rsidR="007818C2" w:rsidRPr="00544F9E">
        <w:rPr>
          <w:rFonts w:cs="Arial"/>
          <w:szCs w:val="22"/>
        </w:rPr>
        <w:t xml:space="preserve"> dat tegen de gunningsbeslissing een kort geding wordt aangespannen, dienen de </w:t>
      </w:r>
      <w:r w:rsidR="00AA7F78" w:rsidRPr="00544F9E">
        <w:rPr>
          <w:rFonts w:cs="Arial"/>
          <w:szCs w:val="22"/>
        </w:rPr>
        <w:t>Inschrijver</w:t>
      </w:r>
      <w:r w:rsidR="007818C2" w:rsidRPr="00544F9E">
        <w:rPr>
          <w:rFonts w:cs="Arial"/>
          <w:szCs w:val="22"/>
        </w:rPr>
        <w:t xml:space="preserve">s de </w:t>
      </w:r>
      <w:r w:rsidR="00504676" w:rsidRPr="00544F9E">
        <w:rPr>
          <w:rFonts w:cs="Arial"/>
          <w:szCs w:val="22"/>
        </w:rPr>
        <w:t>Inschrijving</w:t>
      </w:r>
      <w:r w:rsidR="007818C2" w:rsidRPr="00544F9E">
        <w:rPr>
          <w:rFonts w:cs="Arial"/>
          <w:szCs w:val="22"/>
        </w:rPr>
        <w:t xml:space="preserve"> in ieder geval gestand te doen tot na afloop van de hiervoor genoemde termijn van 90 dagen. Voorts dienen </w:t>
      </w:r>
      <w:r w:rsidR="00AA7F78" w:rsidRPr="00544F9E">
        <w:rPr>
          <w:rFonts w:cs="Arial"/>
          <w:szCs w:val="22"/>
        </w:rPr>
        <w:t>Inschrijver</w:t>
      </w:r>
      <w:r w:rsidR="007818C2" w:rsidRPr="00544F9E">
        <w:rPr>
          <w:rFonts w:cs="Arial"/>
          <w:szCs w:val="22"/>
        </w:rPr>
        <w:t xml:space="preserve">s voor het geval er een kort geding wordt aangespannen de </w:t>
      </w:r>
      <w:r w:rsidR="00504676" w:rsidRPr="00544F9E">
        <w:rPr>
          <w:rFonts w:cs="Arial"/>
          <w:szCs w:val="22"/>
        </w:rPr>
        <w:t>Inschrijving</w:t>
      </w:r>
      <w:r w:rsidR="007818C2" w:rsidRPr="00544F9E">
        <w:rPr>
          <w:rFonts w:cs="Arial"/>
          <w:szCs w:val="22"/>
        </w:rPr>
        <w:t xml:space="preserve"> in ieder geval gestand te doen tot twee weken na de uitspraak in kort geding. </w:t>
      </w:r>
    </w:p>
    <w:p w:rsidR="00CA70A2" w:rsidRPr="00C83576" w:rsidRDefault="00CA70A2" w:rsidP="007818C2">
      <w:pPr>
        <w:rPr>
          <w:rFonts w:cs="Arial"/>
          <w:b/>
          <w:sz w:val="16"/>
          <w:szCs w:val="16"/>
        </w:rPr>
      </w:pPr>
    </w:p>
    <w:p w:rsidR="007818C2" w:rsidRPr="00544F9E" w:rsidRDefault="001A6EDE" w:rsidP="006624C7">
      <w:pPr>
        <w:pStyle w:val="Kop2"/>
        <w:numPr>
          <w:ilvl w:val="0"/>
          <w:numId w:val="0"/>
        </w:numPr>
        <w:ind w:left="576" w:hanging="576"/>
      </w:pPr>
      <w:bookmarkStart w:id="7" w:name="_Toc536436064"/>
      <w:bookmarkStart w:id="8" w:name="_Toc61417820"/>
      <w:r w:rsidRPr="00544F9E">
        <w:t>V</w:t>
      </w:r>
      <w:r w:rsidR="007818C2" w:rsidRPr="00544F9E">
        <w:t>oorbehoud</w:t>
      </w:r>
      <w:bookmarkEnd w:id="7"/>
      <w:bookmarkEnd w:id="8"/>
    </w:p>
    <w:p w:rsidR="007818C2" w:rsidRPr="00544F9E" w:rsidRDefault="007818C2" w:rsidP="007818C2">
      <w:pPr>
        <w:rPr>
          <w:rFonts w:cs="Arial"/>
          <w:szCs w:val="22"/>
        </w:rPr>
      </w:pPr>
      <w:r w:rsidRPr="00544F9E">
        <w:rPr>
          <w:rFonts w:cs="Arial"/>
          <w:szCs w:val="22"/>
        </w:rPr>
        <w:t xml:space="preserve">De </w:t>
      </w:r>
      <w:r w:rsidR="00504676" w:rsidRPr="00544F9E">
        <w:rPr>
          <w:rFonts w:cs="Arial"/>
          <w:szCs w:val="22"/>
        </w:rPr>
        <w:t>Aanbestedende dienst</w:t>
      </w:r>
      <w:r w:rsidRPr="00544F9E">
        <w:rPr>
          <w:rFonts w:cs="Arial"/>
          <w:szCs w:val="22"/>
        </w:rPr>
        <w:t xml:space="preserve"> behoudt zich het recht voor om (deels) niet tot gunning over te gaan of om tijdens de aanbestedingsprocedure de aanbesteding tijdelijk of definitief te staken. In zo’n geval is de </w:t>
      </w:r>
      <w:r w:rsidR="00504676" w:rsidRPr="00544F9E">
        <w:rPr>
          <w:rFonts w:cs="Arial"/>
          <w:szCs w:val="22"/>
        </w:rPr>
        <w:t>Aanbestedende dienst</w:t>
      </w:r>
      <w:r w:rsidRPr="00544F9E">
        <w:rPr>
          <w:rFonts w:cs="Arial"/>
          <w:szCs w:val="22"/>
        </w:rPr>
        <w:t xml:space="preserve"> niet gebonden aan het aangaan van een </w:t>
      </w:r>
      <w:r w:rsidR="00AA7F78" w:rsidRPr="00544F9E">
        <w:rPr>
          <w:rFonts w:cs="Arial"/>
          <w:szCs w:val="22"/>
        </w:rPr>
        <w:t>Overeenkomst</w:t>
      </w:r>
      <w:r w:rsidRPr="00544F9E">
        <w:rPr>
          <w:rFonts w:cs="Arial"/>
          <w:szCs w:val="22"/>
        </w:rPr>
        <w:t xml:space="preserve"> en/of het overgaan tot een vergoeding van kosten.</w:t>
      </w:r>
    </w:p>
    <w:p w:rsidR="007818C2" w:rsidRPr="00544F9E" w:rsidRDefault="007818C2" w:rsidP="007818C2">
      <w:pPr>
        <w:rPr>
          <w:rFonts w:cs="Arial"/>
          <w:szCs w:val="22"/>
        </w:rPr>
      </w:pPr>
    </w:p>
    <w:p w:rsidR="00DD7F36" w:rsidRPr="00544F9E" w:rsidRDefault="007818C2" w:rsidP="007818C2">
      <w:pPr>
        <w:rPr>
          <w:rFonts w:cs="Arial"/>
          <w:szCs w:val="22"/>
        </w:rPr>
      </w:pPr>
      <w:r w:rsidRPr="00544F9E">
        <w:rPr>
          <w:rFonts w:cs="Arial"/>
          <w:szCs w:val="22"/>
        </w:rPr>
        <w:t xml:space="preserve">Indien er geen of onvoldoende geldige dan wel geschikte </w:t>
      </w:r>
      <w:r w:rsidR="00504676" w:rsidRPr="00544F9E">
        <w:rPr>
          <w:rFonts w:cs="Arial"/>
          <w:szCs w:val="22"/>
        </w:rPr>
        <w:t>Inschrijving</w:t>
      </w:r>
      <w:r w:rsidRPr="00544F9E">
        <w:rPr>
          <w:rFonts w:cs="Arial"/>
          <w:szCs w:val="22"/>
        </w:rPr>
        <w:t>e</w:t>
      </w:r>
      <w:r w:rsidR="00C45E71" w:rsidRPr="00544F9E">
        <w:rPr>
          <w:rFonts w:cs="Arial"/>
          <w:szCs w:val="22"/>
        </w:rPr>
        <w:t>n worden ingediend, behoudt de O</w:t>
      </w:r>
      <w:r w:rsidRPr="00544F9E">
        <w:rPr>
          <w:rFonts w:cs="Arial"/>
          <w:szCs w:val="22"/>
        </w:rPr>
        <w:t>pdrachtgever zich eveneens het recht voor om niet tot gunning over te gaan.</w:t>
      </w:r>
    </w:p>
    <w:sectPr w:rsidR="00DD7F36" w:rsidRPr="00544F9E" w:rsidSect="00956A81">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paperSrc w:first="259" w:other="259"/>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C77" w:rsidRDefault="00E56C77">
      <w:r>
        <w:separator/>
      </w:r>
    </w:p>
  </w:endnote>
  <w:endnote w:type="continuationSeparator" w:id="0">
    <w:p w:rsidR="00E56C77" w:rsidRDefault="00E56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C77" w:rsidRDefault="00E56C77">
    <w:pPr>
      <w:pStyle w:val="Voettekst"/>
    </w:pPr>
  </w:p>
  <w:p w:rsidR="00E56C77" w:rsidRDefault="00E56C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C77" w:rsidRPr="003C276B" w:rsidRDefault="00E56C77" w:rsidP="003C276B">
    <w:pPr>
      <w:pStyle w:val="Voettekst"/>
      <w:pBdr>
        <w:top w:val="single" w:sz="4" w:space="1" w:color="auto"/>
      </w:pBdr>
      <w:rPr>
        <w:rStyle w:val="Paginanummer"/>
        <w:rFonts w:asciiTheme="minorHAnsi" w:hAnsiTheme="minorHAnsi" w:cs="Arial"/>
        <w:sz w:val="16"/>
        <w:szCs w:val="16"/>
      </w:rPr>
    </w:pPr>
    <w:r w:rsidRPr="003C276B">
      <w:rPr>
        <w:rStyle w:val="Paginanummer"/>
        <w:rFonts w:asciiTheme="minorHAnsi" w:hAnsiTheme="minorHAnsi" w:cs="Arial"/>
        <w:sz w:val="16"/>
        <w:szCs w:val="16"/>
      </w:rPr>
      <w:t>EU openbare aanbesteding</w:t>
    </w:r>
    <w:r w:rsidRPr="003C276B">
      <w:rPr>
        <w:rFonts w:asciiTheme="minorHAnsi" w:hAnsiTheme="minorHAnsi" w:cs="Arial"/>
        <w:bCs/>
        <w:sz w:val="16"/>
        <w:szCs w:val="16"/>
      </w:rPr>
      <w:t xml:space="preserve"> inhuur </w:t>
    </w:r>
    <w:proofErr w:type="spellStart"/>
    <w:r w:rsidRPr="00376EE5">
      <w:rPr>
        <w:rFonts w:asciiTheme="minorHAnsi" w:hAnsiTheme="minorHAnsi" w:cs="Arial"/>
        <w:b/>
        <w:bCs/>
        <w:sz w:val="16"/>
        <w:szCs w:val="16"/>
      </w:rPr>
      <w:t>BOA’s</w:t>
    </w:r>
    <w:proofErr w:type="spellEnd"/>
    <w:r w:rsidRPr="00376EE5">
      <w:rPr>
        <w:rFonts w:asciiTheme="minorHAnsi" w:hAnsiTheme="minorHAnsi" w:cs="Arial"/>
        <w:b/>
        <w:bCs/>
        <w:sz w:val="16"/>
        <w:szCs w:val="16"/>
      </w:rPr>
      <w:t xml:space="preserve"> (o.a. parkeercontroleurs) in de gemeenten Hulst en Sluis</w:t>
    </w:r>
    <w:r w:rsidRPr="00376EE5">
      <w:rPr>
        <w:rFonts w:asciiTheme="minorHAnsi" w:hAnsiTheme="minorHAnsi" w:cs="Arial"/>
        <w:bCs/>
        <w:sz w:val="16"/>
        <w:szCs w:val="16"/>
      </w:rPr>
      <w:t xml:space="preserve"> </w:t>
    </w:r>
    <w:r>
      <w:rPr>
        <w:rFonts w:asciiTheme="minorHAnsi" w:hAnsiTheme="minorHAnsi" w:cs="Arial"/>
        <w:bCs/>
        <w:sz w:val="16"/>
        <w:szCs w:val="16"/>
      </w:rPr>
      <w:tab/>
    </w:r>
    <w:r w:rsidRPr="003C276B">
      <w:rPr>
        <w:rStyle w:val="Paginanummer"/>
        <w:rFonts w:asciiTheme="minorHAnsi" w:hAnsiTheme="minorHAnsi" w:cs="Arial"/>
        <w:sz w:val="16"/>
        <w:szCs w:val="16"/>
      </w:rPr>
      <w:fldChar w:fldCharType="begin"/>
    </w:r>
    <w:r w:rsidRPr="003C276B">
      <w:rPr>
        <w:rStyle w:val="Paginanummer"/>
        <w:rFonts w:asciiTheme="minorHAnsi" w:hAnsiTheme="minorHAnsi" w:cs="Arial"/>
        <w:sz w:val="16"/>
        <w:szCs w:val="16"/>
      </w:rPr>
      <w:instrText xml:space="preserve"> PAGE </w:instrText>
    </w:r>
    <w:r w:rsidRPr="003C276B">
      <w:rPr>
        <w:rStyle w:val="Paginanummer"/>
        <w:rFonts w:asciiTheme="minorHAnsi" w:hAnsiTheme="minorHAnsi" w:cs="Arial"/>
        <w:sz w:val="16"/>
        <w:szCs w:val="16"/>
      </w:rPr>
      <w:fldChar w:fldCharType="separate"/>
    </w:r>
    <w:r w:rsidR="00033106">
      <w:rPr>
        <w:rStyle w:val="Paginanummer"/>
        <w:rFonts w:asciiTheme="minorHAnsi" w:hAnsiTheme="minorHAnsi" w:cs="Arial"/>
        <w:noProof/>
        <w:sz w:val="16"/>
        <w:szCs w:val="16"/>
      </w:rPr>
      <w:t>4</w:t>
    </w:r>
    <w:r w:rsidRPr="003C276B">
      <w:rPr>
        <w:rStyle w:val="Paginanummer"/>
        <w:rFonts w:asciiTheme="minorHAnsi" w:hAnsiTheme="minorHAnsi" w:cs="Arial"/>
        <w:sz w:val="16"/>
        <w:szCs w:val="16"/>
      </w:rPr>
      <w:fldChar w:fldCharType="end"/>
    </w:r>
    <w:r w:rsidRPr="003C276B">
      <w:rPr>
        <w:rStyle w:val="Paginanummer"/>
        <w:rFonts w:asciiTheme="minorHAnsi" w:hAnsiTheme="minorHAnsi" w:cs="Arial"/>
        <w:sz w:val="16"/>
        <w:szCs w:val="16"/>
      </w:rPr>
      <w:t xml:space="preserve"> van </w:t>
    </w:r>
    <w:r w:rsidRPr="003C276B">
      <w:rPr>
        <w:rStyle w:val="Paginanummer"/>
        <w:rFonts w:asciiTheme="minorHAnsi" w:hAnsiTheme="minorHAnsi" w:cs="Arial"/>
        <w:sz w:val="16"/>
        <w:szCs w:val="16"/>
      </w:rPr>
      <w:fldChar w:fldCharType="begin"/>
    </w:r>
    <w:r w:rsidRPr="003C276B">
      <w:rPr>
        <w:rStyle w:val="Paginanummer"/>
        <w:rFonts w:asciiTheme="minorHAnsi" w:hAnsiTheme="minorHAnsi" w:cs="Arial"/>
        <w:sz w:val="16"/>
        <w:szCs w:val="16"/>
      </w:rPr>
      <w:instrText xml:space="preserve"> NUMPAGES </w:instrText>
    </w:r>
    <w:r w:rsidRPr="003C276B">
      <w:rPr>
        <w:rStyle w:val="Paginanummer"/>
        <w:rFonts w:asciiTheme="minorHAnsi" w:hAnsiTheme="minorHAnsi" w:cs="Arial"/>
        <w:sz w:val="16"/>
        <w:szCs w:val="16"/>
      </w:rPr>
      <w:fldChar w:fldCharType="separate"/>
    </w:r>
    <w:r w:rsidR="00033106">
      <w:rPr>
        <w:rStyle w:val="Paginanummer"/>
        <w:rFonts w:asciiTheme="minorHAnsi" w:hAnsiTheme="minorHAnsi" w:cs="Arial"/>
        <w:noProof/>
        <w:sz w:val="16"/>
        <w:szCs w:val="16"/>
      </w:rPr>
      <w:t>4</w:t>
    </w:r>
    <w:r w:rsidRPr="003C276B">
      <w:rPr>
        <w:rStyle w:val="Paginanummer"/>
        <w:rFonts w:asciiTheme="minorHAnsi" w:hAnsiTheme="minorHAnsi" w:cs="Arial"/>
        <w:sz w:val="16"/>
        <w:szCs w:val="16"/>
      </w:rPr>
      <w:fldChar w:fldCharType="end"/>
    </w:r>
  </w:p>
  <w:p w:rsidR="00E56C77" w:rsidRPr="003C276B" w:rsidRDefault="00E56C77" w:rsidP="00F457C5">
    <w:pPr>
      <w:pStyle w:val="Voettekst"/>
      <w:tabs>
        <w:tab w:val="clear" w:pos="4536"/>
        <w:tab w:val="clear" w:pos="9072"/>
        <w:tab w:val="left" w:pos="3084"/>
      </w:tabs>
      <w:rPr>
        <w:rStyle w:val="Paginanummer"/>
        <w:rFonts w:asciiTheme="minorHAnsi" w:hAnsiTheme="minorHAnsi" w:cs="Arial"/>
        <w:sz w:val="16"/>
        <w:szCs w:val="16"/>
      </w:rPr>
    </w:pPr>
    <w:r w:rsidRPr="003C276B">
      <w:rPr>
        <w:rStyle w:val="Paginanummer"/>
        <w:rFonts w:asciiTheme="minorHAnsi" w:hAnsiTheme="minorHAnsi" w:cs="Arial"/>
        <w:sz w:val="16"/>
        <w:szCs w:val="16"/>
      </w:rPr>
      <w:t xml:space="preserve">Offerteaanvraag </w:t>
    </w:r>
    <w:r>
      <w:rPr>
        <w:rStyle w:val="Paginanummer"/>
        <w:rFonts w:asciiTheme="minorHAnsi" w:hAnsiTheme="minorHAnsi" w:cs="Arial"/>
        <w:sz w:val="16"/>
        <w:szCs w:val="16"/>
      </w:rPr>
      <w:t>januari</w:t>
    </w:r>
    <w:r w:rsidRPr="003C276B">
      <w:rPr>
        <w:rStyle w:val="Paginanummer"/>
        <w:rFonts w:asciiTheme="minorHAnsi" w:hAnsiTheme="minorHAnsi" w:cs="Arial"/>
        <w:sz w:val="16"/>
        <w:szCs w:val="16"/>
      </w:rPr>
      <w:t xml:space="preserve"> 202</w:t>
    </w:r>
    <w:r>
      <w:rPr>
        <w:rStyle w:val="Paginanummer"/>
        <w:rFonts w:asciiTheme="minorHAnsi" w:hAnsiTheme="minorHAnsi" w:cs="Arial"/>
        <w:sz w:val="16"/>
        <w:szCs w:val="16"/>
      </w:rPr>
      <w:t>1</w:t>
    </w:r>
  </w:p>
  <w:p w:rsidR="00E56C77" w:rsidRPr="00881BF1" w:rsidRDefault="00E56C77" w:rsidP="00881BF1">
    <w:pPr>
      <w:pStyle w:val="Voettekst"/>
      <w:jc w:val="right"/>
      <w:rPr>
        <w:rFonts w:cs="Arial"/>
        <w:sz w:val="20"/>
        <w:szCs w:val="20"/>
      </w:rPr>
    </w:pPr>
  </w:p>
  <w:p w:rsidR="00E56C77" w:rsidRDefault="00E56C7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C77" w:rsidRDefault="00E56C7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C77" w:rsidRDefault="00E56C77">
      <w:r>
        <w:separator/>
      </w:r>
    </w:p>
  </w:footnote>
  <w:footnote w:type="continuationSeparator" w:id="0">
    <w:p w:rsidR="00E56C77" w:rsidRDefault="00E56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C77" w:rsidRDefault="00E56C77">
    <w:pPr>
      <w:pStyle w:val="Koptekst"/>
    </w:pPr>
  </w:p>
  <w:p w:rsidR="00E56C77" w:rsidRDefault="00E56C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C77" w:rsidRPr="00770A48" w:rsidRDefault="00E56C77" w:rsidP="00F457C5">
    <w:pPr>
      <w:pStyle w:val="Koptekst"/>
      <w:pBdr>
        <w:bottom w:val="single" w:sz="4" w:space="1" w:color="auto"/>
      </w:pBdr>
      <w:rPr>
        <w:rFonts w:ascii="Calibri" w:hAnsi="Calibri"/>
        <w:sz w:val="18"/>
        <w:szCs w:val="18"/>
      </w:rPr>
    </w:pPr>
    <w:r w:rsidRPr="00970B1B">
      <w:rPr>
        <w:rFonts w:ascii="Calibri" w:hAnsi="Calibri"/>
        <w:sz w:val="18"/>
        <w:szCs w:val="18"/>
      </w:rPr>
      <w:tab/>
    </w:r>
    <w:r>
      <w:rPr>
        <w:rFonts w:cs="Arial"/>
        <w:color w:val="0000FF"/>
        <w:sz w:val="27"/>
        <w:szCs w:val="27"/>
      </w:rPr>
      <w:t xml:space="preserve">Gemeenten Hulst en Sluis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C77" w:rsidRDefault="00E56C7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74B52"/>
    <w:multiLevelType w:val="hybridMultilevel"/>
    <w:tmpl w:val="A0B0F3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0323B1"/>
    <w:multiLevelType w:val="multilevel"/>
    <w:tmpl w:val="E536CE30"/>
    <w:lvl w:ilvl="0">
      <w:start w:val="2"/>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7420FF7"/>
    <w:multiLevelType w:val="hybridMultilevel"/>
    <w:tmpl w:val="08D2992E"/>
    <w:lvl w:ilvl="0" w:tplc="4E0E007C">
      <w:numFmt w:val="bullet"/>
      <w:lvlText w:val="-"/>
      <w:lvlJc w:val="left"/>
      <w:pPr>
        <w:tabs>
          <w:tab w:val="num" w:pos="1080"/>
        </w:tabs>
        <w:ind w:left="1080" w:hanging="72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98F6E96"/>
    <w:multiLevelType w:val="multilevel"/>
    <w:tmpl w:val="68BED8C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9CE57FA"/>
    <w:multiLevelType w:val="hybridMultilevel"/>
    <w:tmpl w:val="CC5EC58E"/>
    <w:lvl w:ilvl="0" w:tplc="4E0E007C">
      <w:numFmt w:val="bullet"/>
      <w:lvlText w:val="-"/>
      <w:lvlJc w:val="left"/>
      <w:pPr>
        <w:tabs>
          <w:tab w:val="num" w:pos="1080"/>
        </w:tabs>
        <w:ind w:left="1080" w:hanging="72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C194313"/>
    <w:multiLevelType w:val="hybridMultilevel"/>
    <w:tmpl w:val="E8BAA6BA"/>
    <w:lvl w:ilvl="0" w:tplc="C734B388">
      <w:start w:val="1"/>
      <w:numFmt w:val="decimal"/>
      <w:lvlText w:val="%1."/>
      <w:lvlJc w:val="left"/>
      <w:pPr>
        <w:tabs>
          <w:tab w:val="num" w:pos="8937"/>
        </w:tabs>
        <w:ind w:left="8937" w:hanging="360"/>
      </w:pPr>
      <w:rPr>
        <w:rFonts w:hint="default"/>
      </w:rPr>
    </w:lvl>
    <w:lvl w:ilvl="1" w:tplc="04130019">
      <w:start w:val="1"/>
      <w:numFmt w:val="lowerLetter"/>
      <w:lvlText w:val="%2."/>
      <w:lvlJc w:val="left"/>
      <w:pPr>
        <w:tabs>
          <w:tab w:val="num" w:pos="9657"/>
        </w:tabs>
        <w:ind w:left="9657" w:hanging="360"/>
      </w:pPr>
    </w:lvl>
    <w:lvl w:ilvl="2" w:tplc="0413001B">
      <w:start w:val="1"/>
      <w:numFmt w:val="lowerRoman"/>
      <w:lvlText w:val="%3."/>
      <w:lvlJc w:val="right"/>
      <w:pPr>
        <w:tabs>
          <w:tab w:val="num" w:pos="10377"/>
        </w:tabs>
        <w:ind w:left="10377" w:hanging="180"/>
      </w:pPr>
    </w:lvl>
    <w:lvl w:ilvl="3" w:tplc="0413000F">
      <w:start w:val="1"/>
      <w:numFmt w:val="decimal"/>
      <w:lvlText w:val="%4."/>
      <w:lvlJc w:val="left"/>
      <w:pPr>
        <w:tabs>
          <w:tab w:val="num" w:pos="11097"/>
        </w:tabs>
        <w:ind w:left="11097" w:hanging="360"/>
      </w:pPr>
    </w:lvl>
    <w:lvl w:ilvl="4" w:tplc="04130019">
      <w:start w:val="1"/>
      <w:numFmt w:val="lowerLetter"/>
      <w:lvlText w:val="%5."/>
      <w:lvlJc w:val="left"/>
      <w:pPr>
        <w:tabs>
          <w:tab w:val="num" w:pos="11817"/>
        </w:tabs>
        <w:ind w:left="11817" w:hanging="360"/>
      </w:pPr>
    </w:lvl>
    <w:lvl w:ilvl="5" w:tplc="0413001B">
      <w:start w:val="1"/>
      <w:numFmt w:val="lowerRoman"/>
      <w:lvlText w:val="%6."/>
      <w:lvlJc w:val="right"/>
      <w:pPr>
        <w:tabs>
          <w:tab w:val="num" w:pos="12537"/>
        </w:tabs>
        <w:ind w:left="12537" w:hanging="180"/>
      </w:pPr>
    </w:lvl>
    <w:lvl w:ilvl="6" w:tplc="0413000F">
      <w:start w:val="1"/>
      <w:numFmt w:val="decimal"/>
      <w:lvlText w:val="%7."/>
      <w:lvlJc w:val="left"/>
      <w:pPr>
        <w:tabs>
          <w:tab w:val="num" w:pos="13257"/>
        </w:tabs>
        <w:ind w:left="13257" w:hanging="360"/>
      </w:pPr>
    </w:lvl>
    <w:lvl w:ilvl="7" w:tplc="04130019">
      <w:start w:val="1"/>
      <w:numFmt w:val="lowerLetter"/>
      <w:lvlText w:val="%8."/>
      <w:lvlJc w:val="left"/>
      <w:pPr>
        <w:tabs>
          <w:tab w:val="num" w:pos="13977"/>
        </w:tabs>
        <w:ind w:left="13977" w:hanging="360"/>
      </w:pPr>
    </w:lvl>
    <w:lvl w:ilvl="8" w:tplc="0413001B">
      <w:start w:val="1"/>
      <w:numFmt w:val="lowerRoman"/>
      <w:lvlText w:val="%9."/>
      <w:lvlJc w:val="right"/>
      <w:pPr>
        <w:tabs>
          <w:tab w:val="num" w:pos="14697"/>
        </w:tabs>
        <w:ind w:left="14697" w:hanging="180"/>
      </w:pPr>
    </w:lvl>
  </w:abstractNum>
  <w:abstractNum w:abstractNumId="6" w15:restartNumberingAfterBreak="0">
    <w:nsid w:val="0F893C8C"/>
    <w:multiLevelType w:val="hybridMultilevel"/>
    <w:tmpl w:val="1AA69E22"/>
    <w:lvl w:ilvl="0" w:tplc="04130017">
      <w:start w:val="1"/>
      <w:numFmt w:val="lowerLetter"/>
      <w:lvlText w:val="%1)"/>
      <w:lvlJc w:val="left"/>
      <w:pPr>
        <w:tabs>
          <w:tab w:val="num" w:pos="360"/>
        </w:tabs>
        <w:ind w:left="360" w:hanging="360"/>
      </w:pPr>
      <w:rPr>
        <w:rFonts w:hint="default"/>
      </w:rPr>
    </w:lvl>
    <w:lvl w:ilvl="1" w:tplc="FA5AFB80">
      <w:start w:val="1"/>
      <w:numFmt w:val="decimal"/>
      <w:lvlText w:val="%2"/>
      <w:lvlJc w:val="left"/>
      <w:pPr>
        <w:ind w:left="1425" w:hanging="705"/>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9D7D8F"/>
    <w:multiLevelType w:val="multilevel"/>
    <w:tmpl w:val="9B023B5E"/>
    <w:lvl w:ilvl="0">
      <w:start w:val="4"/>
      <w:numFmt w:val="decimal"/>
      <w:lvlText w:val="%1"/>
      <w:lvlJc w:val="left"/>
      <w:pPr>
        <w:ind w:left="360" w:hanging="360"/>
      </w:pPr>
      <w:rPr>
        <w:rFonts w:hint="default"/>
        <w:b/>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1B3A2440"/>
    <w:multiLevelType w:val="hybridMultilevel"/>
    <w:tmpl w:val="C310E4F4"/>
    <w:lvl w:ilvl="0" w:tplc="4E0E007C">
      <w:numFmt w:val="bullet"/>
      <w:lvlText w:val="-"/>
      <w:lvlJc w:val="left"/>
      <w:pPr>
        <w:tabs>
          <w:tab w:val="num" w:pos="1080"/>
        </w:tabs>
        <w:ind w:left="1080" w:hanging="72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BA70F78"/>
    <w:multiLevelType w:val="multilevel"/>
    <w:tmpl w:val="8B2C8CF8"/>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1F5374A6"/>
    <w:multiLevelType w:val="multilevel"/>
    <w:tmpl w:val="D5A80D44"/>
    <w:lvl w:ilvl="0">
      <w:start w:val="4"/>
      <w:numFmt w:val="decimal"/>
      <w:lvlText w:val="%1"/>
      <w:lvlJc w:val="left"/>
      <w:pPr>
        <w:ind w:left="360" w:hanging="360"/>
      </w:pPr>
      <w:rPr>
        <w:rFonts w:hint="default"/>
        <w:b/>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ascii="Arial" w:hAnsi="Arial" w:hint="default"/>
        <w:sz w:val="22"/>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200C1247"/>
    <w:multiLevelType w:val="hybridMultilevel"/>
    <w:tmpl w:val="C204ADCA"/>
    <w:lvl w:ilvl="0" w:tplc="4E0E007C">
      <w:numFmt w:val="bullet"/>
      <w:lvlText w:val="-"/>
      <w:lvlJc w:val="left"/>
      <w:pPr>
        <w:tabs>
          <w:tab w:val="num" w:pos="1080"/>
        </w:tabs>
        <w:ind w:left="1080" w:hanging="72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5555C0D"/>
    <w:multiLevelType w:val="hybridMultilevel"/>
    <w:tmpl w:val="E578DFFE"/>
    <w:lvl w:ilvl="0" w:tplc="CB52B74C">
      <w:start w:val="1"/>
      <w:numFmt w:val="upperLetter"/>
      <w:lvlText w:val="%1."/>
      <w:lvlJc w:val="left"/>
      <w:pPr>
        <w:tabs>
          <w:tab w:val="num" w:pos="1065"/>
        </w:tabs>
        <w:ind w:left="1065" w:hanging="705"/>
      </w:pPr>
      <w:rPr>
        <w:rFonts w:hint="default"/>
      </w:rPr>
    </w:lvl>
    <w:lvl w:ilvl="1" w:tplc="3AC05A6A">
      <w:start w:val="2"/>
      <w:numFmt w:val="lowerLetter"/>
      <w:lvlText w:val="%2."/>
      <w:lvlJc w:val="left"/>
      <w:pPr>
        <w:tabs>
          <w:tab w:val="num" w:pos="1440"/>
        </w:tabs>
        <w:ind w:left="1440" w:hanging="360"/>
      </w:pPr>
      <w:rPr>
        <w:rFonts w:hint="default"/>
      </w:rPr>
    </w:lvl>
    <w:lvl w:ilvl="2" w:tplc="E946B3DE">
      <w:start w:val="1"/>
      <w:numFmt w:val="decimal"/>
      <w:lvlText w:val="%3."/>
      <w:lvlJc w:val="left"/>
      <w:pPr>
        <w:tabs>
          <w:tab w:val="num" w:pos="2340"/>
        </w:tabs>
        <w:ind w:left="2340" w:hanging="360"/>
      </w:pPr>
      <w:rPr>
        <w:rFonts w:hint="default"/>
        <w:i/>
      </w:rPr>
    </w:lvl>
    <w:lvl w:ilvl="3" w:tplc="A4AA7768">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6536568"/>
    <w:multiLevelType w:val="hybridMultilevel"/>
    <w:tmpl w:val="EAC8B156"/>
    <w:lvl w:ilvl="0" w:tplc="0409000F">
      <w:start w:val="1"/>
      <w:numFmt w:val="decimal"/>
      <w:lvlText w:val="%1."/>
      <w:lvlJc w:val="left"/>
      <w:pPr>
        <w:tabs>
          <w:tab w:val="num" w:pos="1919"/>
        </w:tabs>
        <w:ind w:left="1919"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4" w15:restartNumberingAfterBreak="0">
    <w:nsid w:val="2E0A6DB4"/>
    <w:multiLevelType w:val="hybridMultilevel"/>
    <w:tmpl w:val="F100492E"/>
    <w:lvl w:ilvl="0" w:tplc="33CA140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5B7E70"/>
    <w:multiLevelType w:val="hybridMultilevel"/>
    <w:tmpl w:val="2E28042C"/>
    <w:lvl w:ilvl="0" w:tplc="0409000F">
      <w:start w:val="1"/>
      <w:numFmt w:val="decimal"/>
      <w:lvlText w:val="%1."/>
      <w:lvlJc w:val="left"/>
      <w:pPr>
        <w:tabs>
          <w:tab w:val="num" w:pos="1919"/>
        </w:tabs>
        <w:ind w:left="1919"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6" w15:restartNumberingAfterBreak="0">
    <w:nsid w:val="2FD368A1"/>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301D08D4"/>
    <w:multiLevelType w:val="hybridMultilevel"/>
    <w:tmpl w:val="987A0F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0F4142"/>
    <w:multiLevelType w:val="hybridMultilevel"/>
    <w:tmpl w:val="A1248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486836"/>
    <w:multiLevelType w:val="hybridMultilevel"/>
    <w:tmpl w:val="3E92E88A"/>
    <w:lvl w:ilvl="0" w:tplc="12ACC59C">
      <w:start w:val="1"/>
      <w:numFmt w:val="decimal"/>
      <w:lvlText w:val="%1.6.4.2"/>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3F54CE"/>
    <w:multiLevelType w:val="hybridMultilevel"/>
    <w:tmpl w:val="8D3A5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7B6726"/>
    <w:multiLevelType w:val="hybridMultilevel"/>
    <w:tmpl w:val="7DD82D42"/>
    <w:lvl w:ilvl="0" w:tplc="04130001">
      <w:start w:val="1"/>
      <w:numFmt w:val="bullet"/>
      <w:lvlText w:val=""/>
      <w:lvlJc w:val="left"/>
      <w:pPr>
        <w:tabs>
          <w:tab w:val="num" w:pos="705"/>
        </w:tabs>
        <w:ind w:left="705" w:hanging="705"/>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1312465"/>
    <w:multiLevelType w:val="hybridMultilevel"/>
    <w:tmpl w:val="E5EEA026"/>
    <w:lvl w:ilvl="0" w:tplc="5FE8D388">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10781A"/>
    <w:multiLevelType w:val="hybridMultilevel"/>
    <w:tmpl w:val="9112F020"/>
    <w:lvl w:ilvl="0" w:tplc="33CA140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823254"/>
    <w:multiLevelType w:val="hybridMultilevel"/>
    <w:tmpl w:val="0F884ACC"/>
    <w:lvl w:ilvl="0" w:tplc="1416F972">
      <w:start w:val="5"/>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F03CF0"/>
    <w:multiLevelType w:val="hybridMultilevel"/>
    <w:tmpl w:val="EAC8B156"/>
    <w:lvl w:ilvl="0" w:tplc="0409000F">
      <w:start w:val="1"/>
      <w:numFmt w:val="decimal"/>
      <w:lvlText w:val="%1."/>
      <w:lvlJc w:val="left"/>
      <w:pPr>
        <w:tabs>
          <w:tab w:val="num" w:pos="1919"/>
        </w:tabs>
        <w:ind w:left="1919"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6" w15:restartNumberingAfterBreak="0">
    <w:nsid w:val="4C7F6994"/>
    <w:multiLevelType w:val="multilevel"/>
    <w:tmpl w:val="9B023B5E"/>
    <w:lvl w:ilvl="0">
      <w:start w:val="4"/>
      <w:numFmt w:val="decimal"/>
      <w:lvlText w:val="%1"/>
      <w:lvlJc w:val="left"/>
      <w:pPr>
        <w:ind w:left="360" w:hanging="360"/>
      </w:pPr>
      <w:rPr>
        <w:rFonts w:hint="default"/>
        <w:b/>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4E071B01"/>
    <w:multiLevelType w:val="hybridMultilevel"/>
    <w:tmpl w:val="6EB8EC58"/>
    <w:lvl w:ilvl="0" w:tplc="33CA1408">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55388D"/>
    <w:multiLevelType w:val="multilevel"/>
    <w:tmpl w:val="4B985F10"/>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58921C2D"/>
    <w:multiLevelType w:val="hybridMultilevel"/>
    <w:tmpl w:val="1C4873A4"/>
    <w:lvl w:ilvl="0" w:tplc="943C5C84">
      <w:start w:val="1"/>
      <w:numFmt w:val="decimal"/>
      <w:lvlText w:val="%1."/>
      <w:lvlJc w:val="left"/>
      <w:pPr>
        <w:tabs>
          <w:tab w:val="num" w:pos="1919"/>
        </w:tabs>
        <w:ind w:left="191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BB4B52"/>
    <w:multiLevelType w:val="hybridMultilevel"/>
    <w:tmpl w:val="7FCE8874"/>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1" w15:restartNumberingAfterBreak="0">
    <w:nsid w:val="58C53673"/>
    <w:multiLevelType w:val="hybridMultilevel"/>
    <w:tmpl w:val="6D7224E6"/>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5">
      <w:start w:val="1"/>
      <w:numFmt w:val="upperLetter"/>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03B1035"/>
    <w:multiLevelType w:val="multilevel"/>
    <w:tmpl w:val="36FCBCA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21323A"/>
    <w:multiLevelType w:val="hybridMultilevel"/>
    <w:tmpl w:val="49082F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35500C4"/>
    <w:multiLevelType w:val="hybridMultilevel"/>
    <w:tmpl w:val="AD2AC0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093C9C"/>
    <w:multiLevelType w:val="multilevel"/>
    <w:tmpl w:val="FB08E8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134DE0"/>
    <w:multiLevelType w:val="hybridMultilevel"/>
    <w:tmpl w:val="A2ECCB9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7" w15:restartNumberingAfterBreak="0">
    <w:nsid w:val="69D97E51"/>
    <w:multiLevelType w:val="hybridMultilevel"/>
    <w:tmpl w:val="C4466354"/>
    <w:lvl w:ilvl="0" w:tplc="11626442">
      <w:start w:val="1"/>
      <w:numFmt w:val="decimal"/>
      <w:lvlText w:val="%1."/>
      <w:lvlJc w:val="left"/>
      <w:pPr>
        <w:tabs>
          <w:tab w:val="num" w:pos="705"/>
        </w:tabs>
        <w:ind w:left="705" w:hanging="705"/>
      </w:pPr>
      <w:rPr>
        <w:rFonts w:hint="default"/>
      </w:rPr>
    </w:lvl>
    <w:lvl w:ilvl="1" w:tplc="937CAA90">
      <w:start w:val="14"/>
      <w:numFmt w:val="decimal"/>
      <w:lvlText w:val="%2"/>
      <w:lvlJc w:val="left"/>
      <w:pPr>
        <w:tabs>
          <w:tab w:val="num" w:pos="1080"/>
        </w:tabs>
        <w:ind w:left="1080" w:hanging="360"/>
      </w:pPr>
      <w:rPr>
        <w:rFonts w:hint="default"/>
      </w:rPr>
    </w:lvl>
    <w:lvl w:ilvl="2" w:tplc="B4F6E676">
      <w:start w:val="1"/>
      <w:numFmt w:val="upperLetter"/>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6A54636F"/>
    <w:multiLevelType w:val="multilevel"/>
    <w:tmpl w:val="FB08E8A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FC103C"/>
    <w:multiLevelType w:val="hybridMultilevel"/>
    <w:tmpl w:val="175C66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4F2DC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2157193"/>
    <w:multiLevelType w:val="hybridMultilevel"/>
    <w:tmpl w:val="0B6801A8"/>
    <w:lvl w:ilvl="0" w:tplc="CD12D438">
      <w:start w:val="1"/>
      <w:numFmt w:val="decimal"/>
      <w:lvlText w:val="%1"/>
      <w:lvlJc w:val="left"/>
      <w:pPr>
        <w:ind w:left="720" w:hanging="360"/>
      </w:pPr>
      <w:rPr>
        <w:rFonts w:ascii="Arial" w:eastAsia="Times New Roman" w:hAnsi="Arial" w:cs="Arial"/>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2D2B5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37"/>
  </w:num>
  <w:num w:numId="3">
    <w:abstractNumId w:val="14"/>
  </w:num>
  <w:num w:numId="4">
    <w:abstractNumId w:val="32"/>
  </w:num>
  <w:num w:numId="5">
    <w:abstractNumId w:val="31"/>
  </w:num>
  <w:num w:numId="6">
    <w:abstractNumId w:val="35"/>
  </w:num>
  <w:num w:numId="7">
    <w:abstractNumId w:val="38"/>
  </w:num>
  <w:num w:numId="8">
    <w:abstractNumId w:val="6"/>
  </w:num>
  <w:num w:numId="9">
    <w:abstractNumId w:val="41"/>
  </w:num>
  <w:num w:numId="10">
    <w:abstractNumId w:val="28"/>
  </w:num>
  <w:num w:numId="11">
    <w:abstractNumId w:val="3"/>
  </w:num>
  <w:num w:numId="12">
    <w:abstractNumId w:val="7"/>
  </w:num>
  <w:num w:numId="13">
    <w:abstractNumId w:val="9"/>
  </w:num>
  <w:num w:numId="14">
    <w:abstractNumId w:val="1"/>
  </w:num>
  <w:num w:numId="15">
    <w:abstractNumId w:val="33"/>
  </w:num>
  <w:num w:numId="16">
    <w:abstractNumId w:val="34"/>
  </w:num>
  <w:num w:numId="17">
    <w:abstractNumId w:val="24"/>
  </w:num>
  <w:num w:numId="18">
    <w:abstractNumId w:val="23"/>
  </w:num>
  <w:num w:numId="19">
    <w:abstractNumId w:val="12"/>
  </w:num>
  <w:num w:numId="20">
    <w:abstractNumId w:val="20"/>
  </w:num>
  <w:num w:numId="21">
    <w:abstractNumId w:val="36"/>
  </w:num>
  <w:num w:numId="22">
    <w:abstractNumId w:val="30"/>
  </w:num>
  <w:num w:numId="23">
    <w:abstractNumId w:val="17"/>
  </w:num>
  <w:num w:numId="24">
    <w:abstractNumId w:val="39"/>
  </w:num>
  <w:num w:numId="25">
    <w:abstractNumId w:val="22"/>
  </w:num>
  <w:num w:numId="26">
    <w:abstractNumId w:val="19"/>
  </w:num>
  <w:num w:numId="27">
    <w:abstractNumId w:val="16"/>
  </w:num>
  <w:num w:numId="28">
    <w:abstractNumId w:val="16"/>
    <w:lvlOverride w:ilvl="0">
      <w:startOverride w:val="1"/>
    </w:lvlOverride>
  </w:num>
  <w:num w:numId="29">
    <w:abstractNumId w:val="0"/>
  </w:num>
  <w:num w:numId="30">
    <w:abstractNumId w:val="42"/>
  </w:num>
  <w:num w:numId="31">
    <w:abstractNumId w:val="42"/>
  </w:num>
  <w:num w:numId="32">
    <w:abstractNumId w:val="40"/>
  </w:num>
  <w:num w:numId="33">
    <w:abstractNumId w:val="26"/>
  </w:num>
  <w:num w:numId="34">
    <w:abstractNumId w:val="10"/>
  </w:num>
  <w:num w:numId="35">
    <w:abstractNumId w:val="15"/>
  </w:num>
  <w:num w:numId="36">
    <w:abstractNumId w:val="18"/>
  </w:num>
  <w:num w:numId="37">
    <w:abstractNumId w:val="25"/>
  </w:num>
  <w:num w:numId="38">
    <w:abstractNumId w:val="5"/>
  </w:num>
  <w:num w:numId="39">
    <w:abstractNumId w:val="4"/>
  </w:num>
  <w:num w:numId="40">
    <w:abstractNumId w:val="8"/>
  </w:num>
  <w:num w:numId="41">
    <w:abstractNumId w:val="11"/>
  </w:num>
  <w:num w:numId="42">
    <w:abstractNumId w:val="2"/>
  </w:num>
  <w:num w:numId="43">
    <w:abstractNumId w:val="13"/>
  </w:num>
  <w:num w:numId="44">
    <w:abstractNumId w:val="27"/>
  </w:num>
  <w:num w:numId="45">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FEC"/>
    <w:rsid w:val="000010CE"/>
    <w:rsid w:val="00001108"/>
    <w:rsid w:val="00001677"/>
    <w:rsid w:val="000027A9"/>
    <w:rsid w:val="00004F91"/>
    <w:rsid w:val="00005D91"/>
    <w:rsid w:val="000060C2"/>
    <w:rsid w:val="00007E7D"/>
    <w:rsid w:val="00010106"/>
    <w:rsid w:val="000127C2"/>
    <w:rsid w:val="00012F72"/>
    <w:rsid w:val="0001380B"/>
    <w:rsid w:val="00016CD0"/>
    <w:rsid w:val="000200E5"/>
    <w:rsid w:val="00021B18"/>
    <w:rsid w:val="0002361B"/>
    <w:rsid w:val="00024928"/>
    <w:rsid w:val="00025826"/>
    <w:rsid w:val="000259DA"/>
    <w:rsid w:val="0003131B"/>
    <w:rsid w:val="00032AE0"/>
    <w:rsid w:val="00033106"/>
    <w:rsid w:val="00035446"/>
    <w:rsid w:val="00035A9C"/>
    <w:rsid w:val="000377AE"/>
    <w:rsid w:val="00040805"/>
    <w:rsid w:val="00041B8A"/>
    <w:rsid w:val="000439BB"/>
    <w:rsid w:val="0004402D"/>
    <w:rsid w:val="00045D54"/>
    <w:rsid w:val="00046D39"/>
    <w:rsid w:val="000501A4"/>
    <w:rsid w:val="00050445"/>
    <w:rsid w:val="0005101D"/>
    <w:rsid w:val="0005240C"/>
    <w:rsid w:val="000532E9"/>
    <w:rsid w:val="00054E00"/>
    <w:rsid w:val="00054FF8"/>
    <w:rsid w:val="000554C5"/>
    <w:rsid w:val="00060D59"/>
    <w:rsid w:val="00062915"/>
    <w:rsid w:val="000661F8"/>
    <w:rsid w:val="0007308D"/>
    <w:rsid w:val="0007337F"/>
    <w:rsid w:val="00075553"/>
    <w:rsid w:val="00076691"/>
    <w:rsid w:val="0007677B"/>
    <w:rsid w:val="00077714"/>
    <w:rsid w:val="00080C08"/>
    <w:rsid w:val="00082386"/>
    <w:rsid w:val="0008266A"/>
    <w:rsid w:val="0008398D"/>
    <w:rsid w:val="00083C94"/>
    <w:rsid w:val="000924EE"/>
    <w:rsid w:val="00092F2F"/>
    <w:rsid w:val="00093857"/>
    <w:rsid w:val="0009488A"/>
    <w:rsid w:val="00094A4E"/>
    <w:rsid w:val="00096499"/>
    <w:rsid w:val="000A0B9E"/>
    <w:rsid w:val="000A0CFE"/>
    <w:rsid w:val="000A0E37"/>
    <w:rsid w:val="000A2C88"/>
    <w:rsid w:val="000A62D3"/>
    <w:rsid w:val="000A7631"/>
    <w:rsid w:val="000B0B81"/>
    <w:rsid w:val="000B1570"/>
    <w:rsid w:val="000B1F9E"/>
    <w:rsid w:val="000B2750"/>
    <w:rsid w:val="000B28CF"/>
    <w:rsid w:val="000B6FD5"/>
    <w:rsid w:val="000B7132"/>
    <w:rsid w:val="000B7859"/>
    <w:rsid w:val="000B7FE8"/>
    <w:rsid w:val="000C005C"/>
    <w:rsid w:val="000C1460"/>
    <w:rsid w:val="000C1B32"/>
    <w:rsid w:val="000C1FFB"/>
    <w:rsid w:val="000C26FA"/>
    <w:rsid w:val="000C359E"/>
    <w:rsid w:val="000C36A7"/>
    <w:rsid w:val="000C3F26"/>
    <w:rsid w:val="000C5608"/>
    <w:rsid w:val="000D166E"/>
    <w:rsid w:val="000D22FD"/>
    <w:rsid w:val="000D3550"/>
    <w:rsid w:val="000D50A8"/>
    <w:rsid w:val="000E0076"/>
    <w:rsid w:val="000E1327"/>
    <w:rsid w:val="000E1363"/>
    <w:rsid w:val="000E1940"/>
    <w:rsid w:val="000E19C3"/>
    <w:rsid w:val="000E2976"/>
    <w:rsid w:val="000E6959"/>
    <w:rsid w:val="000E70FD"/>
    <w:rsid w:val="000F5682"/>
    <w:rsid w:val="000F674A"/>
    <w:rsid w:val="000F72F7"/>
    <w:rsid w:val="00101730"/>
    <w:rsid w:val="0010184E"/>
    <w:rsid w:val="0010264A"/>
    <w:rsid w:val="0010614F"/>
    <w:rsid w:val="00110D68"/>
    <w:rsid w:val="00114BC2"/>
    <w:rsid w:val="0011595F"/>
    <w:rsid w:val="00116829"/>
    <w:rsid w:val="001203F7"/>
    <w:rsid w:val="00121344"/>
    <w:rsid w:val="001226F1"/>
    <w:rsid w:val="00123B33"/>
    <w:rsid w:val="00124CA8"/>
    <w:rsid w:val="0012642F"/>
    <w:rsid w:val="001270A2"/>
    <w:rsid w:val="00131857"/>
    <w:rsid w:val="00131C16"/>
    <w:rsid w:val="00132BE3"/>
    <w:rsid w:val="00132F19"/>
    <w:rsid w:val="001332DD"/>
    <w:rsid w:val="001351FD"/>
    <w:rsid w:val="00137B99"/>
    <w:rsid w:val="00142A71"/>
    <w:rsid w:val="00144A2A"/>
    <w:rsid w:val="00147B39"/>
    <w:rsid w:val="00147D88"/>
    <w:rsid w:val="00150933"/>
    <w:rsid w:val="00151CFF"/>
    <w:rsid w:val="001522DF"/>
    <w:rsid w:val="001524A0"/>
    <w:rsid w:val="001546EC"/>
    <w:rsid w:val="0015483C"/>
    <w:rsid w:val="0015541C"/>
    <w:rsid w:val="00161B64"/>
    <w:rsid w:val="00161DFD"/>
    <w:rsid w:val="00162E3B"/>
    <w:rsid w:val="001630C6"/>
    <w:rsid w:val="00166BD1"/>
    <w:rsid w:val="00167BDE"/>
    <w:rsid w:val="00170957"/>
    <w:rsid w:val="00170994"/>
    <w:rsid w:val="00171B2F"/>
    <w:rsid w:val="00172F5F"/>
    <w:rsid w:val="0017357C"/>
    <w:rsid w:val="00176E9B"/>
    <w:rsid w:val="00180954"/>
    <w:rsid w:val="00182C2D"/>
    <w:rsid w:val="00183097"/>
    <w:rsid w:val="00184CDF"/>
    <w:rsid w:val="001859B6"/>
    <w:rsid w:val="00190D06"/>
    <w:rsid w:val="001915E9"/>
    <w:rsid w:val="00192558"/>
    <w:rsid w:val="001937C4"/>
    <w:rsid w:val="00196340"/>
    <w:rsid w:val="00196C93"/>
    <w:rsid w:val="0019748C"/>
    <w:rsid w:val="001A112B"/>
    <w:rsid w:val="001A1E15"/>
    <w:rsid w:val="001A3FC0"/>
    <w:rsid w:val="001A5117"/>
    <w:rsid w:val="001A6EDE"/>
    <w:rsid w:val="001A7FB3"/>
    <w:rsid w:val="001B3C31"/>
    <w:rsid w:val="001B41F2"/>
    <w:rsid w:val="001B5676"/>
    <w:rsid w:val="001B636E"/>
    <w:rsid w:val="001B66DE"/>
    <w:rsid w:val="001B6B28"/>
    <w:rsid w:val="001B6D0B"/>
    <w:rsid w:val="001B77D2"/>
    <w:rsid w:val="001B7D00"/>
    <w:rsid w:val="001C06C9"/>
    <w:rsid w:val="001C18D8"/>
    <w:rsid w:val="001C2729"/>
    <w:rsid w:val="001C38EB"/>
    <w:rsid w:val="001C46AD"/>
    <w:rsid w:val="001C49AA"/>
    <w:rsid w:val="001C5716"/>
    <w:rsid w:val="001C7112"/>
    <w:rsid w:val="001C7E89"/>
    <w:rsid w:val="001D28C9"/>
    <w:rsid w:val="001D3812"/>
    <w:rsid w:val="001D383D"/>
    <w:rsid w:val="001D3B90"/>
    <w:rsid w:val="001D4FFA"/>
    <w:rsid w:val="001D6304"/>
    <w:rsid w:val="001D6E61"/>
    <w:rsid w:val="001E167C"/>
    <w:rsid w:val="001E26D7"/>
    <w:rsid w:val="001E2976"/>
    <w:rsid w:val="001E36C1"/>
    <w:rsid w:val="001E675A"/>
    <w:rsid w:val="001E7428"/>
    <w:rsid w:val="001E78B3"/>
    <w:rsid w:val="001E7F6E"/>
    <w:rsid w:val="001F001D"/>
    <w:rsid w:val="001F06DB"/>
    <w:rsid w:val="001F11B5"/>
    <w:rsid w:val="001F2BE5"/>
    <w:rsid w:val="001F3C50"/>
    <w:rsid w:val="001F49AE"/>
    <w:rsid w:val="001F5BE5"/>
    <w:rsid w:val="001F7F2E"/>
    <w:rsid w:val="00201E90"/>
    <w:rsid w:val="002047D7"/>
    <w:rsid w:val="00204D0A"/>
    <w:rsid w:val="00206F0A"/>
    <w:rsid w:val="0020710F"/>
    <w:rsid w:val="00211266"/>
    <w:rsid w:val="00211866"/>
    <w:rsid w:val="00215C48"/>
    <w:rsid w:val="00220516"/>
    <w:rsid w:val="0022167D"/>
    <w:rsid w:val="00221C98"/>
    <w:rsid w:val="002226A8"/>
    <w:rsid w:val="00222788"/>
    <w:rsid w:val="002233A1"/>
    <w:rsid w:val="002233F6"/>
    <w:rsid w:val="00223D85"/>
    <w:rsid w:val="00230008"/>
    <w:rsid w:val="002310A4"/>
    <w:rsid w:val="00231B1B"/>
    <w:rsid w:val="0023295D"/>
    <w:rsid w:val="00233E6E"/>
    <w:rsid w:val="002349F1"/>
    <w:rsid w:val="00234B5F"/>
    <w:rsid w:val="0023587F"/>
    <w:rsid w:val="00237877"/>
    <w:rsid w:val="00237D02"/>
    <w:rsid w:val="002404AC"/>
    <w:rsid w:val="00244DCF"/>
    <w:rsid w:val="00246108"/>
    <w:rsid w:val="002506C5"/>
    <w:rsid w:val="002506D0"/>
    <w:rsid w:val="00250B79"/>
    <w:rsid w:val="00251D50"/>
    <w:rsid w:val="00252E57"/>
    <w:rsid w:val="002545E5"/>
    <w:rsid w:val="002550D0"/>
    <w:rsid w:val="002555D7"/>
    <w:rsid w:val="00255964"/>
    <w:rsid w:val="00256253"/>
    <w:rsid w:val="0025676B"/>
    <w:rsid w:val="0025772D"/>
    <w:rsid w:val="00260EF4"/>
    <w:rsid w:val="0026149D"/>
    <w:rsid w:val="002618B4"/>
    <w:rsid w:val="00262894"/>
    <w:rsid w:val="00262DD3"/>
    <w:rsid w:val="00263EC7"/>
    <w:rsid w:val="00266BFA"/>
    <w:rsid w:val="00270211"/>
    <w:rsid w:val="0027188F"/>
    <w:rsid w:val="0027303E"/>
    <w:rsid w:val="002735A7"/>
    <w:rsid w:val="00275EA8"/>
    <w:rsid w:val="00282B84"/>
    <w:rsid w:val="00283EB1"/>
    <w:rsid w:val="00285EEB"/>
    <w:rsid w:val="002912EB"/>
    <w:rsid w:val="00291969"/>
    <w:rsid w:val="0029329D"/>
    <w:rsid w:val="0029468A"/>
    <w:rsid w:val="00295556"/>
    <w:rsid w:val="00297403"/>
    <w:rsid w:val="002A104A"/>
    <w:rsid w:val="002A4A06"/>
    <w:rsid w:val="002A4FED"/>
    <w:rsid w:val="002A5487"/>
    <w:rsid w:val="002A6171"/>
    <w:rsid w:val="002A6A83"/>
    <w:rsid w:val="002B029D"/>
    <w:rsid w:val="002B18CF"/>
    <w:rsid w:val="002B1E3C"/>
    <w:rsid w:val="002B1E5C"/>
    <w:rsid w:val="002B1F36"/>
    <w:rsid w:val="002B200B"/>
    <w:rsid w:val="002B4F7F"/>
    <w:rsid w:val="002B5661"/>
    <w:rsid w:val="002C1595"/>
    <w:rsid w:val="002C1FEC"/>
    <w:rsid w:val="002C2564"/>
    <w:rsid w:val="002C262D"/>
    <w:rsid w:val="002C2DAC"/>
    <w:rsid w:val="002C32B5"/>
    <w:rsid w:val="002C45EC"/>
    <w:rsid w:val="002C5940"/>
    <w:rsid w:val="002C7F56"/>
    <w:rsid w:val="002D03C5"/>
    <w:rsid w:val="002D3CAD"/>
    <w:rsid w:val="002D4F2F"/>
    <w:rsid w:val="002D530E"/>
    <w:rsid w:val="002D56B0"/>
    <w:rsid w:val="002D6631"/>
    <w:rsid w:val="002E11DB"/>
    <w:rsid w:val="002E28B7"/>
    <w:rsid w:val="002E50B9"/>
    <w:rsid w:val="002E5588"/>
    <w:rsid w:val="002E78B2"/>
    <w:rsid w:val="002F05F0"/>
    <w:rsid w:val="002F0675"/>
    <w:rsid w:val="002F2ABC"/>
    <w:rsid w:val="002F4A52"/>
    <w:rsid w:val="002F64AB"/>
    <w:rsid w:val="00301C17"/>
    <w:rsid w:val="00302877"/>
    <w:rsid w:val="00303401"/>
    <w:rsid w:val="003036A1"/>
    <w:rsid w:val="00305BEE"/>
    <w:rsid w:val="003069CF"/>
    <w:rsid w:val="0031098F"/>
    <w:rsid w:val="00310DD3"/>
    <w:rsid w:val="003130CD"/>
    <w:rsid w:val="00313D7A"/>
    <w:rsid w:val="00316AEB"/>
    <w:rsid w:val="00317853"/>
    <w:rsid w:val="00317BC4"/>
    <w:rsid w:val="003210ED"/>
    <w:rsid w:val="00321BB3"/>
    <w:rsid w:val="00323A85"/>
    <w:rsid w:val="00324D3A"/>
    <w:rsid w:val="00325281"/>
    <w:rsid w:val="003262CC"/>
    <w:rsid w:val="00326D21"/>
    <w:rsid w:val="00327719"/>
    <w:rsid w:val="003302F1"/>
    <w:rsid w:val="00330E34"/>
    <w:rsid w:val="00332094"/>
    <w:rsid w:val="0033396C"/>
    <w:rsid w:val="00335CC5"/>
    <w:rsid w:val="003375AE"/>
    <w:rsid w:val="003404CB"/>
    <w:rsid w:val="003429AC"/>
    <w:rsid w:val="00342FF2"/>
    <w:rsid w:val="0035004E"/>
    <w:rsid w:val="00352438"/>
    <w:rsid w:val="00353304"/>
    <w:rsid w:val="003608B7"/>
    <w:rsid w:val="003630A5"/>
    <w:rsid w:val="003648FD"/>
    <w:rsid w:val="00364AEF"/>
    <w:rsid w:val="00365069"/>
    <w:rsid w:val="00365218"/>
    <w:rsid w:val="003660D9"/>
    <w:rsid w:val="00366E7C"/>
    <w:rsid w:val="0037032A"/>
    <w:rsid w:val="00371218"/>
    <w:rsid w:val="003717D6"/>
    <w:rsid w:val="0037252C"/>
    <w:rsid w:val="003727BA"/>
    <w:rsid w:val="00376EE5"/>
    <w:rsid w:val="00381BD1"/>
    <w:rsid w:val="00382562"/>
    <w:rsid w:val="00382F35"/>
    <w:rsid w:val="00383E6F"/>
    <w:rsid w:val="00385498"/>
    <w:rsid w:val="00385DEF"/>
    <w:rsid w:val="00387684"/>
    <w:rsid w:val="003910F0"/>
    <w:rsid w:val="00391D53"/>
    <w:rsid w:val="003923A0"/>
    <w:rsid w:val="00392705"/>
    <w:rsid w:val="00392BAE"/>
    <w:rsid w:val="003935EE"/>
    <w:rsid w:val="00395FE6"/>
    <w:rsid w:val="00396C77"/>
    <w:rsid w:val="003A10FD"/>
    <w:rsid w:val="003A1B99"/>
    <w:rsid w:val="003A2085"/>
    <w:rsid w:val="003A3E26"/>
    <w:rsid w:val="003A4A68"/>
    <w:rsid w:val="003A4ECC"/>
    <w:rsid w:val="003A5C71"/>
    <w:rsid w:val="003B0387"/>
    <w:rsid w:val="003B10D6"/>
    <w:rsid w:val="003B1E2A"/>
    <w:rsid w:val="003B350F"/>
    <w:rsid w:val="003B4A28"/>
    <w:rsid w:val="003B4F21"/>
    <w:rsid w:val="003B52EA"/>
    <w:rsid w:val="003B5D71"/>
    <w:rsid w:val="003B616C"/>
    <w:rsid w:val="003B75CC"/>
    <w:rsid w:val="003B7AFC"/>
    <w:rsid w:val="003C02C4"/>
    <w:rsid w:val="003C276B"/>
    <w:rsid w:val="003C2FC6"/>
    <w:rsid w:val="003C503A"/>
    <w:rsid w:val="003D0614"/>
    <w:rsid w:val="003D4870"/>
    <w:rsid w:val="003D4952"/>
    <w:rsid w:val="003D6C2E"/>
    <w:rsid w:val="003D720C"/>
    <w:rsid w:val="003E15B6"/>
    <w:rsid w:val="003E1F43"/>
    <w:rsid w:val="003E280A"/>
    <w:rsid w:val="003E2EB5"/>
    <w:rsid w:val="003E3A23"/>
    <w:rsid w:val="003E4927"/>
    <w:rsid w:val="003E4FC5"/>
    <w:rsid w:val="003E7B11"/>
    <w:rsid w:val="003F00C5"/>
    <w:rsid w:val="003F0575"/>
    <w:rsid w:val="003F12B9"/>
    <w:rsid w:val="003F4652"/>
    <w:rsid w:val="003F6F4F"/>
    <w:rsid w:val="003F75ED"/>
    <w:rsid w:val="0040008A"/>
    <w:rsid w:val="00400B65"/>
    <w:rsid w:val="00401A3D"/>
    <w:rsid w:val="00401C35"/>
    <w:rsid w:val="00402D55"/>
    <w:rsid w:val="0040391B"/>
    <w:rsid w:val="00404E9F"/>
    <w:rsid w:val="004076DC"/>
    <w:rsid w:val="00412188"/>
    <w:rsid w:val="00413042"/>
    <w:rsid w:val="004130EC"/>
    <w:rsid w:val="00413D97"/>
    <w:rsid w:val="00414159"/>
    <w:rsid w:val="004159DE"/>
    <w:rsid w:val="00416AD7"/>
    <w:rsid w:val="00421BED"/>
    <w:rsid w:val="00421C3F"/>
    <w:rsid w:val="00421F5D"/>
    <w:rsid w:val="00422AD9"/>
    <w:rsid w:val="004308E7"/>
    <w:rsid w:val="00430E83"/>
    <w:rsid w:val="004348B1"/>
    <w:rsid w:val="00435AC9"/>
    <w:rsid w:val="004419E4"/>
    <w:rsid w:val="00443ECA"/>
    <w:rsid w:val="00444266"/>
    <w:rsid w:val="0044700B"/>
    <w:rsid w:val="004516A4"/>
    <w:rsid w:val="00451FDF"/>
    <w:rsid w:val="004526A2"/>
    <w:rsid w:val="00452E8B"/>
    <w:rsid w:val="0045548B"/>
    <w:rsid w:val="004568B7"/>
    <w:rsid w:val="00456C3E"/>
    <w:rsid w:val="00457082"/>
    <w:rsid w:val="0045712E"/>
    <w:rsid w:val="00457589"/>
    <w:rsid w:val="00461DCF"/>
    <w:rsid w:val="00473583"/>
    <w:rsid w:val="004739A6"/>
    <w:rsid w:val="0047643A"/>
    <w:rsid w:val="00476D41"/>
    <w:rsid w:val="00481712"/>
    <w:rsid w:val="00483E18"/>
    <w:rsid w:val="004852CE"/>
    <w:rsid w:val="0048549A"/>
    <w:rsid w:val="0048578D"/>
    <w:rsid w:val="00486E8B"/>
    <w:rsid w:val="00491FC3"/>
    <w:rsid w:val="0049280D"/>
    <w:rsid w:val="00494165"/>
    <w:rsid w:val="004977B9"/>
    <w:rsid w:val="004A1891"/>
    <w:rsid w:val="004A1BC1"/>
    <w:rsid w:val="004A2E37"/>
    <w:rsid w:val="004A4140"/>
    <w:rsid w:val="004A4CD8"/>
    <w:rsid w:val="004A5262"/>
    <w:rsid w:val="004A536B"/>
    <w:rsid w:val="004A7CAA"/>
    <w:rsid w:val="004B09E6"/>
    <w:rsid w:val="004B69FB"/>
    <w:rsid w:val="004B6CB7"/>
    <w:rsid w:val="004B7711"/>
    <w:rsid w:val="004C0991"/>
    <w:rsid w:val="004C0E47"/>
    <w:rsid w:val="004C1A9F"/>
    <w:rsid w:val="004C3CB0"/>
    <w:rsid w:val="004C3E74"/>
    <w:rsid w:val="004C5100"/>
    <w:rsid w:val="004C61B8"/>
    <w:rsid w:val="004C744D"/>
    <w:rsid w:val="004D08DC"/>
    <w:rsid w:val="004D1CFA"/>
    <w:rsid w:val="004D2205"/>
    <w:rsid w:val="004D2E34"/>
    <w:rsid w:val="004D5124"/>
    <w:rsid w:val="004D59E6"/>
    <w:rsid w:val="004D601E"/>
    <w:rsid w:val="004D6C49"/>
    <w:rsid w:val="004D7B8C"/>
    <w:rsid w:val="004E1E71"/>
    <w:rsid w:val="004E2807"/>
    <w:rsid w:val="004E4193"/>
    <w:rsid w:val="004E484B"/>
    <w:rsid w:val="004E6A54"/>
    <w:rsid w:val="004E7BF1"/>
    <w:rsid w:val="004F20FB"/>
    <w:rsid w:val="004F3310"/>
    <w:rsid w:val="004F3D21"/>
    <w:rsid w:val="004F4617"/>
    <w:rsid w:val="004F5FEE"/>
    <w:rsid w:val="004F75C4"/>
    <w:rsid w:val="00501150"/>
    <w:rsid w:val="005011E8"/>
    <w:rsid w:val="00501B72"/>
    <w:rsid w:val="00501CA5"/>
    <w:rsid w:val="00504676"/>
    <w:rsid w:val="00504765"/>
    <w:rsid w:val="00504CBC"/>
    <w:rsid w:val="00504EF8"/>
    <w:rsid w:val="0050644C"/>
    <w:rsid w:val="005069C3"/>
    <w:rsid w:val="00506D05"/>
    <w:rsid w:val="005105B6"/>
    <w:rsid w:val="00510E25"/>
    <w:rsid w:val="00511022"/>
    <w:rsid w:val="00511CBE"/>
    <w:rsid w:val="0051404A"/>
    <w:rsid w:val="0051573A"/>
    <w:rsid w:val="00517F27"/>
    <w:rsid w:val="00520C95"/>
    <w:rsid w:val="00522A6A"/>
    <w:rsid w:val="00522E31"/>
    <w:rsid w:val="00523521"/>
    <w:rsid w:val="00525351"/>
    <w:rsid w:val="00526444"/>
    <w:rsid w:val="00533B39"/>
    <w:rsid w:val="00540B1A"/>
    <w:rsid w:val="005415FF"/>
    <w:rsid w:val="00544F9E"/>
    <w:rsid w:val="00546009"/>
    <w:rsid w:val="00546CA3"/>
    <w:rsid w:val="00552FC5"/>
    <w:rsid w:val="00553340"/>
    <w:rsid w:val="0055414C"/>
    <w:rsid w:val="005570DC"/>
    <w:rsid w:val="00557469"/>
    <w:rsid w:val="00557474"/>
    <w:rsid w:val="0056178A"/>
    <w:rsid w:val="00561BE4"/>
    <w:rsid w:val="00563248"/>
    <w:rsid w:val="005636FA"/>
    <w:rsid w:val="00564E4E"/>
    <w:rsid w:val="00565CCB"/>
    <w:rsid w:val="005674E4"/>
    <w:rsid w:val="00567962"/>
    <w:rsid w:val="00567F3C"/>
    <w:rsid w:val="00570FF8"/>
    <w:rsid w:val="00571D27"/>
    <w:rsid w:val="00571D2F"/>
    <w:rsid w:val="00581DE1"/>
    <w:rsid w:val="00582ECE"/>
    <w:rsid w:val="005831D3"/>
    <w:rsid w:val="00584163"/>
    <w:rsid w:val="005842A4"/>
    <w:rsid w:val="005849C5"/>
    <w:rsid w:val="00584B2B"/>
    <w:rsid w:val="00585052"/>
    <w:rsid w:val="005907E3"/>
    <w:rsid w:val="00591906"/>
    <w:rsid w:val="00592807"/>
    <w:rsid w:val="005932C6"/>
    <w:rsid w:val="005960BA"/>
    <w:rsid w:val="0059650B"/>
    <w:rsid w:val="00596A89"/>
    <w:rsid w:val="00597AFC"/>
    <w:rsid w:val="005A15CA"/>
    <w:rsid w:val="005A1DB9"/>
    <w:rsid w:val="005A2178"/>
    <w:rsid w:val="005A301F"/>
    <w:rsid w:val="005A332E"/>
    <w:rsid w:val="005A4129"/>
    <w:rsid w:val="005A5582"/>
    <w:rsid w:val="005A691D"/>
    <w:rsid w:val="005A7A99"/>
    <w:rsid w:val="005B0AF8"/>
    <w:rsid w:val="005B0B31"/>
    <w:rsid w:val="005B1E39"/>
    <w:rsid w:val="005B20A7"/>
    <w:rsid w:val="005B45DA"/>
    <w:rsid w:val="005B5123"/>
    <w:rsid w:val="005B7BD8"/>
    <w:rsid w:val="005C05FD"/>
    <w:rsid w:val="005C1817"/>
    <w:rsid w:val="005C2686"/>
    <w:rsid w:val="005C3333"/>
    <w:rsid w:val="005C6468"/>
    <w:rsid w:val="005C6AC9"/>
    <w:rsid w:val="005D0798"/>
    <w:rsid w:val="005D1C41"/>
    <w:rsid w:val="005D2196"/>
    <w:rsid w:val="005D226F"/>
    <w:rsid w:val="005D24FF"/>
    <w:rsid w:val="005D26BD"/>
    <w:rsid w:val="005D3201"/>
    <w:rsid w:val="005D3FA0"/>
    <w:rsid w:val="005D400E"/>
    <w:rsid w:val="005D5F23"/>
    <w:rsid w:val="005D62B5"/>
    <w:rsid w:val="005E03AB"/>
    <w:rsid w:val="005E04BB"/>
    <w:rsid w:val="005E1ABE"/>
    <w:rsid w:val="005E1CD4"/>
    <w:rsid w:val="005E30A6"/>
    <w:rsid w:val="005E30D4"/>
    <w:rsid w:val="005E3389"/>
    <w:rsid w:val="005E5B58"/>
    <w:rsid w:val="005E65AC"/>
    <w:rsid w:val="005E7F48"/>
    <w:rsid w:val="005F0626"/>
    <w:rsid w:val="005F1654"/>
    <w:rsid w:val="005F1C32"/>
    <w:rsid w:val="005F24A2"/>
    <w:rsid w:val="005F3292"/>
    <w:rsid w:val="005F4EAB"/>
    <w:rsid w:val="005F5274"/>
    <w:rsid w:val="005F5320"/>
    <w:rsid w:val="006062DA"/>
    <w:rsid w:val="0061032E"/>
    <w:rsid w:val="00610507"/>
    <w:rsid w:val="006105DD"/>
    <w:rsid w:val="00620FD0"/>
    <w:rsid w:val="00621818"/>
    <w:rsid w:val="006226A0"/>
    <w:rsid w:val="00623A11"/>
    <w:rsid w:val="0062432D"/>
    <w:rsid w:val="00624444"/>
    <w:rsid w:val="00625B7D"/>
    <w:rsid w:val="00626844"/>
    <w:rsid w:val="00626E3F"/>
    <w:rsid w:val="00627CFC"/>
    <w:rsid w:val="00630D76"/>
    <w:rsid w:val="0063176D"/>
    <w:rsid w:val="006326A6"/>
    <w:rsid w:val="006327CE"/>
    <w:rsid w:val="006356A1"/>
    <w:rsid w:val="00635906"/>
    <w:rsid w:val="006373C9"/>
    <w:rsid w:val="00637EA8"/>
    <w:rsid w:val="00640FA7"/>
    <w:rsid w:val="00640FD1"/>
    <w:rsid w:val="0064228D"/>
    <w:rsid w:val="00644D22"/>
    <w:rsid w:val="006458B2"/>
    <w:rsid w:val="00645B71"/>
    <w:rsid w:val="00645D86"/>
    <w:rsid w:val="006468AB"/>
    <w:rsid w:val="00647145"/>
    <w:rsid w:val="0064733F"/>
    <w:rsid w:val="006508F7"/>
    <w:rsid w:val="00650F2E"/>
    <w:rsid w:val="00651780"/>
    <w:rsid w:val="006522B0"/>
    <w:rsid w:val="00655114"/>
    <w:rsid w:val="006564A4"/>
    <w:rsid w:val="006605DA"/>
    <w:rsid w:val="0066083F"/>
    <w:rsid w:val="00660D47"/>
    <w:rsid w:val="0066155F"/>
    <w:rsid w:val="006624C7"/>
    <w:rsid w:val="00670285"/>
    <w:rsid w:val="00670728"/>
    <w:rsid w:val="00671DC2"/>
    <w:rsid w:val="00672282"/>
    <w:rsid w:val="00672DA9"/>
    <w:rsid w:val="00673DFF"/>
    <w:rsid w:val="006744F2"/>
    <w:rsid w:val="00676452"/>
    <w:rsid w:val="00676BD4"/>
    <w:rsid w:val="00677645"/>
    <w:rsid w:val="00677839"/>
    <w:rsid w:val="0068043E"/>
    <w:rsid w:val="00681068"/>
    <w:rsid w:val="00681987"/>
    <w:rsid w:val="00683BE6"/>
    <w:rsid w:val="0068404A"/>
    <w:rsid w:val="0068635D"/>
    <w:rsid w:val="00687677"/>
    <w:rsid w:val="00687B0D"/>
    <w:rsid w:val="00687B18"/>
    <w:rsid w:val="0069169A"/>
    <w:rsid w:val="00691CD5"/>
    <w:rsid w:val="00692D5B"/>
    <w:rsid w:val="00692F3A"/>
    <w:rsid w:val="006933BC"/>
    <w:rsid w:val="006935D3"/>
    <w:rsid w:val="00694917"/>
    <w:rsid w:val="006968E3"/>
    <w:rsid w:val="006A1833"/>
    <w:rsid w:val="006A1DE0"/>
    <w:rsid w:val="006A3072"/>
    <w:rsid w:val="006A3125"/>
    <w:rsid w:val="006A4005"/>
    <w:rsid w:val="006A76D1"/>
    <w:rsid w:val="006B0310"/>
    <w:rsid w:val="006B0B03"/>
    <w:rsid w:val="006B19A2"/>
    <w:rsid w:val="006B2025"/>
    <w:rsid w:val="006B2294"/>
    <w:rsid w:val="006B2FC5"/>
    <w:rsid w:val="006B6CEF"/>
    <w:rsid w:val="006B7864"/>
    <w:rsid w:val="006C26B2"/>
    <w:rsid w:val="006C343D"/>
    <w:rsid w:val="006C380A"/>
    <w:rsid w:val="006C41C1"/>
    <w:rsid w:val="006C54D9"/>
    <w:rsid w:val="006C5A8C"/>
    <w:rsid w:val="006C65FF"/>
    <w:rsid w:val="006D0110"/>
    <w:rsid w:val="006D1EE2"/>
    <w:rsid w:val="006D2154"/>
    <w:rsid w:val="006D2926"/>
    <w:rsid w:val="006D452F"/>
    <w:rsid w:val="006D6AC7"/>
    <w:rsid w:val="006D7D01"/>
    <w:rsid w:val="006E4A58"/>
    <w:rsid w:val="006E59B5"/>
    <w:rsid w:val="006E7CF1"/>
    <w:rsid w:val="006F0528"/>
    <w:rsid w:val="006F2C2C"/>
    <w:rsid w:val="006F4C46"/>
    <w:rsid w:val="006F5268"/>
    <w:rsid w:val="006F6ADC"/>
    <w:rsid w:val="007018FE"/>
    <w:rsid w:val="00705A6B"/>
    <w:rsid w:val="00707889"/>
    <w:rsid w:val="0071035F"/>
    <w:rsid w:val="00710743"/>
    <w:rsid w:val="00712DF2"/>
    <w:rsid w:val="007157DB"/>
    <w:rsid w:val="007164DB"/>
    <w:rsid w:val="00721697"/>
    <w:rsid w:val="007225AA"/>
    <w:rsid w:val="00722E5D"/>
    <w:rsid w:val="00722F70"/>
    <w:rsid w:val="00726068"/>
    <w:rsid w:val="00727149"/>
    <w:rsid w:val="0072746A"/>
    <w:rsid w:val="00727CD5"/>
    <w:rsid w:val="007303FA"/>
    <w:rsid w:val="007307E0"/>
    <w:rsid w:val="00730A13"/>
    <w:rsid w:val="00732F52"/>
    <w:rsid w:val="007331C7"/>
    <w:rsid w:val="0073608A"/>
    <w:rsid w:val="007362CC"/>
    <w:rsid w:val="00740BC2"/>
    <w:rsid w:val="00743781"/>
    <w:rsid w:val="00745E58"/>
    <w:rsid w:val="00747561"/>
    <w:rsid w:val="00747F8A"/>
    <w:rsid w:val="0075044C"/>
    <w:rsid w:val="0075082D"/>
    <w:rsid w:val="00755CC6"/>
    <w:rsid w:val="007568E3"/>
    <w:rsid w:val="00756995"/>
    <w:rsid w:val="007579BC"/>
    <w:rsid w:val="00757D7B"/>
    <w:rsid w:val="00757F89"/>
    <w:rsid w:val="0076036F"/>
    <w:rsid w:val="00761E5A"/>
    <w:rsid w:val="00762032"/>
    <w:rsid w:val="00762830"/>
    <w:rsid w:val="0076330F"/>
    <w:rsid w:val="00763C9C"/>
    <w:rsid w:val="007646D5"/>
    <w:rsid w:val="00766D99"/>
    <w:rsid w:val="00770BE5"/>
    <w:rsid w:val="00771C42"/>
    <w:rsid w:val="007734CE"/>
    <w:rsid w:val="007735FB"/>
    <w:rsid w:val="00773AB1"/>
    <w:rsid w:val="007749E6"/>
    <w:rsid w:val="0077605A"/>
    <w:rsid w:val="00776A54"/>
    <w:rsid w:val="00780D38"/>
    <w:rsid w:val="00781470"/>
    <w:rsid w:val="007818C2"/>
    <w:rsid w:val="007840EA"/>
    <w:rsid w:val="00785035"/>
    <w:rsid w:val="00786731"/>
    <w:rsid w:val="00787550"/>
    <w:rsid w:val="007916CC"/>
    <w:rsid w:val="00791DFA"/>
    <w:rsid w:val="007933DF"/>
    <w:rsid w:val="0079380C"/>
    <w:rsid w:val="00793F19"/>
    <w:rsid w:val="007940CB"/>
    <w:rsid w:val="0079432A"/>
    <w:rsid w:val="007951DC"/>
    <w:rsid w:val="00795EF9"/>
    <w:rsid w:val="0079686F"/>
    <w:rsid w:val="007A17DA"/>
    <w:rsid w:val="007A1F6A"/>
    <w:rsid w:val="007A331F"/>
    <w:rsid w:val="007A395E"/>
    <w:rsid w:val="007A4AC2"/>
    <w:rsid w:val="007A4F4E"/>
    <w:rsid w:val="007A6147"/>
    <w:rsid w:val="007A7FE2"/>
    <w:rsid w:val="007B1ECF"/>
    <w:rsid w:val="007B20F1"/>
    <w:rsid w:val="007B2846"/>
    <w:rsid w:val="007B3CA2"/>
    <w:rsid w:val="007B3DA5"/>
    <w:rsid w:val="007B6EBF"/>
    <w:rsid w:val="007C0A87"/>
    <w:rsid w:val="007C46AB"/>
    <w:rsid w:val="007C6057"/>
    <w:rsid w:val="007C637F"/>
    <w:rsid w:val="007C7DCC"/>
    <w:rsid w:val="007D16D4"/>
    <w:rsid w:val="007D1957"/>
    <w:rsid w:val="007D3BC5"/>
    <w:rsid w:val="007D4A63"/>
    <w:rsid w:val="007D4B3E"/>
    <w:rsid w:val="007D5502"/>
    <w:rsid w:val="007D5A9B"/>
    <w:rsid w:val="007D64E7"/>
    <w:rsid w:val="007D6589"/>
    <w:rsid w:val="007D7AFB"/>
    <w:rsid w:val="007F0C70"/>
    <w:rsid w:val="007F1B36"/>
    <w:rsid w:val="007F28A3"/>
    <w:rsid w:val="007F38BA"/>
    <w:rsid w:val="007F41F1"/>
    <w:rsid w:val="007F475F"/>
    <w:rsid w:val="007F47FE"/>
    <w:rsid w:val="007F4D90"/>
    <w:rsid w:val="007F717A"/>
    <w:rsid w:val="007F743A"/>
    <w:rsid w:val="00800868"/>
    <w:rsid w:val="00801753"/>
    <w:rsid w:val="00802D88"/>
    <w:rsid w:val="0080311C"/>
    <w:rsid w:val="00803A75"/>
    <w:rsid w:val="00807F0E"/>
    <w:rsid w:val="0081193F"/>
    <w:rsid w:val="00811F77"/>
    <w:rsid w:val="00817C6A"/>
    <w:rsid w:val="00820502"/>
    <w:rsid w:val="00823784"/>
    <w:rsid w:val="00824146"/>
    <w:rsid w:val="0082623A"/>
    <w:rsid w:val="00826322"/>
    <w:rsid w:val="00831789"/>
    <w:rsid w:val="0083288E"/>
    <w:rsid w:val="008336A9"/>
    <w:rsid w:val="0083421B"/>
    <w:rsid w:val="0083468F"/>
    <w:rsid w:val="008353F6"/>
    <w:rsid w:val="008363C4"/>
    <w:rsid w:val="008367D7"/>
    <w:rsid w:val="008400B0"/>
    <w:rsid w:val="00841370"/>
    <w:rsid w:val="00842B3B"/>
    <w:rsid w:val="00842E48"/>
    <w:rsid w:val="00844CAD"/>
    <w:rsid w:val="00846C45"/>
    <w:rsid w:val="008474D5"/>
    <w:rsid w:val="00852761"/>
    <w:rsid w:val="0085490B"/>
    <w:rsid w:val="00855A11"/>
    <w:rsid w:val="00855E38"/>
    <w:rsid w:val="00857295"/>
    <w:rsid w:val="008605D5"/>
    <w:rsid w:val="00861E14"/>
    <w:rsid w:val="0086239A"/>
    <w:rsid w:val="00863583"/>
    <w:rsid w:val="008644F0"/>
    <w:rsid w:val="00864E3C"/>
    <w:rsid w:val="008653C4"/>
    <w:rsid w:val="00865F1A"/>
    <w:rsid w:val="008674CE"/>
    <w:rsid w:val="00871BD6"/>
    <w:rsid w:val="008728E0"/>
    <w:rsid w:val="00874052"/>
    <w:rsid w:val="00877498"/>
    <w:rsid w:val="0087754C"/>
    <w:rsid w:val="0088014C"/>
    <w:rsid w:val="008808AF"/>
    <w:rsid w:val="00880C6D"/>
    <w:rsid w:val="0088160A"/>
    <w:rsid w:val="00881BF1"/>
    <w:rsid w:val="00882E7E"/>
    <w:rsid w:val="008837CB"/>
    <w:rsid w:val="008846EE"/>
    <w:rsid w:val="008865A6"/>
    <w:rsid w:val="0088753F"/>
    <w:rsid w:val="008901AB"/>
    <w:rsid w:val="00890C8E"/>
    <w:rsid w:val="0089238A"/>
    <w:rsid w:val="00892F71"/>
    <w:rsid w:val="00893A77"/>
    <w:rsid w:val="00893DAA"/>
    <w:rsid w:val="00895A71"/>
    <w:rsid w:val="008979D1"/>
    <w:rsid w:val="008A1D19"/>
    <w:rsid w:val="008A3C35"/>
    <w:rsid w:val="008A40F0"/>
    <w:rsid w:val="008A5A77"/>
    <w:rsid w:val="008A673B"/>
    <w:rsid w:val="008B011C"/>
    <w:rsid w:val="008B2ED0"/>
    <w:rsid w:val="008B3838"/>
    <w:rsid w:val="008B44B8"/>
    <w:rsid w:val="008B72FE"/>
    <w:rsid w:val="008C04A9"/>
    <w:rsid w:val="008C05C9"/>
    <w:rsid w:val="008C1233"/>
    <w:rsid w:val="008C1E68"/>
    <w:rsid w:val="008C1EE4"/>
    <w:rsid w:val="008C62D8"/>
    <w:rsid w:val="008C6848"/>
    <w:rsid w:val="008C753B"/>
    <w:rsid w:val="008D2007"/>
    <w:rsid w:val="008D26C6"/>
    <w:rsid w:val="008D2B31"/>
    <w:rsid w:val="008D443E"/>
    <w:rsid w:val="008D452E"/>
    <w:rsid w:val="008D4F56"/>
    <w:rsid w:val="008D509F"/>
    <w:rsid w:val="008D710A"/>
    <w:rsid w:val="008E4A55"/>
    <w:rsid w:val="008E6752"/>
    <w:rsid w:val="008F2C64"/>
    <w:rsid w:val="008F2CC6"/>
    <w:rsid w:val="008F3628"/>
    <w:rsid w:val="008F3C8E"/>
    <w:rsid w:val="008F4115"/>
    <w:rsid w:val="008F4C5B"/>
    <w:rsid w:val="008F5692"/>
    <w:rsid w:val="008F63A1"/>
    <w:rsid w:val="008F6CA8"/>
    <w:rsid w:val="008F7B4F"/>
    <w:rsid w:val="0090080C"/>
    <w:rsid w:val="00902361"/>
    <w:rsid w:val="00904736"/>
    <w:rsid w:val="00905572"/>
    <w:rsid w:val="009061F0"/>
    <w:rsid w:val="00906D09"/>
    <w:rsid w:val="00911B3E"/>
    <w:rsid w:val="00912DC1"/>
    <w:rsid w:val="00916BA4"/>
    <w:rsid w:val="00917FB1"/>
    <w:rsid w:val="00922D88"/>
    <w:rsid w:val="00923C06"/>
    <w:rsid w:val="00924247"/>
    <w:rsid w:val="009269F7"/>
    <w:rsid w:val="00926A63"/>
    <w:rsid w:val="0092729A"/>
    <w:rsid w:val="0093244A"/>
    <w:rsid w:val="00933B64"/>
    <w:rsid w:val="00933C55"/>
    <w:rsid w:val="00933DDB"/>
    <w:rsid w:val="009345B3"/>
    <w:rsid w:val="009352A7"/>
    <w:rsid w:val="00936242"/>
    <w:rsid w:val="0093699E"/>
    <w:rsid w:val="00940465"/>
    <w:rsid w:val="00940E24"/>
    <w:rsid w:val="0094156B"/>
    <w:rsid w:val="00941B86"/>
    <w:rsid w:val="0094308D"/>
    <w:rsid w:val="00946DC2"/>
    <w:rsid w:val="0094740C"/>
    <w:rsid w:val="00950900"/>
    <w:rsid w:val="009528B4"/>
    <w:rsid w:val="00952D54"/>
    <w:rsid w:val="009540D8"/>
    <w:rsid w:val="00955146"/>
    <w:rsid w:val="00955980"/>
    <w:rsid w:val="00956A2C"/>
    <w:rsid w:val="00956A81"/>
    <w:rsid w:val="0096051F"/>
    <w:rsid w:val="009621A4"/>
    <w:rsid w:val="009627F4"/>
    <w:rsid w:val="00962EBB"/>
    <w:rsid w:val="009639FA"/>
    <w:rsid w:val="00963AB0"/>
    <w:rsid w:val="00965381"/>
    <w:rsid w:val="00966515"/>
    <w:rsid w:val="00970EC3"/>
    <w:rsid w:val="009723A8"/>
    <w:rsid w:val="009725C9"/>
    <w:rsid w:val="009752A9"/>
    <w:rsid w:val="00975583"/>
    <w:rsid w:val="00980A12"/>
    <w:rsid w:val="00983274"/>
    <w:rsid w:val="009846F7"/>
    <w:rsid w:val="0098554B"/>
    <w:rsid w:val="0098753F"/>
    <w:rsid w:val="0099068B"/>
    <w:rsid w:val="00990BF1"/>
    <w:rsid w:val="00991095"/>
    <w:rsid w:val="0099472C"/>
    <w:rsid w:val="00996C97"/>
    <w:rsid w:val="009976F7"/>
    <w:rsid w:val="009A1775"/>
    <w:rsid w:val="009A3EFF"/>
    <w:rsid w:val="009A43EF"/>
    <w:rsid w:val="009A4603"/>
    <w:rsid w:val="009A7E5A"/>
    <w:rsid w:val="009B0221"/>
    <w:rsid w:val="009B022F"/>
    <w:rsid w:val="009B0986"/>
    <w:rsid w:val="009B173B"/>
    <w:rsid w:val="009B3F06"/>
    <w:rsid w:val="009B631C"/>
    <w:rsid w:val="009B6D84"/>
    <w:rsid w:val="009C360E"/>
    <w:rsid w:val="009C3EDC"/>
    <w:rsid w:val="009C483F"/>
    <w:rsid w:val="009C51A2"/>
    <w:rsid w:val="009C5B43"/>
    <w:rsid w:val="009D0DBC"/>
    <w:rsid w:val="009D0E7C"/>
    <w:rsid w:val="009D3226"/>
    <w:rsid w:val="009D3258"/>
    <w:rsid w:val="009D42E5"/>
    <w:rsid w:val="009D55A1"/>
    <w:rsid w:val="009D592E"/>
    <w:rsid w:val="009D6360"/>
    <w:rsid w:val="009D7EBD"/>
    <w:rsid w:val="009E1760"/>
    <w:rsid w:val="009E237D"/>
    <w:rsid w:val="009E2CB2"/>
    <w:rsid w:val="009E303D"/>
    <w:rsid w:val="009E3409"/>
    <w:rsid w:val="009E4693"/>
    <w:rsid w:val="009E501F"/>
    <w:rsid w:val="009E55ED"/>
    <w:rsid w:val="009E6DEE"/>
    <w:rsid w:val="009E6DF9"/>
    <w:rsid w:val="009E6E7A"/>
    <w:rsid w:val="009F06C0"/>
    <w:rsid w:val="009F14F6"/>
    <w:rsid w:val="009F1BC0"/>
    <w:rsid w:val="009F2089"/>
    <w:rsid w:val="009F36E4"/>
    <w:rsid w:val="009F3973"/>
    <w:rsid w:val="009F4FE9"/>
    <w:rsid w:val="009F79A7"/>
    <w:rsid w:val="00A03AAE"/>
    <w:rsid w:val="00A03E2D"/>
    <w:rsid w:val="00A04E5E"/>
    <w:rsid w:val="00A064AB"/>
    <w:rsid w:val="00A10D44"/>
    <w:rsid w:val="00A15D1E"/>
    <w:rsid w:val="00A1695D"/>
    <w:rsid w:val="00A226B4"/>
    <w:rsid w:val="00A23099"/>
    <w:rsid w:val="00A233C0"/>
    <w:rsid w:val="00A23D3A"/>
    <w:rsid w:val="00A23EEC"/>
    <w:rsid w:val="00A255D5"/>
    <w:rsid w:val="00A27CA3"/>
    <w:rsid w:val="00A30D42"/>
    <w:rsid w:val="00A30EC2"/>
    <w:rsid w:val="00A3419B"/>
    <w:rsid w:val="00A3435B"/>
    <w:rsid w:val="00A3629F"/>
    <w:rsid w:val="00A3758C"/>
    <w:rsid w:val="00A40C5D"/>
    <w:rsid w:val="00A41008"/>
    <w:rsid w:val="00A411E6"/>
    <w:rsid w:val="00A44BA6"/>
    <w:rsid w:val="00A45B12"/>
    <w:rsid w:val="00A5259B"/>
    <w:rsid w:val="00A5335E"/>
    <w:rsid w:val="00A539EA"/>
    <w:rsid w:val="00A57CDA"/>
    <w:rsid w:val="00A6210A"/>
    <w:rsid w:val="00A62C33"/>
    <w:rsid w:val="00A64882"/>
    <w:rsid w:val="00A65628"/>
    <w:rsid w:val="00A7031C"/>
    <w:rsid w:val="00A71095"/>
    <w:rsid w:val="00A7180B"/>
    <w:rsid w:val="00A73F93"/>
    <w:rsid w:val="00A75CE5"/>
    <w:rsid w:val="00A81E47"/>
    <w:rsid w:val="00A83818"/>
    <w:rsid w:val="00A83CD8"/>
    <w:rsid w:val="00A85315"/>
    <w:rsid w:val="00A85704"/>
    <w:rsid w:val="00A857E8"/>
    <w:rsid w:val="00A87663"/>
    <w:rsid w:val="00A901B4"/>
    <w:rsid w:val="00A9399D"/>
    <w:rsid w:val="00A96CF7"/>
    <w:rsid w:val="00A97057"/>
    <w:rsid w:val="00A97B34"/>
    <w:rsid w:val="00AA0899"/>
    <w:rsid w:val="00AA2411"/>
    <w:rsid w:val="00AA263E"/>
    <w:rsid w:val="00AA2F1D"/>
    <w:rsid w:val="00AA4DFE"/>
    <w:rsid w:val="00AA55D7"/>
    <w:rsid w:val="00AA7844"/>
    <w:rsid w:val="00AA7F78"/>
    <w:rsid w:val="00AB23AB"/>
    <w:rsid w:val="00AB286D"/>
    <w:rsid w:val="00AB323D"/>
    <w:rsid w:val="00AB78C8"/>
    <w:rsid w:val="00AC4772"/>
    <w:rsid w:val="00AC498C"/>
    <w:rsid w:val="00AC68A0"/>
    <w:rsid w:val="00AC7522"/>
    <w:rsid w:val="00AC769C"/>
    <w:rsid w:val="00AD0B0B"/>
    <w:rsid w:val="00AD1548"/>
    <w:rsid w:val="00AD1943"/>
    <w:rsid w:val="00AD1A81"/>
    <w:rsid w:val="00AD227C"/>
    <w:rsid w:val="00AD53EB"/>
    <w:rsid w:val="00AD5F87"/>
    <w:rsid w:val="00AD66B6"/>
    <w:rsid w:val="00AE2904"/>
    <w:rsid w:val="00AE3D16"/>
    <w:rsid w:val="00AE4354"/>
    <w:rsid w:val="00AE5309"/>
    <w:rsid w:val="00AE6011"/>
    <w:rsid w:val="00AF0DEF"/>
    <w:rsid w:val="00AF1768"/>
    <w:rsid w:val="00AF251A"/>
    <w:rsid w:val="00AF6F2E"/>
    <w:rsid w:val="00AF7D3B"/>
    <w:rsid w:val="00B0033D"/>
    <w:rsid w:val="00B010CC"/>
    <w:rsid w:val="00B019AE"/>
    <w:rsid w:val="00B028DA"/>
    <w:rsid w:val="00B039D1"/>
    <w:rsid w:val="00B04CF1"/>
    <w:rsid w:val="00B0669B"/>
    <w:rsid w:val="00B069BD"/>
    <w:rsid w:val="00B0700C"/>
    <w:rsid w:val="00B07208"/>
    <w:rsid w:val="00B10740"/>
    <w:rsid w:val="00B132D0"/>
    <w:rsid w:val="00B13ABC"/>
    <w:rsid w:val="00B17B80"/>
    <w:rsid w:val="00B20163"/>
    <w:rsid w:val="00B210C0"/>
    <w:rsid w:val="00B215B4"/>
    <w:rsid w:val="00B21AC3"/>
    <w:rsid w:val="00B229F6"/>
    <w:rsid w:val="00B238F3"/>
    <w:rsid w:val="00B2500F"/>
    <w:rsid w:val="00B250EC"/>
    <w:rsid w:val="00B258E8"/>
    <w:rsid w:val="00B26189"/>
    <w:rsid w:val="00B30B00"/>
    <w:rsid w:val="00B30BAC"/>
    <w:rsid w:val="00B319E4"/>
    <w:rsid w:val="00B31E8D"/>
    <w:rsid w:val="00B33A59"/>
    <w:rsid w:val="00B33AA3"/>
    <w:rsid w:val="00B33D24"/>
    <w:rsid w:val="00B3459E"/>
    <w:rsid w:val="00B36AB7"/>
    <w:rsid w:val="00B41DE8"/>
    <w:rsid w:val="00B4272A"/>
    <w:rsid w:val="00B44196"/>
    <w:rsid w:val="00B52159"/>
    <w:rsid w:val="00B521AF"/>
    <w:rsid w:val="00B52980"/>
    <w:rsid w:val="00B52CF4"/>
    <w:rsid w:val="00B5329E"/>
    <w:rsid w:val="00B55B27"/>
    <w:rsid w:val="00B564B2"/>
    <w:rsid w:val="00B567E4"/>
    <w:rsid w:val="00B57ABE"/>
    <w:rsid w:val="00B604DC"/>
    <w:rsid w:val="00B633E6"/>
    <w:rsid w:val="00B63A4F"/>
    <w:rsid w:val="00B64B72"/>
    <w:rsid w:val="00B65940"/>
    <w:rsid w:val="00B65F20"/>
    <w:rsid w:val="00B6634D"/>
    <w:rsid w:val="00B674CB"/>
    <w:rsid w:val="00B7065D"/>
    <w:rsid w:val="00B73524"/>
    <w:rsid w:val="00B73607"/>
    <w:rsid w:val="00B73A5E"/>
    <w:rsid w:val="00B74C7C"/>
    <w:rsid w:val="00B75176"/>
    <w:rsid w:val="00B75FC7"/>
    <w:rsid w:val="00B77090"/>
    <w:rsid w:val="00B80438"/>
    <w:rsid w:val="00B80B03"/>
    <w:rsid w:val="00B8127A"/>
    <w:rsid w:val="00B81FE4"/>
    <w:rsid w:val="00B828BF"/>
    <w:rsid w:val="00B846BA"/>
    <w:rsid w:val="00B86440"/>
    <w:rsid w:val="00B86567"/>
    <w:rsid w:val="00B87874"/>
    <w:rsid w:val="00B906D2"/>
    <w:rsid w:val="00B91462"/>
    <w:rsid w:val="00B922A2"/>
    <w:rsid w:val="00B9394D"/>
    <w:rsid w:val="00B94B74"/>
    <w:rsid w:val="00B96914"/>
    <w:rsid w:val="00B97188"/>
    <w:rsid w:val="00BA1255"/>
    <w:rsid w:val="00BA13D5"/>
    <w:rsid w:val="00BA3422"/>
    <w:rsid w:val="00BA49D4"/>
    <w:rsid w:val="00BA50AB"/>
    <w:rsid w:val="00BA52A8"/>
    <w:rsid w:val="00BA6B65"/>
    <w:rsid w:val="00BA6BF5"/>
    <w:rsid w:val="00BA79AA"/>
    <w:rsid w:val="00BB0A78"/>
    <w:rsid w:val="00BB1340"/>
    <w:rsid w:val="00BB1C56"/>
    <w:rsid w:val="00BB4B6A"/>
    <w:rsid w:val="00BB634D"/>
    <w:rsid w:val="00BB6406"/>
    <w:rsid w:val="00BB76D5"/>
    <w:rsid w:val="00BB79EA"/>
    <w:rsid w:val="00BC0CE2"/>
    <w:rsid w:val="00BC3936"/>
    <w:rsid w:val="00BC3D39"/>
    <w:rsid w:val="00BC3DF2"/>
    <w:rsid w:val="00BC423E"/>
    <w:rsid w:val="00BC4A59"/>
    <w:rsid w:val="00BC5AB5"/>
    <w:rsid w:val="00BC715B"/>
    <w:rsid w:val="00BC71D4"/>
    <w:rsid w:val="00BC78C7"/>
    <w:rsid w:val="00BC7A32"/>
    <w:rsid w:val="00BD06AE"/>
    <w:rsid w:val="00BD0E8F"/>
    <w:rsid w:val="00BD1AE2"/>
    <w:rsid w:val="00BD3657"/>
    <w:rsid w:val="00BD624F"/>
    <w:rsid w:val="00BD6F6D"/>
    <w:rsid w:val="00BD7511"/>
    <w:rsid w:val="00BE4C22"/>
    <w:rsid w:val="00BE519C"/>
    <w:rsid w:val="00BE7096"/>
    <w:rsid w:val="00BE7CE3"/>
    <w:rsid w:val="00BF01A3"/>
    <w:rsid w:val="00BF06F2"/>
    <w:rsid w:val="00BF2885"/>
    <w:rsid w:val="00BF562F"/>
    <w:rsid w:val="00BF7355"/>
    <w:rsid w:val="00BF75FB"/>
    <w:rsid w:val="00C05B10"/>
    <w:rsid w:val="00C0625B"/>
    <w:rsid w:val="00C102E5"/>
    <w:rsid w:val="00C10A68"/>
    <w:rsid w:val="00C1187C"/>
    <w:rsid w:val="00C119A6"/>
    <w:rsid w:val="00C11A40"/>
    <w:rsid w:val="00C14B37"/>
    <w:rsid w:val="00C14F80"/>
    <w:rsid w:val="00C15229"/>
    <w:rsid w:val="00C16B5C"/>
    <w:rsid w:val="00C16ED7"/>
    <w:rsid w:val="00C171E2"/>
    <w:rsid w:val="00C17963"/>
    <w:rsid w:val="00C226CF"/>
    <w:rsid w:val="00C2353B"/>
    <w:rsid w:val="00C25653"/>
    <w:rsid w:val="00C25B5A"/>
    <w:rsid w:val="00C262C1"/>
    <w:rsid w:val="00C27161"/>
    <w:rsid w:val="00C314F3"/>
    <w:rsid w:val="00C33429"/>
    <w:rsid w:val="00C33842"/>
    <w:rsid w:val="00C33967"/>
    <w:rsid w:val="00C344C0"/>
    <w:rsid w:val="00C34801"/>
    <w:rsid w:val="00C34BA6"/>
    <w:rsid w:val="00C34BEA"/>
    <w:rsid w:val="00C35AE5"/>
    <w:rsid w:val="00C403C4"/>
    <w:rsid w:val="00C40D9C"/>
    <w:rsid w:val="00C410BC"/>
    <w:rsid w:val="00C44FB2"/>
    <w:rsid w:val="00C45B61"/>
    <w:rsid w:val="00C45E71"/>
    <w:rsid w:val="00C467C9"/>
    <w:rsid w:val="00C46C10"/>
    <w:rsid w:val="00C52A61"/>
    <w:rsid w:val="00C53B28"/>
    <w:rsid w:val="00C54E82"/>
    <w:rsid w:val="00C5574F"/>
    <w:rsid w:val="00C5701D"/>
    <w:rsid w:val="00C57DF7"/>
    <w:rsid w:val="00C6012E"/>
    <w:rsid w:val="00C60382"/>
    <w:rsid w:val="00C62456"/>
    <w:rsid w:val="00C62710"/>
    <w:rsid w:val="00C63B54"/>
    <w:rsid w:val="00C664B9"/>
    <w:rsid w:val="00C6664A"/>
    <w:rsid w:val="00C70524"/>
    <w:rsid w:val="00C70F2F"/>
    <w:rsid w:val="00C71637"/>
    <w:rsid w:val="00C71F36"/>
    <w:rsid w:val="00C7309B"/>
    <w:rsid w:val="00C7475A"/>
    <w:rsid w:val="00C75193"/>
    <w:rsid w:val="00C76041"/>
    <w:rsid w:val="00C77512"/>
    <w:rsid w:val="00C80537"/>
    <w:rsid w:val="00C80FED"/>
    <w:rsid w:val="00C81957"/>
    <w:rsid w:val="00C8211D"/>
    <w:rsid w:val="00C827D2"/>
    <w:rsid w:val="00C83576"/>
    <w:rsid w:val="00C85F69"/>
    <w:rsid w:val="00C863CF"/>
    <w:rsid w:val="00C86504"/>
    <w:rsid w:val="00C90D0F"/>
    <w:rsid w:val="00C92279"/>
    <w:rsid w:val="00C92BC7"/>
    <w:rsid w:val="00C93C20"/>
    <w:rsid w:val="00C9405D"/>
    <w:rsid w:val="00C9596A"/>
    <w:rsid w:val="00C95D2A"/>
    <w:rsid w:val="00C9690E"/>
    <w:rsid w:val="00C97A03"/>
    <w:rsid w:val="00C97E16"/>
    <w:rsid w:val="00CA0A63"/>
    <w:rsid w:val="00CA1AA5"/>
    <w:rsid w:val="00CA1EE7"/>
    <w:rsid w:val="00CA2625"/>
    <w:rsid w:val="00CA6203"/>
    <w:rsid w:val="00CA70A2"/>
    <w:rsid w:val="00CA7A17"/>
    <w:rsid w:val="00CB0CA5"/>
    <w:rsid w:val="00CB1584"/>
    <w:rsid w:val="00CB1729"/>
    <w:rsid w:val="00CB1993"/>
    <w:rsid w:val="00CB433F"/>
    <w:rsid w:val="00CB4D8B"/>
    <w:rsid w:val="00CB53C7"/>
    <w:rsid w:val="00CB6357"/>
    <w:rsid w:val="00CB67E1"/>
    <w:rsid w:val="00CC113B"/>
    <w:rsid w:val="00CC1899"/>
    <w:rsid w:val="00CC1F04"/>
    <w:rsid w:val="00CC2E88"/>
    <w:rsid w:val="00CC4209"/>
    <w:rsid w:val="00CC4866"/>
    <w:rsid w:val="00CC4EB6"/>
    <w:rsid w:val="00CC50B7"/>
    <w:rsid w:val="00CC5139"/>
    <w:rsid w:val="00CC5611"/>
    <w:rsid w:val="00CC5E80"/>
    <w:rsid w:val="00CC682F"/>
    <w:rsid w:val="00CC704D"/>
    <w:rsid w:val="00CC7AE5"/>
    <w:rsid w:val="00CD0EDE"/>
    <w:rsid w:val="00CD23EF"/>
    <w:rsid w:val="00CD40B9"/>
    <w:rsid w:val="00CD571C"/>
    <w:rsid w:val="00CD7D6C"/>
    <w:rsid w:val="00CE038A"/>
    <w:rsid w:val="00CE0C8F"/>
    <w:rsid w:val="00CE13A1"/>
    <w:rsid w:val="00CE3510"/>
    <w:rsid w:val="00CE3738"/>
    <w:rsid w:val="00CE4C3F"/>
    <w:rsid w:val="00CE5896"/>
    <w:rsid w:val="00CE6221"/>
    <w:rsid w:val="00CE71B9"/>
    <w:rsid w:val="00CF0372"/>
    <w:rsid w:val="00CF259E"/>
    <w:rsid w:val="00CF39B4"/>
    <w:rsid w:val="00CF3E40"/>
    <w:rsid w:val="00CF4EC4"/>
    <w:rsid w:val="00CF6C9D"/>
    <w:rsid w:val="00D00823"/>
    <w:rsid w:val="00D00FEB"/>
    <w:rsid w:val="00D012AD"/>
    <w:rsid w:val="00D03FF1"/>
    <w:rsid w:val="00D052E4"/>
    <w:rsid w:val="00D06220"/>
    <w:rsid w:val="00D06B85"/>
    <w:rsid w:val="00D07477"/>
    <w:rsid w:val="00D1079B"/>
    <w:rsid w:val="00D1486A"/>
    <w:rsid w:val="00D14A4B"/>
    <w:rsid w:val="00D153C8"/>
    <w:rsid w:val="00D20B3F"/>
    <w:rsid w:val="00D20B72"/>
    <w:rsid w:val="00D21375"/>
    <w:rsid w:val="00D22551"/>
    <w:rsid w:val="00D22A0C"/>
    <w:rsid w:val="00D2479C"/>
    <w:rsid w:val="00D27277"/>
    <w:rsid w:val="00D31209"/>
    <w:rsid w:val="00D31C60"/>
    <w:rsid w:val="00D332CD"/>
    <w:rsid w:val="00D357DC"/>
    <w:rsid w:val="00D35FB9"/>
    <w:rsid w:val="00D36387"/>
    <w:rsid w:val="00D37469"/>
    <w:rsid w:val="00D378E6"/>
    <w:rsid w:val="00D402CF"/>
    <w:rsid w:val="00D46EF6"/>
    <w:rsid w:val="00D504F6"/>
    <w:rsid w:val="00D51970"/>
    <w:rsid w:val="00D5286A"/>
    <w:rsid w:val="00D52EC2"/>
    <w:rsid w:val="00D5497A"/>
    <w:rsid w:val="00D558E7"/>
    <w:rsid w:val="00D56554"/>
    <w:rsid w:val="00D60EC8"/>
    <w:rsid w:val="00D6620F"/>
    <w:rsid w:val="00D66CD6"/>
    <w:rsid w:val="00D70318"/>
    <w:rsid w:val="00D7540F"/>
    <w:rsid w:val="00D75CB1"/>
    <w:rsid w:val="00D76A03"/>
    <w:rsid w:val="00D77D72"/>
    <w:rsid w:val="00D80170"/>
    <w:rsid w:val="00D84921"/>
    <w:rsid w:val="00D860E9"/>
    <w:rsid w:val="00D86A79"/>
    <w:rsid w:val="00D87A78"/>
    <w:rsid w:val="00D900CF"/>
    <w:rsid w:val="00D91B4D"/>
    <w:rsid w:val="00D920EB"/>
    <w:rsid w:val="00D931E3"/>
    <w:rsid w:val="00D937D7"/>
    <w:rsid w:val="00D937EC"/>
    <w:rsid w:val="00D948AC"/>
    <w:rsid w:val="00D95584"/>
    <w:rsid w:val="00D97633"/>
    <w:rsid w:val="00DA020D"/>
    <w:rsid w:val="00DA0C84"/>
    <w:rsid w:val="00DA20DB"/>
    <w:rsid w:val="00DA279C"/>
    <w:rsid w:val="00DA4405"/>
    <w:rsid w:val="00DA59C4"/>
    <w:rsid w:val="00DA5E56"/>
    <w:rsid w:val="00DA64B4"/>
    <w:rsid w:val="00DA69F1"/>
    <w:rsid w:val="00DB08CF"/>
    <w:rsid w:val="00DB2041"/>
    <w:rsid w:val="00DB2B06"/>
    <w:rsid w:val="00DB3F0D"/>
    <w:rsid w:val="00DB4CD6"/>
    <w:rsid w:val="00DB5982"/>
    <w:rsid w:val="00DB648C"/>
    <w:rsid w:val="00DC1329"/>
    <w:rsid w:val="00DC1C99"/>
    <w:rsid w:val="00DC3D33"/>
    <w:rsid w:val="00DC4AAE"/>
    <w:rsid w:val="00DC4FCC"/>
    <w:rsid w:val="00DC5090"/>
    <w:rsid w:val="00DC6485"/>
    <w:rsid w:val="00DC6703"/>
    <w:rsid w:val="00DC74C4"/>
    <w:rsid w:val="00DC7B97"/>
    <w:rsid w:val="00DD0B9A"/>
    <w:rsid w:val="00DD0BA5"/>
    <w:rsid w:val="00DD17B8"/>
    <w:rsid w:val="00DD3C8D"/>
    <w:rsid w:val="00DD576D"/>
    <w:rsid w:val="00DD58B7"/>
    <w:rsid w:val="00DD7F36"/>
    <w:rsid w:val="00DE1CFA"/>
    <w:rsid w:val="00DE25E1"/>
    <w:rsid w:val="00DE4C20"/>
    <w:rsid w:val="00DE4E5A"/>
    <w:rsid w:val="00DF0F49"/>
    <w:rsid w:val="00DF1EC4"/>
    <w:rsid w:val="00DF2801"/>
    <w:rsid w:val="00DF3267"/>
    <w:rsid w:val="00DF4DEB"/>
    <w:rsid w:val="00DF5720"/>
    <w:rsid w:val="00DF5799"/>
    <w:rsid w:val="00DF66F2"/>
    <w:rsid w:val="00E00A5A"/>
    <w:rsid w:val="00E00EFD"/>
    <w:rsid w:val="00E01620"/>
    <w:rsid w:val="00E02DF7"/>
    <w:rsid w:val="00E0322E"/>
    <w:rsid w:val="00E05F1E"/>
    <w:rsid w:val="00E06C9A"/>
    <w:rsid w:val="00E06D3D"/>
    <w:rsid w:val="00E06F41"/>
    <w:rsid w:val="00E11D2A"/>
    <w:rsid w:val="00E12869"/>
    <w:rsid w:val="00E15282"/>
    <w:rsid w:val="00E15CFE"/>
    <w:rsid w:val="00E16EDB"/>
    <w:rsid w:val="00E2010F"/>
    <w:rsid w:val="00E22EE8"/>
    <w:rsid w:val="00E23BE8"/>
    <w:rsid w:val="00E25A31"/>
    <w:rsid w:val="00E26730"/>
    <w:rsid w:val="00E30DF0"/>
    <w:rsid w:val="00E31094"/>
    <w:rsid w:val="00E31344"/>
    <w:rsid w:val="00E35D15"/>
    <w:rsid w:val="00E408A5"/>
    <w:rsid w:val="00E40B5F"/>
    <w:rsid w:val="00E43B8F"/>
    <w:rsid w:val="00E441DE"/>
    <w:rsid w:val="00E448D7"/>
    <w:rsid w:val="00E51A72"/>
    <w:rsid w:val="00E557FF"/>
    <w:rsid w:val="00E56A7A"/>
    <w:rsid w:val="00E56C77"/>
    <w:rsid w:val="00E56F1D"/>
    <w:rsid w:val="00E57F44"/>
    <w:rsid w:val="00E631C3"/>
    <w:rsid w:val="00E63979"/>
    <w:rsid w:val="00E64E7D"/>
    <w:rsid w:val="00E65072"/>
    <w:rsid w:val="00E6519E"/>
    <w:rsid w:val="00E679BF"/>
    <w:rsid w:val="00E702E8"/>
    <w:rsid w:val="00E70395"/>
    <w:rsid w:val="00E716F3"/>
    <w:rsid w:val="00E71906"/>
    <w:rsid w:val="00E72196"/>
    <w:rsid w:val="00E74002"/>
    <w:rsid w:val="00E807FD"/>
    <w:rsid w:val="00E817B8"/>
    <w:rsid w:val="00E8399C"/>
    <w:rsid w:val="00E85E46"/>
    <w:rsid w:val="00E87920"/>
    <w:rsid w:val="00E900EF"/>
    <w:rsid w:val="00E90997"/>
    <w:rsid w:val="00E90D8D"/>
    <w:rsid w:val="00E90EF9"/>
    <w:rsid w:val="00E92462"/>
    <w:rsid w:val="00E95B7B"/>
    <w:rsid w:val="00E97361"/>
    <w:rsid w:val="00E97768"/>
    <w:rsid w:val="00E978A9"/>
    <w:rsid w:val="00EA099C"/>
    <w:rsid w:val="00EA1C21"/>
    <w:rsid w:val="00EA458D"/>
    <w:rsid w:val="00EA4D5C"/>
    <w:rsid w:val="00EA61DC"/>
    <w:rsid w:val="00EB490A"/>
    <w:rsid w:val="00EB4F17"/>
    <w:rsid w:val="00EB6B0B"/>
    <w:rsid w:val="00EC3871"/>
    <w:rsid w:val="00EC72D3"/>
    <w:rsid w:val="00ED1D73"/>
    <w:rsid w:val="00ED24DF"/>
    <w:rsid w:val="00ED3340"/>
    <w:rsid w:val="00ED341C"/>
    <w:rsid w:val="00ED494D"/>
    <w:rsid w:val="00ED5156"/>
    <w:rsid w:val="00ED566B"/>
    <w:rsid w:val="00ED6266"/>
    <w:rsid w:val="00ED683B"/>
    <w:rsid w:val="00ED6E53"/>
    <w:rsid w:val="00ED7CEB"/>
    <w:rsid w:val="00EE23AD"/>
    <w:rsid w:val="00EE3234"/>
    <w:rsid w:val="00EE3D70"/>
    <w:rsid w:val="00EE620A"/>
    <w:rsid w:val="00EE774C"/>
    <w:rsid w:val="00EE7DBB"/>
    <w:rsid w:val="00EE7E32"/>
    <w:rsid w:val="00EF0AC7"/>
    <w:rsid w:val="00EF0EC9"/>
    <w:rsid w:val="00EF2069"/>
    <w:rsid w:val="00EF2951"/>
    <w:rsid w:val="00EF3646"/>
    <w:rsid w:val="00EF40BB"/>
    <w:rsid w:val="00EF4CFB"/>
    <w:rsid w:val="00EF513C"/>
    <w:rsid w:val="00EF680F"/>
    <w:rsid w:val="00EF6C0B"/>
    <w:rsid w:val="00EF70BF"/>
    <w:rsid w:val="00EF7672"/>
    <w:rsid w:val="00EF7B64"/>
    <w:rsid w:val="00F00291"/>
    <w:rsid w:val="00F02C1C"/>
    <w:rsid w:val="00F02EA8"/>
    <w:rsid w:val="00F03770"/>
    <w:rsid w:val="00F05E5A"/>
    <w:rsid w:val="00F05EE2"/>
    <w:rsid w:val="00F05FB7"/>
    <w:rsid w:val="00F11546"/>
    <w:rsid w:val="00F1321B"/>
    <w:rsid w:val="00F13893"/>
    <w:rsid w:val="00F138DB"/>
    <w:rsid w:val="00F13D24"/>
    <w:rsid w:val="00F15149"/>
    <w:rsid w:val="00F15A79"/>
    <w:rsid w:val="00F1673E"/>
    <w:rsid w:val="00F17241"/>
    <w:rsid w:val="00F179C5"/>
    <w:rsid w:val="00F21090"/>
    <w:rsid w:val="00F21474"/>
    <w:rsid w:val="00F22A7A"/>
    <w:rsid w:val="00F252D7"/>
    <w:rsid w:val="00F253EB"/>
    <w:rsid w:val="00F30753"/>
    <w:rsid w:val="00F30CB5"/>
    <w:rsid w:val="00F31DCD"/>
    <w:rsid w:val="00F322BA"/>
    <w:rsid w:val="00F34B85"/>
    <w:rsid w:val="00F354D1"/>
    <w:rsid w:val="00F3558A"/>
    <w:rsid w:val="00F36BE9"/>
    <w:rsid w:val="00F40543"/>
    <w:rsid w:val="00F4074A"/>
    <w:rsid w:val="00F41832"/>
    <w:rsid w:val="00F419FD"/>
    <w:rsid w:val="00F45541"/>
    <w:rsid w:val="00F457C5"/>
    <w:rsid w:val="00F462EB"/>
    <w:rsid w:val="00F472A6"/>
    <w:rsid w:val="00F47B3E"/>
    <w:rsid w:val="00F502C0"/>
    <w:rsid w:val="00F509AF"/>
    <w:rsid w:val="00F50CBA"/>
    <w:rsid w:val="00F52404"/>
    <w:rsid w:val="00F55498"/>
    <w:rsid w:val="00F557B1"/>
    <w:rsid w:val="00F55846"/>
    <w:rsid w:val="00F570E1"/>
    <w:rsid w:val="00F60163"/>
    <w:rsid w:val="00F615B9"/>
    <w:rsid w:val="00F62C5A"/>
    <w:rsid w:val="00F6585A"/>
    <w:rsid w:val="00F66050"/>
    <w:rsid w:val="00F67E4B"/>
    <w:rsid w:val="00F70E97"/>
    <w:rsid w:val="00F71AF6"/>
    <w:rsid w:val="00F71C6B"/>
    <w:rsid w:val="00F72AB0"/>
    <w:rsid w:val="00F74429"/>
    <w:rsid w:val="00F74660"/>
    <w:rsid w:val="00F7513D"/>
    <w:rsid w:val="00F75A2C"/>
    <w:rsid w:val="00F77F05"/>
    <w:rsid w:val="00F812EF"/>
    <w:rsid w:val="00F8160F"/>
    <w:rsid w:val="00F8185A"/>
    <w:rsid w:val="00F8194B"/>
    <w:rsid w:val="00F81D01"/>
    <w:rsid w:val="00F82337"/>
    <w:rsid w:val="00F82BFC"/>
    <w:rsid w:val="00F82CE2"/>
    <w:rsid w:val="00F90319"/>
    <w:rsid w:val="00F9070E"/>
    <w:rsid w:val="00F9208A"/>
    <w:rsid w:val="00F92A68"/>
    <w:rsid w:val="00F92BA3"/>
    <w:rsid w:val="00F92D16"/>
    <w:rsid w:val="00F93B2E"/>
    <w:rsid w:val="00F94291"/>
    <w:rsid w:val="00F95444"/>
    <w:rsid w:val="00FA023B"/>
    <w:rsid w:val="00FA0E25"/>
    <w:rsid w:val="00FA29A1"/>
    <w:rsid w:val="00FA553A"/>
    <w:rsid w:val="00FB2D7F"/>
    <w:rsid w:val="00FB43C1"/>
    <w:rsid w:val="00FB4881"/>
    <w:rsid w:val="00FB4939"/>
    <w:rsid w:val="00FB5E3C"/>
    <w:rsid w:val="00FB662D"/>
    <w:rsid w:val="00FB7C13"/>
    <w:rsid w:val="00FC0139"/>
    <w:rsid w:val="00FC05A1"/>
    <w:rsid w:val="00FC10D6"/>
    <w:rsid w:val="00FC13F6"/>
    <w:rsid w:val="00FC1711"/>
    <w:rsid w:val="00FC194D"/>
    <w:rsid w:val="00FC6B30"/>
    <w:rsid w:val="00FD1AAD"/>
    <w:rsid w:val="00FD1ACF"/>
    <w:rsid w:val="00FD1E47"/>
    <w:rsid w:val="00FD4083"/>
    <w:rsid w:val="00FD5B2D"/>
    <w:rsid w:val="00FD5FD1"/>
    <w:rsid w:val="00FD6219"/>
    <w:rsid w:val="00FE022B"/>
    <w:rsid w:val="00FE0F9A"/>
    <w:rsid w:val="00FE1655"/>
    <w:rsid w:val="00FE2CB1"/>
    <w:rsid w:val="00FE2F17"/>
    <w:rsid w:val="00FE409F"/>
    <w:rsid w:val="00FE5387"/>
    <w:rsid w:val="00FE5E51"/>
    <w:rsid w:val="00FE6726"/>
    <w:rsid w:val="00FF0A82"/>
    <w:rsid w:val="00FF0DAF"/>
    <w:rsid w:val="00FF1CEE"/>
    <w:rsid w:val="00FF3C91"/>
    <w:rsid w:val="00FF3D61"/>
    <w:rsid w:val="00FF3FB8"/>
    <w:rsid w:val="00FF4571"/>
    <w:rsid w:val="00FF533A"/>
    <w:rsid w:val="00FF6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14F9EA82-71A8-42DE-9E57-4B61A83A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521AF"/>
    <w:rPr>
      <w:rFonts w:ascii="Arial" w:hAnsi="Arial"/>
      <w:sz w:val="22"/>
      <w:szCs w:val="24"/>
    </w:rPr>
  </w:style>
  <w:style w:type="paragraph" w:styleId="Kop1">
    <w:name w:val="heading 1"/>
    <w:aliases w:val="Hoofdstuk"/>
    <w:basedOn w:val="Standaard"/>
    <w:next w:val="Standaard"/>
    <w:link w:val="Kop1Char"/>
    <w:qFormat/>
    <w:rsid w:val="00B36AB7"/>
    <w:pPr>
      <w:keepNext/>
      <w:pageBreakBefore/>
      <w:numPr>
        <w:numId w:val="27"/>
      </w:numPr>
      <w:outlineLvl w:val="0"/>
    </w:pPr>
    <w:rPr>
      <w:rFonts w:cs="Arial"/>
      <w:b/>
      <w:bCs/>
      <w:sz w:val="28"/>
    </w:rPr>
  </w:style>
  <w:style w:type="paragraph" w:styleId="Kop2">
    <w:name w:val="heading 2"/>
    <w:aliases w:val="Paragraaf"/>
    <w:basedOn w:val="Standaard"/>
    <w:next w:val="Standaard"/>
    <w:link w:val="Kop2Char"/>
    <w:qFormat/>
    <w:rsid w:val="00215C48"/>
    <w:pPr>
      <w:keepNext/>
      <w:numPr>
        <w:ilvl w:val="1"/>
        <w:numId w:val="27"/>
      </w:numPr>
      <w:spacing w:before="120"/>
      <w:outlineLvl w:val="1"/>
    </w:pPr>
    <w:rPr>
      <w:rFonts w:cs="Arial"/>
      <w:b/>
      <w:bCs/>
      <w:iCs/>
      <w:szCs w:val="28"/>
    </w:rPr>
  </w:style>
  <w:style w:type="paragraph" w:styleId="Kop3">
    <w:name w:val="heading 3"/>
    <w:aliases w:val="Subparagraaf 1.1.1"/>
    <w:basedOn w:val="Standaard"/>
    <w:next w:val="Standaard"/>
    <w:link w:val="Kop3Char"/>
    <w:unhideWhenUsed/>
    <w:qFormat/>
    <w:rsid w:val="009E6DEE"/>
    <w:pPr>
      <w:keepNext/>
      <w:keepLines/>
      <w:numPr>
        <w:ilvl w:val="2"/>
        <w:numId w:val="27"/>
      </w:numPr>
      <w:contextualSpacing/>
      <w:outlineLvl w:val="2"/>
    </w:pPr>
    <w:rPr>
      <w:rFonts w:eastAsiaTheme="majorEastAsia" w:cstheme="majorBidi"/>
      <w:b/>
    </w:rPr>
  </w:style>
  <w:style w:type="paragraph" w:styleId="Kop4">
    <w:name w:val="heading 4"/>
    <w:aliases w:val="kopje"/>
    <w:basedOn w:val="Standaard"/>
    <w:next w:val="Standaard"/>
    <w:link w:val="Kop4Char"/>
    <w:qFormat/>
    <w:rsid w:val="002C1FEC"/>
    <w:pPr>
      <w:keepNext/>
      <w:numPr>
        <w:ilvl w:val="3"/>
        <w:numId w:val="27"/>
      </w:numPr>
      <w:spacing w:after="240" w:line="240" w:lineRule="atLeast"/>
      <w:outlineLvl w:val="3"/>
    </w:pPr>
    <w:rPr>
      <w:rFonts w:ascii="Verdana" w:hAnsi="Verdana"/>
      <w:i/>
      <w:sz w:val="18"/>
      <w:szCs w:val="20"/>
    </w:rPr>
  </w:style>
  <w:style w:type="paragraph" w:styleId="Kop5">
    <w:name w:val="heading 5"/>
    <w:basedOn w:val="Standaard"/>
    <w:next w:val="Standaard"/>
    <w:link w:val="Kop5Char"/>
    <w:uiPriority w:val="9"/>
    <w:semiHidden/>
    <w:unhideWhenUsed/>
    <w:qFormat/>
    <w:rsid w:val="00DE4E5A"/>
    <w:pPr>
      <w:keepNext/>
      <w:keepLines/>
      <w:numPr>
        <w:ilvl w:val="4"/>
        <w:numId w:val="27"/>
      </w:numPr>
      <w:spacing w:before="200"/>
      <w:outlineLvl w:val="4"/>
    </w:pPr>
    <w:rPr>
      <w:rFonts w:ascii="Calibri Light" w:hAnsi="Calibri Light"/>
      <w:color w:val="1F4D78"/>
    </w:rPr>
  </w:style>
  <w:style w:type="paragraph" w:styleId="Kop6">
    <w:name w:val="heading 6"/>
    <w:basedOn w:val="Standaard"/>
    <w:next w:val="Standaard"/>
    <w:link w:val="Kop6Char"/>
    <w:semiHidden/>
    <w:unhideWhenUsed/>
    <w:qFormat/>
    <w:rsid w:val="00E87920"/>
    <w:pPr>
      <w:keepNext/>
      <w:keepLines/>
      <w:numPr>
        <w:ilvl w:val="5"/>
        <w:numId w:val="27"/>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E87920"/>
    <w:pPr>
      <w:keepNext/>
      <w:keepLines/>
      <w:numPr>
        <w:ilvl w:val="6"/>
        <w:numId w:val="27"/>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E87920"/>
    <w:pPr>
      <w:keepNext/>
      <w:keepLines/>
      <w:numPr>
        <w:ilvl w:val="7"/>
        <w:numId w:val="2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E87920"/>
    <w:pPr>
      <w:keepNext/>
      <w:keepLines/>
      <w:numPr>
        <w:ilvl w:val="8"/>
        <w:numId w:val="2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subparagraafChar">
    <w:name w:val="Kop 3;subparagraaf Char"/>
    <w:rsid w:val="002C1FEC"/>
    <w:rPr>
      <w:rFonts w:ascii="Arial" w:hAnsi="Arial" w:cs="Arial"/>
      <w:b/>
      <w:bCs/>
      <w:sz w:val="22"/>
      <w:szCs w:val="26"/>
      <w:lang w:val="nl-NL" w:eastAsia="nl-NL" w:bidi="ar-SA"/>
    </w:rPr>
  </w:style>
  <w:style w:type="paragraph" w:styleId="Plattetekstinspringen">
    <w:name w:val="Body Text Indent"/>
    <w:basedOn w:val="Standaard"/>
    <w:link w:val="PlattetekstinspringenChar"/>
    <w:rsid w:val="002C1FEC"/>
    <w:pPr>
      <w:ind w:left="708"/>
    </w:pPr>
  </w:style>
  <w:style w:type="paragraph" w:styleId="Bloktekst">
    <w:name w:val="Block Text"/>
    <w:basedOn w:val="Standaard"/>
    <w:rsid w:val="002C1FEC"/>
    <w:pPr>
      <w:ind w:left="900" w:right="-284" w:hanging="900"/>
    </w:pPr>
  </w:style>
  <w:style w:type="paragraph" w:styleId="Voetnoottekst">
    <w:name w:val="footnote text"/>
    <w:basedOn w:val="Standaard"/>
    <w:link w:val="VoetnoottekstChar"/>
    <w:uiPriority w:val="99"/>
    <w:semiHidden/>
    <w:rsid w:val="002C1FEC"/>
    <w:pPr>
      <w:widowControl w:val="0"/>
    </w:pPr>
    <w:rPr>
      <w:rFonts w:ascii="Arial Narrow" w:eastAsia="MS Mincho" w:hAnsi="Arial Narrow"/>
      <w:sz w:val="20"/>
      <w:szCs w:val="20"/>
      <w:lang w:eastAsia="en-US"/>
    </w:rPr>
  </w:style>
  <w:style w:type="character" w:styleId="Voetnootmarkering">
    <w:name w:val="footnote reference"/>
    <w:uiPriority w:val="99"/>
    <w:semiHidden/>
    <w:rsid w:val="002C1FEC"/>
    <w:rPr>
      <w:noProof w:val="0"/>
      <w:vertAlign w:val="superscript"/>
      <w:lang w:val="en-GB"/>
    </w:rPr>
  </w:style>
  <w:style w:type="paragraph" w:styleId="Koptekst">
    <w:name w:val="header"/>
    <w:aliases w:val="tussenkop"/>
    <w:basedOn w:val="Standaard"/>
    <w:link w:val="KoptekstChar"/>
    <w:uiPriority w:val="99"/>
    <w:rsid w:val="00E97768"/>
    <w:pPr>
      <w:tabs>
        <w:tab w:val="center" w:pos="4536"/>
        <w:tab w:val="right" w:pos="9072"/>
      </w:tabs>
    </w:pPr>
  </w:style>
  <w:style w:type="paragraph" w:styleId="Voettekst">
    <w:name w:val="footer"/>
    <w:basedOn w:val="Standaard"/>
    <w:link w:val="VoettekstChar"/>
    <w:uiPriority w:val="99"/>
    <w:rsid w:val="00E97768"/>
    <w:pPr>
      <w:tabs>
        <w:tab w:val="center" w:pos="4536"/>
        <w:tab w:val="right" w:pos="9072"/>
      </w:tabs>
    </w:pPr>
  </w:style>
  <w:style w:type="character" w:styleId="Paginanummer">
    <w:name w:val="page number"/>
    <w:basedOn w:val="Standaardalinea-lettertype"/>
    <w:rsid w:val="00E97768"/>
  </w:style>
  <w:style w:type="table" w:styleId="Tabelraster">
    <w:name w:val="Table Grid"/>
    <w:basedOn w:val="Standaardtabel"/>
    <w:uiPriority w:val="39"/>
    <w:rsid w:val="00C57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1486A"/>
    <w:rPr>
      <w:color w:val="0000FF"/>
      <w:u w:val="single"/>
    </w:rPr>
  </w:style>
  <w:style w:type="character" w:styleId="Verwijzingopmerking">
    <w:name w:val="annotation reference"/>
    <w:uiPriority w:val="99"/>
    <w:rsid w:val="008D2B31"/>
    <w:rPr>
      <w:sz w:val="16"/>
      <w:szCs w:val="16"/>
    </w:rPr>
  </w:style>
  <w:style w:type="paragraph" w:styleId="Tekstopmerking">
    <w:name w:val="annotation text"/>
    <w:basedOn w:val="Standaard"/>
    <w:link w:val="TekstopmerkingChar"/>
    <w:uiPriority w:val="99"/>
    <w:rsid w:val="008D2B31"/>
    <w:rPr>
      <w:sz w:val="20"/>
      <w:szCs w:val="20"/>
    </w:rPr>
  </w:style>
  <w:style w:type="paragraph" w:styleId="Onderwerpvanopmerking">
    <w:name w:val="annotation subject"/>
    <w:basedOn w:val="Tekstopmerking"/>
    <w:next w:val="Tekstopmerking"/>
    <w:link w:val="OnderwerpvanopmerkingChar"/>
    <w:semiHidden/>
    <w:rsid w:val="008D2B31"/>
    <w:rPr>
      <w:b/>
      <w:bCs/>
    </w:rPr>
  </w:style>
  <w:style w:type="paragraph" w:styleId="Ballontekst">
    <w:name w:val="Balloon Text"/>
    <w:basedOn w:val="Standaard"/>
    <w:link w:val="BallontekstChar"/>
    <w:semiHidden/>
    <w:rsid w:val="008D2B31"/>
    <w:rPr>
      <w:rFonts w:ascii="Tahoma" w:hAnsi="Tahoma" w:cs="Tahoma"/>
      <w:sz w:val="16"/>
      <w:szCs w:val="16"/>
    </w:rPr>
  </w:style>
  <w:style w:type="character" w:styleId="Nadruk">
    <w:name w:val="Emphasis"/>
    <w:uiPriority w:val="20"/>
    <w:qFormat/>
    <w:rsid w:val="00677645"/>
    <w:rPr>
      <w:i/>
      <w:iCs/>
    </w:rPr>
  </w:style>
  <w:style w:type="character" w:styleId="Zwaar">
    <w:name w:val="Strong"/>
    <w:qFormat/>
    <w:rsid w:val="00677645"/>
    <w:rPr>
      <w:b/>
      <w:bCs/>
    </w:rPr>
  </w:style>
  <w:style w:type="character" w:customStyle="1" w:styleId="Kop1Char">
    <w:name w:val="Kop 1 Char"/>
    <w:aliases w:val="Hoofdstuk Char"/>
    <w:link w:val="Kop1"/>
    <w:rsid w:val="00B36AB7"/>
    <w:rPr>
      <w:rFonts w:ascii="Arial" w:hAnsi="Arial" w:cs="Arial"/>
      <w:b/>
      <w:bCs/>
      <w:sz w:val="28"/>
      <w:szCs w:val="24"/>
    </w:rPr>
  </w:style>
  <w:style w:type="paragraph" w:styleId="Plattetekstinspringen2">
    <w:name w:val="Body Text Indent 2"/>
    <w:basedOn w:val="Standaard"/>
    <w:link w:val="Plattetekstinspringen2Char"/>
    <w:rsid w:val="0089238A"/>
    <w:pPr>
      <w:spacing w:after="120" w:line="480" w:lineRule="auto"/>
      <w:ind w:left="283"/>
    </w:pPr>
  </w:style>
  <w:style w:type="paragraph" w:styleId="Tekstzonderopmaak">
    <w:name w:val="Plain Text"/>
    <w:basedOn w:val="Standaard"/>
    <w:link w:val="TekstzonderopmaakChar"/>
    <w:uiPriority w:val="99"/>
    <w:rsid w:val="0089238A"/>
    <w:rPr>
      <w:rFonts w:ascii="Courier New" w:hAnsi="Courier New" w:cs="Courier New"/>
      <w:sz w:val="20"/>
      <w:szCs w:val="20"/>
      <w:lang w:val="de-DE"/>
    </w:rPr>
  </w:style>
  <w:style w:type="character" w:customStyle="1" w:styleId="xbekno-fv">
    <w:name w:val="_xbe kno-fv"/>
    <w:basedOn w:val="Standaardalinea-lettertype"/>
    <w:rsid w:val="005D226F"/>
  </w:style>
  <w:style w:type="table" w:styleId="Kleurrijketabel3">
    <w:name w:val="Table Colorful 3"/>
    <w:basedOn w:val="Standaardtabel"/>
    <w:rsid w:val="005E1CD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link w:val="DefaultChar"/>
    <w:rsid w:val="00EF0AC7"/>
    <w:pPr>
      <w:autoSpaceDE w:val="0"/>
      <w:autoSpaceDN w:val="0"/>
      <w:adjustRightInd w:val="0"/>
    </w:pPr>
    <w:rPr>
      <w:rFonts w:ascii="Verdana" w:eastAsia="Calibri" w:hAnsi="Verdana" w:cs="Verdana"/>
      <w:color w:val="000000"/>
      <w:sz w:val="24"/>
      <w:szCs w:val="24"/>
      <w:lang w:eastAsia="en-US"/>
    </w:rPr>
  </w:style>
  <w:style w:type="character" w:customStyle="1" w:styleId="VoettekstChar">
    <w:name w:val="Voettekst Char"/>
    <w:link w:val="Voettekst"/>
    <w:uiPriority w:val="99"/>
    <w:rsid w:val="008D452E"/>
    <w:rPr>
      <w:sz w:val="24"/>
      <w:szCs w:val="24"/>
    </w:rPr>
  </w:style>
  <w:style w:type="paragraph" w:customStyle="1" w:styleId="lid3">
    <w:name w:val="lid3"/>
    <w:basedOn w:val="Standaard"/>
    <w:rsid w:val="00EF4CFB"/>
    <w:pPr>
      <w:spacing w:after="75"/>
    </w:pPr>
  </w:style>
  <w:style w:type="paragraph" w:customStyle="1" w:styleId="PvEKop3">
    <w:name w:val="PvE Kop 3"/>
    <w:link w:val="PvEKop3Char"/>
    <w:rsid w:val="00B73607"/>
    <w:rPr>
      <w:rFonts w:ascii="Arial" w:hAnsi="Arial"/>
      <w:sz w:val="22"/>
      <w:szCs w:val="22"/>
    </w:rPr>
  </w:style>
  <w:style w:type="character" w:customStyle="1" w:styleId="PvEKop3Char">
    <w:name w:val="PvE Kop 3 Char"/>
    <w:link w:val="PvEKop3"/>
    <w:locked/>
    <w:rsid w:val="00B73607"/>
    <w:rPr>
      <w:rFonts w:ascii="Arial" w:hAnsi="Arial"/>
      <w:sz w:val="22"/>
      <w:szCs w:val="22"/>
    </w:rPr>
  </w:style>
  <w:style w:type="paragraph" w:styleId="Revisie">
    <w:name w:val="Revision"/>
    <w:hidden/>
    <w:uiPriority w:val="99"/>
    <w:semiHidden/>
    <w:rsid w:val="00266BFA"/>
    <w:rPr>
      <w:sz w:val="24"/>
      <w:szCs w:val="24"/>
    </w:rPr>
  </w:style>
  <w:style w:type="paragraph" w:styleId="Lijstalinea">
    <w:name w:val="List Paragraph"/>
    <w:basedOn w:val="Standaard"/>
    <w:uiPriority w:val="34"/>
    <w:qFormat/>
    <w:rsid w:val="00CC5E80"/>
    <w:pPr>
      <w:ind w:left="708"/>
    </w:pPr>
  </w:style>
  <w:style w:type="character" w:customStyle="1" w:styleId="TekstopmerkingChar">
    <w:name w:val="Tekst opmerking Char"/>
    <w:link w:val="Tekstopmerking"/>
    <w:uiPriority w:val="99"/>
    <w:rsid w:val="00A3629F"/>
  </w:style>
  <w:style w:type="paragraph" w:customStyle="1" w:styleId="lid">
    <w:name w:val="lid"/>
    <w:basedOn w:val="Standaard"/>
    <w:rsid w:val="00F45541"/>
    <w:pPr>
      <w:spacing w:before="100" w:beforeAutospacing="1" w:after="100" w:afterAutospacing="1"/>
    </w:pPr>
  </w:style>
  <w:style w:type="paragraph" w:customStyle="1" w:styleId="labeled">
    <w:name w:val="labeled"/>
    <w:basedOn w:val="Standaard"/>
    <w:rsid w:val="00F45541"/>
    <w:pPr>
      <w:spacing w:before="100" w:beforeAutospacing="1" w:after="100" w:afterAutospacing="1"/>
    </w:pPr>
  </w:style>
  <w:style w:type="character" w:customStyle="1" w:styleId="ol">
    <w:name w:val="ol"/>
    <w:rsid w:val="00F45541"/>
  </w:style>
  <w:style w:type="character" w:customStyle="1" w:styleId="lidnr">
    <w:name w:val="lidnr"/>
    <w:rsid w:val="005A332E"/>
  </w:style>
  <w:style w:type="character" w:customStyle="1" w:styleId="TekstzonderopmaakChar">
    <w:name w:val="Tekst zonder opmaak Char"/>
    <w:link w:val="Tekstzonderopmaak"/>
    <w:uiPriority w:val="99"/>
    <w:rsid w:val="0075044C"/>
    <w:rPr>
      <w:rFonts w:ascii="Courier New" w:hAnsi="Courier New" w:cs="Courier New"/>
      <w:lang w:val="de-DE"/>
    </w:rPr>
  </w:style>
  <w:style w:type="character" w:customStyle="1" w:styleId="apple-converted-space">
    <w:name w:val="apple-converted-space"/>
    <w:rsid w:val="0026149D"/>
  </w:style>
  <w:style w:type="character" w:customStyle="1" w:styleId="KoptekstChar">
    <w:name w:val="Koptekst Char"/>
    <w:aliases w:val="tussenkop Char"/>
    <w:link w:val="Koptekst"/>
    <w:uiPriority w:val="99"/>
    <w:rsid w:val="00046D39"/>
    <w:rPr>
      <w:sz w:val="24"/>
      <w:szCs w:val="24"/>
    </w:rPr>
  </w:style>
  <w:style w:type="character" w:customStyle="1" w:styleId="Kop5Char">
    <w:name w:val="Kop 5 Char"/>
    <w:link w:val="Kop5"/>
    <w:uiPriority w:val="9"/>
    <w:semiHidden/>
    <w:rsid w:val="00DE4E5A"/>
    <w:rPr>
      <w:rFonts w:ascii="Calibri Light" w:hAnsi="Calibri Light"/>
      <w:color w:val="1F4D78"/>
      <w:sz w:val="24"/>
      <w:szCs w:val="24"/>
    </w:rPr>
  </w:style>
  <w:style w:type="character" w:customStyle="1" w:styleId="Kop2Char">
    <w:name w:val="Kop 2 Char"/>
    <w:aliases w:val="Paragraaf Char"/>
    <w:link w:val="Kop2"/>
    <w:rsid w:val="00215C48"/>
    <w:rPr>
      <w:rFonts w:ascii="Arial" w:hAnsi="Arial" w:cs="Arial"/>
      <w:b/>
      <w:bCs/>
      <w:iCs/>
      <w:sz w:val="22"/>
      <w:szCs w:val="28"/>
    </w:rPr>
  </w:style>
  <w:style w:type="character" w:customStyle="1" w:styleId="Kop4Char">
    <w:name w:val="Kop 4 Char"/>
    <w:aliases w:val="kopje Char"/>
    <w:link w:val="Kop4"/>
    <w:rsid w:val="00DE4E5A"/>
    <w:rPr>
      <w:rFonts w:ascii="Verdana" w:hAnsi="Verdana"/>
      <w:i/>
      <w:sz w:val="18"/>
    </w:rPr>
  </w:style>
  <w:style w:type="character" w:customStyle="1" w:styleId="PlattetekstinspringenChar">
    <w:name w:val="Platte tekst inspringen Char"/>
    <w:link w:val="Plattetekstinspringen"/>
    <w:rsid w:val="00DE4E5A"/>
    <w:rPr>
      <w:sz w:val="24"/>
      <w:szCs w:val="24"/>
    </w:rPr>
  </w:style>
  <w:style w:type="character" w:customStyle="1" w:styleId="VoetnoottekstChar">
    <w:name w:val="Voetnoottekst Char"/>
    <w:link w:val="Voetnoottekst"/>
    <w:uiPriority w:val="99"/>
    <w:semiHidden/>
    <w:rsid w:val="00DE4E5A"/>
    <w:rPr>
      <w:rFonts w:ascii="Arial Narrow" w:eastAsia="MS Mincho" w:hAnsi="Arial Narrow"/>
      <w:lang w:eastAsia="en-US"/>
    </w:rPr>
  </w:style>
  <w:style w:type="character" w:customStyle="1" w:styleId="OnderwerpvanopmerkingChar">
    <w:name w:val="Onderwerp van opmerking Char"/>
    <w:link w:val="Onderwerpvanopmerking"/>
    <w:semiHidden/>
    <w:rsid w:val="00DE4E5A"/>
    <w:rPr>
      <w:b/>
      <w:bCs/>
    </w:rPr>
  </w:style>
  <w:style w:type="character" w:customStyle="1" w:styleId="BallontekstChar">
    <w:name w:val="Ballontekst Char"/>
    <w:link w:val="Ballontekst"/>
    <w:semiHidden/>
    <w:rsid w:val="00DE4E5A"/>
    <w:rPr>
      <w:rFonts w:ascii="Tahoma" w:hAnsi="Tahoma" w:cs="Tahoma"/>
      <w:sz w:val="16"/>
      <w:szCs w:val="16"/>
    </w:rPr>
  </w:style>
  <w:style w:type="character" w:customStyle="1" w:styleId="Plattetekstinspringen2Char">
    <w:name w:val="Platte tekst inspringen 2 Char"/>
    <w:link w:val="Plattetekstinspringen2"/>
    <w:rsid w:val="00DE4E5A"/>
    <w:rPr>
      <w:sz w:val="24"/>
      <w:szCs w:val="24"/>
    </w:rPr>
  </w:style>
  <w:style w:type="character" w:customStyle="1" w:styleId="DefaultChar">
    <w:name w:val="Default Char"/>
    <w:link w:val="Default"/>
    <w:locked/>
    <w:rsid w:val="003C02C4"/>
    <w:rPr>
      <w:rFonts w:ascii="Verdana" w:eastAsia="Calibri" w:hAnsi="Verdana" w:cs="Verdana"/>
      <w:color w:val="000000"/>
      <w:sz w:val="24"/>
      <w:szCs w:val="24"/>
      <w:lang w:eastAsia="en-US"/>
    </w:rPr>
  </w:style>
  <w:style w:type="paragraph" w:styleId="Kopvaninhoudsopgave">
    <w:name w:val="TOC Heading"/>
    <w:basedOn w:val="Kop1"/>
    <w:next w:val="Standaard"/>
    <w:uiPriority w:val="39"/>
    <w:unhideWhenUsed/>
    <w:qFormat/>
    <w:rsid w:val="00B521AF"/>
    <w:pPr>
      <w:keepLines/>
      <w:spacing w:before="240" w:line="259" w:lineRule="auto"/>
      <w:outlineLvl w:val="9"/>
    </w:pPr>
    <w:rPr>
      <w:rFonts w:cs="Times New Roman"/>
      <w:b w:val="0"/>
      <w:bCs w:val="0"/>
      <w:color w:val="000000" w:themeColor="text1"/>
      <w:szCs w:val="32"/>
    </w:rPr>
  </w:style>
  <w:style w:type="paragraph" w:styleId="Inhopg2">
    <w:name w:val="toc 2"/>
    <w:basedOn w:val="Standaard"/>
    <w:next w:val="Standaard"/>
    <w:autoRedefine/>
    <w:uiPriority w:val="39"/>
    <w:rsid w:val="009E6DEE"/>
    <w:pPr>
      <w:tabs>
        <w:tab w:val="left" w:pos="880"/>
        <w:tab w:val="right" w:leader="dot" w:pos="9060"/>
      </w:tabs>
      <w:ind w:left="240"/>
    </w:pPr>
    <w:rPr>
      <w:noProof/>
    </w:rPr>
  </w:style>
  <w:style w:type="paragraph" w:styleId="Inhopg1">
    <w:name w:val="toc 1"/>
    <w:basedOn w:val="Standaard"/>
    <w:next w:val="Standaard"/>
    <w:autoRedefine/>
    <w:uiPriority w:val="39"/>
    <w:rsid w:val="009E6DEE"/>
    <w:pPr>
      <w:tabs>
        <w:tab w:val="left" w:pos="440"/>
        <w:tab w:val="right" w:leader="dot" w:pos="9060"/>
      </w:tabs>
      <w:contextualSpacing/>
    </w:pPr>
  </w:style>
  <w:style w:type="paragraph" w:styleId="Inhopg9">
    <w:name w:val="toc 9"/>
    <w:basedOn w:val="Standaard"/>
    <w:next w:val="Standaard"/>
    <w:autoRedefine/>
    <w:rsid w:val="00B521AF"/>
    <w:pPr>
      <w:ind w:left="1920"/>
    </w:pPr>
  </w:style>
  <w:style w:type="character" w:customStyle="1" w:styleId="Kop3Char">
    <w:name w:val="Kop 3 Char"/>
    <w:aliases w:val="Subparagraaf 1.1.1 Char"/>
    <w:basedOn w:val="Standaardalinea-lettertype"/>
    <w:link w:val="Kop3"/>
    <w:rsid w:val="009E6DEE"/>
    <w:rPr>
      <w:rFonts w:ascii="Arial" w:eastAsiaTheme="majorEastAsia" w:hAnsi="Arial" w:cstheme="majorBidi"/>
      <w:b/>
      <w:sz w:val="22"/>
      <w:szCs w:val="24"/>
    </w:rPr>
  </w:style>
  <w:style w:type="character" w:customStyle="1" w:styleId="Kop6Char">
    <w:name w:val="Kop 6 Char"/>
    <w:basedOn w:val="Standaardalinea-lettertype"/>
    <w:link w:val="Kop6"/>
    <w:semiHidden/>
    <w:rsid w:val="00E87920"/>
    <w:rPr>
      <w:rFonts w:asciiTheme="majorHAnsi" w:eastAsiaTheme="majorEastAsia" w:hAnsiTheme="majorHAnsi" w:cstheme="majorBidi"/>
      <w:color w:val="1F4D78" w:themeColor="accent1" w:themeShade="7F"/>
      <w:sz w:val="22"/>
      <w:szCs w:val="24"/>
    </w:rPr>
  </w:style>
  <w:style w:type="character" w:customStyle="1" w:styleId="Kop7Char">
    <w:name w:val="Kop 7 Char"/>
    <w:basedOn w:val="Standaardalinea-lettertype"/>
    <w:link w:val="Kop7"/>
    <w:semiHidden/>
    <w:rsid w:val="00E87920"/>
    <w:rPr>
      <w:rFonts w:asciiTheme="majorHAnsi" w:eastAsiaTheme="majorEastAsia" w:hAnsiTheme="majorHAnsi" w:cstheme="majorBidi"/>
      <w:i/>
      <w:iCs/>
      <w:color w:val="1F4D78" w:themeColor="accent1" w:themeShade="7F"/>
      <w:sz w:val="22"/>
      <w:szCs w:val="24"/>
    </w:rPr>
  </w:style>
  <w:style w:type="character" w:customStyle="1" w:styleId="Kop8Char">
    <w:name w:val="Kop 8 Char"/>
    <w:basedOn w:val="Standaardalinea-lettertype"/>
    <w:link w:val="Kop8"/>
    <w:semiHidden/>
    <w:rsid w:val="00E87920"/>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E87920"/>
    <w:rPr>
      <w:rFonts w:asciiTheme="majorHAnsi" w:eastAsiaTheme="majorEastAsia" w:hAnsiTheme="majorHAnsi" w:cstheme="majorBidi"/>
      <w:i/>
      <w:iCs/>
      <w:color w:val="272727" w:themeColor="text1" w:themeTint="D8"/>
      <w:sz w:val="21"/>
      <w:szCs w:val="21"/>
    </w:rPr>
  </w:style>
  <w:style w:type="paragraph" w:styleId="Ondertitel">
    <w:name w:val="Subtitle"/>
    <w:aliases w:val="zomaar"/>
    <w:basedOn w:val="Standaard"/>
    <w:next w:val="Standaard"/>
    <w:link w:val="OndertitelChar"/>
    <w:qFormat/>
    <w:rsid w:val="005F5274"/>
    <w:pPr>
      <w:numPr>
        <w:ilvl w:val="1"/>
      </w:numPr>
    </w:pPr>
    <w:rPr>
      <w:rFonts w:eastAsiaTheme="minorEastAsia" w:cstheme="minorBidi"/>
      <w:b/>
      <w:szCs w:val="22"/>
    </w:rPr>
  </w:style>
  <w:style w:type="character" w:customStyle="1" w:styleId="OndertitelChar">
    <w:name w:val="Ondertitel Char"/>
    <w:aliases w:val="zomaar Char"/>
    <w:basedOn w:val="Standaardalinea-lettertype"/>
    <w:link w:val="Ondertitel"/>
    <w:rsid w:val="005F5274"/>
    <w:rPr>
      <w:rFonts w:ascii="Arial" w:eastAsiaTheme="minorEastAsia" w:hAnsi="Arial" w:cstheme="minorBidi"/>
      <w:b/>
      <w:sz w:val="22"/>
      <w:szCs w:val="22"/>
    </w:rPr>
  </w:style>
  <w:style w:type="paragraph" w:styleId="Inhopg3">
    <w:name w:val="toc 3"/>
    <w:basedOn w:val="Standaard"/>
    <w:next w:val="Standaard"/>
    <w:autoRedefine/>
    <w:uiPriority w:val="39"/>
    <w:rsid w:val="000F72F7"/>
    <w:pPr>
      <w:tabs>
        <w:tab w:val="left" w:pos="1320"/>
        <w:tab w:val="right" w:leader="dot" w:pos="9060"/>
      </w:tabs>
      <w:ind w:left="442"/>
    </w:pPr>
  </w:style>
  <w:style w:type="paragraph" w:customStyle="1" w:styleId="Geenafstand1">
    <w:name w:val="Geen afstand1"/>
    <w:uiPriority w:val="99"/>
    <w:rsid w:val="003C276B"/>
    <w:rPr>
      <w:rFonts w:ascii="Calibri" w:hAnsi="Calibri" w:cs="Calibri"/>
      <w:sz w:val="22"/>
      <w:szCs w:val="22"/>
      <w:lang w:eastAsia="en-US"/>
    </w:rPr>
  </w:style>
  <w:style w:type="paragraph" w:styleId="Geenafstand">
    <w:name w:val="No Spacing"/>
    <w:uiPriority w:val="99"/>
    <w:qFormat/>
    <w:rsid w:val="003C276B"/>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519">
      <w:bodyDiv w:val="1"/>
      <w:marLeft w:val="0"/>
      <w:marRight w:val="0"/>
      <w:marTop w:val="0"/>
      <w:marBottom w:val="0"/>
      <w:divBdr>
        <w:top w:val="none" w:sz="0" w:space="0" w:color="auto"/>
        <w:left w:val="none" w:sz="0" w:space="0" w:color="auto"/>
        <w:bottom w:val="none" w:sz="0" w:space="0" w:color="auto"/>
        <w:right w:val="none" w:sz="0" w:space="0" w:color="auto"/>
      </w:divBdr>
    </w:div>
    <w:div w:id="163668946">
      <w:bodyDiv w:val="1"/>
      <w:marLeft w:val="0"/>
      <w:marRight w:val="0"/>
      <w:marTop w:val="0"/>
      <w:marBottom w:val="0"/>
      <w:divBdr>
        <w:top w:val="none" w:sz="0" w:space="0" w:color="auto"/>
        <w:left w:val="none" w:sz="0" w:space="0" w:color="auto"/>
        <w:bottom w:val="none" w:sz="0" w:space="0" w:color="auto"/>
        <w:right w:val="none" w:sz="0" w:space="0" w:color="auto"/>
      </w:divBdr>
    </w:div>
    <w:div w:id="285936992">
      <w:bodyDiv w:val="1"/>
      <w:marLeft w:val="0"/>
      <w:marRight w:val="0"/>
      <w:marTop w:val="0"/>
      <w:marBottom w:val="0"/>
      <w:divBdr>
        <w:top w:val="none" w:sz="0" w:space="0" w:color="auto"/>
        <w:left w:val="none" w:sz="0" w:space="0" w:color="auto"/>
        <w:bottom w:val="none" w:sz="0" w:space="0" w:color="auto"/>
        <w:right w:val="none" w:sz="0" w:space="0" w:color="auto"/>
      </w:divBdr>
    </w:div>
    <w:div w:id="295187624">
      <w:bodyDiv w:val="1"/>
      <w:marLeft w:val="0"/>
      <w:marRight w:val="0"/>
      <w:marTop w:val="0"/>
      <w:marBottom w:val="0"/>
      <w:divBdr>
        <w:top w:val="none" w:sz="0" w:space="0" w:color="auto"/>
        <w:left w:val="none" w:sz="0" w:space="0" w:color="auto"/>
        <w:bottom w:val="none" w:sz="0" w:space="0" w:color="auto"/>
        <w:right w:val="none" w:sz="0" w:space="0" w:color="auto"/>
      </w:divBdr>
    </w:div>
    <w:div w:id="359203241">
      <w:bodyDiv w:val="1"/>
      <w:marLeft w:val="0"/>
      <w:marRight w:val="0"/>
      <w:marTop w:val="0"/>
      <w:marBottom w:val="0"/>
      <w:divBdr>
        <w:top w:val="none" w:sz="0" w:space="0" w:color="auto"/>
        <w:left w:val="none" w:sz="0" w:space="0" w:color="auto"/>
        <w:bottom w:val="none" w:sz="0" w:space="0" w:color="auto"/>
        <w:right w:val="none" w:sz="0" w:space="0" w:color="auto"/>
      </w:divBdr>
    </w:div>
    <w:div w:id="476145842">
      <w:bodyDiv w:val="1"/>
      <w:marLeft w:val="0"/>
      <w:marRight w:val="0"/>
      <w:marTop w:val="0"/>
      <w:marBottom w:val="0"/>
      <w:divBdr>
        <w:top w:val="none" w:sz="0" w:space="0" w:color="auto"/>
        <w:left w:val="none" w:sz="0" w:space="0" w:color="auto"/>
        <w:bottom w:val="none" w:sz="0" w:space="0" w:color="auto"/>
        <w:right w:val="none" w:sz="0" w:space="0" w:color="auto"/>
      </w:divBdr>
    </w:div>
    <w:div w:id="505050699">
      <w:bodyDiv w:val="1"/>
      <w:marLeft w:val="0"/>
      <w:marRight w:val="0"/>
      <w:marTop w:val="0"/>
      <w:marBottom w:val="0"/>
      <w:divBdr>
        <w:top w:val="none" w:sz="0" w:space="0" w:color="auto"/>
        <w:left w:val="none" w:sz="0" w:space="0" w:color="auto"/>
        <w:bottom w:val="none" w:sz="0" w:space="0" w:color="auto"/>
        <w:right w:val="none" w:sz="0" w:space="0" w:color="auto"/>
      </w:divBdr>
    </w:div>
    <w:div w:id="529728465">
      <w:bodyDiv w:val="1"/>
      <w:marLeft w:val="0"/>
      <w:marRight w:val="0"/>
      <w:marTop w:val="0"/>
      <w:marBottom w:val="0"/>
      <w:divBdr>
        <w:top w:val="none" w:sz="0" w:space="0" w:color="auto"/>
        <w:left w:val="none" w:sz="0" w:space="0" w:color="auto"/>
        <w:bottom w:val="none" w:sz="0" w:space="0" w:color="auto"/>
        <w:right w:val="none" w:sz="0" w:space="0" w:color="auto"/>
      </w:divBdr>
    </w:div>
    <w:div w:id="534738197">
      <w:bodyDiv w:val="1"/>
      <w:marLeft w:val="0"/>
      <w:marRight w:val="0"/>
      <w:marTop w:val="0"/>
      <w:marBottom w:val="0"/>
      <w:divBdr>
        <w:top w:val="none" w:sz="0" w:space="0" w:color="auto"/>
        <w:left w:val="none" w:sz="0" w:space="0" w:color="auto"/>
        <w:bottom w:val="none" w:sz="0" w:space="0" w:color="auto"/>
        <w:right w:val="none" w:sz="0" w:space="0" w:color="auto"/>
      </w:divBdr>
    </w:div>
    <w:div w:id="618031174">
      <w:bodyDiv w:val="1"/>
      <w:marLeft w:val="0"/>
      <w:marRight w:val="0"/>
      <w:marTop w:val="0"/>
      <w:marBottom w:val="495"/>
      <w:divBdr>
        <w:top w:val="none" w:sz="0" w:space="0" w:color="auto"/>
        <w:left w:val="none" w:sz="0" w:space="0" w:color="auto"/>
        <w:bottom w:val="none" w:sz="0" w:space="0" w:color="auto"/>
        <w:right w:val="none" w:sz="0" w:space="0" w:color="auto"/>
      </w:divBdr>
      <w:divsChild>
        <w:div w:id="84888385">
          <w:marLeft w:val="0"/>
          <w:marRight w:val="0"/>
          <w:marTop w:val="0"/>
          <w:marBottom w:val="0"/>
          <w:divBdr>
            <w:top w:val="none" w:sz="0" w:space="0" w:color="auto"/>
            <w:left w:val="none" w:sz="0" w:space="0" w:color="auto"/>
            <w:bottom w:val="none" w:sz="0" w:space="0" w:color="auto"/>
            <w:right w:val="none" w:sz="0" w:space="0" w:color="auto"/>
          </w:divBdr>
          <w:divsChild>
            <w:div w:id="1913079206">
              <w:marLeft w:val="0"/>
              <w:marRight w:val="0"/>
              <w:marTop w:val="0"/>
              <w:marBottom w:val="0"/>
              <w:divBdr>
                <w:top w:val="none" w:sz="0" w:space="0" w:color="auto"/>
                <w:left w:val="none" w:sz="0" w:space="0" w:color="auto"/>
                <w:bottom w:val="none" w:sz="0" w:space="0" w:color="auto"/>
                <w:right w:val="none" w:sz="0" w:space="0" w:color="auto"/>
              </w:divBdr>
              <w:divsChild>
                <w:div w:id="781653717">
                  <w:marLeft w:val="0"/>
                  <w:marRight w:val="0"/>
                  <w:marTop w:val="0"/>
                  <w:marBottom w:val="0"/>
                  <w:divBdr>
                    <w:top w:val="none" w:sz="0" w:space="0" w:color="auto"/>
                    <w:left w:val="none" w:sz="0" w:space="0" w:color="auto"/>
                    <w:bottom w:val="none" w:sz="0" w:space="0" w:color="auto"/>
                    <w:right w:val="none" w:sz="0" w:space="0" w:color="auto"/>
                  </w:divBdr>
                  <w:divsChild>
                    <w:div w:id="1175728853">
                      <w:marLeft w:val="0"/>
                      <w:marRight w:val="0"/>
                      <w:marTop w:val="0"/>
                      <w:marBottom w:val="0"/>
                      <w:divBdr>
                        <w:top w:val="none" w:sz="0" w:space="0" w:color="auto"/>
                        <w:left w:val="none" w:sz="0" w:space="0" w:color="auto"/>
                        <w:bottom w:val="none" w:sz="0" w:space="0" w:color="auto"/>
                        <w:right w:val="none" w:sz="0" w:space="0" w:color="auto"/>
                      </w:divBdr>
                      <w:divsChild>
                        <w:div w:id="12597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206657">
      <w:bodyDiv w:val="1"/>
      <w:marLeft w:val="0"/>
      <w:marRight w:val="0"/>
      <w:marTop w:val="0"/>
      <w:marBottom w:val="0"/>
      <w:divBdr>
        <w:top w:val="none" w:sz="0" w:space="0" w:color="auto"/>
        <w:left w:val="none" w:sz="0" w:space="0" w:color="auto"/>
        <w:bottom w:val="none" w:sz="0" w:space="0" w:color="auto"/>
        <w:right w:val="none" w:sz="0" w:space="0" w:color="auto"/>
      </w:divBdr>
    </w:div>
    <w:div w:id="962542967">
      <w:bodyDiv w:val="1"/>
      <w:marLeft w:val="300"/>
      <w:marRight w:val="0"/>
      <w:marTop w:val="0"/>
      <w:marBottom w:val="0"/>
      <w:divBdr>
        <w:top w:val="none" w:sz="0" w:space="0" w:color="auto"/>
        <w:left w:val="none" w:sz="0" w:space="0" w:color="auto"/>
        <w:bottom w:val="none" w:sz="0" w:space="0" w:color="auto"/>
        <w:right w:val="none" w:sz="0" w:space="0" w:color="auto"/>
      </w:divBdr>
      <w:divsChild>
        <w:div w:id="1327902291">
          <w:marLeft w:val="0"/>
          <w:marRight w:val="0"/>
          <w:marTop w:val="0"/>
          <w:marBottom w:val="0"/>
          <w:divBdr>
            <w:top w:val="none" w:sz="0" w:space="0" w:color="auto"/>
            <w:left w:val="none" w:sz="0" w:space="0" w:color="auto"/>
            <w:bottom w:val="none" w:sz="0" w:space="0" w:color="auto"/>
            <w:right w:val="none" w:sz="0" w:space="0" w:color="auto"/>
          </w:divBdr>
          <w:divsChild>
            <w:div w:id="319432565">
              <w:marLeft w:val="0"/>
              <w:marRight w:val="0"/>
              <w:marTop w:val="0"/>
              <w:marBottom w:val="0"/>
              <w:divBdr>
                <w:top w:val="none" w:sz="0" w:space="0" w:color="auto"/>
                <w:left w:val="none" w:sz="0" w:space="0" w:color="auto"/>
                <w:bottom w:val="none" w:sz="0" w:space="0" w:color="auto"/>
                <w:right w:val="none" w:sz="0" w:space="0" w:color="auto"/>
              </w:divBdr>
              <w:divsChild>
                <w:div w:id="550505707">
                  <w:marLeft w:val="0"/>
                  <w:marRight w:val="0"/>
                  <w:marTop w:val="0"/>
                  <w:marBottom w:val="0"/>
                  <w:divBdr>
                    <w:top w:val="none" w:sz="0" w:space="0" w:color="auto"/>
                    <w:left w:val="none" w:sz="0" w:space="0" w:color="auto"/>
                    <w:bottom w:val="none" w:sz="0" w:space="0" w:color="auto"/>
                    <w:right w:val="none" w:sz="0" w:space="0" w:color="auto"/>
                  </w:divBdr>
                  <w:divsChild>
                    <w:div w:id="1229074756">
                      <w:marLeft w:val="0"/>
                      <w:marRight w:val="0"/>
                      <w:marTop w:val="0"/>
                      <w:marBottom w:val="0"/>
                      <w:divBdr>
                        <w:top w:val="none" w:sz="0" w:space="0" w:color="auto"/>
                        <w:left w:val="none" w:sz="0" w:space="0" w:color="auto"/>
                        <w:bottom w:val="none" w:sz="0" w:space="0" w:color="auto"/>
                        <w:right w:val="none" w:sz="0" w:space="0" w:color="auto"/>
                      </w:divBdr>
                      <w:divsChild>
                        <w:div w:id="2132900227">
                          <w:marLeft w:val="0"/>
                          <w:marRight w:val="0"/>
                          <w:marTop w:val="0"/>
                          <w:marBottom w:val="0"/>
                          <w:divBdr>
                            <w:top w:val="none" w:sz="0" w:space="0" w:color="auto"/>
                            <w:left w:val="none" w:sz="0" w:space="0" w:color="auto"/>
                            <w:bottom w:val="none" w:sz="0" w:space="0" w:color="auto"/>
                            <w:right w:val="none" w:sz="0" w:space="0" w:color="auto"/>
                          </w:divBdr>
                          <w:divsChild>
                            <w:div w:id="976837875">
                              <w:marLeft w:val="0"/>
                              <w:marRight w:val="0"/>
                              <w:marTop w:val="0"/>
                              <w:marBottom w:val="0"/>
                              <w:divBdr>
                                <w:top w:val="none" w:sz="0" w:space="0" w:color="auto"/>
                                <w:left w:val="none" w:sz="0" w:space="0" w:color="auto"/>
                                <w:bottom w:val="none" w:sz="0" w:space="0" w:color="auto"/>
                                <w:right w:val="none" w:sz="0" w:space="0" w:color="auto"/>
                              </w:divBdr>
                              <w:divsChild>
                                <w:div w:id="2034305743">
                                  <w:marLeft w:val="0"/>
                                  <w:marRight w:val="0"/>
                                  <w:marTop w:val="0"/>
                                  <w:marBottom w:val="0"/>
                                  <w:divBdr>
                                    <w:top w:val="none" w:sz="0" w:space="0" w:color="auto"/>
                                    <w:left w:val="none" w:sz="0" w:space="0" w:color="auto"/>
                                    <w:bottom w:val="none" w:sz="0" w:space="0" w:color="auto"/>
                                    <w:right w:val="none" w:sz="0" w:space="0" w:color="auto"/>
                                  </w:divBdr>
                                  <w:divsChild>
                                    <w:div w:id="888956972">
                                      <w:marLeft w:val="0"/>
                                      <w:marRight w:val="0"/>
                                      <w:marTop w:val="0"/>
                                      <w:marBottom w:val="0"/>
                                      <w:divBdr>
                                        <w:top w:val="none" w:sz="0" w:space="0" w:color="auto"/>
                                        <w:left w:val="none" w:sz="0" w:space="0" w:color="auto"/>
                                        <w:bottom w:val="none" w:sz="0" w:space="0" w:color="auto"/>
                                        <w:right w:val="none" w:sz="0" w:space="0" w:color="auto"/>
                                      </w:divBdr>
                                      <w:divsChild>
                                        <w:div w:id="1366368156">
                                          <w:marLeft w:val="0"/>
                                          <w:marRight w:val="0"/>
                                          <w:marTop w:val="0"/>
                                          <w:marBottom w:val="0"/>
                                          <w:divBdr>
                                            <w:top w:val="none" w:sz="0" w:space="0" w:color="auto"/>
                                            <w:left w:val="none" w:sz="0" w:space="0" w:color="auto"/>
                                            <w:bottom w:val="none" w:sz="0" w:space="0" w:color="auto"/>
                                            <w:right w:val="none" w:sz="0" w:space="0" w:color="auto"/>
                                          </w:divBdr>
                                          <w:divsChild>
                                            <w:div w:id="128222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0669789">
      <w:bodyDiv w:val="1"/>
      <w:marLeft w:val="0"/>
      <w:marRight w:val="0"/>
      <w:marTop w:val="0"/>
      <w:marBottom w:val="0"/>
      <w:divBdr>
        <w:top w:val="none" w:sz="0" w:space="0" w:color="auto"/>
        <w:left w:val="none" w:sz="0" w:space="0" w:color="auto"/>
        <w:bottom w:val="none" w:sz="0" w:space="0" w:color="auto"/>
        <w:right w:val="none" w:sz="0" w:space="0" w:color="auto"/>
      </w:divBdr>
    </w:div>
    <w:div w:id="1039546025">
      <w:bodyDiv w:val="1"/>
      <w:marLeft w:val="0"/>
      <w:marRight w:val="0"/>
      <w:marTop w:val="0"/>
      <w:marBottom w:val="0"/>
      <w:divBdr>
        <w:top w:val="none" w:sz="0" w:space="0" w:color="auto"/>
        <w:left w:val="none" w:sz="0" w:space="0" w:color="auto"/>
        <w:bottom w:val="none" w:sz="0" w:space="0" w:color="auto"/>
        <w:right w:val="none" w:sz="0" w:space="0" w:color="auto"/>
      </w:divBdr>
    </w:div>
    <w:div w:id="1122379364">
      <w:bodyDiv w:val="1"/>
      <w:marLeft w:val="300"/>
      <w:marRight w:val="0"/>
      <w:marTop w:val="0"/>
      <w:marBottom w:val="0"/>
      <w:divBdr>
        <w:top w:val="none" w:sz="0" w:space="0" w:color="auto"/>
        <w:left w:val="none" w:sz="0" w:space="0" w:color="auto"/>
        <w:bottom w:val="none" w:sz="0" w:space="0" w:color="auto"/>
        <w:right w:val="none" w:sz="0" w:space="0" w:color="auto"/>
      </w:divBdr>
      <w:divsChild>
        <w:div w:id="592249441">
          <w:marLeft w:val="0"/>
          <w:marRight w:val="0"/>
          <w:marTop w:val="0"/>
          <w:marBottom w:val="0"/>
          <w:divBdr>
            <w:top w:val="none" w:sz="0" w:space="0" w:color="auto"/>
            <w:left w:val="none" w:sz="0" w:space="0" w:color="auto"/>
            <w:bottom w:val="none" w:sz="0" w:space="0" w:color="auto"/>
            <w:right w:val="none" w:sz="0" w:space="0" w:color="auto"/>
          </w:divBdr>
          <w:divsChild>
            <w:div w:id="1864975749">
              <w:marLeft w:val="0"/>
              <w:marRight w:val="0"/>
              <w:marTop w:val="0"/>
              <w:marBottom w:val="0"/>
              <w:divBdr>
                <w:top w:val="none" w:sz="0" w:space="0" w:color="auto"/>
                <w:left w:val="none" w:sz="0" w:space="0" w:color="auto"/>
                <w:bottom w:val="none" w:sz="0" w:space="0" w:color="auto"/>
                <w:right w:val="none" w:sz="0" w:space="0" w:color="auto"/>
              </w:divBdr>
              <w:divsChild>
                <w:div w:id="864057492">
                  <w:marLeft w:val="0"/>
                  <w:marRight w:val="0"/>
                  <w:marTop w:val="0"/>
                  <w:marBottom w:val="0"/>
                  <w:divBdr>
                    <w:top w:val="none" w:sz="0" w:space="0" w:color="auto"/>
                    <w:left w:val="none" w:sz="0" w:space="0" w:color="auto"/>
                    <w:bottom w:val="none" w:sz="0" w:space="0" w:color="auto"/>
                    <w:right w:val="none" w:sz="0" w:space="0" w:color="auto"/>
                  </w:divBdr>
                  <w:divsChild>
                    <w:div w:id="1159148936">
                      <w:marLeft w:val="0"/>
                      <w:marRight w:val="0"/>
                      <w:marTop w:val="0"/>
                      <w:marBottom w:val="0"/>
                      <w:divBdr>
                        <w:top w:val="none" w:sz="0" w:space="0" w:color="auto"/>
                        <w:left w:val="none" w:sz="0" w:space="0" w:color="auto"/>
                        <w:bottom w:val="none" w:sz="0" w:space="0" w:color="auto"/>
                        <w:right w:val="none" w:sz="0" w:space="0" w:color="auto"/>
                      </w:divBdr>
                      <w:divsChild>
                        <w:div w:id="906110186">
                          <w:marLeft w:val="0"/>
                          <w:marRight w:val="0"/>
                          <w:marTop w:val="0"/>
                          <w:marBottom w:val="0"/>
                          <w:divBdr>
                            <w:top w:val="none" w:sz="0" w:space="0" w:color="auto"/>
                            <w:left w:val="none" w:sz="0" w:space="0" w:color="auto"/>
                            <w:bottom w:val="none" w:sz="0" w:space="0" w:color="auto"/>
                            <w:right w:val="none" w:sz="0" w:space="0" w:color="auto"/>
                          </w:divBdr>
                          <w:divsChild>
                            <w:div w:id="1994484178">
                              <w:marLeft w:val="0"/>
                              <w:marRight w:val="0"/>
                              <w:marTop w:val="0"/>
                              <w:marBottom w:val="0"/>
                              <w:divBdr>
                                <w:top w:val="none" w:sz="0" w:space="0" w:color="auto"/>
                                <w:left w:val="none" w:sz="0" w:space="0" w:color="auto"/>
                                <w:bottom w:val="none" w:sz="0" w:space="0" w:color="auto"/>
                                <w:right w:val="none" w:sz="0" w:space="0" w:color="auto"/>
                              </w:divBdr>
                              <w:divsChild>
                                <w:div w:id="1388064020">
                                  <w:marLeft w:val="0"/>
                                  <w:marRight w:val="0"/>
                                  <w:marTop w:val="0"/>
                                  <w:marBottom w:val="0"/>
                                  <w:divBdr>
                                    <w:top w:val="none" w:sz="0" w:space="0" w:color="auto"/>
                                    <w:left w:val="none" w:sz="0" w:space="0" w:color="auto"/>
                                    <w:bottom w:val="none" w:sz="0" w:space="0" w:color="auto"/>
                                    <w:right w:val="none" w:sz="0" w:space="0" w:color="auto"/>
                                  </w:divBdr>
                                  <w:divsChild>
                                    <w:div w:id="1990398973">
                                      <w:marLeft w:val="0"/>
                                      <w:marRight w:val="0"/>
                                      <w:marTop w:val="0"/>
                                      <w:marBottom w:val="0"/>
                                      <w:divBdr>
                                        <w:top w:val="none" w:sz="0" w:space="0" w:color="auto"/>
                                        <w:left w:val="none" w:sz="0" w:space="0" w:color="auto"/>
                                        <w:bottom w:val="none" w:sz="0" w:space="0" w:color="auto"/>
                                        <w:right w:val="none" w:sz="0" w:space="0" w:color="auto"/>
                                      </w:divBdr>
                                      <w:divsChild>
                                        <w:div w:id="20398294">
                                          <w:marLeft w:val="0"/>
                                          <w:marRight w:val="0"/>
                                          <w:marTop w:val="0"/>
                                          <w:marBottom w:val="0"/>
                                          <w:divBdr>
                                            <w:top w:val="none" w:sz="0" w:space="0" w:color="auto"/>
                                            <w:left w:val="none" w:sz="0" w:space="0" w:color="auto"/>
                                            <w:bottom w:val="none" w:sz="0" w:space="0" w:color="auto"/>
                                            <w:right w:val="none" w:sz="0" w:space="0" w:color="auto"/>
                                          </w:divBdr>
                                          <w:divsChild>
                                            <w:div w:id="1640844617">
                                              <w:marLeft w:val="0"/>
                                              <w:marRight w:val="0"/>
                                              <w:marTop w:val="0"/>
                                              <w:marBottom w:val="0"/>
                                              <w:divBdr>
                                                <w:top w:val="none" w:sz="0" w:space="0" w:color="auto"/>
                                                <w:left w:val="none" w:sz="0" w:space="0" w:color="auto"/>
                                                <w:bottom w:val="none" w:sz="0" w:space="0" w:color="auto"/>
                                                <w:right w:val="none" w:sz="0" w:space="0" w:color="auto"/>
                                              </w:divBdr>
                                              <w:divsChild>
                                                <w:div w:id="70995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219244">
      <w:bodyDiv w:val="1"/>
      <w:marLeft w:val="0"/>
      <w:marRight w:val="0"/>
      <w:marTop w:val="0"/>
      <w:marBottom w:val="0"/>
      <w:divBdr>
        <w:top w:val="none" w:sz="0" w:space="0" w:color="auto"/>
        <w:left w:val="none" w:sz="0" w:space="0" w:color="auto"/>
        <w:bottom w:val="none" w:sz="0" w:space="0" w:color="auto"/>
        <w:right w:val="none" w:sz="0" w:space="0" w:color="auto"/>
      </w:divBdr>
    </w:div>
    <w:div w:id="1240021076">
      <w:bodyDiv w:val="1"/>
      <w:marLeft w:val="0"/>
      <w:marRight w:val="0"/>
      <w:marTop w:val="0"/>
      <w:marBottom w:val="0"/>
      <w:divBdr>
        <w:top w:val="none" w:sz="0" w:space="0" w:color="auto"/>
        <w:left w:val="none" w:sz="0" w:space="0" w:color="auto"/>
        <w:bottom w:val="none" w:sz="0" w:space="0" w:color="auto"/>
        <w:right w:val="none" w:sz="0" w:space="0" w:color="auto"/>
      </w:divBdr>
    </w:div>
    <w:div w:id="1253322656">
      <w:bodyDiv w:val="1"/>
      <w:marLeft w:val="0"/>
      <w:marRight w:val="0"/>
      <w:marTop w:val="0"/>
      <w:marBottom w:val="0"/>
      <w:divBdr>
        <w:top w:val="none" w:sz="0" w:space="0" w:color="auto"/>
        <w:left w:val="none" w:sz="0" w:space="0" w:color="auto"/>
        <w:bottom w:val="none" w:sz="0" w:space="0" w:color="auto"/>
        <w:right w:val="none" w:sz="0" w:space="0" w:color="auto"/>
      </w:divBdr>
    </w:div>
    <w:div w:id="1360857756">
      <w:bodyDiv w:val="1"/>
      <w:marLeft w:val="0"/>
      <w:marRight w:val="0"/>
      <w:marTop w:val="0"/>
      <w:marBottom w:val="0"/>
      <w:divBdr>
        <w:top w:val="none" w:sz="0" w:space="0" w:color="auto"/>
        <w:left w:val="none" w:sz="0" w:space="0" w:color="auto"/>
        <w:bottom w:val="none" w:sz="0" w:space="0" w:color="auto"/>
        <w:right w:val="none" w:sz="0" w:space="0" w:color="auto"/>
      </w:divBdr>
    </w:div>
    <w:div w:id="1431848525">
      <w:bodyDiv w:val="1"/>
      <w:marLeft w:val="0"/>
      <w:marRight w:val="0"/>
      <w:marTop w:val="0"/>
      <w:marBottom w:val="0"/>
      <w:divBdr>
        <w:top w:val="none" w:sz="0" w:space="0" w:color="auto"/>
        <w:left w:val="none" w:sz="0" w:space="0" w:color="auto"/>
        <w:bottom w:val="none" w:sz="0" w:space="0" w:color="auto"/>
        <w:right w:val="none" w:sz="0" w:space="0" w:color="auto"/>
      </w:divBdr>
    </w:div>
    <w:div w:id="1482841425">
      <w:bodyDiv w:val="1"/>
      <w:marLeft w:val="0"/>
      <w:marRight w:val="0"/>
      <w:marTop w:val="0"/>
      <w:marBottom w:val="0"/>
      <w:divBdr>
        <w:top w:val="none" w:sz="0" w:space="0" w:color="auto"/>
        <w:left w:val="none" w:sz="0" w:space="0" w:color="auto"/>
        <w:bottom w:val="none" w:sz="0" w:space="0" w:color="auto"/>
        <w:right w:val="none" w:sz="0" w:space="0" w:color="auto"/>
      </w:divBdr>
    </w:div>
    <w:div w:id="1636911851">
      <w:bodyDiv w:val="1"/>
      <w:marLeft w:val="0"/>
      <w:marRight w:val="0"/>
      <w:marTop w:val="0"/>
      <w:marBottom w:val="0"/>
      <w:divBdr>
        <w:top w:val="none" w:sz="0" w:space="0" w:color="auto"/>
        <w:left w:val="none" w:sz="0" w:space="0" w:color="auto"/>
        <w:bottom w:val="none" w:sz="0" w:space="0" w:color="auto"/>
        <w:right w:val="none" w:sz="0" w:space="0" w:color="auto"/>
      </w:divBdr>
    </w:div>
    <w:div w:id="1975479142">
      <w:bodyDiv w:val="1"/>
      <w:marLeft w:val="0"/>
      <w:marRight w:val="0"/>
      <w:marTop w:val="0"/>
      <w:marBottom w:val="0"/>
      <w:divBdr>
        <w:top w:val="none" w:sz="0" w:space="0" w:color="auto"/>
        <w:left w:val="none" w:sz="0" w:space="0" w:color="auto"/>
        <w:bottom w:val="none" w:sz="0" w:space="0" w:color="auto"/>
        <w:right w:val="none" w:sz="0" w:space="0" w:color="auto"/>
      </w:divBdr>
    </w:div>
    <w:div w:id="1999846508">
      <w:bodyDiv w:val="1"/>
      <w:marLeft w:val="0"/>
      <w:marRight w:val="0"/>
      <w:marTop w:val="0"/>
      <w:marBottom w:val="0"/>
      <w:divBdr>
        <w:top w:val="none" w:sz="0" w:space="0" w:color="auto"/>
        <w:left w:val="none" w:sz="0" w:space="0" w:color="auto"/>
        <w:bottom w:val="none" w:sz="0" w:space="0" w:color="auto"/>
        <w:right w:val="none" w:sz="0" w:space="0" w:color="auto"/>
      </w:divBdr>
    </w:div>
    <w:div w:id="200188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ED0CD-8F68-47FA-A391-7D2C2571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1256</Words>
  <Characters>7400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Programma van eisen WMO-vervoer</vt:lpstr>
    </vt:vector>
  </TitlesOfParts>
  <Company>Gemeente Terneuzen</Company>
  <LinksUpToDate>false</LinksUpToDate>
  <CharactersWithSpaces>8639</CharactersWithSpaces>
  <SharedDoc>false</SharedDoc>
  <HLinks>
    <vt:vector size="36" baseType="variant">
      <vt:variant>
        <vt:i4>2031620</vt:i4>
      </vt:variant>
      <vt:variant>
        <vt:i4>15</vt:i4>
      </vt:variant>
      <vt:variant>
        <vt:i4>0</vt:i4>
      </vt:variant>
      <vt:variant>
        <vt:i4>5</vt:i4>
      </vt:variant>
      <vt:variant>
        <vt:lpwstr>http://www.tenderned.nl/</vt:lpwstr>
      </vt:variant>
      <vt:variant>
        <vt:lpwstr/>
      </vt:variant>
      <vt:variant>
        <vt:i4>1835123</vt:i4>
      </vt:variant>
      <vt:variant>
        <vt:i4>12</vt:i4>
      </vt:variant>
      <vt:variant>
        <vt:i4>0</vt:i4>
      </vt:variant>
      <vt:variant>
        <vt:i4>5</vt:i4>
      </vt:variant>
      <vt:variant>
        <vt:lpwstr>mailto:e.vernooij@terneuzen.nl</vt:lpwstr>
      </vt:variant>
      <vt:variant>
        <vt:lpwstr/>
      </vt:variant>
      <vt:variant>
        <vt:i4>2031620</vt:i4>
      </vt:variant>
      <vt:variant>
        <vt:i4>9</vt:i4>
      </vt:variant>
      <vt:variant>
        <vt:i4>0</vt:i4>
      </vt:variant>
      <vt:variant>
        <vt:i4>5</vt:i4>
      </vt:variant>
      <vt:variant>
        <vt:lpwstr>http://www.tenderned.nl/</vt:lpwstr>
      </vt:variant>
      <vt:variant>
        <vt:lpwstr/>
      </vt:variant>
      <vt:variant>
        <vt:i4>2031620</vt:i4>
      </vt:variant>
      <vt:variant>
        <vt:i4>6</vt:i4>
      </vt:variant>
      <vt:variant>
        <vt:i4>0</vt:i4>
      </vt:variant>
      <vt:variant>
        <vt:i4>5</vt:i4>
      </vt:variant>
      <vt:variant>
        <vt:lpwstr>http://www.tenderned.nl/</vt:lpwstr>
      </vt:variant>
      <vt:variant>
        <vt:lpwstr/>
      </vt:variant>
      <vt:variant>
        <vt:i4>1835123</vt:i4>
      </vt:variant>
      <vt:variant>
        <vt:i4>3</vt:i4>
      </vt:variant>
      <vt:variant>
        <vt:i4>0</vt:i4>
      </vt:variant>
      <vt:variant>
        <vt:i4>5</vt:i4>
      </vt:variant>
      <vt:variant>
        <vt:lpwstr>mailto:e.vernooij@terneuzen.nl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WMO-vervoer</dc:title>
  <dc:subject/>
  <dc:creator>beatrixo</dc:creator>
  <cp:keywords/>
  <cp:lastModifiedBy>Marc Cornelissen</cp:lastModifiedBy>
  <cp:revision>6</cp:revision>
  <cp:lastPrinted>2021-01-13T12:28:00Z</cp:lastPrinted>
  <dcterms:created xsi:type="dcterms:W3CDTF">2021-02-02T07:25:00Z</dcterms:created>
  <dcterms:modified xsi:type="dcterms:W3CDTF">2021-02-02T17:52:00Z</dcterms:modified>
</cp:coreProperties>
</file>