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DC55D" w14:textId="676C2FC7" w:rsidR="00E668FC" w:rsidRPr="00D123D1" w:rsidRDefault="00E668FC" w:rsidP="00E668FC">
      <w:pPr>
        <w:spacing w:after="0" w:line="240" w:lineRule="atLeast"/>
        <w:rPr>
          <w:rFonts w:ascii="Verdana" w:eastAsia="Times New Roman" w:hAnsi="Verdana" w:cs="Times New Roman"/>
          <w:b/>
          <w:snapToGrid w:val="0"/>
          <w:kern w:val="20"/>
          <w:sz w:val="20"/>
          <w:szCs w:val="20"/>
          <w:lang w:eastAsia="nl-NL"/>
        </w:rPr>
      </w:pPr>
      <w:r w:rsidRPr="00D123D1">
        <w:rPr>
          <w:rFonts w:ascii="Verdana" w:eastAsia="Times New Roman" w:hAnsi="Verdana" w:cs="Times New Roman"/>
          <w:b/>
          <w:snapToGrid w:val="0"/>
          <w:kern w:val="20"/>
          <w:sz w:val="20"/>
          <w:szCs w:val="20"/>
          <w:lang w:eastAsia="nl-NL"/>
        </w:rPr>
        <w:t xml:space="preserve">Bijlage </w:t>
      </w:r>
      <w:r w:rsidR="008D4933" w:rsidRPr="00D123D1">
        <w:rPr>
          <w:rFonts w:ascii="Verdana" w:eastAsia="Times New Roman" w:hAnsi="Verdana" w:cs="Times New Roman"/>
          <w:b/>
          <w:snapToGrid w:val="0"/>
          <w:kern w:val="20"/>
          <w:sz w:val="20"/>
          <w:szCs w:val="20"/>
          <w:lang w:eastAsia="nl-NL"/>
        </w:rPr>
        <w:t>E</w:t>
      </w:r>
      <w:r w:rsidR="00D123D1" w:rsidRPr="00D123D1">
        <w:rPr>
          <w:rFonts w:ascii="Verdana" w:eastAsia="Times New Roman" w:hAnsi="Verdana" w:cs="Times New Roman"/>
          <w:b/>
          <w:snapToGrid w:val="0"/>
          <w:kern w:val="20"/>
          <w:sz w:val="20"/>
          <w:szCs w:val="20"/>
          <w:lang w:eastAsia="nl-NL"/>
        </w:rPr>
        <w:t xml:space="preserve"> </w:t>
      </w:r>
      <w:proofErr w:type="spellStart"/>
      <w:r w:rsidR="00D123D1" w:rsidRPr="00D123D1">
        <w:rPr>
          <w:rFonts w:ascii="Verdana" w:eastAsia="Times New Roman" w:hAnsi="Verdana" w:cs="Times New Roman"/>
          <w:b/>
          <w:snapToGrid w:val="0"/>
          <w:kern w:val="20"/>
          <w:sz w:val="20"/>
          <w:szCs w:val="20"/>
          <w:lang w:eastAsia="nl-NL"/>
        </w:rPr>
        <w:t>Social</w:t>
      </w:r>
      <w:proofErr w:type="spellEnd"/>
      <w:r w:rsidR="00D123D1" w:rsidRPr="00D123D1">
        <w:rPr>
          <w:rFonts w:ascii="Verdana" w:eastAsia="Times New Roman" w:hAnsi="Verdana" w:cs="Times New Roman"/>
          <w:b/>
          <w:snapToGrid w:val="0"/>
          <w:kern w:val="20"/>
          <w:sz w:val="20"/>
          <w:szCs w:val="20"/>
          <w:lang w:eastAsia="nl-NL"/>
        </w:rPr>
        <w:t xml:space="preserve"> Return On Investment</w:t>
      </w:r>
      <w:r w:rsidR="00D123D1" w:rsidRPr="00D123D1">
        <w:rPr>
          <w:rFonts w:ascii="Verdana" w:eastAsia="Times New Roman" w:hAnsi="Verdana" w:cs="Times New Roman"/>
          <w:b/>
          <w:snapToGrid w:val="0"/>
          <w:kern w:val="20"/>
          <w:sz w:val="20"/>
          <w:szCs w:val="20"/>
          <w:lang w:eastAsia="nl-NL"/>
        </w:rPr>
        <w:t>, Uitvoeringsvoorwaarden</w:t>
      </w:r>
    </w:p>
    <w:p w14:paraId="69573F17" w14:textId="77777777" w:rsidR="00D123D1" w:rsidRPr="00D123D1" w:rsidRDefault="00D123D1" w:rsidP="00E668FC">
      <w:pPr>
        <w:spacing w:after="0" w:line="240" w:lineRule="atLeast"/>
        <w:rPr>
          <w:rFonts w:ascii="Verdana" w:eastAsia="Times New Roman" w:hAnsi="Verdana" w:cs="Times New Roman"/>
          <w:b/>
          <w:snapToGrid w:val="0"/>
          <w:kern w:val="20"/>
          <w:sz w:val="20"/>
          <w:szCs w:val="20"/>
          <w:lang w:eastAsia="nl-NL"/>
        </w:rPr>
      </w:pPr>
    </w:p>
    <w:p w14:paraId="24E94F76" w14:textId="142E15CD"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De gemeente Meppel heeft besloten om in deze aanbesteding Social Return On Investment (SROI) als bijzondere uitvoeringsvoorwaarde op te nemen. De aanbieder verplicht zich om bij gunning </w:t>
      </w:r>
      <w:r w:rsidR="008D4933" w:rsidRPr="008D4933">
        <w:rPr>
          <w:rFonts w:ascii="Verdana" w:eastAsia="Times New Roman" w:hAnsi="Verdana" w:cs="Times New Roman"/>
          <w:snapToGrid w:val="0"/>
          <w:kern w:val="20"/>
          <w:sz w:val="20"/>
          <w:szCs w:val="20"/>
          <w:highlight w:val="lightGray"/>
          <w:lang w:eastAsia="nl-NL"/>
        </w:rPr>
        <w:t>2,5</w:t>
      </w:r>
      <w:r w:rsidRPr="008D4933">
        <w:rPr>
          <w:rFonts w:ascii="Verdana" w:eastAsia="Times New Roman" w:hAnsi="Verdana" w:cs="Times New Roman"/>
          <w:snapToGrid w:val="0"/>
          <w:kern w:val="20"/>
          <w:sz w:val="20"/>
          <w:szCs w:val="20"/>
          <w:highlight w:val="lightGray"/>
          <w:lang w:eastAsia="nl-NL"/>
        </w:rPr>
        <w:t>%</w:t>
      </w:r>
      <w:r w:rsidRPr="00E668FC">
        <w:rPr>
          <w:rFonts w:ascii="Verdana" w:eastAsia="Times New Roman" w:hAnsi="Verdana" w:cs="Times New Roman"/>
          <w:snapToGrid w:val="0"/>
          <w:kern w:val="20"/>
          <w:sz w:val="20"/>
          <w:szCs w:val="20"/>
          <w:lang w:eastAsia="nl-NL"/>
        </w:rPr>
        <w:t xml:space="preserve"> van de gefactureerde opdrachtsom aan te wenden voor SROI-activiteiten. </w:t>
      </w:r>
    </w:p>
    <w:p w14:paraId="259A3111"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275932CB"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De activiteiten mogen in de opdracht worden uitgevoerd maar ook in de bedrijfsvoering van de opdrachtnemer of bij een onderaannemer of toeleverancier, welke direct toe te rekenen zijn aan de opdracht. Voorwaarde is wel dat het een nieuwe, aanvullende activiteit betreft en dat deze activiteit alleen bij de gemeente Meppel (dus niet elders) wordt opgegeven. Bestaande of reeds eerder uitgevoerde activiteiten worden niet meegenomen. De opdrachtnemer is verantwoordelijk voor het nakomen van zijn SROI-verplichtingen (ook indien de activiteiten bij bijv. een toeleverancier worden uitgevoerd).</w:t>
      </w:r>
    </w:p>
    <w:p w14:paraId="23FE5284" w14:textId="77777777" w:rsidR="00E668FC" w:rsidRPr="00E668FC" w:rsidRDefault="00E668FC" w:rsidP="00E668FC">
      <w:pPr>
        <w:spacing w:after="0" w:line="240" w:lineRule="auto"/>
        <w:rPr>
          <w:rFonts w:ascii="Verdana" w:eastAsia="Times New Roman" w:hAnsi="Verdana" w:cs="Times New Roman"/>
          <w:snapToGrid w:val="0"/>
          <w:kern w:val="20"/>
          <w:sz w:val="20"/>
          <w:szCs w:val="20"/>
          <w:lang w:eastAsia="nl-NL"/>
        </w:rPr>
      </w:pPr>
    </w:p>
    <w:p w14:paraId="6EB05157"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Het Expertisecentrum Social Return (ESR) van het Werkbedrijf regio Zwolle werkt in opdracht van de gemeenten Dalfsen, Hardenberg, Hattem, Heerde, Kampen, Meppel, Oldebroek, Ommen, Raalte, Staphorst, Steenwijkerland, Westerveld, Zwartewaterland, Zwolle en – binnenkort – de provincie Overijssel. Het ESR adviseert en faciliteert de opdrachtgever en de opdrachtnemer bij de invulling van SROI. De opdrachtgever zal u verwijzen naar het ESR.</w:t>
      </w:r>
    </w:p>
    <w:p w14:paraId="7D2D6A11"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524B0AEE"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U kunt, in samenspraak met het ESR, de verschillende SROI-inspanningen combineren in een voor u optimale mix. Voor de waardebepaling van SROI-activiteiten is gekozen voor de bouwblokken-methode. Het voordeel voor u is dat u kunt kiezen uit meerdere manieren om uw SROI verplichting in te vullen en dat u van iedere activiteit vooraf weet wat de waarde hiervan is. Om de waarde van de SROI-activiteiten te kunnen meten is deze uitgedrukt in een inspanningswaarde. Deze inspanningswaarde is gebaseerd op de relatieve afstand van de uitkeringsgroep tot de arbeidsmarkt. </w:t>
      </w:r>
    </w:p>
    <w:p w14:paraId="23EF36F0"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tbl>
      <w:tblPr>
        <w:tblW w:w="8704" w:type="dxa"/>
        <w:tblLayout w:type="fixed"/>
        <w:tblCellMar>
          <w:left w:w="0" w:type="dxa"/>
          <w:right w:w="0" w:type="dxa"/>
        </w:tblCellMar>
        <w:tblLook w:val="0420" w:firstRow="1" w:lastRow="0" w:firstColumn="0" w:lastColumn="0" w:noHBand="0" w:noVBand="1"/>
      </w:tblPr>
      <w:tblGrid>
        <w:gridCol w:w="5957"/>
        <w:gridCol w:w="362"/>
        <w:gridCol w:w="2385"/>
      </w:tblGrid>
      <w:tr w:rsidR="00E668FC" w:rsidRPr="00E668FC" w14:paraId="6969B01E"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2B1B4CF0"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
                <w:bCs/>
                <w:snapToGrid w:val="0"/>
                <w:kern w:val="20"/>
                <w:sz w:val="16"/>
                <w:szCs w:val="16"/>
                <w:lang w:eastAsia="nl-NL"/>
              </w:rPr>
              <w:t>Werkzoekende / leerling</w:t>
            </w:r>
          </w:p>
        </w:tc>
        <w:tc>
          <w:tcPr>
            <w:tcW w:w="2747"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51634C0F"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
                <w:bCs/>
                <w:snapToGrid w:val="0"/>
                <w:kern w:val="20"/>
                <w:sz w:val="16"/>
                <w:szCs w:val="16"/>
                <w:lang w:eastAsia="nl-NL"/>
              </w:rPr>
              <w:t>Waarde per jaar/1fte</w:t>
            </w:r>
          </w:p>
        </w:tc>
      </w:tr>
      <w:tr w:rsidR="00E668FC" w:rsidRPr="00E668FC" w14:paraId="2C7809A7"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1696527B"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Participatiewet &lt; 2jaar  (niet-</w:t>
            </w:r>
            <w:proofErr w:type="spellStart"/>
            <w:r w:rsidRPr="00E668FC">
              <w:rPr>
                <w:rFonts w:ascii="Verdana" w:eastAsia="Times New Roman" w:hAnsi="Verdana" w:cs="Times New Roman"/>
                <w:bCs/>
                <w:snapToGrid w:val="0"/>
                <w:kern w:val="20"/>
                <w:sz w:val="16"/>
                <w:szCs w:val="16"/>
                <w:lang w:eastAsia="nl-NL"/>
              </w:rPr>
              <w:t>arbeidsbeperkten</w:t>
            </w:r>
            <w:proofErr w:type="spellEnd"/>
            <w:r w:rsidRPr="00E668FC">
              <w:rPr>
                <w:rFonts w:ascii="Verdana" w:eastAsia="Times New Roman" w:hAnsi="Verdana" w:cs="Times New Roman"/>
                <w:bCs/>
                <w:snapToGrid w:val="0"/>
                <w:kern w:val="20"/>
                <w:sz w:val="16"/>
                <w:szCs w:val="16"/>
                <w:lang w:eastAsia="nl-NL"/>
              </w:rPr>
              <w:t>)</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1FE6FB86"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7B4BF80D"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30.000</w:t>
            </w:r>
          </w:p>
        </w:tc>
      </w:tr>
      <w:tr w:rsidR="00E668FC" w:rsidRPr="00E668FC" w14:paraId="5CC4E851"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14171A1F"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Participatiewet  &gt; 2 jaar (niet-</w:t>
            </w:r>
            <w:proofErr w:type="spellStart"/>
            <w:r w:rsidRPr="00E668FC">
              <w:rPr>
                <w:rFonts w:ascii="Verdana" w:eastAsia="Times New Roman" w:hAnsi="Verdana" w:cs="Times New Roman"/>
                <w:bCs/>
                <w:snapToGrid w:val="0"/>
                <w:kern w:val="20"/>
                <w:sz w:val="16"/>
                <w:szCs w:val="16"/>
                <w:lang w:eastAsia="nl-NL"/>
              </w:rPr>
              <w:t>arbeidsbeperkten</w:t>
            </w:r>
            <w:proofErr w:type="spellEnd"/>
            <w:r w:rsidRPr="00E668FC">
              <w:rPr>
                <w:rFonts w:ascii="Verdana" w:eastAsia="Times New Roman" w:hAnsi="Verdana" w:cs="Times New Roman"/>
                <w:bCs/>
                <w:snapToGrid w:val="0"/>
                <w:kern w:val="20"/>
                <w:sz w:val="16"/>
                <w:szCs w:val="16"/>
                <w:lang w:eastAsia="nl-NL"/>
              </w:rPr>
              <w:t>)</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5551D18E"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3EE11A90"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35.000</w:t>
            </w:r>
          </w:p>
        </w:tc>
      </w:tr>
      <w:tr w:rsidR="00E668FC" w:rsidRPr="00E668FC" w14:paraId="261AB2D6"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09115BBF"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 xml:space="preserve">Participatiewet  (vallend onder </w:t>
            </w:r>
            <w:proofErr w:type="spellStart"/>
            <w:r w:rsidRPr="00E668FC">
              <w:rPr>
                <w:rFonts w:ascii="Verdana" w:eastAsia="Times New Roman" w:hAnsi="Verdana" w:cs="Times New Roman"/>
                <w:bCs/>
                <w:snapToGrid w:val="0"/>
                <w:kern w:val="20"/>
                <w:sz w:val="16"/>
                <w:szCs w:val="16"/>
                <w:lang w:eastAsia="nl-NL"/>
              </w:rPr>
              <w:t>doelgroepregister</w:t>
            </w:r>
            <w:proofErr w:type="spellEnd"/>
            <w:r w:rsidRPr="00E668FC">
              <w:rPr>
                <w:rFonts w:ascii="Verdana" w:eastAsia="Times New Roman" w:hAnsi="Verdana" w:cs="Times New Roman"/>
                <w:bCs/>
                <w:snapToGrid w:val="0"/>
                <w:kern w:val="20"/>
                <w:sz w:val="16"/>
                <w:szCs w:val="16"/>
                <w:lang w:eastAsia="nl-NL"/>
              </w:rPr>
              <w:t>/banenafspraak)</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79F96C93"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70C73A76"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40.000</w:t>
            </w:r>
          </w:p>
        </w:tc>
      </w:tr>
      <w:tr w:rsidR="00E668FC" w:rsidRPr="00E668FC" w14:paraId="7306A47C"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694B79DB"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WW &lt; 1 jaar</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0F8EB6A8"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7101F450"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10.000</w:t>
            </w:r>
          </w:p>
        </w:tc>
      </w:tr>
      <w:tr w:rsidR="00E668FC" w:rsidRPr="00E668FC" w14:paraId="70038A60"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60E119F6"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WW &gt; 1 jaar</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36ADE861"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48B8AE4D"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15.000</w:t>
            </w:r>
          </w:p>
        </w:tc>
      </w:tr>
      <w:tr w:rsidR="00E668FC" w:rsidRPr="00E668FC" w14:paraId="52BA437F"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52E06CE0"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WIA/WAO</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06BDABB7"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357132E5"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30.000</w:t>
            </w:r>
          </w:p>
        </w:tc>
      </w:tr>
      <w:tr w:rsidR="00E668FC" w:rsidRPr="00E668FC" w14:paraId="78A515E2"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4EBC43D7"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Wajong</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27836DBE"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7815D54E"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35.000</w:t>
            </w:r>
          </w:p>
        </w:tc>
      </w:tr>
      <w:tr w:rsidR="00E668FC" w:rsidRPr="00E668FC" w14:paraId="616C8BBA"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70456560"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WSW (detachering en/of diensten)</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314F11D5"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416BD8E4"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facturen</w:t>
            </w:r>
          </w:p>
        </w:tc>
      </w:tr>
      <w:tr w:rsidR="00E668FC" w:rsidRPr="00E668FC" w14:paraId="7737FC78"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1C3943CD"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 xml:space="preserve">WSW (in dienst nemen: valt onder </w:t>
            </w:r>
            <w:proofErr w:type="spellStart"/>
            <w:r w:rsidRPr="00E668FC">
              <w:rPr>
                <w:rFonts w:ascii="Verdana" w:eastAsia="Times New Roman" w:hAnsi="Verdana" w:cs="Times New Roman"/>
                <w:bCs/>
                <w:snapToGrid w:val="0"/>
                <w:kern w:val="20"/>
                <w:sz w:val="16"/>
                <w:szCs w:val="16"/>
                <w:lang w:eastAsia="nl-NL"/>
              </w:rPr>
              <w:t>doelgroepregister</w:t>
            </w:r>
            <w:proofErr w:type="spellEnd"/>
            <w:r w:rsidRPr="00E668FC">
              <w:rPr>
                <w:rFonts w:ascii="Verdana" w:eastAsia="Times New Roman" w:hAnsi="Verdana" w:cs="Times New Roman"/>
                <w:bCs/>
                <w:snapToGrid w:val="0"/>
                <w:kern w:val="20"/>
                <w:sz w:val="16"/>
                <w:szCs w:val="16"/>
                <w:lang w:eastAsia="nl-NL"/>
              </w:rPr>
              <w:t>/banenafspraak)</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5BEAD228"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5A8D3BB2"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40.000</w:t>
            </w:r>
          </w:p>
        </w:tc>
      </w:tr>
      <w:tr w:rsidR="00E668FC" w:rsidRPr="00E668FC" w14:paraId="581F4B39"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39DD7B82"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Leerling BBL (leerbaan)*</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00D80412"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7A20D1D8"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15.000</w:t>
            </w:r>
          </w:p>
        </w:tc>
      </w:tr>
      <w:tr w:rsidR="00E668FC" w:rsidRPr="00E668FC" w14:paraId="6C42CD55"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4395A38C"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Leerling BOL (stage)*</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5EB00388"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218451CC"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5.000</w:t>
            </w:r>
          </w:p>
        </w:tc>
      </w:tr>
      <w:tr w:rsidR="00E668FC" w:rsidRPr="00E668FC" w14:paraId="32F535C8"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59CC27FE"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Leerling VSO/Praktijkonderwijs (werkplek na uitstroom)</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08272DB1"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6210A0C9"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25.000</w:t>
            </w:r>
          </w:p>
        </w:tc>
      </w:tr>
      <w:tr w:rsidR="00E668FC" w:rsidRPr="00E668FC" w14:paraId="0F1BECA7"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041D0FAE" w14:textId="77777777" w:rsidR="00E668FC" w:rsidRPr="00E668FC" w:rsidRDefault="00E668FC" w:rsidP="00E668FC">
            <w:pPr>
              <w:spacing w:after="0" w:line="240" w:lineRule="auto"/>
              <w:rPr>
                <w:rFonts w:ascii="Verdana" w:eastAsia="Times New Roman" w:hAnsi="Verdana" w:cs="Times New Roman"/>
                <w:bCs/>
                <w:snapToGrid w:val="0"/>
                <w:kern w:val="20"/>
                <w:sz w:val="16"/>
                <w:szCs w:val="16"/>
                <w:lang w:eastAsia="nl-NL"/>
              </w:rPr>
            </w:pPr>
            <w:r w:rsidRPr="00E668FC">
              <w:rPr>
                <w:rFonts w:ascii="Verdana" w:eastAsia="Times New Roman" w:hAnsi="Verdana" w:cs="Times New Roman"/>
                <w:bCs/>
                <w:i/>
                <w:iCs/>
                <w:snapToGrid w:val="0"/>
                <w:kern w:val="20"/>
                <w:sz w:val="16"/>
                <w:szCs w:val="16"/>
                <w:lang w:eastAsia="nl-NL"/>
              </w:rPr>
              <w:t>Extra op bovenstaande bedragen</w:t>
            </w:r>
          </w:p>
          <w:p w14:paraId="69EF2767" w14:textId="77777777" w:rsidR="00E668FC" w:rsidRPr="00E668FC" w:rsidRDefault="00E668FC" w:rsidP="00E668FC">
            <w:pPr>
              <w:numPr>
                <w:ilvl w:val="0"/>
                <w:numId w:val="2"/>
              </w:num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Leeftijd ≥ 50 jaar</w:t>
            </w:r>
          </w:p>
          <w:p w14:paraId="16C7862B" w14:textId="77777777" w:rsidR="00E668FC" w:rsidRPr="00E668FC" w:rsidRDefault="00E668FC" w:rsidP="00E668FC">
            <w:pPr>
              <w:numPr>
                <w:ilvl w:val="0"/>
                <w:numId w:val="2"/>
              </w:num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PSO-ladder: trede 1,  PSO-ladder: trede 2,  PSO-ladder: trede 3</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7F72DABC" w14:textId="77777777" w:rsidR="00E668FC" w:rsidRPr="00E668FC" w:rsidRDefault="00E668FC" w:rsidP="00E668FC">
            <w:pPr>
              <w:spacing w:after="0" w:line="240" w:lineRule="auto"/>
              <w:rPr>
                <w:rFonts w:ascii="Verdana" w:eastAsia="Times New Roman" w:hAnsi="Verdana" w:cs="Times New Roman"/>
                <w:bCs/>
                <w:snapToGrid w:val="0"/>
                <w:kern w:val="20"/>
                <w:sz w:val="16"/>
                <w:szCs w:val="16"/>
                <w:lang w:eastAsia="nl-NL"/>
              </w:rPr>
            </w:pPr>
          </w:p>
          <w:p w14:paraId="743E6A8F"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p w14:paraId="198AF15A"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0259D7DA" w14:textId="77777777" w:rsidR="00E668FC" w:rsidRPr="00E668FC" w:rsidRDefault="00E668FC" w:rsidP="00E668FC">
            <w:pPr>
              <w:spacing w:after="0" w:line="240" w:lineRule="auto"/>
              <w:jc w:val="right"/>
              <w:rPr>
                <w:rFonts w:ascii="Verdana" w:eastAsia="Times New Roman" w:hAnsi="Verdana" w:cs="Times New Roman"/>
                <w:bCs/>
                <w:snapToGrid w:val="0"/>
                <w:kern w:val="20"/>
                <w:sz w:val="16"/>
                <w:szCs w:val="16"/>
                <w:lang w:eastAsia="nl-NL"/>
              </w:rPr>
            </w:pPr>
          </w:p>
          <w:p w14:paraId="4BBA649E"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5.000</w:t>
            </w:r>
          </w:p>
          <w:p w14:paraId="48B2D180" w14:textId="77777777" w:rsidR="00E668FC" w:rsidRPr="00E668FC" w:rsidRDefault="00E668FC" w:rsidP="00E668FC">
            <w:pPr>
              <w:spacing w:after="0" w:line="240" w:lineRule="auto"/>
              <w:jc w:val="right"/>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2.000  ,  5.000  ,  7.500</w:t>
            </w:r>
          </w:p>
        </w:tc>
      </w:tr>
      <w:tr w:rsidR="00E668FC" w:rsidRPr="00E668FC" w14:paraId="335C04EC" w14:textId="77777777" w:rsidTr="00DF174A">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3D526B48" w14:textId="77777777" w:rsidR="00E668FC" w:rsidRPr="00E668FC" w:rsidRDefault="00E668FC" w:rsidP="00E668FC">
            <w:pPr>
              <w:spacing w:after="0" w:line="240" w:lineRule="auto"/>
              <w:rPr>
                <w:rFonts w:ascii="Verdana" w:eastAsia="Times New Roman" w:hAnsi="Verdana" w:cs="Times New Roman"/>
                <w:bCs/>
                <w:i/>
                <w:iCs/>
                <w:snapToGrid w:val="0"/>
                <w:kern w:val="20"/>
                <w:sz w:val="16"/>
                <w:szCs w:val="16"/>
                <w:lang w:eastAsia="nl-NL"/>
              </w:rPr>
            </w:pPr>
            <w:r w:rsidRPr="00E668FC">
              <w:rPr>
                <w:rFonts w:ascii="Verdana" w:eastAsia="Times New Roman" w:hAnsi="Verdana" w:cs="Times New Roman"/>
                <w:bCs/>
                <w:i/>
                <w:iCs/>
                <w:snapToGrid w:val="0"/>
                <w:kern w:val="20"/>
                <w:sz w:val="16"/>
                <w:szCs w:val="16"/>
                <w:lang w:eastAsia="nl-NL"/>
              </w:rPr>
              <w:t>MVO-activiteiten**</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14:paraId="1DEA6DDE" w14:textId="77777777" w:rsidR="00E668FC" w:rsidRPr="00E668FC" w:rsidRDefault="00E668FC" w:rsidP="00E668FC">
            <w:pPr>
              <w:spacing w:after="0" w:line="240" w:lineRule="auto"/>
              <w:rPr>
                <w:rFonts w:ascii="Verdana" w:eastAsia="Times New Roman" w:hAnsi="Verdana" w:cs="Times New Roman"/>
                <w:bCs/>
                <w:snapToGrid w:val="0"/>
                <w:kern w:val="20"/>
                <w:sz w:val="16"/>
                <w:szCs w:val="16"/>
                <w:lang w:eastAsia="nl-NL"/>
              </w:rPr>
            </w:pPr>
            <w:r w:rsidRPr="00E668FC">
              <w:rPr>
                <w:rFonts w:ascii="Verdana" w:eastAsia="Times New Roman" w:hAnsi="Verdana" w:cs="Times New Roman"/>
                <w:bCs/>
                <w:snapToGrid w:val="0"/>
                <w:kern w:val="20"/>
                <w:sz w:val="16"/>
                <w:szCs w:val="16"/>
                <w:lang w:eastAsia="nl-NL"/>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14:paraId="4585A6C7" w14:textId="77777777" w:rsidR="00E668FC" w:rsidRPr="00E668FC" w:rsidRDefault="00E668FC" w:rsidP="00E668FC">
            <w:pPr>
              <w:spacing w:after="0" w:line="240" w:lineRule="auto"/>
              <w:jc w:val="right"/>
              <w:rPr>
                <w:rFonts w:ascii="Verdana" w:eastAsia="Times New Roman" w:hAnsi="Verdana" w:cs="Times New Roman"/>
                <w:bCs/>
                <w:snapToGrid w:val="0"/>
                <w:kern w:val="20"/>
                <w:sz w:val="16"/>
                <w:szCs w:val="16"/>
                <w:lang w:eastAsia="nl-NL"/>
              </w:rPr>
            </w:pPr>
            <w:r w:rsidRPr="00E668FC">
              <w:rPr>
                <w:rFonts w:ascii="Verdana" w:eastAsia="Times New Roman" w:hAnsi="Verdana" w:cs="Times New Roman"/>
                <w:bCs/>
                <w:snapToGrid w:val="0"/>
                <w:kern w:val="20"/>
                <w:sz w:val="16"/>
                <w:szCs w:val="16"/>
                <w:lang w:eastAsia="nl-NL"/>
              </w:rPr>
              <w:t>100/uur en/of facturen</w:t>
            </w:r>
          </w:p>
        </w:tc>
      </w:tr>
    </w:tbl>
    <w:p w14:paraId="6C35A966"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proofErr w:type="spellStart"/>
      <w:r w:rsidRPr="00E668FC">
        <w:rPr>
          <w:rFonts w:ascii="Verdana" w:eastAsia="Times New Roman" w:hAnsi="Verdana" w:cs="Times New Roman"/>
          <w:snapToGrid w:val="0"/>
          <w:kern w:val="20"/>
          <w:sz w:val="16"/>
          <w:szCs w:val="16"/>
          <w:lang w:eastAsia="nl-NL"/>
        </w:rPr>
        <w:t>I.g.v</w:t>
      </w:r>
      <w:proofErr w:type="spellEnd"/>
      <w:r w:rsidRPr="00E668FC">
        <w:rPr>
          <w:rFonts w:ascii="Verdana" w:eastAsia="Times New Roman" w:hAnsi="Verdana" w:cs="Times New Roman"/>
          <w:snapToGrid w:val="0"/>
          <w:kern w:val="20"/>
          <w:sz w:val="16"/>
          <w:szCs w:val="16"/>
          <w:lang w:eastAsia="nl-NL"/>
        </w:rPr>
        <w:t xml:space="preserve">. overlap telt de hoogste waarde. </w:t>
      </w:r>
    </w:p>
    <w:p w14:paraId="61B09BD3"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snapToGrid w:val="0"/>
          <w:kern w:val="20"/>
          <w:sz w:val="16"/>
          <w:szCs w:val="16"/>
          <w:lang w:eastAsia="nl-NL"/>
        </w:rPr>
        <w:t>WSW en Wajong: wetgeving van voor 01-01-2015</w:t>
      </w:r>
    </w:p>
    <w:p w14:paraId="4F56CB89"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bCs/>
          <w:snapToGrid w:val="0"/>
          <w:kern w:val="20"/>
          <w:sz w:val="16"/>
          <w:szCs w:val="16"/>
          <w:lang w:eastAsia="nl-NL"/>
        </w:rPr>
        <w:t xml:space="preserve">Tarieven zijn </w:t>
      </w:r>
      <w:proofErr w:type="spellStart"/>
      <w:r w:rsidRPr="00E668FC">
        <w:rPr>
          <w:rFonts w:ascii="Verdana" w:eastAsia="Times New Roman" w:hAnsi="Verdana" w:cs="Times New Roman"/>
          <w:bCs/>
          <w:snapToGrid w:val="0"/>
          <w:kern w:val="20"/>
          <w:sz w:val="16"/>
          <w:szCs w:val="16"/>
          <w:lang w:eastAsia="nl-NL"/>
        </w:rPr>
        <w:t>all-inclusive</w:t>
      </w:r>
      <w:proofErr w:type="spellEnd"/>
      <w:r w:rsidRPr="00E668FC">
        <w:rPr>
          <w:rFonts w:ascii="Verdana" w:eastAsia="Times New Roman" w:hAnsi="Verdana" w:cs="Times New Roman"/>
          <w:bCs/>
          <w:snapToGrid w:val="0"/>
          <w:kern w:val="20"/>
          <w:sz w:val="16"/>
          <w:szCs w:val="16"/>
          <w:lang w:eastAsia="nl-NL"/>
        </w:rPr>
        <w:t>, incl. begeleidingskosten en werkgeverslasten</w:t>
      </w:r>
    </w:p>
    <w:p w14:paraId="4FCB3776"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snapToGrid w:val="0"/>
          <w:kern w:val="20"/>
          <w:sz w:val="16"/>
          <w:szCs w:val="16"/>
          <w:lang w:eastAsia="nl-NL"/>
        </w:rPr>
        <w:t>* Deze activiteit kan alleen worden opgenomen indien de duur van de arbeidsovereenkomst overeenkomt met de eisen die de opleiding aan een overeenkomst stelt</w:t>
      </w:r>
    </w:p>
    <w:p w14:paraId="421B8AE6" w14:textId="77777777" w:rsidR="00E668FC" w:rsidRPr="00E668FC" w:rsidRDefault="00E668FC" w:rsidP="00E668FC">
      <w:pPr>
        <w:spacing w:after="0" w:line="240" w:lineRule="auto"/>
        <w:rPr>
          <w:rFonts w:ascii="Verdana" w:eastAsia="Times New Roman" w:hAnsi="Verdana" w:cs="Times New Roman"/>
          <w:snapToGrid w:val="0"/>
          <w:kern w:val="20"/>
          <w:sz w:val="16"/>
          <w:szCs w:val="16"/>
          <w:lang w:eastAsia="nl-NL"/>
        </w:rPr>
      </w:pPr>
      <w:r w:rsidRPr="00E668FC">
        <w:rPr>
          <w:rFonts w:ascii="Verdana" w:eastAsia="Times New Roman" w:hAnsi="Verdana" w:cs="Times New Roman"/>
          <w:snapToGrid w:val="0"/>
          <w:kern w:val="20"/>
          <w:sz w:val="16"/>
          <w:szCs w:val="16"/>
          <w:lang w:eastAsia="nl-NL"/>
        </w:rPr>
        <w:t xml:space="preserve">** MVO activiteiten omvat een scala aan activiteiten. Denk bijv. aan het begeleiden van stagiaires op het vakgebied van de opdracht, het geven van  gastcolleges bij opleidingsinstituten, de sponsoring van een </w:t>
      </w:r>
      <w:r w:rsidRPr="00E668FC">
        <w:rPr>
          <w:rFonts w:ascii="Verdana" w:eastAsia="Times New Roman" w:hAnsi="Verdana" w:cs="Times New Roman"/>
          <w:snapToGrid w:val="0"/>
          <w:kern w:val="20"/>
          <w:sz w:val="16"/>
          <w:szCs w:val="16"/>
          <w:lang w:eastAsia="nl-NL"/>
        </w:rPr>
        <w:lastRenderedPageBreak/>
        <w:t>beroepsgerichte opleiding van iemand uit de doelgroep, het storten van een bijdrage in een opleidingsfonds (erkend door het agentschap SZW) of het verkrijgen van een PSO-certificaat.</w:t>
      </w:r>
    </w:p>
    <w:p w14:paraId="35AC7C03"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351E4C7E"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val="nl" w:eastAsia="nl-NL"/>
        </w:rPr>
      </w:pPr>
      <w:r w:rsidRPr="00E668FC">
        <w:rPr>
          <w:rFonts w:ascii="Verdana" w:eastAsia="Times New Roman" w:hAnsi="Verdana" w:cs="Times New Roman"/>
          <w:snapToGrid w:val="0"/>
          <w:kern w:val="20"/>
          <w:sz w:val="20"/>
          <w:szCs w:val="20"/>
          <w:lang w:val="nl" w:eastAsia="nl-NL"/>
        </w:rPr>
        <w:t>Een voorbeeld:</w:t>
      </w:r>
    </w:p>
    <w:p w14:paraId="66694999"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De gefactureerde opdrachtsom van een opdracht is bijvoorbeeld € 300.000. De SROI-verplichting bedraagt 5% (€ 15.000). Om te voldoen aan deze verplichting kan de opdrachtnemer voor dit bedrag een arbeidscontract bieden voor een periode van: </w:t>
      </w:r>
    </w:p>
    <w:p w14:paraId="70396BE3" w14:textId="77777777" w:rsidR="00E668FC" w:rsidRPr="00E668FC" w:rsidRDefault="00E668FC" w:rsidP="00E668FC">
      <w:pPr>
        <w:numPr>
          <w:ilvl w:val="0"/>
          <w:numId w:val="4"/>
        </w:numPr>
        <w:overflowPunct w:val="0"/>
        <w:autoSpaceDE w:val="0"/>
        <w:autoSpaceDN w:val="0"/>
        <w:adjustRightInd w:val="0"/>
        <w:spacing w:after="0" w:line="240" w:lineRule="atLeast"/>
        <w:contextualSpacing/>
        <w:textAlignment w:val="baseline"/>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een halfjaar, aan iemand die &lt; 2 jaar onder de Participatiewet valt (en niet arbeidsbeperkt is), of </w:t>
      </w:r>
    </w:p>
    <w:p w14:paraId="65ECE696" w14:textId="77777777" w:rsidR="00E668FC" w:rsidRPr="00E668FC" w:rsidRDefault="00E668FC" w:rsidP="00E668FC">
      <w:pPr>
        <w:numPr>
          <w:ilvl w:val="0"/>
          <w:numId w:val="4"/>
        </w:numPr>
        <w:overflowPunct w:val="0"/>
        <w:autoSpaceDE w:val="0"/>
        <w:autoSpaceDN w:val="0"/>
        <w:adjustRightInd w:val="0"/>
        <w:spacing w:after="0" w:line="240" w:lineRule="atLeast"/>
        <w:contextualSpacing/>
        <w:textAlignment w:val="baseline"/>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één jaar, aan iemand die &gt; 1 jaar een WW-uitkering heeft.</w:t>
      </w:r>
    </w:p>
    <w:p w14:paraId="4C5703E6"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val="nl" w:eastAsia="nl-NL"/>
        </w:rPr>
      </w:pPr>
    </w:p>
    <w:p w14:paraId="413D6E9D" w14:textId="77777777" w:rsidR="00E668FC" w:rsidRPr="00E668FC" w:rsidRDefault="00E668FC" w:rsidP="00E668FC">
      <w:pPr>
        <w:spacing w:after="0" w:line="240" w:lineRule="atLeast"/>
        <w:rPr>
          <w:rFonts w:ascii="Verdana" w:eastAsia="Times New Roman" w:hAnsi="Verdana" w:cs="Times New Roman"/>
          <w:snapToGrid w:val="0"/>
          <w:kern w:val="20"/>
          <w:sz w:val="20"/>
          <w:szCs w:val="20"/>
          <w:u w:val="single"/>
          <w:lang w:eastAsia="nl-NL"/>
        </w:rPr>
      </w:pPr>
      <w:r w:rsidRPr="00E668FC">
        <w:rPr>
          <w:rFonts w:ascii="Verdana" w:eastAsia="Times New Roman" w:hAnsi="Verdana" w:cs="Times New Roman"/>
          <w:snapToGrid w:val="0"/>
          <w:kern w:val="20"/>
          <w:sz w:val="20"/>
          <w:szCs w:val="20"/>
          <w:u w:val="single"/>
          <w:lang w:eastAsia="nl-NL"/>
        </w:rPr>
        <w:t>Het proces voor gunning</w:t>
      </w:r>
    </w:p>
    <w:p w14:paraId="6CC951A0" w14:textId="77777777" w:rsidR="00E668FC" w:rsidRPr="00E668FC" w:rsidRDefault="00E668FC" w:rsidP="00E668FC">
      <w:pPr>
        <w:spacing w:after="0" w:line="240" w:lineRule="atLeast"/>
        <w:rPr>
          <w:rFonts w:ascii="Verdana" w:eastAsia="Times New Roman" w:hAnsi="Verdana" w:cs="Times New Roman"/>
          <w:strike/>
          <w:snapToGrid w:val="0"/>
          <w:kern w:val="20"/>
          <w:sz w:val="20"/>
          <w:szCs w:val="20"/>
          <w:lang w:eastAsia="nl-NL"/>
        </w:rPr>
      </w:pPr>
      <w:r w:rsidRPr="00E668FC">
        <w:rPr>
          <w:rFonts w:ascii="Verdana" w:eastAsia="Times New Roman" w:hAnsi="Verdana" w:cs="Times New Roman"/>
          <w:snapToGrid w:val="0"/>
          <w:kern w:val="20"/>
          <w:sz w:val="20"/>
          <w:szCs w:val="20"/>
          <w:lang w:eastAsia="nl-NL"/>
        </w:rPr>
        <w:t>Mocht u vragen hebben over de invulling van SROI, een toelichting willen hebben over de verschillende bouwblokken of willen weten of uw specifieke oplossing voor de invulling van de mogelijke SROI verplichting ook realiseerbaar is kunt u deze stellen in de Nota van Inlichtingen.</w:t>
      </w:r>
    </w:p>
    <w:p w14:paraId="024D6A1B"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6EEC2E66" w14:textId="77777777" w:rsidR="00E668FC" w:rsidRPr="00E668FC" w:rsidRDefault="00E668FC" w:rsidP="00E668FC">
      <w:pPr>
        <w:spacing w:after="0" w:line="240" w:lineRule="atLeast"/>
        <w:rPr>
          <w:rFonts w:ascii="Verdana" w:eastAsia="Times New Roman" w:hAnsi="Verdana" w:cs="Times New Roman"/>
          <w:snapToGrid w:val="0"/>
          <w:kern w:val="20"/>
          <w:sz w:val="20"/>
          <w:szCs w:val="20"/>
          <w:u w:val="single"/>
          <w:lang w:eastAsia="nl-NL"/>
        </w:rPr>
      </w:pPr>
      <w:r w:rsidRPr="00E668FC">
        <w:rPr>
          <w:rFonts w:ascii="Verdana" w:eastAsia="Times New Roman" w:hAnsi="Verdana" w:cs="Times New Roman"/>
          <w:snapToGrid w:val="0"/>
          <w:kern w:val="20"/>
          <w:sz w:val="20"/>
          <w:szCs w:val="20"/>
          <w:u w:val="single"/>
          <w:lang w:eastAsia="nl-NL"/>
        </w:rPr>
        <w:t>Het proces na gunning</w:t>
      </w:r>
    </w:p>
    <w:p w14:paraId="75BCFFC8"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De opdrachtnemer neemt na gunning, binnen 1 week contact op met het ESR (sroi@daarwerkenweaan.nl). </w:t>
      </w:r>
    </w:p>
    <w:p w14:paraId="6EAD8ED2"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In samenspraak met het ESR wordt door de opdrachtnemer een plan van aanpak opgesteld op welke wijze de verplichting wordt ingevuld. Het plan bestaat uit de navolgende onderdelen:</w:t>
      </w:r>
    </w:p>
    <w:p w14:paraId="134CEF2D" w14:textId="77777777" w:rsidR="00E668FC" w:rsidRPr="00E668FC" w:rsidRDefault="00E668FC" w:rsidP="00E668FC">
      <w:pPr>
        <w:numPr>
          <w:ilvl w:val="0"/>
          <w:numId w:val="3"/>
        </w:num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Opdrachtsom, of in het geval dat deze nog niet bekend is de verwachtte opdrachtsom</w:t>
      </w:r>
    </w:p>
    <w:p w14:paraId="09803F95" w14:textId="77777777" w:rsidR="00E668FC" w:rsidRPr="00E668FC" w:rsidRDefault="00E668FC" w:rsidP="00E668FC">
      <w:pPr>
        <w:numPr>
          <w:ilvl w:val="0"/>
          <w:numId w:val="3"/>
        </w:num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Keuze welke bouwblokken worden ingezet</w:t>
      </w:r>
    </w:p>
    <w:p w14:paraId="1813ED61" w14:textId="77777777" w:rsidR="00E668FC" w:rsidRPr="00E668FC" w:rsidRDefault="00E668FC" w:rsidP="00E668FC">
      <w:pPr>
        <w:numPr>
          <w:ilvl w:val="0"/>
          <w:numId w:val="3"/>
        </w:num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Indien door de opdrachtgever maatschappelijke activiteiten worden ingezet zal vooraf een waarde door het ESR worden bepaald.</w:t>
      </w:r>
    </w:p>
    <w:p w14:paraId="4F866932" w14:textId="77777777" w:rsidR="00E668FC" w:rsidRPr="00E668FC" w:rsidRDefault="00E668FC" w:rsidP="00E668FC">
      <w:pPr>
        <w:numPr>
          <w:ilvl w:val="0"/>
          <w:numId w:val="3"/>
        </w:num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Eventueel tussenevaluaties, inclusief eventuele bewijsstukken</w:t>
      </w:r>
    </w:p>
    <w:p w14:paraId="727E7D86" w14:textId="77777777" w:rsidR="00E668FC" w:rsidRPr="00E668FC" w:rsidRDefault="00E668FC" w:rsidP="00E668FC">
      <w:pPr>
        <w:numPr>
          <w:ilvl w:val="0"/>
          <w:numId w:val="3"/>
        </w:num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Eindevaluatie, inclusief eventuele bewijsstukken</w:t>
      </w:r>
    </w:p>
    <w:p w14:paraId="79A28020" w14:textId="77777777" w:rsidR="00E668FC" w:rsidRPr="00E668FC" w:rsidRDefault="00E668FC" w:rsidP="00E668FC">
      <w:pPr>
        <w:numPr>
          <w:ilvl w:val="0"/>
          <w:numId w:val="3"/>
        </w:num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Akkoord ESR</w:t>
      </w:r>
    </w:p>
    <w:p w14:paraId="6A1A54F7"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0F3A85FD"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Het resultaat van deze fase is een plan wat concreet en realiseerbaar is. Dit plan is gereed en goedgekeurd door het ESR binnen 6 weken na gunning opdracht. Het ESR kan deze termijn verlengen tot maximaal 12 weken. </w:t>
      </w:r>
    </w:p>
    <w:p w14:paraId="5332F0DC"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644EF95E" w14:textId="77777777" w:rsidR="00E668FC" w:rsidRPr="00E668FC" w:rsidRDefault="00E668FC" w:rsidP="00E668FC">
      <w:pPr>
        <w:spacing w:after="0" w:line="240" w:lineRule="atLeast"/>
        <w:rPr>
          <w:rFonts w:ascii="Verdana" w:eastAsia="Times New Roman" w:hAnsi="Verdana" w:cs="Times New Roman"/>
          <w:snapToGrid w:val="0"/>
          <w:kern w:val="20"/>
          <w:sz w:val="20"/>
          <w:szCs w:val="20"/>
          <w:u w:val="single"/>
          <w:lang w:eastAsia="nl-NL"/>
        </w:rPr>
      </w:pPr>
      <w:r w:rsidRPr="00E668FC">
        <w:rPr>
          <w:rFonts w:ascii="Verdana" w:eastAsia="Times New Roman" w:hAnsi="Verdana" w:cs="Times New Roman"/>
          <w:snapToGrid w:val="0"/>
          <w:kern w:val="20"/>
          <w:sz w:val="20"/>
          <w:szCs w:val="20"/>
          <w:u w:val="single"/>
          <w:lang w:eastAsia="nl-NL"/>
        </w:rPr>
        <w:t>Tussen- en eindevaluatie</w:t>
      </w:r>
    </w:p>
    <w:p w14:paraId="44C175FF"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Conform het goedgekeurde plan levert de opdrachtnemer op de afgesproken tijdstippen de tussen- en eindevaluaties op inclusief de opgenomen bewijsstukken. In samenspraak met het ESR zal gekeken worden naar de voortgang en indien noodzakelijk zal het plan van aanpak worden aangepast. Alle wijzigingen dienen goedgekeurd te worden door het ESR. </w:t>
      </w:r>
    </w:p>
    <w:p w14:paraId="4CD89239"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2B6E85B3" w14:textId="77777777" w:rsidR="00E668FC" w:rsidRPr="00E668FC" w:rsidRDefault="00E668FC" w:rsidP="00E668FC">
      <w:pPr>
        <w:spacing w:after="0" w:line="240" w:lineRule="atLeast"/>
        <w:rPr>
          <w:rFonts w:ascii="Verdana" w:eastAsia="Times New Roman" w:hAnsi="Verdana" w:cs="Times New Roman"/>
          <w:snapToGrid w:val="0"/>
          <w:kern w:val="20"/>
          <w:sz w:val="20"/>
          <w:szCs w:val="20"/>
          <w:u w:val="single"/>
          <w:lang w:eastAsia="nl-NL"/>
        </w:rPr>
      </w:pPr>
      <w:r w:rsidRPr="00E668FC">
        <w:rPr>
          <w:rFonts w:ascii="Verdana" w:eastAsia="Times New Roman" w:hAnsi="Verdana" w:cs="Times New Roman"/>
          <w:snapToGrid w:val="0"/>
          <w:kern w:val="20"/>
          <w:sz w:val="20"/>
          <w:szCs w:val="20"/>
          <w:u w:val="single"/>
          <w:lang w:eastAsia="nl-NL"/>
        </w:rPr>
        <w:t>Registratie SROI-verplichting</w:t>
      </w:r>
    </w:p>
    <w:p w14:paraId="4A0BFA92"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Opdrachtnemer krijgt toegang tot het registratiesysteem WIZZR en dient de invulling van de SROI-verplichting hierin bij te houden. Nadat er een gesprek is geweest met het ESR ontvangt opdrachtnemer een inlogcode voor het registratiesysteem. Aan de hand van het registratiesysteem wordt geregistreerd en gecontroleerd of aan de afgesproken SROI-verplichting voldaan wordt (op correcte wijze en volgens afspraak). Een inlogcode wordt alleen verstrekt aan opdrachtnemer, c.q. penvoerder die de opdracht gegund heeft gekregen.</w:t>
      </w:r>
    </w:p>
    <w:p w14:paraId="48988503"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Als de inschrijver al een inlogcode heeft,  dan wordt het contract zichtbaar in zijn account in het systeem.</w:t>
      </w:r>
    </w:p>
    <w:p w14:paraId="1E3392FE"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3B9AD804"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Opdrachtnemer voert in het registratiesysteem de kandidaten en/of activiteiten op ter invulling van de SROI-verplichting. De invulling moet door de opdrachtnemer te onderbouwen zijn, bijvoorbeeld via een doelgroepenverklaring of een bewijs voor toekenning uitkering in combinatie met een loonstrook, een arbeidsovereenkomst etc. </w:t>
      </w:r>
      <w:r w:rsidRPr="00E668FC">
        <w:rPr>
          <w:rFonts w:ascii="Verdana" w:eastAsia="Times New Roman" w:hAnsi="Verdana" w:cs="Times New Roman"/>
          <w:snapToGrid w:val="0"/>
          <w:kern w:val="20"/>
          <w:sz w:val="20"/>
          <w:szCs w:val="20"/>
          <w:lang w:eastAsia="nl-NL"/>
        </w:rPr>
        <w:lastRenderedPageBreak/>
        <w:t xml:space="preserve">Het ESR controleert deze gegevens op bijv.  doelgroep, uurtarief, startdatum en periode tewerkstelling. Een kopie van de loonstrook en/of arbeidsovereenkomst kan ter controle opgevraagd worden. Alle gegevens kunnen in de WIZZR worden ingevoerd. </w:t>
      </w:r>
    </w:p>
    <w:p w14:paraId="3E5DDEB4"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323583A5"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Opdrachtnemer heeft op grond van de Wet bescherming persoonsgegevens toestemming nodig van de kandidaten om hun persoonsgegevens te overleggen voor de verantwoording van de SROI-verplichting. Hiervoor is het formulier “toestemmingsverklaring” te gebruiken. Dit formulier is verkrijgbaar via het ESR. </w:t>
      </w:r>
    </w:p>
    <w:p w14:paraId="4A082C21"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In het registratiesysteem is de realisatie ten opzichte van de SROI- verplichting inzichtelijk, en kan opdrachtnemer deze zelf volgen. Als er afwijkingen worden geconstateerd door het ESR, dan zal deze contact met opdrachtnemer opnemen en -  indien nodig - de opdrachtgever op de hoogte stellen.</w:t>
      </w:r>
    </w:p>
    <w:p w14:paraId="3691CA00"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11FF3DF1" w14:textId="77777777" w:rsidR="00E668FC" w:rsidRPr="00E668FC" w:rsidRDefault="00E668FC" w:rsidP="00E668FC">
      <w:pPr>
        <w:spacing w:after="0" w:line="240" w:lineRule="atLeast"/>
        <w:rPr>
          <w:rFonts w:ascii="Verdana" w:eastAsia="Times New Roman" w:hAnsi="Verdana" w:cs="Times New Roman"/>
          <w:snapToGrid w:val="0"/>
          <w:kern w:val="20"/>
          <w:sz w:val="20"/>
          <w:szCs w:val="20"/>
          <w:u w:val="single"/>
          <w:lang w:eastAsia="nl-NL"/>
        </w:rPr>
      </w:pPr>
      <w:r w:rsidRPr="00E668FC">
        <w:rPr>
          <w:rFonts w:ascii="Verdana" w:eastAsia="Times New Roman" w:hAnsi="Verdana" w:cs="Times New Roman"/>
          <w:snapToGrid w:val="0"/>
          <w:kern w:val="20"/>
          <w:sz w:val="20"/>
          <w:szCs w:val="20"/>
          <w:u w:val="single"/>
          <w:lang w:eastAsia="nl-NL"/>
        </w:rPr>
        <w:t>Tips</w:t>
      </w:r>
    </w:p>
    <w:p w14:paraId="07F7F529" w14:textId="77777777" w:rsidR="00E668FC" w:rsidRPr="00E668FC" w:rsidRDefault="00E668FC" w:rsidP="00E668FC">
      <w:pPr>
        <w:spacing w:after="0" w:line="240" w:lineRule="atLeast"/>
        <w:rPr>
          <w:rFonts w:ascii="Verdana" w:eastAsia="Times New Roman" w:hAnsi="Verdana" w:cs="Times New Roman"/>
          <w:i/>
          <w:snapToGrid w:val="0"/>
          <w:kern w:val="20"/>
          <w:sz w:val="20"/>
          <w:szCs w:val="20"/>
          <w:lang w:eastAsia="nl-NL"/>
        </w:rPr>
      </w:pPr>
      <w:r w:rsidRPr="00E668FC">
        <w:rPr>
          <w:rFonts w:ascii="Verdana" w:eastAsia="Times New Roman" w:hAnsi="Verdana" w:cs="Times New Roman"/>
          <w:i/>
          <w:snapToGrid w:val="0"/>
          <w:kern w:val="20"/>
          <w:sz w:val="20"/>
          <w:szCs w:val="20"/>
          <w:lang w:eastAsia="nl-NL"/>
        </w:rPr>
        <w:t xml:space="preserve">Werkt u met onderaannemers/leveranciers? </w:t>
      </w:r>
    </w:p>
    <w:p w14:paraId="4E84D89F"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Neem dan in uw contracten met onderaannemers/leveranciers ook een SROI verplichting op. </w:t>
      </w:r>
    </w:p>
    <w:p w14:paraId="5977247A"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4ABF388F"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i/>
          <w:snapToGrid w:val="0"/>
          <w:kern w:val="20"/>
          <w:sz w:val="20"/>
          <w:szCs w:val="20"/>
          <w:lang w:eastAsia="nl-NL"/>
        </w:rPr>
        <w:t>Het aanbod is breder dan (vaak) wordt gedacht</w:t>
      </w:r>
      <w:r w:rsidRPr="00E668FC">
        <w:rPr>
          <w:rFonts w:ascii="Verdana" w:eastAsia="Times New Roman" w:hAnsi="Verdana" w:cs="Times New Roman"/>
          <w:snapToGrid w:val="0"/>
          <w:kern w:val="20"/>
          <w:sz w:val="20"/>
          <w:szCs w:val="20"/>
          <w:lang w:eastAsia="nl-NL"/>
        </w:rPr>
        <w:t>.</w:t>
      </w:r>
    </w:p>
    <w:p w14:paraId="24E9906E"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Het idee heerst dat de gemeente en het UWV alleen mensen bemiddelen met een grote afstand tot de arbeidsmarkt. Natuurlijk zijn zij altijd op zoek naar die werkgever die voor deze mensen de juiste plek hebben. Maar voor de invulling van SROI kunt u ook denken aan mensen die pas werkloos zijn geworden of aan die leerling die een BBL-plek nodig heeft om zijn/haar opleiding te kunnen afronden.</w:t>
      </w:r>
    </w:p>
    <w:p w14:paraId="2F569491"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278E58E4" w14:textId="77777777" w:rsidR="00E668FC" w:rsidRPr="00E668FC" w:rsidRDefault="00E668FC" w:rsidP="00E668FC">
      <w:pPr>
        <w:spacing w:after="0" w:line="240" w:lineRule="atLeast"/>
        <w:rPr>
          <w:rFonts w:ascii="Verdana" w:eastAsia="Times New Roman" w:hAnsi="Verdana" w:cs="Times New Roman"/>
          <w:i/>
          <w:snapToGrid w:val="0"/>
          <w:kern w:val="20"/>
          <w:sz w:val="20"/>
          <w:szCs w:val="20"/>
          <w:lang w:eastAsia="nl-NL"/>
        </w:rPr>
      </w:pPr>
      <w:r w:rsidRPr="00E668FC">
        <w:rPr>
          <w:rFonts w:ascii="Verdana" w:eastAsia="Times New Roman" w:hAnsi="Verdana" w:cs="Times New Roman"/>
          <w:i/>
          <w:snapToGrid w:val="0"/>
          <w:kern w:val="20"/>
          <w:sz w:val="20"/>
          <w:szCs w:val="20"/>
          <w:lang w:eastAsia="nl-NL"/>
        </w:rPr>
        <w:t>Check haalbaarheid</w:t>
      </w:r>
    </w:p>
    <w:p w14:paraId="1AF4F0FB"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Alhoewel er op dit moment veel mensen werkloos zijn, is dit geen garantie dat er voor elke functie (m.n. bij functies met specifieke opleidingseisen) de juiste kandidaat is. Aarzel dan ook niet om het Expertisecentrum Social Return (ESR) te raadplegen bij de planvorming. Zij kunnen u in contact brengen met de juiste instanties.</w:t>
      </w:r>
    </w:p>
    <w:p w14:paraId="41CD91F8"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0665A732" w14:textId="77777777" w:rsidR="00E668FC" w:rsidRPr="00E668FC" w:rsidRDefault="00E668FC" w:rsidP="00E668FC">
      <w:pPr>
        <w:spacing w:after="0" w:line="240" w:lineRule="atLeast"/>
        <w:rPr>
          <w:rFonts w:ascii="Verdana" w:eastAsia="Times New Roman" w:hAnsi="Verdana" w:cs="Times New Roman"/>
          <w:snapToGrid w:val="0"/>
          <w:kern w:val="20"/>
          <w:sz w:val="20"/>
          <w:szCs w:val="20"/>
          <w:lang w:eastAsia="nl-NL"/>
        </w:rPr>
      </w:pPr>
    </w:p>
    <w:p w14:paraId="04CBE350" w14:textId="77777777" w:rsidR="00E668FC" w:rsidRPr="00E668FC" w:rsidRDefault="00E668FC" w:rsidP="00E668FC">
      <w:pPr>
        <w:spacing w:after="0" w:line="240" w:lineRule="atLeast"/>
        <w:rPr>
          <w:rFonts w:ascii="Verdana" w:eastAsia="Times New Roman" w:hAnsi="Verdana" w:cs="Times New Roman"/>
          <w:b/>
          <w:snapToGrid w:val="0"/>
          <w:kern w:val="20"/>
          <w:sz w:val="20"/>
          <w:szCs w:val="20"/>
          <w:lang w:eastAsia="nl-NL"/>
        </w:rPr>
      </w:pPr>
      <w:bookmarkStart w:id="0" w:name="_Toc232740019"/>
      <w:r w:rsidRPr="00E668FC">
        <w:rPr>
          <w:rFonts w:ascii="Verdana" w:eastAsia="Times New Roman" w:hAnsi="Verdana" w:cs="Times New Roman"/>
          <w:b/>
          <w:snapToGrid w:val="0"/>
          <w:kern w:val="20"/>
          <w:sz w:val="20"/>
          <w:szCs w:val="20"/>
          <w:lang w:eastAsia="nl-NL"/>
        </w:rPr>
        <w:t>Hoofdstuk juridische voorwaarden</w:t>
      </w:r>
      <w:bookmarkEnd w:id="0"/>
      <w:r w:rsidRPr="00E668FC">
        <w:rPr>
          <w:rFonts w:ascii="Verdana" w:eastAsia="Times New Roman" w:hAnsi="Verdana" w:cs="Times New Roman"/>
          <w:b/>
          <w:snapToGrid w:val="0"/>
          <w:kern w:val="20"/>
          <w:sz w:val="20"/>
          <w:szCs w:val="20"/>
          <w:lang w:eastAsia="nl-NL"/>
        </w:rPr>
        <w:t xml:space="preserve"> </w:t>
      </w:r>
    </w:p>
    <w:p w14:paraId="1CDC25BE" w14:textId="1797AFE7" w:rsidR="00E668FC" w:rsidRPr="00E668FC" w:rsidRDefault="00E668FC" w:rsidP="00E668FC">
      <w:pPr>
        <w:numPr>
          <w:ilvl w:val="0"/>
          <w:numId w:val="6"/>
        </w:numPr>
        <w:spacing w:after="0" w:line="240" w:lineRule="atLeast"/>
        <w:contextualSpacing/>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De opdrachtnemer is verplicht </w:t>
      </w:r>
      <w:r w:rsidR="00A74F07" w:rsidRPr="00A74F07">
        <w:rPr>
          <w:rFonts w:ascii="Verdana" w:eastAsia="Times New Roman" w:hAnsi="Verdana" w:cs="Times New Roman"/>
          <w:snapToGrid w:val="0"/>
          <w:kern w:val="20"/>
          <w:sz w:val="20"/>
          <w:szCs w:val="20"/>
          <w:highlight w:val="lightGray"/>
          <w:lang w:eastAsia="nl-NL"/>
        </w:rPr>
        <w:t>2,5</w:t>
      </w:r>
      <w:r w:rsidRPr="00A74F07">
        <w:rPr>
          <w:rFonts w:ascii="Verdana" w:eastAsia="Times New Roman" w:hAnsi="Verdana" w:cs="Times New Roman"/>
          <w:snapToGrid w:val="0"/>
          <w:kern w:val="20"/>
          <w:sz w:val="20"/>
          <w:szCs w:val="20"/>
          <w:highlight w:val="lightGray"/>
          <w:lang w:eastAsia="nl-NL"/>
        </w:rPr>
        <w:t>%</w:t>
      </w:r>
      <w:r w:rsidRPr="00E668FC">
        <w:rPr>
          <w:rFonts w:ascii="Verdana" w:eastAsia="Times New Roman" w:hAnsi="Verdana" w:cs="Times New Roman"/>
          <w:snapToGrid w:val="0"/>
          <w:kern w:val="20"/>
          <w:sz w:val="20"/>
          <w:szCs w:val="20"/>
          <w:lang w:eastAsia="nl-NL"/>
        </w:rPr>
        <w:t xml:space="preserve"> van de gefactureerde omzet naar aanleiding van de opdracht aan te wenden aan SROI inspanningen. Het juiste percentage staat vermeld in het bestek.</w:t>
      </w:r>
    </w:p>
    <w:p w14:paraId="44A0ADE9" w14:textId="77777777" w:rsidR="00E668FC" w:rsidRPr="00E668FC" w:rsidRDefault="00E668FC" w:rsidP="00E668FC">
      <w:pPr>
        <w:numPr>
          <w:ilvl w:val="0"/>
          <w:numId w:val="6"/>
        </w:numPr>
        <w:spacing w:after="0" w:line="240" w:lineRule="atLeast"/>
        <w:contextualSpacing/>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Voor het bepalen van de waarde van de inspanningen in SROI, worden minimaal de waarden uit, in dit document opgenomen, tabel bouwblokken gehanteerd, eventueel aangevuld met door het ESR vastgestelde waarde voor een maatschappelijke activiteit.</w:t>
      </w:r>
    </w:p>
    <w:p w14:paraId="633C8CD9" w14:textId="77777777" w:rsidR="00E668FC" w:rsidRPr="00E668FC" w:rsidRDefault="00E668FC" w:rsidP="00E668FC">
      <w:pPr>
        <w:numPr>
          <w:ilvl w:val="0"/>
          <w:numId w:val="6"/>
        </w:numPr>
        <w:spacing w:after="0" w:line="240" w:lineRule="atLeast"/>
        <w:contextualSpacing/>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De opdrachtnemer neemt binnen 1 week na gunning contact met het ESR op om een afspraak in te plannen om een start te maken met het opstellen van het plan van aanpak. Het ESR adviseert en faciliteert de opdrachtnemer, indien gewenst, bij het opstellen van het plan van aanpak.</w:t>
      </w:r>
    </w:p>
    <w:p w14:paraId="24F44C6E"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Opdrachtnemer levert aan het ESR een goedgekeurd plan op binnen 6 weken na gunning opdracht, hoe aan de SROI-verplichting te voldoen. Deze termijn kan, door het ESR worden verlengd, tot maximaal 12 weken. </w:t>
      </w:r>
    </w:p>
    <w:p w14:paraId="4B24EB81"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Het ESR zal zich, indien gewenst, inspannen de aanlevering van kandidaten aan de opdrachtnemer te bevorderen. Deze inspanningen doen niets af aan de eigen eindverantwoordelijkheid van de opdrachtnemer om aan de SROI-verplichting te voldoen.</w:t>
      </w:r>
    </w:p>
    <w:p w14:paraId="626BA202"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14:paraId="56330104"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lastRenderedPageBreak/>
        <w:t>De definitieve hoogte van de SROI-verplichting wordt berekend over de gefactureerde omzet en geschiedt aan het einde van de looptijd van de overeenkomst.</w:t>
      </w:r>
    </w:p>
    <w:p w14:paraId="7DBACB91"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Uiterlijk binnen 2 (twee) maanden, of zoveel eerder als in het plan van aanpak is afgesproken, na het einde van de looptijd van de overeenkomst levert de opdrachtnemer een eindrapportage (inclusief bewijsstukken) aan het ESR conform de afspraken in het plan van aanpak.</w:t>
      </w:r>
    </w:p>
    <w:p w14:paraId="02208712"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Het ESR heeft de bevoegdheid de rapportages te verifiëren. Opdrachtnemer verleent daartoe zijn volledige medewerking. De eventuele kosten voorvloeiend uit deze medewerking kunnen niet bij de opdrachtgever verhaald worden.</w:t>
      </w:r>
    </w:p>
    <w:p w14:paraId="34EA67BA" w14:textId="77777777" w:rsidR="00E668FC" w:rsidRPr="00E668FC" w:rsidRDefault="00E668FC" w:rsidP="00E668FC">
      <w:pPr>
        <w:numPr>
          <w:ilvl w:val="0"/>
          <w:numId w:val="6"/>
        </w:numPr>
        <w:spacing w:after="0" w:line="240" w:lineRule="auto"/>
        <w:rPr>
          <w:rFonts w:ascii="Verdana" w:eastAsia="Times New Roman" w:hAnsi="Verdana" w:cs="Times New Roman"/>
          <w:snapToGrid w:val="0"/>
          <w:kern w:val="20"/>
          <w:sz w:val="20"/>
          <w:szCs w:val="20"/>
          <w:lang w:eastAsia="nl-NL"/>
        </w:rPr>
      </w:pPr>
      <w:r w:rsidRPr="00E668FC">
        <w:rPr>
          <w:rFonts w:ascii="Verdana" w:eastAsia="Times New Roman" w:hAnsi="Verdana" w:cs="Times New Roman"/>
          <w:snapToGrid w:val="0"/>
          <w:kern w:val="20"/>
          <w:sz w:val="20"/>
          <w:szCs w:val="20"/>
          <w:lang w:eastAsia="nl-NL"/>
        </w:rPr>
        <w:t>Het ESR is bevoegd om inspanningen die niet vooraf zijn goedgekeurd, niet mee te rekenen in het kader van de SROI-verplichting. De bewijslast om deze goedkeuring achteraf te verkrijgen berust bij de opdrachtnemer.</w:t>
      </w:r>
    </w:p>
    <w:p w14:paraId="1F9A082B" w14:textId="77777777" w:rsidR="00E668FC" w:rsidRPr="00E668FC" w:rsidRDefault="00E668FC" w:rsidP="00E668FC">
      <w:pPr>
        <w:spacing w:after="0" w:line="240" w:lineRule="atLeast"/>
        <w:ind w:right="850"/>
        <w:rPr>
          <w:rFonts w:ascii="Verdana" w:eastAsia="Times New Roman" w:hAnsi="Verdana" w:cs="Times New Roman"/>
          <w:snapToGrid w:val="0"/>
          <w:kern w:val="20"/>
          <w:sz w:val="20"/>
          <w:szCs w:val="20"/>
          <w:lang w:eastAsia="nl-NL"/>
        </w:rPr>
      </w:pPr>
    </w:p>
    <w:p w14:paraId="73380993" w14:textId="77777777" w:rsidR="00E668FC" w:rsidRPr="00E668FC" w:rsidRDefault="00E668FC" w:rsidP="00E668FC">
      <w:pPr>
        <w:spacing w:after="0" w:line="240" w:lineRule="atLeast"/>
        <w:rPr>
          <w:rFonts w:ascii="Verdana" w:eastAsia="Times New Roman" w:hAnsi="Verdana" w:cs="Times New Roman"/>
          <w:b/>
          <w:snapToGrid w:val="0"/>
          <w:kern w:val="20"/>
          <w:sz w:val="20"/>
          <w:szCs w:val="20"/>
          <w:lang w:eastAsia="nl-NL"/>
        </w:rPr>
      </w:pPr>
      <w:r w:rsidRPr="00E668FC">
        <w:rPr>
          <w:rFonts w:ascii="Verdana" w:eastAsia="Times New Roman" w:hAnsi="Verdana" w:cs="Times New Roman"/>
          <w:b/>
          <w:snapToGrid w:val="0"/>
          <w:kern w:val="20"/>
          <w:sz w:val="20"/>
          <w:szCs w:val="20"/>
          <w:lang w:eastAsia="nl-NL"/>
        </w:rPr>
        <w:t>Contactgegevens van het Expertisecentrum Social Return (ESR)</w:t>
      </w:r>
    </w:p>
    <w:p w14:paraId="47D42FD5" w14:textId="77777777" w:rsidR="00E668FC" w:rsidRPr="00E668FC" w:rsidRDefault="00D123D1" w:rsidP="00E668FC">
      <w:pPr>
        <w:numPr>
          <w:ilvl w:val="0"/>
          <w:numId w:val="5"/>
        </w:numPr>
        <w:spacing w:after="0" w:line="240" w:lineRule="atLeast"/>
        <w:rPr>
          <w:rFonts w:ascii="Verdana" w:eastAsia="Times New Roman" w:hAnsi="Verdana" w:cs="Times New Roman"/>
          <w:snapToGrid w:val="0"/>
          <w:kern w:val="20"/>
          <w:sz w:val="20"/>
          <w:szCs w:val="20"/>
          <w:lang w:val="en-US" w:eastAsia="nl-NL"/>
        </w:rPr>
      </w:pPr>
      <w:hyperlink r:id="rId5" w:history="1">
        <w:r w:rsidR="00E668FC" w:rsidRPr="00E668FC">
          <w:rPr>
            <w:rFonts w:ascii="Verdana" w:eastAsia="Times New Roman" w:hAnsi="Verdana" w:cs="Times New Roman"/>
            <w:snapToGrid w:val="0"/>
            <w:color w:val="0000FF"/>
            <w:kern w:val="20"/>
            <w:sz w:val="20"/>
            <w:szCs w:val="20"/>
            <w:u w:val="single"/>
            <w:lang w:val="en-US" w:eastAsia="nl-NL"/>
          </w:rPr>
          <w:t>sroi@daarwerkenweaan.nl</w:t>
        </w:r>
      </w:hyperlink>
    </w:p>
    <w:p w14:paraId="323BD9B8" w14:textId="77777777" w:rsidR="00E668FC" w:rsidRPr="00E668FC" w:rsidRDefault="00D123D1" w:rsidP="00A74F07">
      <w:pPr>
        <w:numPr>
          <w:ilvl w:val="0"/>
          <w:numId w:val="5"/>
        </w:numPr>
        <w:spacing w:after="0" w:line="276" w:lineRule="auto"/>
        <w:rPr>
          <w:rFonts w:ascii="Verdana" w:eastAsia="Times New Roman" w:hAnsi="Verdana" w:cs="Times New Roman"/>
          <w:snapToGrid w:val="0"/>
          <w:kern w:val="20"/>
          <w:sz w:val="20"/>
          <w:szCs w:val="20"/>
          <w:lang w:val="en-US" w:eastAsia="nl-NL"/>
        </w:rPr>
      </w:pPr>
      <w:hyperlink r:id="rId6" w:history="1">
        <w:r w:rsidR="00E668FC" w:rsidRPr="00A74F07">
          <w:rPr>
            <w:rFonts w:ascii="Verdana" w:eastAsia="Times New Roman" w:hAnsi="Verdana" w:cs="Times New Roman"/>
            <w:snapToGrid w:val="0"/>
            <w:color w:val="0000FF"/>
            <w:kern w:val="20"/>
            <w:sz w:val="20"/>
            <w:szCs w:val="20"/>
            <w:u w:val="single"/>
            <w:lang w:val="en-US" w:eastAsia="nl-NL"/>
          </w:rPr>
          <w:t>www.bit.ly/aanpakSROI</w:t>
        </w:r>
      </w:hyperlink>
      <w:r w:rsidR="00E668FC" w:rsidRPr="00A74F07">
        <w:rPr>
          <w:rFonts w:ascii="Verdana" w:eastAsia="Times New Roman" w:hAnsi="Verdana" w:cs="Times New Roman"/>
          <w:snapToGrid w:val="0"/>
          <w:kern w:val="20"/>
          <w:sz w:val="20"/>
          <w:szCs w:val="20"/>
          <w:lang w:val="en-US" w:eastAsia="nl-NL"/>
        </w:rPr>
        <w:t xml:space="preserve"> </w:t>
      </w:r>
    </w:p>
    <w:sectPr w:rsidR="00E668FC" w:rsidRPr="00E66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1564B"/>
    <w:multiLevelType w:val="hybridMultilevel"/>
    <w:tmpl w:val="64FA4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FDF3676"/>
    <w:multiLevelType w:val="hybridMultilevel"/>
    <w:tmpl w:val="B08EE7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13277BC"/>
    <w:multiLevelType w:val="hybridMultilevel"/>
    <w:tmpl w:val="CE787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3222E20"/>
    <w:multiLevelType w:val="hybridMultilevel"/>
    <w:tmpl w:val="D0BC5D02"/>
    <w:lvl w:ilvl="0" w:tplc="1E3E9DFA">
      <w:start w:val="5"/>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8FC"/>
    <w:rsid w:val="004C5C51"/>
    <w:rsid w:val="008D4933"/>
    <w:rsid w:val="009823B3"/>
    <w:rsid w:val="00A74F07"/>
    <w:rsid w:val="00D123D1"/>
    <w:rsid w:val="00D16C16"/>
    <w:rsid w:val="00E66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7AFB"/>
  <w15:chartTrackingRefBased/>
  <w15:docId w15:val="{243324C0-834C-4367-B3CD-2E3EFEBEF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t.ly/aanpakSROI" TargetMode="External"/><Relationship Id="rId5" Type="http://schemas.openxmlformats.org/officeDocument/2006/relationships/hyperlink" Target="mailto:sroi@daarwerkenweaa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1640</Words>
  <Characters>9026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Mussche</dc:creator>
  <cp:keywords/>
  <dc:description/>
  <cp:lastModifiedBy>Thomas Bent</cp:lastModifiedBy>
  <cp:revision>5</cp:revision>
  <dcterms:created xsi:type="dcterms:W3CDTF">2021-02-04T11:53:00Z</dcterms:created>
  <dcterms:modified xsi:type="dcterms:W3CDTF">2021-02-04T13:10:00Z</dcterms:modified>
</cp:coreProperties>
</file>