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B891BB" w14:textId="77777777" w:rsidR="00E2203F" w:rsidRPr="00E66EAC" w:rsidRDefault="00D96E64" w:rsidP="00E9717A">
      <w:pPr>
        <w:spacing w:line="240" w:lineRule="auto"/>
        <w:rPr>
          <w:rFonts w:cs="Arial"/>
          <w:szCs w:val="22"/>
        </w:rPr>
      </w:pPr>
      <w:r>
        <w:rPr>
          <w:rFonts w:cs="Arial"/>
          <w:szCs w:val="22"/>
        </w:rPr>
        <w:tab/>
      </w:r>
    </w:p>
    <w:p w14:paraId="6EBB71CC" w14:textId="77777777" w:rsidR="00A44D64" w:rsidRPr="00E66EAC" w:rsidRDefault="00A44D64" w:rsidP="00E9717A">
      <w:pPr>
        <w:spacing w:line="240" w:lineRule="auto"/>
        <w:rPr>
          <w:rFonts w:cs="Arial"/>
          <w:szCs w:val="22"/>
        </w:rPr>
      </w:pPr>
    </w:p>
    <w:p w14:paraId="28098829" w14:textId="77777777" w:rsidR="007C793B" w:rsidRPr="00E66EAC" w:rsidRDefault="00137A6A" w:rsidP="004F0365">
      <w:pPr>
        <w:spacing w:line="240" w:lineRule="auto"/>
        <w:jc w:val="center"/>
        <w:rPr>
          <w:rFonts w:cs="Arial"/>
          <w:color w:val="003399"/>
          <w:szCs w:val="22"/>
        </w:rPr>
      </w:pPr>
      <w:r>
        <w:rPr>
          <w:rFonts w:cs="Arial"/>
          <w:noProof/>
          <w:color w:val="003399"/>
          <w:szCs w:val="22"/>
        </w:rPr>
        <w:drawing>
          <wp:inline distT="0" distB="0" distL="0" distR="0" wp14:anchorId="21A9957F" wp14:editId="01D8EEF9">
            <wp:extent cx="5018405" cy="2519680"/>
            <wp:effectExtent l="0" t="0" r="0" b="0"/>
            <wp:docPr id="1" name="Afbeelding 1" descr="498-130821-c0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98-130821-c01-0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18405" cy="2519680"/>
                    </a:xfrm>
                    <a:prstGeom prst="rect">
                      <a:avLst/>
                    </a:prstGeom>
                    <a:noFill/>
                    <a:ln>
                      <a:noFill/>
                    </a:ln>
                  </pic:spPr>
                </pic:pic>
              </a:graphicData>
            </a:graphic>
          </wp:inline>
        </w:drawing>
      </w:r>
    </w:p>
    <w:p w14:paraId="10B959D9" w14:textId="77777777" w:rsidR="007C793B" w:rsidRPr="005412BE" w:rsidRDefault="007C793B" w:rsidP="004F0365">
      <w:pPr>
        <w:spacing w:line="240" w:lineRule="auto"/>
        <w:jc w:val="center"/>
        <w:rPr>
          <w:rFonts w:ascii="Calibri" w:hAnsi="Calibri" w:cs="Arial"/>
          <w:b/>
          <w:color w:val="003399"/>
          <w:sz w:val="48"/>
          <w:szCs w:val="48"/>
        </w:rPr>
      </w:pPr>
    </w:p>
    <w:p w14:paraId="31B8A237" w14:textId="77777777" w:rsidR="004F0365" w:rsidRPr="005412BE" w:rsidRDefault="004F0365" w:rsidP="004F0365">
      <w:pPr>
        <w:spacing w:line="240" w:lineRule="auto"/>
        <w:jc w:val="center"/>
        <w:rPr>
          <w:rFonts w:ascii="Calibri" w:hAnsi="Calibri" w:cs="Arial"/>
          <w:b/>
          <w:color w:val="003399"/>
          <w:sz w:val="48"/>
          <w:szCs w:val="48"/>
        </w:rPr>
      </w:pPr>
      <w:r w:rsidRPr="005412BE">
        <w:rPr>
          <w:rFonts w:ascii="Calibri" w:hAnsi="Calibri" w:cs="Arial"/>
          <w:b/>
          <w:color w:val="003399"/>
          <w:sz w:val="48"/>
          <w:szCs w:val="48"/>
        </w:rPr>
        <w:t>AANBESTEDINGSDOCUMENT</w:t>
      </w:r>
    </w:p>
    <w:p w14:paraId="1333DD4B" w14:textId="77777777" w:rsidR="007C793B" w:rsidRDefault="0092475F" w:rsidP="004F0365">
      <w:pPr>
        <w:spacing w:line="240" w:lineRule="auto"/>
        <w:jc w:val="center"/>
        <w:rPr>
          <w:rFonts w:ascii="Calibri" w:hAnsi="Calibri" w:cs="Arial"/>
          <w:b/>
          <w:color w:val="003399"/>
          <w:sz w:val="48"/>
          <w:szCs w:val="48"/>
        </w:rPr>
      </w:pPr>
      <w:r>
        <w:rPr>
          <w:rFonts w:ascii="Calibri" w:hAnsi="Calibri" w:cs="Arial"/>
          <w:b/>
          <w:color w:val="003399"/>
          <w:sz w:val="48"/>
          <w:szCs w:val="48"/>
        </w:rPr>
        <w:t>SPORTZAALINRICHTING</w:t>
      </w:r>
    </w:p>
    <w:p w14:paraId="47BD3A65" w14:textId="77777777" w:rsidR="00262896" w:rsidRDefault="00262896" w:rsidP="004F0365">
      <w:pPr>
        <w:spacing w:line="240" w:lineRule="auto"/>
        <w:jc w:val="center"/>
        <w:rPr>
          <w:rFonts w:ascii="Calibri" w:hAnsi="Calibri" w:cs="Arial"/>
          <w:b/>
          <w:color w:val="003399"/>
          <w:sz w:val="48"/>
          <w:szCs w:val="48"/>
        </w:rPr>
      </w:pPr>
    </w:p>
    <w:p w14:paraId="41761EB7" w14:textId="77777777" w:rsidR="00262896" w:rsidRDefault="00262896" w:rsidP="004F0365">
      <w:pPr>
        <w:spacing w:line="240" w:lineRule="auto"/>
        <w:jc w:val="center"/>
        <w:rPr>
          <w:rFonts w:ascii="Calibri" w:hAnsi="Calibri" w:cs="Arial"/>
          <w:b/>
          <w:color w:val="003399"/>
          <w:sz w:val="48"/>
          <w:szCs w:val="48"/>
        </w:rPr>
      </w:pPr>
    </w:p>
    <w:p w14:paraId="6B852D24" w14:textId="77777777" w:rsidR="00262896" w:rsidRDefault="00262896" w:rsidP="004F0365">
      <w:pPr>
        <w:spacing w:line="240" w:lineRule="auto"/>
        <w:jc w:val="center"/>
        <w:rPr>
          <w:rFonts w:ascii="Calibri" w:hAnsi="Calibri" w:cs="Arial"/>
          <w:b/>
          <w:color w:val="003399"/>
          <w:sz w:val="48"/>
          <w:szCs w:val="48"/>
        </w:rPr>
      </w:pPr>
    </w:p>
    <w:p w14:paraId="6F21B609" w14:textId="77777777" w:rsidR="00262896" w:rsidRDefault="00262896" w:rsidP="004F0365">
      <w:pPr>
        <w:spacing w:line="240" w:lineRule="auto"/>
        <w:jc w:val="center"/>
        <w:rPr>
          <w:rFonts w:ascii="Calibri" w:hAnsi="Calibri" w:cs="Arial"/>
          <w:b/>
          <w:color w:val="003399"/>
          <w:sz w:val="48"/>
          <w:szCs w:val="48"/>
        </w:rPr>
      </w:pPr>
    </w:p>
    <w:p w14:paraId="7B517020" w14:textId="77777777" w:rsidR="00262896" w:rsidRDefault="00262896" w:rsidP="004F0365">
      <w:pPr>
        <w:spacing w:line="240" w:lineRule="auto"/>
        <w:jc w:val="center"/>
        <w:rPr>
          <w:rFonts w:ascii="Calibri" w:hAnsi="Calibri" w:cs="Arial"/>
          <w:b/>
          <w:color w:val="003399"/>
          <w:sz w:val="48"/>
          <w:szCs w:val="48"/>
        </w:rPr>
      </w:pPr>
    </w:p>
    <w:p w14:paraId="7E477B60" w14:textId="77777777" w:rsidR="00262896" w:rsidRDefault="00262896" w:rsidP="004F0365">
      <w:pPr>
        <w:spacing w:line="240" w:lineRule="auto"/>
        <w:jc w:val="center"/>
        <w:rPr>
          <w:rFonts w:ascii="Calibri" w:hAnsi="Calibri" w:cs="Arial"/>
          <w:b/>
          <w:color w:val="003399"/>
          <w:sz w:val="48"/>
          <w:szCs w:val="48"/>
        </w:rPr>
      </w:pPr>
    </w:p>
    <w:p w14:paraId="1755068B" w14:textId="77777777" w:rsidR="00262896" w:rsidRDefault="00262896" w:rsidP="004F0365">
      <w:pPr>
        <w:spacing w:line="240" w:lineRule="auto"/>
        <w:jc w:val="center"/>
        <w:rPr>
          <w:rFonts w:ascii="Calibri" w:hAnsi="Calibri" w:cs="Arial"/>
          <w:b/>
          <w:color w:val="003399"/>
          <w:sz w:val="48"/>
          <w:szCs w:val="48"/>
        </w:rPr>
      </w:pPr>
    </w:p>
    <w:p w14:paraId="33E8AEEE" w14:textId="77777777" w:rsidR="00262896" w:rsidRDefault="00262896" w:rsidP="004F0365">
      <w:pPr>
        <w:spacing w:line="240" w:lineRule="auto"/>
        <w:jc w:val="center"/>
        <w:rPr>
          <w:rFonts w:ascii="Calibri" w:hAnsi="Calibri" w:cs="Arial"/>
          <w:b/>
          <w:color w:val="003399"/>
          <w:sz w:val="48"/>
          <w:szCs w:val="48"/>
        </w:rPr>
      </w:pPr>
    </w:p>
    <w:p w14:paraId="008BAF4A" w14:textId="77777777" w:rsidR="007C793B" w:rsidRPr="00E66EAC" w:rsidRDefault="007C793B" w:rsidP="00E9717A">
      <w:pPr>
        <w:spacing w:line="240" w:lineRule="auto"/>
        <w:rPr>
          <w:rFonts w:cs="Arial"/>
          <w:szCs w:val="22"/>
        </w:rPr>
      </w:pPr>
    </w:p>
    <w:p w14:paraId="09D060A9" w14:textId="77777777" w:rsidR="007C793B" w:rsidRPr="00E66EAC" w:rsidRDefault="007C793B" w:rsidP="00E9717A">
      <w:pPr>
        <w:spacing w:line="240" w:lineRule="auto"/>
        <w:rPr>
          <w:rFonts w:cs="Arial"/>
          <w:szCs w:val="22"/>
        </w:rPr>
      </w:pPr>
    </w:p>
    <w:p w14:paraId="1A18DE68" w14:textId="77777777" w:rsidR="004F0365" w:rsidRDefault="00262896" w:rsidP="00E9717A">
      <w:pPr>
        <w:spacing w:line="240" w:lineRule="auto"/>
        <w:rPr>
          <w:rFonts w:cs="Arial"/>
          <w:szCs w:val="22"/>
        </w:rPr>
      </w:pPr>
      <w:r>
        <w:rPr>
          <w:rFonts w:cs="Arial"/>
          <w:noProof/>
          <w:color w:val="003399"/>
          <w:szCs w:val="22"/>
        </w:rPr>
        <w:drawing>
          <wp:anchor distT="0" distB="0" distL="114300" distR="114300" simplePos="0" relativeHeight="251657728" behindDoc="0" locked="0" layoutInCell="1" allowOverlap="1" wp14:anchorId="7A548505" wp14:editId="1780045C">
            <wp:simplePos x="0" y="0"/>
            <wp:positionH relativeFrom="column">
              <wp:posOffset>3403600</wp:posOffset>
            </wp:positionH>
            <wp:positionV relativeFrom="paragraph">
              <wp:posOffset>11430</wp:posOffset>
            </wp:positionV>
            <wp:extent cx="2654300" cy="1314450"/>
            <wp:effectExtent l="0" t="0" r="0" b="0"/>
            <wp:wrapSquare wrapText="bothSides"/>
            <wp:docPr id="3" name="Afbeelding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54300" cy="13144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25340B6D" wp14:editId="58A70B72">
            <wp:extent cx="1500451" cy="1435100"/>
            <wp:effectExtent l="0" t="0" r="5080" b="0"/>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96DAC541-7B7A-43D3-8B79-37D633B846F1}">
                          <asvg:svgBlip xmlns:asvg="http://schemas.microsoft.com/office/drawing/2016/SVG/main" r:embed="rId14"/>
                        </a:ext>
                      </a:extLst>
                    </a:blip>
                    <a:stretch>
                      <a:fillRect/>
                    </a:stretch>
                  </pic:blipFill>
                  <pic:spPr>
                    <a:xfrm>
                      <a:off x="0" y="0"/>
                      <a:ext cx="1505903" cy="1440315"/>
                    </a:xfrm>
                    <a:prstGeom prst="rect">
                      <a:avLst/>
                    </a:prstGeom>
                  </pic:spPr>
                </pic:pic>
              </a:graphicData>
            </a:graphic>
          </wp:inline>
        </w:drawing>
      </w:r>
    </w:p>
    <w:p w14:paraId="471904CC" w14:textId="77777777" w:rsidR="001B5907" w:rsidRDefault="001B5907">
      <w:pPr>
        <w:pStyle w:val="Kopvaninhoudsopgave"/>
      </w:pPr>
      <w:r>
        <w:lastRenderedPageBreak/>
        <w:t>Inhoud</w:t>
      </w:r>
    </w:p>
    <w:p w14:paraId="70C2E8BE" w14:textId="31E22A47" w:rsidR="00920F5B" w:rsidRDefault="001B5907">
      <w:pPr>
        <w:pStyle w:val="Inhopg1"/>
        <w:tabs>
          <w:tab w:val="right" w:leader="dot" w:pos="9061"/>
        </w:tabs>
        <w:rPr>
          <w:rFonts w:asciiTheme="minorHAnsi" w:eastAsiaTheme="minorEastAsia" w:hAnsiTheme="minorHAnsi" w:cstheme="minorBidi"/>
          <w:noProof/>
          <w:szCs w:val="22"/>
        </w:rPr>
      </w:pPr>
      <w:r>
        <w:fldChar w:fldCharType="begin"/>
      </w:r>
      <w:r>
        <w:instrText xml:space="preserve"> TOC \o "1-3" \h \z \u </w:instrText>
      </w:r>
      <w:r>
        <w:fldChar w:fldCharType="separate"/>
      </w:r>
      <w:hyperlink w:anchor="_Toc72325738" w:history="1">
        <w:r w:rsidR="00920F5B" w:rsidRPr="008A64D3">
          <w:rPr>
            <w:rStyle w:val="Hyperlink"/>
            <w:noProof/>
          </w:rPr>
          <w:t>Begripsbepalingen</w:t>
        </w:r>
        <w:r w:rsidR="00920F5B">
          <w:rPr>
            <w:noProof/>
            <w:webHidden/>
          </w:rPr>
          <w:tab/>
        </w:r>
        <w:r w:rsidR="00920F5B">
          <w:rPr>
            <w:noProof/>
            <w:webHidden/>
          </w:rPr>
          <w:fldChar w:fldCharType="begin"/>
        </w:r>
        <w:r w:rsidR="00920F5B">
          <w:rPr>
            <w:noProof/>
            <w:webHidden/>
          </w:rPr>
          <w:instrText xml:space="preserve"> PAGEREF _Toc72325738 \h </w:instrText>
        </w:r>
        <w:r w:rsidR="00920F5B">
          <w:rPr>
            <w:noProof/>
            <w:webHidden/>
          </w:rPr>
        </w:r>
        <w:r w:rsidR="00920F5B">
          <w:rPr>
            <w:noProof/>
            <w:webHidden/>
          </w:rPr>
          <w:fldChar w:fldCharType="separate"/>
        </w:r>
        <w:r w:rsidR="00920F5B">
          <w:rPr>
            <w:noProof/>
            <w:webHidden/>
          </w:rPr>
          <w:t>4</w:t>
        </w:r>
        <w:r w:rsidR="00920F5B">
          <w:rPr>
            <w:noProof/>
            <w:webHidden/>
          </w:rPr>
          <w:fldChar w:fldCharType="end"/>
        </w:r>
      </w:hyperlink>
    </w:p>
    <w:p w14:paraId="0067B6AA" w14:textId="6EBC182A" w:rsidR="00920F5B" w:rsidRDefault="00F70A35">
      <w:pPr>
        <w:pStyle w:val="Inhopg1"/>
        <w:tabs>
          <w:tab w:val="right" w:leader="dot" w:pos="9061"/>
        </w:tabs>
        <w:rPr>
          <w:rFonts w:asciiTheme="minorHAnsi" w:eastAsiaTheme="minorEastAsia" w:hAnsiTheme="minorHAnsi" w:cstheme="minorBidi"/>
          <w:noProof/>
          <w:szCs w:val="22"/>
        </w:rPr>
      </w:pPr>
      <w:hyperlink w:anchor="_Toc72325739" w:history="1">
        <w:r w:rsidR="00920F5B" w:rsidRPr="008A64D3">
          <w:rPr>
            <w:rStyle w:val="Hyperlink"/>
            <w:noProof/>
          </w:rPr>
          <w:t>Leeswijzer</w:t>
        </w:r>
        <w:r w:rsidR="00920F5B">
          <w:rPr>
            <w:noProof/>
            <w:webHidden/>
          </w:rPr>
          <w:tab/>
        </w:r>
        <w:r w:rsidR="00920F5B">
          <w:rPr>
            <w:noProof/>
            <w:webHidden/>
          </w:rPr>
          <w:fldChar w:fldCharType="begin"/>
        </w:r>
        <w:r w:rsidR="00920F5B">
          <w:rPr>
            <w:noProof/>
            <w:webHidden/>
          </w:rPr>
          <w:instrText xml:space="preserve"> PAGEREF _Toc72325739 \h </w:instrText>
        </w:r>
        <w:r w:rsidR="00920F5B">
          <w:rPr>
            <w:noProof/>
            <w:webHidden/>
          </w:rPr>
        </w:r>
        <w:r w:rsidR="00920F5B">
          <w:rPr>
            <w:noProof/>
            <w:webHidden/>
          </w:rPr>
          <w:fldChar w:fldCharType="separate"/>
        </w:r>
        <w:r w:rsidR="00920F5B">
          <w:rPr>
            <w:noProof/>
            <w:webHidden/>
          </w:rPr>
          <w:t>5</w:t>
        </w:r>
        <w:r w:rsidR="00920F5B">
          <w:rPr>
            <w:noProof/>
            <w:webHidden/>
          </w:rPr>
          <w:fldChar w:fldCharType="end"/>
        </w:r>
      </w:hyperlink>
    </w:p>
    <w:p w14:paraId="25D75221" w14:textId="1EA1E94F" w:rsidR="00920F5B" w:rsidRDefault="00F70A35">
      <w:pPr>
        <w:pStyle w:val="Inhopg1"/>
        <w:tabs>
          <w:tab w:val="left" w:pos="440"/>
          <w:tab w:val="right" w:leader="dot" w:pos="9061"/>
        </w:tabs>
        <w:rPr>
          <w:rFonts w:asciiTheme="minorHAnsi" w:eastAsiaTheme="minorEastAsia" w:hAnsiTheme="minorHAnsi" w:cstheme="minorBidi"/>
          <w:noProof/>
          <w:szCs w:val="22"/>
        </w:rPr>
      </w:pPr>
      <w:hyperlink w:anchor="_Toc72325740" w:history="1">
        <w:r w:rsidR="00920F5B" w:rsidRPr="008A64D3">
          <w:rPr>
            <w:rStyle w:val="Hyperlink"/>
            <w:noProof/>
          </w:rPr>
          <w:t>1.</w:t>
        </w:r>
        <w:r w:rsidR="00920F5B">
          <w:rPr>
            <w:rFonts w:asciiTheme="minorHAnsi" w:eastAsiaTheme="minorEastAsia" w:hAnsiTheme="minorHAnsi" w:cstheme="minorBidi"/>
            <w:noProof/>
            <w:szCs w:val="22"/>
          </w:rPr>
          <w:tab/>
        </w:r>
        <w:r w:rsidR="00920F5B" w:rsidRPr="008A64D3">
          <w:rPr>
            <w:rStyle w:val="Hyperlink"/>
            <w:noProof/>
          </w:rPr>
          <w:t>ACHTERGRONDINFORMATIE</w:t>
        </w:r>
        <w:r w:rsidR="00920F5B">
          <w:rPr>
            <w:noProof/>
            <w:webHidden/>
          </w:rPr>
          <w:tab/>
        </w:r>
        <w:r w:rsidR="00920F5B">
          <w:rPr>
            <w:noProof/>
            <w:webHidden/>
          </w:rPr>
          <w:fldChar w:fldCharType="begin"/>
        </w:r>
        <w:r w:rsidR="00920F5B">
          <w:rPr>
            <w:noProof/>
            <w:webHidden/>
          </w:rPr>
          <w:instrText xml:space="preserve"> PAGEREF _Toc72325740 \h </w:instrText>
        </w:r>
        <w:r w:rsidR="00920F5B">
          <w:rPr>
            <w:noProof/>
            <w:webHidden/>
          </w:rPr>
        </w:r>
        <w:r w:rsidR="00920F5B">
          <w:rPr>
            <w:noProof/>
            <w:webHidden/>
          </w:rPr>
          <w:fldChar w:fldCharType="separate"/>
        </w:r>
        <w:r w:rsidR="00920F5B">
          <w:rPr>
            <w:noProof/>
            <w:webHidden/>
          </w:rPr>
          <w:t>6</w:t>
        </w:r>
        <w:r w:rsidR="00920F5B">
          <w:rPr>
            <w:noProof/>
            <w:webHidden/>
          </w:rPr>
          <w:fldChar w:fldCharType="end"/>
        </w:r>
      </w:hyperlink>
    </w:p>
    <w:p w14:paraId="50768292" w14:textId="0F70A961" w:rsidR="00920F5B" w:rsidRDefault="00F70A35">
      <w:pPr>
        <w:pStyle w:val="Inhopg2"/>
        <w:tabs>
          <w:tab w:val="left" w:pos="880"/>
          <w:tab w:val="right" w:leader="dot" w:pos="9061"/>
        </w:tabs>
        <w:rPr>
          <w:rFonts w:asciiTheme="minorHAnsi" w:eastAsiaTheme="minorEastAsia" w:hAnsiTheme="minorHAnsi" w:cstheme="minorBidi"/>
          <w:noProof/>
          <w:szCs w:val="22"/>
        </w:rPr>
      </w:pPr>
      <w:hyperlink w:anchor="_Toc72325741" w:history="1">
        <w:r w:rsidR="00920F5B" w:rsidRPr="008A64D3">
          <w:rPr>
            <w:rStyle w:val="Hyperlink"/>
            <w:noProof/>
          </w:rPr>
          <w:t xml:space="preserve">1.1 </w:t>
        </w:r>
        <w:r w:rsidR="00920F5B">
          <w:rPr>
            <w:rFonts w:asciiTheme="minorHAnsi" w:eastAsiaTheme="minorEastAsia" w:hAnsiTheme="minorHAnsi" w:cstheme="minorBidi"/>
            <w:noProof/>
            <w:szCs w:val="22"/>
          </w:rPr>
          <w:tab/>
        </w:r>
        <w:r w:rsidR="00920F5B" w:rsidRPr="008A64D3">
          <w:rPr>
            <w:rStyle w:val="Hyperlink"/>
            <w:noProof/>
          </w:rPr>
          <w:t>Aanbestedingsprocedure</w:t>
        </w:r>
        <w:r w:rsidR="00920F5B">
          <w:rPr>
            <w:noProof/>
            <w:webHidden/>
          </w:rPr>
          <w:tab/>
        </w:r>
        <w:r w:rsidR="00920F5B">
          <w:rPr>
            <w:noProof/>
            <w:webHidden/>
          </w:rPr>
          <w:fldChar w:fldCharType="begin"/>
        </w:r>
        <w:r w:rsidR="00920F5B">
          <w:rPr>
            <w:noProof/>
            <w:webHidden/>
          </w:rPr>
          <w:instrText xml:space="preserve"> PAGEREF _Toc72325741 \h </w:instrText>
        </w:r>
        <w:r w:rsidR="00920F5B">
          <w:rPr>
            <w:noProof/>
            <w:webHidden/>
          </w:rPr>
        </w:r>
        <w:r w:rsidR="00920F5B">
          <w:rPr>
            <w:noProof/>
            <w:webHidden/>
          </w:rPr>
          <w:fldChar w:fldCharType="separate"/>
        </w:r>
        <w:r w:rsidR="00920F5B">
          <w:rPr>
            <w:noProof/>
            <w:webHidden/>
          </w:rPr>
          <w:t>6</w:t>
        </w:r>
        <w:r w:rsidR="00920F5B">
          <w:rPr>
            <w:noProof/>
            <w:webHidden/>
          </w:rPr>
          <w:fldChar w:fldCharType="end"/>
        </w:r>
      </w:hyperlink>
    </w:p>
    <w:p w14:paraId="6D7C074F" w14:textId="03E92B26" w:rsidR="00920F5B" w:rsidRDefault="00F70A35">
      <w:pPr>
        <w:pStyle w:val="Inhopg2"/>
        <w:tabs>
          <w:tab w:val="left" w:pos="880"/>
          <w:tab w:val="right" w:leader="dot" w:pos="9061"/>
        </w:tabs>
        <w:rPr>
          <w:rFonts w:asciiTheme="minorHAnsi" w:eastAsiaTheme="minorEastAsia" w:hAnsiTheme="minorHAnsi" w:cstheme="minorBidi"/>
          <w:noProof/>
          <w:szCs w:val="22"/>
        </w:rPr>
      </w:pPr>
      <w:hyperlink w:anchor="_Toc72325742" w:history="1">
        <w:r w:rsidR="00920F5B" w:rsidRPr="008A64D3">
          <w:rPr>
            <w:rStyle w:val="Hyperlink"/>
            <w:bCs/>
            <w:noProof/>
          </w:rPr>
          <w:t>1.2</w:t>
        </w:r>
        <w:r w:rsidR="00920F5B">
          <w:rPr>
            <w:rFonts w:asciiTheme="minorHAnsi" w:eastAsiaTheme="minorEastAsia" w:hAnsiTheme="minorHAnsi" w:cstheme="minorBidi"/>
            <w:noProof/>
            <w:szCs w:val="22"/>
          </w:rPr>
          <w:tab/>
        </w:r>
        <w:r w:rsidR="00920F5B" w:rsidRPr="008A64D3">
          <w:rPr>
            <w:rStyle w:val="Hyperlink"/>
            <w:bCs/>
            <w:noProof/>
          </w:rPr>
          <w:t xml:space="preserve"> V</w:t>
        </w:r>
        <w:r w:rsidR="00920F5B" w:rsidRPr="008A64D3">
          <w:rPr>
            <w:rStyle w:val="Hyperlink"/>
            <w:noProof/>
          </w:rPr>
          <w:t>oorbehouden ten aanzien van deze aanbesteding</w:t>
        </w:r>
        <w:r w:rsidR="00920F5B">
          <w:rPr>
            <w:noProof/>
            <w:webHidden/>
          </w:rPr>
          <w:tab/>
        </w:r>
        <w:r w:rsidR="00920F5B">
          <w:rPr>
            <w:noProof/>
            <w:webHidden/>
          </w:rPr>
          <w:fldChar w:fldCharType="begin"/>
        </w:r>
        <w:r w:rsidR="00920F5B">
          <w:rPr>
            <w:noProof/>
            <w:webHidden/>
          </w:rPr>
          <w:instrText xml:space="preserve"> PAGEREF _Toc72325742 \h </w:instrText>
        </w:r>
        <w:r w:rsidR="00920F5B">
          <w:rPr>
            <w:noProof/>
            <w:webHidden/>
          </w:rPr>
        </w:r>
        <w:r w:rsidR="00920F5B">
          <w:rPr>
            <w:noProof/>
            <w:webHidden/>
          </w:rPr>
          <w:fldChar w:fldCharType="separate"/>
        </w:r>
        <w:r w:rsidR="00920F5B">
          <w:rPr>
            <w:noProof/>
            <w:webHidden/>
          </w:rPr>
          <w:t>6</w:t>
        </w:r>
        <w:r w:rsidR="00920F5B">
          <w:rPr>
            <w:noProof/>
            <w:webHidden/>
          </w:rPr>
          <w:fldChar w:fldCharType="end"/>
        </w:r>
      </w:hyperlink>
    </w:p>
    <w:p w14:paraId="4A314D98" w14:textId="2FF9A1A7" w:rsidR="00920F5B" w:rsidRDefault="00F70A35">
      <w:pPr>
        <w:pStyle w:val="Inhopg2"/>
        <w:tabs>
          <w:tab w:val="left" w:pos="880"/>
          <w:tab w:val="right" w:leader="dot" w:pos="9061"/>
        </w:tabs>
        <w:rPr>
          <w:rFonts w:asciiTheme="minorHAnsi" w:eastAsiaTheme="minorEastAsia" w:hAnsiTheme="minorHAnsi" w:cstheme="minorBidi"/>
          <w:noProof/>
          <w:szCs w:val="22"/>
        </w:rPr>
      </w:pPr>
      <w:hyperlink w:anchor="_Toc72325743" w:history="1">
        <w:r w:rsidR="00920F5B" w:rsidRPr="008A64D3">
          <w:rPr>
            <w:rStyle w:val="Hyperlink"/>
            <w:noProof/>
          </w:rPr>
          <w:t xml:space="preserve">1.3 </w:t>
        </w:r>
        <w:r w:rsidR="00920F5B">
          <w:rPr>
            <w:rFonts w:asciiTheme="minorHAnsi" w:eastAsiaTheme="minorEastAsia" w:hAnsiTheme="minorHAnsi" w:cstheme="minorBidi"/>
            <w:noProof/>
            <w:szCs w:val="22"/>
          </w:rPr>
          <w:tab/>
        </w:r>
        <w:r w:rsidR="00920F5B" w:rsidRPr="008A64D3">
          <w:rPr>
            <w:rStyle w:val="Hyperlink"/>
            <w:noProof/>
          </w:rPr>
          <w:t>Uitvoering van de aanbesteding</w:t>
        </w:r>
        <w:r w:rsidR="00920F5B">
          <w:rPr>
            <w:noProof/>
            <w:webHidden/>
          </w:rPr>
          <w:tab/>
        </w:r>
        <w:r w:rsidR="00920F5B">
          <w:rPr>
            <w:noProof/>
            <w:webHidden/>
          </w:rPr>
          <w:fldChar w:fldCharType="begin"/>
        </w:r>
        <w:r w:rsidR="00920F5B">
          <w:rPr>
            <w:noProof/>
            <w:webHidden/>
          </w:rPr>
          <w:instrText xml:space="preserve"> PAGEREF _Toc72325743 \h </w:instrText>
        </w:r>
        <w:r w:rsidR="00920F5B">
          <w:rPr>
            <w:noProof/>
            <w:webHidden/>
          </w:rPr>
        </w:r>
        <w:r w:rsidR="00920F5B">
          <w:rPr>
            <w:noProof/>
            <w:webHidden/>
          </w:rPr>
          <w:fldChar w:fldCharType="separate"/>
        </w:r>
        <w:r w:rsidR="00920F5B">
          <w:rPr>
            <w:noProof/>
            <w:webHidden/>
          </w:rPr>
          <w:t>7</w:t>
        </w:r>
        <w:r w:rsidR="00920F5B">
          <w:rPr>
            <w:noProof/>
            <w:webHidden/>
          </w:rPr>
          <w:fldChar w:fldCharType="end"/>
        </w:r>
      </w:hyperlink>
    </w:p>
    <w:p w14:paraId="607AAFA3" w14:textId="5D000408" w:rsidR="00920F5B" w:rsidRDefault="00F70A35">
      <w:pPr>
        <w:pStyle w:val="Inhopg2"/>
        <w:tabs>
          <w:tab w:val="left" w:pos="880"/>
          <w:tab w:val="right" w:leader="dot" w:pos="9061"/>
        </w:tabs>
        <w:rPr>
          <w:rFonts w:asciiTheme="minorHAnsi" w:eastAsiaTheme="minorEastAsia" w:hAnsiTheme="minorHAnsi" w:cstheme="minorBidi"/>
          <w:noProof/>
          <w:szCs w:val="22"/>
        </w:rPr>
      </w:pPr>
      <w:hyperlink w:anchor="_Toc72325744" w:history="1">
        <w:r w:rsidR="00920F5B" w:rsidRPr="008A64D3">
          <w:rPr>
            <w:rStyle w:val="Hyperlink"/>
            <w:noProof/>
          </w:rPr>
          <w:t xml:space="preserve">1.4 </w:t>
        </w:r>
        <w:r w:rsidR="00920F5B">
          <w:rPr>
            <w:rFonts w:asciiTheme="minorHAnsi" w:eastAsiaTheme="minorEastAsia" w:hAnsiTheme="minorHAnsi" w:cstheme="minorBidi"/>
            <w:noProof/>
            <w:szCs w:val="22"/>
          </w:rPr>
          <w:tab/>
        </w:r>
        <w:r w:rsidR="00920F5B" w:rsidRPr="008A64D3">
          <w:rPr>
            <w:rStyle w:val="Hyperlink"/>
            <w:noProof/>
          </w:rPr>
          <w:t>Krimpen aan den IJssel en maatschappelijk verantwoord inkopen</w:t>
        </w:r>
        <w:r w:rsidR="00920F5B">
          <w:rPr>
            <w:noProof/>
            <w:webHidden/>
          </w:rPr>
          <w:tab/>
        </w:r>
        <w:r w:rsidR="00920F5B">
          <w:rPr>
            <w:noProof/>
            <w:webHidden/>
          </w:rPr>
          <w:fldChar w:fldCharType="begin"/>
        </w:r>
        <w:r w:rsidR="00920F5B">
          <w:rPr>
            <w:noProof/>
            <w:webHidden/>
          </w:rPr>
          <w:instrText xml:space="preserve"> PAGEREF _Toc72325744 \h </w:instrText>
        </w:r>
        <w:r w:rsidR="00920F5B">
          <w:rPr>
            <w:noProof/>
            <w:webHidden/>
          </w:rPr>
        </w:r>
        <w:r w:rsidR="00920F5B">
          <w:rPr>
            <w:noProof/>
            <w:webHidden/>
          </w:rPr>
          <w:fldChar w:fldCharType="separate"/>
        </w:r>
        <w:r w:rsidR="00920F5B">
          <w:rPr>
            <w:noProof/>
            <w:webHidden/>
          </w:rPr>
          <w:t>7</w:t>
        </w:r>
        <w:r w:rsidR="00920F5B">
          <w:rPr>
            <w:noProof/>
            <w:webHidden/>
          </w:rPr>
          <w:fldChar w:fldCharType="end"/>
        </w:r>
      </w:hyperlink>
    </w:p>
    <w:p w14:paraId="5DB0DDE0" w14:textId="4D0CCAF9" w:rsidR="00920F5B" w:rsidRDefault="00F70A35">
      <w:pPr>
        <w:pStyle w:val="Inhopg2"/>
        <w:tabs>
          <w:tab w:val="left" w:pos="880"/>
          <w:tab w:val="right" w:leader="dot" w:pos="9061"/>
        </w:tabs>
        <w:rPr>
          <w:rFonts w:asciiTheme="minorHAnsi" w:eastAsiaTheme="minorEastAsia" w:hAnsiTheme="minorHAnsi" w:cstheme="minorBidi"/>
          <w:noProof/>
          <w:szCs w:val="22"/>
        </w:rPr>
      </w:pPr>
      <w:hyperlink w:anchor="_Toc72325745" w:history="1">
        <w:r w:rsidR="00920F5B" w:rsidRPr="008A64D3">
          <w:rPr>
            <w:rStyle w:val="Hyperlink"/>
            <w:noProof/>
          </w:rPr>
          <w:t xml:space="preserve">1.5 </w:t>
        </w:r>
        <w:r w:rsidR="00920F5B">
          <w:rPr>
            <w:rFonts w:asciiTheme="minorHAnsi" w:eastAsiaTheme="minorEastAsia" w:hAnsiTheme="minorHAnsi" w:cstheme="minorBidi"/>
            <w:noProof/>
            <w:szCs w:val="22"/>
          </w:rPr>
          <w:tab/>
        </w:r>
        <w:r w:rsidR="00920F5B" w:rsidRPr="008A64D3">
          <w:rPr>
            <w:rStyle w:val="Hyperlink"/>
            <w:noProof/>
          </w:rPr>
          <w:t>Contactgegevens</w:t>
        </w:r>
        <w:r w:rsidR="00920F5B">
          <w:rPr>
            <w:noProof/>
            <w:webHidden/>
          </w:rPr>
          <w:tab/>
        </w:r>
        <w:r w:rsidR="00920F5B">
          <w:rPr>
            <w:noProof/>
            <w:webHidden/>
          </w:rPr>
          <w:fldChar w:fldCharType="begin"/>
        </w:r>
        <w:r w:rsidR="00920F5B">
          <w:rPr>
            <w:noProof/>
            <w:webHidden/>
          </w:rPr>
          <w:instrText xml:space="preserve"> PAGEREF _Toc72325745 \h </w:instrText>
        </w:r>
        <w:r w:rsidR="00920F5B">
          <w:rPr>
            <w:noProof/>
            <w:webHidden/>
          </w:rPr>
        </w:r>
        <w:r w:rsidR="00920F5B">
          <w:rPr>
            <w:noProof/>
            <w:webHidden/>
          </w:rPr>
          <w:fldChar w:fldCharType="separate"/>
        </w:r>
        <w:r w:rsidR="00920F5B">
          <w:rPr>
            <w:noProof/>
            <w:webHidden/>
          </w:rPr>
          <w:t>7</w:t>
        </w:r>
        <w:r w:rsidR="00920F5B">
          <w:rPr>
            <w:noProof/>
            <w:webHidden/>
          </w:rPr>
          <w:fldChar w:fldCharType="end"/>
        </w:r>
      </w:hyperlink>
    </w:p>
    <w:p w14:paraId="653CB629" w14:textId="601D0302" w:rsidR="00920F5B" w:rsidRDefault="00F70A35">
      <w:pPr>
        <w:pStyle w:val="Inhopg2"/>
        <w:tabs>
          <w:tab w:val="left" w:pos="880"/>
          <w:tab w:val="right" w:leader="dot" w:pos="9061"/>
        </w:tabs>
        <w:rPr>
          <w:rFonts w:asciiTheme="minorHAnsi" w:eastAsiaTheme="minorEastAsia" w:hAnsiTheme="minorHAnsi" w:cstheme="minorBidi"/>
          <w:noProof/>
          <w:szCs w:val="22"/>
        </w:rPr>
      </w:pPr>
      <w:hyperlink w:anchor="_Toc72325746" w:history="1">
        <w:r w:rsidR="00920F5B" w:rsidRPr="008A64D3">
          <w:rPr>
            <w:rStyle w:val="Hyperlink"/>
            <w:noProof/>
          </w:rPr>
          <w:t xml:space="preserve">1.6 </w:t>
        </w:r>
        <w:r w:rsidR="00920F5B">
          <w:rPr>
            <w:rFonts w:asciiTheme="minorHAnsi" w:eastAsiaTheme="minorEastAsia" w:hAnsiTheme="minorHAnsi" w:cstheme="minorBidi"/>
            <w:noProof/>
            <w:szCs w:val="22"/>
          </w:rPr>
          <w:tab/>
        </w:r>
        <w:r w:rsidR="00920F5B" w:rsidRPr="008A64D3">
          <w:rPr>
            <w:rStyle w:val="Hyperlink"/>
            <w:noProof/>
          </w:rPr>
          <w:t>De opdracht in hoofdlijnen</w:t>
        </w:r>
        <w:r w:rsidR="00920F5B">
          <w:rPr>
            <w:noProof/>
            <w:webHidden/>
          </w:rPr>
          <w:tab/>
        </w:r>
        <w:r w:rsidR="00920F5B">
          <w:rPr>
            <w:noProof/>
            <w:webHidden/>
          </w:rPr>
          <w:fldChar w:fldCharType="begin"/>
        </w:r>
        <w:r w:rsidR="00920F5B">
          <w:rPr>
            <w:noProof/>
            <w:webHidden/>
          </w:rPr>
          <w:instrText xml:space="preserve"> PAGEREF _Toc72325746 \h </w:instrText>
        </w:r>
        <w:r w:rsidR="00920F5B">
          <w:rPr>
            <w:noProof/>
            <w:webHidden/>
          </w:rPr>
        </w:r>
        <w:r w:rsidR="00920F5B">
          <w:rPr>
            <w:noProof/>
            <w:webHidden/>
          </w:rPr>
          <w:fldChar w:fldCharType="separate"/>
        </w:r>
        <w:r w:rsidR="00920F5B">
          <w:rPr>
            <w:noProof/>
            <w:webHidden/>
          </w:rPr>
          <w:t>8</w:t>
        </w:r>
        <w:r w:rsidR="00920F5B">
          <w:rPr>
            <w:noProof/>
            <w:webHidden/>
          </w:rPr>
          <w:fldChar w:fldCharType="end"/>
        </w:r>
      </w:hyperlink>
    </w:p>
    <w:p w14:paraId="6525304A" w14:textId="0668DE1A" w:rsidR="00920F5B" w:rsidRDefault="00F70A35">
      <w:pPr>
        <w:pStyle w:val="Inhopg3"/>
        <w:tabs>
          <w:tab w:val="left" w:pos="1320"/>
          <w:tab w:val="right" w:leader="dot" w:pos="9061"/>
        </w:tabs>
        <w:rPr>
          <w:rFonts w:asciiTheme="minorHAnsi" w:eastAsiaTheme="minorEastAsia" w:hAnsiTheme="minorHAnsi" w:cstheme="minorBidi"/>
          <w:noProof/>
          <w:szCs w:val="22"/>
        </w:rPr>
      </w:pPr>
      <w:hyperlink w:anchor="_Toc72325747" w:history="1">
        <w:r w:rsidR="00920F5B" w:rsidRPr="008A64D3">
          <w:rPr>
            <w:rStyle w:val="Hyperlink"/>
            <w:noProof/>
          </w:rPr>
          <w:t xml:space="preserve">1.6.1 </w:t>
        </w:r>
        <w:r w:rsidR="00920F5B">
          <w:rPr>
            <w:rFonts w:asciiTheme="minorHAnsi" w:eastAsiaTheme="minorEastAsia" w:hAnsiTheme="minorHAnsi" w:cstheme="minorBidi"/>
            <w:noProof/>
            <w:szCs w:val="22"/>
          </w:rPr>
          <w:tab/>
        </w:r>
        <w:r w:rsidR="00920F5B" w:rsidRPr="008A64D3">
          <w:rPr>
            <w:rStyle w:val="Hyperlink"/>
            <w:noProof/>
          </w:rPr>
          <w:t>Opdrachtomschrijving</w:t>
        </w:r>
        <w:r w:rsidR="00920F5B">
          <w:rPr>
            <w:noProof/>
            <w:webHidden/>
          </w:rPr>
          <w:tab/>
        </w:r>
        <w:r w:rsidR="00920F5B">
          <w:rPr>
            <w:noProof/>
            <w:webHidden/>
          </w:rPr>
          <w:fldChar w:fldCharType="begin"/>
        </w:r>
        <w:r w:rsidR="00920F5B">
          <w:rPr>
            <w:noProof/>
            <w:webHidden/>
          </w:rPr>
          <w:instrText xml:space="preserve"> PAGEREF _Toc72325747 \h </w:instrText>
        </w:r>
        <w:r w:rsidR="00920F5B">
          <w:rPr>
            <w:noProof/>
            <w:webHidden/>
          </w:rPr>
        </w:r>
        <w:r w:rsidR="00920F5B">
          <w:rPr>
            <w:noProof/>
            <w:webHidden/>
          </w:rPr>
          <w:fldChar w:fldCharType="separate"/>
        </w:r>
        <w:r w:rsidR="00920F5B">
          <w:rPr>
            <w:noProof/>
            <w:webHidden/>
          </w:rPr>
          <w:t>8</w:t>
        </w:r>
        <w:r w:rsidR="00920F5B">
          <w:rPr>
            <w:noProof/>
            <w:webHidden/>
          </w:rPr>
          <w:fldChar w:fldCharType="end"/>
        </w:r>
      </w:hyperlink>
    </w:p>
    <w:p w14:paraId="5EBA6837" w14:textId="0B8278E8" w:rsidR="00920F5B" w:rsidRDefault="00F70A35">
      <w:pPr>
        <w:pStyle w:val="Inhopg3"/>
        <w:tabs>
          <w:tab w:val="left" w:pos="1320"/>
          <w:tab w:val="right" w:leader="dot" w:pos="9061"/>
        </w:tabs>
        <w:rPr>
          <w:rFonts w:asciiTheme="minorHAnsi" w:eastAsiaTheme="minorEastAsia" w:hAnsiTheme="minorHAnsi" w:cstheme="minorBidi"/>
          <w:noProof/>
          <w:szCs w:val="22"/>
        </w:rPr>
      </w:pPr>
      <w:hyperlink w:anchor="_Toc72325748" w:history="1">
        <w:r w:rsidR="00920F5B" w:rsidRPr="008A64D3">
          <w:rPr>
            <w:rStyle w:val="Hyperlink"/>
            <w:noProof/>
          </w:rPr>
          <w:t xml:space="preserve">1.6.2 </w:t>
        </w:r>
        <w:r w:rsidR="00920F5B">
          <w:rPr>
            <w:rFonts w:asciiTheme="minorHAnsi" w:eastAsiaTheme="minorEastAsia" w:hAnsiTheme="minorHAnsi" w:cstheme="minorBidi"/>
            <w:noProof/>
            <w:szCs w:val="22"/>
          </w:rPr>
          <w:tab/>
        </w:r>
        <w:r w:rsidR="00920F5B" w:rsidRPr="008A64D3">
          <w:rPr>
            <w:rStyle w:val="Hyperlink"/>
            <w:noProof/>
          </w:rPr>
          <w:t>De overeenkomst</w:t>
        </w:r>
        <w:r w:rsidR="00920F5B">
          <w:rPr>
            <w:noProof/>
            <w:webHidden/>
          </w:rPr>
          <w:tab/>
        </w:r>
        <w:r w:rsidR="00920F5B">
          <w:rPr>
            <w:noProof/>
            <w:webHidden/>
          </w:rPr>
          <w:fldChar w:fldCharType="begin"/>
        </w:r>
        <w:r w:rsidR="00920F5B">
          <w:rPr>
            <w:noProof/>
            <w:webHidden/>
          </w:rPr>
          <w:instrText xml:space="preserve"> PAGEREF _Toc72325748 \h </w:instrText>
        </w:r>
        <w:r w:rsidR="00920F5B">
          <w:rPr>
            <w:noProof/>
            <w:webHidden/>
          </w:rPr>
        </w:r>
        <w:r w:rsidR="00920F5B">
          <w:rPr>
            <w:noProof/>
            <w:webHidden/>
          </w:rPr>
          <w:fldChar w:fldCharType="separate"/>
        </w:r>
        <w:r w:rsidR="00920F5B">
          <w:rPr>
            <w:noProof/>
            <w:webHidden/>
          </w:rPr>
          <w:t>8</w:t>
        </w:r>
        <w:r w:rsidR="00920F5B">
          <w:rPr>
            <w:noProof/>
            <w:webHidden/>
          </w:rPr>
          <w:fldChar w:fldCharType="end"/>
        </w:r>
      </w:hyperlink>
    </w:p>
    <w:p w14:paraId="303CDDF3" w14:textId="1B34948F" w:rsidR="00920F5B" w:rsidRDefault="00F70A35">
      <w:pPr>
        <w:pStyle w:val="Inhopg2"/>
        <w:tabs>
          <w:tab w:val="left" w:pos="880"/>
          <w:tab w:val="right" w:leader="dot" w:pos="9061"/>
        </w:tabs>
        <w:rPr>
          <w:rFonts w:asciiTheme="minorHAnsi" w:eastAsiaTheme="minorEastAsia" w:hAnsiTheme="minorHAnsi" w:cstheme="minorBidi"/>
          <w:noProof/>
          <w:szCs w:val="22"/>
        </w:rPr>
      </w:pPr>
      <w:hyperlink w:anchor="_Toc72325749" w:history="1">
        <w:r w:rsidR="00920F5B" w:rsidRPr="008A64D3">
          <w:rPr>
            <w:rStyle w:val="Hyperlink"/>
            <w:noProof/>
          </w:rPr>
          <w:t xml:space="preserve">1.7 </w:t>
        </w:r>
        <w:r w:rsidR="00920F5B">
          <w:rPr>
            <w:rFonts w:asciiTheme="minorHAnsi" w:eastAsiaTheme="minorEastAsia" w:hAnsiTheme="minorHAnsi" w:cstheme="minorBidi"/>
            <w:noProof/>
            <w:szCs w:val="22"/>
          </w:rPr>
          <w:tab/>
        </w:r>
        <w:r w:rsidR="00920F5B" w:rsidRPr="008A64D3">
          <w:rPr>
            <w:rStyle w:val="Hyperlink"/>
            <w:noProof/>
          </w:rPr>
          <w:t>Algemene aandachtspunten</w:t>
        </w:r>
        <w:r w:rsidR="00920F5B">
          <w:rPr>
            <w:noProof/>
            <w:webHidden/>
          </w:rPr>
          <w:tab/>
        </w:r>
        <w:r w:rsidR="00920F5B">
          <w:rPr>
            <w:noProof/>
            <w:webHidden/>
          </w:rPr>
          <w:fldChar w:fldCharType="begin"/>
        </w:r>
        <w:r w:rsidR="00920F5B">
          <w:rPr>
            <w:noProof/>
            <w:webHidden/>
          </w:rPr>
          <w:instrText xml:space="preserve"> PAGEREF _Toc72325749 \h </w:instrText>
        </w:r>
        <w:r w:rsidR="00920F5B">
          <w:rPr>
            <w:noProof/>
            <w:webHidden/>
          </w:rPr>
        </w:r>
        <w:r w:rsidR="00920F5B">
          <w:rPr>
            <w:noProof/>
            <w:webHidden/>
          </w:rPr>
          <w:fldChar w:fldCharType="separate"/>
        </w:r>
        <w:r w:rsidR="00920F5B">
          <w:rPr>
            <w:noProof/>
            <w:webHidden/>
          </w:rPr>
          <w:t>8</w:t>
        </w:r>
        <w:r w:rsidR="00920F5B">
          <w:rPr>
            <w:noProof/>
            <w:webHidden/>
          </w:rPr>
          <w:fldChar w:fldCharType="end"/>
        </w:r>
      </w:hyperlink>
    </w:p>
    <w:p w14:paraId="2A1B7032" w14:textId="21C4DD24" w:rsidR="00920F5B" w:rsidRDefault="00F70A35">
      <w:pPr>
        <w:pStyle w:val="Inhopg2"/>
        <w:tabs>
          <w:tab w:val="left" w:pos="1100"/>
          <w:tab w:val="right" w:leader="dot" w:pos="9061"/>
        </w:tabs>
        <w:rPr>
          <w:rFonts w:asciiTheme="minorHAnsi" w:eastAsiaTheme="minorEastAsia" w:hAnsiTheme="minorHAnsi" w:cstheme="minorBidi"/>
          <w:noProof/>
          <w:szCs w:val="22"/>
        </w:rPr>
      </w:pPr>
      <w:hyperlink w:anchor="_Toc72325750" w:history="1">
        <w:r w:rsidR="00920F5B" w:rsidRPr="008A64D3">
          <w:rPr>
            <w:rStyle w:val="Hyperlink"/>
            <w:noProof/>
          </w:rPr>
          <w:t xml:space="preserve">1.7.1 </w:t>
        </w:r>
        <w:r w:rsidR="00920F5B">
          <w:rPr>
            <w:rFonts w:asciiTheme="minorHAnsi" w:eastAsiaTheme="minorEastAsia" w:hAnsiTheme="minorHAnsi" w:cstheme="minorBidi"/>
            <w:noProof/>
            <w:szCs w:val="22"/>
          </w:rPr>
          <w:tab/>
        </w:r>
        <w:r w:rsidR="00920F5B" w:rsidRPr="008A64D3">
          <w:rPr>
            <w:rStyle w:val="Hyperlink"/>
            <w:noProof/>
          </w:rPr>
          <w:t>Wijzigingen</w:t>
        </w:r>
        <w:r w:rsidR="00920F5B">
          <w:rPr>
            <w:noProof/>
            <w:webHidden/>
          </w:rPr>
          <w:tab/>
        </w:r>
        <w:r w:rsidR="00920F5B">
          <w:rPr>
            <w:noProof/>
            <w:webHidden/>
          </w:rPr>
          <w:fldChar w:fldCharType="begin"/>
        </w:r>
        <w:r w:rsidR="00920F5B">
          <w:rPr>
            <w:noProof/>
            <w:webHidden/>
          </w:rPr>
          <w:instrText xml:space="preserve"> PAGEREF _Toc72325750 \h </w:instrText>
        </w:r>
        <w:r w:rsidR="00920F5B">
          <w:rPr>
            <w:noProof/>
            <w:webHidden/>
          </w:rPr>
        </w:r>
        <w:r w:rsidR="00920F5B">
          <w:rPr>
            <w:noProof/>
            <w:webHidden/>
          </w:rPr>
          <w:fldChar w:fldCharType="separate"/>
        </w:r>
        <w:r w:rsidR="00920F5B">
          <w:rPr>
            <w:noProof/>
            <w:webHidden/>
          </w:rPr>
          <w:t>8</w:t>
        </w:r>
        <w:r w:rsidR="00920F5B">
          <w:rPr>
            <w:noProof/>
            <w:webHidden/>
          </w:rPr>
          <w:fldChar w:fldCharType="end"/>
        </w:r>
      </w:hyperlink>
    </w:p>
    <w:p w14:paraId="79ABFB7D" w14:textId="25EBEABD" w:rsidR="00920F5B" w:rsidRDefault="00F70A35">
      <w:pPr>
        <w:pStyle w:val="Inhopg2"/>
        <w:tabs>
          <w:tab w:val="left" w:pos="1100"/>
          <w:tab w:val="right" w:leader="dot" w:pos="9061"/>
        </w:tabs>
        <w:rPr>
          <w:rFonts w:asciiTheme="minorHAnsi" w:eastAsiaTheme="minorEastAsia" w:hAnsiTheme="minorHAnsi" w:cstheme="minorBidi"/>
          <w:noProof/>
          <w:szCs w:val="22"/>
        </w:rPr>
      </w:pPr>
      <w:hyperlink w:anchor="_Toc72325751" w:history="1">
        <w:r w:rsidR="00920F5B" w:rsidRPr="008A64D3">
          <w:rPr>
            <w:rStyle w:val="Hyperlink"/>
            <w:noProof/>
          </w:rPr>
          <w:t xml:space="preserve">1.7.2 </w:t>
        </w:r>
        <w:r w:rsidR="00920F5B">
          <w:rPr>
            <w:rFonts w:asciiTheme="minorHAnsi" w:eastAsiaTheme="minorEastAsia" w:hAnsiTheme="minorHAnsi" w:cstheme="minorBidi"/>
            <w:noProof/>
            <w:szCs w:val="22"/>
          </w:rPr>
          <w:tab/>
        </w:r>
        <w:r w:rsidR="00920F5B" w:rsidRPr="008A64D3">
          <w:rPr>
            <w:rStyle w:val="Hyperlink"/>
            <w:noProof/>
          </w:rPr>
          <w:t>Tegenstrijdigheden</w:t>
        </w:r>
        <w:r w:rsidR="00920F5B">
          <w:rPr>
            <w:noProof/>
            <w:webHidden/>
          </w:rPr>
          <w:tab/>
        </w:r>
        <w:r w:rsidR="00920F5B">
          <w:rPr>
            <w:noProof/>
            <w:webHidden/>
          </w:rPr>
          <w:fldChar w:fldCharType="begin"/>
        </w:r>
        <w:r w:rsidR="00920F5B">
          <w:rPr>
            <w:noProof/>
            <w:webHidden/>
          </w:rPr>
          <w:instrText xml:space="preserve"> PAGEREF _Toc72325751 \h </w:instrText>
        </w:r>
        <w:r w:rsidR="00920F5B">
          <w:rPr>
            <w:noProof/>
            <w:webHidden/>
          </w:rPr>
        </w:r>
        <w:r w:rsidR="00920F5B">
          <w:rPr>
            <w:noProof/>
            <w:webHidden/>
          </w:rPr>
          <w:fldChar w:fldCharType="separate"/>
        </w:r>
        <w:r w:rsidR="00920F5B">
          <w:rPr>
            <w:noProof/>
            <w:webHidden/>
          </w:rPr>
          <w:t>8</w:t>
        </w:r>
        <w:r w:rsidR="00920F5B">
          <w:rPr>
            <w:noProof/>
            <w:webHidden/>
          </w:rPr>
          <w:fldChar w:fldCharType="end"/>
        </w:r>
      </w:hyperlink>
    </w:p>
    <w:p w14:paraId="55DBD5A2" w14:textId="3D777E2D" w:rsidR="00920F5B" w:rsidRDefault="00F70A35">
      <w:pPr>
        <w:pStyle w:val="Inhopg2"/>
        <w:tabs>
          <w:tab w:val="left" w:pos="1100"/>
          <w:tab w:val="right" w:leader="dot" w:pos="9061"/>
        </w:tabs>
        <w:rPr>
          <w:rFonts w:asciiTheme="minorHAnsi" w:eastAsiaTheme="minorEastAsia" w:hAnsiTheme="minorHAnsi" w:cstheme="minorBidi"/>
          <w:noProof/>
          <w:szCs w:val="22"/>
        </w:rPr>
      </w:pPr>
      <w:hyperlink w:anchor="_Toc72325752" w:history="1">
        <w:r w:rsidR="00920F5B" w:rsidRPr="008A64D3">
          <w:rPr>
            <w:rStyle w:val="Hyperlink"/>
            <w:noProof/>
          </w:rPr>
          <w:t xml:space="preserve">1.7.3 </w:t>
        </w:r>
        <w:r w:rsidR="00920F5B">
          <w:rPr>
            <w:rFonts w:asciiTheme="minorHAnsi" w:eastAsiaTheme="minorEastAsia" w:hAnsiTheme="minorHAnsi" w:cstheme="minorBidi"/>
            <w:noProof/>
            <w:szCs w:val="22"/>
          </w:rPr>
          <w:tab/>
        </w:r>
        <w:r w:rsidR="00920F5B" w:rsidRPr="008A64D3">
          <w:rPr>
            <w:rStyle w:val="Hyperlink"/>
            <w:noProof/>
          </w:rPr>
          <w:t>Aanduidingen</w:t>
        </w:r>
        <w:r w:rsidR="00920F5B">
          <w:rPr>
            <w:noProof/>
            <w:webHidden/>
          </w:rPr>
          <w:tab/>
        </w:r>
        <w:r w:rsidR="00920F5B">
          <w:rPr>
            <w:noProof/>
            <w:webHidden/>
          </w:rPr>
          <w:fldChar w:fldCharType="begin"/>
        </w:r>
        <w:r w:rsidR="00920F5B">
          <w:rPr>
            <w:noProof/>
            <w:webHidden/>
          </w:rPr>
          <w:instrText xml:space="preserve"> PAGEREF _Toc72325752 \h </w:instrText>
        </w:r>
        <w:r w:rsidR="00920F5B">
          <w:rPr>
            <w:noProof/>
            <w:webHidden/>
          </w:rPr>
        </w:r>
        <w:r w:rsidR="00920F5B">
          <w:rPr>
            <w:noProof/>
            <w:webHidden/>
          </w:rPr>
          <w:fldChar w:fldCharType="separate"/>
        </w:r>
        <w:r w:rsidR="00920F5B">
          <w:rPr>
            <w:noProof/>
            <w:webHidden/>
          </w:rPr>
          <w:t>8</w:t>
        </w:r>
        <w:r w:rsidR="00920F5B">
          <w:rPr>
            <w:noProof/>
            <w:webHidden/>
          </w:rPr>
          <w:fldChar w:fldCharType="end"/>
        </w:r>
      </w:hyperlink>
    </w:p>
    <w:p w14:paraId="6D9F7EFE" w14:textId="26CAB4BE" w:rsidR="00920F5B" w:rsidRDefault="00F70A35">
      <w:pPr>
        <w:pStyle w:val="Inhopg2"/>
        <w:tabs>
          <w:tab w:val="left" w:pos="1100"/>
          <w:tab w:val="right" w:leader="dot" w:pos="9061"/>
        </w:tabs>
        <w:rPr>
          <w:rFonts w:asciiTheme="minorHAnsi" w:eastAsiaTheme="minorEastAsia" w:hAnsiTheme="minorHAnsi" w:cstheme="minorBidi"/>
          <w:noProof/>
          <w:szCs w:val="22"/>
        </w:rPr>
      </w:pPr>
      <w:hyperlink w:anchor="_Toc72325753" w:history="1">
        <w:r w:rsidR="00920F5B" w:rsidRPr="008A64D3">
          <w:rPr>
            <w:rStyle w:val="Hyperlink"/>
            <w:noProof/>
          </w:rPr>
          <w:t xml:space="preserve">1.7.4 </w:t>
        </w:r>
        <w:r w:rsidR="00920F5B">
          <w:rPr>
            <w:rFonts w:asciiTheme="minorHAnsi" w:eastAsiaTheme="minorEastAsia" w:hAnsiTheme="minorHAnsi" w:cstheme="minorBidi"/>
            <w:noProof/>
            <w:szCs w:val="22"/>
          </w:rPr>
          <w:tab/>
        </w:r>
        <w:r w:rsidR="00920F5B" w:rsidRPr="008A64D3">
          <w:rPr>
            <w:rStyle w:val="Hyperlink"/>
            <w:noProof/>
          </w:rPr>
          <w:t>Aannames</w:t>
        </w:r>
        <w:r w:rsidR="00920F5B">
          <w:rPr>
            <w:noProof/>
            <w:webHidden/>
          </w:rPr>
          <w:tab/>
        </w:r>
        <w:r w:rsidR="00920F5B">
          <w:rPr>
            <w:noProof/>
            <w:webHidden/>
          </w:rPr>
          <w:fldChar w:fldCharType="begin"/>
        </w:r>
        <w:r w:rsidR="00920F5B">
          <w:rPr>
            <w:noProof/>
            <w:webHidden/>
          </w:rPr>
          <w:instrText xml:space="preserve"> PAGEREF _Toc72325753 \h </w:instrText>
        </w:r>
        <w:r w:rsidR="00920F5B">
          <w:rPr>
            <w:noProof/>
            <w:webHidden/>
          </w:rPr>
        </w:r>
        <w:r w:rsidR="00920F5B">
          <w:rPr>
            <w:noProof/>
            <w:webHidden/>
          </w:rPr>
          <w:fldChar w:fldCharType="separate"/>
        </w:r>
        <w:r w:rsidR="00920F5B">
          <w:rPr>
            <w:noProof/>
            <w:webHidden/>
          </w:rPr>
          <w:t>9</w:t>
        </w:r>
        <w:r w:rsidR="00920F5B">
          <w:rPr>
            <w:noProof/>
            <w:webHidden/>
          </w:rPr>
          <w:fldChar w:fldCharType="end"/>
        </w:r>
      </w:hyperlink>
    </w:p>
    <w:p w14:paraId="1AD7B9A2" w14:textId="36541487" w:rsidR="00920F5B" w:rsidRDefault="00F70A35">
      <w:pPr>
        <w:pStyle w:val="Inhopg2"/>
        <w:tabs>
          <w:tab w:val="left" w:pos="1100"/>
          <w:tab w:val="right" w:leader="dot" w:pos="9061"/>
        </w:tabs>
        <w:rPr>
          <w:rFonts w:asciiTheme="minorHAnsi" w:eastAsiaTheme="minorEastAsia" w:hAnsiTheme="minorHAnsi" w:cstheme="minorBidi"/>
          <w:noProof/>
          <w:szCs w:val="22"/>
        </w:rPr>
      </w:pPr>
      <w:hyperlink w:anchor="_Toc72325754" w:history="1">
        <w:r w:rsidR="00920F5B" w:rsidRPr="008A64D3">
          <w:rPr>
            <w:rStyle w:val="Hyperlink"/>
            <w:noProof/>
          </w:rPr>
          <w:t xml:space="preserve">1.7.5 </w:t>
        </w:r>
        <w:r w:rsidR="00920F5B">
          <w:rPr>
            <w:rFonts w:asciiTheme="minorHAnsi" w:eastAsiaTheme="minorEastAsia" w:hAnsiTheme="minorHAnsi" w:cstheme="minorBidi"/>
            <w:noProof/>
            <w:szCs w:val="22"/>
          </w:rPr>
          <w:tab/>
        </w:r>
        <w:r w:rsidR="00920F5B" w:rsidRPr="008A64D3">
          <w:rPr>
            <w:rStyle w:val="Hyperlink"/>
            <w:noProof/>
          </w:rPr>
          <w:t>Vertrouwelijkheid</w:t>
        </w:r>
        <w:r w:rsidR="00920F5B">
          <w:rPr>
            <w:noProof/>
            <w:webHidden/>
          </w:rPr>
          <w:tab/>
        </w:r>
        <w:r w:rsidR="00920F5B">
          <w:rPr>
            <w:noProof/>
            <w:webHidden/>
          </w:rPr>
          <w:fldChar w:fldCharType="begin"/>
        </w:r>
        <w:r w:rsidR="00920F5B">
          <w:rPr>
            <w:noProof/>
            <w:webHidden/>
          </w:rPr>
          <w:instrText xml:space="preserve"> PAGEREF _Toc72325754 \h </w:instrText>
        </w:r>
        <w:r w:rsidR="00920F5B">
          <w:rPr>
            <w:noProof/>
            <w:webHidden/>
          </w:rPr>
        </w:r>
        <w:r w:rsidR="00920F5B">
          <w:rPr>
            <w:noProof/>
            <w:webHidden/>
          </w:rPr>
          <w:fldChar w:fldCharType="separate"/>
        </w:r>
        <w:r w:rsidR="00920F5B">
          <w:rPr>
            <w:noProof/>
            <w:webHidden/>
          </w:rPr>
          <w:t>9</w:t>
        </w:r>
        <w:r w:rsidR="00920F5B">
          <w:rPr>
            <w:noProof/>
            <w:webHidden/>
          </w:rPr>
          <w:fldChar w:fldCharType="end"/>
        </w:r>
      </w:hyperlink>
    </w:p>
    <w:p w14:paraId="60F929EE" w14:textId="579E0989" w:rsidR="00920F5B" w:rsidRDefault="00F70A35">
      <w:pPr>
        <w:pStyle w:val="Inhopg2"/>
        <w:tabs>
          <w:tab w:val="left" w:pos="1100"/>
          <w:tab w:val="right" w:leader="dot" w:pos="9061"/>
        </w:tabs>
        <w:rPr>
          <w:rFonts w:asciiTheme="minorHAnsi" w:eastAsiaTheme="minorEastAsia" w:hAnsiTheme="minorHAnsi" w:cstheme="minorBidi"/>
          <w:noProof/>
          <w:szCs w:val="22"/>
        </w:rPr>
      </w:pPr>
      <w:hyperlink w:anchor="_Toc72325755" w:history="1">
        <w:r w:rsidR="00920F5B" w:rsidRPr="008A64D3">
          <w:rPr>
            <w:rStyle w:val="Hyperlink"/>
            <w:noProof/>
          </w:rPr>
          <w:t xml:space="preserve">1.7.6 </w:t>
        </w:r>
        <w:r w:rsidR="00920F5B">
          <w:rPr>
            <w:rFonts w:asciiTheme="minorHAnsi" w:eastAsiaTheme="minorEastAsia" w:hAnsiTheme="minorHAnsi" w:cstheme="minorBidi"/>
            <w:noProof/>
            <w:szCs w:val="22"/>
          </w:rPr>
          <w:tab/>
        </w:r>
        <w:r w:rsidR="00920F5B" w:rsidRPr="008A64D3">
          <w:rPr>
            <w:rStyle w:val="Hyperlink"/>
            <w:noProof/>
          </w:rPr>
          <w:t>Terugtrekking uit de aanbestedingsprocedure</w:t>
        </w:r>
        <w:r w:rsidR="00920F5B">
          <w:rPr>
            <w:noProof/>
            <w:webHidden/>
          </w:rPr>
          <w:tab/>
        </w:r>
        <w:r w:rsidR="00920F5B">
          <w:rPr>
            <w:noProof/>
            <w:webHidden/>
          </w:rPr>
          <w:fldChar w:fldCharType="begin"/>
        </w:r>
        <w:r w:rsidR="00920F5B">
          <w:rPr>
            <w:noProof/>
            <w:webHidden/>
          </w:rPr>
          <w:instrText xml:space="preserve"> PAGEREF _Toc72325755 \h </w:instrText>
        </w:r>
        <w:r w:rsidR="00920F5B">
          <w:rPr>
            <w:noProof/>
            <w:webHidden/>
          </w:rPr>
        </w:r>
        <w:r w:rsidR="00920F5B">
          <w:rPr>
            <w:noProof/>
            <w:webHidden/>
          </w:rPr>
          <w:fldChar w:fldCharType="separate"/>
        </w:r>
        <w:r w:rsidR="00920F5B">
          <w:rPr>
            <w:noProof/>
            <w:webHidden/>
          </w:rPr>
          <w:t>9</w:t>
        </w:r>
        <w:r w:rsidR="00920F5B">
          <w:rPr>
            <w:noProof/>
            <w:webHidden/>
          </w:rPr>
          <w:fldChar w:fldCharType="end"/>
        </w:r>
      </w:hyperlink>
    </w:p>
    <w:p w14:paraId="51CA8480" w14:textId="24D5EB70" w:rsidR="00920F5B" w:rsidRDefault="00F70A35">
      <w:pPr>
        <w:pStyle w:val="Inhopg1"/>
        <w:tabs>
          <w:tab w:val="left" w:pos="660"/>
          <w:tab w:val="right" w:leader="dot" w:pos="9061"/>
        </w:tabs>
        <w:rPr>
          <w:rFonts w:asciiTheme="minorHAnsi" w:eastAsiaTheme="minorEastAsia" w:hAnsiTheme="minorHAnsi" w:cstheme="minorBidi"/>
          <w:noProof/>
          <w:szCs w:val="22"/>
        </w:rPr>
      </w:pPr>
      <w:hyperlink w:anchor="_Toc72325756" w:history="1">
        <w:r w:rsidR="00920F5B" w:rsidRPr="008A64D3">
          <w:rPr>
            <w:rStyle w:val="Hyperlink"/>
            <w:noProof/>
          </w:rPr>
          <w:t xml:space="preserve">2. </w:t>
        </w:r>
        <w:r w:rsidR="00920F5B">
          <w:rPr>
            <w:rFonts w:asciiTheme="minorHAnsi" w:eastAsiaTheme="minorEastAsia" w:hAnsiTheme="minorHAnsi" w:cstheme="minorBidi"/>
            <w:noProof/>
            <w:szCs w:val="22"/>
          </w:rPr>
          <w:tab/>
        </w:r>
        <w:r w:rsidR="00920F5B" w:rsidRPr="008A64D3">
          <w:rPr>
            <w:rStyle w:val="Hyperlink"/>
            <w:noProof/>
          </w:rPr>
          <w:t>PROCEDURE</w:t>
        </w:r>
        <w:r w:rsidR="00920F5B">
          <w:rPr>
            <w:noProof/>
            <w:webHidden/>
          </w:rPr>
          <w:tab/>
        </w:r>
        <w:r w:rsidR="00920F5B">
          <w:rPr>
            <w:noProof/>
            <w:webHidden/>
          </w:rPr>
          <w:fldChar w:fldCharType="begin"/>
        </w:r>
        <w:r w:rsidR="00920F5B">
          <w:rPr>
            <w:noProof/>
            <w:webHidden/>
          </w:rPr>
          <w:instrText xml:space="preserve"> PAGEREF _Toc72325756 \h </w:instrText>
        </w:r>
        <w:r w:rsidR="00920F5B">
          <w:rPr>
            <w:noProof/>
            <w:webHidden/>
          </w:rPr>
        </w:r>
        <w:r w:rsidR="00920F5B">
          <w:rPr>
            <w:noProof/>
            <w:webHidden/>
          </w:rPr>
          <w:fldChar w:fldCharType="separate"/>
        </w:r>
        <w:r w:rsidR="00920F5B">
          <w:rPr>
            <w:noProof/>
            <w:webHidden/>
          </w:rPr>
          <w:t>10</w:t>
        </w:r>
        <w:r w:rsidR="00920F5B">
          <w:rPr>
            <w:noProof/>
            <w:webHidden/>
          </w:rPr>
          <w:fldChar w:fldCharType="end"/>
        </w:r>
      </w:hyperlink>
    </w:p>
    <w:p w14:paraId="6149F1B3" w14:textId="799C485A" w:rsidR="00920F5B" w:rsidRDefault="00F70A35">
      <w:pPr>
        <w:pStyle w:val="Inhopg2"/>
        <w:tabs>
          <w:tab w:val="left" w:pos="880"/>
          <w:tab w:val="right" w:leader="dot" w:pos="9061"/>
        </w:tabs>
        <w:rPr>
          <w:rFonts w:asciiTheme="minorHAnsi" w:eastAsiaTheme="minorEastAsia" w:hAnsiTheme="minorHAnsi" w:cstheme="minorBidi"/>
          <w:noProof/>
          <w:szCs w:val="22"/>
        </w:rPr>
      </w:pPr>
      <w:hyperlink w:anchor="_Toc72325757" w:history="1">
        <w:r w:rsidR="00920F5B" w:rsidRPr="008A64D3">
          <w:rPr>
            <w:rStyle w:val="Hyperlink"/>
            <w:noProof/>
          </w:rPr>
          <w:t xml:space="preserve">2.1 </w:t>
        </w:r>
        <w:r w:rsidR="00920F5B">
          <w:rPr>
            <w:rFonts w:asciiTheme="minorHAnsi" w:eastAsiaTheme="minorEastAsia" w:hAnsiTheme="minorHAnsi" w:cstheme="minorBidi"/>
            <w:noProof/>
            <w:szCs w:val="22"/>
          </w:rPr>
          <w:tab/>
        </w:r>
        <w:r w:rsidR="00920F5B" w:rsidRPr="008A64D3">
          <w:rPr>
            <w:rStyle w:val="Hyperlink"/>
            <w:noProof/>
          </w:rPr>
          <w:t>Communicatie</w:t>
        </w:r>
        <w:r w:rsidR="00920F5B">
          <w:rPr>
            <w:noProof/>
            <w:webHidden/>
          </w:rPr>
          <w:tab/>
        </w:r>
        <w:r w:rsidR="00920F5B">
          <w:rPr>
            <w:noProof/>
            <w:webHidden/>
          </w:rPr>
          <w:fldChar w:fldCharType="begin"/>
        </w:r>
        <w:r w:rsidR="00920F5B">
          <w:rPr>
            <w:noProof/>
            <w:webHidden/>
          </w:rPr>
          <w:instrText xml:space="preserve"> PAGEREF _Toc72325757 \h </w:instrText>
        </w:r>
        <w:r w:rsidR="00920F5B">
          <w:rPr>
            <w:noProof/>
            <w:webHidden/>
          </w:rPr>
        </w:r>
        <w:r w:rsidR="00920F5B">
          <w:rPr>
            <w:noProof/>
            <w:webHidden/>
          </w:rPr>
          <w:fldChar w:fldCharType="separate"/>
        </w:r>
        <w:r w:rsidR="00920F5B">
          <w:rPr>
            <w:noProof/>
            <w:webHidden/>
          </w:rPr>
          <w:t>10</w:t>
        </w:r>
        <w:r w:rsidR="00920F5B">
          <w:rPr>
            <w:noProof/>
            <w:webHidden/>
          </w:rPr>
          <w:fldChar w:fldCharType="end"/>
        </w:r>
      </w:hyperlink>
    </w:p>
    <w:p w14:paraId="6CCA39A4" w14:textId="2B068070" w:rsidR="00920F5B" w:rsidRDefault="00F70A35">
      <w:pPr>
        <w:pStyle w:val="Inhopg2"/>
        <w:tabs>
          <w:tab w:val="left" w:pos="880"/>
          <w:tab w:val="right" w:leader="dot" w:pos="9061"/>
        </w:tabs>
        <w:rPr>
          <w:rFonts w:asciiTheme="minorHAnsi" w:eastAsiaTheme="minorEastAsia" w:hAnsiTheme="minorHAnsi" w:cstheme="minorBidi"/>
          <w:noProof/>
          <w:szCs w:val="22"/>
        </w:rPr>
      </w:pPr>
      <w:hyperlink w:anchor="_Toc72325758" w:history="1">
        <w:r w:rsidR="00920F5B" w:rsidRPr="008A64D3">
          <w:rPr>
            <w:rStyle w:val="Hyperlink"/>
            <w:noProof/>
          </w:rPr>
          <w:t xml:space="preserve">2.2 </w:t>
        </w:r>
        <w:r w:rsidR="00920F5B">
          <w:rPr>
            <w:rFonts w:asciiTheme="minorHAnsi" w:eastAsiaTheme="minorEastAsia" w:hAnsiTheme="minorHAnsi" w:cstheme="minorBidi"/>
            <w:noProof/>
            <w:szCs w:val="22"/>
          </w:rPr>
          <w:tab/>
        </w:r>
        <w:r w:rsidR="00920F5B" w:rsidRPr="008A64D3">
          <w:rPr>
            <w:rStyle w:val="Hyperlink"/>
            <w:noProof/>
          </w:rPr>
          <w:t>Nota van Inlichtingen</w:t>
        </w:r>
        <w:r w:rsidR="00920F5B">
          <w:rPr>
            <w:noProof/>
            <w:webHidden/>
          </w:rPr>
          <w:tab/>
        </w:r>
        <w:r w:rsidR="00920F5B">
          <w:rPr>
            <w:noProof/>
            <w:webHidden/>
          </w:rPr>
          <w:fldChar w:fldCharType="begin"/>
        </w:r>
        <w:r w:rsidR="00920F5B">
          <w:rPr>
            <w:noProof/>
            <w:webHidden/>
          </w:rPr>
          <w:instrText xml:space="preserve"> PAGEREF _Toc72325758 \h </w:instrText>
        </w:r>
        <w:r w:rsidR="00920F5B">
          <w:rPr>
            <w:noProof/>
            <w:webHidden/>
          </w:rPr>
        </w:r>
        <w:r w:rsidR="00920F5B">
          <w:rPr>
            <w:noProof/>
            <w:webHidden/>
          </w:rPr>
          <w:fldChar w:fldCharType="separate"/>
        </w:r>
        <w:r w:rsidR="00920F5B">
          <w:rPr>
            <w:noProof/>
            <w:webHidden/>
          </w:rPr>
          <w:t>10</w:t>
        </w:r>
        <w:r w:rsidR="00920F5B">
          <w:rPr>
            <w:noProof/>
            <w:webHidden/>
          </w:rPr>
          <w:fldChar w:fldCharType="end"/>
        </w:r>
      </w:hyperlink>
    </w:p>
    <w:p w14:paraId="25122BB6" w14:textId="1553E02E" w:rsidR="00920F5B" w:rsidRDefault="00F70A35">
      <w:pPr>
        <w:pStyle w:val="Inhopg2"/>
        <w:tabs>
          <w:tab w:val="left" w:pos="880"/>
          <w:tab w:val="right" w:leader="dot" w:pos="9061"/>
        </w:tabs>
        <w:rPr>
          <w:rFonts w:asciiTheme="minorHAnsi" w:eastAsiaTheme="minorEastAsia" w:hAnsiTheme="minorHAnsi" w:cstheme="minorBidi"/>
          <w:noProof/>
          <w:szCs w:val="22"/>
        </w:rPr>
      </w:pPr>
      <w:hyperlink w:anchor="_Toc72325759" w:history="1">
        <w:r w:rsidR="00920F5B" w:rsidRPr="008A64D3">
          <w:rPr>
            <w:rStyle w:val="Hyperlink"/>
            <w:noProof/>
          </w:rPr>
          <w:t xml:space="preserve">2.3 </w:t>
        </w:r>
        <w:r w:rsidR="00920F5B">
          <w:rPr>
            <w:rFonts w:asciiTheme="minorHAnsi" w:eastAsiaTheme="minorEastAsia" w:hAnsiTheme="minorHAnsi" w:cstheme="minorBidi"/>
            <w:noProof/>
            <w:szCs w:val="22"/>
          </w:rPr>
          <w:tab/>
        </w:r>
        <w:r w:rsidR="00920F5B" w:rsidRPr="008A64D3">
          <w:rPr>
            <w:rStyle w:val="Hyperlink"/>
            <w:noProof/>
          </w:rPr>
          <w:t>Tijdig melden van onregelmatigheden</w:t>
        </w:r>
        <w:r w:rsidR="00920F5B">
          <w:rPr>
            <w:noProof/>
            <w:webHidden/>
          </w:rPr>
          <w:tab/>
        </w:r>
        <w:r w:rsidR="00920F5B">
          <w:rPr>
            <w:noProof/>
            <w:webHidden/>
          </w:rPr>
          <w:fldChar w:fldCharType="begin"/>
        </w:r>
        <w:r w:rsidR="00920F5B">
          <w:rPr>
            <w:noProof/>
            <w:webHidden/>
          </w:rPr>
          <w:instrText xml:space="preserve"> PAGEREF _Toc72325759 \h </w:instrText>
        </w:r>
        <w:r w:rsidR="00920F5B">
          <w:rPr>
            <w:noProof/>
            <w:webHidden/>
          </w:rPr>
        </w:r>
        <w:r w:rsidR="00920F5B">
          <w:rPr>
            <w:noProof/>
            <w:webHidden/>
          </w:rPr>
          <w:fldChar w:fldCharType="separate"/>
        </w:r>
        <w:r w:rsidR="00920F5B">
          <w:rPr>
            <w:noProof/>
            <w:webHidden/>
          </w:rPr>
          <w:t>10</w:t>
        </w:r>
        <w:r w:rsidR="00920F5B">
          <w:rPr>
            <w:noProof/>
            <w:webHidden/>
          </w:rPr>
          <w:fldChar w:fldCharType="end"/>
        </w:r>
      </w:hyperlink>
    </w:p>
    <w:p w14:paraId="4523A495" w14:textId="7A7A4A19" w:rsidR="00920F5B" w:rsidRDefault="00F70A35">
      <w:pPr>
        <w:pStyle w:val="Inhopg2"/>
        <w:tabs>
          <w:tab w:val="left" w:pos="880"/>
          <w:tab w:val="right" w:leader="dot" w:pos="9061"/>
        </w:tabs>
        <w:rPr>
          <w:rFonts w:asciiTheme="minorHAnsi" w:eastAsiaTheme="minorEastAsia" w:hAnsiTheme="minorHAnsi" w:cstheme="minorBidi"/>
          <w:noProof/>
          <w:szCs w:val="22"/>
        </w:rPr>
      </w:pPr>
      <w:hyperlink w:anchor="_Toc72325760" w:history="1">
        <w:r w:rsidR="00920F5B" w:rsidRPr="008A64D3">
          <w:rPr>
            <w:rStyle w:val="Hyperlink"/>
            <w:noProof/>
          </w:rPr>
          <w:t xml:space="preserve">2.4 </w:t>
        </w:r>
        <w:r w:rsidR="00920F5B">
          <w:rPr>
            <w:rFonts w:asciiTheme="minorHAnsi" w:eastAsiaTheme="minorEastAsia" w:hAnsiTheme="minorHAnsi" w:cstheme="minorBidi"/>
            <w:noProof/>
            <w:szCs w:val="22"/>
          </w:rPr>
          <w:tab/>
        </w:r>
        <w:r w:rsidR="00920F5B" w:rsidRPr="008A64D3">
          <w:rPr>
            <w:rStyle w:val="Hyperlink"/>
            <w:noProof/>
          </w:rPr>
          <w:t>Uiterlijke ontvangst van inschrijvingen</w:t>
        </w:r>
        <w:r w:rsidR="00920F5B">
          <w:rPr>
            <w:noProof/>
            <w:webHidden/>
          </w:rPr>
          <w:tab/>
        </w:r>
        <w:r w:rsidR="00920F5B">
          <w:rPr>
            <w:noProof/>
            <w:webHidden/>
          </w:rPr>
          <w:fldChar w:fldCharType="begin"/>
        </w:r>
        <w:r w:rsidR="00920F5B">
          <w:rPr>
            <w:noProof/>
            <w:webHidden/>
          </w:rPr>
          <w:instrText xml:space="preserve"> PAGEREF _Toc72325760 \h </w:instrText>
        </w:r>
        <w:r w:rsidR="00920F5B">
          <w:rPr>
            <w:noProof/>
            <w:webHidden/>
          </w:rPr>
        </w:r>
        <w:r w:rsidR="00920F5B">
          <w:rPr>
            <w:noProof/>
            <w:webHidden/>
          </w:rPr>
          <w:fldChar w:fldCharType="separate"/>
        </w:r>
        <w:r w:rsidR="00920F5B">
          <w:rPr>
            <w:noProof/>
            <w:webHidden/>
          </w:rPr>
          <w:t>10</w:t>
        </w:r>
        <w:r w:rsidR="00920F5B">
          <w:rPr>
            <w:noProof/>
            <w:webHidden/>
          </w:rPr>
          <w:fldChar w:fldCharType="end"/>
        </w:r>
      </w:hyperlink>
    </w:p>
    <w:p w14:paraId="036DBC34" w14:textId="1B49CEF8" w:rsidR="00920F5B" w:rsidRDefault="00F70A35">
      <w:pPr>
        <w:pStyle w:val="Inhopg2"/>
        <w:tabs>
          <w:tab w:val="left" w:pos="880"/>
          <w:tab w:val="right" w:leader="dot" w:pos="9061"/>
        </w:tabs>
        <w:rPr>
          <w:rFonts w:asciiTheme="minorHAnsi" w:eastAsiaTheme="minorEastAsia" w:hAnsiTheme="minorHAnsi" w:cstheme="minorBidi"/>
          <w:noProof/>
          <w:szCs w:val="22"/>
        </w:rPr>
      </w:pPr>
      <w:hyperlink w:anchor="_Toc72325761" w:history="1">
        <w:r w:rsidR="00920F5B" w:rsidRPr="008A64D3">
          <w:rPr>
            <w:rStyle w:val="Hyperlink"/>
            <w:noProof/>
          </w:rPr>
          <w:t xml:space="preserve">2.5 </w:t>
        </w:r>
        <w:r w:rsidR="00920F5B">
          <w:rPr>
            <w:rFonts w:asciiTheme="minorHAnsi" w:eastAsiaTheme="minorEastAsia" w:hAnsiTheme="minorHAnsi" w:cstheme="minorBidi"/>
            <w:noProof/>
            <w:szCs w:val="22"/>
          </w:rPr>
          <w:tab/>
        </w:r>
        <w:r w:rsidR="00920F5B" w:rsidRPr="008A64D3">
          <w:rPr>
            <w:rStyle w:val="Hyperlink"/>
            <w:noProof/>
          </w:rPr>
          <w:t>Opening van de kluis met inschrijvingen</w:t>
        </w:r>
        <w:r w:rsidR="00920F5B">
          <w:rPr>
            <w:noProof/>
            <w:webHidden/>
          </w:rPr>
          <w:tab/>
        </w:r>
        <w:r w:rsidR="00920F5B">
          <w:rPr>
            <w:noProof/>
            <w:webHidden/>
          </w:rPr>
          <w:fldChar w:fldCharType="begin"/>
        </w:r>
        <w:r w:rsidR="00920F5B">
          <w:rPr>
            <w:noProof/>
            <w:webHidden/>
          </w:rPr>
          <w:instrText xml:space="preserve"> PAGEREF _Toc72325761 \h </w:instrText>
        </w:r>
        <w:r w:rsidR="00920F5B">
          <w:rPr>
            <w:noProof/>
            <w:webHidden/>
          </w:rPr>
        </w:r>
        <w:r w:rsidR="00920F5B">
          <w:rPr>
            <w:noProof/>
            <w:webHidden/>
          </w:rPr>
          <w:fldChar w:fldCharType="separate"/>
        </w:r>
        <w:r w:rsidR="00920F5B">
          <w:rPr>
            <w:noProof/>
            <w:webHidden/>
          </w:rPr>
          <w:t>11</w:t>
        </w:r>
        <w:r w:rsidR="00920F5B">
          <w:rPr>
            <w:noProof/>
            <w:webHidden/>
          </w:rPr>
          <w:fldChar w:fldCharType="end"/>
        </w:r>
      </w:hyperlink>
    </w:p>
    <w:p w14:paraId="23D9C2BA" w14:textId="01FD7A6C" w:rsidR="00920F5B" w:rsidRDefault="00F70A35">
      <w:pPr>
        <w:pStyle w:val="Inhopg2"/>
        <w:tabs>
          <w:tab w:val="left" w:pos="880"/>
          <w:tab w:val="right" w:leader="dot" w:pos="9061"/>
        </w:tabs>
        <w:rPr>
          <w:rFonts w:asciiTheme="minorHAnsi" w:eastAsiaTheme="minorEastAsia" w:hAnsiTheme="minorHAnsi" w:cstheme="minorBidi"/>
          <w:noProof/>
          <w:szCs w:val="22"/>
        </w:rPr>
      </w:pPr>
      <w:hyperlink w:anchor="_Toc72325762" w:history="1">
        <w:r w:rsidR="00920F5B" w:rsidRPr="008A64D3">
          <w:rPr>
            <w:rStyle w:val="Hyperlink"/>
            <w:noProof/>
          </w:rPr>
          <w:t xml:space="preserve">2.6 </w:t>
        </w:r>
        <w:r w:rsidR="00920F5B">
          <w:rPr>
            <w:rFonts w:asciiTheme="minorHAnsi" w:eastAsiaTheme="minorEastAsia" w:hAnsiTheme="minorHAnsi" w:cstheme="minorBidi"/>
            <w:noProof/>
            <w:szCs w:val="22"/>
          </w:rPr>
          <w:tab/>
        </w:r>
        <w:r w:rsidR="00920F5B" w:rsidRPr="008A64D3">
          <w:rPr>
            <w:rStyle w:val="Hyperlink"/>
            <w:noProof/>
          </w:rPr>
          <w:t>Beoordelingsprocedure</w:t>
        </w:r>
        <w:r w:rsidR="00920F5B">
          <w:rPr>
            <w:noProof/>
            <w:webHidden/>
          </w:rPr>
          <w:tab/>
        </w:r>
        <w:r w:rsidR="00920F5B">
          <w:rPr>
            <w:noProof/>
            <w:webHidden/>
          </w:rPr>
          <w:fldChar w:fldCharType="begin"/>
        </w:r>
        <w:r w:rsidR="00920F5B">
          <w:rPr>
            <w:noProof/>
            <w:webHidden/>
          </w:rPr>
          <w:instrText xml:space="preserve"> PAGEREF _Toc72325762 \h </w:instrText>
        </w:r>
        <w:r w:rsidR="00920F5B">
          <w:rPr>
            <w:noProof/>
            <w:webHidden/>
          </w:rPr>
        </w:r>
        <w:r w:rsidR="00920F5B">
          <w:rPr>
            <w:noProof/>
            <w:webHidden/>
          </w:rPr>
          <w:fldChar w:fldCharType="separate"/>
        </w:r>
        <w:r w:rsidR="00920F5B">
          <w:rPr>
            <w:noProof/>
            <w:webHidden/>
          </w:rPr>
          <w:t>11</w:t>
        </w:r>
        <w:r w:rsidR="00920F5B">
          <w:rPr>
            <w:noProof/>
            <w:webHidden/>
          </w:rPr>
          <w:fldChar w:fldCharType="end"/>
        </w:r>
      </w:hyperlink>
    </w:p>
    <w:p w14:paraId="74101702" w14:textId="2C9B28BE" w:rsidR="00920F5B" w:rsidRDefault="00F70A35">
      <w:pPr>
        <w:pStyle w:val="Inhopg1"/>
        <w:tabs>
          <w:tab w:val="left" w:pos="440"/>
          <w:tab w:val="right" w:leader="dot" w:pos="9061"/>
        </w:tabs>
        <w:rPr>
          <w:rFonts w:asciiTheme="minorHAnsi" w:eastAsiaTheme="minorEastAsia" w:hAnsiTheme="minorHAnsi" w:cstheme="minorBidi"/>
          <w:noProof/>
          <w:szCs w:val="22"/>
        </w:rPr>
      </w:pPr>
      <w:hyperlink w:anchor="_Toc72325763" w:history="1">
        <w:r w:rsidR="00920F5B" w:rsidRPr="008A64D3">
          <w:rPr>
            <w:rStyle w:val="Hyperlink"/>
            <w:noProof/>
          </w:rPr>
          <w:t xml:space="preserve">3 </w:t>
        </w:r>
        <w:r w:rsidR="00920F5B">
          <w:rPr>
            <w:rFonts w:asciiTheme="minorHAnsi" w:eastAsiaTheme="minorEastAsia" w:hAnsiTheme="minorHAnsi" w:cstheme="minorBidi"/>
            <w:noProof/>
            <w:szCs w:val="22"/>
          </w:rPr>
          <w:tab/>
        </w:r>
        <w:r w:rsidR="00920F5B" w:rsidRPr="008A64D3">
          <w:rPr>
            <w:rStyle w:val="Hyperlink"/>
            <w:noProof/>
          </w:rPr>
          <w:t>BEOORDELING EN GUNNING</w:t>
        </w:r>
        <w:r w:rsidR="00920F5B">
          <w:rPr>
            <w:noProof/>
            <w:webHidden/>
          </w:rPr>
          <w:tab/>
        </w:r>
        <w:r w:rsidR="00920F5B">
          <w:rPr>
            <w:noProof/>
            <w:webHidden/>
          </w:rPr>
          <w:fldChar w:fldCharType="begin"/>
        </w:r>
        <w:r w:rsidR="00920F5B">
          <w:rPr>
            <w:noProof/>
            <w:webHidden/>
          </w:rPr>
          <w:instrText xml:space="preserve"> PAGEREF _Toc72325763 \h </w:instrText>
        </w:r>
        <w:r w:rsidR="00920F5B">
          <w:rPr>
            <w:noProof/>
            <w:webHidden/>
          </w:rPr>
        </w:r>
        <w:r w:rsidR="00920F5B">
          <w:rPr>
            <w:noProof/>
            <w:webHidden/>
          </w:rPr>
          <w:fldChar w:fldCharType="separate"/>
        </w:r>
        <w:r w:rsidR="00920F5B">
          <w:rPr>
            <w:noProof/>
            <w:webHidden/>
          </w:rPr>
          <w:t>12</w:t>
        </w:r>
        <w:r w:rsidR="00920F5B">
          <w:rPr>
            <w:noProof/>
            <w:webHidden/>
          </w:rPr>
          <w:fldChar w:fldCharType="end"/>
        </w:r>
      </w:hyperlink>
    </w:p>
    <w:p w14:paraId="284FA5D5" w14:textId="3C255510" w:rsidR="00920F5B" w:rsidRDefault="00F70A35">
      <w:pPr>
        <w:pStyle w:val="Inhopg2"/>
        <w:tabs>
          <w:tab w:val="left" w:pos="880"/>
          <w:tab w:val="right" w:leader="dot" w:pos="9061"/>
        </w:tabs>
        <w:rPr>
          <w:rFonts w:asciiTheme="minorHAnsi" w:eastAsiaTheme="minorEastAsia" w:hAnsiTheme="minorHAnsi" w:cstheme="minorBidi"/>
          <w:noProof/>
          <w:szCs w:val="22"/>
        </w:rPr>
      </w:pPr>
      <w:hyperlink w:anchor="_Toc72325764" w:history="1">
        <w:r w:rsidR="00920F5B" w:rsidRPr="008A64D3">
          <w:rPr>
            <w:rStyle w:val="Hyperlink"/>
            <w:noProof/>
          </w:rPr>
          <w:t xml:space="preserve">3.1 </w:t>
        </w:r>
        <w:r w:rsidR="00920F5B">
          <w:rPr>
            <w:rFonts w:asciiTheme="minorHAnsi" w:eastAsiaTheme="minorEastAsia" w:hAnsiTheme="minorHAnsi" w:cstheme="minorBidi"/>
            <w:noProof/>
            <w:szCs w:val="22"/>
          </w:rPr>
          <w:tab/>
        </w:r>
        <w:r w:rsidR="00920F5B" w:rsidRPr="008A64D3">
          <w:rPr>
            <w:rStyle w:val="Hyperlink"/>
            <w:noProof/>
          </w:rPr>
          <w:t>Beoordeling</w:t>
        </w:r>
        <w:r w:rsidR="00920F5B">
          <w:rPr>
            <w:noProof/>
            <w:webHidden/>
          </w:rPr>
          <w:tab/>
        </w:r>
        <w:r w:rsidR="00920F5B">
          <w:rPr>
            <w:noProof/>
            <w:webHidden/>
          </w:rPr>
          <w:fldChar w:fldCharType="begin"/>
        </w:r>
        <w:r w:rsidR="00920F5B">
          <w:rPr>
            <w:noProof/>
            <w:webHidden/>
          </w:rPr>
          <w:instrText xml:space="preserve"> PAGEREF _Toc72325764 \h </w:instrText>
        </w:r>
        <w:r w:rsidR="00920F5B">
          <w:rPr>
            <w:noProof/>
            <w:webHidden/>
          </w:rPr>
        </w:r>
        <w:r w:rsidR="00920F5B">
          <w:rPr>
            <w:noProof/>
            <w:webHidden/>
          </w:rPr>
          <w:fldChar w:fldCharType="separate"/>
        </w:r>
        <w:r w:rsidR="00920F5B">
          <w:rPr>
            <w:noProof/>
            <w:webHidden/>
          </w:rPr>
          <w:t>12</w:t>
        </w:r>
        <w:r w:rsidR="00920F5B">
          <w:rPr>
            <w:noProof/>
            <w:webHidden/>
          </w:rPr>
          <w:fldChar w:fldCharType="end"/>
        </w:r>
      </w:hyperlink>
    </w:p>
    <w:p w14:paraId="1299AAD5" w14:textId="699FAE7E" w:rsidR="00920F5B" w:rsidRDefault="00F70A35">
      <w:pPr>
        <w:pStyle w:val="Inhopg2"/>
        <w:tabs>
          <w:tab w:val="left" w:pos="880"/>
          <w:tab w:val="right" w:leader="dot" w:pos="9061"/>
        </w:tabs>
        <w:rPr>
          <w:rFonts w:asciiTheme="minorHAnsi" w:eastAsiaTheme="minorEastAsia" w:hAnsiTheme="minorHAnsi" w:cstheme="minorBidi"/>
          <w:noProof/>
          <w:szCs w:val="22"/>
        </w:rPr>
      </w:pPr>
      <w:hyperlink w:anchor="_Toc72325765" w:history="1">
        <w:r w:rsidR="00920F5B" w:rsidRPr="008A64D3">
          <w:rPr>
            <w:rStyle w:val="Hyperlink"/>
            <w:noProof/>
          </w:rPr>
          <w:t xml:space="preserve">3.2 </w:t>
        </w:r>
        <w:r w:rsidR="00920F5B">
          <w:rPr>
            <w:rFonts w:asciiTheme="minorHAnsi" w:eastAsiaTheme="minorEastAsia" w:hAnsiTheme="minorHAnsi" w:cstheme="minorBidi"/>
            <w:noProof/>
            <w:szCs w:val="22"/>
          </w:rPr>
          <w:tab/>
        </w:r>
        <w:r w:rsidR="00920F5B" w:rsidRPr="008A64D3">
          <w:rPr>
            <w:rStyle w:val="Hyperlink"/>
            <w:noProof/>
          </w:rPr>
          <w:t>Verificatievergadering</w:t>
        </w:r>
        <w:r w:rsidR="00920F5B">
          <w:rPr>
            <w:noProof/>
            <w:webHidden/>
          </w:rPr>
          <w:tab/>
        </w:r>
        <w:r w:rsidR="00920F5B">
          <w:rPr>
            <w:noProof/>
            <w:webHidden/>
          </w:rPr>
          <w:fldChar w:fldCharType="begin"/>
        </w:r>
        <w:r w:rsidR="00920F5B">
          <w:rPr>
            <w:noProof/>
            <w:webHidden/>
          </w:rPr>
          <w:instrText xml:space="preserve"> PAGEREF _Toc72325765 \h </w:instrText>
        </w:r>
        <w:r w:rsidR="00920F5B">
          <w:rPr>
            <w:noProof/>
            <w:webHidden/>
          </w:rPr>
        </w:r>
        <w:r w:rsidR="00920F5B">
          <w:rPr>
            <w:noProof/>
            <w:webHidden/>
          </w:rPr>
          <w:fldChar w:fldCharType="separate"/>
        </w:r>
        <w:r w:rsidR="00920F5B">
          <w:rPr>
            <w:noProof/>
            <w:webHidden/>
          </w:rPr>
          <w:t>12</w:t>
        </w:r>
        <w:r w:rsidR="00920F5B">
          <w:rPr>
            <w:noProof/>
            <w:webHidden/>
          </w:rPr>
          <w:fldChar w:fldCharType="end"/>
        </w:r>
      </w:hyperlink>
    </w:p>
    <w:p w14:paraId="2C3B67AD" w14:textId="0EA109B5" w:rsidR="00920F5B" w:rsidRDefault="00F70A35">
      <w:pPr>
        <w:pStyle w:val="Inhopg2"/>
        <w:tabs>
          <w:tab w:val="left" w:pos="880"/>
          <w:tab w:val="right" w:leader="dot" w:pos="9061"/>
        </w:tabs>
        <w:rPr>
          <w:rFonts w:asciiTheme="minorHAnsi" w:eastAsiaTheme="minorEastAsia" w:hAnsiTheme="minorHAnsi" w:cstheme="minorBidi"/>
          <w:noProof/>
          <w:szCs w:val="22"/>
        </w:rPr>
      </w:pPr>
      <w:hyperlink w:anchor="_Toc72325766" w:history="1">
        <w:r w:rsidR="00920F5B" w:rsidRPr="008A64D3">
          <w:rPr>
            <w:rStyle w:val="Hyperlink"/>
            <w:noProof/>
          </w:rPr>
          <w:t xml:space="preserve">3.3 </w:t>
        </w:r>
        <w:r w:rsidR="00920F5B">
          <w:rPr>
            <w:rFonts w:asciiTheme="minorHAnsi" w:eastAsiaTheme="minorEastAsia" w:hAnsiTheme="minorHAnsi" w:cstheme="minorBidi"/>
            <w:noProof/>
            <w:szCs w:val="22"/>
          </w:rPr>
          <w:tab/>
        </w:r>
        <w:r w:rsidR="00920F5B" w:rsidRPr="008A64D3">
          <w:rPr>
            <w:rStyle w:val="Hyperlink"/>
            <w:noProof/>
          </w:rPr>
          <w:t>Gunning</w:t>
        </w:r>
        <w:r w:rsidR="00920F5B">
          <w:rPr>
            <w:noProof/>
            <w:webHidden/>
          </w:rPr>
          <w:tab/>
        </w:r>
        <w:r w:rsidR="00920F5B">
          <w:rPr>
            <w:noProof/>
            <w:webHidden/>
          </w:rPr>
          <w:fldChar w:fldCharType="begin"/>
        </w:r>
        <w:r w:rsidR="00920F5B">
          <w:rPr>
            <w:noProof/>
            <w:webHidden/>
          </w:rPr>
          <w:instrText xml:space="preserve"> PAGEREF _Toc72325766 \h </w:instrText>
        </w:r>
        <w:r w:rsidR="00920F5B">
          <w:rPr>
            <w:noProof/>
            <w:webHidden/>
          </w:rPr>
        </w:r>
        <w:r w:rsidR="00920F5B">
          <w:rPr>
            <w:noProof/>
            <w:webHidden/>
          </w:rPr>
          <w:fldChar w:fldCharType="separate"/>
        </w:r>
        <w:r w:rsidR="00920F5B">
          <w:rPr>
            <w:noProof/>
            <w:webHidden/>
          </w:rPr>
          <w:t>12</w:t>
        </w:r>
        <w:r w:rsidR="00920F5B">
          <w:rPr>
            <w:noProof/>
            <w:webHidden/>
          </w:rPr>
          <w:fldChar w:fldCharType="end"/>
        </w:r>
      </w:hyperlink>
    </w:p>
    <w:p w14:paraId="7E051775" w14:textId="56580045" w:rsidR="00920F5B" w:rsidRDefault="00F70A35">
      <w:pPr>
        <w:pStyle w:val="Inhopg2"/>
        <w:tabs>
          <w:tab w:val="left" w:pos="880"/>
          <w:tab w:val="right" w:leader="dot" w:pos="9061"/>
        </w:tabs>
        <w:rPr>
          <w:rFonts w:asciiTheme="minorHAnsi" w:eastAsiaTheme="minorEastAsia" w:hAnsiTheme="minorHAnsi" w:cstheme="minorBidi"/>
          <w:noProof/>
          <w:szCs w:val="22"/>
        </w:rPr>
      </w:pPr>
      <w:hyperlink w:anchor="_Toc72325767" w:history="1">
        <w:r w:rsidR="00920F5B" w:rsidRPr="008A64D3">
          <w:rPr>
            <w:rStyle w:val="Hyperlink"/>
            <w:noProof/>
          </w:rPr>
          <w:t xml:space="preserve">3.3 </w:t>
        </w:r>
        <w:r w:rsidR="00920F5B">
          <w:rPr>
            <w:rFonts w:asciiTheme="minorHAnsi" w:eastAsiaTheme="minorEastAsia" w:hAnsiTheme="minorHAnsi" w:cstheme="minorBidi"/>
            <w:noProof/>
            <w:szCs w:val="22"/>
          </w:rPr>
          <w:tab/>
        </w:r>
        <w:r w:rsidR="00920F5B" w:rsidRPr="008A64D3">
          <w:rPr>
            <w:rStyle w:val="Hyperlink"/>
            <w:noProof/>
          </w:rPr>
          <w:t>Samenvatting planning</w:t>
        </w:r>
        <w:r w:rsidR="00920F5B">
          <w:rPr>
            <w:noProof/>
            <w:webHidden/>
          </w:rPr>
          <w:tab/>
        </w:r>
        <w:r w:rsidR="00920F5B">
          <w:rPr>
            <w:noProof/>
            <w:webHidden/>
          </w:rPr>
          <w:fldChar w:fldCharType="begin"/>
        </w:r>
        <w:r w:rsidR="00920F5B">
          <w:rPr>
            <w:noProof/>
            <w:webHidden/>
          </w:rPr>
          <w:instrText xml:space="preserve"> PAGEREF _Toc72325767 \h </w:instrText>
        </w:r>
        <w:r w:rsidR="00920F5B">
          <w:rPr>
            <w:noProof/>
            <w:webHidden/>
          </w:rPr>
        </w:r>
        <w:r w:rsidR="00920F5B">
          <w:rPr>
            <w:noProof/>
            <w:webHidden/>
          </w:rPr>
          <w:fldChar w:fldCharType="separate"/>
        </w:r>
        <w:r w:rsidR="00920F5B">
          <w:rPr>
            <w:noProof/>
            <w:webHidden/>
          </w:rPr>
          <w:t>12</w:t>
        </w:r>
        <w:r w:rsidR="00920F5B">
          <w:rPr>
            <w:noProof/>
            <w:webHidden/>
          </w:rPr>
          <w:fldChar w:fldCharType="end"/>
        </w:r>
      </w:hyperlink>
    </w:p>
    <w:p w14:paraId="2461EBE0" w14:textId="4FC38FDE" w:rsidR="00920F5B" w:rsidRDefault="00F70A35">
      <w:pPr>
        <w:pStyle w:val="Inhopg2"/>
        <w:tabs>
          <w:tab w:val="left" w:pos="880"/>
          <w:tab w:val="right" w:leader="dot" w:pos="9061"/>
        </w:tabs>
        <w:rPr>
          <w:rFonts w:asciiTheme="minorHAnsi" w:eastAsiaTheme="minorEastAsia" w:hAnsiTheme="minorHAnsi" w:cstheme="minorBidi"/>
          <w:noProof/>
          <w:szCs w:val="22"/>
        </w:rPr>
      </w:pPr>
      <w:hyperlink w:anchor="_Toc72325768" w:history="1">
        <w:r w:rsidR="00920F5B" w:rsidRPr="008A64D3">
          <w:rPr>
            <w:rStyle w:val="Hyperlink"/>
            <w:noProof/>
          </w:rPr>
          <w:t xml:space="preserve">3.4 </w:t>
        </w:r>
        <w:r w:rsidR="00920F5B">
          <w:rPr>
            <w:rFonts w:asciiTheme="minorHAnsi" w:eastAsiaTheme="minorEastAsia" w:hAnsiTheme="minorHAnsi" w:cstheme="minorBidi"/>
            <w:noProof/>
            <w:szCs w:val="22"/>
          </w:rPr>
          <w:tab/>
        </w:r>
        <w:r w:rsidR="00920F5B" w:rsidRPr="008A64D3">
          <w:rPr>
            <w:rStyle w:val="Hyperlink"/>
            <w:noProof/>
          </w:rPr>
          <w:t>Aanbestedingsvoorwaarden</w:t>
        </w:r>
        <w:r w:rsidR="00920F5B">
          <w:rPr>
            <w:noProof/>
            <w:webHidden/>
          </w:rPr>
          <w:tab/>
        </w:r>
        <w:r w:rsidR="00920F5B">
          <w:rPr>
            <w:noProof/>
            <w:webHidden/>
          </w:rPr>
          <w:fldChar w:fldCharType="begin"/>
        </w:r>
        <w:r w:rsidR="00920F5B">
          <w:rPr>
            <w:noProof/>
            <w:webHidden/>
          </w:rPr>
          <w:instrText xml:space="preserve"> PAGEREF _Toc72325768 \h </w:instrText>
        </w:r>
        <w:r w:rsidR="00920F5B">
          <w:rPr>
            <w:noProof/>
            <w:webHidden/>
          </w:rPr>
        </w:r>
        <w:r w:rsidR="00920F5B">
          <w:rPr>
            <w:noProof/>
            <w:webHidden/>
          </w:rPr>
          <w:fldChar w:fldCharType="separate"/>
        </w:r>
        <w:r w:rsidR="00920F5B">
          <w:rPr>
            <w:noProof/>
            <w:webHidden/>
          </w:rPr>
          <w:t>12</w:t>
        </w:r>
        <w:r w:rsidR="00920F5B">
          <w:rPr>
            <w:noProof/>
            <w:webHidden/>
          </w:rPr>
          <w:fldChar w:fldCharType="end"/>
        </w:r>
      </w:hyperlink>
    </w:p>
    <w:p w14:paraId="5BA2BA54" w14:textId="6C64A868" w:rsidR="00920F5B" w:rsidRDefault="00F70A35">
      <w:pPr>
        <w:pStyle w:val="Inhopg2"/>
        <w:tabs>
          <w:tab w:val="left" w:pos="1100"/>
          <w:tab w:val="right" w:leader="dot" w:pos="9061"/>
        </w:tabs>
        <w:rPr>
          <w:rFonts w:asciiTheme="minorHAnsi" w:eastAsiaTheme="minorEastAsia" w:hAnsiTheme="minorHAnsi" w:cstheme="minorBidi"/>
          <w:noProof/>
          <w:szCs w:val="22"/>
        </w:rPr>
      </w:pPr>
      <w:hyperlink w:anchor="_Toc72325769" w:history="1">
        <w:r w:rsidR="00920F5B" w:rsidRPr="008A64D3">
          <w:rPr>
            <w:rStyle w:val="Hyperlink"/>
            <w:noProof/>
          </w:rPr>
          <w:t xml:space="preserve">3.4.1 </w:t>
        </w:r>
        <w:r w:rsidR="00920F5B">
          <w:rPr>
            <w:rFonts w:asciiTheme="minorHAnsi" w:eastAsiaTheme="minorEastAsia" w:hAnsiTheme="minorHAnsi" w:cstheme="minorBidi"/>
            <w:noProof/>
            <w:szCs w:val="22"/>
          </w:rPr>
          <w:tab/>
        </w:r>
        <w:r w:rsidR="00920F5B" w:rsidRPr="008A64D3">
          <w:rPr>
            <w:rStyle w:val="Hyperlink"/>
            <w:noProof/>
          </w:rPr>
          <w:t>Offertevereisten</w:t>
        </w:r>
        <w:r w:rsidR="00920F5B">
          <w:rPr>
            <w:noProof/>
            <w:webHidden/>
          </w:rPr>
          <w:tab/>
        </w:r>
        <w:r w:rsidR="00920F5B">
          <w:rPr>
            <w:noProof/>
            <w:webHidden/>
          </w:rPr>
          <w:fldChar w:fldCharType="begin"/>
        </w:r>
        <w:r w:rsidR="00920F5B">
          <w:rPr>
            <w:noProof/>
            <w:webHidden/>
          </w:rPr>
          <w:instrText xml:space="preserve"> PAGEREF _Toc72325769 \h </w:instrText>
        </w:r>
        <w:r w:rsidR="00920F5B">
          <w:rPr>
            <w:noProof/>
            <w:webHidden/>
          </w:rPr>
        </w:r>
        <w:r w:rsidR="00920F5B">
          <w:rPr>
            <w:noProof/>
            <w:webHidden/>
          </w:rPr>
          <w:fldChar w:fldCharType="separate"/>
        </w:r>
        <w:r w:rsidR="00920F5B">
          <w:rPr>
            <w:noProof/>
            <w:webHidden/>
          </w:rPr>
          <w:t>13</w:t>
        </w:r>
        <w:r w:rsidR="00920F5B">
          <w:rPr>
            <w:noProof/>
            <w:webHidden/>
          </w:rPr>
          <w:fldChar w:fldCharType="end"/>
        </w:r>
      </w:hyperlink>
    </w:p>
    <w:p w14:paraId="0CD30D13" w14:textId="28E4D370" w:rsidR="00920F5B" w:rsidRDefault="00F70A35">
      <w:pPr>
        <w:pStyle w:val="Inhopg2"/>
        <w:tabs>
          <w:tab w:val="left" w:pos="1100"/>
          <w:tab w:val="right" w:leader="dot" w:pos="9061"/>
        </w:tabs>
        <w:rPr>
          <w:rFonts w:asciiTheme="minorHAnsi" w:eastAsiaTheme="minorEastAsia" w:hAnsiTheme="minorHAnsi" w:cstheme="minorBidi"/>
          <w:noProof/>
          <w:szCs w:val="22"/>
        </w:rPr>
      </w:pPr>
      <w:hyperlink w:anchor="_Toc72325770" w:history="1">
        <w:r w:rsidR="00920F5B" w:rsidRPr="008A64D3">
          <w:rPr>
            <w:rStyle w:val="Hyperlink"/>
            <w:noProof/>
          </w:rPr>
          <w:t xml:space="preserve">3.4.2 </w:t>
        </w:r>
        <w:r w:rsidR="00920F5B">
          <w:rPr>
            <w:rFonts w:asciiTheme="minorHAnsi" w:eastAsiaTheme="minorEastAsia" w:hAnsiTheme="minorHAnsi" w:cstheme="minorBidi"/>
            <w:noProof/>
            <w:szCs w:val="22"/>
          </w:rPr>
          <w:tab/>
        </w:r>
        <w:r w:rsidR="00920F5B" w:rsidRPr="008A64D3">
          <w:rPr>
            <w:rStyle w:val="Hyperlink"/>
            <w:noProof/>
          </w:rPr>
          <w:t>Aanbestedingsvoorwaarden</w:t>
        </w:r>
        <w:r w:rsidR="00920F5B">
          <w:rPr>
            <w:noProof/>
            <w:webHidden/>
          </w:rPr>
          <w:tab/>
        </w:r>
        <w:r w:rsidR="00920F5B">
          <w:rPr>
            <w:noProof/>
            <w:webHidden/>
          </w:rPr>
          <w:fldChar w:fldCharType="begin"/>
        </w:r>
        <w:r w:rsidR="00920F5B">
          <w:rPr>
            <w:noProof/>
            <w:webHidden/>
          </w:rPr>
          <w:instrText xml:space="preserve"> PAGEREF _Toc72325770 \h </w:instrText>
        </w:r>
        <w:r w:rsidR="00920F5B">
          <w:rPr>
            <w:noProof/>
            <w:webHidden/>
          </w:rPr>
        </w:r>
        <w:r w:rsidR="00920F5B">
          <w:rPr>
            <w:noProof/>
            <w:webHidden/>
          </w:rPr>
          <w:fldChar w:fldCharType="separate"/>
        </w:r>
        <w:r w:rsidR="00920F5B">
          <w:rPr>
            <w:noProof/>
            <w:webHidden/>
          </w:rPr>
          <w:t>13</w:t>
        </w:r>
        <w:r w:rsidR="00920F5B">
          <w:rPr>
            <w:noProof/>
            <w:webHidden/>
          </w:rPr>
          <w:fldChar w:fldCharType="end"/>
        </w:r>
      </w:hyperlink>
    </w:p>
    <w:p w14:paraId="17A93C3D" w14:textId="1C0A5E14" w:rsidR="00920F5B" w:rsidRDefault="00F70A35">
      <w:pPr>
        <w:pStyle w:val="Inhopg2"/>
        <w:tabs>
          <w:tab w:val="left" w:pos="1100"/>
          <w:tab w:val="right" w:leader="dot" w:pos="9061"/>
        </w:tabs>
        <w:rPr>
          <w:rFonts w:asciiTheme="minorHAnsi" w:eastAsiaTheme="minorEastAsia" w:hAnsiTheme="minorHAnsi" w:cstheme="minorBidi"/>
          <w:noProof/>
          <w:szCs w:val="22"/>
        </w:rPr>
      </w:pPr>
      <w:hyperlink w:anchor="_Toc72325771" w:history="1">
        <w:r w:rsidR="00920F5B" w:rsidRPr="008A64D3">
          <w:rPr>
            <w:rStyle w:val="Hyperlink"/>
            <w:noProof/>
          </w:rPr>
          <w:t>3.4.3</w:t>
        </w:r>
        <w:r w:rsidR="00920F5B">
          <w:rPr>
            <w:rFonts w:asciiTheme="minorHAnsi" w:eastAsiaTheme="minorEastAsia" w:hAnsiTheme="minorHAnsi" w:cstheme="minorBidi"/>
            <w:noProof/>
            <w:szCs w:val="22"/>
          </w:rPr>
          <w:tab/>
        </w:r>
        <w:r w:rsidR="00920F5B" w:rsidRPr="008A64D3">
          <w:rPr>
            <w:rStyle w:val="Hyperlink"/>
            <w:noProof/>
          </w:rPr>
          <w:t xml:space="preserve"> Vertrouwelijkheid</w:t>
        </w:r>
        <w:r w:rsidR="00920F5B">
          <w:rPr>
            <w:noProof/>
            <w:webHidden/>
          </w:rPr>
          <w:tab/>
        </w:r>
        <w:r w:rsidR="00920F5B">
          <w:rPr>
            <w:noProof/>
            <w:webHidden/>
          </w:rPr>
          <w:fldChar w:fldCharType="begin"/>
        </w:r>
        <w:r w:rsidR="00920F5B">
          <w:rPr>
            <w:noProof/>
            <w:webHidden/>
          </w:rPr>
          <w:instrText xml:space="preserve"> PAGEREF _Toc72325771 \h </w:instrText>
        </w:r>
        <w:r w:rsidR="00920F5B">
          <w:rPr>
            <w:noProof/>
            <w:webHidden/>
          </w:rPr>
        </w:r>
        <w:r w:rsidR="00920F5B">
          <w:rPr>
            <w:noProof/>
            <w:webHidden/>
          </w:rPr>
          <w:fldChar w:fldCharType="separate"/>
        </w:r>
        <w:r w:rsidR="00920F5B">
          <w:rPr>
            <w:noProof/>
            <w:webHidden/>
          </w:rPr>
          <w:t>13</w:t>
        </w:r>
        <w:r w:rsidR="00920F5B">
          <w:rPr>
            <w:noProof/>
            <w:webHidden/>
          </w:rPr>
          <w:fldChar w:fldCharType="end"/>
        </w:r>
      </w:hyperlink>
    </w:p>
    <w:p w14:paraId="5278BBB0" w14:textId="62EFA499" w:rsidR="00920F5B" w:rsidRDefault="00F70A35">
      <w:pPr>
        <w:pStyle w:val="Inhopg2"/>
        <w:tabs>
          <w:tab w:val="left" w:pos="1100"/>
          <w:tab w:val="right" w:leader="dot" w:pos="9061"/>
        </w:tabs>
        <w:rPr>
          <w:rFonts w:asciiTheme="minorHAnsi" w:eastAsiaTheme="minorEastAsia" w:hAnsiTheme="minorHAnsi" w:cstheme="minorBidi"/>
          <w:noProof/>
          <w:szCs w:val="22"/>
        </w:rPr>
      </w:pPr>
      <w:hyperlink w:anchor="_Toc72325772" w:history="1">
        <w:r w:rsidR="00920F5B" w:rsidRPr="008A64D3">
          <w:rPr>
            <w:rStyle w:val="Hyperlink"/>
            <w:noProof/>
          </w:rPr>
          <w:t xml:space="preserve">3.4.4 </w:t>
        </w:r>
        <w:r w:rsidR="00920F5B">
          <w:rPr>
            <w:rFonts w:asciiTheme="minorHAnsi" w:eastAsiaTheme="minorEastAsia" w:hAnsiTheme="minorHAnsi" w:cstheme="minorBidi"/>
            <w:noProof/>
            <w:szCs w:val="22"/>
          </w:rPr>
          <w:tab/>
        </w:r>
        <w:r w:rsidR="00920F5B" w:rsidRPr="008A64D3">
          <w:rPr>
            <w:rStyle w:val="Hyperlink"/>
            <w:noProof/>
          </w:rPr>
          <w:t>Collusie</w:t>
        </w:r>
        <w:r w:rsidR="00920F5B">
          <w:rPr>
            <w:noProof/>
            <w:webHidden/>
          </w:rPr>
          <w:tab/>
        </w:r>
        <w:r w:rsidR="00920F5B">
          <w:rPr>
            <w:noProof/>
            <w:webHidden/>
          </w:rPr>
          <w:fldChar w:fldCharType="begin"/>
        </w:r>
        <w:r w:rsidR="00920F5B">
          <w:rPr>
            <w:noProof/>
            <w:webHidden/>
          </w:rPr>
          <w:instrText xml:space="preserve"> PAGEREF _Toc72325772 \h </w:instrText>
        </w:r>
        <w:r w:rsidR="00920F5B">
          <w:rPr>
            <w:noProof/>
            <w:webHidden/>
          </w:rPr>
        </w:r>
        <w:r w:rsidR="00920F5B">
          <w:rPr>
            <w:noProof/>
            <w:webHidden/>
          </w:rPr>
          <w:fldChar w:fldCharType="separate"/>
        </w:r>
        <w:r w:rsidR="00920F5B">
          <w:rPr>
            <w:noProof/>
            <w:webHidden/>
          </w:rPr>
          <w:t>13</w:t>
        </w:r>
        <w:r w:rsidR="00920F5B">
          <w:rPr>
            <w:noProof/>
            <w:webHidden/>
          </w:rPr>
          <w:fldChar w:fldCharType="end"/>
        </w:r>
      </w:hyperlink>
    </w:p>
    <w:p w14:paraId="7CC52C5F" w14:textId="0794A370" w:rsidR="00920F5B" w:rsidRDefault="00F70A35">
      <w:pPr>
        <w:pStyle w:val="Inhopg2"/>
        <w:tabs>
          <w:tab w:val="left" w:pos="1100"/>
          <w:tab w:val="right" w:leader="dot" w:pos="9061"/>
        </w:tabs>
        <w:rPr>
          <w:rFonts w:asciiTheme="minorHAnsi" w:eastAsiaTheme="minorEastAsia" w:hAnsiTheme="minorHAnsi" w:cstheme="minorBidi"/>
          <w:noProof/>
          <w:szCs w:val="22"/>
        </w:rPr>
      </w:pPr>
      <w:hyperlink w:anchor="_Toc72325773" w:history="1">
        <w:r w:rsidR="00920F5B" w:rsidRPr="008A64D3">
          <w:rPr>
            <w:rStyle w:val="Hyperlink"/>
            <w:noProof/>
          </w:rPr>
          <w:t xml:space="preserve">3.4.5 </w:t>
        </w:r>
        <w:r w:rsidR="00920F5B">
          <w:rPr>
            <w:rFonts w:asciiTheme="minorHAnsi" w:eastAsiaTheme="minorEastAsia" w:hAnsiTheme="minorHAnsi" w:cstheme="minorBidi"/>
            <w:noProof/>
            <w:szCs w:val="22"/>
          </w:rPr>
          <w:tab/>
        </w:r>
        <w:r w:rsidR="00920F5B" w:rsidRPr="008A64D3">
          <w:rPr>
            <w:rStyle w:val="Hyperlink"/>
            <w:noProof/>
          </w:rPr>
          <w:t>Geldigheidsduur offerte</w:t>
        </w:r>
        <w:r w:rsidR="00920F5B">
          <w:rPr>
            <w:noProof/>
            <w:webHidden/>
          </w:rPr>
          <w:tab/>
        </w:r>
        <w:r w:rsidR="00920F5B">
          <w:rPr>
            <w:noProof/>
            <w:webHidden/>
          </w:rPr>
          <w:fldChar w:fldCharType="begin"/>
        </w:r>
        <w:r w:rsidR="00920F5B">
          <w:rPr>
            <w:noProof/>
            <w:webHidden/>
          </w:rPr>
          <w:instrText xml:space="preserve"> PAGEREF _Toc72325773 \h </w:instrText>
        </w:r>
        <w:r w:rsidR="00920F5B">
          <w:rPr>
            <w:noProof/>
            <w:webHidden/>
          </w:rPr>
        </w:r>
        <w:r w:rsidR="00920F5B">
          <w:rPr>
            <w:noProof/>
            <w:webHidden/>
          </w:rPr>
          <w:fldChar w:fldCharType="separate"/>
        </w:r>
        <w:r w:rsidR="00920F5B">
          <w:rPr>
            <w:noProof/>
            <w:webHidden/>
          </w:rPr>
          <w:t>13</w:t>
        </w:r>
        <w:r w:rsidR="00920F5B">
          <w:rPr>
            <w:noProof/>
            <w:webHidden/>
          </w:rPr>
          <w:fldChar w:fldCharType="end"/>
        </w:r>
      </w:hyperlink>
    </w:p>
    <w:p w14:paraId="334425C2" w14:textId="05B75DBA" w:rsidR="00920F5B" w:rsidRDefault="00F70A35">
      <w:pPr>
        <w:pStyle w:val="Inhopg2"/>
        <w:tabs>
          <w:tab w:val="left" w:pos="1100"/>
          <w:tab w:val="right" w:leader="dot" w:pos="9061"/>
        </w:tabs>
        <w:rPr>
          <w:rFonts w:asciiTheme="minorHAnsi" w:eastAsiaTheme="minorEastAsia" w:hAnsiTheme="minorHAnsi" w:cstheme="minorBidi"/>
          <w:noProof/>
          <w:szCs w:val="22"/>
        </w:rPr>
      </w:pPr>
      <w:hyperlink w:anchor="_Toc72325774" w:history="1">
        <w:r w:rsidR="00920F5B" w:rsidRPr="008A64D3">
          <w:rPr>
            <w:rStyle w:val="Hyperlink"/>
            <w:noProof/>
          </w:rPr>
          <w:t xml:space="preserve">3.4.6 </w:t>
        </w:r>
        <w:r w:rsidR="00920F5B">
          <w:rPr>
            <w:rFonts w:asciiTheme="minorHAnsi" w:eastAsiaTheme="minorEastAsia" w:hAnsiTheme="minorHAnsi" w:cstheme="minorBidi"/>
            <w:noProof/>
            <w:szCs w:val="22"/>
          </w:rPr>
          <w:tab/>
        </w:r>
        <w:r w:rsidR="00920F5B" w:rsidRPr="008A64D3">
          <w:rPr>
            <w:rStyle w:val="Hyperlink"/>
            <w:noProof/>
          </w:rPr>
          <w:t>Taal</w:t>
        </w:r>
        <w:r w:rsidR="00920F5B">
          <w:rPr>
            <w:noProof/>
            <w:webHidden/>
          </w:rPr>
          <w:tab/>
        </w:r>
        <w:r w:rsidR="00920F5B">
          <w:rPr>
            <w:noProof/>
            <w:webHidden/>
          </w:rPr>
          <w:fldChar w:fldCharType="begin"/>
        </w:r>
        <w:r w:rsidR="00920F5B">
          <w:rPr>
            <w:noProof/>
            <w:webHidden/>
          </w:rPr>
          <w:instrText xml:space="preserve"> PAGEREF _Toc72325774 \h </w:instrText>
        </w:r>
        <w:r w:rsidR="00920F5B">
          <w:rPr>
            <w:noProof/>
            <w:webHidden/>
          </w:rPr>
        </w:r>
        <w:r w:rsidR="00920F5B">
          <w:rPr>
            <w:noProof/>
            <w:webHidden/>
          </w:rPr>
          <w:fldChar w:fldCharType="separate"/>
        </w:r>
        <w:r w:rsidR="00920F5B">
          <w:rPr>
            <w:noProof/>
            <w:webHidden/>
          </w:rPr>
          <w:t>13</w:t>
        </w:r>
        <w:r w:rsidR="00920F5B">
          <w:rPr>
            <w:noProof/>
            <w:webHidden/>
          </w:rPr>
          <w:fldChar w:fldCharType="end"/>
        </w:r>
      </w:hyperlink>
    </w:p>
    <w:p w14:paraId="58695705" w14:textId="281965E7" w:rsidR="00920F5B" w:rsidRDefault="00F70A35">
      <w:pPr>
        <w:pStyle w:val="Inhopg2"/>
        <w:tabs>
          <w:tab w:val="left" w:pos="1100"/>
          <w:tab w:val="right" w:leader="dot" w:pos="9061"/>
        </w:tabs>
        <w:rPr>
          <w:rFonts w:asciiTheme="minorHAnsi" w:eastAsiaTheme="minorEastAsia" w:hAnsiTheme="minorHAnsi" w:cstheme="minorBidi"/>
          <w:noProof/>
          <w:szCs w:val="22"/>
        </w:rPr>
      </w:pPr>
      <w:hyperlink w:anchor="_Toc72325775" w:history="1">
        <w:r w:rsidR="00920F5B" w:rsidRPr="008A64D3">
          <w:rPr>
            <w:rStyle w:val="Hyperlink"/>
            <w:noProof/>
          </w:rPr>
          <w:t>3.4.7</w:t>
        </w:r>
        <w:r w:rsidR="00920F5B">
          <w:rPr>
            <w:rFonts w:asciiTheme="minorHAnsi" w:eastAsiaTheme="minorEastAsia" w:hAnsiTheme="minorHAnsi" w:cstheme="minorBidi"/>
            <w:noProof/>
            <w:szCs w:val="22"/>
          </w:rPr>
          <w:tab/>
        </w:r>
        <w:r w:rsidR="00920F5B" w:rsidRPr="008A64D3">
          <w:rPr>
            <w:rStyle w:val="Hyperlink"/>
            <w:noProof/>
          </w:rPr>
          <w:t xml:space="preserve"> Kosten</w:t>
        </w:r>
        <w:r w:rsidR="00920F5B">
          <w:rPr>
            <w:noProof/>
            <w:webHidden/>
          </w:rPr>
          <w:tab/>
        </w:r>
        <w:r w:rsidR="00920F5B">
          <w:rPr>
            <w:noProof/>
            <w:webHidden/>
          </w:rPr>
          <w:fldChar w:fldCharType="begin"/>
        </w:r>
        <w:r w:rsidR="00920F5B">
          <w:rPr>
            <w:noProof/>
            <w:webHidden/>
          </w:rPr>
          <w:instrText xml:space="preserve"> PAGEREF _Toc72325775 \h </w:instrText>
        </w:r>
        <w:r w:rsidR="00920F5B">
          <w:rPr>
            <w:noProof/>
            <w:webHidden/>
          </w:rPr>
        </w:r>
        <w:r w:rsidR="00920F5B">
          <w:rPr>
            <w:noProof/>
            <w:webHidden/>
          </w:rPr>
          <w:fldChar w:fldCharType="separate"/>
        </w:r>
        <w:r w:rsidR="00920F5B">
          <w:rPr>
            <w:noProof/>
            <w:webHidden/>
          </w:rPr>
          <w:t>13</w:t>
        </w:r>
        <w:r w:rsidR="00920F5B">
          <w:rPr>
            <w:noProof/>
            <w:webHidden/>
          </w:rPr>
          <w:fldChar w:fldCharType="end"/>
        </w:r>
      </w:hyperlink>
    </w:p>
    <w:p w14:paraId="5C3C48F6" w14:textId="1A24EACB" w:rsidR="00920F5B" w:rsidRDefault="00F70A35">
      <w:pPr>
        <w:pStyle w:val="Inhopg2"/>
        <w:tabs>
          <w:tab w:val="left" w:pos="1100"/>
          <w:tab w:val="right" w:leader="dot" w:pos="9061"/>
        </w:tabs>
        <w:rPr>
          <w:rFonts w:asciiTheme="minorHAnsi" w:eastAsiaTheme="minorEastAsia" w:hAnsiTheme="minorHAnsi" w:cstheme="minorBidi"/>
          <w:noProof/>
          <w:szCs w:val="22"/>
        </w:rPr>
      </w:pPr>
      <w:hyperlink w:anchor="_Toc72325776" w:history="1">
        <w:r w:rsidR="00920F5B" w:rsidRPr="008A64D3">
          <w:rPr>
            <w:rStyle w:val="Hyperlink"/>
            <w:noProof/>
          </w:rPr>
          <w:t xml:space="preserve">3.4.8 </w:t>
        </w:r>
        <w:r w:rsidR="00920F5B">
          <w:rPr>
            <w:rFonts w:asciiTheme="minorHAnsi" w:eastAsiaTheme="minorEastAsia" w:hAnsiTheme="minorHAnsi" w:cstheme="minorBidi"/>
            <w:noProof/>
            <w:szCs w:val="22"/>
          </w:rPr>
          <w:tab/>
        </w:r>
        <w:r w:rsidR="00920F5B" w:rsidRPr="008A64D3">
          <w:rPr>
            <w:rStyle w:val="Hyperlink"/>
            <w:noProof/>
          </w:rPr>
          <w:t>Instemming</w:t>
        </w:r>
        <w:r w:rsidR="00920F5B">
          <w:rPr>
            <w:noProof/>
            <w:webHidden/>
          </w:rPr>
          <w:tab/>
        </w:r>
        <w:r w:rsidR="00920F5B">
          <w:rPr>
            <w:noProof/>
            <w:webHidden/>
          </w:rPr>
          <w:fldChar w:fldCharType="begin"/>
        </w:r>
        <w:r w:rsidR="00920F5B">
          <w:rPr>
            <w:noProof/>
            <w:webHidden/>
          </w:rPr>
          <w:instrText xml:space="preserve"> PAGEREF _Toc72325776 \h </w:instrText>
        </w:r>
        <w:r w:rsidR="00920F5B">
          <w:rPr>
            <w:noProof/>
            <w:webHidden/>
          </w:rPr>
        </w:r>
        <w:r w:rsidR="00920F5B">
          <w:rPr>
            <w:noProof/>
            <w:webHidden/>
          </w:rPr>
          <w:fldChar w:fldCharType="separate"/>
        </w:r>
        <w:r w:rsidR="00920F5B">
          <w:rPr>
            <w:noProof/>
            <w:webHidden/>
          </w:rPr>
          <w:t>13</w:t>
        </w:r>
        <w:r w:rsidR="00920F5B">
          <w:rPr>
            <w:noProof/>
            <w:webHidden/>
          </w:rPr>
          <w:fldChar w:fldCharType="end"/>
        </w:r>
      </w:hyperlink>
    </w:p>
    <w:p w14:paraId="0FC7DFA9" w14:textId="0CA7FD54" w:rsidR="00920F5B" w:rsidRDefault="00F70A35">
      <w:pPr>
        <w:pStyle w:val="Inhopg1"/>
        <w:tabs>
          <w:tab w:val="right" w:leader="dot" w:pos="9061"/>
        </w:tabs>
        <w:rPr>
          <w:rFonts w:asciiTheme="minorHAnsi" w:eastAsiaTheme="minorEastAsia" w:hAnsiTheme="minorHAnsi" w:cstheme="minorBidi"/>
          <w:noProof/>
          <w:szCs w:val="22"/>
        </w:rPr>
      </w:pPr>
      <w:hyperlink w:anchor="_Toc72325777" w:history="1">
        <w:r w:rsidR="00920F5B" w:rsidRPr="008A64D3">
          <w:rPr>
            <w:rStyle w:val="Hyperlink"/>
            <w:noProof/>
          </w:rPr>
          <w:t>4. EISEN EN UITSLUITINGSGRONDEN</w:t>
        </w:r>
        <w:r w:rsidR="00920F5B">
          <w:rPr>
            <w:noProof/>
            <w:webHidden/>
          </w:rPr>
          <w:tab/>
        </w:r>
        <w:r w:rsidR="00920F5B">
          <w:rPr>
            <w:noProof/>
            <w:webHidden/>
          </w:rPr>
          <w:fldChar w:fldCharType="begin"/>
        </w:r>
        <w:r w:rsidR="00920F5B">
          <w:rPr>
            <w:noProof/>
            <w:webHidden/>
          </w:rPr>
          <w:instrText xml:space="preserve"> PAGEREF _Toc72325777 \h </w:instrText>
        </w:r>
        <w:r w:rsidR="00920F5B">
          <w:rPr>
            <w:noProof/>
            <w:webHidden/>
          </w:rPr>
        </w:r>
        <w:r w:rsidR="00920F5B">
          <w:rPr>
            <w:noProof/>
            <w:webHidden/>
          </w:rPr>
          <w:fldChar w:fldCharType="separate"/>
        </w:r>
        <w:r w:rsidR="00920F5B">
          <w:rPr>
            <w:noProof/>
            <w:webHidden/>
          </w:rPr>
          <w:t>15</w:t>
        </w:r>
        <w:r w:rsidR="00920F5B">
          <w:rPr>
            <w:noProof/>
            <w:webHidden/>
          </w:rPr>
          <w:fldChar w:fldCharType="end"/>
        </w:r>
      </w:hyperlink>
    </w:p>
    <w:p w14:paraId="01DC0527" w14:textId="0EA2467E" w:rsidR="00920F5B" w:rsidRDefault="00F70A35">
      <w:pPr>
        <w:pStyle w:val="Inhopg2"/>
        <w:tabs>
          <w:tab w:val="left" w:pos="880"/>
          <w:tab w:val="right" w:leader="dot" w:pos="9061"/>
        </w:tabs>
        <w:rPr>
          <w:rFonts w:asciiTheme="minorHAnsi" w:eastAsiaTheme="minorEastAsia" w:hAnsiTheme="minorHAnsi" w:cstheme="minorBidi"/>
          <w:noProof/>
          <w:szCs w:val="22"/>
        </w:rPr>
      </w:pPr>
      <w:hyperlink w:anchor="_Toc72325778" w:history="1">
        <w:r w:rsidR="00920F5B" w:rsidRPr="008A64D3">
          <w:rPr>
            <w:rStyle w:val="Hyperlink"/>
            <w:noProof/>
          </w:rPr>
          <w:t xml:space="preserve">4.1 </w:t>
        </w:r>
        <w:r w:rsidR="00920F5B">
          <w:rPr>
            <w:rFonts w:asciiTheme="minorHAnsi" w:eastAsiaTheme="minorEastAsia" w:hAnsiTheme="minorHAnsi" w:cstheme="minorBidi"/>
            <w:noProof/>
            <w:szCs w:val="22"/>
          </w:rPr>
          <w:tab/>
        </w:r>
        <w:r w:rsidR="00920F5B" w:rsidRPr="008A64D3">
          <w:rPr>
            <w:rStyle w:val="Hyperlink"/>
            <w:noProof/>
          </w:rPr>
          <w:t>Uitsluitingsgronden</w:t>
        </w:r>
        <w:r w:rsidR="00920F5B">
          <w:rPr>
            <w:noProof/>
            <w:webHidden/>
          </w:rPr>
          <w:tab/>
        </w:r>
        <w:r w:rsidR="00920F5B">
          <w:rPr>
            <w:noProof/>
            <w:webHidden/>
          </w:rPr>
          <w:fldChar w:fldCharType="begin"/>
        </w:r>
        <w:r w:rsidR="00920F5B">
          <w:rPr>
            <w:noProof/>
            <w:webHidden/>
          </w:rPr>
          <w:instrText xml:space="preserve"> PAGEREF _Toc72325778 \h </w:instrText>
        </w:r>
        <w:r w:rsidR="00920F5B">
          <w:rPr>
            <w:noProof/>
            <w:webHidden/>
          </w:rPr>
        </w:r>
        <w:r w:rsidR="00920F5B">
          <w:rPr>
            <w:noProof/>
            <w:webHidden/>
          </w:rPr>
          <w:fldChar w:fldCharType="separate"/>
        </w:r>
        <w:r w:rsidR="00920F5B">
          <w:rPr>
            <w:noProof/>
            <w:webHidden/>
          </w:rPr>
          <w:t>15</w:t>
        </w:r>
        <w:r w:rsidR="00920F5B">
          <w:rPr>
            <w:noProof/>
            <w:webHidden/>
          </w:rPr>
          <w:fldChar w:fldCharType="end"/>
        </w:r>
      </w:hyperlink>
    </w:p>
    <w:p w14:paraId="70BE69D4" w14:textId="3F583B85" w:rsidR="00920F5B" w:rsidRDefault="00F70A35">
      <w:pPr>
        <w:pStyle w:val="Inhopg2"/>
        <w:tabs>
          <w:tab w:val="left" w:pos="1100"/>
          <w:tab w:val="right" w:leader="dot" w:pos="9061"/>
        </w:tabs>
        <w:rPr>
          <w:rFonts w:asciiTheme="minorHAnsi" w:eastAsiaTheme="minorEastAsia" w:hAnsiTheme="minorHAnsi" w:cstheme="minorBidi"/>
          <w:noProof/>
          <w:szCs w:val="22"/>
        </w:rPr>
      </w:pPr>
      <w:hyperlink w:anchor="_Toc72325779" w:history="1">
        <w:r w:rsidR="00920F5B" w:rsidRPr="008A64D3">
          <w:rPr>
            <w:rStyle w:val="Hyperlink"/>
            <w:noProof/>
          </w:rPr>
          <w:t xml:space="preserve">4.1.1 </w:t>
        </w:r>
        <w:r w:rsidR="00920F5B">
          <w:rPr>
            <w:rFonts w:asciiTheme="minorHAnsi" w:eastAsiaTheme="minorEastAsia" w:hAnsiTheme="minorHAnsi" w:cstheme="minorBidi"/>
            <w:noProof/>
            <w:szCs w:val="22"/>
          </w:rPr>
          <w:tab/>
        </w:r>
        <w:r w:rsidR="00920F5B" w:rsidRPr="008A64D3">
          <w:rPr>
            <w:rStyle w:val="Hyperlink"/>
            <w:noProof/>
          </w:rPr>
          <w:t>Uniform Europees Aanbestedingsdocument</w:t>
        </w:r>
        <w:r w:rsidR="00920F5B">
          <w:rPr>
            <w:noProof/>
            <w:webHidden/>
          </w:rPr>
          <w:tab/>
        </w:r>
        <w:r w:rsidR="00920F5B">
          <w:rPr>
            <w:noProof/>
            <w:webHidden/>
          </w:rPr>
          <w:fldChar w:fldCharType="begin"/>
        </w:r>
        <w:r w:rsidR="00920F5B">
          <w:rPr>
            <w:noProof/>
            <w:webHidden/>
          </w:rPr>
          <w:instrText xml:space="preserve"> PAGEREF _Toc72325779 \h </w:instrText>
        </w:r>
        <w:r w:rsidR="00920F5B">
          <w:rPr>
            <w:noProof/>
            <w:webHidden/>
          </w:rPr>
        </w:r>
        <w:r w:rsidR="00920F5B">
          <w:rPr>
            <w:noProof/>
            <w:webHidden/>
          </w:rPr>
          <w:fldChar w:fldCharType="separate"/>
        </w:r>
        <w:r w:rsidR="00920F5B">
          <w:rPr>
            <w:noProof/>
            <w:webHidden/>
          </w:rPr>
          <w:t>15</w:t>
        </w:r>
        <w:r w:rsidR="00920F5B">
          <w:rPr>
            <w:noProof/>
            <w:webHidden/>
          </w:rPr>
          <w:fldChar w:fldCharType="end"/>
        </w:r>
      </w:hyperlink>
    </w:p>
    <w:p w14:paraId="53EEE0DA" w14:textId="65B5AFE8" w:rsidR="00920F5B" w:rsidRDefault="00F70A35">
      <w:pPr>
        <w:pStyle w:val="Inhopg2"/>
        <w:tabs>
          <w:tab w:val="left" w:pos="1100"/>
          <w:tab w:val="right" w:leader="dot" w:pos="9061"/>
        </w:tabs>
        <w:rPr>
          <w:rFonts w:asciiTheme="minorHAnsi" w:eastAsiaTheme="minorEastAsia" w:hAnsiTheme="minorHAnsi" w:cstheme="minorBidi"/>
          <w:noProof/>
          <w:szCs w:val="22"/>
        </w:rPr>
      </w:pPr>
      <w:hyperlink w:anchor="_Toc72325780" w:history="1">
        <w:r w:rsidR="00920F5B" w:rsidRPr="008A64D3">
          <w:rPr>
            <w:rStyle w:val="Hyperlink"/>
            <w:noProof/>
          </w:rPr>
          <w:t xml:space="preserve">4.1.2 </w:t>
        </w:r>
        <w:r w:rsidR="00920F5B">
          <w:rPr>
            <w:rFonts w:asciiTheme="minorHAnsi" w:eastAsiaTheme="minorEastAsia" w:hAnsiTheme="minorHAnsi" w:cstheme="minorBidi"/>
            <w:noProof/>
            <w:szCs w:val="22"/>
          </w:rPr>
          <w:tab/>
        </w:r>
        <w:r w:rsidR="00920F5B" w:rsidRPr="008A64D3">
          <w:rPr>
            <w:rStyle w:val="Hyperlink"/>
            <w:noProof/>
          </w:rPr>
          <w:t>Uitsluitingsgronden</w:t>
        </w:r>
        <w:r w:rsidR="00920F5B">
          <w:rPr>
            <w:noProof/>
            <w:webHidden/>
          </w:rPr>
          <w:tab/>
        </w:r>
        <w:r w:rsidR="00920F5B">
          <w:rPr>
            <w:noProof/>
            <w:webHidden/>
          </w:rPr>
          <w:fldChar w:fldCharType="begin"/>
        </w:r>
        <w:r w:rsidR="00920F5B">
          <w:rPr>
            <w:noProof/>
            <w:webHidden/>
          </w:rPr>
          <w:instrText xml:space="preserve"> PAGEREF _Toc72325780 \h </w:instrText>
        </w:r>
        <w:r w:rsidR="00920F5B">
          <w:rPr>
            <w:noProof/>
            <w:webHidden/>
          </w:rPr>
        </w:r>
        <w:r w:rsidR="00920F5B">
          <w:rPr>
            <w:noProof/>
            <w:webHidden/>
          </w:rPr>
          <w:fldChar w:fldCharType="separate"/>
        </w:r>
        <w:r w:rsidR="00920F5B">
          <w:rPr>
            <w:noProof/>
            <w:webHidden/>
          </w:rPr>
          <w:t>15</w:t>
        </w:r>
        <w:r w:rsidR="00920F5B">
          <w:rPr>
            <w:noProof/>
            <w:webHidden/>
          </w:rPr>
          <w:fldChar w:fldCharType="end"/>
        </w:r>
      </w:hyperlink>
    </w:p>
    <w:p w14:paraId="0E34FF43" w14:textId="77817056" w:rsidR="00920F5B" w:rsidRDefault="00F70A35">
      <w:pPr>
        <w:pStyle w:val="Inhopg2"/>
        <w:tabs>
          <w:tab w:val="left" w:pos="880"/>
          <w:tab w:val="right" w:leader="dot" w:pos="9061"/>
        </w:tabs>
        <w:rPr>
          <w:rFonts w:asciiTheme="minorHAnsi" w:eastAsiaTheme="minorEastAsia" w:hAnsiTheme="minorHAnsi" w:cstheme="minorBidi"/>
          <w:noProof/>
          <w:szCs w:val="22"/>
        </w:rPr>
      </w:pPr>
      <w:hyperlink w:anchor="_Toc72325781" w:history="1">
        <w:r w:rsidR="00920F5B" w:rsidRPr="008A64D3">
          <w:rPr>
            <w:rStyle w:val="Hyperlink"/>
            <w:noProof/>
          </w:rPr>
          <w:t xml:space="preserve">4.2 </w:t>
        </w:r>
        <w:r w:rsidR="00920F5B">
          <w:rPr>
            <w:rFonts w:asciiTheme="minorHAnsi" w:eastAsiaTheme="minorEastAsia" w:hAnsiTheme="minorHAnsi" w:cstheme="minorBidi"/>
            <w:noProof/>
            <w:szCs w:val="22"/>
          </w:rPr>
          <w:tab/>
        </w:r>
        <w:r w:rsidR="00920F5B" w:rsidRPr="008A64D3">
          <w:rPr>
            <w:rStyle w:val="Hyperlink"/>
            <w:noProof/>
          </w:rPr>
          <w:t>Geschiktheidseisen</w:t>
        </w:r>
        <w:r w:rsidR="00920F5B">
          <w:rPr>
            <w:noProof/>
            <w:webHidden/>
          </w:rPr>
          <w:tab/>
        </w:r>
        <w:r w:rsidR="00920F5B">
          <w:rPr>
            <w:noProof/>
            <w:webHidden/>
          </w:rPr>
          <w:fldChar w:fldCharType="begin"/>
        </w:r>
        <w:r w:rsidR="00920F5B">
          <w:rPr>
            <w:noProof/>
            <w:webHidden/>
          </w:rPr>
          <w:instrText xml:space="preserve"> PAGEREF _Toc72325781 \h </w:instrText>
        </w:r>
        <w:r w:rsidR="00920F5B">
          <w:rPr>
            <w:noProof/>
            <w:webHidden/>
          </w:rPr>
        </w:r>
        <w:r w:rsidR="00920F5B">
          <w:rPr>
            <w:noProof/>
            <w:webHidden/>
          </w:rPr>
          <w:fldChar w:fldCharType="separate"/>
        </w:r>
        <w:r w:rsidR="00920F5B">
          <w:rPr>
            <w:noProof/>
            <w:webHidden/>
          </w:rPr>
          <w:t>16</w:t>
        </w:r>
        <w:r w:rsidR="00920F5B">
          <w:rPr>
            <w:noProof/>
            <w:webHidden/>
          </w:rPr>
          <w:fldChar w:fldCharType="end"/>
        </w:r>
      </w:hyperlink>
    </w:p>
    <w:p w14:paraId="22316EAE" w14:textId="0B1AB688" w:rsidR="00920F5B" w:rsidRDefault="00F70A35">
      <w:pPr>
        <w:pStyle w:val="Inhopg2"/>
        <w:tabs>
          <w:tab w:val="left" w:pos="1100"/>
          <w:tab w:val="right" w:leader="dot" w:pos="9061"/>
        </w:tabs>
        <w:rPr>
          <w:rFonts w:asciiTheme="minorHAnsi" w:eastAsiaTheme="minorEastAsia" w:hAnsiTheme="minorHAnsi" w:cstheme="minorBidi"/>
          <w:noProof/>
          <w:szCs w:val="22"/>
        </w:rPr>
      </w:pPr>
      <w:hyperlink w:anchor="_Toc72325782" w:history="1">
        <w:r w:rsidR="00920F5B" w:rsidRPr="008A64D3">
          <w:rPr>
            <w:rStyle w:val="Hyperlink"/>
            <w:noProof/>
          </w:rPr>
          <w:t xml:space="preserve">4.2.1 </w:t>
        </w:r>
        <w:r w:rsidR="00920F5B">
          <w:rPr>
            <w:rFonts w:asciiTheme="minorHAnsi" w:eastAsiaTheme="minorEastAsia" w:hAnsiTheme="minorHAnsi" w:cstheme="minorBidi"/>
            <w:noProof/>
            <w:szCs w:val="22"/>
          </w:rPr>
          <w:tab/>
        </w:r>
        <w:r w:rsidR="00920F5B" w:rsidRPr="008A64D3">
          <w:rPr>
            <w:rStyle w:val="Hyperlink"/>
            <w:noProof/>
          </w:rPr>
          <w:t>Eisen met betrekking tot technische- en beroepsbekwaamheid</w:t>
        </w:r>
        <w:r w:rsidR="00920F5B">
          <w:rPr>
            <w:noProof/>
            <w:webHidden/>
          </w:rPr>
          <w:tab/>
        </w:r>
        <w:r w:rsidR="00920F5B">
          <w:rPr>
            <w:noProof/>
            <w:webHidden/>
          </w:rPr>
          <w:fldChar w:fldCharType="begin"/>
        </w:r>
        <w:r w:rsidR="00920F5B">
          <w:rPr>
            <w:noProof/>
            <w:webHidden/>
          </w:rPr>
          <w:instrText xml:space="preserve"> PAGEREF _Toc72325782 \h </w:instrText>
        </w:r>
        <w:r w:rsidR="00920F5B">
          <w:rPr>
            <w:noProof/>
            <w:webHidden/>
          </w:rPr>
        </w:r>
        <w:r w:rsidR="00920F5B">
          <w:rPr>
            <w:noProof/>
            <w:webHidden/>
          </w:rPr>
          <w:fldChar w:fldCharType="separate"/>
        </w:r>
        <w:r w:rsidR="00920F5B">
          <w:rPr>
            <w:noProof/>
            <w:webHidden/>
          </w:rPr>
          <w:t>16</w:t>
        </w:r>
        <w:r w:rsidR="00920F5B">
          <w:rPr>
            <w:noProof/>
            <w:webHidden/>
          </w:rPr>
          <w:fldChar w:fldCharType="end"/>
        </w:r>
      </w:hyperlink>
    </w:p>
    <w:p w14:paraId="5D6FCBAC" w14:textId="6152117A" w:rsidR="00920F5B" w:rsidRDefault="00F70A35">
      <w:pPr>
        <w:pStyle w:val="Inhopg2"/>
        <w:tabs>
          <w:tab w:val="left" w:pos="1100"/>
          <w:tab w:val="right" w:leader="dot" w:pos="9061"/>
        </w:tabs>
        <w:rPr>
          <w:rFonts w:asciiTheme="minorHAnsi" w:eastAsiaTheme="minorEastAsia" w:hAnsiTheme="minorHAnsi" w:cstheme="minorBidi"/>
          <w:noProof/>
          <w:szCs w:val="22"/>
        </w:rPr>
      </w:pPr>
      <w:hyperlink w:anchor="_Toc72325783" w:history="1">
        <w:r w:rsidR="00920F5B" w:rsidRPr="008A64D3">
          <w:rPr>
            <w:rStyle w:val="Hyperlink"/>
            <w:noProof/>
          </w:rPr>
          <w:t>4.2.2</w:t>
        </w:r>
        <w:r w:rsidR="00920F5B">
          <w:rPr>
            <w:rFonts w:asciiTheme="minorHAnsi" w:eastAsiaTheme="minorEastAsia" w:hAnsiTheme="minorHAnsi" w:cstheme="minorBidi"/>
            <w:noProof/>
            <w:szCs w:val="22"/>
          </w:rPr>
          <w:tab/>
        </w:r>
        <w:r w:rsidR="00920F5B" w:rsidRPr="008A64D3">
          <w:rPr>
            <w:rStyle w:val="Hyperlink"/>
            <w:noProof/>
          </w:rPr>
          <w:t xml:space="preserve"> Inschrijving in Nationale beroeps-/handelsregister</w:t>
        </w:r>
        <w:r w:rsidR="00920F5B">
          <w:rPr>
            <w:noProof/>
            <w:webHidden/>
          </w:rPr>
          <w:tab/>
        </w:r>
        <w:r w:rsidR="00920F5B">
          <w:rPr>
            <w:noProof/>
            <w:webHidden/>
          </w:rPr>
          <w:fldChar w:fldCharType="begin"/>
        </w:r>
        <w:r w:rsidR="00920F5B">
          <w:rPr>
            <w:noProof/>
            <w:webHidden/>
          </w:rPr>
          <w:instrText xml:space="preserve"> PAGEREF _Toc72325783 \h </w:instrText>
        </w:r>
        <w:r w:rsidR="00920F5B">
          <w:rPr>
            <w:noProof/>
            <w:webHidden/>
          </w:rPr>
        </w:r>
        <w:r w:rsidR="00920F5B">
          <w:rPr>
            <w:noProof/>
            <w:webHidden/>
          </w:rPr>
          <w:fldChar w:fldCharType="separate"/>
        </w:r>
        <w:r w:rsidR="00920F5B">
          <w:rPr>
            <w:noProof/>
            <w:webHidden/>
          </w:rPr>
          <w:t>16</w:t>
        </w:r>
        <w:r w:rsidR="00920F5B">
          <w:rPr>
            <w:noProof/>
            <w:webHidden/>
          </w:rPr>
          <w:fldChar w:fldCharType="end"/>
        </w:r>
      </w:hyperlink>
    </w:p>
    <w:p w14:paraId="24E563BF" w14:textId="42DE65F2" w:rsidR="00920F5B" w:rsidRDefault="00F70A35">
      <w:pPr>
        <w:pStyle w:val="Inhopg2"/>
        <w:tabs>
          <w:tab w:val="left" w:pos="1100"/>
          <w:tab w:val="right" w:leader="dot" w:pos="9061"/>
        </w:tabs>
        <w:rPr>
          <w:rFonts w:asciiTheme="minorHAnsi" w:eastAsiaTheme="minorEastAsia" w:hAnsiTheme="minorHAnsi" w:cstheme="minorBidi"/>
          <w:noProof/>
          <w:szCs w:val="22"/>
        </w:rPr>
      </w:pPr>
      <w:hyperlink w:anchor="_Toc72325784" w:history="1">
        <w:r w:rsidR="00920F5B" w:rsidRPr="008A64D3">
          <w:rPr>
            <w:rStyle w:val="Hyperlink"/>
            <w:noProof/>
          </w:rPr>
          <w:t xml:space="preserve">4.2.3 </w:t>
        </w:r>
        <w:r w:rsidR="00920F5B">
          <w:rPr>
            <w:rFonts w:asciiTheme="minorHAnsi" w:eastAsiaTheme="minorEastAsia" w:hAnsiTheme="minorHAnsi" w:cstheme="minorBidi"/>
            <w:noProof/>
            <w:szCs w:val="22"/>
          </w:rPr>
          <w:tab/>
        </w:r>
        <w:r w:rsidR="00920F5B" w:rsidRPr="008A64D3">
          <w:rPr>
            <w:rStyle w:val="Hyperlink"/>
            <w:noProof/>
          </w:rPr>
          <w:t>Bedrijfsaansprakelijkheidsverzekering</w:t>
        </w:r>
        <w:r w:rsidR="00920F5B">
          <w:rPr>
            <w:noProof/>
            <w:webHidden/>
          </w:rPr>
          <w:tab/>
        </w:r>
        <w:r w:rsidR="00920F5B">
          <w:rPr>
            <w:noProof/>
            <w:webHidden/>
          </w:rPr>
          <w:fldChar w:fldCharType="begin"/>
        </w:r>
        <w:r w:rsidR="00920F5B">
          <w:rPr>
            <w:noProof/>
            <w:webHidden/>
          </w:rPr>
          <w:instrText xml:space="preserve"> PAGEREF _Toc72325784 \h </w:instrText>
        </w:r>
        <w:r w:rsidR="00920F5B">
          <w:rPr>
            <w:noProof/>
            <w:webHidden/>
          </w:rPr>
        </w:r>
        <w:r w:rsidR="00920F5B">
          <w:rPr>
            <w:noProof/>
            <w:webHidden/>
          </w:rPr>
          <w:fldChar w:fldCharType="separate"/>
        </w:r>
        <w:r w:rsidR="00920F5B">
          <w:rPr>
            <w:noProof/>
            <w:webHidden/>
          </w:rPr>
          <w:t>16</w:t>
        </w:r>
        <w:r w:rsidR="00920F5B">
          <w:rPr>
            <w:noProof/>
            <w:webHidden/>
          </w:rPr>
          <w:fldChar w:fldCharType="end"/>
        </w:r>
      </w:hyperlink>
    </w:p>
    <w:p w14:paraId="0F305D32" w14:textId="08725BD0" w:rsidR="00920F5B" w:rsidRDefault="00F70A35">
      <w:pPr>
        <w:pStyle w:val="Inhopg2"/>
        <w:tabs>
          <w:tab w:val="right" w:leader="dot" w:pos="9061"/>
        </w:tabs>
        <w:rPr>
          <w:rFonts w:asciiTheme="minorHAnsi" w:eastAsiaTheme="minorEastAsia" w:hAnsiTheme="minorHAnsi" w:cstheme="minorBidi"/>
          <w:noProof/>
          <w:szCs w:val="22"/>
        </w:rPr>
      </w:pPr>
      <w:hyperlink w:anchor="_Toc72325785" w:history="1">
        <w:r w:rsidR="00920F5B" w:rsidRPr="008A64D3">
          <w:rPr>
            <w:rStyle w:val="Hyperlink"/>
            <w:noProof/>
          </w:rPr>
          <w:t>4.2.4 Kwaliteitsborging</w:t>
        </w:r>
        <w:r w:rsidR="00920F5B">
          <w:rPr>
            <w:noProof/>
            <w:webHidden/>
          </w:rPr>
          <w:tab/>
        </w:r>
        <w:r w:rsidR="00920F5B">
          <w:rPr>
            <w:noProof/>
            <w:webHidden/>
          </w:rPr>
          <w:fldChar w:fldCharType="begin"/>
        </w:r>
        <w:r w:rsidR="00920F5B">
          <w:rPr>
            <w:noProof/>
            <w:webHidden/>
          </w:rPr>
          <w:instrText xml:space="preserve"> PAGEREF _Toc72325785 \h </w:instrText>
        </w:r>
        <w:r w:rsidR="00920F5B">
          <w:rPr>
            <w:noProof/>
            <w:webHidden/>
          </w:rPr>
        </w:r>
        <w:r w:rsidR="00920F5B">
          <w:rPr>
            <w:noProof/>
            <w:webHidden/>
          </w:rPr>
          <w:fldChar w:fldCharType="separate"/>
        </w:r>
        <w:r w:rsidR="00920F5B">
          <w:rPr>
            <w:noProof/>
            <w:webHidden/>
          </w:rPr>
          <w:t>17</w:t>
        </w:r>
        <w:r w:rsidR="00920F5B">
          <w:rPr>
            <w:noProof/>
            <w:webHidden/>
          </w:rPr>
          <w:fldChar w:fldCharType="end"/>
        </w:r>
      </w:hyperlink>
    </w:p>
    <w:p w14:paraId="4D741397" w14:textId="78BAC051" w:rsidR="00920F5B" w:rsidRDefault="00F70A35">
      <w:pPr>
        <w:pStyle w:val="Inhopg2"/>
        <w:tabs>
          <w:tab w:val="right" w:leader="dot" w:pos="9061"/>
        </w:tabs>
        <w:rPr>
          <w:rFonts w:asciiTheme="minorHAnsi" w:eastAsiaTheme="minorEastAsia" w:hAnsiTheme="minorHAnsi" w:cstheme="minorBidi"/>
          <w:noProof/>
          <w:szCs w:val="22"/>
        </w:rPr>
      </w:pPr>
      <w:hyperlink w:anchor="_Toc72325786" w:history="1">
        <w:r w:rsidR="00920F5B" w:rsidRPr="008A64D3">
          <w:rPr>
            <w:rStyle w:val="Hyperlink"/>
            <w:noProof/>
          </w:rPr>
          <w:t>4.3 Financiële en economische draagkracht</w:t>
        </w:r>
        <w:r w:rsidR="00920F5B">
          <w:rPr>
            <w:noProof/>
            <w:webHidden/>
          </w:rPr>
          <w:tab/>
        </w:r>
        <w:r w:rsidR="00920F5B">
          <w:rPr>
            <w:noProof/>
            <w:webHidden/>
          </w:rPr>
          <w:fldChar w:fldCharType="begin"/>
        </w:r>
        <w:r w:rsidR="00920F5B">
          <w:rPr>
            <w:noProof/>
            <w:webHidden/>
          </w:rPr>
          <w:instrText xml:space="preserve"> PAGEREF _Toc72325786 \h </w:instrText>
        </w:r>
        <w:r w:rsidR="00920F5B">
          <w:rPr>
            <w:noProof/>
            <w:webHidden/>
          </w:rPr>
        </w:r>
        <w:r w:rsidR="00920F5B">
          <w:rPr>
            <w:noProof/>
            <w:webHidden/>
          </w:rPr>
          <w:fldChar w:fldCharType="separate"/>
        </w:r>
        <w:r w:rsidR="00920F5B">
          <w:rPr>
            <w:noProof/>
            <w:webHidden/>
          </w:rPr>
          <w:t>17</w:t>
        </w:r>
        <w:r w:rsidR="00920F5B">
          <w:rPr>
            <w:noProof/>
            <w:webHidden/>
          </w:rPr>
          <w:fldChar w:fldCharType="end"/>
        </w:r>
      </w:hyperlink>
    </w:p>
    <w:p w14:paraId="79206C2E" w14:textId="4C208425" w:rsidR="00920F5B" w:rsidRDefault="00F70A35">
      <w:pPr>
        <w:pStyle w:val="Inhopg2"/>
        <w:tabs>
          <w:tab w:val="right" w:leader="dot" w:pos="9061"/>
        </w:tabs>
        <w:rPr>
          <w:rFonts w:asciiTheme="minorHAnsi" w:eastAsiaTheme="minorEastAsia" w:hAnsiTheme="minorHAnsi" w:cstheme="minorBidi"/>
          <w:noProof/>
          <w:szCs w:val="22"/>
        </w:rPr>
      </w:pPr>
      <w:hyperlink w:anchor="_Toc72325787" w:history="1">
        <w:r w:rsidR="00920F5B" w:rsidRPr="008A64D3">
          <w:rPr>
            <w:rStyle w:val="Hyperlink"/>
            <w:noProof/>
          </w:rPr>
          <w:t>4.3.1 Financiële gegevens</w:t>
        </w:r>
        <w:r w:rsidR="00920F5B">
          <w:rPr>
            <w:noProof/>
            <w:webHidden/>
          </w:rPr>
          <w:tab/>
        </w:r>
        <w:r w:rsidR="00920F5B">
          <w:rPr>
            <w:noProof/>
            <w:webHidden/>
          </w:rPr>
          <w:fldChar w:fldCharType="begin"/>
        </w:r>
        <w:r w:rsidR="00920F5B">
          <w:rPr>
            <w:noProof/>
            <w:webHidden/>
          </w:rPr>
          <w:instrText xml:space="preserve"> PAGEREF _Toc72325787 \h </w:instrText>
        </w:r>
        <w:r w:rsidR="00920F5B">
          <w:rPr>
            <w:noProof/>
            <w:webHidden/>
          </w:rPr>
        </w:r>
        <w:r w:rsidR="00920F5B">
          <w:rPr>
            <w:noProof/>
            <w:webHidden/>
          </w:rPr>
          <w:fldChar w:fldCharType="separate"/>
        </w:r>
        <w:r w:rsidR="00920F5B">
          <w:rPr>
            <w:noProof/>
            <w:webHidden/>
          </w:rPr>
          <w:t>17</w:t>
        </w:r>
        <w:r w:rsidR="00920F5B">
          <w:rPr>
            <w:noProof/>
            <w:webHidden/>
          </w:rPr>
          <w:fldChar w:fldCharType="end"/>
        </w:r>
      </w:hyperlink>
    </w:p>
    <w:p w14:paraId="6BE3293A" w14:textId="69CCAD5D" w:rsidR="00920F5B" w:rsidRDefault="00F70A35">
      <w:pPr>
        <w:pStyle w:val="Inhopg2"/>
        <w:tabs>
          <w:tab w:val="right" w:leader="dot" w:pos="9061"/>
        </w:tabs>
        <w:rPr>
          <w:rFonts w:asciiTheme="minorHAnsi" w:eastAsiaTheme="minorEastAsia" w:hAnsiTheme="minorHAnsi" w:cstheme="minorBidi"/>
          <w:noProof/>
          <w:szCs w:val="22"/>
        </w:rPr>
      </w:pPr>
      <w:hyperlink w:anchor="_Toc72325788" w:history="1">
        <w:r w:rsidR="00920F5B" w:rsidRPr="008A64D3">
          <w:rPr>
            <w:rStyle w:val="Hyperlink"/>
            <w:noProof/>
          </w:rPr>
          <w:t>4.4 Beroep op een ander</w:t>
        </w:r>
        <w:r w:rsidR="00920F5B">
          <w:rPr>
            <w:noProof/>
            <w:webHidden/>
          </w:rPr>
          <w:tab/>
        </w:r>
        <w:r w:rsidR="00920F5B">
          <w:rPr>
            <w:noProof/>
            <w:webHidden/>
          </w:rPr>
          <w:fldChar w:fldCharType="begin"/>
        </w:r>
        <w:r w:rsidR="00920F5B">
          <w:rPr>
            <w:noProof/>
            <w:webHidden/>
          </w:rPr>
          <w:instrText xml:space="preserve"> PAGEREF _Toc72325788 \h </w:instrText>
        </w:r>
        <w:r w:rsidR="00920F5B">
          <w:rPr>
            <w:noProof/>
            <w:webHidden/>
          </w:rPr>
        </w:r>
        <w:r w:rsidR="00920F5B">
          <w:rPr>
            <w:noProof/>
            <w:webHidden/>
          </w:rPr>
          <w:fldChar w:fldCharType="separate"/>
        </w:r>
        <w:r w:rsidR="00920F5B">
          <w:rPr>
            <w:noProof/>
            <w:webHidden/>
          </w:rPr>
          <w:t>17</w:t>
        </w:r>
        <w:r w:rsidR="00920F5B">
          <w:rPr>
            <w:noProof/>
            <w:webHidden/>
          </w:rPr>
          <w:fldChar w:fldCharType="end"/>
        </w:r>
      </w:hyperlink>
    </w:p>
    <w:p w14:paraId="04B1947A" w14:textId="32CADF23" w:rsidR="00920F5B" w:rsidRDefault="00F70A35">
      <w:pPr>
        <w:pStyle w:val="Inhopg2"/>
        <w:tabs>
          <w:tab w:val="right" w:leader="dot" w:pos="9061"/>
        </w:tabs>
        <w:rPr>
          <w:rFonts w:asciiTheme="minorHAnsi" w:eastAsiaTheme="minorEastAsia" w:hAnsiTheme="minorHAnsi" w:cstheme="minorBidi"/>
          <w:noProof/>
          <w:szCs w:val="22"/>
        </w:rPr>
      </w:pPr>
      <w:hyperlink w:anchor="_Toc72325789" w:history="1">
        <w:r w:rsidR="00920F5B" w:rsidRPr="008A64D3">
          <w:rPr>
            <w:rStyle w:val="Hyperlink"/>
            <w:noProof/>
          </w:rPr>
          <w:t>4.4.1 Onderaanneming</w:t>
        </w:r>
        <w:r w:rsidR="00920F5B">
          <w:rPr>
            <w:noProof/>
            <w:webHidden/>
          </w:rPr>
          <w:tab/>
        </w:r>
        <w:r w:rsidR="00920F5B">
          <w:rPr>
            <w:noProof/>
            <w:webHidden/>
          </w:rPr>
          <w:fldChar w:fldCharType="begin"/>
        </w:r>
        <w:r w:rsidR="00920F5B">
          <w:rPr>
            <w:noProof/>
            <w:webHidden/>
          </w:rPr>
          <w:instrText xml:space="preserve"> PAGEREF _Toc72325789 \h </w:instrText>
        </w:r>
        <w:r w:rsidR="00920F5B">
          <w:rPr>
            <w:noProof/>
            <w:webHidden/>
          </w:rPr>
        </w:r>
        <w:r w:rsidR="00920F5B">
          <w:rPr>
            <w:noProof/>
            <w:webHidden/>
          </w:rPr>
          <w:fldChar w:fldCharType="separate"/>
        </w:r>
        <w:r w:rsidR="00920F5B">
          <w:rPr>
            <w:noProof/>
            <w:webHidden/>
          </w:rPr>
          <w:t>17</w:t>
        </w:r>
        <w:r w:rsidR="00920F5B">
          <w:rPr>
            <w:noProof/>
            <w:webHidden/>
          </w:rPr>
          <w:fldChar w:fldCharType="end"/>
        </w:r>
      </w:hyperlink>
    </w:p>
    <w:p w14:paraId="2B99D048" w14:textId="4FB1A658" w:rsidR="00920F5B" w:rsidRDefault="00F70A35">
      <w:pPr>
        <w:pStyle w:val="Inhopg2"/>
        <w:tabs>
          <w:tab w:val="right" w:leader="dot" w:pos="9061"/>
        </w:tabs>
        <w:rPr>
          <w:rFonts w:asciiTheme="minorHAnsi" w:eastAsiaTheme="minorEastAsia" w:hAnsiTheme="minorHAnsi" w:cstheme="minorBidi"/>
          <w:noProof/>
          <w:szCs w:val="22"/>
        </w:rPr>
      </w:pPr>
      <w:hyperlink w:anchor="_Toc72325790" w:history="1">
        <w:r w:rsidR="00920F5B" w:rsidRPr="008A64D3">
          <w:rPr>
            <w:rStyle w:val="Hyperlink"/>
            <w:noProof/>
          </w:rPr>
          <w:t>4.4.2 Beroep op derde(n)</w:t>
        </w:r>
        <w:r w:rsidR="00920F5B">
          <w:rPr>
            <w:noProof/>
            <w:webHidden/>
          </w:rPr>
          <w:tab/>
        </w:r>
        <w:r w:rsidR="00920F5B">
          <w:rPr>
            <w:noProof/>
            <w:webHidden/>
          </w:rPr>
          <w:fldChar w:fldCharType="begin"/>
        </w:r>
        <w:r w:rsidR="00920F5B">
          <w:rPr>
            <w:noProof/>
            <w:webHidden/>
          </w:rPr>
          <w:instrText xml:space="preserve"> PAGEREF _Toc72325790 \h </w:instrText>
        </w:r>
        <w:r w:rsidR="00920F5B">
          <w:rPr>
            <w:noProof/>
            <w:webHidden/>
          </w:rPr>
        </w:r>
        <w:r w:rsidR="00920F5B">
          <w:rPr>
            <w:noProof/>
            <w:webHidden/>
          </w:rPr>
          <w:fldChar w:fldCharType="separate"/>
        </w:r>
        <w:r w:rsidR="00920F5B">
          <w:rPr>
            <w:noProof/>
            <w:webHidden/>
          </w:rPr>
          <w:t>18</w:t>
        </w:r>
        <w:r w:rsidR="00920F5B">
          <w:rPr>
            <w:noProof/>
            <w:webHidden/>
          </w:rPr>
          <w:fldChar w:fldCharType="end"/>
        </w:r>
      </w:hyperlink>
    </w:p>
    <w:p w14:paraId="46D82A54" w14:textId="6D62C1C9" w:rsidR="00920F5B" w:rsidRDefault="00F70A35">
      <w:pPr>
        <w:pStyle w:val="Inhopg2"/>
        <w:tabs>
          <w:tab w:val="right" w:leader="dot" w:pos="9061"/>
        </w:tabs>
        <w:rPr>
          <w:rFonts w:asciiTheme="minorHAnsi" w:eastAsiaTheme="minorEastAsia" w:hAnsiTheme="minorHAnsi" w:cstheme="minorBidi"/>
          <w:noProof/>
          <w:szCs w:val="22"/>
        </w:rPr>
      </w:pPr>
      <w:hyperlink w:anchor="_Toc72325791" w:history="1">
        <w:r w:rsidR="00920F5B" w:rsidRPr="008A64D3">
          <w:rPr>
            <w:rStyle w:val="Hyperlink"/>
            <w:noProof/>
          </w:rPr>
          <w:t>4.4.3 Holding/dochteronderneming</w:t>
        </w:r>
        <w:r w:rsidR="00920F5B">
          <w:rPr>
            <w:noProof/>
            <w:webHidden/>
          </w:rPr>
          <w:tab/>
        </w:r>
        <w:r w:rsidR="00920F5B">
          <w:rPr>
            <w:noProof/>
            <w:webHidden/>
          </w:rPr>
          <w:fldChar w:fldCharType="begin"/>
        </w:r>
        <w:r w:rsidR="00920F5B">
          <w:rPr>
            <w:noProof/>
            <w:webHidden/>
          </w:rPr>
          <w:instrText xml:space="preserve"> PAGEREF _Toc72325791 \h </w:instrText>
        </w:r>
        <w:r w:rsidR="00920F5B">
          <w:rPr>
            <w:noProof/>
            <w:webHidden/>
          </w:rPr>
        </w:r>
        <w:r w:rsidR="00920F5B">
          <w:rPr>
            <w:noProof/>
            <w:webHidden/>
          </w:rPr>
          <w:fldChar w:fldCharType="separate"/>
        </w:r>
        <w:r w:rsidR="00920F5B">
          <w:rPr>
            <w:noProof/>
            <w:webHidden/>
          </w:rPr>
          <w:t>18</w:t>
        </w:r>
        <w:r w:rsidR="00920F5B">
          <w:rPr>
            <w:noProof/>
            <w:webHidden/>
          </w:rPr>
          <w:fldChar w:fldCharType="end"/>
        </w:r>
      </w:hyperlink>
    </w:p>
    <w:p w14:paraId="6DDCBFFD" w14:textId="1F744416" w:rsidR="00920F5B" w:rsidRDefault="00F70A35">
      <w:pPr>
        <w:pStyle w:val="Inhopg2"/>
        <w:tabs>
          <w:tab w:val="right" w:leader="dot" w:pos="9061"/>
        </w:tabs>
        <w:rPr>
          <w:rFonts w:asciiTheme="minorHAnsi" w:eastAsiaTheme="minorEastAsia" w:hAnsiTheme="minorHAnsi" w:cstheme="minorBidi"/>
          <w:noProof/>
          <w:szCs w:val="22"/>
        </w:rPr>
      </w:pPr>
      <w:hyperlink w:anchor="_Toc72325792" w:history="1">
        <w:r w:rsidR="00920F5B" w:rsidRPr="008A64D3">
          <w:rPr>
            <w:rStyle w:val="Hyperlink"/>
            <w:noProof/>
          </w:rPr>
          <w:t>4.4.4 Combinatie</w:t>
        </w:r>
        <w:r w:rsidR="00920F5B">
          <w:rPr>
            <w:noProof/>
            <w:webHidden/>
          </w:rPr>
          <w:tab/>
        </w:r>
        <w:r w:rsidR="00920F5B">
          <w:rPr>
            <w:noProof/>
            <w:webHidden/>
          </w:rPr>
          <w:fldChar w:fldCharType="begin"/>
        </w:r>
        <w:r w:rsidR="00920F5B">
          <w:rPr>
            <w:noProof/>
            <w:webHidden/>
          </w:rPr>
          <w:instrText xml:space="preserve"> PAGEREF _Toc72325792 \h </w:instrText>
        </w:r>
        <w:r w:rsidR="00920F5B">
          <w:rPr>
            <w:noProof/>
            <w:webHidden/>
          </w:rPr>
        </w:r>
        <w:r w:rsidR="00920F5B">
          <w:rPr>
            <w:noProof/>
            <w:webHidden/>
          </w:rPr>
          <w:fldChar w:fldCharType="separate"/>
        </w:r>
        <w:r w:rsidR="00920F5B">
          <w:rPr>
            <w:noProof/>
            <w:webHidden/>
          </w:rPr>
          <w:t>20</w:t>
        </w:r>
        <w:r w:rsidR="00920F5B">
          <w:rPr>
            <w:noProof/>
            <w:webHidden/>
          </w:rPr>
          <w:fldChar w:fldCharType="end"/>
        </w:r>
      </w:hyperlink>
    </w:p>
    <w:p w14:paraId="48BE4731" w14:textId="5B35C369" w:rsidR="00920F5B" w:rsidRDefault="00F70A35">
      <w:pPr>
        <w:pStyle w:val="Inhopg1"/>
        <w:tabs>
          <w:tab w:val="left" w:pos="660"/>
          <w:tab w:val="right" w:leader="dot" w:pos="9061"/>
        </w:tabs>
        <w:rPr>
          <w:rFonts w:asciiTheme="minorHAnsi" w:eastAsiaTheme="minorEastAsia" w:hAnsiTheme="minorHAnsi" w:cstheme="minorBidi"/>
          <w:noProof/>
          <w:szCs w:val="22"/>
        </w:rPr>
      </w:pPr>
      <w:hyperlink w:anchor="_Toc72325793" w:history="1">
        <w:r w:rsidR="00920F5B" w:rsidRPr="008A64D3">
          <w:rPr>
            <w:rStyle w:val="Hyperlink"/>
            <w:noProof/>
          </w:rPr>
          <w:t xml:space="preserve">5. </w:t>
        </w:r>
        <w:r w:rsidR="00920F5B">
          <w:rPr>
            <w:rFonts w:asciiTheme="minorHAnsi" w:eastAsiaTheme="minorEastAsia" w:hAnsiTheme="minorHAnsi" w:cstheme="minorBidi"/>
            <w:noProof/>
            <w:szCs w:val="22"/>
          </w:rPr>
          <w:tab/>
        </w:r>
        <w:r w:rsidR="00920F5B" w:rsidRPr="008A64D3">
          <w:rPr>
            <w:rStyle w:val="Hyperlink"/>
            <w:noProof/>
          </w:rPr>
          <w:t>Programma van eisen</w:t>
        </w:r>
        <w:r w:rsidR="00920F5B">
          <w:rPr>
            <w:noProof/>
            <w:webHidden/>
          </w:rPr>
          <w:tab/>
        </w:r>
        <w:r w:rsidR="00920F5B">
          <w:rPr>
            <w:noProof/>
            <w:webHidden/>
          </w:rPr>
          <w:fldChar w:fldCharType="begin"/>
        </w:r>
        <w:r w:rsidR="00920F5B">
          <w:rPr>
            <w:noProof/>
            <w:webHidden/>
          </w:rPr>
          <w:instrText xml:space="preserve"> PAGEREF _Toc72325793 \h </w:instrText>
        </w:r>
        <w:r w:rsidR="00920F5B">
          <w:rPr>
            <w:noProof/>
            <w:webHidden/>
          </w:rPr>
        </w:r>
        <w:r w:rsidR="00920F5B">
          <w:rPr>
            <w:noProof/>
            <w:webHidden/>
          </w:rPr>
          <w:fldChar w:fldCharType="separate"/>
        </w:r>
        <w:r w:rsidR="00920F5B">
          <w:rPr>
            <w:noProof/>
            <w:webHidden/>
          </w:rPr>
          <w:t>21</w:t>
        </w:r>
        <w:r w:rsidR="00920F5B">
          <w:rPr>
            <w:noProof/>
            <w:webHidden/>
          </w:rPr>
          <w:fldChar w:fldCharType="end"/>
        </w:r>
      </w:hyperlink>
    </w:p>
    <w:p w14:paraId="46BE0D6C" w14:textId="3AB68818" w:rsidR="00920F5B" w:rsidRDefault="00F70A35">
      <w:pPr>
        <w:pStyle w:val="Inhopg2"/>
        <w:tabs>
          <w:tab w:val="right" w:leader="dot" w:pos="9061"/>
        </w:tabs>
        <w:rPr>
          <w:rFonts w:asciiTheme="minorHAnsi" w:eastAsiaTheme="minorEastAsia" w:hAnsiTheme="minorHAnsi" w:cstheme="minorBidi"/>
          <w:noProof/>
          <w:szCs w:val="22"/>
        </w:rPr>
      </w:pPr>
      <w:hyperlink w:anchor="_Toc72325794" w:history="1">
        <w:r w:rsidR="00920F5B" w:rsidRPr="008A64D3">
          <w:rPr>
            <w:rStyle w:val="Hyperlink"/>
            <w:noProof/>
          </w:rPr>
          <w:t>5.1 Bepalingen inzake belastingen, milieubescherming, arbeidsbescherming en arbeidsvoorwaarden</w:t>
        </w:r>
        <w:r w:rsidR="00920F5B">
          <w:rPr>
            <w:noProof/>
            <w:webHidden/>
          </w:rPr>
          <w:tab/>
        </w:r>
        <w:r w:rsidR="00920F5B">
          <w:rPr>
            <w:noProof/>
            <w:webHidden/>
          </w:rPr>
          <w:fldChar w:fldCharType="begin"/>
        </w:r>
        <w:r w:rsidR="00920F5B">
          <w:rPr>
            <w:noProof/>
            <w:webHidden/>
          </w:rPr>
          <w:instrText xml:space="preserve"> PAGEREF _Toc72325794 \h </w:instrText>
        </w:r>
        <w:r w:rsidR="00920F5B">
          <w:rPr>
            <w:noProof/>
            <w:webHidden/>
          </w:rPr>
        </w:r>
        <w:r w:rsidR="00920F5B">
          <w:rPr>
            <w:noProof/>
            <w:webHidden/>
          </w:rPr>
          <w:fldChar w:fldCharType="separate"/>
        </w:r>
        <w:r w:rsidR="00920F5B">
          <w:rPr>
            <w:noProof/>
            <w:webHidden/>
          </w:rPr>
          <w:t>21</w:t>
        </w:r>
        <w:r w:rsidR="00920F5B">
          <w:rPr>
            <w:noProof/>
            <w:webHidden/>
          </w:rPr>
          <w:fldChar w:fldCharType="end"/>
        </w:r>
      </w:hyperlink>
    </w:p>
    <w:p w14:paraId="0415D449" w14:textId="0C9EAF66" w:rsidR="00920F5B" w:rsidRDefault="00F70A35">
      <w:pPr>
        <w:pStyle w:val="Inhopg2"/>
        <w:tabs>
          <w:tab w:val="right" w:leader="dot" w:pos="9061"/>
        </w:tabs>
        <w:rPr>
          <w:rFonts w:asciiTheme="minorHAnsi" w:eastAsiaTheme="minorEastAsia" w:hAnsiTheme="minorHAnsi" w:cstheme="minorBidi"/>
          <w:noProof/>
          <w:szCs w:val="22"/>
        </w:rPr>
      </w:pPr>
      <w:hyperlink w:anchor="_Toc72325795" w:history="1">
        <w:r w:rsidR="00920F5B" w:rsidRPr="008A64D3">
          <w:rPr>
            <w:rStyle w:val="Hyperlink"/>
            <w:noProof/>
          </w:rPr>
          <w:t>5.2 Concept raamovereenkomst</w:t>
        </w:r>
        <w:r w:rsidR="00920F5B">
          <w:rPr>
            <w:noProof/>
            <w:webHidden/>
          </w:rPr>
          <w:tab/>
        </w:r>
        <w:r w:rsidR="00920F5B">
          <w:rPr>
            <w:noProof/>
            <w:webHidden/>
          </w:rPr>
          <w:fldChar w:fldCharType="begin"/>
        </w:r>
        <w:r w:rsidR="00920F5B">
          <w:rPr>
            <w:noProof/>
            <w:webHidden/>
          </w:rPr>
          <w:instrText xml:space="preserve"> PAGEREF _Toc72325795 \h </w:instrText>
        </w:r>
        <w:r w:rsidR="00920F5B">
          <w:rPr>
            <w:noProof/>
            <w:webHidden/>
          </w:rPr>
        </w:r>
        <w:r w:rsidR="00920F5B">
          <w:rPr>
            <w:noProof/>
            <w:webHidden/>
          </w:rPr>
          <w:fldChar w:fldCharType="separate"/>
        </w:r>
        <w:r w:rsidR="00920F5B">
          <w:rPr>
            <w:noProof/>
            <w:webHidden/>
          </w:rPr>
          <w:t>21</w:t>
        </w:r>
        <w:r w:rsidR="00920F5B">
          <w:rPr>
            <w:noProof/>
            <w:webHidden/>
          </w:rPr>
          <w:fldChar w:fldCharType="end"/>
        </w:r>
      </w:hyperlink>
    </w:p>
    <w:p w14:paraId="547DA526" w14:textId="5CD5FB66" w:rsidR="00920F5B" w:rsidRDefault="00F70A35">
      <w:pPr>
        <w:pStyle w:val="Inhopg2"/>
        <w:tabs>
          <w:tab w:val="right" w:leader="dot" w:pos="9061"/>
        </w:tabs>
        <w:rPr>
          <w:rFonts w:asciiTheme="minorHAnsi" w:eastAsiaTheme="minorEastAsia" w:hAnsiTheme="minorHAnsi" w:cstheme="minorBidi"/>
          <w:noProof/>
          <w:szCs w:val="22"/>
        </w:rPr>
      </w:pPr>
      <w:hyperlink w:anchor="_Toc72325796" w:history="1">
        <w:r w:rsidR="00920F5B" w:rsidRPr="008A64D3">
          <w:rPr>
            <w:rStyle w:val="Hyperlink"/>
            <w:rFonts w:cs="Arial"/>
            <w:noProof/>
          </w:rPr>
          <w:t>5.3 Algemene inkoopvoorwaarden</w:t>
        </w:r>
        <w:r w:rsidR="00920F5B">
          <w:rPr>
            <w:noProof/>
            <w:webHidden/>
          </w:rPr>
          <w:tab/>
        </w:r>
        <w:r w:rsidR="00920F5B">
          <w:rPr>
            <w:noProof/>
            <w:webHidden/>
          </w:rPr>
          <w:fldChar w:fldCharType="begin"/>
        </w:r>
        <w:r w:rsidR="00920F5B">
          <w:rPr>
            <w:noProof/>
            <w:webHidden/>
          </w:rPr>
          <w:instrText xml:space="preserve"> PAGEREF _Toc72325796 \h </w:instrText>
        </w:r>
        <w:r w:rsidR="00920F5B">
          <w:rPr>
            <w:noProof/>
            <w:webHidden/>
          </w:rPr>
        </w:r>
        <w:r w:rsidR="00920F5B">
          <w:rPr>
            <w:noProof/>
            <w:webHidden/>
          </w:rPr>
          <w:fldChar w:fldCharType="separate"/>
        </w:r>
        <w:r w:rsidR="00920F5B">
          <w:rPr>
            <w:noProof/>
            <w:webHidden/>
          </w:rPr>
          <w:t>21</w:t>
        </w:r>
        <w:r w:rsidR="00920F5B">
          <w:rPr>
            <w:noProof/>
            <w:webHidden/>
          </w:rPr>
          <w:fldChar w:fldCharType="end"/>
        </w:r>
      </w:hyperlink>
    </w:p>
    <w:p w14:paraId="73357838" w14:textId="159AB4D7" w:rsidR="00920F5B" w:rsidRDefault="00F70A35">
      <w:pPr>
        <w:pStyle w:val="Inhopg2"/>
        <w:tabs>
          <w:tab w:val="right" w:leader="dot" w:pos="9061"/>
        </w:tabs>
        <w:rPr>
          <w:rFonts w:asciiTheme="minorHAnsi" w:eastAsiaTheme="minorEastAsia" w:hAnsiTheme="minorHAnsi" w:cstheme="minorBidi"/>
          <w:noProof/>
          <w:szCs w:val="22"/>
        </w:rPr>
      </w:pPr>
      <w:hyperlink w:anchor="_Toc72325797" w:history="1">
        <w:r w:rsidR="00920F5B" w:rsidRPr="008A64D3">
          <w:rPr>
            <w:rStyle w:val="Hyperlink"/>
            <w:rFonts w:cs="Arial"/>
            <w:noProof/>
          </w:rPr>
          <w:t>5.4 Programma van eisen</w:t>
        </w:r>
        <w:r w:rsidR="00920F5B">
          <w:rPr>
            <w:noProof/>
            <w:webHidden/>
          </w:rPr>
          <w:tab/>
        </w:r>
        <w:r w:rsidR="00920F5B">
          <w:rPr>
            <w:noProof/>
            <w:webHidden/>
          </w:rPr>
          <w:fldChar w:fldCharType="begin"/>
        </w:r>
        <w:r w:rsidR="00920F5B">
          <w:rPr>
            <w:noProof/>
            <w:webHidden/>
          </w:rPr>
          <w:instrText xml:space="preserve"> PAGEREF _Toc72325797 \h </w:instrText>
        </w:r>
        <w:r w:rsidR="00920F5B">
          <w:rPr>
            <w:noProof/>
            <w:webHidden/>
          </w:rPr>
        </w:r>
        <w:r w:rsidR="00920F5B">
          <w:rPr>
            <w:noProof/>
            <w:webHidden/>
          </w:rPr>
          <w:fldChar w:fldCharType="separate"/>
        </w:r>
        <w:r w:rsidR="00920F5B">
          <w:rPr>
            <w:noProof/>
            <w:webHidden/>
          </w:rPr>
          <w:t>22</w:t>
        </w:r>
        <w:r w:rsidR="00920F5B">
          <w:rPr>
            <w:noProof/>
            <w:webHidden/>
          </w:rPr>
          <w:fldChar w:fldCharType="end"/>
        </w:r>
      </w:hyperlink>
    </w:p>
    <w:p w14:paraId="6551FF3E" w14:textId="03A15EFD" w:rsidR="00920F5B" w:rsidRDefault="00F70A35">
      <w:pPr>
        <w:pStyle w:val="Inhopg1"/>
        <w:tabs>
          <w:tab w:val="left" w:pos="660"/>
          <w:tab w:val="right" w:leader="dot" w:pos="9061"/>
        </w:tabs>
        <w:rPr>
          <w:rFonts w:asciiTheme="minorHAnsi" w:eastAsiaTheme="minorEastAsia" w:hAnsiTheme="minorHAnsi" w:cstheme="minorBidi"/>
          <w:noProof/>
          <w:szCs w:val="22"/>
        </w:rPr>
      </w:pPr>
      <w:hyperlink w:anchor="_Toc72325798" w:history="1">
        <w:r w:rsidR="00920F5B" w:rsidRPr="008A64D3">
          <w:rPr>
            <w:rStyle w:val="Hyperlink"/>
            <w:rFonts w:cs="Arial"/>
            <w:noProof/>
          </w:rPr>
          <w:t xml:space="preserve">6. </w:t>
        </w:r>
        <w:r w:rsidR="00920F5B">
          <w:rPr>
            <w:rFonts w:asciiTheme="minorHAnsi" w:eastAsiaTheme="minorEastAsia" w:hAnsiTheme="minorHAnsi" w:cstheme="minorBidi"/>
            <w:noProof/>
            <w:szCs w:val="22"/>
          </w:rPr>
          <w:tab/>
        </w:r>
        <w:r w:rsidR="00920F5B" w:rsidRPr="008A64D3">
          <w:rPr>
            <w:rStyle w:val="Hyperlink"/>
            <w:rFonts w:cs="Arial"/>
            <w:noProof/>
          </w:rPr>
          <w:t>Gunningscriteria en beoordelingsmethodiek</w:t>
        </w:r>
        <w:r w:rsidR="00920F5B">
          <w:rPr>
            <w:noProof/>
            <w:webHidden/>
          </w:rPr>
          <w:tab/>
        </w:r>
        <w:r w:rsidR="00920F5B">
          <w:rPr>
            <w:noProof/>
            <w:webHidden/>
          </w:rPr>
          <w:fldChar w:fldCharType="begin"/>
        </w:r>
        <w:r w:rsidR="00920F5B">
          <w:rPr>
            <w:noProof/>
            <w:webHidden/>
          </w:rPr>
          <w:instrText xml:space="preserve"> PAGEREF _Toc72325798 \h </w:instrText>
        </w:r>
        <w:r w:rsidR="00920F5B">
          <w:rPr>
            <w:noProof/>
            <w:webHidden/>
          </w:rPr>
        </w:r>
        <w:r w:rsidR="00920F5B">
          <w:rPr>
            <w:noProof/>
            <w:webHidden/>
          </w:rPr>
          <w:fldChar w:fldCharType="separate"/>
        </w:r>
        <w:r w:rsidR="00920F5B">
          <w:rPr>
            <w:noProof/>
            <w:webHidden/>
          </w:rPr>
          <w:t>22</w:t>
        </w:r>
        <w:r w:rsidR="00920F5B">
          <w:rPr>
            <w:noProof/>
            <w:webHidden/>
          </w:rPr>
          <w:fldChar w:fldCharType="end"/>
        </w:r>
      </w:hyperlink>
    </w:p>
    <w:p w14:paraId="15B9D3F4" w14:textId="35D908FD" w:rsidR="00920F5B" w:rsidRDefault="00F70A35">
      <w:pPr>
        <w:pStyle w:val="Inhopg2"/>
        <w:tabs>
          <w:tab w:val="right" w:leader="dot" w:pos="9061"/>
        </w:tabs>
        <w:rPr>
          <w:rFonts w:asciiTheme="minorHAnsi" w:eastAsiaTheme="minorEastAsia" w:hAnsiTheme="minorHAnsi" w:cstheme="minorBidi"/>
          <w:noProof/>
          <w:szCs w:val="22"/>
        </w:rPr>
      </w:pPr>
      <w:hyperlink w:anchor="_Toc72325799" w:history="1">
        <w:r w:rsidR="00920F5B" w:rsidRPr="008A64D3">
          <w:rPr>
            <w:rStyle w:val="Hyperlink"/>
            <w:noProof/>
          </w:rPr>
          <w:t>6.1 Gunningscriterium algemeen</w:t>
        </w:r>
        <w:r w:rsidR="00920F5B">
          <w:rPr>
            <w:noProof/>
            <w:webHidden/>
          </w:rPr>
          <w:tab/>
        </w:r>
        <w:r w:rsidR="00920F5B">
          <w:rPr>
            <w:noProof/>
            <w:webHidden/>
          </w:rPr>
          <w:fldChar w:fldCharType="begin"/>
        </w:r>
        <w:r w:rsidR="00920F5B">
          <w:rPr>
            <w:noProof/>
            <w:webHidden/>
          </w:rPr>
          <w:instrText xml:space="preserve"> PAGEREF _Toc72325799 \h </w:instrText>
        </w:r>
        <w:r w:rsidR="00920F5B">
          <w:rPr>
            <w:noProof/>
            <w:webHidden/>
          </w:rPr>
        </w:r>
        <w:r w:rsidR="00920F5B">
          <w:rPr>
            <w:noProof/>
            <w:webHidden/>
          </w:rPr>
          <w:fldChar w:fldCharType="separate"/>
        </w:r>
        <w:r w:rsidR="00920F5B">
          <w:rPr>
            <w:noProof/>
            <w:webHidden/>
          </w:rPr>
          <w:t>22</w:t>
        </w:r>
        <w:r w:rsidR="00920F5B">
          <w:rPr>
            <w:noProof/>
            <w:webHidden/>
          </w:rPr>
          <w:fldChar w:fldCharType="end"/>
        </w:r>
      </w:hyperlink>
    </w:p>
    <w:p w14:paraId="1504F6BC" w14:textId="3B5468D5" w:rsidR="00920F5B" w:rsidRDefault="00F70A35">
      <w:pPr>
        <w:pStyle w:val="Inhopg2"/>
        <w:tabs>
          <w:tab w:val="right" w:leader="dot" w:pos="9061"/>
        </w:tabs>
        <w:rPr>
          <w:rFonts w:asciiTheme="minorHAnsi" w:eastAsiaTheme="minorEastAsia" w:hAnsiTheme="minorHAnsi" w:cstheme="minorBidi"/>
          <w:noProof/>
          <w:szCs w:val="22"/>
        </w:rPr>
      </w:pPr>
      <w:hyperlink w:anchor="_Toc72325800" w:history="1">
        <w:r w:rsidR="00920F5B" w:rsidRPr="008A64D3">
          <w:rPr>
            <w:rStyle w:val="Hyperlink"/>
            <w:rFonts w:cs="Arial"/>
            <w:noProof/>
          </w:rPr>
          <w:t>6.2 Gunningscriteria</w:t>
        </w:r>
        <w:r w:rsidR="00920F5B">
          <w:rPr>
            <w:noProof/>
            <w:webHidden/>
          </w:rPr>
          <w:tab/>
        </w:r>
        <w:r w:rsidR="00920F5B">
          <w:rPr>
            <w:noProof/>
            <w:webHidden/>
          </w:rPr>
          <w:fldChar w:fldCharType="begin"/>
        </w:r>
        <w:r w:rsidR="00920F5B">
          <w:rPr>
            <w:noProof/>
            <w:webHidden/>
          </w:rPr>
          <w:instrText xml:space="preserve"> PAGEREF _Toc72325800 \h </w:instrText>
        </w:r>
        <w:r w:rsidR="00920F5B">
          <w:rPr>
            <w:noProof/>
            <w:webHidden/>
          </w:rPr>
        </w:r>
        <w:r w:rsidR="00920F5B">
          <w:rPr>
            <w:noProof/>
            <w:webHidden/>
          </w:rPr>
          <w:fldChar w:fldCharType="separate"/>
        </w:r>
        <w:r w:rsidR="00920F5B">
          <w:rPr>
            <w:noProof/>
            <w:webHidden/>
          </w:rPr>
          <w:t>23</w:t>
        </w:r>
        <w:r w:rsidR="00920F5B">
          <w:rPr>
            <w:noProof/>
            <w:webHidden/>
          </w:rPr>
          <w:fldChar w:fldCharType="end"/>
        </w:r>
      </w:hyperlink>
    </w:p>
    <w:p w14:paraId="40216F50" w14:textId="1EC46E29" w:rsidR="001B5907" w:rsidRDefault="001B5907">
      <w:r>
        <w:rPr>
          <w:b/>
          <w:bCs/>
        </w:rPr>
        <w:fldChar w:fldCharType="end"/>
      </w:r>
    </w:p>
    <w:p w14:paraId="5DB82EB2" w14:textId="77777777" w:rsidR="004C7755" w:rsidRDefault="004C7755" w:rsidP="00E9717A">
      <w:pPr>
        <w:spacing w:line="240" w:lineRule="auto"/>
        <w:rPr>
          <w:rFonts w:cs="Arial"/>
          <w:color w:val="000080"/>
          <w:szCs w:val="22"/>
        </w:rPr>
      </w:pPr>
    </w:p>
    <w:p w14:paraId="7DE44C4F" w14:textId="77777777" w:rsidR="00A44D64" w:rsidRPr="00D95A71" w:rsidRDefault="008920D0" w:rsidP="008920D0">
      <w:pPr>
        <w:pStyle w:val="Kop1"/>
      </w:pPr>
      <w:r>
        <w:rPr>
          <w:rFonts w:cs="Arial"/>
          <w:color w:val="000080"/>
          <w:szCs w:val="22"/>
        </w:rPr>
        <w:br w:type="page"/>
      </w:r>
      <w:bookmarkStart w:id="0" w:name="_Toc414365664"/>
      <w:bookmarkStart w:id="1" w:name="_Toc72325738"/>
      <w:r w:rsidR="001A0C00" w:rsidRPr="00D95A71">
        <w:lastRenderedPageBreak/>
        <w:t>B</w:t>
      </w:r>
      <w:r w:rsidR="009F40B8" w:rsidRPr="00D95A71">
        <w:t>e</w:t>
      </w:r>
      <w:r w:rsidR="002D5D4D" w:rsidRPr="00D95A71">
        <w:t>gripsbepalingen</w:t>
      </w:r>
      <w:bookmarkEnd w:id="0"/>
      <w:bookmarkEnd w:id="1"/>
    </w:p>
    <w:p w14:paraId="3A50773F" w14:textId="77777777" w:rsidR="002D5D4D" w:rsidRPr="00E66EAC" w:rsidRDefault="002D5D4D" w:rsidP="00E9717A">
      <w:pPr>
        <w:autoSpaceDE w:val="0"/>
        <w:autoSpaceDN w:val="0"/>
        <w:adjustRightInd w:val="0"/>
        <w:spacing w:line="240" w:lineRule="auto"/>
        <w:rPr>
          <w:rFonts w:cs="Arial"/>
          <w:b/>
          <w:bCs/>
          <w:szCs w:val="22"/>
        </w:rPr>
      </w:pPr>
    </w:p>
    <w:p w14:paraId="3BFB922A" w14:textId="77777777" w:rsidR="002D5D4D" w:rsidRPr="00E66EAC" w:rsidRDefault="002D5D4D" w:rsidP="00E9717A">
      <w:pPr>
        <w:autoSpaceDE w:val="0"/>
        <w:autoSpaceDN w:val="0"/>
        <w:adjustRightInd w:val="0"/>
        <w:spacing w:line="240" w:lineRule="auto"/>
        <w:ind w:left="3540" w:hanging="3540"/>
        <w:rPr>
          <w:rFonts w:cs="Arial"/>
          <w:szCs w:val="22"/>
        </w:rPr>
      </w:pPr>
      <w:r w:rsidRPr="00E66EAC">
        <w:rPr>
          <w:rFonts w:cs="Arial"/>
          <w:b/>
          <w:bCs/>
          <w:szCs w:val="22"/>
        </w:rPr>
        <w:t xml:space="preserve">Aanbestedingsdocument: </w:t>
      </w:r>
      <w:r w:rsidRPr="00E66EAC">
        <w:rPr>
          <w:rFonts w:cs="Arial"/>
          <w:b/>
          <w:bCs/>
          <w:szCs w:val="22"/>
        </w:rPr>
        <w:tab/>
      </w:r>
      <w:r w:rsidRPr="00E66EAC">
        <w:rPr>
          <w:rFonts w:cs="Arial"/>
          <w:szCs w:val="22"/>
        </w:rPr>
        <w:t>Het document (de offerteaanvraag), inclusief alle bijlagen,</w:t>
      </w:r>
      <w:r w:rsidR="001A0C00" w:rsidRPr="00E66EAC">
        <w:rPr>
          <w:rFonts w:cs="Arial"/>
          <w:szCs w:val="22"/>
        </w:rPr>
        <w:t xml:space="preserve"> </w:t>
      </w:r>
      <w:r w:rsidRPr="00E66EAC">
        <w:rPr>
          <w:rFonts w:cs="Arial"/>
          <w:szCs w:val="22"/>
        </w:rPr>
        <w:t>waarin de informatie is opgenomen die relevant is voor het</w:t>
      </w:r>
      <w:r w:rsidR="001A0C00" w:rsidRPr="00E66EAC">
        <w:rPr>
          <w:rFonts w:cs="Arial"/>
          <w:szCs w:val="22"/>
        </w:rPr>
        <w:t xml:space="preserve"> </w:t>
      </w:r>
      <w:r w:rsidRPr="00E66EAC">
        <w:rPr>
          <w:rFonts w:cs="Arial"/>
          <w:szCs w:val="22"/>
        </w:rPr>
        <w:t>uitbrengen van een aanbod voor de opdracht.</w:t>
      </w:r>
    </w:p>
    <w:p w14:paraId="3D232CC6" w14:textId="77777777" w:rsidR="002D5D4D" w:rsidRPr="00E66EAC" w:rsidRDefault="002D5D4D" w:rsidP="00E9717A">
      <w:pPr>
        <w:autoSpaceDE w:val="0"/>
        <w:autoSpaceDN w:val="0"/>
        <w:adjustRightInd w:val="0"/>
        <w:spacing w:line="240" w:lineRule="auto"/>
        <w:rPr>
          <w:rFonts w:cs="Arial"/>
          <w:b/>
          <w:bCs/>
          <w:szCs w:val="22"/>
        </w:rPr>
      </w:pPr>
    </w:p>
    <w:p w14:paraId="097987C4" w14:textId="77777777" w:rsidR="00BB7AA5" w:rsidRDefault="00BB7AA5" w:rsidP="00BB7AA5">
      <w:pPr>
        <w:autoSpaceDE w:val="0"/>
        <w:autoSpaceDN w:val="0"/>
        <w:adjustRightInd w:val="0"/>
        <w:spacing w:line="240" w:lineRule="auto"/>
        <w:ind w:left="3540" w:hanging="3540"/>
        <w:rPr>
          <w:rFonts w:cs="Arial"/>
          <w:szCs w:val="22"/>
        </w:rPr>
      </w:pPr>
      <w:r w:rsidRPr="00807249">
        <w:rPr>
          <w:rFonts w:cs="Arial"/>
          <w:b/>
          <w:szCs w:val="22"/>
        </w:rPr>
        <w:t>Bedragen</w:t>
      </w:r>
      <w:r>
        <w:rPr>
          <w:rFonts w:cs="Arial"/>
          <w:b/>
          <w:szCs w:val="22"/>
        </w:rPr>
        <w:t>:</w:t>
      </w:r>
      <w:r>
        <w:rPr>
          <w:rFonts w:cs="Arial"/>
          <w:b/>
          <w:szCs w:val="22"/>
        </w:rPr>
        <w:tab/>
      </w:r>
      <w:r w:rsidRPr="00BB7AA5">
        <w:rPr>
          <w:rFonts w:cs="Arial"/>
          <w:szCs w:val="22"/>
        </w:rPr>
        <w:t xml:space="preserve">De benoemde bedragen zijn indicatief en er kunnen geen rechten aan worden verleend.  </w:t>
      </w:r>
    </w:p>
    <w:p w14:paraId="165A29E5" w14:textId="77777777" w:rsidR="00BB7AA5" w:rsidRPr="00E66EAC" w:rsidRDefault="00BB7AA5" w:rsidP="00BB7AA5">
      <w:pPr>
        <w:autoSpaceDE w:val="0"/>
        <w:autoSpaceDN w:val="0"/>
        <w:adjustRightInd w:val="0"/>
        <w:spacing w:line="240" w:lineRule="auto"/>
        <w:ind w:left="3540" w:hanging="3540"/>
        <w:rPr>
          <w:rFonts w:cs="Arial"/>
          <w:szCs w:val="22"/>
        </w:rPr>
      </w:pPr>
    </w:p>
    <w:p w14:paraId="1C05F8CE" w14:textId="77777777" w:rsidR="002D5D4D" w:rsidRPr="00E66EAC" w:rsidRDefault="002D5D4D" w:rsidP="00E9717A">
      <w:pPr>
        <w:autoSpaceDE w:val="0"/>
        <w:autoSpaceDN w:val="0"/>
        <w:adjustRightInd w:val="0"/>
        <w:spacing w:line="240" w:lineRule="auto"/>
        <w:ind w:left="3540" w:hanging="3540"/>
        <w:rPr>
          <w:rFonts w:cs="Arial"/>
          <w:szCs w:val="22"/>
        </w:rPr>
      </w:pPr>
      <w:r w:rsidRPr="00E66EAC">
        <w:rPr>
          <w:rFonts w:cs="Arial"/>
          <w:b/>
          <w:bCs/>
          <w:szCs w:val="22"/>
        </w:rPr>
        <w:t xml:space="preserve">Bijlage: </w:t>
      </w:r>
      <w:r w:rsidRPr="00E66EAC">
        <w:rPr>
          <w:rFonts w:cs="Arial"/>
          <w:b/>
          <w:bCs/>
          <w:szCs w:val="22"/>
        </w:rPr>
        <w:tab/>
      </w:r>
      <w:r w:rsidRPr="00E66EAC">
        <w:rPr>
          <w:rFonts w:cs="Arial"/>
          <w:szCs w:val="22"/>
        </w:rPr>
        <w:t xml:space="preserve">Document dat in en/of bij het </w:t>
      </w:r>
      <w:r w:rsidR="001A0C00" w:rsidRPr="00E66EAC">
        <w:rPr>
          <w:rFonts w:cs="Arial"/>
          <w:szCs w:val="22"/>
        </w:rPr>
        <w:t>a</w:t>
      </w:r>
      <w:r w:rsidRPr="00E66EAC">
        <w:rPr>
          <w:rFonts w:cs="Arial"/>
          <w:szCs w:val="22"/>
        </w:rPr>
        <w:t>anbestedingsdocument is</w:t>
      </w:r>
      <w:r w:rsidR="001A0C00" w:rsidRPr="00E66EAC">
        <w:rPr>
          <w:rFonts w:cs="Arial"/>
          <w:szCs w:val="22"/>
        </w:rPr>
        <w:t xml:space="preserve"> </w:t>
      </w:r>
      <w:r w:rsidRPr="00E66EAC">
        <w:rPr>
          <w:rFonts w:cs="Arial"/>
          <w:szCs w:val="22"/>
        </w:rPr>
        <w:t>gevoegd (</w:t>
      </w:r>
      <w:proofErr w:type="spellStart"/>
      <w:r w:rsidRPr="00E66EAC">
        <w:rPr>
          <w:rFonts w:cs="Arial"/>
          <w:szCs w:val="22"/>
        </w:rPr>
        <w:t>hardcopy</w:t>
      </w:r>
      <w:proofErr w:type="spellEnd"/>
      <w:r w:rsidRPr="00E66EAC">
        <w:rPr>
          <w:rFonts w:cs="Arial"/>
          <w:szCs w:val="22"/>
        </w:rPr>
        <w:t xml:space="preserve"> en/of digitaal). Een bijlage maakt integraal onderdeel uit van het aanbestedingsdocument.</w:t>
      </w:r>
    </w:p>
    <w:p w14:paraId="2C26BCAC" w14:textId="77777777" w:rsidR="002D5D4D" w:rsidRPr="00E66EAC" w:rsidRDefault="002D5D4D" w:rsidP="00E9717A">
      <w:pPr>
        <w:autoSpaceDE w:val="0"/>
        <w:autoSpaceDN w:val="0"/>
        <w:adjustRightInd w:val="0"/>
        <w:spacing w:line="240" w:lineRule="auto"/>
        <w:rPr>
          <w:rFonts w:cs="Arial"/>
          <w:b/>
          <w:bCs/>
          <w:szCs w:val="22"/>
        </w:rPr>
      </w:pPr>
    </w:p>
    <w:p w14:paraId="6520D10C" w14:textId="77777777" w:rsidR="002D5D4D" w:rsidRPr="00E66EAC" w:rsidRDefault="002D5D4D" w:rsidP="00E9717A">
      <w:pPr>
        <w:autoSpaceDE w:val="0"/>
        <w:autoSpaceDN w:val="0"/>
        <w:adjustRightInd w:val="0"/>
        <w:spacing w:line="240" w:lineRule="auto"/>
        <w:ind w:left="3540" w:hanging="3540"/>
        <w:rPr>
          <w:rFonts w:cs="Arial"/>
          <w:szCs w:val="22"/>
        </w:rPr>
      </w:pPr>
      <w:r w:rsidRPr="00E66EAC">
        <w:rPr>
          <w:rFonts w:cs="Arial"/>
          <w:b/>
          <w:bCs/>
          <w:szCs w:val="22"/>
        </w:rPr>
        <w:t xml:space="preserve">Gunningcriterium: </w:t>
      </w:r>
      <w:r w:rsidRPr="00E66EAC">
        <w:rPr>
          <w:rFonts w:cs="Arial"/>
          <w:b/>
          <w:bCs/>
          <w:szCs w:val="22"/>
        </w:rPr>
        <w:tab/>
      </w:r>
      <w:r w:rsidRPr="00E66EAC">
        <w:rPr>
          <w:rFonts w:cs="Arial"/>
          <w:szCs w:val="22"/>
        </w:rPr>
        <w:t>Criterium op basis waarvan de inschrijvingen worden beoordeeld om te bepalen welke inschrijving voor gunning</w:t>
      </w:r>
      <w:r w:rsidR="001A0C00" w:rsidRPr="00E66EAC">
        <w:rPr>
          <w:rFonts w:cs="Arial"/>
          <w:szCs w:val="22"/>
        </w:rPr>
        <w:t xml:space="preserve"> </w:t>
      </w:r>
      <w:r w:rsidRPr="00E66EAC">
        <w:rPr>
          <w:rFonts w:cs="Arial"/>
          <w:szCs w:val="22"/>
        </w:rPr>
        <w:t>in aanmerking komt.</w:t>
      </w:r>
    </w:p>
    <w:p w14:paraId="3700ACE6" w14:textId="77777777" w:rsidR="002D5D4D" w:rsidRPr="00E66EAC" w:rsidRDefault="002D5D4D" w:rsidP="00E9717A">
      <w:pPr>
        <w:autoSpaceDE w:val="0"/>
        <w:autoSpaceDN w:val="0"/>
        <w:adjustRightInd w:val="0"/>
        <w:spacing w:line="240" w:lineRule="auto"/>
        <w:rPr>
          <w:rFonts w:cs="Arial"/>
          <w:b/>
          <w:bCs/>
          <w:szCs w:val="22"/>
        </w:rPr>
      </w:pPr>
    </w:p>
    <w:p w14:paraId="2FF5D0D7" w14:textId="77777777" w:rsidR="002D5D4D" w:rsidRPr="00E66EAC" w:rsidRDefault="002D5D4D" w:rsidP="00E9717A">
      <w:pPr>
        <w:autoSpaceDE w:val="0"/>
        <w:autoSpaceDN w:val="0"/>
        <w:adjustRightInd w:val="0"/>
        <w:spacing w:line="240" w:lineRule="auto"/>
        <w:ind w:left="3540" w:hanging="3540"/>
        <w:rPr>
          <w:rFonts w:cs="Arial"/>
          <w:szCs w:val="22"/>
        </w:rPr>
      </w:pPr>
      <w:r w:rsidRPr="00E66EAC">
        <w:rPr>
          <w:rFonts w:cs="Arial"/>
          <w:b/>
          <w:bCs/>
          <w:szCs w:val="22"/>
        </w:rPr>
        <w:t xml:space="preserve">Inschrijver: </w:t>
      </w:r>
      <w:r w:rsidRPr="00E66EAC">
        <w:rPr>
          <w:rFonts w:cs="Arial"/>
          <w:b/>
          <w:bCs/>
          <w:szCs w:val="22"/>
        </w:rPr>
        <w:tab/>
      </w:r>
      <w:r w:rsidRPr="00E66EAC">
        <w:rPr>
          <w:rFonts w:cs="Arial"/>
          <w:szCs w:val="22"/>
        </w:rPr>
        <w:t>De natuurlijke of rechtspersoon die tijdig een offerte uitbrengt aan opdrachtgever op basis van het aanbestedingsdocument.</w:t>
      </w:r>
    </w:p>
    <w:p w14:paraId="0459A76B" w14:textId="77777777" w:rsidR="002D5D4D" w:rsidRPr="00E66EAC" w:rsidRDefault="002D5D4D" w:rsidP="00E9717A">
      <w:pPr>
        <w:autoSpaceDE w:val="0"/>
        <w:autoSpaceDN w:val="0"/>
        <w:adjustRightInd w:val="0"/>
        <w:spacing w:line="240" w:lineRule="auto"/>
        <w:ind w:left="3540" w:hanging="3540"/>
        <w:rPr>
          <w:rFonts w:cs="Arial"/>
          <w:szCs w:val="22"/>
        </w:rPr>
      </w:pPr>
    </w:p>
    <w:p w14:paraId="7E786924" w14:textId="77777777" w:rsidR="002D5D4D" w:rsidRPr="00E66EAC" w:rsidRDefault="002D5D4D" w:rsidP="00E9717A">
      <w:pPr>
        <w:autoSpaceDE w:val="0"/>
        <w:autoSpaceDN w:val="0"/>
        <w:adjustRightInd w:val="0"/>
        <w:spacing w:line="240" w:lineRule="auto"/>
        <w:ind w:left="3540" w:hanging="3540"/>
        <w:rPr>
          <w:rFonts w:cs="Arial"/>
          <w:szCs w:val="22"/>
        </w:rPr>
      </w:pPr>
      <w:r w:rsidRPr="00E66EAC">
        <w:rPr>
          <w:rFonts w:cs="Arial"/>
          <w:b/>
          <w:bCs/>
          <w:szCs w:val="22"/>
        </w:rPr>
        <w:t xml:space="preserve">Nota van inlichtingen: </w:t>
      </w:r>
      <w:r w:rsidRPr="00E66EAC">
        <w:rPr>
          <w:rFonts w:cs="Arial"/>
          <w:b/>
          <w:bCs/>
          <w:szCs w:val="22"/>
        </w:rPr>
        <w:tab/>
      </w:r>
      <w:r w:rsidRPr="00E66EAC">
        <w:rPr>
          <w:rFonts w:cs="Arial"/>
          <w:szCs w:val="22"/>
        </w:rPr>
        <w:t>Document waarin de vragen en antwoorden op vragen van</w:t>
      </w:r>
      <w:r w:rsidR="001A0C00" w:rsidRPr="00E66EAC">
        <w:rPr>
          <w:rFonts w:cs="Arial"/>
          <w:szCs w:val="22"/>
        </w:rPr>
        <w:t xml:space="preserve"> </w:t>
      </w:r>
      <w:r w:rsidRPr="00E66EAC">
        <w:rPr>
          <w:rFonts w:cs="Arial"/>
          <w:szCs w:val="22"/>
        </w:rPr>
        <w:t>potentiële inschrijvers zijn opgenomen, evenals eventuele</w:t>
      </w:r>
      <w:r w:rsidR="001A0C00" w:rsidRPr="00E66EAC">
        <w:rPr>
          <w:rFonts w:cs="Arial"/>
          <w:szCs w:val="22"/>
        </w:rPr>
        <w:t xml:space="preserve"> </w:t>
      </w:r>
      <w:r w:rsidRPr="00E66EAC">
        <w:rPr>
          <w:rFonts w:cs="Arial"/>
          <w:szCs w:val="22"/>
        </w:rPr>
        <w:t>wijzigingen en/of aanvullingen van het aanbestedingsdocument en/of de bijlagen.</w:t>
      </w:r>
    </w:p>
    <w:p w14:paraId="6C668FE6" w14:textId="77777777" w:rsidR="002D5D4D" w:rsidRPr="00E66EAC" w:rsidRDefault="002D5D4D" w:rsidP="00E9717A">
      <w:pPr>
        <w:autoSpaceDE w:val="0"/>
        <w:autoSpaceDN w:val="0"/>
        <w:adjustRightInd w:val="0"/>
        <w:spacing w:line="240" w:lineRule="auto"/>
        <w:rPr>
          <w:rFonts w:cs="Arial"/>
          <w:b/>
          <w:bCs/>
          <w:szCs w:val="22"/>
        </w:rPr>
      </w:pPr>
    </w:p>
    <w:p w14:paraId="35AB5448" w14:textId="77777777" w:rsidR="002D5D4D" w:rsidRPr="00E66EAC" w:rsidRDefault="002D5D4D" w:rsidP="00E9717A">
      <w:pPr>
        <w:autoSpaceDE w:val="0"/>
        <w:autoSpaceDN w:val="0"/>
        <w:adjustRightInd w:val="0"/>
        <w:spacing w:line="240" w:lineRule="auto"/>
        <w:ind w:left="3540" w:hanging="3540"/>
        <w:rPr>
          <w:rFonts w:cs="Arial"/>
          <w:szCs w:val="22"/>
        </w:rPr>
      </w:pPr>
      <w:r w:rsidRPr="00E66EAC">
        <w:rPr>
          <w:rFonts w:cs="Arial"/>
          <w:b/>
          <w:bCs/>
          <w:szCs w:val="22"/>
        </w:rPr>
        <w:t xml:space="preserve">Opdracht: </w:t>
      </w:r>
      <w:r w:rsidRPr="00E66EAC">
        <w:rPr>
          <w:rFonts w:cs="Arial"/>
          <w:b/>
          <w:bCs/>
          <w:szCs w:val="22"/>
        </w:rPr>
        <w:tab/>
      </w:r>
      <w:r w:rsidRPr="00E66EAC">
        <w:rPr>
          <w:rFonts w:cs="Arial"/>
          <w:szCs w:val="22"/>
        </w:rPr>
        <w:t>De opdracht, die het onderwerp is van de raamovereenkomst die opdrachtgever afsluit met opdrachtnemer als resultante van de aanbesteding zoals omschreven in het aanbestedingsdocument.</w:t>
      </w:r>
    </w:p>
    <w:p w14:paraId="08CD0D06" w14:textId="77777777" w:rsidR="002D5D4D" w:rsidRPr="00E66EAC" w:rsidRDefault="002D5D4D" w:rsidP="00E9717A">
      <w:pPr>
        <w:autoSpaceDE w:val="0"/>
        <w:autoSpaceDN w:val="0"/>
        <w:adjustRightInd w:val="0"/>
        <w:spacing w:line="240" w:lineRule="auto"/>
        <w:rPr>
          <w:rFonts w:cs="Arial"/>
          <w:b/>
          <w:bCs/>
          <w:szCs w:val="22"/>
        </w:rPr>
      </w:pPr>
    </w:p>
    <w:p w14:paraId="3D7961DE" w14:textId="77777777" w:rsidR="002D5D4D" w:rsidRPr="00E66EAC" w:rsidRDefault="002D5D4D" w:rsidP="00E9717A">
      <w:pPr>
        <w:autoSpaceDE w:val="0"/>
        <w:autoSpaceDN w:val="0"/>
        <w:adjustRightInd w:val="0"/>
        <w:spacing w:line="240" w:lineRule="auto"/>
        <w:ind w:left="3540" w:hanging="3540"/>
        <w:rPr>
          <w:rFonts w:cs="Arial"/>
          <w:szCs w:val="22"/>
        </w:rPr>
      </w:pPr>
      <w:r w:rsidRPr="00E66EAC">
        <w:rPr>
          <w:rFonts w:cs="Arial"/>
          <w:b/>
          <w:bCs/>
          <w:szCs w:val="22"/>
        </w:rPr>
        <w:t xml:space="preserve">Offerte: </w:t>
      </w:r>
      <w:r w:rsidRPr="00E66EAC">
        <w:rPr>
          <w:rFonts w:cs="Arial"/>
          <w:b/>
          <w:bCs/>
          <w:szCs w:val="22"/>
        </w:rPr>
        <w:tab/>
      </w:r>
      <w:r w:rsidRPr="00E66EAC">
        <w:rPr>
          <w:rFonts w:cs="Arial"/>
          <w:szCs w:val="22"/>
        </w:rPr>
        <w:t>Een door inschrijver ingediende aanbieding op basis van</w:t>
      </w:r>
      <w:r w:rsidR="001A0C00" w:rsidRPr="00E66EAC">
        <w:rPr>
          <w:rFonts w:cs="Arial"/>
          <w:szCs w:val="22"/>
        </w:rPr>
        <w:t xml:space="preserve"> </w:t>
      </w:r>
      <w:r w:rsidRPr="00E66EAC">
        <w:rPr>
          <w:rFonts w:cs="Arial"/>
          <w:szCs w:val="22"/>
        </w:rPr>
        <w:t>het aanbestedingsdocument en alle daarbij behorende</w:t>
      </w:r>
      <w:r w:rsidR="001A0C00" w:rsidRPr="00E66EAC">
        <w:rPr>
          <w:rFonts w:cs="Arial"/>
          <w:szCs w:val="22"/>
        </w:rPr>
        <w:t xml:space="preserve"> </w:t>
      </w:r>
      <w:r w:rsidRPr="00E66EAC">
        <w:rPr>
          <w:rFonts w:cs="Arial"/>
          <w:szCs w:val="22"/>
        </w:rPr>
        <w:t>stukken.</w:t>
      </w:r>
    </w:p>
    <w:p w14:paraId="74AC4E72" w14:textId="77777777" w:rsidR="002D5D4D" w:rsidRPr="00E66EAC" w:rsidRDefault="002D5D4D" w:rsidP="00E9717A">
      <w:pPr>
        <w:autoSpaceDE w:val="0"/>
        <w:autoSpaceDN w:val="0"/>
        <w:adjustRightInd w:val="0"/>
        <w:spacing w:line="240" w:lineRule="auto"/>
        <w:rPr>
          <w:rFonts w:cs="Arial"/>
          <w:b/>
          <w:bCs/>
          <w:szCs w:val="22"/>
        </w:rPr>
      </w:pPr>
    </w:p>
    <w:p w14:paraId="114A7296" w14:textId="77777777" w:rsidR="002D5D4D" w:rsidRPr="00E66EAC" w:rsidRDefault="002D5D4D" w:rsidP="00E9717A">
      <w:pPr>
        <w:autoSpaceDE w:val="0"/>
        <w:autoSpaceDN w:val="0"/>
        <w:adjustRightInd w:val="0"/>
        <w:spacing w:line="240" w:lineRule="auto"/>
        <w:ind w:left="3540" w:hanging="3540"/>
        <w:rPr>
          <w:rFonts w:cs="Arial"/>
          <w:szCs w:val="22"/>
        </w:rPr>
      </w:pPr>
      <w:r w:rsidRPr="00E66EAC">
        <w:rPr>
          <w:rFonts w:cs="Arial"/>
          <w:b/>
          <w:bCs/>
          <w:szCs w:val="22"/>
        </w:rPr>
        <w:t xml:space="preserve">Opdrachtgever: </w:t>
      </w:r>
      <w:r w:rsidRPr="00E66EAC">
        <w:rPr>
          <w:rFonts w:cs="Arial"/>
          <w:b/>
          <w:bCs/>
          <w:szCs w:val="22"/>
        </w:rPr>
        <w:tab/>
      </w:r>
      <w:r w:rsidR="00C31B93">
        <w:rPr>
          <w:rFonts w:cs="Arial"/>
          <w:szCs w:val="22"/>
        </w:rPr>
        <w:t>Het college van B&amp;W</w:t>
      </w:r>
      <w:r w:rsidR="001A0C00" w:rsidRPr="00E66EAC">
        <w:rPr>
          <w:rFonts w:cs="Arial"/>
          <w:szCs w:val="22"/>
        </w:rPr>
        <w:t xml:space="preserve"> </w:t>
      </w:r>
      <w:r w:rsidRPr="00E66EAC">
        <w:rPr>
          <w:rFonts w:cs="Arial"/>
          <w:szCs w:val="22"/>
        </w:rPr>
        <w:t xml:space="preserve"> van</w:t>
      </w:r>
      <w:r w:rsidR="001A0C00" w:rsidRPr="00E66EAC">
        <w:rPr>
          <w:rFonts w:cs="Arial"/>
          <w:szCs w:val="22"/>
        </w:rPr>
        <w:t xml:space="preserve"> </w:t>
      </w:r>
      <w:r w:rsidRPr="00E66EAC">
        <w:rPr>
          <w:rFonts w:cs="Arial"/>
          <w:szCs w:val="22"/>
        </w:rPr>
        <w:t>de</w:t>
      </w:r>
      <w:r w:rsidR="001A0C00" w:rsidRPr="00E66EAC">
        <w:rPr>
          <w:rFonts w:cs="Arial"/>
          <w:szCs w:val="22"/>
        </w:rPr>
        <w:t xml:space="preserve"> </w:t>
      </w:r>
      <w:r w:rsidRPr="00E66EAC">
        <w:rPr>
          <w:rFonts w:cs="Arial"/>
          <w:szCs w:val="22"/>
        </w:rPr>
        <w:t>gemeente Krimpen aan den IJssel.</w:t>
      </w:r>
    </w:p>
    <w:p w14:paraId="701AB20A" w14:textId="77777777" w:rsidR="002D5D4D" w:rsidRPr="00E66EAC" w:rsidRDefault="002D5D4D" w:rsidP="00E9717A">
      <w:pPr>
        <w:autoSpaceDE w:val="0"/>
        <w:autoSpaceDN w:val="0"/>
        <w:adjustRightInd w:val="0"/>
        <w:spacing w:line="240" w:lineRule="auto"/>
        <w:rPr>
          <w:rFonts w:cs="Arial"/>
          <w:b/>
          <w:bCs/>
          <w:szCs w:val="22"/>
        </w:rPr>
      </w:pPr>
    </w:p>
    <w:p w14:paraId="4B2D29C3" w14:textId="77777777" w:rsidR="002D5D4D" w:rsidRPr="00E66EAC" w:rsidRDefault="002D5D4D" w:rsidP="00E9717A">
      <w:pPr>
        <w:autoSpaceDE w:val="0"/>
        <w:autoSpaceDN w:val="0"/>
        <w:adjustRightInd w:val="0"/>
        <w:spacing w:line="240" w:lineRule="auto"/>
        <w:ind w:left="3540" w:hanging="3540"/>
        <w:rPr>
          <w:rFonts w:cs="Arial"/>
          <w:szCs w:val="22"/>
        </w:rPr>
      </w:pPr>
      <w:r w:rsidRPr="00E66EAC">
        <w:rPr>
          <w:rFonts w:cs="Arial"/>
          <w:b/>
          <w:bCs/>
          <w:szCs w:val="22"/>
        </w:rPr>
        <w:t xml:space="preserve">Opdrachtnemer: </w:t>
      </w:r>
      <w:r w:rsidRPr="00E66EAC">
        <w:rPr>
          <w:rFonts w:cs="Arial"/>
          <w:b/>
          <w:bCs/>
          <w:szCs w:val="22"/>
        </w:rPr>
        <w:tab/>
      </w:r>
      <w:r w:rsidRPr="00E66EAC">
        <w:rPr>
          <w:rFonts w:cs="Arial"/>
          <w:szCs w:val="22"/>
        </w:rPr>
        <w:t xml:space="preserve">De natuurlijke of rechtspersoon aan wie </w:t>
      </w:r>
      <w:r w:rsidR="001A0C00" w:rsidRPr="00E66EAC">
        <w:rPr>
          <w:rFonts w:cs="Arial"/>
          <w:szCs w:val="22"/>
        </w:rPr>
        <w:t>o</w:t>
      </w:r>
      <w:r w:rsidRPr="00E66EAC">
        <w:rPr>
          <w:rFonts w:cs="Arial"/>
          <w:szCs w:val="22"/>
        </w:rPr>
        <w:t>pdrachtgever de</w:t>
      </w:r>
      <w:r w:rsidR="001A0C00" w:rsidRPr="00E66EAC">
        <w:rPr>
          <w:rFonts w:cs="Arial"/>
          <w:szCs w:val="22"/>
        </w:rPr>
        <w:t xml:space="preserve"> </w:t>
      </w:r>
      <w:r w:rsidRPr="00E66EAC">
        <w:rPr>
          <w:rFonts w:cs="Arial"/>
          <w:szCs w:val="22"/>
        </w:rPr>
        <w:t>opdracht heeft gegund en die conform de raamovereenkomst de opdracht gaat uitvoeren.</w:t>
      </w:r>
    </w:p>
    <w:p w14:paraId="1EA7E8B2" w14:textId="77777777" w:rsidR="002D5D4D" w:rsidRPr="00E66EAC" w:rsidRDefault="002D5D4D" w:rsidP="00E9717A">
      <w:pPr>
        <w:autoSpaceDE w:val="0"/>
        <w:autoSpaceDN w:val="0"/>
        <w:adjustRightInd w:val="0"/>
        <w:spacing w:line="240" w:lineRule="auto"/>
        <w:rPr>
          <w:rFonts w:cs="Arial"/>
          <w:b/>
          <w:bCs/>
          <w:szCs w:val="22"/>
        </w:rPr>
      </w:pPr>
    </w:p>
    <w:p w14:paraId="2A96B9C0" w14:textId="77777777" w:rsidR="002D5D4D" w:rsidRPr="00E66EAC" w:rsidRDefault="002D5D4D" w:rsidP="00E9717A">
      <w:pPr>
        <w:autoSpaceDE w:val="0"/>
        <w:autoSpaceDN w:val="0"/>
        <w:adjustRightInd w:val="0"/>
        <w:spacing w:line="240" w:lineRule="auto"/>
        <w:ind w:left="3540" w:hanging="3540"/>
        <w:rPr>
          <w:rFonts w:cs="Arial"/>
          <w:szCs w:val="22"/>
        </w:rPr>
      </w:pPr>
      <w:r w:rsidRPr="00E66EAC">
        <w:rPr>
          <w:rFonts w:cs="Arial"/>
          <w:b/>
          <w:bCs/>
          <w:szCs w:val="22"/>
        </w:rPr>
        <w:t xml:space="preserve">Raamovereenkomst: </w:t>
      </w:r>
      <w:r w:rsidRPr="00E66EAC">
        <w:rPr>
          <w:rFonts w:cs="Arial"/>
          <w:b/>
          <w:bCs/>
          <w:szCs w:val="22"/>
        </w:rPr>
        <w:tab/>
      </w:r>
      <w:r w:rsidRPr="00E66EAC">
        <w:rPr>
          <w:rFonts w:cs="Arial"/>
          <w:szCs w:val="22"/>
        </w:rPr>
        <w:t>Het tussen opdrachtgever en opdrachtnemer te sluiten</w:t>
      </w:r>
      <w:r w:rsidR="001A0C00" w:rsidRPr="00E66EAC">
        <w:rPr>
          <w:rFonts w:cs="Arial"/>
          <w:szCs w:val="22"/>
        </w:rPr>
        <w:t xml:space="preserve"> </w:t>
      </w:r>
      <w:r w:rsidRPr="00E66EAC">
        <w:rPr>
          <w:rFonts w:cs="Arial"/>
          <w:szCs w:val="22"/>
        </w:rPr>
        <w:t>raamcontract met betrekking tot het uitvoeren van de</w:t>
      </w:r>
      <w:r w:rsidR="001A0C00" w:rsidRPr="00E66EAC">
        <w:rPr>
          <w:rFonts w:cs="Arial"/>
          <w:szCs w:val="22"/>
        </w:rPr>
        <w:t xml:space="preserve"> </w:t>
      </w:r>
      <w:r w:rsidRPr="00E66EAC">
        <w:rPr>
          <w:rFonts w:cs="Arial"/>
          <w:szCs w:val="22"/>
        </w:rPr>
        <w:t>opdracht.</w:t>
      </w:r>
    </w:p>
    <w:p w14:paraId="7360C05B" w14:textId="77777777" w:rsidR="002D5D4D" w:rsidRPr="00E66EAC" w:rsidRDefault="002D5D4D" w:rsidP="00E9717A">
      <w:pPr>
        <w:autoSpaceDE w:val="0"/>
        <w:autoSpaceDN w:val="0"/>
        <w:adjustRightInd w:val="0"/>
        <w:spacing w:line="240" w:lineRule="auto"/>
        <w:rPr>
          <w:rFonts w:cs="Arial"/>
          <w:b/>
          <w:bCs/>
          <w:szCs w:val="22"/>
        </w:rPr>
      </w:pPr>
    </w:p>
    <w:p w14:paraId="61C05972" w14:textId="77777777" w:rsidR="002D5D4D" w:rsidRPr="00E66EAC" w:rsidRDefault="002D5D4D" w:rsidP="00E9717A">
      <w:pPr>
        <w:autoSpaceDE w:val="0"/>
        <w:autoSpaceDN w:val="0"/>
        <w:adjustRightInd w:val="0"/>
        <w:spacing w:line="240" w:lineRule="auto"/>
        <w:ind w:left="3540" w:hanging="3540"/>
        <w:rPr>
          <w:rFonts w:cs="Arial"/>
          <w:szCs w:val="22"/>
        </w:rPr>
      </w:pPr>
      <w:r w:rsidRPr="00E66EAC">
        <w:rPr>
          <w:rFonts w:cs="Arial"/>
          <w:b/>
          <w:bCs/>
          <w:szCs w:val="22"/>
        </w:rPr>
        <w:t xml:space="preserve">Selectiecriterium: </w:t>
      </w:r>
      <w:r w:rsidRPr="00E66EAC">
        <w:rPr>
          <w:rFonts w:cs="Arial"/>
          <w:b/>
          <w:bCs/>
          <w:szCs w:val="22"/>
        </w:rPr>
        <w:tab/>
      </w:r>
      <w:r w:rsidRPr="00E66EAC">
        <w:rPr>
          <w:rFonts w:cs="Arial"/>
          <w:szCs w:val="22"/>
        </w:rPr>
        <w:t>Criterium (geschiktheidseis) waaraan inschrijver moet</w:t>
      </w:r>
      <w:r w:rsidR="001A0C00" w:rsidRPr="00E66EAC">
        <w:rPr>
          <w:rFonts w:cs="Arial"/>
          <w:szCs w:val="22"/>
        </w:rPr>
        <w:t xml:space="preserve"> </w:t>
      </w:r>
      <w:r w:rsidRPr="00E66EAC">
        <w:rPr>
          <w:rFonts w:cs="Arial"/>
          <w:szCs w:val="22"/>
        </w:rPr>
        <w:t>voldoen om voor gunning in aanmerking te komen.</w:t>
      </w:r>
    </w:p>
    <w:p w14:paraId="2B3443F4" w14:textId="77777777" w:rsidR="002D5D4D" w:rsidRDefault="002D5D4D" w:rsidP="00E9717A">
      <w:pPr>
        <w:autoSpaceDE w:val="0"/>
        <w:autoSpaceDN w:val="0"/>
        <w:adjustRightInd w:val="0"/>
        <w:spacing w:line="240" w:lineRule="auto"/>
        <w:ind w:left="3540"/>
        <w:rPr>
          <w:rFonts w:cs="Arial"/>
          <w:szCs w:val="22"/>
        </w:rPr>
      </w:pPr>
      <w:r w:rsidRPr="00E66EAC">
        <w:rPr>
          <w:rFonts w:cs="Arial"/>
          <w:szCs w:val="22"/>
        </w:rPr>
        <w:t>Selectiecriteria bestaan uit (a) uitsluitingsgronden en</w:t>
      </w:r>
      <w:r w:rsidR="001A0C00" w:rsidRPr="00E66EAC">
        <w:rPr>
          <w:rFonts w:cs="Arial"/>
          <w:szCs w:val="22"/>
        </w:rPr>
        <w:t xml:space="preserve"> </w:t>
      </w:r>
      <w:r w:rsidRPr="00E66EAC">
        <w:rPr>
          <w:rFonts w:cs="Arial"/>
          <w:szCs w:val="22"/>
        </w:rPr>
        <w:t>(b) minimumeisen.</w:t>
      </w:r>
    </w:p>
    <w:p w14:paraId="0F1FC3CE" w14:textId="77777777" w:rsidR="00807249" w:rsidRDefault="00807249" w:rsidP="00807249">
      <w:pPr>
        <w:autoSpaceDE w:val="0"/>
        <w:autoSpaceDN w:val="0"/>
        <w:adjustRightInd w:val="0"/>
        <w:spacing w:line="240" w:lineRule="auto"/>
        <w:rPr>
          <w:rFonts w:cs="Arial"/>
          <w:szCs w:val="22"/>
        </w:rPr>
      </w:pPr>
    </w:p>
    <w:p w14:paraId="50A77958" w14:textId="77777777" w:rsidR="00343990" w:rsidRPr="00E66EAC" w:rsidRDefault="00343990" w:rsidP="00E9717A">
      <w:pPr>
        <w:autoSpaceDE w:val="0"/>
        <w:autoSpaceDN w:val="0"/>
        <w:adjustRightInd w:val="0"/>
        <w:spacing w:line="240" w:lineRule="auto"/>
        <w:ind w:left="2832" w:firstLine="708"/>
        <w:rPr>
          <w:rFonts w:cs="Arial"/>
          <w:szCs w:val="22"/>
        </w:rPr>
      </w:pPr>
    </w:p>
    <w:p w14:paraId="43E7180F" w14:textId="77777777" w:rsidR="00343990" w:rsidRPr="00E66EAC" w:rsidRDefault="009A2728" w:rsidP="00E9717A">
      <w:pPr>
        <w:pStyle w:val="Default"/>
        <w:rPr>
          <w:rFonts w:ascii="Arial" w:hAnsi="Arial" w:cs="Arial"/>
          <w:b/>
          <w:bCs/>
          <w:sz w:val="22"/>
          <w:szCs w:val="22"/>
        </w:rPr>
      </w:pPr>
      <w:r>
        <w:rPr>
          <w:rFonts w:ascii="Arial" w:hAnsi="Arial" w:cs="Arial"/>
          <w:b/>
          <w:bCs/>
          <w:sz w:val="22"/>
          <w:szCs w:val="22"/>
        </w:rPr>
        <w:br w:type="page"/>
      </w:r>
      <w:r w:rsidR="00343990" w:rsidRPr="00E66EAC">
        <w:rPr>
          <w:rFonts w:ascii="Arial" w:hAnsi="Arial" w:cs="Arial"/>
          <w:b/>
          <w:bCs/>
          <w:sz w:val="22"/>
          <w:szCs w:val="22"/>
        </w:rPr>
        <w:lastRenderedPageBreak/>
        <w:t xml:space="preserve">Uniforme Verklaring </w:t>
      </w:r>
    </w:p>
    <w:p w14:paraId="1392D14B" w14:textId="77777777" w:rsidR="00343990" w:rsidRPr="00E66EAC" w:rsidRDefault="00343990" w:rsidP="00E9717A">
      <w:pPr>
        <w:autoSpaceDE w:val="0"/>
        <w:autoSpaceDN w:val="0"/>
        <w:adjustRightInd w:val="0"/>
        <w:spacing w:line="240" w:lineRule="auto"/>
        <w:ind w:left="3540" w:hanging="3540"/>
        <w:rPr>
          <w:rFonts w:cs="Arial"/>
          <w:szCs w:val="22"/>
        </w:rPr>
      </w:pPr>
      <w:r w:rsidRPr="00E66EAC">
        <w:rPr>
          <w:rFonts w:cs="Arial"/>
          <w:b/>
          <w:bCs/>
          <w:szCs w:val="22"/>
        </w:rPr>
        <w:t xml:space="preserve">Aanbestedingen (UEVA): </w:t>
      </w:r>
      <w:r w:rsidRPr="00E66EAC">
        <w:rPr>
          <w:rFonts w:cs="Arial"/>
          <w:b/>
          <w:bCs/>
          <w:szCs w:val="22"/>
        </w:rPr>
        <w:tab/>
      </w:r>
      <w:r w:rsidRPr="00E66EAC">
        <w:rPr>
          <w:rFonts w:cs="Arial"/>
          <w:szCs w:val="22"/>
        </w:rPr>
        <w:t xml:space="preserve">De standaard voor de Eigen Verklaring voor aanbestedingsprocedures van Aanbestedende diensten, behorend bij de Aanbestedingswet (April 2013). </w:t>
      </w:r>
    </w:p>
    <w:p w14:paraId="0273D58F" w14:textId="77777777" w:rsidR="00343990" w:rsidRPr="00E66EAC" w:rsidRDefault="00343990" w:rsidP="00E9717A">
      <w:pPr>
        <w:autoSpaceDE w:val="0"/>
        <w:autoSpaceDN w:val="0"/>
        <w:adjustRightInd w:val="0"/>
        <w:spacing w:line="240" w:lineRule="auto"/>
        <w:ind w:left="3540"/>
        <w:rPr>
          <w:rFonts w:cs="Arial"/>
          <w:szCs w:val="22"/>
        </w:rPr>
      </w:pPr>
      <w:r w:rsidRPr="00E66EAC">
        <w:rPr>
          <w:rFonts w:cs="Arial"/>
          <w:szCs w:val="22"/>
        </w:rPr>
        <w:t xml:space="preserve">Op www.rijksoverheid.nl is een toelichting op deze verklaring te vinden. </w:t>
      </w:r>
    </w:p>
    <w:p w14:paraId="30D481FA" w14:textId="77777777" w:rsidR="00343990" w:rsidRPr="00E66EAC" w:rsidRDefault="00343990" w:rsidP="00E9717A">
      <w:pPr>
        <w:autoSpaceDE w:val="0"/>
        <w:autoSpaceDN w:val="0"/>
        <w:adjustRightInd w:val="0"/>
        <w:spacing w:line="240" w:lineRule="auto"/>
        <w:rPr>
          <w:rFonts w:cs="Arial"/>
          <w:szCs w:val="22"/>
        </w:rPr>
      </w:pPr>
    </w:p>
    <w:p w14:paraId="638B220C" w14:textId="77777777" w:rsidR="00F4581F" w:rsidRPr="00E66EAC" w:rsidRDefault="002D5D4D" w:rsidP="00E9717A">
      <w:pPr>
        <w:autoSpaceDE w:val="0"/>
        <w:autoSpaceDN w:val="0"/>
        <w:adjustRightInd w:val="0"/>
        <w:spacing w:line="240" w:lineRule="auto"/>
        <w:rPr>
          <w:rFonts w:cs="Arial"/>
          <w:szCs w:val="22"/>
        </w:rPr>
      </w:pPr>
      <w:r w:rsidRPr="00E66EAC">
        <w:rPr>
          <w:rFonts w:cs="Arial"/>
          <w:szCs w:val="22"/>
        </w:rPr>
        <w:t>In de inschrijvingsfase wordt gesproken over een inschrijver en in de contractuele fase over een</w:t>
      </w:r>
      <w:r w:rsidR="00F4581F" w:rsidRPr="00E66EAC">
        <w:rPr>
          <w:rFonts w:cs="Arial"/>
          <w:szCs w:val="22"/>
        </w:rPr>
        <w:t xml:space="preserve"> </w:t>
      </w:r>
      <w:r w:rsidRPr="00E66EAC">
        <w:rPr>
          <w:rFonts w:cs="Arial"/>
          <w:szCs w:val="22"/>
        </w:rPr>
        <w:t>opdrachtnemer.</w:t>
      </w:r>
    </w:p>
    <w:p w14:paraId="6BA6091D" w14:textId="77777777" w:rsidR="004C7755" w:rsidRDefault="004C7755" w:rsidP="004A0EA7">
      <w:pPr>
        <w:pStyle w:val="Kop1"/>
      </w:pPr>
      <w:bookmarkStart w:id="2" w:name="_Toc414365665"/>
      <w:bookmarkStart w:id="3" w:name="_Toc72325739"/>
      <w:r w:rsidRPr="004C7755">
        <w:t>Leeswijzer</w:t>
      </w:r>
      <w:bookmarkEnd w:id="2"/>
      <w:bookmarkEnd w:id="3"/>
    </w:p>
    <w:p w14:paraId="5BB886CF" w14:textId="77777777" w:rsidR="004C7755" w:rsidRPr="00E66EAC" w:rsidRDefault="004C7755" w:rsidP="004C7755">
      <w:pPr>
        <w:autoSpaceDE w:val="0"/>
        <w:autoSpaceDN w:val="0"/>
        <w:adjustRightInd w:val="0"/>
        <w:spacing w:line="240" w:lineRule="auto"/>
        <w:rPr>
          <w:rFonts w:cs="Arial"/>
          <w:szCs w:val="22"/>
        </w:rPr>
      </w:pPr>
      <w:r w:rsidRPr="00E66EAC">
        <w:rPr>
          <w:rFonts w:cs="Arial"/>
          <w:szCs w:val="22"/>
        </w:rPr>
        <w:t xml:space="preserve">In dit aanbestedingsdocument wordt de aanbestedingsprocedure </w:t>
      </w:r>
      <w:r w:rsidR="004425FE">
        <w:rPr>
          <w:rFonts w:cs="Arial"/>
          <w:szCs w:val="22"/>
        </w:rPr>
        <w:t>sportinrichting</w:t>
      </w:r>
      <w:r w:rsidRPr="00E66EAC">
        <w:rPr>
          <w:rFonts w:cs="Arial"/>
          <w:szCs w:val="22"/>
        </w:rPr>
        <w:t xml:space="preserve"> voor de gemeente Krimpen aan den IJssel beschreven.</w:t>
      </w:r>
    </w:p>
    <w:p w14:paraId="511894FB" w14:textId="77777777" w:rsidR="004C7755" w:rsidRPr="00E66EAC" w:rsidRDefault="004C7755" w:rsidP="004C7755">
      <w:pPr>
        <w:autoSpaceDE w:val="0"/>
        <w:autoSpaceDN w:val="0"/>
        <w:adjustRightInd w:val="0"/>
        <w:spacing w:line="240" w:lineRule="auto"/>
        <w:rPr>
          <w:rFonts w:cs="Arial"/>
          <w:szCs w:val="22"/>
        </w:rPr>
      </w:pPr>
    </w:p>
    <w:p w14:paraId="37183C99" w14:textId="77777777" w:rsidR="004C7755" w:rsidRPr="00E66EAC" w:rsidRDefault="004C7755" w:rsidP="004C7755">
      <w:pPr>
        <w:autoSpaceDE w:val="0"/>
        <w:autoSpaceDN w:val="0"/>
        <w:adjustRightInd w:val="0"/>
        <w:spacing w:line="240" w:lineRule="auto"/>
        <w:rPr>
          <w:rFonts w:cs="Arial"/>
          <w:szCs w:val="22"/>
        </w:rPr>
      </w:pPr>
      <w:r w:rsidRPr="00E66EAC">
        <w:rPr>
          <w:rFonts w:cs="Arial"/>
          <w:b/>
          <w:bCs/>
          <w:szCs w:val="22"/>
        </w:rPr>
        <w:t xml:space="preserve">Hoofdstuk 1 </w:t>
      </w:r>
      <w:r w:rsidRPr="00E66EAC">
        <w:rPr>
          <w:rFonts w:cs="Arial"/>
          <w:szCs w:val="22"/>
        </w:rPr>
        <w:t xml:space="preserve">bevat, naast de algemene inleiding, de achtergrondinformatie bij de opdracht. </w:t>
      </w:r>
    </w:p>
    <w:p w14:paraId="37D98423" w14:textId="77777777" w:rsidR="004C7755" w:rsidRPr="00E66EAC" w:rsidRDefault="004C7755" w:rsidP="004C7755">
      <w:pPr>
        <w:autoSpaceDE w:val="0"/>
        <w:autoSpaceDN w:val="0"/>
        <w:adjustRightInd w:val="0"/>
        <w:spacing w:line="240" w:lineRule="auto"/>
        <w:rPr>
          <w:rFonts w:cs="Arial"/>
          <w:szCs w:val="22"/>
        </w:rPr>
      </w:pPr>
    </w:p>
    <w:p w14:paraId="2EAF024A" w14:textId="77777777" w:rsidR="004C7755" w:rsidRPr="00E66EAC" w:rsidRDefault="004C7755" w:rsidP="004C7755">
      <w:pPr>
        <w:autoSpaceDE w:val="0"/>
        <w:autoSpaceDN w:val="0"/>
        <w:adjustRightInd w:val="0"/>
        <w:spacing w:line="240" w:lineRule="auto"/>
        <w:rPr>
          <w:rFonts w:cs="Arial"/>
          <w:bCs/>
          <w:szCs w:val="22"/>
        </w:rPr>
      </w:pPr>
      <w:r w:rsidRPr="00E66EAC">
        <w:rPr>
          <w:rFonts w:cs="Arial"/>
          <w:b/>
          <w:szCs w:val="22"/>
        </w:rPr>
        <w:t>Ho</w:t>
      </w:r>
      <w:r w:rsidRPr="00E66EAC">
        <w:rPr>
          <w:rFonts w:cs="Arial"/>
          <w:b/>
          <w:bCs/>
          <w:szCs w:val="22"/>
        </w:rPr>
        <w:t xml:space="preserve">ofdstuk 2 </w:t>
      </w:r>
      <w:r w:rsidRPr="00E66EAC">
        <w:rPr>
          <w:rFonts w:cs="Arial"/>
          <w:bCs/>
          <w:szCs w:val="22"/>
        </w:rPr>
        <w:t>bevat de procedurele beschrijving van de aanbesteding.</w:t>
      </w:r>
    </w:p>
    <w:p w14:paraId="0AF7A6FB" w14:textId="77777777" w:rsidR="004C7755" w:rsidRPr="00E66EAC" w:rsidRDefault="004C7755" w:rsidP="004C7755">
      <w:pPr>
        <w:autoSpaceDE w:val="0"/>
        <w:autoSpaceDN w:val="0"/>
        <w:adjustRightInd w:val="0"/>
        <w:spacing w:line="240" w:lineRule="auto"/>
        <w:rPr>
          <w:rFonts w:cs="Arial"/>
          <w:szCs w:val="22"/>
        </w:rPr>
      </w:pPr>
    </w:p>
    <w:p w14:paraId="59CD9358" w14:textId="77777777" w:rsidR="004C7755" w:rsidRPr="00E66EAC" w:rsidRDefault="004C7755" w:rsidP="004C7755">
      <w:pPr>
        <w:autoSpaceDE w:val="0"/>
        <w:autoSpaceDN w:val="0"/>
        <w:adjustRightInd w:val="0"/>
        <w:spacing w:line="240" w:lineRule="auto"/>
        <w:rPr>
          <w:rFonts w:cs="Arial"/>
          <w:szCs w:val="22"/>
        </w:rPr>
      </w:pPr>
      <w:r w:rsidRPr="00E66EAC">
        <w:rPr>
          <w:rFonts w:cs="Arial"/>
          <w:b/>
          <w:szCs w:val="22"/>
        </w:rPr>
        <w:t>Hoofdstuk 3</w:t>
      </w:r>
      <w:r w:rsidRPr="00E66EAC">
        <w:rPr>
          <w:rFonts w:cs="Arial"/>
          <w:szCs w:val="22"/>
        </w:rPr>
        <w:t xml:space="preserve"> bevat de </w:t>
      </w:r>
      <w:r w:rsidR="00874042">
        <w:rPr>
          <w:rFonts w:cs="Arial"/>
          <w:szCs w:val="22"/>
        </w:rPr>
        <w:t>wijze waarop beoordeeld en gegund wordt</w:t>
      </w:r>
      <w:r w:rsidRPr="00E66EAC">
        <w:rPr>
          <w:rFonts w:cs="Arial"/>
          <w:szCs w:val="22"/>
        </w:rPr>
        <w:t>.</w:t>
      </w:r>
    </w:p>
    <w:p w14:paraId="3E9A7E98" w14:textId="77777777" w:rsidR="004C7755" w:rsidRPr="00E66EAC" w:rsidRDefault="004C7755" w:rsidP="004C7755">
      <w:pPr>
        <w:autoSpaceDE w:val="0"/>
        <w:autoSpaceDN w:val="0"/>
        <w:adjustRightInd w:val="0"/>
        <w:spacing w:line="240" w:lineRule="auto"/>
        <w:rPr>
          <w:rFonts w:cs="Arial"/>
          <w:szCs w:val="22"/>
        </w:rPr>
      </w:pPr>
    </w:p>
    <w:p w14:paraId="47F76F13" w14:textId="77777777" w:rsidR="004C7755" w:rsidRPr="00E66EAC" w:rsidRDefault="004C7755" w:rsidP="004C7755">
      <w:pPr>
        <w:autoSpaceDE w:val="0"/>
        <w:autoSpaceDN w:val="0"/>
        <w:adjustRightInd w:val="0"/>
        <w:spacing w:line="240" w:lineRule="auto"/>
        <w:rPr>
          <w:rFonts w:cs="Arial"/>
          <w:szCs w:val="22"/>
        </w:rPr>
      </w:pPr>
      <w:r w:rsidRPr="00E66EAC">
        <w:rPr>
          <w:rFonts w:cs="Arial"/>
          <w:bCs/>
          <w:szCs w:val="22"/>
        </w:rPr>
        <w:t>In</w:t>
      </w:r>
      <w:r w:rsidRPr="00E66EAC">
        <w:rPr>
          <w:rFonts w:cs="Arial"/>
          <w:b/>
          <w:bCs/>
          <w:szCs w:val="22"/>
        </w:rPr>
        <w:t xml:space="preserve"> Hoofdstuk 4 </w:t>
      </w:r>
      <w:r w:rsidRPr="00E66EAC">
        <w:rPr>
          <w:rFonts w:cs="Arial"/>
          <w:szCs w:val="22"/>
        </w:rPr>
        <w:t xml:space="preserve">komen de Eisen en Uitsluitingsgronden aan de orde op basis waarvan de inschrijver wordt beoordeeld of hij geschikt is voor uitvoering van de opdracht. </w:t>
      </w:r>
    </w:p>
    <w:p w14:paraId="7A6D0E48" w14:textId="77777777" w:rsidR="004C7755" w:rsidRDefault="004C7755" w:rsidP="004C7755">
      <w:pPr>
        <w:autoSpaceDE w:val="0"/>
        <w:autoSpaceDN w:val="0"/>
        <w:adjustRightInd w:val="0"/>
        <w:spacing w:line="240" w:lineRule="auto"/>
        <w:rPr>
          <w:rFonts w:cs="Arial"/>
          <w:szCs w:val="22"/>
        </w:rPr>
      </w:pPr>
    </w:p>
    <w:p w14:paraId="44C9CCF4" w14:textId="77777777" w:rsidR="00874042" w:rsidRDefault="00874042" w:rsidP="004C7755">
      <w:pPr>
        <w:autoSpaceDE w:val="0"/>
        <w:autoSpaceDN w:val="0"/>
        <w:adjustRightInd w:val="0"/>
        <w:spacing w:line="240" w:lineRule="auto"/>
        <w:rPr>
          <w:rFonts w:cs="Arial"/>
          <w:szCs w:val="22"/>
        </w:rPr>
      </w:pPr>
      <w:r w:rsidRPr="00E66EAC">
        <w:rPr>
          <w:rFonts w:cs="Arial"/>
          <w:b/>
          <w:szCs w:val="22"/>
        </w:rPr>
        <w:t xml:space="preserve">Hoofdstuk </w:t>
      </w:r>
      <w:r>
        <w:rPr>
          <w:rFonts w:cs="Arial"/>
          <w:b/>
          <w:szCs w:val="22"/>
        </w:rPr>
        <w:t>5</w:t>
      </w:r>
      <w:r w:rsidRPr="00E66EAC">
        <w:rPr>
          <w:rFonts w:cs="Arial"/>
          <w:szCs w:val="22"/>
        </w:rPr>
        <w:t xml:space="preserve"> bevat </w:t>
      </w:r>
      <w:r>
        <w:rPr>
          <w:rFonts w:cs="Arial"/>
          <w:szCs w:val="22"/>
        </w:rPr>
        <w:t>het programma van eisen</w:t>
      </w:r>
      <w:r w:rsidR="007A1A25">
        <w:rPr>
          <w:rFonts w:cs="Arial"/>
          <w:szCs w:val="22"/>
        </w:rPr>
        <w:t>.</w:t>
      </w:r>
    </w:p>
    <w:p w14:paraId="0CC87C98" w14:textId="77777777" w:rsidR="00874042" w:rsidRDefault="00874042" w:rsidP="004C7755">
      <w:pPr>
        <w:autoSpaceDE w:val="0"/>
        <w:autoSpaceDN w:val="0"/>
        <w:adjustRightInd w:val="0"/>
        <w:spacing w:line="240" w:lineRule="auto"/>
        <w:rPr>
          <w:rFonts w:cs="Arial"/>
          <w:szCs w:val="22"/>
        </w:rPr>
      </w:pPr>
    </w:p>
    <w:p w14:paraId="02607F6E" w14:textId="77777777" w:rsidR="004C7755" w:rsidRPr="00E66EAC" w:rsidRDefault="004C7755" w:rsidP="004C7755">
      <w:pPr>
        <w:autoSpaceDE w:val="0"/>
        <w:autoSpaceDN w:val="0"/>
        <w:adjustRightInd w:val="0"/>
        <w:spacing w:line="240" w:lineRule="auto"/>
        <w:rPr>
          <w:rFonts w:cs="Arial"/>
          <w:szCs w:val="22"/>
        </w:rPr>
      </w:pPr>
      <w:r w:rsidRPr="00E66EAC">
        <w:rPr>
          <w:rFonts w:cs="Arial"/>
          <w:szCs w:val="22"/>
        </w:rPr>
        <w:t xml:space="preserve">In </w:t>
      </w:r>
      <w:r w:rsidRPr="00E66EAC">
        <w:rPr>
          <w:rFonts w:cs="Arial"/>
          <w:b/>
          <w:szCs w:val="22"/>
        </w:rPr>
        <w:t>H</w:t>
      </w:r>
      <w:r w:rsidR="00874042">
        <w:rPr>
          <w:rFonts w:cs="Arial"/>
          <w:b/>
          <w:bCs/>
          <w:szCs w:val="22"/>
        </w:rPr>
        <w:t>oofdstuk 6</w:t>
      </w:r>
      <w:r w:rsidRPr="00E66EAC">
        <w:rPr>
          <w:rFonts w:cs="Arial"/>
          <w:b/>
          <w:bCs/>
          <w:szCs w:val="22"/>
        </w:rPr>
        <w:t xml:space="preserve"> </w:t>
      </w:r>
      <w:r w:rsidRPr="00E66EAC">
        <w:rPr>
          <w:rFonts w:cs="Arial"/>
          <w:bCs/>
          <w:szCs w:val="22"/>
        </w:rPr>
        <w:t>worden de gunningscriteria beschreven</w:t>
      </w:r>
      <w:r w:rsidRPr="00E66EAC">
        <w:rPr>
          <w:rFonts w:cs="Arial"/>
          <w:szCs w:val="22"/>
        </w:rPr>
        <w:t xml:space="preserve">, waarbij wordt aangegeven welke informatie hiervoor door inschrijver aangeleverd dient te worden en op welke wijze de offertes worden beoordeeld. </w:t>
      </w:r>
    </w:p>
    <w:p w14:paraId="4B0558E1" w14:textId="77777777" w:rsidR="004C7755" w:rsidRDefault="004C7755" w:rsidP="00337241">
      <w:pPr>
        <w:pStyle w:val="Kop1"/>
      </w:pPr>
      <w:bookmarkStart w:id="4" w:name="_Toc414365666"/>
    </w:p>
    <w:p w14:paraId="272F993E" w14:textId="77777777" w:rsidR="004C7755" w:rsidRDefault="004C7755" w:rsidP="004C7755"/>
    <w:p w14:paraId="6816A069" w14:textId="77777777" w:rsidR="004C7755" w:rsidRDefault="004C7755" w:rsidP="004C7755"/>
    <w:p w14:paraId="4714C186" w14:textId="77777777" w:rsidR="004C7755" w:rsidRDefault="004C7755" w:rsidP="004C7755"/>
    <w:p w14:paraId="0251024E" w14:textId="77777777" w:rsidR="004C7755" w:rsidRDefault="004C7755" w:rsidP="004C7755"/>
    <w:p w14:paraId="78D22EE4" w14:textId="77777777" w:rsidR="004C7755" w:rsidRDefault="004C7755" w:rsidP="004C7755"/>
    <w:p w14:paraId="325DE8C0" w14:textId="77777777" w:rsidR="004C7755" w:rsidRDefault="004C7755" w:rsidP="004C7755"/>
    <w:p w14:paraId="57B6EB56" w14:textId="77777777" w:rsidR="004C7755" w:rsidRDefault="004C7755" w:rsidP="004C7755"/>
    <w:p w14:paraId="1F6F1710" w14:textId="77777777" w:rsidR="004C7755" w:rsidRDefault="004C7755" w:rsidP="004C7755"/>
    <w:p w14:paraId="03D48BF8" w14:textId="77777777" w:rsidR="004C7755" w:rsidRDefault="004C7755" w:rsidP="004C7755"/>
    <w:p w14:paraId="0C0A63B1" w14:textId="77777777" w:rsidR="004C7755" w:rsidRDefault="004C7755" w:rsidP="004C7755"/>
    <w:p w14:paraId="059F326E" w14:textId="77777777" w:rsidR="004C7755" w:rsidRDefault="004C7755" w:rsidP="004C7755"/>
    <w:p w14:paraId="475E511F" w14:textId="77777777" w:rsidR="004C7755" w:rsidRDefault="004C7755" w:rsidP="004C7755"/>
    <w:p w14:paraId="085ADDB8" w14:textId="77777777" w:rsidR="004C7755" w:rsidRDefault="004C7755" w:rsidP="004C7755"/>
    <w:p w14:paraId="20F88BF3" w14:textId="77777777" w:rsidR="004C7755" w:rsidRDefault="004C7755" w:rsidP="004C7755"/>
    <w:p w14:paraId="7A1DB447" w14:textId="77777777" w:rsidR="004C7755" w:rsidRDefault="004C7755" w:rsidP="004C7755"/>
    <w:p w14:paraId="609A012D" w14:textId="77777777" w:rsidR="004C7755" w:rsidRDefault="004C7755" w:rsidP="004C7755"/>
    <w:p w14:paraId="0F2BFF15" w14:textId="77777777" w:rsidR="004C7755" w:rsidRDefault="004C7755" w:rsidP="004C7755"/>
    <w:p w14:paraId="25E5730A" w14:textId="77777777" w:rsidR="004C7755" w:rsidRDefault="004C7755" w:rsidP="004C7755"/>
    <w:p w14:paraId="6E7B1920" w14:textId="77777777" w:rsidR="004C7755" w:rsidRDefault="004C7755" w:rsidP="004C7755"/>
    <w:p w14:paraId="037FE04F" w14:textId="77777777" w:rsidR="004C7755" w:rsidRDefault="004C7755" w:rsidP="004C7755"/>
    <w:p w14:paraId="5BCCD797" w14:textId="77777777" w:rsidR="004C7755" w:rsidRDefault="004C7755" w:rsidP="004C7755"/>
    <w:p w14:paraId="5C77B217" w14:textId="77777777" w:rsidR="009A2728" w:rsidRPr="009A2728" w:rsidRDefault="009A2728" w:rsidP="00DD757C">
      <w:pPr>
        <w:pStyle w:val="Kop1"/>
      </w:pPr>
      <w:r>
        <w:br w:type="page"/>
      </w:r>
      <w:bookmarkStart w:id="5" w:name="_Toc72325740"/>
      <w:r w:rsidR="00E1034D" w:rsidRPr="001B5907">
        <w:lastRenderedPageBreak/>
        <w:t>1</w:t>
      </w:r>
      <w:r w:rsidR="002C04EC" w:rsidRPr="001B5907">
        <w:t>.</w:t>
      </w:r>
      <w:r w:rsidR="005A086C">
        <w:tab/>
      </w:r>
      <w:r w:rsidR="00E1034D" w:rsidRPr="001B5907">
        <w:t>ACHTERGRONDINFORMATIE</w:t>
      </w:r>
      <w:bookmarkEnd w:id="4"/>
      <w:bookmarkEnd w:id="5"/>
      <w:r w:rsidR="00343990" w:rsidRPr="001B5907">
        <w:t xml:space="preserve"> </w:t>
      </w:r>
    </w:p>
    <w:p w14:paraId="76F80E52" w14:textId="77777777" w:rsidR="00E1034D" w:rsidRPr="00640E56" w:rsidRDefault="00BA0DDB" w:rsidP="00640E56">
      <w:pPr>
        <w:pStyle w:val="Kop2"/>
      </w:pPr>
      <w:bookmarkStart w:id="6" w:name="_Toc414365667"/>
      <w:bookmarkStart w:id="7" w:name="_Toc72325741"/>
      <w:r w:rsidRPr="00640E56">
        <w:t xml:space="preserve">1.1 </w:t>
      </w:r>
      <w:r w:rsidR="005A086C" w:rsidRPr="00640E56">
        <w:tab/>
      </w:r>
      <w:r w:rsidR="005051EA" w:rsidRPr="00640E56">
        <w:t>A</w:t>
      </w:r>
      <w:r w:rsidR="0039027A" w:rsidRPr="00640E56">
        <w:t>anbestedingsprocedure</w:t>
      </w:r>
      <w:bookmarkEnd w:id="6"/>
      <w:bookmarkEnd w:id="7"/>
    </w:p>
    <w:p w14:paraId="254A4432" w14:textId="77777777" w:rsidR="000614F5" w:rsidRDefault="000614F5" w:rsidP="000614F5">
      <w:pPr>
        <w:autoSpaceDE w:val="0"/>
        <w:autoSpaceDN w:val="0"/>
        <w:adjustRightInd w:val="0"/>
        <w:spacing w:line="240" w:lineRule="auto"/>
        <w:rPr>
          <w:rFonts w:cs="Arial"/>
          <w:color w:val="000000"/>
          <w:szCs w:val="22"/>
        </w:rPr>
      </w:pPr>
      <w:r w:rsidRPr="000614F5">
        <w:rPr>
          <w:rFonts w:cs="Arial"/>
          <w:color w:val="000000"/>
          <w:szCs w:val="22"/>
        </w:rPr>
        <w:t>Dit aanbestedingsdocument is geschreven voor een Europese openbare aanbesteding ten behoeve</w:t>
      </w:r>
      <w:r w:rsidR="00F42DCF">
        <w:rPr>
          <w:rFonts w:cs="Arial"/>
          <w:color w:val="000000"/>
          <w:szCs w:val="22"/>
        </w:rPr>
        <w:t xml:space="preserve"> van de </w:t>
      </w:r>
      <w:r w:rsidR="0092475F">
        <w:rPr>
          <w:rFonts w:cs="Arial"/>
          <w:color w:val="000000"/>
          <w:szCs w:val="22"/>
        </w:rPr>
        <w:t>(her)inrichting van sportaccommodaties</w:t>
      </w:r>
      <w:r w:rsidR="00F42DCF">
        <w:rPr>
          <w:rFonts w:cs="Arial"/>
          <w:color w:val="000000"/>
          <w:szCs w:val="22"/>
        </w:rPr>
        <w:t xml:space="preserve"> </w:t>
      </w:r>
      <w:r w:rsidRPr="000614F5">
        <w:rPr>
          <w:rFonts w:cs="Arial"/>
          <w:color w:val="000000"/>
          <w:szCs w:val="22"/>
        </w:rPr>
        <w:t xml:space="preserve">in de gemeente </w:t>
      </w:r>
      <w:r>
        <w:rPr>
          <w:rFonts w:cs="Arial"/>
          <w:color w:val="000000"/>
          <w:szCs w:val="22"/>
        </w:rPr>
        <w:t>Krimpen aan den IJssel</w:t>
      </w:r>
      <w:r w:rsidRPr="000614F5">
        <w:rPr>
          <w:rFonts w:cs="Arial"/>
          <w:color w:val="000000"/>
          <w:szCs w:val="22"/>
        </w:rPr>
        <w:t>, verder opdrachtg</w:t>
      </w:r>
      <w:r>
        <w:rPr>
          <w:rFonts w:cs="Arial"/>
          <w:color w:val="000000"/>
          <w:szCs w:val="22"/>
        </w:rPr>
        <w:t>ever te noemen, in dit aanbeste</w:t>
      </w:r>
      <w:r w:rsidRPr="000614F5">
        <w:rPr>
          <w:rFonts w:cs="Arial"/>
          <w:color w:val="000000"/>
          <w:szCs w:val="22"/>
        </w:rPr>
        <w:t>dingsdocument</w:t>
      </w:r>
    </w:p>
    <w:p w14:paraId="2D26F4ED" w14:textId="77777777" w:rsidR="000614F5" w:rsidRDefault="000614F5" w:rsidP="000614F5">
      <w:pPr>
        <w:autoSpaceDE w:val="0"/>
        <w:autoSpaceDN w:val="0"/>
        <w:adjustRightInd w:val="0"/>
        <w:spacing w:line="240" w:lineRule="auto"/>
        <w:rPr>
          <w:rFonts w:cs="Arial"/>
          <w:color w:val="000000"/>
          <w:szCs w:val="22"/>
        </w:rPr>
      </w:pPr>
    </w:p>
    <w:p w14:paraId="4A8EFBDE" w14:textId="77777777" w:rsidR="000614F5" w:rsidRPr="000614F5" w:rsidRDefault="000614F5" w:rsidP="000614F5">
      <w:pPr>
        <w:autoSpaceDE w:val="0"/>
        <w:autoSpaceDN w:val="0"/>
        <w:adjustRightInd w:val="0"/>
        <w:spacing w:line="240" w:lineRule="auto"/>
        <w:rPr>
          <w:rFonts w:cs="Arial"/>
          <w:color w:val="000000"/>
          <w:szCs w:val="22"/>
        </w:rPr>
      </w:pPr>
      <w:r w:rsidRPr="000614F5">
        <w:rPr>
          <w:rFonts w:cs="Arial"/>
          <w:color w:val="000000"/>
          <w:szCs w:val="22"/>
        </w:rPr>
        <w:t xml:space="preserve">De opdrachtgever wil een contract aangaan met </w:t>
      </w:r>
      <w:r w:rsidR="0092475F">
        <w:rPr>
          <w:rFonts w:cs="Arial"/>
          <w:color w:val="000000"/>
          <w:szCs w:val="22"/>
        </w:rPr>
        <w:t>1</w:t>
      </w:r>
      <w:r w:rsidRPr="000614F5">
        <w:rPr>
          <w:rFonts w:cs="Arial"/>
          <w:color w:val="000000"/>
          <w:szCs w:val="22"/>
        </w:rPr>
        <w:t xml:space="preserve"> opdrachtneme</w:t>
      </w:r>
      <w:r w:rsidR="00AE12F9">
        <w:rPr>
          <w:rFonts w:cs="Arial"/>
          <w:color w:val="000000"/>
          <w:szCs w:val="22"/>
        </w:rPr>
        <w:t>r</w:t>
      </w:r>
      <w:r w:rsidR="00F42DCF">
        <w:rPr>
          <w:rFonts w:cs="Arial"/>
          <w:color w:val="000000"/>
          <w:szCs w:val="22"/>
        </w:rPr>
        <w:t xml:space="preserve">, </w:t>
      </w:r>
      <w:r w:rsidRPr="000614F5">
        <w:rPr>
          <w:rFonts w:cs="Arial"/>
          <w:color w:val="000000"/>
          <w:szCs w:val="22"/>
        </w:rPr>
        <w:t xml:space="preserve">voor de duur van </w:t>
      </w:r>
      <w:r w:rsidR="0092475F">
        <w:rPr>
          <w:rFonts w:cs="Arial"/>
          <w:color w:val="000000"/>
          <w:szCs w:val="22"/>
        </w:rPr>
        <w:t>2</w:t>
      </w:r>
      <w:r w:rsidRPr="000614F5">
        <w:rPr>
          <w:rFonts w:cs="Arial"/>
          <w:color w:val="000000"/>
          <w:szCs w:val="22"/>
        </w:rPr>
        <w:t xml:space="preserve"> jaar met de mogelijkheid tot verlenging van </w:t>
      </w:r>
      <w:r>
        <w:rPr>
          <w:rFonts w:cs="Arial"/>
          <w:color w:val="000000"/>
          <w:szCs w:val="22"/>
        </w:rPr>
        <w:t xml:space="preserve">twee keer </w:t>
      </w:r>
      <w:r w:rsidRPr="000614F5">
        <w:rPr>
          <w:rFonts w:cs="Arial"/>
          <w:color w:val="000000"/>
          <w:szCs w:val="22"/>
        </w:rPr>
        <w:t xml:space="preserve">1 jaar. </w:t>
      </w:r>
    </w:p>
    <w:p w14:paraId="6A615055" w14:textId="77777777" w:rsidR="000614F5" w:rsidRDefault="000614F5" w:rsidP="000614F5">
      <w:pPr>
        <w:autoSpaceDE w:val="0"/>
        <w:autoSpaceDN w:val="0"/>
        <w:adjustRightInd w:val="0"/>
        <w:spacing w:line="240" w:lineRule="auto"/>
        <w:rPr>
          <w:rFonts w:cs="Arial"/>
          <w:color w:val="000000"/>
          <w:szCs w:val="22"/>
        </w:rPr>
      </w:pPr>
    </w:p>
    <w:p w14:paraId="3253C12B" w14:textId="77777777" w:rsidR="000614F5" w:rsidRPr="000614F5" w:rsidRDefault="000614F5" w:rsidP="000614F5">
      <w:pPr>
        <w:autoSpaceDE w:val="0"/>
        <w:autoSpaceDN w:val="0"/>
        <w:adjustRightInd w:val="0"/>
        <w:spacing w:line="240" w:lineRule="auto"/>
        <w:rPr>
          <w:rFonts w:cs="Arial"/>
          <w:color w:val="000000"/>
          <w:szCs w:val="22"/>
        </w:rPr>
      </w:pPr>
      <w:r w:rsidRPr="000614F5">
        <w:rPr>
          <w:rFonts w:cs="Arial"/>
          <w:color w:val="000000"/>
          <w:szCs w:val="22"/>
        </w:rPr>
        <w:t>Als gunningscriterium wordt “Economisch Meest Voordelige Inschrijving” (EMVI) op basis van “Beste Prijs-Kwaliteitverhouding” (B</w:t>
      </w:r>
      <w:r w:rsidR="00C5445A">
        <w:rPr>
          <w:rFonts w:cs="Arial"/>
          <w:color w:val="000000"/>
          <w:szCs w:val="22"/>
        </w:rPr>
        <w:t xml:space="preserve">este </w:t>
      </w:r>
      <w:r w:rsidRPr="000614F5">
        <w:rPr>
          <w:rFonts w:cs="Arial"/>
          <w:color w:val="000000"/>
          <w:szCs w:val="22"/>
        </w:rPr>
        <w:t>PK</w:t>
      </w:r>
      <w:r w:rsidR="00C5445A">
        <w:rPr>
          <w:rFonts w:cs="Arial"/>
          <w:color w:val="000000"/>
          <w:szCs w:val="22"/>
        </w:rPr>
        <w:t>V</w:t>
      </w:r>
      <w:r w:rsidRPr="000614F5">
        <w:rPr>
          <w:rFonts w:cs="Arial"/>
          <w:color w:val="000000"/>
          <w:szCs w:val="22"/>
        </w:rPr>
        <w:t xml:space="preserve">) gehanteerd. </w:t>
      </w:r>
    </w:p>
    <w:p w14:paraId="522664DD" w14:textId="77777777" w:rsidR="000614F5" w:rsidRDefault="000614F5" w:rsidP="000614F5">
      <w:pPr>
        <w:autoSpaceDE w:val="0"/>
        <w:autoSpaceDN w:val="0"/>
        <w:adjustRightInd w:val="0"/>
        <w:spacing w:line="240" w:lineRule="auto"/>
        <w:rPr>
          <w:rFonts w:cs="Arial"/>
          <w:color w:val="000000"/>
          <w:szCs w:val="22"/>
        </w:rPr>
      </w:pPr>
    </w:p>
    <w:p w14:paraId="25F84EC0" w14:textId="77777777" w:rsidR="000614F5" w:rsidRPr="000614F5" w:rsidRDefault="000614F5" w:rsidP="000614F5">
      <w:pPr>
        <w:autoSpaceDE w:val="0"/>
        <w:autoSpaceDN w:val="0"/>
        <w:adjustRightInd w:val="0"/>
        <w:spacing w:line="240" w:lineRule="auto"/>
        <w:rPr>
          <w:rFonts w:cs="Arial"/>
          <w:color w:val="000000"/>
          <w:szCs w:val="22"/>
        </w:rPr>
      </w:pPr>
      <w:r w:rsidRPr="000614F5">
        <w:rPr>
          <w:rFonts w:cs="Arial"/>
          <w:color w:val="000000"/>
          <w:szCs w:val="22"/>
        </w:rPr>
        <w:t>Gegadigden worden uitgenodigd om op basis van de verstrekte informatie een i</w:t>
      </w:r>
      <w:r w:rsidR="00F42DCF">
        <w:rPr>
          <w:rFonts w:cs="Arial"/>
          <w:color w:val="000000"/>
          <w:szCs w:val="22"/>
        </w:rPr>
        <w:t>nschrijving in te dienen met in</w:t>
      </w:r>
      <w:r w:rsidRPr="000614F5">
        <w:rPr>
          <w:rFonts w:cs="Arial"/>
          <w:color w:val="000000"/>
          <w:szCs w:val="22"/>
        </w:rPr>
        <w:t xml:space="preserve">achtneming van de eisen en wensen die in dit aanbestedingsdocument, inclusief de bijlagen, zijn geformuleerd. </w:t>
      </w:r>
    </w:p>
    <w:p w14:paraId="41F1D4C5" w14:textId="77777777" w:rsidR="00F42DCF" w:rsidRDefault="000614F5" w:rsidP="00640E56">
      <w:pPr>
        <w:rPr>
          <w:sz w:val="20"/>
        </w:rPr>
      </w:pPr>
      <w:r w:rsidRPr="00F42DCF">
        <w:t xml:space="preserve">Voor deze aanbesteding wordt gebruik gemaakt van het digitaal inschrijven via www.TenderNed.nl, verder </w:t>
      </w:r>
      <w:proofErr w:type="spellStart"/>
      <w:r w:rsidRPr="00F42DCF">
        <w:t>TenderNed</w:t>
      </w:r>
      <w:proofErr w:type="spellEnd"/>
      <w:r w:rsidRPr="00F42DCF">
        <w:t xml:space="preserve"> te noemen.</w:t>
      </w:r>
      <w:r>
        <w:rPr>
          <w:sz w:val="20"/>
        </w:rPr>
        <w:t xml:space="preserve"> </w:t>
      </w:r>
    </w:p>
    <w:p w14:paraId="757C6C2B" w14:textId="77777777" w:rsidR="00AC1B2D" w:rsidRPr="00D95A71" w:rsidRDefault="00AC1B2D" w:rsidP="000614F5">
      <w:pPr>
        <w:pStyle w:val="Kop2"/>
        <w:rPr>
          <w:bCs/>
        </w:rPr>
      </w:pPr>
      <w:bookmarkStart w:id="8" w:name="_Toc72325742"/>
      <w:r w:rsidRPr="00D95A71">
        <w:rPr>
          <w:bCs/>
        </w:rPr>
        <w:t>1.</w:t>
      </w:r>
      <w:r w:rsidR="00E9427D">
        <w:rPr>
          <w:bCs/>
        </w:rPr>
        <w:t>2</w:t>
      </w:r>
      <w:r w:rsidR="005A086C">
        <w:rPr>
          <w:bCs/>
        </w:rPr>
        <w:tab/>
      </w:r>
      <w:r w:rsidRPr="00D95A71">
        <w:rPr>
          <w:bCs/>
        </w:rPr>
        <w:t xml:space="preserve"> </w:t>
      </w:r>
      <w:r w:rsidR="005051EA">
        <w:rPr>
          <w:bCs/>
        </w:rPr>
        <w:t>V</w:t>
      </w:r>
      <w:r w:rsidRPr="00D95A71">
        <w:t>oorbehouden ten aanzien van deze aanbesteding</w:t>
      </w:r>
      <w:bookmarkEnd w:id="8"/>
    </w:p>
    <w:p w14:paraId="414EAF52" w14:textId="77777777" w:rsidR="00AC1B2D" w:rsidRPr="00E66EAC" w:rsidRDefault="00AC1B2D" w:rsidP="00E9717A">
      <w:pPr>
        <w:autoSpaceDE w:val="0"/>
        <w:autoSpaceDN w:val="0"/>
        <w:adjustRightInd w:val="0"/>
        <w:spacing w:line="240" w:lineRule="auto"/>
        <w:rPr>
          <w:rFonts w:cs="Arial"/>
          <w:color w:val="000000"/>
          <w:szCs w:val="22"/>
        </w:rPr>
      </w:pPr>
      <w:r w:rsidRPr="00E66EAC">
        <w:rPr>
          <w:rFonts w:cs="Arial"/>
          <w:color w:val="000000"/>
          <w:szCs w:val="22"/>
        </w:rPr>
        <w:t>Opdrachtgever behoudt zich het recht voor om:</w:t>
      </w:r>
    </w:p>
    <w:p w14:paraId="02A8C6D1" w14:textId="77777777" w:rsidR="00AC1B2D" w:rsidRPr="00E66EAC" w:rsidRDefault="00AC1B2D" w:rsidP="00E9717A">
      <w:pPr>
        <w:numPr>
          <w:ilvl w:val="0"/>
          <w:numId w:val="1"/>
        </w:numPr>
        <w:autoSpaceDE w:val="0"/>
        <w:autoSpaceDN w:val="0"/>
        <w:adjustRightInd w:val="0"/>
        <w:spacing w:line="240" w:lineRule="auto"/>
        <w:rPr>
          <w:rFonts w:cs="Arial"/>
          <w:color w:val="000000"/>
          <w:szCs w:val="22"/>
        </w:rPr>
      </w:pPr>
      <w:r w:rsidRPr="00E66EAC">
        <w:rPr>
          <w:rFonts w:cs="Arial"/>
          <w:color w:val="000000"/>
          <w:szCs w:val="22"/>
        </w:rPr>
        <w:t>onder opgaaf van redenen, niet te gunnen of de aanbesteding geheel of gedeeltelijk, tijdelijk of definitief te stoppen, overeenkomstig de wettelijke bepalingen daaromtrent</w:t>
      </w:r>
    </w:p>
    <w:p w14:paraId="1FDFF43A" w14:textId="77777777" w:rsidR="00AC1B2D" w:rsidRPr="00E66EAC" w:rsidRDefault="00AC1B2D" w:rsidP="00E9717A">
      <w:pPr>
        <w:numPr>
          <w:ilvl w:val="0"/>
          <w:numId w:val="1"/>
        </w:numPr>
        <w:autoSpaceDE w:val="0"/>
        <w:autoSpaceDN w:val="0"/>
        <w:adjustRightInd w:val="0"/>
        <w:spacing w:line="240" w:lineRule="auto"/>
        <w:rPr>
          <w:rFonts w:cs="Arial"/>
          <w:color w:val="000000"/>
          <w:szCs w:val="22"/>
        </w:rPr>
      </w:pPr>
      <w:r w:rsidRPr="00E66EAC">
        <w:rPr>
          <w:rFonts w:cs="Arial"/>
          <w:color w:val="000000"/>
          <w:szCs w:val="22"/>
        </w:rPr>
        <w:t xml:space="preserve">de tijdsplanning te wijzigen </w:t>
      </w:r>
    </w:p>
    <w:p w14:paraId="6DA926AB" w14:textId="77777777" w:rsidR="00F4581F" w:rsidRPr="00E66EAC" w:rsidRDefault="00AC1B2D" w:rsidP="00E9717A">
      <w:pPr>
        <w:numPr>
          <w:ilvl w:val="0"/>
          <w:numId w:val="1"/>
        </w:numPr>
        <w:autoSpaceDE w:val="0"/>
        <w:autoSpaceDN w:val="0"/>
        <w:adjustRightInd w:val="0"/>
        <w:spacing w:line="240" w:lineRule="auto"/>
        <w:rPr>
          <w:rFonts w:cs="Arial"/>
          <w:color w:val="000000"/>
          <w:szCs w:val="22"/>
        </w:rPr>
      </w:pPr>
      <w:r w:rsidRPr="00E66EAC">
        <w:rPr>
          <w:rFonts w:cs="Arial"/>
          <w:color w:val="000000"/>
          <w:szCs w:val="22"/>
        </w:rPr>
        <w:t xml:space="preserve">indien blijkt dat door inschrijver onjuiste en/of onvolledige informatie is verstrekt, inschrijver uit te sluiten van verdere deelname, of reeds gemaakte afspraken te annuleren zonder rechtsgevolgen voor de opdrachtgever en/of vergoeding van schade of kosten hoe dan ook genaamd of </w:t>
      </w:r>
      <w:r w:rsidR="00BB415C" w:rsidRPr="00E66EAC">
        <w:rPr>
          <w:rFonts w:cs="Arial"/>
          <w:color w:val="000000"/>
          <w:szCs w:val="22"/>
        </w:rPr>
        <w:t>ontstaan</w:t>
      </w:r>
      <w:r w:rsidRPr="00E66EAC">
        <w:rPr>
          <w:rFonts w:cs="Arial"/>
          <w:color w:val="000000"/>
          <w:szCs w:val="22"/>
        </w:rPr>
        <w:t xml:space="preserve"> te eisen.</w:t>
      </w:r>
    </w:p>
    <w:p w14:paraId="0D3D578C" w14:textId="77777777" w:rsidR="00AC1B2D" w:rsidRPr="00E66EAC" w:rsidRDefault="00F4581F" w:rsidP="00AA7AD1">
      <w:pPr>
        <w:pStyle w:val="Kop2"/>
      </w:pPr>
      <w:r w:rsidRPr="00E66EAC">
        <w:rPr>
          <w:color w:val="000000"/>
        </w:rPr>
        <w:br w:type="page"/>
      </w:r>
      <w:bookmarkStart w:id="9" w:name="_Toc72325743"/>
      <w:r w:rsidR="005051EA">
        <w:lastRenderedPageBreak/>
        <w:t xml:space="preserve">1.3 </w:t>
      </w:r>
      <w:r w:rsidR="005A086C">
        <w:tab/>
      </w:r>
      <w:r w:rsidR="005051EA">
        <w:t>U</w:t>
      </w:r>
      <w:r w:rsidR="0039027A" w:rsidRPr="001B5907">
        <w:t>itvoering</w:t>
      </w:r>
      <w:r w:rsidR="0039027A" w:rsidRPr="00E66EAC">
        <w:t xml:space="preserve"> van de aanbesteding</w:t>
      </w:r>
      <w:bookmarkEnd w:id="9"/>
    </w:p>
    <w:p w14:paraId="05545F38" w14:textId="77777777" w:rsidR="00AC1B2D" w:rsidRPr="00E66EAC" w:rsidRDefault="00AC1B2D" w:rsidP="00E9717A">
      <w:pPr>
        <w:autoSpaceDE w:val="0"/>
        <w:autoSpaceDN w:val="0"/>
        <w:adjustRightInd w:val="0"/>
        <w:spacing w:line="240" w:lineRule="auto"/>
        <w:rPr>
          <w:rFonts w:cs="Arial"/>
          <w:color w:val="000000"/>
          <w:szCs w:val="22"/>
        </w:rPr>
      </w:pPr>
      <w:r w:rsidRPr="00E66EAC">
        <w:rPr>
          <w:rFonts w:cs="Arial"/>
          <w:color w:val="000000"/>
          <w:szCs w:val="22"/>
        </w:rPr>
        <w:t xml:space="preserve">De aanbesteding wordt in opdracht van </w:t>
      </w:r>
      <w:r w:rsidR="00705562">
        <w:rPr>
          <w:rFonts w:cs="Arial"/>
          <w:color w:val="000000"/>
          <w:szCs w:val="22"/>
        </w:rPr>
        <w:t>het college van B&amp;W</w:t>
      </w:r>
      <w:r w:rsidRPr="00E66EAC">
        <w:rPr>
          <w:rFonts w:cs="Arial"/>
          <w:color w:val="000000"/>
          <w:szCs w:val="22"/>
        </w:rPr>
        <w:t xml:space="preserve"> van de gemeente Krimpen aan den IJssel uitgevoerd </w:t>
      </w:r>
      <w:r w:rsidR="00705562">
        <w:rPr>
          <w:rFonts w:cs="Arial"/>
          <w:color w:val="000000"/>
          <w:szCs w:val="22"/>
        </w:rPr>
        <w:t>in</w:t>
      </w:r>
      <w:r w:rsidR="00637B60" w:rsidRPr="00E66EAC">
        <w:rPr>
          <w:rFonts w:cs="Arial"/>
          <w:color w:val="000000"/>
          <w:szCs w:val="22"/>
        </w:rPr>
        <w:t xml:space="preserve"> </w:t>
      </w:r>
      <w:r w:rsidR="00705562">
        <w:rPr>
          <w:rFonts w:cs="Arial"/>
          <w:color w:val="000000"/>
          <w:szCs w:val="22"/>
        </w:rPr>
        <w:t xml:space="preserve">een </w:t>
      </w:r>
      <w:r w:rsidR="00036CE6">
        <w:rPr>
          <w:rFonts w:cs="Arial"/>
          <w:color w:val="000000"/>
          <w:szCs w:val="22"/>
        </w:rPr>
        <w:t>multidisciplinair projectteam onder begeleiding van de gemeentelijke inkoopcoördinator</w:t>
      </w:r>
      <w:r w:rsidR="00BB415C" w:rsidRPr="00E66EAC">
        <w:rPr>
          <w:rFonts w:cs="Arial"/>
          <w:color w:val="000000"/>
          <w:szCs w:val="22"/>
        </w:rPr>
        <w:t>.</w:t>
      </w:r>
    </w:p>
    <w:p w14:paraId="10D59427" w14:textId="77777777" w:rsidR="00AC1B2D" w:rsidRDefault="00AA7AD1" w:rsidP="00AA7AD1">
      <w:pPr>
        <w:pStyle w:val="Kop2"/>
      </w:pPr>
      <w:bookmarkStart w:id="10" w:name="_Toc72325744"/>
      <w:r>
        <w:t xml:space="preserve">1.4 </w:t>
      </w:r>
      <w:r w:rsidR="005A086C">
        <w:tab/>
      </w:r>
      <w:r w:rsidR="00AC1B2D" w:rsidRPr="00D95A71">
        <w:t>Krimpen aan den IJssel en maatschappelijk verantwoord inkopen</w:t>
      </w:r>
      <w:bookmarkEnd w:id="10"/>
    </w:p>
    <w:p w14:paraId="6CA16778" w14:textId="77777777" w:rsidR="00AC1B2D" w:rsidRPr="00E66EAC" w:rsidRDefault="00AC1B2D" w:rsidP="00E9717A">
      <w:pPr>
        <w:pStyle w:val="Plattetekst"/>
        <w:ind w:right="-357"/>
        <w:rPr>
          <w:rFonts w:ascii="Arial" w:hAnsi="Arial" w:cs="Arial"/>
          <w:szCs w:val="22"/>
        </w:rPr>
      </w:pPr>
      <w:r w:rsidRPr="00E66EAC">
        <w:rPr>
          <w:rFonts w:ascii="Arial" w:hAnsi="Arial" w:cs="Arial"/>
          <w:szCs w:val="22"/>
        </w:rPr>
        <w:t>Gemeentelijk organisatie</w:t>
      </w:r>
    </w:p>
    <w:p w14:paraId="070B557E" w14:textId="77777777" w:rsidR="00AC1B2D" w:rsidRPr="00E66EAC" w:rsidRDefault="00AC1B2D" w:rsidP="00E9717A">
      <w:pPr>
        <w:spacing w:after="225" w:line="240" w:lineRule="auto"/>
        <w:rPr>
          <w:rFonts w:cs="Arial"/>
          <w:szCs w:val="22"/>
        </w:rPr>
      </w:pPr>
      <w:r w:rsidRPr="00E66EAC">
        <w:rPr>
          <w:rFonts w:cs="Arial"/>
          <w:szCs w:val="22"/>
        </w:rPr>
        <w:t>Krimpen aan den IJssel heeft een ambitieuze gemeentelijke organisatie die voortdurend in beweging is. Aan het hoofd van de organisatie staat de gemeentesecretaris. De secretaris ondersteunt het college van burgemeester en wethouders, is voorzitter van het managementteam en is degene die namens de werkgever overlegt met de ondernemingsraad.</w:t>
      </w:r>
    </w:p>
    <w:p w14:paraId="58DB6FA8" w14:textId="77777777" w:rsidR="00AC1B2D" w:rsidRPr="00E66EAC" w:rsidRDefault="00AC1B2D" w:rsidP="00E9717A">
      <w:pPr>
        <w:spacing w:after="225" w:line="240" w:lineRule="auto"/>
        <w:rPr>
          <w:rFonts w:cs="Arial"/>
          <w:szCs w:val="22"/>
        </w:rPr>
      </w:pPr>
      <w:r w:rsidRPr="00E66EAC">
        <w:rPr>
          <w:rFonts w:cs="Arial"/>
          <w:szCs w:val="22"/>
        </w:rPr>
        <w:t xml:space="preserve">De gemeentelijke organisatie is verdeeld in zes afdelingen. Iedere afdeling heeft een afdelingshoofd of directeur. Deze afdelingshoofden en directeuren vormen samen met de gemeentesecretaris het managementteam. De belangrijkste taak van de organisatie is om besluiten van de gemeenteraad en het college van burgemeester en wethouders voor te bereiden en uit te voeren. Bij de gemeente Krimpen aan den IJssel werken rond de </w:t>
      </w:r>
      <w:r w:rsidR="00C34920" w:rsidRPr="00E66EAC">
        <w:rPr>
          <w:rFonts w:cs="Arial"/>
          <w:szCs w:val="22"/>
        </w:rPr>
        <w:t>200</w:t>
      </w:r>
      <w:r w:rsidRPr="00E66EAC">
        <w:rPr>
          <w:rFonts w:cs="Arial"/>
          <w:szCs w:val="22"/>
        </w:rPr>
        <w:t xml:space="preserve"> medewerkers. </w:t>
      </w:r>
    </w:p>
    <w:p w14:paraId="7557524D" w14:textId="77777777" w:rsidR="00AC1B2D" w:rsidRPr="00E66EAC" w:rsidRDefault="00AC1B2D" w:rsidP="00E9717A">
      <w:pPr>
        <w:spacing w:line="240" w:lineRule="auto"/>
        <w:rPr>
          <w:rFonts w:cs="Arial"/>
          <w:b/>
          <w:szCs w:val="22"/>
        </w:rPr>
      </w:pPr>
      <w:bookmarkStart w:id="11" w:name="_Toc339448255"/>
      <w:bookmarkStart w:id="12" w:name="_Toc339448307"/>
      <w:r w:rsidRPr="00E66EAC">
        <w:rPr>
          <w:rFonts w:cs="Arial"/>
          <w:b/>
          <w:szCs w:val="22"/>
        </w:rPr>
        <w:t>Inkoopvisie</w:t>
      </w:r>
      <w:bookmarkEnd w:id="11"/>
      <w:bookmarkEnd w:id="12"/>
    </w:p>
    <w:p w14:paraId="31FD3EBF" w14:textId="77777777" w:rsidR="00AC1B2D" w:rsidRPr="00E66EAC" w:rsidRDefault="00AC1B2D" w:rsidP="00E9717A">
      <w:pPr>
        <w:spacing w:after="225" w:line="240" w:lineRule="auto"/>
        <w:rPr>
          <w:rFonts w:cs="Arial"/>
          <w:szCs w:val="22"/>
        </w:rPr>
      </w:pPr>
      <w:r w:rsidRPr="00E66EAC">
        <w:rPr>
          <w:rFonts w:cs="Arial"/>
          <w:szCs w:val="22"/>
        </w:rPr>
        <w:t xml:space="preserve">De gemeente Krimpen aan den IJssel koopt op gecoördineerde wijze 100% duurzaam, rechtmatig, doelmatig en transparant in. </w:t>
      </w:r>
      <w:r w:rsidR="006A2A5A">
        <w:rPr>
          <w:rFonts w:cs="Arial"/>
          <w:szCs w:val="22"/>
        </w:rPr>
        <w:t>De gemeente</w:t>
      </w:r>
      <w:r w:rsidRPr="00E66EAC">
        <w:rPr>
          <w:rFonts w:cs="Arial"/>
          <w:szCs w:val="22"/>
        </w:rPr>
        <w:t xml:space="preserve"> doe</w:t>
      </w:r>
      <w:r w:rsidR="006A2A5A">
        <w:rPr>
          <w:rFonts w:cs="Arial"/>
          <w:szCs w:val="22"/>
        </w:rPr>
        <w:t>t</w:t>
      </w:r>
      <w:r w:rsidRPr="00E66EAC">
        <w:rPr>
          <w:rFonts w:cs="Arial"/>
          <w:szCs w:val="22"/>
        </w:rPr>
        <w:t xml:space="preserve"> dit via gedigitaliseerde bedrijfsprocessen. </w:t>
      </w:r>
      <w:r w:rsidR="006A2A5A">
        <w:rPr>
          <w:rFonts w:cs="Arial"/>
          <w:szCs w:val="22"/>
        </w:rPr>
        <w:t xml:space="preserve">De gemeente </w:t>
      </w:r>
      <w:r w:rsidRPr="00E66EAC">
        <w:rPr>
          <w:rFonts w:cs="Arial"/>
          <w:szCs w:val="22"/>
        </w:rPr>
        <w:t>stel</w:t>
      </w:r>
      <w:r w:rsidR="006A2A5A">
        <w:rPr>
          <w:rFonts w:cs="Arial"/>
          <w:szCs w:val="22"/>
        </w:rPr>
        <w:t>t</w:t>
      </w:r>
      <w:r w:rsidRPr="00E66EAC">
        <w:rPr>
          <w:rFonts w:cs="Arial"/>
          <w:szCs w:val="22"/>
        </w:rPr>
        <w:t xml:space="preserve"> </w:t>
      </w:r>
      <w:r w:rsidR="006A2A5A">
        <w:rPr>
          <w:rFonts w:cs="Arial"/>
          <w:szCs w:val="22"/>
        </w:rPr>
        <w:t>zich</w:t>
      </w:r>
      <w:r w:rsidRPr="00E66EAC">
        <w:rPr>
          <w:rFonts w:cs="Arial"/>
          <w:szCs w:val="22"/>
        </w:rPr>
        <w:t xml:space="preserve"> proact</w:t>
      </w:r>
      <w:r w:rsidR="006A2A5A">
        <w:rPr>
          <w:rFonts w:cs="Arial"/>
          <w:szCs w:val="22"/>
        </w:rPr>
        <w:t>ief en klantgericht op en biedt</w:t>
      </w:r>
      <w:r w:rsidRPr="00E66EAC">
        <w:rPr>
          <w:rFonts w:cs="Arial"/>
          <w:szCs w:val="22"/>
        </w:rPr>
        <w:t xml:space="preserve"> daarin toegevoegde waarde aan het primaire proces van de organisatie. </w:t>
      </w:r>
    </w:p>
    <w:p w14:paraId="5B5CF915" w14:textId="77777777" w:rsidR="00AC1B2D" w:rsidRPr="00E66EAC" w:rsidRDefault="00AC1B2D" w:rsidP="00E9717A">
      <w:pPr>
        <w:keepLines/>
        <w:numPr>
          <w:ilvl w:val="0"/>
          <w:numId w:val="4"/>
        </w:numPr>
        <w:spacing w:line="240" w:lineRule="auto"/>
        <w:textAlignment w:val="top"/>
        <w:rPr>
          <w:rFonts w:cs="Arial"/>
          <w:szCs w:val="22"/>
        </w:rPr>
      </w:pPr>
      <w:r w:rsidRPr="00E66EAC">
        <w:rPr>
          <w:rFonts w:cs="Arial"/>
          <w:szCs w:val="22"/>
        </w:rPr>
        <w:t xml:space="preserve">Duurzaam:  binnen inkopen wordt onder duurzaamheid verstaan dat milieuaspecten en sociale aspecten toegepast worden in alle fasen van het inkoopproces, zodat dit uiteindelijk leidt tot de daadwerkelijke levering van een levering, dienst of werk dat aan deze milieuaspecten en sociale aspecten voldoet. </w:t>
      </w:r>
    </w:p>
    <w:p w14:paraId="18CC7059" w14:textId="77777777" w:rsidR="00AC1B2D" w:rsidRPr="00E66EAC" w:rsidRDefault="00AC1B2D" w:rsidP="00E9717A">
      <w:pPr>
        <w:keepLines/>
        <w:numPr>
          <w:ilvl w:val="0"/>
          <w:numId w:val="2"/>
        </w:numPr>
        <w:spacing w:line="240" w:lineRule="auto"/>
        <w:textAlignment w:val="top"/>
        <w:rPr>
          <w:rFonts w:cs="Arial"/>
          <w:szCs w:val="22"/>
        </w:rPr>
      </w:pPr>
      <w:r w:rsidRPr="00E66EAC">
        <w:rPr>
          <w:rFonts w:cs="Arial"/>
          <w:szCs w:val="22"/>
        </w:rPr>
        <w:t xml:space="preserve">Rechtmatigheid: bij alle aankopen en aanbestedingen wordt minimaal voldaan aan de relevante wet- en regelgeving op zowel nationaal als Europees niveau. </w:t>
      </w:r>
    </w:p>
    <w:p w14:paraId="75FED860" w14:textId="77777777" w:rsidR="00AC1B2D" w:rsidRPr="00E66EAC" w:rsidRDefault="00AC1B2D" w:rsidP="00E9717A">
      <w:pPr>
        <w:keepLines/>
        <w:numPr>
          <w:ilvl w:val="0"/>
          <w:numId w:val="2"/>
        </w:numPr>
        <w:spacing w:line="240" w:lineRule="auto"/>
        <w:textAlignment w:val="top"/>
        <w:rPr>
          <w:rFonts w:cs="Arial"/>
          <w:szCs w:val="22"/>
        </w:rPr>
      </w:pPr>
      <w:r w:rsidRPr="00E66EAC">
        <w:rPr>
          <w:rFonts w:cs="Arial"/>
          <w:szCs w:val="22"/>
        </w:rPr>
        <w:t xml:space="preserve">Doelmatig: het effectief inzetten van publieke gelden door middel van het professioneel inkopen van (noodzakelijke) en kwalitatief goede leveringen, diensten en werken. </w:t>
      </w:r>
    </w:p>
    <w:p w14:paraId="4CBFD71B" w14:textId="77777777" w:rsidR="00AC1B2D" w:rsidRPr="00E66EAC" w:rsidRDefault="00AC1B2D" w:rsidP="00E9717A">
      <w:pPr>
        <w:keepLines/>
        <w:numPr>
          <w:ilvl w:val="0"/>
          <w:numId w:val="3"/>
        </w:numPr>
        <w:spacing w:line="240" w:lineRule="auto"/>
        <w:textAlignment w:val="top"/>
        <w:rPr>
          <w:rFonts w:cs="Arial"/>
          <w:szCs w:val="22"/>
        </w:rPr>
      </w:pPr>
      <w:r w:rsidRPr="00E66EAC">
        <w:rPr>
          <w:rFonts w:cs="Arial"/>
          <w:szCs w:val="22"/>
        </w:rPr>
        <w:t xml:space="preserve">Transparant: de besluitvorming, die omtrent inkopen en inkoophandeling plaats vindt, dient open te zijn. </w:t>
      </w:r>
    </w:p>
    <w:p w14:paraId="76AC06F0" w14:textId="77777777" w:rsidR="00AC1B2D" w:rsidRPr="00E66EAC" w:rsidRDefault="00AC1B2D" w:rsidP="00E9717A">
      <w:pPr>
        <w:keepLines/>
        <w:numPr>
          <w:ilvl w:val="0"/>
          <w:numId w:val="3"/>
        </w:numPr>
        <w:spacing w:line="240" w:lineRule="auto"/>
        <w:textAlignment w:val="top"/>
        <w:rPr>
          <w:rFonts w:cs="Arial"/>
          <w:szCs w:val="22"/>
        </w:rPr>
      </w:pPr>
      <w:r w:rsidRPr="00E66EAC">
        <w:rPr>
          <w:rFonts w:cs="Arial"/>
          <w:szCs w:val="22"/>
        </w:rPr>
        <w:t xml:space="preserve">Proactief: inkopen is vooral op het juiste moment de juiste dingen doen. Door scherp te monitoren en te analyseren wat intern en op de markt speelt wordt getracht om voordelen te realiseren door op strategisch, tactisch en operationeel niveau aanbevelingen te formuleren. </w:t>
      </w:r>
    </w:p>
    <w:p w14:paraId="4093271D" w14:textId="77777777" w:rsidR="00AC1B2D" w:rsidRPr="00E66EAC" w:rsidRDefault="00AC1B2D" w:rsidP="00E9717A">
      <w:pPr>
        <w:keepLines/>
        <w:numPr>
          <w:ilvl w:val="0"/>
          <w:numId w:val="3"/>
        </w:numPr>
        <w:spacing w:line="240" w:lineRule="auto"/>
        <w:textAlignment w:val="top"/>
        <w:rPr>
          <w:rFonts w:cs="Arial"/>
          <w:szCs w:val="22"/>
        </w:rPr>
      </w:pPr>
      <w:r w:rsidRPr="00E66EAC">
        <w:rPr>
          <w:rFonts w:cs="Arial"/>
          <w:szCs w:val="22"/>
        </w:rPr>
        <w:t>Klantgericht: de gecoördineerde inkoop is afgestemd op de wensen en behoeften van haar interne klant en speelt daar op adequate wijze in.</w:t>
      </w:r>
    </w:p>
    <w:p w14:paraId="68505C2C" w14:textId="77777777" w:rsidR="00AC1B2D" w:rsidRPr="00E66EAC" w:rsidRDefault="00AC1B2D" w:rsidP="00E9717A">
      <w:pPr>
        <w:keepLines/>
        <w:spacing w:line="240" w:lineRule="auto"/>
        <w:textAlignment w:val="top"/>
        <w:rPr>
          <w:rFonts w:cs="Arial"/>
          <w:szCs w:val="22"/>
        </w:rPr>
      </w:pPr>
    </w:p>
    <w:p w14:paraId="6DECFF9D" w14:textId="77777777" w:rsidR="00AC1B2D" w:rsidRPr="00E66EAC" w:rsidRDefault="00AC1B2D" w:rsidP="00E9717A">
      <w:pPr>
        <w:autoSpaceDE w:val="0"/>
        <w:autoSpaceDN w:val="0"/>
        <w:adjustRightInd w:val="0"/>
        <w:spacing w:line="240" w:lineRule="auto"/>
        <w:rPr>
          <w:rFonts w:cs="Arial"/>
          <w:szCs w:val="22"/>
        </w:rPr>
      </w:pPr>
      <w:r w:rsidRPr="00E66EAC">
        <w:rPr>
          <w:rFonts w:cs="Arial"/>
          <w:color w:val="000000"/>
          <w:szCs w:val="22"/>
        </w:rPr>
        <w:t xml:space="preserve">Meer informatie over Krimpen aan den IJssel, haar bestuur en de gemeentelijke organisatie is te vinden op de internetsite </w:t>
      </w:r>
      <w:r w:rsidRPr="00E66EAC">
        <w:rPr>
          <w:rFonts w:cs="Arial"/>
          <w:color w:val="0000FF"/>
          <w:szCs w:val="22"/>
          <w:u w:val="single"/>
        </w:rPr>
        <w:t>www.krimpenaandenijssel.nl</w:t>
      </w:r>
    </w:p>
    <w:p w14:paraId="7C6A7459" w14:textId="77777777" w:rsidR="00D04805" w:rsidRDefault="00D04805" w:rsidP="00E9717A">
      <w:pPr>
        <w:keepLines/>
        <w:spacing w:line="240" w:lineRule="auto"/>
        <w:textAlignment w:val="top"/>
        <w:rPr>
          <w:rFonts w:cs="Arial"/>
          <w:szCs w:val="22"/>
        </w:rPr>
      </w:pPr>
    </w:p>
    <w:p w14:paraId="1AFE7EE2" w14:textId="77777777" w:rsidR="00630F8F" w:rsidRPr="00E66EAC" w:rsidRDefault="0039027A" w:rsidP="004E43B4">
      <w:pPr>
        <w:pStyle w:val="Kop2"/>
        <w:spacing w:line="240" w:lineRule="auto"/>
      </w:pPr>
      <w:bookmarkStart w:id="13" w:name="_Toc72325745"/>
      <w:r>
        <w:t>1.5</w:t>
      </w:r>
      <w:r w:rsidR="005051EA">
        <w:t xml:space="preserve"> </w:t>
      </w:r>
      <w:r w:rsidR="005A086C">
        <w:tab/>
      </w:r>
      <w:r w:rsidR="005051EA">
        <w:t>C</w:t>
      </w:r>
      <w:r w:rsidR="00630F8F" w:rsidRPr="00E66EAC">
        <w:t>ontactgegevens</w:t>
      </w:r>
      <w:bookmarkEnd w:id="13"/>
    </w:p>
    <w:p w14:paraId="30566404" w14:textId="77777777" w:rsidR="00630F8F" w:rsidRPr="00E66EAC" w:rsidRDefault="00630F8F" w:rsidP="004E43B4">
      <w:pPr>
        <w:autoSpaceDE w:val="0"/>
        <w:autoSpaceDN w:val="0"/>
        <w:adjustRightInd w:val="0"/>
        <w:spacing w:line="240" w:lineRule="auto"/>
        <w:rPr>
          <w:rFonts w:cs="Arial"/>
          <w:color w:val="000000"/>
          <w:szCs w:val="22"/>
        </w:rPr>
      </w:pPr>
      <w:r w:rsidRPr="00E66EAC">
        <w:rPr>
          <w:rFonts w:cs="Arial"/>
          <w:color w:val="000000"/>
          <w:szCs w:val="22"/>
        </w:rPr>
        <w:t xml:space="preserve">Alle communicatie over deze aanbesteding dient </w:t>
      </w:r>
      <w:r w:rsidR="00C37D46" w:rsidRPr="00E66EAC">
        <w:rPr>
          <w:rFonts w:cs="Arial"/>
          <w:color w:val="000000"/>
          <w:szCs w:val="22"/>
        </w:rPr>
        <w:t xml:space="preserve">via </w:t>
      </w:r>
      <w:proofErr w:type="spellStart"/>
      <w:r w:rsidR="00542527">
        <w:rPr>
          <w:rFonts w:cs="Arial"/>
          <w:color w:val="000000"/>
          <w:szCs w:val="22"/>
        </w:rPr>
        <w:t>TenderNed</w:t>
      </w:r>
      <w:proofErr w:type="spellEnd"/>
      <w:r w:rsidRPr="00E66EAC">
        <w:rPr>
          <w:rFonts w:cs="Arial"/>
          <w:color w:val="000000"/>
          <w:szCs w:val="22"/>
        </w:rPr>
        <w:t xml:space="preserve"> plaats te vinden. </w:t>
      </w:r>
    </w:p>
    <w:p w14:paraId="7D47C4F7" w14:textId="77777777" w:rsidR="008920D0" w:rsidRDefault="00630F8F" w:rsidP="004E43B4">
      <w:pPr>
        <w:autoSpaceDE w:val="0"/>
        <w:autoSpaceDN w:val="0"/>
        <w:adjustRightInd w:val="0"/>
        <w:spacing w:line="240" w:lineRule="auto"/>
        <w:rPr>
          <w:rFonts w:cs="Arial"/>
          <w:color w:val="000000"/>
          <w:szCs w:val="22"/>
        </w:rPr>
      </w:pPr>
      <w:r w:rsidRPr="00E66EAC">
        <w:rPr>
          <w:rFonts w:cs="Arial"/>
          <w:color w:val="000000"/>
          <w:szCs w:val="22"/>
        </w:rPr>
        <w:t xml:space="preserve">Het is, op straffe van uitsluiting, niet toegestaan om in het kader van de aanbestedingsprocedure op een andere dan de in dit aanbestedingsdocument aangegeven wijze contact te zoeken met de gemeentelijke organisatie of leden van </w:t>
      </w:r>
      <w:r w:rsidR="008920D0">
        <w:rPr>
          <w:rFonts w:cs="Arial"/>
          <w:color w:val="000000"/>
          <w:szCs w:val="22"/>
        </w:rPr>
        <w:t>de beoordelings</w:t>
      </w:r>
      <w:r w:rsidR="001448AE" w:rsidRPr="00E66EAC">
        <w:rPr>
          <w:rFonts w:cs="Arial"/>
          <w:color w:val="000000"/>
          <w:szCs w:val="22"/>
        </w:rPr>
        <w:t>commissie</w:t>
      </w:r>
      <w:r w:rsidRPr="00E66EAC">
        <w:rPr>
          <w:rFonts w:cs="Arial"/>
          <w:color w:val="000000"/>
          <w:szCs w:val="22"/>
        </w:rPr>
        <w:t xml:space="preserve"> ter verkrijging van welke informatie dan ook.</w:t>
      </w:r>
      <w:r w:rsidR="008920D0">
        <w:rPr>
          <w:rFonts w:cs="Arial"/>
          <w:color w:val="000000"/>
          <w:szCs w:val="22"/>
        </w:rPr>
        <w:t xml:space="preserve"> </w:t>
      </w:r>
    </w:p>
    <w:p w14:paraId="455C3DED" w14:textId="77777777" w:rsidR="008920D0" w:rsidRDefault="008920D0" w:rsidP="004E43B4">
      <w:pPr>
        <w:autoSpaceDE w:val="0"/>
        <w:autoSpaceDN w:val="0"/>
        <w:adjustRightInd w:val="0"/>
        <w:spacing w:line="240" w:lineRule="auto"/>
        <w:rPr>
          <w:rFonts w:cs="Arial"/>
          <w:color w:val="000000"/>
          <w:szCs w:val="22"/>
        </w:rPr>
      </w:pPr>
    </w:p>
    <w:p w14:paraId="7EC09339" w14:textId="77777777" w:rsidR="008920D0" w:rsidRDefault="008920D0" w:rsidP="004E43B4">
      <w:pPr>
        <w:autoSpaceDE w:val="0"/>
        <w:autoSpaceDN w:val="0"/>
        <w:adjustRightInd w:val="0"/>
        <w:spacing w:line="240" w:lineRule="auto"/>
        <w:rPr>
          <w:rFonts w:cs="Arial"/>
          <w:color w:val="000000"/>
          <w:szCs w:val="22"/>
        </w:rPr>
      </w:pPr>
      <w:r>
        <w:rPr>
          <w:rFonts w:cs="Arial"/>
          <w:color w:val="000000"/>
          <w:szCs w:val="22"/>
        </w:rPr>
        <w:t xml:space="preserve">In uiterste gevallen, bijvoorbeeld wanneer </w:t>
      </w:r>
      <w:proofErr w:type="spellStart"/>
      <w:r>
        <w:rPr>
          <w:rFonts w:cs="Arial"/>
          <w:color w:val="000000"/>
          <w:szCs w:val="22"/>
        </w:rPr>
        <w:t>Tenderned</w:t>
      </w:r>
      <w:proofErr w:type="spellEnd"/>
      <w:r>
        <w:rPr>
          <w:rFonts w:cs="Arial"/>
          <w:color w:val="000000"/>
          <w:szCs w:val="22"/>
        </w:rPr>
        <w:t xml:space="preserve"> niet toegankelijk is door een storing, kunt u contact opnemen met:</w:t>
      </w:r>
    </w:p>
    <w:p w14:paraId="3CDCE1A7" w14:textId="77777777" w:rsidR="00063FF5" w:rsidRDefault="00063FF5" w:rsidP="004E43B4">
      <w:pPr>
        <w:autoSpaceDE w:val="0"/>
        <w:autoSpaceDN w:val="0"/>
        <w:adjustRightInd w:val="0"/>
        <w:spacing w:line="240" w:lineRule="auto"/>
        <w:rPr>
          <w:rFonts w:cs="Arial"/>
          <w:color w:val="000000"/>
          <w:szCs w:val="22"/>
        </w:rPr>
      </w:pPr>
    </w:p>
    <w:p w14:paraId="00C98589" w14:textId="02DC3A0D" w:rsidR="00630F8F" w:rsidRDefault="008920D0" w:rsidP="004E43B4">
      <w:pPr>
        <w:autoSpaceDE w:val="0"/>
        <w:autoSpaceDN w:val="0"/>
        <w:adjustRightInd w:val="0"/>
        <w:spacing w:line="240" w:lineRule="auto"/>
        <w:rPr>
          <w:rStyle w:val="Hyperlink"/>
          <w:rFonts w:cs="Arial"/>
          <w:szCs w:val="22"/>
        </w:rPr>
      </w:pPr>
      <w:r>
        <w:rPr>
          <w:rFonts w:cs="Arial"/>
          <w:color w:val="000000"/>
          <w:szCs w:val="22"/>
        </w:rPr>
        <w:t xml:space="preserve">Dhr. Baars, </w:t>
      </w:r>
      <w:r w:rsidR="00920F5B">
        <w:rPr>
          <w:rFonts w:cs="Arial"/>
          <w:color w:val="000000"/>
          <w:szCs w:val="22"/>
        </w:rPr>
        <w:t>Senior Inkoper a.i.</w:t>
      </w:r>
      <w:r>
        <w:rPr>
          <w:rFonts w:cs="Arial"/>
          <w:color w:val="000000"/>
          <w:szCs w:val="22"/>
        </w:rPr>
        <w:t xml:space="preserve"> via telefoonnummer: 06-55732066, of via </w:t>
      </w:r>
      <w:hyperlink r:id="rId15" w:history="1">
        <w:r w:rsidRPr="00377689">
          <w:rPr>
            <w:rStyle w:val="Hyperlink"/>
            <w:rFonts w:cs="Arial"/>
            <w:szCs w:val="22"/>
          </w:rPr>
          <w:t>jbaars@krimpenaandenijssel.nl</w:t>
        </w:r>
      </w:hyperlink>
    </w:p>
    <w:p w14:paraId="780CFEB8" w14:textId="77777777" w:rsidR="00D52FC9" w:rsidRPr="00E66EAC" w:rsidRDefault="00D52FC9" w:rsidP="004E43B4">
      <w:pPr>
        <w:autoSpaceDE w:val="0"/>
        <w:autoSpaceDN w:val="0"/>
        <w:adjustRightInd w:val="0"/>
        <w:spacing w:line="240" w:lineRule="auto"/>
        <w:rPr>
          <w:rFonts w:cs="Arial"/>
          <w:color w:val="000000"/>
          <w:szCs w:val="22"/>
        </w:rPr>
      </w:pPr>
    </w:p>
    <w:p w14:paraId="4E147F48" w14:textId="77777777" w:rsidR="00630F8F" w:rsidRDefault="00630F8F" w:rsidP="004E43B4">
      <w:pPr>
        <w:pStyle w:val="Kop2"/>
        <w:spacing w:line="240" w:lineRule="auto"/>
      </w:pPr>
      <w:bookmarkStart w:id="14" w:name="_Toc414365668"/>
      <w:bookmarkStart w:id="15" w:name="_Toc72325746"/>
      <w:r w:rsidRPr="00D95A71">
        <w:t>1.</w:t>
      </w:r>
      <w:r w:rsidR="0039027A">
        <w:t>6</w:t>
      </w:r>
      <w:r w:rsidRPr="00D95A71">
        <w:t xml:space="preserve"> </w:t>
      </w:r>
      <w:r w:rsidR="00F42DCF">
        <w:tab/>
      </w:r>
      <w:r w:rsidR="005051EA">
        <w:t>D</w:t>
      </w:r>
      <w:r w:rsidR="0039027A" w:rsidRPr="00D95A71">
        <w:t>e opdracht in hoofdlijnen</w:t>
      </w:r>
      <w:bookmarkEnd w:id="14"/>
      <w:bookmarkEnd w:id="15"/>
    </w:p>
    <w:p w14:paraId="0363D4F0" w14:textId="77777777" w:rsidR="002A4DCD" w:rsidRDefault="002A4DCD" w:rsidP="002A4DCD">
      <w:pPr>
        <w:pStyle w:val="Kop3"/>
      </w:pPr>
      <w:bookmarkStart w:id="16" w:name="_Toc72325747"/>
      <w:r>
        <w:t>1.6.</w:t>
      </w:r>
      <w:r w:rsidR="00C05FA9">
        <w:t>1</w:t>
      </w:r>
      <w:r>
        <w:t xml:space="preserve"> </w:t>
      </w:r>
      <w:r>
        <w:tab/>
        <w:t>Opdrachtomschrijving</w:t>
      </w:r>
      <w:bookmarkEnd w:id="16"/>
    </w:p>
    <w:p w14:paraId="27ECA9B8" w14:textId="67555387" w:rsidR="00C05FA9" w:rsidRDefault="00C05FA9" w:rsidP="00C05FA9">
      <w:pPr>
        <w:autoSpaceDE w:val="0"/>
        <w:autoSpaceDN w:val="0"/>
        <w:adjustRightInd w:val="0"/>
        <w:spacing w:line="240" w:lineRule="auto"/>
        <w:rPr>
          <w:rFonts w:cs="Arial"/>
          <w:color w:val="000000"/>
          <w:sz w:val="20"/>
        </w:rPr>
      </w:pPr>
      <w:r w:rsidRPr="00C05FA9">
        <w:rPr>
          <w:rFonts w:cs="Arial"/>
          <w:color w:val="000000"/>
          <w:sz w:val="20"/>
        </w:rPr>
        <w:t xml:space="preserve">De gemeente </w:t>
      </w:r>
      <w:r>
        <w:rPr>
          <w:rFonts w:cs="Arial"/>
          <w:color w:val="000000"/>
          <w:sz w:val="20"/>
        </w:rPr>
        <w:t>Krimpen aan den IJssel</w:t>
      </w:r>
      <w:r w:rsidRPr="00C05FA9">
        <w:rPr>
          <w:rFonts w:cs="Arial"/>
          <w:color w:val="000000"/>
          <w:sz w:val="20"/>
        </w:rPr>
        <w:t xml:space="preserve">, hierna te noemen </w:t>
      </w:r>
      <w:r>
        <w:rPr>
          <w:rFonts w:cs="Arial"/>
          <w:color w:val="000000"/>
          <w:sz w:val="20"/>
        </w:rPr>
        <w:t>opdrachtgever,</w:t>
      </w:r>
      <w:r w:rsidRPr="00C05FA9">
        <w:rPr>
          <w:rFonts w:cs="Arial"/>
          <w:color w:val="000000"/>
          <w:sz w:val="20"/>
        </w:rPr>
        <w:t xml:space="preserve"> is voornemens het inspecteren, repareren en leveren van sportinstallaties, -toestellen en -materialen, alsmede de advisering en projectbegeleiding voor de (her)inrichting van binnensportaccommodaties aan te besteden en hiervoor één raamovereenkomst met één opdrachtnemer af te sluiten. De aanbestedende dienst heeft </w:t>
      </w:r>
      <w:r w:rsidR="0058694E">
        <w:rPr>
          <w:rFonts w:cs="Arial"/>
          <w:color w:val="000000"/>
          <w:sz w:val="20"/>
        </w:rPr>
        <w:t>6</w:t>
      </w:r>
      <w:r w:rsidRPr="00C05FA9">
        <w:rPr>
          <w:rFonts w:cs="Arial"/>
          <w:color w:val="000000"/>
          <w:sz w:val="20"/>
        </w:rPr>
        <w:t xml:space="preserve"> binnensportaccommodatie</w:t>
      </w:r>
      <w:r w:rsidR="0058694E">
        <w:rPr>
          <w:rFonts w:cs="Arial"/>
          <w:color w:val="000000"/>
          <w:sz w:val="20"/>
        </w:rPr>
        <w:t>s, onderverdeel in 2 sportzalen, 1 sporthal en 3 gymzalen.</w:t>
      </w:r>
    </w:p>
    <w:p w14:paraId="3D37C9F7" w14:textId="77777777" w:rsidR="00C05FA9" w:rsidRDefault="00C05FA9" w:rsidP="00C05FA9">
      <w:pPr>
        <w:autoSpaceDE w:val="0"/>
        <w:autoSpaceDN w:val="0"/>
        <w:adjustRightInd w:val="0"/>
        <w:spacing w:line="240" w:lineRule="auto"/>
        <w:rPr>
          <w:rFonts w:cs="Arial"/>
          <w:color w:val="000000"/>
          <w:sz w:val="20"/>
        </w:rPr>
      </w:pPr>
    </w:p>
    <w:p w14:paraId="204BE592" w14:textId="4CD070C2" w:rsidR="00C05FA9" w:rsidRPr="00C05FA9" w:rsidRDefault="00C05FA9" w:rsidP="00C05FA9">
      <w:pPr>
        <w:autoSpaceDE w:val="0"/>
        <w:autoSpaceDN w:val="0"/>
        <w:adjustRightInd w:val="0"/>
        <w:spacing w:line="240" w:lineRule="auto"/>
        <w:rPr>
          <w:rFonts w:cs="Arial"/>
          <w:color w:val="000000"/>
          <w:sz w:val="20"/>
        </w:rPr>
      </w:pPr>
      <w:r w:rsidRPr="00C05FA9">
        <w:rPr>
          <w:rFonts w:cs="Arial"/>
          <w:color w:val="000000"/>
          <w:sz w:val="20"/>
        </w:rPr>
        <w:t xml:space="preserve">De opdracht bestaat uit de volgende </w:t>
      </w:r>
      <w:r w:rsidRPr="007E37BD">
        <w:rPr>
          <w:rFonts w:cs="Arial"/>
          <w:color w:val="000000"/>
          <w:sz w:val="20"/>
        </w:rPr>
        <w:t>o</w:t>
      </w:r>
      <w:r w:rsidR="00920CF5" w:rsidRPr="007E37BD">
        <w:rPr>
          <w:rFonts w:cs="Arial"/>
          <w:color w:val="000000"/>
          <w:sz w:val="20"/>
        </w:rPr>
        <w:t>n</w:t>
      </w:r>
      <w:r w:rsidRPr="007E37BD">
        <w:rPr>
          <w:rFonts w:cs="Arial"/>
          <w:color w:val="000000"/>
          <w:sz w:val="20"/>
        </w:rPr>
        <w:t>derdelen:</w:t>
      </w:r>
      <w:r w:rsidRPr="00C05FA9">
        <w:rPr>
          <w:rFonts w:cs="Arial"/>
          <w:color w:val="000000"/>
          <w:sz w:val="20"/>
        </w:rPr>
        <w:t xml:space="preserve"> </w:t>
      </w:r>
    </w:p>
    <w:p w14:paraId="1AB2C78A" w14:textId="77777777" w:rsidR="00C05FA9" w:rsidRPr="00C05FA9" w:rsidRDefault="00C05FA9" w:rsidP="00C05FA9">
      <w:pPr>
        <w:autoSpaceDE w:val="0"/>
        <w:autoSpaceDN w:val="0"/>
        <w:adjustRightInd w:val="0"/>
        <w:spacing w:line="240" w:lineRule="auto"/>
        <w:rPr>
          <w:rFonts w:cs="Arial"/>
          <w:color w:val="000000"/>
          <w:sz w:val="20"/>
        </w:rPr>
      </w:pPr>
      <w:r>
        <w:rPr>
          <w:rFonts w:cs="Arial"/>
          <w:color w:val="000000"/>
          <w:sz w:val="20"/>
        </w:rPr>
        <w:t>1</w:t>
      </w:r>
      <w:r w:rsidRPr="00C05FA9">
        <w:rPr>
          <w:rFonts w:cs="Arial"/>
          <w:color w:val="000000"/>
          <w:sz w:val="20"/>
        </w:rPr>
        <w:t xml:space="preserve">. Het periodiek inspecteren van de aanwezige sportinventaris van de sporthallen, gym- en sportzalen van de </w:t>
      </w:r>
      <w:r>
        <w:rPr>
          <w:rFonts w:cs="Arial"/>
          <w:color w:val="000000"/>
          <w:sz w:val="20"/>
        </w:rPr>
        <w:t>opdrachtgever</w:t>
      </w:r>
      <w:r w:rsidRPr="00C05FA9">
        <w:rPr>
          <w:rFonts w:cs="Arial"/>
          <w:color w:val="000000"/>
          <w:sz w:val="20"/>
        </w:rPr>
        <w:t xml:space="preserve">, inclusief het uitvoeren van preventief en correctief onderhoud. </w:t>
      </w:r>
    </w:p>
    <w:p w14:paraId="579DC722" w14:textId="0AD894D4" w:rsidR="00C05FA9" w:rsidRDefault="00920F5B" w:rsidP="00C05FA9">
      <w:pPr>
        <w:rPr>
          <w:rFonts w:cs="Arial"/>
          <w:color w:val="000000"/>
          <w:sz w:val="20"/>
        </w:rPr>
      </w:pPr>
      <w:r>
        <w:rPr>
          <w:rFonts w:cs="Arial"/>
          <w:color w:val="000000"/>
          <w:sz w:val="20"/>
        </w:rPr>
        <w:t>2</w:t>
      </w:r>
      <w:r w:rsidR="00C05FA9" w:rsidRPr="00C05FA9">
        <w:rPr>
          <w:rFonts w:cs="Arial"/>
          <w:color w:val="000000"/>
          <w:sz w:val="20"/>
        </w:rPr>
        <w:t xml:space="preserve">. Het leveren (en indien van toepassing) monteren van de jaarlijkse vervangingsinventaris voor de sporthallen, gym- en sportzalen van de </w:t>
      </w:r>
      <w:r w:rsidR="00C05FA9">
        <w:rPr>
          <w:rFonts w:cs="Arial"/>
          <w:color w:val="000000"/>
          <w:sz w:val="20"/>
        </w:rPr>
        <w:t>opdrachtgever</w:t>
      </w:r>
      <w:r w:rsidR="00C05FA9" w:rsidRPr="00C05FA9">
        <w:rPr>
          <w:rFonts w:cs="Arial"/>
          <w:color w:val="000000"/>
          <w:sz w:val="20"/>
        </w:rPr>
        <w:t xml:space="preserve"> plus het uitvoeren van reparaties aan deze bestaande inventaris.</w:t>
      </w:r>
    </w:p>
    <w:p w14:paraId="31D239F2" w14:textId="5607A7B6" w:rsidR="00920F5B" w:rsidRPr="00920F5B" w:rsidRDefault="00920F5B" w:rsidP="00C05FA9">
      <w:pPr>
        <w:rPr>
          <w:rFonts w:cs="Arial"/>
          <w:color w:val="000000"/>
          <w:sz w:val="20"/>
        </w:rPr>
      </w:pPr>
      <w:r w:rsidRPr="00920F5B">
        <w:rPr>
          <w:rFonts w:cs="Arial"/>
          <w:color w:val="000000"/>
          <w:sz w:val="20"/>
        </w:rPr>
        <w:t>3. Het adviseren van opdrachtgever met betrekking tot (ver)nieuwbouw projecten ten behoeve van sportzaalinrichting(en)</w:t>
      </w:r>
    </w:p>
    <w:p w14:paraId="5AED4090" w14:textId="77777777" w:rsidR="00F42DCF" w:rsidRDefault="00F42DCF" w:rsidP="00F42DCF">
      <w:pPr>
        <w:pStyle w:val="Kop3"/>
      </w:pPr>
      <w:bookmarkStart w:id="17" w:name="_Toc72325748"/>
      <w:r>
        <w:t xml:space="preserve">1.6.2 </w:t>
      </w:r>
      <w:r>
        <w:tab/>
        <w:t>De overeenkomst</w:t>
      </w:r>
      <w:bookmarkEnd w:id="17"/>
    </w:p>
    <w:p w14:paraId="5AD2ACA7" w14:textId="1D42270E" w:rsidR="00063FF5" w:rsidRDefault="00C05FA9" w:rsidP="00F42DCF">
      <w:pPr>
        <w:autoSpaceDE w:val="0"/>
        <w:autoSpaceDN w:val="0"/>
        <w:adjustRightInd w:val="0"/>
        <w:spacing w:line="240" w:lineRule="auto"/>
        <w:rPr>
          <w:sz w:val="20"/>
        </w:rPr>
      </w:pPr>
      <w:r>
        <w:rPr>
          <w:sz w:val="20"/>
        </w:rPr>
        <w:t xml:space="preserve">Er zal een raamovereenkomst worden afgesloten voor een periode van twee jaar met een optie om nog eens tweemaal één jaar te verlengen. Indien de raamovereenkomst na twee jaar niet wordt </w:t>
      </w:r>
      <w:r w:rsidRPr="007E37BD">
        <w:rPr>
          <w:sz w:val="20"/>
        </w:rPr>
        <w:t>ve</w:t>
      </w:r>
      <w:r w:rsidR="00920CF5" w:rsidRPr="007E37BD">
        <w:rPr>
          <w:sz w:val="20"/>
        </w:rPr>
        <w:t>r</w:t>
      </w:r>
      <w:r w:rsidRPr="007E37BD">
        <w:rPr>
          <w:sz w:val="20"/>
        </w:rPr>
        <w:t>lengd</w:t>
      </w:r>
      <w:r>
        <w:rPr>
          <w:sz w:val="20"/>
        </w:rPr>
        <w:t>, is de aanbestedende dienst niet verplicht de reden hiervan kenbaar te maken. De opdrachtgever is met andere woorden vrij in het niet verlengen van de raamovereenkomst zonder opgaaf van reden. Indien de aanbestedende dienst de raamovereenkomst niet wil verlengen, wordt dit uiterlijk drie maanden voor afloop van de contractperiode schriftelijk kenbaar gemaakt aan opdracht-nemer.</w:t>
      </w:r>
    </w:p>
    <w:p w14:paraId="5F36626D" w14:textId="77777777" w:rsidR="00C05FA9" w:rsidRDefault="00C05FA9" w:rsidP="00F42DCF">
      <w:pPr>
        <w:autoSpaceDE w:val="0"/>
        <w:autoSpaceDN w:val="0"/>
        <w:adjustRightInd w:val="0"/>
        <w:spacing w:line="240" w:lineRule="auto"/>
        <w:rPr>
          <w:rFonts w:cs="Arial"/>
          <w:color w:val="000000"/>
          <w:szCs w:val="22"/>
        </w:rPr>
      </w:pPr>
    </w:p>
    <w:p w14:paraId="446ACEAF" w14:textId="77777777" w:rsidR="00C05FA9" w:rsidRDefault="00C05FA9" w:rsidP="00F42DCF">
      <w:pPr>
        <w:autoSpaceDE w:val="0"/>
        <w:autoSpaceDN w:val="0"/>
        <w:adjustRightInd w:val="0"/>
        <w:spacing w:line="240" w:lineRule="auto"/>
        <w:rPr>
          <w:rFonts w:cs="Arial"/>
          <w:color w:val="000000"/>
          <w:szCs w:val="22"/>
        </w:rPr>
      </w:pPr>
      <w:r>
        <w:rPr>
          <w:sz w:val="20"/>
        </w:rPr>
        <w:t xml:space="preserve">U gaat er </w:t>
      </w:r>
      <w:r w:rsidRPr="007E37BD">
        <w:rPr>
          <w:sz w:val="20"/>
        </w:rPr>
        <w:t>tot slot</w:t>
      </w:r>
      <w:r>
        <w:rPr>
          <w:sz w:val="20"/>
        </w:rPr>
        <w:t xml:space="preserve"> mee akkoord dat de opdrachtgever geen verplichting heeft tot het afnemen van een bepaald aantal sportinstallaties, -toestellen en/ of materialen. Aan de aantallen zoals vermeld in het aanbestedingsdocument en de bijlagen kunnen geen rechten ontleend worden.</w:t>
      </w:r>
    </w:p>
    <w:p w14:paraId="5087D64E" w14:textId="77777777" w:rsidR="00063FF5" w:rsidRDefault="00063FF5" w:rsidP="00F42DCF">
      <w:pPr>
        <w:autoSpaceDE w:val="0"/>
        <w:autoSpaceDN w:val="0"/>
        <w:adjustRightInd w:val="0"/>
        <w:spacing w:line="240" w:lineRule="auto"/>
        <w:rPr>
          <w:rFonts w:cs="Arial"/>
          <w:color w:val="000000"/>
          <w:szCs w:val="22"/>
        </w:rPr>
      </w:pPr>
    </w:p>
    <w:p w14:paraId="06355A29" w14:textId="77777777" w:rsidR="00630F8F" w:rsidRDefault="00630F8F" w:rsidP="004E43B4">
      <w:pPr>
        <w:pStyle w:val="Kop2"/>
        <w:spacing w:line="240" w:lineRule="auto"/>
      </w:pPr>
      <w:bookmarkStart w:id="18" w:name="_Toc414365669"/>
      <w:bookmarkStart w:id="19" w:name="_Toc72325749"/>
      <w:r w:rsidRPr="00D95A71">
        <w:t>1.</w:t>
      </w:r>
      <w:r w:rsidR="0039027A">
        <w:t xml:space="preserve">7 </w:t>
      </w:r>
      <w:r w:rsidR="005A086C">
        <w:tab/>
      </w:r>
      <w:r w:rsidR="005051EA">
        <w:t>A</w:t>
      </w:r>
      <w:r w:rsidR="0039027A" w:rsidRPr="00D95A71">
        <w:t>lgemene aandachtspunten</w:t>
      </w:r>
      <w:bookmarkEnd w:id="18"/>
      <w:bookmarkEnd w:id="19"/>
    </w:p>
    <w:p w14:paraId="47D098FB" w14:textId="77777777" w:rsidR="00630F8F" w:rsidRPr="00E66EAC" w:rsidRDefault="00630F8F" w:rsidP="00DD757C">
      <w:pPr>
        <w:pStyle w:val="Kop2"/>
      </w:pPr>
      <w:bookmarkStart w:id="20" w:name="_Toc417032300"/>
      <w:bookmarkStart w:id="21" w:name="_Toc448261835"/>
      <w:bookmarkStart w:id="22" w:name="_Toc72325750"/>
      <w:r w:rsidRPr="00E66EAC">
        <w:t>1.</w:t>
      </w:r>
      <w:r w:rsidR="0039027A">
        <w:t>7.1</w:t>
      </w:r>
      <w:r w:rsidR="005051EA">
        <w:t xml:space="preserve"> </w:t>
      </w:r>
      <w:r w:rsidR="005A086C">
        <w:tab/>
      </w:r>
      <w:r w:rsidR="005051EA">
        <w:t>W</w:t>
      </w:r>
      <w:r w:rsidRPr="00E66EAC">
        <w:t>ijzigingen</w:t>
      </w:r>
      <w:bookmarkEnd w:id="20"/>
      <w:bookmarkEnd w:id="21"/>
      <w:bookmarkEnd w:id="22"/>
    </w:p>
    <w:p w14:paraId="2889B6F7" w14:textId="77777777" w:rsidR="00DD757C" w:rsidRDefault="00630F8F" w:rsidP="00E9717A">
      <w:pPr>
        <w:autoSpaceDE w:val="0"/>
        <w:autoSpaceDN w:val="0"/>
        <w:adjustRightInd w:val="0"/>
        <w:spacing w:line="240" w:lineRule="auto"/>
        <w:rPr>
          <w:rFonts w:cs="Arial"/>
          <w:b/>
          <w:bCs/>
          <w:color w:val="00447A"/>
          <w:szCs w:val="22"/>
        </w:rPr>
      </w:pPr>
      <w:r w:rsidRPr="00E66EAC">
        <w:rPr>
          <w:rFonts w:cs="Arial"/>
          <w:color w:val="000000"/>
          <w:szCs w:val="22"/>
        </w:rPr>
        <w:t>Behoudens de data die voortvloeien uit de Europese aanbestedingsrichtlijn en/of eventuele andere wettelijke voorschriften zijn alle in dit aanbestedingsdocument genoemde data indicatief.</w:t>
      </w:r>
    </w:p>
    <w:p w14:paraId="463CFD25" w14:textId="77777777" w:rsidR="00DD757C" w:rsidRPr="00E66EAC" w:rsidRDefault="00630F8F" w:rsidP="00DD757C">
      <w:pPr>
        <w:pStyle w:val="Kop2"/>
        <w:rPr>
          <w:rFonts w:cs="Arial"/>
          <w:b w:val="0"/>
          <w:bCs/>
          <w:color w:val="00447A"/>
          <w:szCs w:val="22"/>
        </w:rPr>
      </w:pPr>
      <w:bookmarkStart w:id="23" w:name="_Toc417032301"/>
      <w:bookmarkStart w:id="24" w:name="_Toc448261836"/>
      <w:bookmarkStart w:id="25" w:name="_Toc72325751"/>
      <w:r w:rsidRPr="00E66EAC">
        <w:t>1.</w:t>
      </w:r>
      <w:r w:rsidR="0039027A">
        <w:t>7</w:t>
      </w:r>
      <w:r w:rsidR="005051EA">
        <w:t xml:space="preserve">.2 </w:t>
      </w:r>
      <w:r w:rsidR="005A086C">
        <w:tab/>
      </w:r>
      <w:r w:rsidR="005051EA">
        <w:t>T</w:t>
      </w:r>
      <w:r w:rsidRPr="00E66EAC">
        <w:t>egenstrijdigheden</w:t>
      </w:r>
      <w:bookmarkEnd w:id="23"/>
      <w:bookmarkEnd w:id="24"/>
      <w:bookmarkEnd w:id="25"/>
    </w:p>
    <w:p w14:paraId="2CC83EFF" w14:textId="77777777" w:rsidR="00630F8F" w:rsidRPr="00E66EAC" w:rsidRDefault="00630F8F" w:rsidP="00E9717A">
      <w:pPr>
        <w:autoSpaceDE w:val="0"/>
        <w:autoSpaceDN w:val="0"/>
        <w:adjustRightInd w:val="0"/>
        <w:spacing w:line="240" w:lineRule="auto"/>
        <w:rPr>
          <w:rFonts w:cs="Arial"/>
          <w:color w:val="000000"/>
          <w:szCs w:val="22"/>
        </w:rPr>
      </w:pPr>
      <w:r w:rsidRPr="00E66EAC">
        <w:rPr>
          <w:rFonts w:cs="Arial"/>
          <w:color w:val="000000"/>
          <w:szCs w:val="22"/>
        </w:rPr>
        <w:t>Het aanbestedingsdocument is met grote zorg samengesteld. Mochten er desondanks tegenstrijdigheden en/of onvolkomenheden in voorkomen, dan kan dit uitsluitend op de in paragraaf 2.1 genoemde wijze en binnen de daarvoor gestelde termijn kenbaar worden gemaakt. Na betreffende datum en tijdstip vervalt het recht om jegens opdrachtgever een beroep te doen op tegenstrijdigheden en/of onvolkomenheden.</w:t>
      </w:r>
    </w:p>
    <w:p w14:paraId="19258C37" w14:textId="77777777" w:rsidR="00630F8F" w:rsidRPr="00E66EAC" w:rsidRDefault="00630F8F" w:rsidP="00DD757C">
      <w:pPr>
        <w:pStyle w:val="Kop2"/>
      </w:pPr>
      <w:bookmarkStart w:id="26" w:name="_Toc417032302"/>
      <w:bookmarkStart w:id="27" w:name="_Toc448261837"/>
      <w:bookmarkStart w:id="28" w:name="_Toc72325752"/>
      <w:r w:rsidRPr="00E66EAC">
        <w:lastRenderedPageBreak/>
        <w:t>1.</w:t>
      </w:r>
      <w:r w:rsidR="0039027A">
        <w:t>7</w:t>
      </w:r>
      <w:r w:rsidR="00C3323C">
        <w:t>.</w:t>
      </w:r>
      <w:r w:rsidR="005051EA">
        <w:t xml:space="preserve">3 </w:t>
      </w:r>
      <w:r w:rsidR="005A086C">
        <w:tab/>
      </w:r>
      <w:r w:rsidR="005051EA">
        <w:t>A</w:t>
      </w:r>
      <w:r w:rsidRPr="00E66EAC">
        <w:t>anduidingen</w:t>
      </w:r>
      <w:bookmarkEnd w:id="26"/>
      <w:bookmarkEnd w:id="27"/>
      <w:bookmarkEnd w:id="28"/>
    </w:p>
    <w:p w14:paraId="5080C9B6" w14:textId="77777777" w:rsidR="00630F8F" w:rsidRPr="00E66EAC" w:rsidRDefault="00630F8F" w:rsidP="00E9717A">
      <w:pPr>
        <w:autoSpaceDE w:val="0"/>
        <w:autoSpaceDN w:val="0"/>
        <w:adjustRightInd w:val="0"/>
        <w:spacing w:line="240" w:lineRule="auto"/>
        <w:rPr>
          <w:rFonts w:cs="Arial"/>
          <w:color w:val="000000"/>
          <w:szCs w:val="22"/>
        </w:rPr>
      </w:pPr>
      <w:r w:rsidRPr="00E66EAC">
        <w:rPr>
          <w:rFonts w:cs="Arial"/>
          <w:color w:val="000000"/>
          <w:szCs w:val="22"/>
        </w:rPr>
        <w:t>Indien in dit aanbestedingsdocument en/of de hiertoe behorende bijlagen merken, octrooien, typen, een bepaalde oorsprong of producten worden vermeld, dient dit te worden gelezen met de toevoeging "of gelijkwaardig", tenzij het een weergave/aanduiding betreft van de huidige situatie.</w:t>
      </w:r>
    </w:p>
    <w:p w14:paraId="77C719A4" w14:textId="77777777" w:rsidR="00630F8F" w:rsidRPr="00E66EAC" w:rsidRDefault="00630F8F" w:rsidP="00DD757C">
      <w:pPr>
        <w:pStyle w:val="Kop2"/>
      </w:pPr>
      <w:bookmarkStart w:id="29" w:name="_Toc417032303"/>
      <w:bookmarkStart w:id="30" w:name="_Toc448261838"/>
      <w:bookmarkStart w:id="31" w:name="_Toc72325753"/>
      <w:r w:rsidRPr="00E66EAC">
        <w:t>1.</w:t>
      </w:r>
      <w:r w:rsidR="0039027A">
        <w:t>7.4</w:t>
      </w:r>
      <w:r w:rsidR="005051EA">
        <w:t xml:space="preserve"> </w:t>
      </w:r>
      <w:r w:rsidR="005A086C">
        <w:tab/>
      </w:r>
      <w:r w:rsidR="005051EA">
        <w:t>A</w:t>
      </w:r>
      <w:r w:rsidRPr="00E66EAC">
        <w:t>annames</w:t>
      </w:r>
      <w:bookmarkEnd w:id="29"/>
      <w:bookmarkEnd w:id="30"/>
      <w:bookmarkEnd w:id="31"/>
    </w:p>
    <w:p w14:paraId="2C2F9035" w14:textId="77777777" w:rsidR="009A2728" w:rsidRPr="00E66EAC" w:rsidRDefault="00630F8F" w:rsidP="00E9717A">
      <w:pPr>
        <w:autoSpaceDE w:val="0"/>
        <w:autoSpaceDN w:val="0"/>
        <w:adjustRightInd w:val="0"/>
        <w:spacing w:line="240" w:lineRule="auto"/>
        <w:rPr>
          <w:rFonts w:cs="Arial"/>
          <w:color w:val="000000"/>
          <w:szCs w:val="22"/>
        </w:rPr>
      </w:pPr>
      <w:r w:rsidRPr="00E66EAC">
        <w:rPr>
          <w:rFonts w:cs="Arial"/>
          <w:color w:val="000000"/>
          <w:szCs w:val="22"/>
        </w:rPr>
        <w:t>Vermelding van of verwijzingen naar aantallen, bedragen, afstanden, percentages en dergelijke zijn een schatting van opdrachtgever. Hieraan kunnen door inschrijver geen rechten worden ontleend.</w:t>
      </w:r>
    </w:p>
    <w:p w14:paraId="37BBFCD3" w14:textId="77777777" w:rsidR="00630F8F" w:rsidRPr="00E66EAC" w:rsidRDefault="00630F8F" w:rsidP="00DD757C">
      <w:pPr>
        <w:pStyle w:val="Kop2"/>
      </w:pPr>
      <w:bookmarkStart w:id="32" w:name="_Toc417032304"/>
      <w:bookmarkStart w:id="33" w:name="_Toc448261839"/>
      <w:bookmarkStart w:id="34" w:name="_Toc72325754"/>
      <w:r w:rsidRPr="00E66EAC">
        <w:t>1.</w:t>
      </w:r>
      <w:r w:rsidR="0039027A">
        <w:t>7</w:t>
      </w:r>
      <w:r w:rsidR="005051EA">
        <w:t xml:space="preserve">.5 </w:t>
      </w:r>
      <w:r w:rsidR="005A086C">
        <w:tab/>
      </w:r>
      <w:r w:rsidR="005051EA">
        <w:t>V</w:t>
      </w:r>
      <w:r w:rsidRPr="00E66EAC">
        <w:t>ertrouwelijkheid</w:t>
      </w:r>
      <w:bookmarkEnd w:id="32"/>
      <w:bookmarkEnd w:id="33"/>
      <w:bookmarkEnd w:id="34"/>
    </w:p>
    <w:p w14:paraId="41DEEDA3" w14:textId="77777777" w:rsidR="00630F8F" w:rsidRPr="00E66EAC" w:rsidRDefault="00630F8F" w:rsidP="00E9717A">
      <w:pPr>
        <w:autoSpaceDE w:val="0"/>
        <w:autoSpaceDN w:val="0"/>
        <w:adjustRightInd w:val="0"/>
        <w:spacing w:line="240" w:lineRule="auto"/>
        <w:rPr>
          <w:rFonts w:cs="Arial"/>
          <w:color w:val="000000"/>
          <w:szCs w:val="22"/>
        </w:rPr>
      </w:pPr>
      <w:r w:rsidRPr="00E66EAC">
        <w:rPr>
          <w:rFonts w:cs="Arial"/>
          <w:color w:val="000000"/>
          <w:szCs w:val="22"/>
        </w:rPr>
        <w:t>Dit aanbestedingsdocument dient als vertrouwelijk te worden behandeld. De hierin verstrekte informatie mag uitsluitend gebruikt worden in het kader van deze aanbestedingsprocedure. Overige toepassing is nadrukkelijk niet toegestaan.</w:t>
      </w:r>
    </w:p>
    <w:p w14:paraId="204F6EE4" w14:textId="77777777" w:rsidR="009A2728" w:rsidRDefault="00630F8F" w:rsidP="00E9717A">
      <w:pPr>
        <w:autoSpaceDE w:val="0"/>
        <w:autoSpaceDN w:val="0"/>
        <w:adjustRightInd w:val="0"/>
        <w:spacing w:line="240" w:lineRule="auto"/>
        <w:rPr>
          <w:rFonts w:cs="Arial"/>
          <w:b/>
          <w:bCs/>
          <w:color w:val="00447A"/>
          <w:szCs w:val="22"/>
        </w:rPr>
      </w:pPr>
      <w:r w:rsidRPr="00E66EAC">
        <w:rPr>
          <w:rFonts w:cs="Arial"/>
          <w:color w:val="000000"/>
          <w:szCs w:val="22"/>
        </w:rPr>
        <w:t>Opdrachtgever garandeert dat alle informatie die van inschrijver wordt ontvangen vertrouwelijk wordt behandeld. De offertes van inschrijvers aan wie de opdracht niet wordt gegund, worden niet teruggestuurd aan inschrijvers, maar worden tot vier jaar na de definitieve gunning van de opdracht door opdrachtgever bewaard. Na deze periode worden de betreffende offertes vernietigd.</w:t>
      </w:r>
    </w:p>
    <w:p w14:paraId="225DF127" w14:textId="77777777" w:rsidR="00630F8F" w:rsidRPr="00E66EAC" w:rsidRDefault="00630F8F" w:rsidP="00DD757C">
      <w:pPr>
        <w:pStyle w:val="Kop2"/>
      </w:pPr>
      <w:bookmarkStart w:id="35" w:name="_Toc417032305"/>
      <w:bookmarkStart w:id="36" w:name="_Toc448261840"/>
      <w:bookmarkStart w:id="37" w:name="_Toc72325755"/>
      <w:r w:rsidRPr="00E66EAC">
        <w:t>1.</w:t>
      </w:r>
      <w:r w:rsidR="0039027A">
        <w:t>7.6</w:t>
      </w:r>
      <w:r w:rsidR="005051EA">
        <w:t xml:space="preserve"> </w:t>
      </w:r>
      <w:r w:rsidR="005A086C">
        <w:tab/>
      </w:r>
      <w:r w:rsidR="005051EA">
        <w:t>T</w:t>
      </w:r>
      <w:r w:rsidRPr="00E66EAC">
        <w:t>erugtrekking uit de aanbestedingsprocedure</w:t>
      </w:r>
      <w:bookmarkEnd w:id="35"/>
      <w:bookmarkEnd w:id="36"/>
      <w:bookmarkEnd w:id="37"/>
    </w:p>
    <w:p w14:paraId="08F93439" w14:textId="77777777" w:rsidR="00630F8F" w:rsidRPr="00E66EAC" w:rsidRDefault="00630F8F" w:rsidP="00E9717A">
      <w:pPr>
        <w:autoSpaceDE w:val="0"/>
        <w:autoSpaceDN w:val="0"/>
        <w:adjustRightInd w:val="0"/>
        <w:spacing w:line="240" w:lineRule="auto"/>
        <w:rPr>
          <w:rFonts w:cs="Arial"/>
          <w:color w:val="000000"/>
          <w:szCs w:val="22"/>
        </w:rPr>
      </w:pPr>
      <w:r w:rsidRPr="00E66EAC">
        <w:rPr>
          <w:rFonts w:cs="Arial"/>
          <w:color w:val="000000"/>
          <w:szCs w:val="22"/>
        </w:rPr>
        <w:t>Een inschrijver kan zich na het indienen van zijn offerte niet terugtrekken; de offerte is voor de duur van de gestanddoeningstermijn (inclusief eventuele verlenging) onherroepelijk en onvoorwaardelijk.</w:t>
      </w:r>
    </w:p>
    <w:p w14:paraId="5B551405" w14:textId="77777777" w:rsidR="00647693" w:rsidRPr="00E66EAC" w:rsidRDefault="005A086C" w:rsidP="00DD757C">
      <w:pPr>
        <w:pStyle w:val="Kop1"/>
        <w:rPr>
          <w:rFonts w:cs="Arial"/>
          <w:b w:val="0"/>
          <w:bCs/>
          <w:color w:val="00447A"/>
          <w:szCs w:val="22"/>
        </w:rPr>
      </w:pPr>
      <w:bookmarkStart w:id="38" w:name="_Toc414365670"/>
      <w:r>
        <w:br w:type="page"/>
      </w:r>
      <w:bookmarkStart w:id="39" w:name="_Toc72325756"/>
      <w:r w:rsidR="002C04EC" w:rsidRPr="00D95A71">
        <w:lastRenderedPageBreak/>
        <w:t xml:space="preserve">2. </w:t>
      </w:r>
      <w:r>
        <w:tab/>
      </w:r>
      <w:r w:rsidR="00630F8F" w:rsidRPr="00D95A71">
        <w:t>PROCEDURE</w:t>
      </w:r>
      <w:bookmarkEnd w:id="38"/>
      <w:bookmarkEnd w:id="39"/>
    </w:p>
    <w:p w14:paraId="69EDEF30" w14:textId="77777777" w:rsidR="00630F8F" w:rsidRPr="00E66EAC" w:rsidRDefault="00647693" w:rsidP="00E9717A">
      <w:pPr>
        <w:spacing w:line="240" w:lineRule="auto"/>
      </w:pPr>
      <w:r w:rsidRPr="00E66EAC">
        <w:t xml:space="preserve">In dit hoofdstuk wordt </w:t>
      </w:r>
      <w:r w:rsidR="00630F8F" w:rsidRPr="00E66EAC">
        <w:t>een nadere toelichting gegeven over de wijze waarop de informatie-uitwisseling</w:t>
      </w:r>
      <w:r w:rsidRPr="00E66EAC">
        <w:t xml:space="preserve"> </w:t>
      </w:r>
      <w:r w:rsidR="00630F8F" w:rsidRPr="00E66EAC">
        <w:t>en de aanbestedingsprocedure verloopt.</w:t>
      </w:r>
    </w:p>
    <w:p w14:paraId="67FDE970" w14:textId="77777777" w:rsidR="00D21945" w:rsidRPr="00E66EAC" w:rsidRDefault="00D21945" w:rsidP="00E9717A">
      <w:pPr>
        <w:spacing w:line="240" w:lineRule="auto"/>
      </w:pPr>
    </w:p>
    <w:p w14:paraId="12F16833" w14:textId="77777777" w:rsidR="00D21945" w:rsidRPr="00E66EAC" w:rsidRDefault="00D21945" w:rsidP="00E9717A">
      <w:pPr>
        <w:spacing w:line="240" w:lineRule="auto"/>
      </w:pPr>
      <w:r w:rsidRPr="00E66EAC">
        <w:t xml:space="preserve">Deze aanbesteding vindt plaats door middel van het digitale aanbestedingstool </w:t>
      </w:r>
      <w:proofErr w:type="spellStart"/>
      <w:r w:rsidR="00542527">
        <w:t>TenderNed</w:t>
      </w:r>
      <w:proofErr w:type="spellEnd"/>
      <w:r w:rsidRPr="00E66EAC">
        <w:t>. Voor meer informatie over de opdracht en de procedure dienen Gegadigden zich kosteloos te registreren op </w:t>
      </w:r>
      <w:hyperlink r:id="rId16" w:history="1">
        <w:r w:rsidR="002654E2" w:rsidRPr="00E66EAC">
          <w:rPr>
            <w:rStyle w:val="Hyperlink"/>
            <w:rFonts w:cs="Arial"/>
            <w:szCs w:val="22"/>
          </w:rPr>
          <w:t>www.tenderned.nl</w:t>
        </w:r>
      </w:hyperlink>
      <w:r w:rsidRPr="00E66EAC">
        <w:t> </w:t>
      </w:r>
      <w:r w:rsidRPr="00E66EAC">
        <w:br/>
      </w:r>
      <w:r w:rsidR="002654E2" w:rsidRPr="00E66EAC">
        <w:t xml:space="preserve">De </w:t>
      </w:r>
      <w:r w:rsidRPr="00E66EAC">
        <w:t>diverse bijlagen zijn vanaf deze omgeving te downloaden.</w:t>
      </w:r>
    </w:p>
    <w:p w14:paraId="52371F54" w14:textId="77777777" w:rsidR="00EF48CC" w:rsidRPr="004E681F" w:rsidRDefault="00BB605E" w:rsidP="00AA7AD1">
      <w:pPr>
        <w:pStyle w:val="Kop2"/>
      </w:pPr>
      <w:bookmarkStart w:id="40" w:name="_Toc267400358"/>
      <w:bookmarkStart w:id="41" w:name="_Toc367788999"/>
      <w:bookmarkStart w:id="42" w:name="_Toc414365671"/>
      <w:bookmarkStart w:id="43" w:name="_Toc72325757"/>
      <w:r w:rsidRPr="004E681F">
        <w:t>2.1</w:t>
      </w:r>
      <w:r w:rsidR="0039027A">
        <w:t xml:space="preserve"> </w:t>
      </w:r>
      <w:r w:rsidR="005A086C">
        <w:tab/>
      </w:r>
      <w:r w:rsidR="00EF48CC" w:rsidRPr="004E681F">
        <w:t>Communicatie</w:t>
      </w:r>
      <w:bookmarkEnd w:id="40"/>
      <w:bookmarkEnd w:id="41"/>
      <w:bookmarkEnd w:id="42"/>
      <w:bookmarkEnd w:id="43"/>
    </w:p>
    <w:p w14:paraId="27B9B933" w14:textId="77777777" w:rsidR="00EF48CC" w:rsidRPr="00E66EAC" w:rsidRDefault="00EF48CC" w:rsidP="00E9717A">
      <w:pPr>
        <w:spacing w:line="240" w:lineRule="auto"/>
        <w:rPr>
          <w:rFonts w:cs="Arial"/>
          <w:szCs w:val="22"/>
        </w:rPr>
      </w:pPr>
      <w:r w:rsidRPr="00E66EAC">
        <w:rPr>
          <w:rFonts w:cs="Arial"/>
          <w:szCs w:val="22"/>
        </w:rPr>
        <w:t>De communicatie tijdens het aanbestedingstraject vin</w:t>
      </w:r>
      <w:r w:rsidR="00542527">
        <w:rPr>
          <w:rFonts w:cs="Arial"/>
          <w:szCs w:val="22"/>
        </w:rPr>
        <w:t xml:space="preserve">dt alleen digitaal via </w:t>
      </w:r>
      <w:proofErr w:type="spellStart"/>
      <w:r w:rsidR="00542527">
        <w:rPr>
          <w:rFonts w:cs="Arial"/>
          <w:szCs w:val="22"/>
        </w:rPr>
        <w:t>TenderNed</w:t>
      </w:r>
      <w:proofErr w:type="spellEnd"/>
      <w:r w:rsidRPr="00E66EAC">
        <w:rPr>
          <w:rFonts w:cs="Arial"/>
          <w:szCs w:val="22"/>
        </w:rPr>
        <w:t xml:space="preserve"> plaats</w:t>
      </w:r>
      <w:r w:rsidR="00705562">
        <w:rPr>
          <w:rFonts w:cs="Arial"/>
          <w:szCs w:val="22"/>
        </w:rPr>
        <w:t>.</w:t>
      </w:r>
    </w:p>
    <w:p w14:paraId="1B02B1A5" w14:textId="77777777" w:rsidR="00EF48CC" w:rsidRPr="00AA7AD1" w:rsidRDefault="00BB605E" w:rsidP="00AA7AD1">
      <w:pPr>
        <w:pStyle w:val="Kop2"/>
      </w:pPr>
      <w:bookmarkStart w:id="44" w:name="_Toc367789000"/>
      <w:bookmarkStart w:id="45" w:name="_Toc414365672"/>
      <w:bookmarkStart w:id="46" w:name="_Toc72325758"/>
      <w:bookmarkStart w:id="47" w:name="_Toc267400364"/>
      <w:r w:rsidRPr="00AA7AD1">
        <w:t xml:space="preserve">2.2 </w:t>
      </w:r>
      <w:r w:rsidR="005A086C">
        <w:tab/>
      </w:r>
      <w:r w:rsidR="00EF48CC" w:rsidRPr="00AA7AD1">
        <w:t>Nota van Inlichtingen</w:t>
      </w:r>
      <w:bookmarkEnd w:id="44"/>
      <w:bookmarkEnd w:id="45"/>
      <w:bookmarkEnd w:id="46"/>
    </w:p>
    <w:bookmarkEnd w:id="47"/>
    <w:p w14:paraId="5165D1CB" w14:textId="77777777" w:rsidR="00EF48CC" w:rsidRPr="00E66EAC" w:rsidRDefault="00EF48CC" w:rsidP="00E9717A">
      <w:pPr>
        <w:spacing w:line="240" w:lineRule="auto"/>
        <w:rPr>
          <w:rFonts w:cs="Arial"/>
          <w:szCs w:val="22"/>
        </w:rPr>
      </w:pPr>
      <w:r w:rsidRPr="00E66EAC">
        <w:rPr>
          <w:rFonts w:cs="Arial"/>
          <w:szCs w:val="22"/>
        </w:rPr>
        <w:t xml:space="preserve">Alleen vragen die voor de uiterlijke datum </w:t>
      </w:r>
      <w:r w:rsidR="00542527">
        <w:rPr>
          <w:rFonts w:cs="Arial"/>
          <w:szCs w:val="22"/>
        </w:rPr>
        <w:t xml:space="preserve">en tijd zoals genoemd op </w:t>
      </w:r>
      <w:proofErr w:type="spellStart"/>
      <w:r w:rsidR="00542527">
        <w:rPr>
          <w:rFonts w:cs="Arial"/>
          <w:szCs w:val="22"/>
        </w:rPr>
        <w:t>TenderNed</w:t>
      </w:r>
      <w:proofErr w:type="spellEnd"/>
      <w:r w:rsidRPr="00E66EAC">
        <w:rPr>
          <w:rFonts w:cs="Arial"/>
          <w:szCs w:val="22"/>
        </w:rPr>
        <w:t xml:space="preserve"> in ons bezit zijn, worden beantwoord. Vragen die bij ons binnenkomen per post, email etc. worden niet in behandeling genomen.</w:t>
      </w:r>
    </w:p>
    <w:p w14:paraId="4A2E4431" w14:textId="77777777" w:rsidR="00EF48CC" w:rsidRPr="00E66EAC" w:rsidRDefault="00EF48CC" w:rsidP="00E9717A">
      <w:pPr>
        <w:spacing w:line="240" w:lineRule="auto"/>
        <w:rPr>
          <w:rFonts w:cs="Arial"/>
          <w:szCs w:val="22"/>
        </w:rPr>
      </w:pPr>
    </w:p>
    <w:p w14:paraId="6BFAF7C5" w14:textId="77777777" w:rsidR="00EF48CC" w:rsidRPr="00E66EAC" w:rsidRDefault="00EF48CC" w:rsidP="00E9717A">
      <w:pPr>
        <w:spacing w:line="240" w:lineRule="auto"/>
        <w:rPr>
          <w:rFonts w:cs="Arial"/>
          <w:szCs w:val="22"/>
        </w:rPr>
      </w:pPr>
      <w:r w:rsidRPr="00E66EAC">
        <w:rPr>
          <w:rFonts w:cs="Arial"/>
          <w:szCs w:val="22"/>
        </w:rPr>
        <w:t xml:space="preserve">Wij publiceren de antwoorden op de vragen via </w:t>
      </w:r>
      <w:proofErr w:type="spellStart"/>
      <w:r w:rsidRPr="00E66EAC">
        <w:rPr>
          <w:rFonts w:cs="Arial"/>
          <w:szCs w:val="22"/>
        </w:rPr>
        <w:t>TenderNed</w:t>
      </w:r>
      <w:proofErr w:type="spellEnd"/>
      <w:r w:rsidRPr="00E66EAC">
        <w:rPr>
          <w:rFonts w:cs="Arial"/>
          <w:szCs w:val="22"/>
        </w:rPr>
        <w:t xml:space="preserve">. De vragen en antwoorden maken onderdeel uit van de aanbestedingsstukken. </w:t>
      </w:r>
    </w:p>
    <w:p w14:paraId="160036F5" w14:textId="77777777" w:rsidR="00EF48CC" w:rsidRPr="00E66EAC" w:rsidRDefault="00EF48CC" w:rsidP="00E9717A">
      <w:pPr>
        <w:spacing w:line="240" w:lineRule="auto"/>
        <w:rPr>
          <w:rFonts w:cs="Arial"/>
          <w:szCs w:val="22"/>
        </w:rPr>
      </w:pPr>
    </w:p>
    <w:p w14:paraId="2149082F" w14:textId="77777777" w:rsidR="009A2728" w:rsidRPr="009A2728" w:rsidRDefault="00EF48CC" w:rsidP="009A2728">
      <w:pPr>
        <w:spacing w:line="240" w:lineRule="auto"/>
        <w:rPr>
          <w:rFonts w:cs="Arial"/>
          <w:szCs w:val="22"/>
        </w:rPr>
      </w:pPr>
      <w:r w:rsidRPr="00E66EAC">
        <w:rPr>
          <w:rFonts w:cs="Arial"/>
          <w:szCs w:val="22"/>
        </w:rPr>
        <w:t xml:space="preserve">Wij behouden ons het recht voor om de regels, eisen, criteria en overige verplichtingen tijdens de nota van inlichtingen te wijzigen. Die wijzigingen worden tijdig gepubliceerd op </w:t>
      </w:r>
      <w:proofErr w:type="spellStart"/>
      <w:r w:rsidRPr="00E66EAC">
        <w:rPr>
          <w:rFonts w:cs="Arial"/>
          <w:szCs w:val="22"/>
        </w:rPr>
        <w:t>TenderNed</w:t>
      </w:r>
      <w:proofErr w:type="spellEnd"/>
      <w:r w:rsidRPr="00E66EAC">
        <w:rPr>
          <w:rFonts w:cs="Arial"/>
          <w:szCs w:val="22"/>
        </w:rPr>
        <w:t>.</w:t>
      </w:r>
      <w:bookmarkStart w:id="48" w:name="_Toc367789001"/>
      <w:bookmarkStart w:id="49" w:name="_Toc414365673"/>
      <w:bookmarkStart w:id="50" w:name="_Toc267400366"/>
      <w:bookmarkStart w:id="51" w:name="_Toc267400365"/>
    </w:p>
    <w:p w14:paraId="09CBA8E0" w14:textId="77777777" w:rsidR="00EF48CC" w:rsidRPr="00AA7AD1" w:rsidRDefault="00BB605E" w:rsidP="00AA7AD1">
      <w:pPr>
        <w:pStyle w:val="Kop2"/>
      </w:pPr>
      <w:bookmarkStart w:id="52" w:name="_Toc72325759"/>
      <w:r w:rsidRPr="00AA7AD1">
        <w:t xml:space="preserve">2.3 </w:t>
      </w:r>
      <w:r w:rsidR="005A086C">
        <w:tab/>
      </w:r>
      <w:r w:rsidR="00EF48CC" w:rsidRPr="00AA7AD1">
        <w:t>Tijdig melden van onregelmatigheden</w:t>
      </w:r>
      <w:bookmarkEnd w:id="48"/>
      <w:bookmarkEnd w:id="49"/>
      <w:bookmarkEnd w:id="52"/>
    </w:p>
    <w:p w14:paraId="651A5CE2" w14:textId="77777777" w:rsidR="00EF48CC" w:rsidRPr="00E66EAC" w:rsidRDefault="00EF48CC" w:rsidP="00E9717A">
      <w:pPr>
        <w:spacing w:line="240" w:lineRule="auto"/>
        <w:rPr>
          <w:rFonts w:cs="Arial"/>
          <w:szCs w:val="22"/>
        </w:rPr>
      </w:pPr>
      <w:r w:rsidRPr="00E66EAC">
        <w:rPr>
          <w:rFonts w:cs="Arial"/>
          <w:szCs w:val="22"/>
        </w:rPr>
        <w:t xml:space="preserve">Door in te schrijven, verklaart u zich akkoord met </w:t>
      </w:r>
      <w:r w:rsidR="00312042">
        <w:rPr>
          <w:rFonts w:cs="Arial"/>
          <w:szCs w:val="22"/>
        </w:rPr>
        <w:t xml:space="preserve">de </w:t>
      </w:r>
      <w:r w:rsidRPr="00E66EAC">
        <w:rPr>
          <w:rFonts w:cs="Arial"/>
          <w:szCs w:val="22"/>
        </w:rPr>
        <w:t>opzet en inhoud van de procedure zoals in deze offerte aanvraag is omschreven. Bent u het daar niet mee eens, of vindt u dat de offerte aanvr</w:t>
      </w:r>
      <w:r w:rsidR="0095396E">
        <w:rPr>
          <w:rFonts w:cs="Arial"/>
          <w:szCs w:val="22"/>
        </w:rPr>
        <w:t>aag niet overeenstemt</w:t>
      </w:r>
      <w:r w:rsidRPr="00E66EAC">
        <w:rPr>
          <w:rFonts w:cs="Arial"/>
          <w:szCs w:val="22"/>
        </w:rPr>
        <w:t xml:space="preserve"> met de geldende wet- en regelgeving, wijst u ons daar dan in ieder geval tijdens de vragenronde op. </w:t>
      </w:r>
    </w:p>
    <w:p w14:paraId="3F6A3D31" w14:textId="77777777" w:rsidR="00EF48CC" w:rsidRPr="00AA7AD1" w:rsidRDefault="00BB605E" w:rsidP="00AA7AD1">
      <w:pPr>
        <w:pStyle w:val="Kop2"/>
      </w:pPr>
      <w:bookmarkStart w:id="53" w:name="_Toc367789003"/>
      <w:bookmarkStart w:id="54" w:name="_Toc414365674"/>
      <w:bookmarkStart w:id="55" w:name="_Toc72325760"/>
      <w:bookmarkEnd w:id="50"/>
      <w:r w:rsidRPr="00AA7AD1">
        <w:t xml:space="preserve">2.4 </w:t>
      </w:r>
      <w:r w:rsidR="005A086C">
        <w:tab/>
      </w:r>
      <w:r w:rsidR="00EF48CC" w:rsidRPr="00AA7AD1">
        <w:t>Uiterlijke ontvangst van inschrijvingen</w:t>
      </w:r>
      <w:bookmarkEnd w:id="53"/>
      <w:bookmarkEnd w:id="54"/>
      <w:bookmarkEnd w:id="55"/>
    </w:p>
    <w:p w14:paraId="69BA5AA3" w14:textId="77777777" w:rsidR="00887178" w:rsidRDefault="00EF48CC" w:rsidP="00887178">
      <w:pPr>
        <w:spacing w:line="240" w:lineRule="auto"/>
        <w:rPr>
          <w:rFonts w:cs="Arial"/>
          <w:szCs w:val="22"/>
        </w:rPr>
      </w:pPr>
      <w:r w:rsidRPr="00E66EAC">
        <w:rPr>
          <w:rFonts w:cs="Arial"/>
          <w:szCs w:val="22"/>
        </w:rPr>
        <w:t xml:space="preserve">U dient uw offerte voor de aangegeven sluitingstermijn digitaal in te leveren via </w:t>
      </w:r>
      <w:proofErr w:type="spellStart"/>
      <w:r w:rsidRPr="00E66EAC">
        <w:rPr>
          <w:rFonts w:cs="Arial"/>
          <w:szCs w:val="22"/>
        </w:rPr>
        <w:t>TenderNed</w:t>
      </w:r>
      <w:proofErr w:type="spellEnd"/>
      <w:r w:rsidRPr="00E66EAC">
        <w:rPr>
          <w:rFonts w:cs="Arial"/>
          <w:szCs w:val="22"/>
        </w:rPr>
        <w:t xml:space="preserve">. De verantwoordelijkheid voor het op tijd en juist aanleveren van de offerte ligt bij u. </w:t>
      </w:r>
    </w:p>
    <w:p w14:paraId="2D341740" w14:textId="77777777" w:rsidR="00887178" w:rsidRPr="00887178" w:rsidRDefault="00887178" w:rsidP="00887178">
      <w:pPr>
        <w:spacing w:line="240" w:lineRule="auto"/>
        <w:rPr>
          <w:rFonts w:cs="Arial"/>
          <w:szCs w:val="22"/>
        </w:rPr>
      </w:pPr>
      <w:r w:rsidRPr="00887178">
        <w:rPr>
          <w:rFonts w:cs="Arial"/>
          <w:szCs w:val="22"/>
        </w:rPr>
        <w:t xml:space="preserve"> </w:t>
      </w:r>
    </w:p>
    <w:p w14:paraId="426CCBA4" w14:textId="77777777" w:rsidR="00887178" w:rsidRPr="00887178" w:rsidRDefault="00887178" w:rsidP="00887178">
      <w:pPr>
        <w:spacing w:line="240" w:lineRule="auto"/>
        <w:rPr>
          <w:rFonts w:cs="Arial"/>
          <w:szCs w:val="22"/>
        </w:rPr>
      </w:pPr>
      <w:r w:rsidRPr="00887178">
        <w:rPr>
          <w:rFonts w:cs="Arial"/>
          <w:szCs w:val="22"/>
        </w:rPr>
        <w:t xml:space="preserve">Inschrijvingen kunnen na het aanbestedingstijdstip niet meer via </w:t>
      </w:r>
      <w:proofErr w:type="spellStart"/>
      <w:r w:rsidRPr="00887178">
        <w:rPr>
          <w:rFonts w:cs="Arial"/>
          <w:szCs w:val="22"/>
        </w:rPr>
        <w:t>TenderNed</w:t>
      </w:r>
      <w:proofErr w:type="spellEnd"/>
      <w:r w:rsidRPr="00887178">
        <w:rPr>
          <w:rFonts w:cs="Arial"/>
          <w:szCs w:val="22"/>
        </w:rPr>
        <w:t xml:space="preserve"> worden aangeboden. Een andere wijze van indienen dan digitaal via </w:t>
      </w:r>
      <w:proofErr w:type="spellStart"/>
      <w:r w:rsidRPr="00887178">
        <w:rPr>
          <w:rFonts w:cs="Arial"/>
          <w:szCs w:val="22"/>
        </w:rPr>
        <w:t>TenderNed</w:t>
      </w:r>
      <w:proofErr w:type="spellEnd"/>
      <w:r w:rsidRPr="00887178">
        <w:rPr>
          <w:rFonts w:cs="Arial"/>
          <w:szCs w:val="22"/>
        </w:rPr>
        <w:t xml:space="preserve"> is niet toegestaan. Inschrijvingen die op een andere wijze worden ingediend worden ongeldig verklaard en niet in behandeling genomen</w:t>
      </w:r>
      <w:r>
        <w:rPr>
          <w:rFonts w:cs="Arial"/>
          <w:szCs w:val="22"/>
        </w:rPr>
        <w:t>. Het risico van systeem- en in</w:t>
      </w:r>
      <w:r w:rsidRPr="00887178">
        <w:rPr>
          <w:rFonts w:cs="Arial"/>
          <w:szCs w:val="22"/>
        </w:rPr>
        <w:t xml:space="preserve">ternetstoringen ligt geheel bij de inschrijver. </w:t>
      </w:r>
    </w:p>
    <w:p w14:paraId="62CD20CD" w14:textId="77777777" w:rsidR="00887178" w:rsidRPr="00E66EAC" w:rsidRDefault="00887178" w:rsidP="00E9717A">
      <w:pPr>
        <w:spacing w:line="240" w:lineRule="auto"/>
        <w:rPr>
          <w:rFonts w:cs="Arial"/>
          <w:szCs w:val="22"/>
        </w:rPr>
      </w:pPr>
    </w:p>
    <w:p w14:paraId="72704A96" w14:textId="77777777" w:rsidR="00EF48CC" w:rsidRPr="00E66EAC" w:rsidRDefault="00EF48CC" w:rsidP="00E9717A">
      <w:pPr>
        <w:spacing w:line="240" w:lineRule="auto"/>
        <w:rPr>
          <w:rFonts w:cs="Arial"/>
          <w:szCs w:val="22"/>
        </w:rPr>
      </w:pPr>
      <w:r w:rsidRPr="00E66EAC">
        <w:rPr>
          <w:rFonts w:cs="Arial"/>
          <w:szCs w:val="22"/>
        </w:rPr>
        <w:t xml:space="preserve">Op de website van </w:t>
      </w:r>
      <w:proofErr w:type="spellStart"/>
      <w:r w:rsidRPr="00E66EAC">
        <w:rPr>
          <w:rFonts w:cs="Arial"/>
          <w:szCs w:val="22"/>
        </w:rPr>
        <w:t>TenderNed</w:t>
      </w:r>
      <w:proofErr w:type="spellEnd"/>
      <w:r w:rsidRPr="00E66EAC">
        <w:rPr>
          <w:rFonts w:cs="Arial"/>
          <w:szCs w:val="22"/>
        </w:rPr>
        <w:t xml:space="preserve"> staan documenten die u helpen bij het inschrijven via </w:t>
      </w:r>
      <w:proofErr w:type="spellStart"/>
      <w:r w:rsidRPr="00E66EAC">
        <w:rPr>
          <w:rFonts w:cs="Arial"/>
          <w:szCs w:val="22"/>
        </w:rPr>
        <w:t>TenderNed</w:t>
      </w:r>
      <w:proofErr w:type="spellEnd"/>
      <w:r w:rsidRPr="00E66EAC">
        <w:rPr>
          <w:rFonts w:cs="Arial"/>
          <w:szCs w:val="22"/>
        </w:rPr>
        <w:t xml:space="preserve"> zoals: ‘in zes stappen digitaal inschrijven op overheidsopdrachten via </w:t>
      </w:r>
      <w:proofErr w:type="spellStart"/>
      <w:r w:rsidRPr="00E66EAC">
        <w:rPr>
          <w:rFonts w:cs="Arial"/>
          <w:szCs w:val="22"/>
        </w:rPr>
        <w:t>TenderNed</w:t>
      </w:r>
      <w:proofErr w:type="spellEnd"/>
      <w:r w:rsidRPr="00E66EAC">
        <w:rPr>
          <w:rFonts w:cs="Arial"/>
          <w:szCs w:val="22"/>
        </w:rPr>
        <w:t xml:space="preserve">. </w:t>
      </w:r>
    </w:p>
    <w:p w14:paraId="58EA4ED5" w14:textId="77777777" w:rsidR="00EF48CC" w:rsidRPr="00AA7AD1" w:rsidRDefault="009A2728" w:rsidP="00AA7AD1">
      <w:pPr>
        <w:pStyle w:val="Kop2"/>
      </w:pPr>
      <w:bookmarkStart w:id="56" w:name="_Toc267400368"/>
      <w:bookmarkStart w:id="57" w:name="_Toc367789005"/>
      <w:bookmarkStart w:id="58" w:name="_Toc414365675"/>
      <w:bookmarkEnd w:id="51"/>
      <w:r>
        <w:br w:type="page"/>
      </w:r>
      <w:bookmarkStart w:id="59" w:name="_Toc72325761"/>
      <w:r w:rsidR="00BB605E" w:rsidRPr="00AA7AD1">
        <w:lastRenderedPageBreak/>
        <w:t xml:space="preserve">2.5 </w:t>
      </w:r>
      <w:r w:rsidR="005A086C">
        <w:tab/>
      </w:r>
      <w:r w:rsidR="00EF48CC" w:rsidRPr="00AA7AD1">
        <w:t>Open</w:t>
      </w:r>
      <w:bookmarkEnd w:id="56"/>
      <w:r w:rsidR="00EF48CC" w:rsidRPr="00AA7AD1">
        <w:t>ing van de kluis met inschrijvingen</w:t>
      </w:r>
      <w:bookmarkEnd w:id="57"/>
      <w:bookmarkEnd w:id="58"/>
      <w:bookmarkEnd w:id="59"/>
    </w:p>
    <w:p w14:paraId="2FDF226A" w14:textId="77777777" w:rsidR="00EF48CC" w:rsidRPr="00E66EAC" w:rsidRDefault="00EF48CC" w:rsidP="00E9717A">
      <w:pPr>
        <w:spacing w:line="240" w:lineRule="auto"/>
        <w:rPr>
          <w:rFonts w:cs="Arial"/>
          <w:szCs w:val="22"/>
        </w:rPr>
      </w:pPr>
      <w:r w:rsidRPr="00E66EAC">
        <w:rPr>
          <w:rFonts w:cs="Arial"/>
          <w:szCs w:val="22"/>
        </w:rPr>
        <w:t xml:space="preserve">Na de sluitingsdatum openen wij digitaal de kluis met offertes. Het proces-verbaal sturen wij via </w:t>
      </w:r>
      <w:proofErr w:type="spellStart"/>
      <w:r w:rsidRPr="00E66EAC">
        <w:rPr>
          <w:rFonts w:cs="Arial"/>
          <w:szCs w:val="22"/>
        </w:rPr>
        <w:t>TenderNed</w:t>
      </w:r>
      <w:proofErr w:type="spellEnd"/>
      <w:r w:rsidRPr="00E66EAC">
        <w:rPr>
          <w:rFonts w:cs="Arial"/>
          <w:szCs w:val="22"/>
        </w:rPr>
        <w:t xml:space="preserve"> naar u op. Het bijwonen van de opening van de offertes is niet toegestaan.</w:t>
      </w:r>
    </w:p>
    <w:p w14:paraId="1E37F89A" w14:textId="77777777" w:rsidR="00EF48CC" w:rsidRPr="00AA7AD1" w:rsidRDefault="00BB605E" w:rsidP="00AA7AD1">
      <w:pPr>
        <w:pStyle w:val="Kop2"/>
      </w:pPr>
      <w:bookmarkStart w:id="60" w:name="_Toc267400369"/>
      <w:bookmarkStart w:id="61" w:name="_Toc367789006"/>
      <w:bookmarkStart w:id="62" w:name="_Toc414365676"/>
      <w:bookmarkStart w:id="63" w:name="_Toc72325762"/>
      <w:r w:rsidRPr="00AA7AD1">
        <w:t xml:space="preserve">2.6 </w:t>
      </w:r>
      <w:r w:rsidR="005A086C">
        <w:tab/>
      </w:r>
      <w:r w:rsidR="00EF48CC" w:rsidRPr="00AA7AD1">
        <w:t>Beoordeling</w:t>
      </w:r>
      <w:bookmarkEnd w:id="60"/>
      <w:r w:rsidR="00EF48CC" w:rsidRPr="00AA7AD1">
        <w:t>sprocedure</w:t>
      </w:r>
      <w:bookmarkEnd w:id="61"/>
      <w:bookmarkEnd w:id="62"/>
      <w:bookmarkEnd w:id="63"/>
    </w:p>
    <w:p w14:paraId="6448F958" w14:textId="77777777" w:rsidR="00EF48CC" w:rsidRPr="00E66EAC" w:rsidRDefault="00EF48CC" w:rsidP="00E9717A">
      <w:pPr>
        <w:spacing w:line="240" w:lineRule="auto"/>
        <w:rPr>
          <w:rFonts w:cs="Arial"/>
          <w:szCs w:val="22"/>
        </w:rPr>
      </w:pPr>
      <w:r w:rsidRPr="00E66EAC">
        <w:rPr>
          <w:rFonts w:cs="Arial"/>
          <w:szCs w:val="22"/>
        </w:rPr>
        <w:t>Na de opening van de ingediende offertes start de beoordelingsprocedure.</w:t>
      </w:r>
    </w:p>
    <w:p w14:paraId="5E929728" w14:textId="77777777" w:rsidR="00EF48CC" w:rsidRPr="00E66EAC" w:rsidRDefault="00EF48CC" w:rsidP="00E9717A">
      <w:pPr>
        <w:spacing w:line="240" w:lineRule="auto"/>
        <w:rPr>
          <w:rFonts w:cs="Arial"/>
          <w:szCs w:val="22"/>
        </w:rPr>
      </w:pPr>
    </w:p>
    <w:p w14:paraId="38BDD2D7" w14:textId="77777777" w:rsidR="00EF48CC" w:rsidRPr="00E66EAC" w:rsidRDefault="00EF48CC" w:rsidP="00E9717A">
      <w:pPr>
        <w:spacing w:line="240" w:lineRule="auto"/>
        <w:rPr>
          <w:rFonts w:cs="Arial"/>
          <w:szCs w:val="22"/>
        </w:rPr>
      </w:pPr>
      <w:r w:rsidRPr="00E66EAC">
        <w:rPr>
          <w:rFonts w:cs="Arial"/>
          <w:szCs w:val="22"/>
        </w:rPr>
        <w:t>Eerst bepalen wij of de offerte compleet is. Is dat niet het geval, dan verklaren wij de inschrijving ongeldig en nemen wij deze niet verder mee in de beoordeling. In uitzonderlijke gevallen waarin de gelijke behandeling van inschrijvers niet in het geding is, kunnen wij u in de gelegenheid stellen om eenvoudige</w:t>
      </w:r>
      <w:r w:rsidRPr="00E66EAC">
        <w:rPr>
          <w:rFonts w:cs="Arial"/>
          <w:b/>
          <w:szCs w:val="22"/>
        </w:rPr>
        <w:t xml:space="preserve"> </w:t>
      </w:r>
      <w:r w:rsidRPr="00E66EAC">
        <w:rPr>
          <w:rFonts w:cs="Arial"/>
          <w:szCs w:val="22"/>
        </w:rPr>
        <w:t xml:space="preserve">fouten te herstellen. </w:t>
      </w:r>
    </w:p>
    <w:p w14:paraId="654E5EDD" w14:textId="77777777" w:rsidR="00EF48CC" w:rsidRPr="00E66EAC" w:rsidRDefault="00EF48CC" w:rsidP="00E9717A">
      <w:pPr>
        <w:spacing w:line="240" w:lineRule="auto"/>
        <w:rPr>
          <w:rFonts w:cs="Arial"/>
          <w:szCs w:val="22"/>
        </w:rPr>
      </w:pPr>
    </w:p>
    <w:p w14:paraId="0A9A3F8C" w14:textId="77777777" w:rsidR="00EF48CC" w:rsidRPr="00E66EAC" w:rsidRDefault="00EF48CC" w:rsidP="00E9717A">
      <w:pPr>
        <w:spacing w:line="240" w:lineRule="auto"/>
        <w:rPr>
          <w:rFonts w:cs="Arial"/>
          <w:szCs w:val="22"/>
        </w:rPr>
      </w:pPr>
      <w:r w:rsidRPr="00E66EAC">
        <w:rPr>
          <w:rFonts w:cs="Arial"/>
          <w:szCs w:val="22"/>
        </w:rPr>
        <w:t>Ten tweede beoordelen we of de uitsluitingsgronden niet op u van toepassing zijn en u voldoet aan de geschiktheidseisen. Als dit niet zo is, dan nemen wij de offerte niet verder mee in de beoordeling.</w:t>
      </w:r>
    </w:p>
    <w:p w14:paraId="5A84899E" w14:textId="77777777" w:rsidR="00EF48CC" w:rsidRPr="00E66EAC" w:rsidRDefault="00EF48CC" w:rsidP="00E9717A">
      <w:pPr>
        <w:spacing w:line="240" w:lineRule="auto"/>
        <w:rPr>
          <w:rFonts w:cs="Arial"/>
          <w:szCs w:val="22"/>
        </w:rPr>
      </w:pPr>
    </w:p>
    <w:p w14:paraId="29A04F3C" w14:textId="77777777" w:rsidR="00EF48CC" w:rsidRPr="00E66EAC" w:rsidRDefault="00EF48CC" w:rsidP="00E9717A">
      <w:pPr>
        <w:spacing w:line="240" w:lineRule="auto"/>
        <w:rPr>
          <w:rFonts w:cs="Arial"/>
          <w:szCs w:val="22"/>
        </w:rPr>
      </w:pPr>
      <w:r w:rsidRPr="00E66EAC">
        <w:rPr>
          <w:rFonts w:cs="Arial"/>
          <w:szCs w:val="22"/>
        </w:rPr>
        <w:t xml:space="preserve">De derde stap is dat de offerte wordt beoordeeld op basis van de gunningcriteria. Als uw inschrijving in verhouding tot de uit te voeren werkzaamheden abnormaal laag of hoog lijkt, kunnen wij besluiten om uw inschrijving af te wijzen. Voordat wij dat doen, zullen wij u eerst schriftelijk om de nodige verduidelijkingen vragen over de samenstelling van uw inschrijving. </w:t>
      </w:r>
    </w:p>
    <w:p w14:paraId="060C8CAA" w14:textId="77777777" w:rsidR="00EF48CC" w:rsidRPr="00E66EAC" w:rsidRDefault="00EF48CC" w:rsidP="00E9717A">
      <w:pPr>
        <w:spacing w:line="240" w:lineRule="auto"/>
        <w:rPr>
          <w:rFonts w:cs="Arial"/>
          <w:szCs w:val="22"/>
        </w:rPr>
      </w:pPr>
    </w:p>
    <w:p w14:paraId="2A7CFD66" w14:textId="77777777" w:rsidR="00EF48CC" w:rsidRPr="00E66EAC" w:rsidRDefault="00EF48CC" w:rsidP="00E9717A">
      <w:pPr>
        <w:spacing w:line="240" w:lineRule="auto"/>
        <w:rPr>
          <w:rFonts w:cs="Arial"/>
          <w:szCs w:val="22"/>
        </w:rPr>
      </w:pPr>
      <w:r w:rsidRPr="00E66EAC">
        <w:rPr>
          <w:rFonts w:cs="Arial"/>
          <w:szCs w:val="22"/>
        </w:rPr>
        <w:t>Wij behouden ons het recht voor de opdracht niet te gunnen. Als wij besluiten de opdracht niet te gunnen, bestaat geen recht op vergoeding van de kosten van uw inschrijving.</w:t>
      </w:r>
    </w:p>
    <w:p w14:paraId="1811E8E8" w14:textId="77777777" w:rsidR="00EF48CC" w:rsidRPr="00E66EAC" w:rsidRDefault="00EF48CC" w:rsidP="00E9717A">
      <w:pPr>
        <w:autoSpaceDE w:val="0"/>
        <w:autoSpaceDN w:val="0"/>
        <w:adjustRightInd w:val="0"/>
        <w:spacing w:line="240" w:lineRule="auto"/>
        <w:rPr>
          <w:rFonts w:cs="Arial"/>
          <w:color w:val="000000"/>
          <w:szCs w:val="22"/>
        </w:rPr>
      </w:pPr>
    </w:p>
    <w:p w14:paraId="0220BE43" w14:textId="77777777" w:rsidR="00D21945" w:rsidRPr="00E66EAC" w:rsidRDefault="00D21945" w:rsidP="00E9717A">
      <w:pPr>
        <w:autoSpaceDE w:val="0"/>
        <w:autoSpaceDN w:val="0"/>
        <w:adjustRightInd w:val="0"/>
        <w:spacing w:line="240" w:lineRule="auto"/>
        <w:rPr>
          <w:rFonts w:cs="Arial"/>
          <w:color w:val="000000"/>
          <w:szCs w:val="22"/>
        </w:rPr>
      </w:pPr>
    </w:p>
    <w:p w14:paraId="3D2FC9BC" w14:textId="77777777" w:rsidR="00535351" w:rsidRPr="00D95A71" w:rsidRDefault="00F4581F" w:rsidP="00105F88">
      <w:pPr>
        <w:pStyle w:val="Kop1"/>
      </w:pPr>
      <w:r w:rsidRPr="00E66EAC">
        <w:rPr>
          <w:rFonts w:cs="Arial"/>
          <w:color w:val="000000"/>
          <w:szCs w:val="22"/>
        </w:rPr>
        <w:br w:type="page"/>
      </w:r>
      <w:bookmarkStart w:id="64" w:name="_Toc414365677"/>
      <w:bookmarkStart w:id="65" w:name="_Toc72325763"/>
      <w:r w:rsidR="005E38F4">
        <w:lastRenderedPageBreak/>
        <w:t>3</w:t>
      </w:r>
      <w:r w:rsidR="00535351" w:rsidRPr="00D95A71">
        <w:t xml:space="preserve"> </w:t>
      </w:r>
      <w:r w:rsidR="005A086C">
        <w:tab/>
      </w:r>
      <w:r w:rsidR="00535351" w:rsidRPr="00D95A71">
        <w:t>BEOORDELING EN GUNNING</w:t>
      </w:r>
      <w:bookmarkEnd w:id="64"/>
      <w:bookmarkEnd w:id="65"/>
    </w:p>
    <w:p w14:paraId="6D5B1061" w14:textId="77777777" w:rsidR="00535351" w:rsidRPr="00E66EAC" w:rsidRDefault="005E38F4" w:rsidP="00AA7AD1">
      <w:pPr>
        <w:pStyle w:val="Kop2"/>
      </w:pPr>
      <w:bookmarkStart w:id="66" w:name="_Toc72325764"/>
      <w:r>
        <w:t>3.1</w:t>
      </w:r>
      <w:r w:rsidR="00535351" w:rsidRPr="00E66EAC">
        <w:t xml:space="preserve"> </w:t>
      </w:r>
      <w:r w:rsidR="005A086C">
        <w:tab/>
      </w:r>
      <w:r w:rsidR="005051EA">
        <w:t>B</w:t>
      </w:r>
      <w:r w:rsidR="00535351" w:rsidRPr="00E66EAC">
        <w:t>eoordeling</w:t>
      </w:r>
      <w:bookmarkEnd w:id="66"/>
    </w:p>
    <w:p w14:paraId="59905D56" w14:textId="77777777" w:rsidR="00AC1B2D" w:rsidRPr="00E66EAC" w:rsidRDefault="00535351" w:rsidP="00E9717A">
      <w:pPr>
        <w:autoSpaceDE w:val="0"/>
        <w:autoSpaceDN w:val="0"/>
        <w:adjustRightInd w:val="0"/>
        <w:spacing w:line="240" w:lineRule="auto"/>
        <w:rPr>
          <w:rFonts w:cs="Arial"/>
          <w:szCs w:val="22"/>
        </w:rPr>
      </w:pPr>
      <w:r w:rsidRPr="00E66EAC">
        <w:rPr>
          <w:rFonts w:cs="Arial"/>
          <w:color w:val="000000"/>
          <w:szCs w:val="22"/>
        </w:rPr>
        <w:t xml:space="preserve">De tijdig ontvangen offertes worden allereerst getoetst aan de aanbestedingsvoorwaarden zoals omschreven </w:t>
      </w:r>
      <w:r w:rsidR="002654E2" w:rsidRPr="00E66EAC">
        <w:rPr>
          <w:rFonts w:cs="Arial"/>
          <w:color w:val="000000"/>
          <w:szCs w:val="22"/>
        </w:rPr>
        <w:t>onder “Eisen</w:t>
      </w:r>
      <w:r w:rsidR="004A0EA7">
        <w:rPr>
          <w:rFonts w:cs="Arial"/>
          <w:color w:val="000000"/>
          <w:szCs w:val="22"/>
        </w:rPr>
        <w:t xml:space="preserve"> </w:t>
      </w:r>
      <w:r w:rsidR="00EF48CC" w:rsidRPr="00E66EAC">
        <w:rPr>
          <w:rFonts w:cs="Arial"/>
          <w:color w:val="000000"/>
          <w:szCs w:val="22"/>
        </w:rPr>
        <w:t>(uitsluitingsgronden)</w:t>
      </w:r>
      <w:r w:rsidR="002654E2" w:rsidRPr="00E66EAC">
        <w:rPr>
          <w:rFonts w:cs="Arial"/>
          <w:color w:val="000000"/>
          <w:szCs w:val="22"/>
        </w:rPr>
        <w:t>”</w:t>
      </w:r>
      <w:r w:rsidRPr="00E66EAC">
        <w:rPr>
          <w:rFonts w:cs="Arial"/>
          <w:color w:val="000000"/>
          <w:szCs w:val="22"/>
        </w:rPr>
        <w:t xml:space="preserve">. Daarna worden de offertes beoordeeld op de </w:t>
      </w:r>
      <w:r w:rsidR="002654E2" w:rsidRPr="00E66EAC">
        <w:rPr>
          <w:rFonts w:cs="Arial"/>
          <w:color w:val="000000"/>
          <w:szCs w:val="22"/>
        </w:rPr>
        <w:t>gunningscriteria</w:t>
      </w:r>
      <w:r w:rsidRPr="00E66EAC">
        <w:rPr>
          <w:rFonts w:cs="Arial"/>
          <w:color w:val="000000"/>
          <w:szCs w:val="22"/>
        </w:rPr>
        <w:t xml:space="preserve">, zoals opgenomen </w:t>
      </w:r>
      <w:r w:rsidR="002654E2" w:rsidRPr="00E66EAC">
        <w:rPr>
          <w:rFonts w:cs="Arial"/>
          <w:color w:val="000000"/>
          <w:szCs w:val="22"/>
        </w:rPr>
        <w:t>onder “Gunningscriteria”</w:t>
      </w:r>
      <w:r w:rsidRPr="00E66EAC">
        <w:rPr>
          <w:rFonts w:cs="Arial"/>
          <w:color w:val="000000"/>
          <w:szCs w:val="22"/>
        </w:rPr>
        <w:t xml:space="preserve">. Indien uit de offertestukken blijkt dat inschrijver voldoet aan de </w:t>
      </w:r>
      <w:r w:rsidR="002654E2" w:rsidRPr="00E66EAC">
        <w:rPr>
          <w:rFonts w:cs="Arial"/>
          <w:color w:val="000000"/>
          <w:szCs w:val="22"/>
        </w:rPr>
        <w:t>Eisen</w:t>
      </w:r>
      <w:r w:rsidRPr="00E66EAC">
        <w:rPr>
          <w:rFonts w:cs="Arial"/>
          <w:color w:val="000000"/>
          <w:szCs w:val="22"/>
        </w:rPr>
        <w:t xml:space="preserve"> bepaalt de beoordeling van de gunningcriteria uiteindelijk de rangorde</w:t>
      </w:r>
      <w:r w:rsidR="0095396E">
        <w:rPr>
          <w:rFonts w:cs="Arial"/>
          <w:color w:val="000000"/>
          <w:szCs w:val="22"/>
        </w:rPr>
        <w:t xml:space="preserve"> </w:t>
      </w:r>
      <w:r w:rsidRPr="00E66EAC">
        <w:rPr>
          <w:rFonts w:cs="Arial"/>
          <w:color w:val="000000"/>
          <w:szCs w:val="22"/>
        </w:rPr>
        <w:t>van inschrijvers. Gedurende de beoordeling van de offertes kan opdrachtgever aan inschrijvers vragen onderdelen van hun offerte nader toe te lichten.</w:t>
      </w:r>
    </w:p>
    <w:p w14:paraId="12598F13" w14:textId="77777777" w:rsidR="00535351" w:rsidRPr="00E66EAC" w:rsidRDefault="005E38F4" w:rsidP="00AA7AD1">
      <w:pPr>
        <w:pStyle w:val="Kop2"/>
      </w:pPr>
      <w:bookmarkStart w:id="67" w:name="_Toc72325765"/>
      <w:r>
        <w:t>3.2</w:t>
      </w:r>
      <w:r w:rsidR="005051EA">
        <w:t xml:space="preserve"> </w:t>
      </w:r>
      <w:r w:rsidR="005A086C">
        <w:tab/>
      </w:r>
      <w:r w:rsidR="005051EA">
        <w:t>V</w:t>
      </w:r>
      <w:r w:rsidR="00535351" w:rsidRPr="00E66EAC">
        <w:t>erificatievergadering</w:t>
      </w:r>
      <w:bookmarkEnd w:id="67"/>
    </w:p>
    <w:p w14:paraId="10D295C9" w14:textId="77777777" w:rsidR="00535351" w:rsidRPr="00E66EAC" w:rsidRDefault="00535351" w:rsidP="00E9717A">
      <w:pPr>
        <w:autoSpaceDE w:val="0"/>
        <w:autoSpaceDN w:val="0"/>
        <w:adjustRightInd w:val="0"/>
        <w:spacing w:line="240" w:lineRule="auto"/>
        <w:rPr>
          <w:rFonts w:cs="Arial"/>
          <w:color w:val="000000"/>
          <w:szCs w:val="22"/>
        </w:rPr>
      </w:pPr>
      <w:r w:rsidRPr="00E66EAC">
        <w:rPr>
          <w:rFonts w:cs="Arial"/>
          <w:color w:val="000000"/>
          <w:szCs w:val="22"/>
        </w:rPr>
        <w:t xml:space="preserve">Na beoordeling van de offertes </w:t>
      </w:r>
      <w:r w:rsidRPr="00E66EAC">
        <w:rPr>
          <w:rFonts w:cs="Arial"/>
          <w:color w:val="000000"/>
          <w:szCs w:val="22"/>
          <w:u w:val="single"/>
        </w:rPr>
        <w:t>kán</w:t>
      </w:r>
      <w:r w:rsidRPr="00E66EAC">
        <w:rPr>
          <w:rFonts w:cs="Arial"/>
          <w:color w:val="000000"/>
          <w:szCs w:val="22"/>
        </w:rPr>
        <w:t xml:space="preserve"> opdrachtgever een verificatievergadering beleggen met de inschrijver</w:t>
      </w:r>
      <w:r w:rsidR="00055B33">
        <w:rPr>
          <w:rFonts w:cs="Arial"/>
          <w:color w:val="000000"/>
          <w:szCs w:val="22"/>
        </w:rPr>
        <w:t xml:space="preserve">s </w:t>
      </w:r>
      <w:r w:rsidRPr="00E66EAC">
        <w:rPr>
          <w:rFonts w:cs="Arial"/>
          <w:color w:val="000000"/>
          <w:szCs w:val="22"/>
        </w:rPr>
        <w:t xml:space="preserve">die de </w:t>
      </w:r>
      <w:r w:rsidR="006D5D19">
        <w:rPr>
          <w:rFonts w:cs="Arial"/>
          <w:color w:val="000000"/>
          <w:szCs w:val="22"/>
        </w:rPr>
        <w:t xml:space="preserve">beste </w:t>
      </w:r>
      <w:r w:rsidR="008440C4" w:rsidRPr="000614F5">
        <w:rPr>
          <w:rFonts w:cs="Arial"/>
          <w:color w:val="000000"/>
          <w:szCs w:val="22"/>
        </w:rPr>
        <w:t>“Beste Prijs-Kwaliteitverhouding” (B</w:t>
      </w:r>
      <w:r w:rsidR="008440C4">
        <w:rPr>
          <w:rFonts w:cs="Arial"/>
          <w:color w:val="000000"/>
          <w:szCs w:val="22"/>
        </w:rPr>
        <w:t xml:space="preserve">este </w:t>
      </w:r>
      <w:r w:rsidR="008440C4" w:rsidRPr="000614F5">
        <w:rPr>
          <w:rFonts w:cs="Arial"/>
          <w:color w:val="000000"/>
          <w:szCs w:val="22"/>
        </w:rPr>
        <w:t>PK</w:t>
      </w:r>
      <w:r w:rsidR="008440C4">
        <w:rPr>
          <w:rFonts w:cs="Arial"/>
          <w:color w:val="000000"/>
          <w:szCs w:val="22"/>
        </w:rPr>
        <w:t>V</w:t>
      </w:r>
      <w:r w:rsidR="008440C4" w:rsidRPr="000614F5">
        <w:rPr>
          <w:rFonts w:cs="Arial"/>
          <w:color w:val="000000"/>
          <w:szCs w:val="22"/>
        </w:rPr>
        <w:t>)</w:t>
      </w:r>
      <w:r w:rsidR="008440C4">
        <w:rPr>
          <w:rFonts w:cs="Arial"/>
          <w:color w:val="000000"/>
          <w:szCs w:val="22"/>
        </w:rPr>
        <w:t xml:space="preserve"> </w:t>
      </w:r>
      <w:r w:rsidRPr="00E66EAC">
        <w:rPr>
          <w:rFonts w:cs="Arial"/>
          <w:color w:val="000000"/>
          <w:szCs w:val="22"/>
        </w:rPr>
        <w:t>he</w:t>
      </w:r>
      <w:r w:rsidR="00055B33">
        <w:rPr>
          <w:rFonts w:cs="Arial"/>
          <w:color w:val="000000"/>
          <w:szCs w:val="22"/>
        </w:rPr>
        <w:t>bben</w:t>
      </w:r>
      <w:r w:rsidRPr="00E66EAC">
        <w:rPr>
          <w:rFonts w:cs="Arial"/>
          <w:color w:val="000000"/>
          <w:szCs w:val="22"/>
        </w:rPr>
        <w:t xml:space="preserve"> uitgebracht. Deze vergadering heeft onder meer als doel de tijdens de inschrijving ingediende informatie en (eigen) verklaringen van de inschrijver te controleren aan de hand van officiële verklaringen/bewijsstukken. Tenzij in de</w:t>
      </w:r>
      <w:r w:rsidR="0095396E">
        <w:rPr>
          <w:rFonts w:cs="Arial"/>
          <w:color w:val="000000"/>
          <w:szCs w:val="22"/>
        </w:rPr>
        <w:t xml:space="preserve"> </w:t>
      </w:r>
      <w:r w:rsidRPr="00E66EAC">
        <w:rPr>
          <w:rFonts w:cs="Arial"/>
          <w:color w:val="000000"/>
          <w:szCs w:val="22"/>
        </w:rPr>
        <w:t>verificatievergadering bezwaren naar voren komen dan wel onjuistheden worden geconstateerd, zal door middel van bestuurlijke besluitvorming aan deze inschrijver schriftelijk het voornemen tot gunning bekend worden gemaakt.</w:t>
      </w:r>
    </w:p>
    <w:p w14:paraId="79C8F73D" w14:textId="77777777" w:rsidR="00535351" w:rsidRPr="00E66EAC" w:rsidRDefault="005E38F4" w:rsidP="00AA7AD1">
      <w:pPr>
        <w:pStyle w:val="Kop2"/>
      </w:pPr>
      <w:bookmarkStart w:id="68" w:name="_Toc72325766"/>
      <w:r>
        <w:t>3.</w:t>
      </w:r>
      <w:r w:rsidR="005051EA">
        <w:t xml:space="preserve">3 </w:t>
      </w:r>
      <w:r w:rsidR="005A086C">
        <w:tab/>
      </w:r>
      <w:r w:rsidR="005051EA">
        <w:t>G</w:t>
      </w:r>
      <w:r w:rsidR="00535351" w:rsidRPr="00E66EAC">
        <w:t>unning</w:t>
      </w:r>
      <w:bookmarkEnd w:id="68"/>
    </w:p>
    <w:p w14:paraId="2DC1DA58" w14:textId="77777777" w:rsidR="00AC1B2D" w:rsidRPr="00E66EAC" w:rsidRDefault="00C37D46" w:rsidP="00E9717A">
      <w:pPr>
        <w:autoSpaceDE w:val="0"/>
        <w:autoSpaceDN w:val="0"/>
        <w:adjustRightInd w:val="0"/>
        <w:spacing w:line="240" w:lineRule="auto"/>
        <w:rPr>
          <w:rFonts w:cs="Arial"/>
          <w:color w:val="000000"/>
          <w:szCs w:val="22"/>
        </w:rPr>
      </w:pPr>
      <w:r w:rsidRPr="00E66EAC">
        <w:rPr>
          <w:rFonts w:cs="Arial"/>
          <w:color w:val="000000"/>
          <w:szCs w:val="22"/>
        </w:rPr>
        <w:t xml:space="preserve">De </w:t>
      </w:r>
      <w:r w:rsidR="00705562">
        <w:rPr>
          <w:rFonts w:cs="Arial"/>
          <w:color w:val="000000"/>
          <w:szCs w:val="22"/>
        </w:rPr>
        <w:t xml:space="preserve">beoordelingscommissie </w:t>
      </w:r>
      <w:r w:rsidR="00535351" w:rsidRPr="00E66EAC">
        <w:rPr>
          <w:rFonts w:cs="Arial"/>
          <w:color w:val="000000"/>
          <w:szCs w:val="22"/>
        </w:rPr>
        <w:t xml:space="preserve">adviseert </w:t>
      </w:r>
      <w:r w:rsidR="00705562">
        <w:rPr>
          <w:rFonts w:cs="Arial"/>
          <w:color w:val="000000"/>
          <w:szCs w:val="22"/>
        </w:rPr>
        <w:t>het college van B&amp;W</w:t>
      </w:r>
      <w:r w:rsidR="00535351" w:rsidRPr="00E66EAC">
        <w:rPr>
          <w:rFonts w:cs="Arial"/>
          <w:color w:val="000000"/>
          <w:szCs w:val="22"/>
        </w:rPr>
        <w:t xml:space="preserve"> aan welke inschrijver de opdracht kan worden gegund. Na het besluit van </w:t>
      </w:r>
      <w:r w:rsidR="00705562">
        <w:rPr>
          <w:rFonts w:cs="Arial"/>
          <w:color w:val="000000"/>
          <w:szCs w:val="22"/>
        </w:rPr>
        <w:t>het college van B&amp;W</w:t>
      </w:r>
      <w:r w:rsidR="00535351" w:rsidRPr="00E66EAC">
        <w:rPr>
          <w:rFonts w:cs="Arial"/>
          <w:color w:val="000000"/>
          <w:szCs w:val="22"/>
        </w:rPr>
        <w:t>, wordt de inschrijver daarover schriftelijk</w:t>
      </w:r>
      <w:r w:rsidR="00EF48CC" w:rsidRPr="00E66EAC">
        <w:rPr>
          <w:rFonts w:cs="Arial"/>
          <w:color w:val="000000"/>
          <w:szCs w:val="22"/>
        </w:rPr>
        <w:t xml:space="preserve"> (via </w:t>
      </w:r>
      <w:proofErr w:type="spellStart"/>
      <w:r w:rsidR="00542527">
        <w:rPr>
          <w:rFonts w:cs="Arial"/>
          <w:color w:val="000000"/>
          <w:szCs w:val="22"/>
        </w:rPr>
        <w:t>TenderNed</w:t>
      </w:r>
      <w:proofErr w:type="spellEnd"/>
      <w:r w:rsidR="00EF48CC" w:rsidRPr="00E66EAC">
        <w:rPr>
          <w:rFonts w:cs="Arial"/>
          <w:color w:val="000000"/>
          <w:szCs w:val="22"/>
        </w:rPr>
        <w:t>)</w:t>
      </w:r>
      <w:r w:rsidR="00535351" w:rsidRPr="00E66EAC">
        <w:rPr>
          <w:rFonts w:cs="Arial"/>
          <w:color w:val="000000"/>
          <w:szCs w:val="22"/>
        </w:rPr>
        <w:t xml:space="preserve"> op de hoogte gesteld. Gelijktijdig met het bekendmaken van het voornemen tot gunning aan de beoogde opdrachtnemer, ontvang</w:t>
      </w:r>
      <w:r w:rsidR="00EF48CC" w:rsidRPr="00E66EAC">
        <w:rPr>
          <w:rFonts w:cs="Arial"/>
          <w:color w:val="000000"/>
          <w:szCs w:val="22"/>
        </w:rPr>
        <w:t xml:space="preserve">en de overige inschrijvers een bericht via </w:t>
      </w:r>
      <w:proofErr w:type="spellStart"/>
      <w:r w:rsidR="00542527">
        <w:rPr>
          <w:rFonts w:cs="Arial"/>
          <w:color w:val="000000"/>
          <w:szCs w:val="22"/>
        </w:rPr>
        <w:t>TenderNed</w:t>
      </w:r>
      <w:proofErr w:type="spellEnd"/>
      <w:r w:rsidR="00EF48CC" w:rsidRPr="00E66EAC">
        <w:rPr>
          <w:rFonts w:cs="Arial"/>
          <w:color w:val="000000"/>
          <w:szCs w:val="22"/>
        </w:rPr>
        <w:t xml:space="preserve"> met een </w:t>
      </w:r>
      <w:r w:rsidR="00535351" w:rsidRPr="00E66EAC">
        <w:rPr>
          <w:rFonts w:cs="Arial"/>
          <w:color w:val="000000"/>
          <w:szCs w:val="22"/>
        </w:rPr>
        <w:t>korte motivering van de afwijzing, de verschillen ten opzichte van de uitgekozen offerte en de naam van de beoogde opdrachtnemer. Iedere inschrijver kan daarover nadere informatie inwinnen bij opdrachtgever.</w:t>
      </w:r>
    </w:p>
    <w:p w14:paraId="00E22D20" w14:textId="77777777" w:rsidR="00535351" w:rsidRPr="00D95A71" w:rsidRDefault="005E38F4" w:rsidP="00AA7AD1">
      <w:pPr>
        <w:pStyle w:val="Kop2"/>
      </w:pPr>
      <w:bookmarkStart w:id="69" w:name="_Toc414365678"/>
      <w:bookmarkStart w:id="70" w:name="_Toc72325767"/>
      <w:r>
        <w:t>3</w:t>
      </w:r>
      <w:r w:rsidR="00A028F6" w:rsidRPr="00D95A71">
        <w:t>.</w:t>
      </w:r>
      <w:r w:rsidR="00BB605E" w:rsidRPr="00D95A71">
        <w:t>3</w:t>
      </w:r>
      <w:r w:rsidR="00A028F6" w:rsidRPr="00D95A71">
        <w:t xml:space="preserve"> </w:t>
      </w:r>
      <w:r w:rsidR="005A086C">
        <w:tab/>
      </w:r>
      <w:r w:rsidR="005051EA">
        <w:t>S</w:t>
      </w:r>
      <w:r w:rsidRPr="00D95A71">
        <w:t>amenvatting planning</w:t>
      </w:r>
      <w:bookmarkEnd w:id="69"/>
      <w:bookmarkEnd w:id="70"/>
    </w:p>
    <w:p w14:paraId="7FE9DF37" w14:textId="77777777" w:rsidR="00535351" w:rsidRDefault="00535351" w:rsidP="00E9717A">
      <w:pPr>
        <w:autoSpaceDE w:val="0"/>
        <w:autoSpaceDN w:val="0"/>
        <w:adjustRightInd w:val="0"/>
        <w:spacing w:line="240" w:lineRule="auto"/>
        <w:rPr>
          <w:rFonts w:cs="Arial"/>
          <w:color w:val="000000"/>
          <w:szCs w:val="22"/>
        </w:rPr>
      </w:pPr>
      <w:r w:rsidRPr="00E66EAC">
        <w:rPr>
          <w:rFonts w:cs="Arial"/>
          <w:color w:val="000000"/>
          <w:szCs w:val="22"/>
        </w:rPr>
        <w:t>In de volgende tabel staat de globale planning van de aanbesteding beschreven. De opdrachtgever streeft ernaar deze planning te volgen. Aan deze planning kan door de inschrijver op geen enkele wijze rechten worden ontleend.</w:t>
      </w:r>
    </w:p>
    <w:p w14:paraId="4A2542D5" w14:textId="77777777" w:rsidR="00B00F2C" w:rsidRDefault="00B00F2C" w:rsidP="00E9717A">
      <w:pPr>
        <w:autoSpaceDE w:val="0"/>
        <w:autoSpaceDN w:val="0"/>
        <w:adjustRightInd w:val="0"/>
        <w:spacing w:line="240" w:lineRule="auto"/>
        <w:rPr>
          <w:rFonts w:cs="Arial"/>
          <w:color w:val="000000"/>
          <w:szCs w:val="22"/>
        </w:rPr>
      </w:pPr>
    </w:p>
    <w:p w14:paraId="1281C285" w14:textId="77777777" w:rsidR="00535351" w:rsidRPr="00B00F2C" w:rsidRDefault="00535351" w:rsidP="00E9717A">
      <w:pPr>
        <w:autoSpaceDE w:val="0"/>
        <w:autoSpaceDN w:val="0"/>
        <w:adjustRightInd w:val="0"/>
        <w:spacing w:line="240" w:lineRule="auto"/>
        <w:rPr>
          <w:rFonts w:cs="Arial"/>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4"/>
        <w:gridCol w:w="4507"/>
      </w:tblGrid>
      <w:tr w:rsidR="00535351" w:rsidRPr="00E66EAC" w14:paraId="5C5F809D" w14:textId="77777777" w:rsidTr="00C05FA9">
        <w:tc>
          <w:tcPr>
            <w:tcW w:w="4554" w:type="dxa"/>
            <w:shd w:val="clear" w:color="auto" w:fill="000080"/>
          </w:tcPr>
          <w:p w14:paraId="17101354" w14:textId="77777777" w:rsidR="00535351" w:rsidRPr="00E66EAC" w:rsidRDefault="00535351" w:rsidP="00E9717A">
            <w:pPr>
              <w:autoSpaceDE w:val="0"/>
              <w:autoSpaceDN w:val="0"/>
              <w:adjustRightInd w:val="0"/>
              <w:spacing w:line="240" w:lineRule="auto"/>
              <w:rPr>
                <w:rFonts w:cs="Arial"/>
                <w:b/>
                <w:color w:val="FFFFFF"/>
                <w:szCs w:val="22"/>
              </w:rPr>
            </w:pPr>
            <w:r w:rsidRPr="00E66EAC">
              <w:rPr>
                <w:rFonts w:cs="Arial"/>
                <w:b/>
                <w:color w:val="FFFFFF"/>
                <w:szCs w:val="22"/>
              </w:rPr>
              <w:t>activiteit</w:t>
            </w:r>
          </w:p>
        </w:tc>
        <w:tc>
          <w:tcPr>
            <w:tcW w:w="4507" w:type="dxa"/>
            <w:shd w:val="clear" w:color="auto" w:fill="000080"/>
          </w:tcPr>
          <w:p w14:paraId="5EC23B08" w14:textId="77777777" w:rsidR="00535351" w:rsidRPr="00E66EAC" w:rsidRDefault="00535351" w:rsidP="00E9717A">
            <w:pPr>
              <w:autoSpaceDE w:val="0"/>
              <w:autoSpaceDN w:val="0"/>
              <w:adjustRightInd w:val="0"/>
              <w:spacing w:line="240" w:lineRule="auto"/>
              <w:rPr>
                <w:rFonts w:cs="Arial"/>
                <w:b/>
                <w:color w:val="FFFFFF"/>
                <w:szCs w:val="22"/>
              </w:rPr>
            </w:pPr>
            <w:r w:rsidRPr="00E66EAC">
              <w:rPr>
                <w:rFonts w:cs="Arial"/>
                <w:b/>
                <w:color w:val="FFFFFF"/>
                <w:szCs w:val="22"/>
              </w:rPr>
              <w:t>datum</w:t>
            </w:r>
          </w:p>
        </w:tc>
      </w:tr>
      <w:tr w:rsidR="00063FF5" w:rsidRPr="00E66EAC" w14:paraId="05853B84" w14:textId="77777777" w:rsidTr="00C05FA9">
        <w:tc>
          <w:tcPr>
            <w:tcW w:w="4554" w:type="dxa"/>
            <w:shd w:val="clear" w:color="auto" w:fill="auto"/>
          </w:tcPr>
          <w:p w14:paraId="56D5F7A7" w14:textId="77777777" w:rsidR="00063FF5" w:rsidRPr="00E66EAC" w:rsidRDefault="00063FF5" w:rsidP="00E9717A">
            <w:pPr>
              <w:autoSpaceDE w:val="0"/>
              <w:autoSpaceDN w:val="0"/>
              <w:adjustRightInd w:val="0"/>
              <w:spacing w:line="240" w:lineRule="auto"/>
              <w:rPr>
                <w:rFonts w:cs="Arial"/>
                <w:color w:val="000000"/>
                <w:szCs w:val="22"/>
              </w:rPr>
            </w:pPr>
            <w:r>
              <w:rPr>
                <w:rFonts w:cs="Arial"/>
                <w:color w:val="000000"/>
                <w:szCs w:val="22"/>
              </w:rPr>
              <w:t>Publicatie aanbestedingsdocumenten</w:t>
            </w:r>
          </w:p>
        </w:tc>
        <w:tc>
          <w:tcPr>
            <w:tcW w:w="4507" w:type="dxa"/>
            <w:shd w:val="clear" w:color="auto" w:fill="auto"/>
          </w:tcPr>
          <w:p w14:paraId="698A9BBB" w14:textId="77777777" w:rsidR="00063FF5" w:rsidRPr="00E66EAC" w:rsidRDefault="00C05FA9" w:rsidP="00E9717A">
            <w:pPr>
              <w:autoSpaceDE w:val="0"/>
              <w:autoSpaceDN w:val="0"/>
              <w:adjustRightInd w:val="0"/>
              <w:spacing w:line="240" w:lineRule="auto"/>
              <w:rPr>
                <w:rFonts w:cs="Arial"/>
                <w:color w:val="000000"/>
                <w:szCs w:val="22"/>
              </w:rPr>
            </w:pPr>
            <w:r>
              <w:rPr>
                <w:rFonts w:cs="Arial"/>
                <w:color w:val="000000"/>
                <w:szCs w:val="22"/>
              </w:rPr>
              <w:t>28 mei 2021</w:t>
            </w:r>
          </w:p>
        </w:tc>
      </w:tr>
      <w:tr w:rsidR="00535351" w:rsidRPr="00E66EAC" w14:paraId="043117F1" w14:textId="77777777" w:rsidTr="00C05FA9">
        <w:tc>
          <w:tcPr>
            <w:tcW w:w="4554" w:type="dxa"/>
            <w:shd w:val="clear" w:color="auto" w:fill="auto"/>
          </w:tcPr>
          <w:p w14:paraId="6348DD9D" w14:textId="77777777" w:rsidR="00535351" w:rsidRPr="00E66EAC" w:rsidRDefault="00AF653F" w:rsidP="00E9717A">
            <w:pPr>
              <w:autoSpaceDE w:val="0"/>
              <w:autoSpaceDN w:val="0"/>
              <w:adjustRightInd w:val="0"/>
              <w:spacing w:line="240" w:lineRule="auto"/>
              <w:rPr>
                <w:rFonts w:cs="Arial"/>
                <w:color w:val="000000"/>
                <w:szCs w:val="22"/>
              </w:rPr>
            </w:pPr>
            <w:r w:rsidRPr="00E66EAC">
              <w:rPr>
                <w:rFonts w:cs="Arial"/>
                <w:color w:val="000000"/>
                <w:szCs w:val="22"/>
              </w:rPr>
              <w:t>Uiterste inleverdatum vragen</w:t>
            </w:r>
            <w:r w:rsidR="00C05FA9">
              <w:rPr>
                <w:rFonts w:cs="Arial"/>
                <w:color w:val="000000"/>
                <w:szCs w:val="22"/>
              </w:rPr>
              <w:t xml:space="preserve"> t.b.v. </w:t>
            </w:r>
            <w:proofErr w:type="spellStart"/>
            <w:r w:rsidR="00C05FA9">
              <w:rPr>
                <w:rFonts w:cs="Arial"/>
                <w:color w:val="000000"/>
                <w:szCs w:val="22"/>
              </w:rPr>
              <w:t>NvI</w:t>
            </w:r>
            <w:proofErr w:type="spellEnd"/>
            <w:r w:rsidR="00C05FA9">
              <w:rPr>
                <w:rFonts w:cs="Arial"/>
                <w:color w:val="000000"/>
                <w:szCs w:val="22"/>
              </w:rPr>
              <w:t xml:space="preserve"> 1</w:t>
            </w:r>
          </w:p>
        </w:tc>
        <w:tc>
          <w:tcPr>
            <w:tcW w:w="4507" w:type="dxa"/>
            <w:shd w:val="clear" w:color="auto" w:fill="auto"/>
          </w:tcPr>
          <w:p w14:paraId="7D6AC5BE" w14:textId="77777777" w:rsidR="00535351" w:rsidRPr="00E66EAC" w:rsidRDefault="00C05FA9" w:rsidP="00E9717A">
            <w:pPr>
              <w:autoSpaceDE w:val="0"/>
              <w:autoSpaceDN w:val="0"/>
              <w:adjustRightInd w:val="0"/>
              <w:spacing w:line="240" w:lineRule="auto"/>
              <w:rPr>
                <w:rFonts w:cs="Arial"/>
                <w:color w:val="000000"/>
                <w:szCs w:val="22"/>
              </w:rPr>
            </w:pPr>
            <w:r>
              <w:rPr>
                <w:rFonts w:cs="Arial"/>
                <w:color w:val="000000"/>
                <w:szCs w:val="22"/>
              </w:rPr>
              <w:t>5 juni 2021</w:t>
            </w:r>
          </w:p>
        </w:tc>
      </w:tr>
      <w:tr w:rsidR="00535351" w:rsidRPr="00E66EAC" w14:paraId="1907E7A0" w14:textId="77777777" w:rsidTr="00C05FA9">
        <w:tc>
          <w:tcPr>
            <w:tcW w:w="4554" w:type="dxa"/>
            <w:shd w:val="clear" w:color="auto" w:fill="auto"/>
          </w:tcPr>
          <w:p w14:paraId="6A702D39" w14:textId="77777777" w:rsidR="00535351" w:rsidRPr="00E66EAC" w:rsidRDefault="00AF653F" w:rsidP="00E9717A">
            <w:pPr>
              <w:autoSpaceDE w:val="0"/>
              <w:autoSpaceDN w:val="0"/>
              <w:adjustRightInd w:val="0"/>
              <w:spacing w:line="240" w:lineRule="auto"/>
              <w:rPr>
                <w:rFonts w:cs="Arial"/>
                <w:color w:val="000000"/>
                <w:szCs w:val="22"/>
              </w:rPr>
            </w:pPr>
            <w:r w:rsidRPr="00E66EAC">
              <w:rPr>
                <w:rFonts w:cs="Arial"/>
                <w:color w:val="000000"/>
                <w:szCs w:val="22"/>
              </w:rPr>
              <w:t>Publiceren Nota van Inlichtingen</w:t>
            </w:r>
            <w:r w:rsidR="00C05FA9">
              <w:rPr>
                <w:rFonts w:cs="Arial"/>
                <w:color w:val="000000"/>
                <w:szCs w:val="22"/>
              </w:rPr>
              <w:t xml:space="preserve"> 1</w:t>
            </w:r>
          </w:p>
        </w:tc>
        <w:tc>
          <w:tcPr>
            <w:tcW w:w="4507" w:type="dxa"/>
            <w:shd w:val="clear" w:color="auto" w:fill="auto"/>
          </w:tcPr>
          <w:p w14:paraId="6C83D825" w14:textId="77777777" w:rsidR="00535351" w:rsidRPr="00E66EAC" w:rsidRDefault="00C05FA9" w:rsidP="00EC5C55">
            <w:pPr>
              <w:autoSpaceDE w:val="0"/>
              <w:autoSpaceDN w:val="0"/>
              <w:adjustRightInd w:val="0"/>
              <w:spacing w:line="240" w:lineRule="auto"/>
              <w:rPr>
                <w:rFonts w:cs="Arial"/>
                <w:color w:val="000000"/>
                <w:szCs w:val="22"/>
              </w:rPr>
            </w:pPr>
            <w:r>
              <w:rPr>
                <w:rFonts w:cs="Arial"/>
                <w:color w:val="000000"/>
                <w:szCs w:val="22"/>
              </w:rPr>
              <w:t>12 juni 2021</w:t>
            </w:r>
          </w:p>
        </w:tc>
      </w:tr>
      <w:tr w:rsidR="00C05FA9" w:rsidRPr="00E66EAC" w14:paraId="6FF673E0" w14:textId="77777777" w:rsidTr="00C05FA9">
        <w:trPr>
          <w:trHeight w:val="183"/>
        </w:trPr>
        <w:tc>
          <w:tcPr>
            <w:tcW w:w="4554" w:type="dxa"/>
            <w:shd w:val="clear" w:color="auto" w:fill="auto"/>
          </w:tcPr>
          <w:p w14:paraId="5F4D930E" w14:textId="77777777" w:rsidR="00C05FA9" w:rsidRPr="00E66EAC" w:rsidRDefault="00C05FA9" w:rsidP="00C05FA9">
            <w:pPr>
              <w:autoSpaceDE w:val="0"/>
              <w:autoSpaceDN w:val="0"/>
              <w:adjustRightInd w:val="0"/>
              <w:spacing w:line="240" w:lineRule="auto"/>
              <w:rPr>
                <w:rFonts w:cs="Arial"/>
                <w:color w:val="000000"/>
                <w:szCs w:val="22"/>
              </w:rPr>
            </w:pPr>
            <w:r w:rsidRPr="00E66EAC">
              <w:rPr>
                <w:rFonts w:cs="Arial"/>
                <w:color w:val="000000"/>
                <w:szCs w:val="22"/>
              </w:rPr>
              <w:t>Uiterste inleverdatum vragen</w:t>
            </w:r>
            <w:r>
              <w:rPr>
                <w:rFonts w:cs="Arial"/>
                <w:color w:val="000000"/>
                <w:szCs w:val="22"/>
              </w:rPr>
              <w:t xml:space="preserve"> t.b.v. </w:t>
            </w:r>
            <w:proofErr w:type="spellStart"/>
            <w:r>
              <w:rPr>
                <w:rFonts w:cs="Arial"/>
                <w:color w:val="000000"/>
                <w:szCs w:val="22"/>
              </w:rPr>
              <w:t>NvI</w:t>
            </w:r>
            <w:proofErr w:type="spellEnd"/>
            <w:r>
              <w:rPr>
                <w:rFonts w:cs="Arial"/>
                <w:color w:val="000000"/>
                <w:szCs w:val="22"/>
              </w:rPr>
              <w:t xml:space="preserve"> 2</w:t>
            </w:r>
          </w:p>
        </w:tc>
        <w:tc>
          <w:tcPr>
            <w:tcW w:w="4507" w:type="dxa"/>
            <w:shd w:val="clear" w:color="auto" w:fill="auto"/>
          </w:tcPr>
          <w:p w14:paraId="3E0F6730" w14:textId="77777777" w:rsidR="00C05FA9" w:rsidRPr="00E66EAC" w:rsidRDefault="00C05FA9" w:rsidP="00C05FA9">
            <w:pPr>
              <w:autoSpaceDE w:val="0"/>
              <w:autoSpaceDN w:val="0"/>
              <w:adjustRightInd w:val="0"/>
              <w:spacing w:line="240" w:lineRule="auto"/>
              <w:rPr>
                <w:rFonts w:cs="Arial"/>
                <w:color w:val="000000"/>
                <w:szCs w:val="22"/>
              </w:rPr>
            </w:pPr>
            <w:r>
              <w:rPr>
                <w:rFonts w:cs="Arial"/>
                <w:color w:val="000000"/>
                <w:szCs w:val="22"/>
              </w:rPr>
              <w:t>19 juni 2021</w:t>
            </w:r>
          </w:p>
        </w:tc>
      </w:tr>
      <w:tr w:rsidR="00C05FA9" w:rsidRPr="00E66EAC" w14:paraId="7965BC3D" w14:textId="77777777" w:rsidTr="00C05FA9">
        <w:trPr>
          <w:trHeight w:val="183"/>
        </w:trPr>
        <w:tc>
          <w:tcPr>
            <w:tcW w:w="4554" w:type="dxa"/>
            <w:shd w:val="clear" w:color="auto" w:fill="auto"/>
          </w:tcPr>
          <w:p w14:paraId="5CC8579A" w14:textId="77777777" w:rsidR="00C05FA9" w:rsidRPr="00E66EAC" w:rsidRDefault="00C05FA9" w:rsidP="00C05FA9">
            <w:pPr>
              <w:autoSpaceDE w:val="0"/>
              <w:autoSpaceDN w:val="0"/>
              <w:adjustRightInd w:val="0"/>
              <w:spacing w:line="240" w:lineRule="auto"/>
              <w:rPr>
                <w:rFonts w:cs="Arial"/>
                <w:color w:val="000000"/>
                <w:szCs w:val="22"/>
              </w:rPr>
            </w:pPr>
            <w:r w:rsidRPr="00E66EAC">
              <w:rPr>
                <w:rFonts w:cs="Arial"/>
                <w:color w:val="000000"/>
                <w:szCs w:val="22"/>
              </w:rPr>
              <w:t>Publiceren Nota van Inlichtingen</w:t>
            </w:r>
            <w:r>
              <w:rPr>
                <w:rFonts w:cs="Arial"/>
                <w:color w:val="000000"/>
                <w:szCs w:val="22"/>
              </w:rPr>
              <w:t xml:space="preserve"> 2</w:t>
            </w:r>
          </w:p>
        </w:tc>
        <w:tc>
          <w:tcPr>
            <w:tcW w:w="4507" w:type="dxa"/>
            <w:shd w:val="clear" w:color="auto" w:fill="auto"/>
          </w:tcPr>
          <w:p w14:paraId="0CD59946" w14:textId="77777777" w:rsidR="00C05FA9" w:rsidRPr="00E66EAC" w:rsidRDefault="00C05FA9" w:rsidP="00C05FA9">
            <w:pPr>
              <w:autoSpaceDE w:val="0"/>
              <w:autoSpaceDN w:val="0"/>
              <w:adjustRightInd w:val="0"/>
              <w:spacing w:line="240" w:lineRule="auto"/>
              <w:rPr>
                <w:rFonts w:cs="Arial"/>
                <w:color w:val="000000"/>
                <w:szCs w:val="22"/>
              </w:rPr>
            </w:pPr>
            <w:r>
              <w:rPr>
                <w:rFonts w:cs="Arial"/>
                <w:color w:val="000000"/>
                <w:szCs w:val="22"/>
              </w:rPr>
              <w:t>26 juni 2021</w:t>
            </w:r>
          </w:p>
        </w:tc>
      </w:tr>
      <w:tr w:rsidR="00C05FA9" w:rsidRPr="00E66EAC" w14:paraId="0C8DCED9" w14:textId="77777777" w:rsidTr="00C05FA9">
        <w:trPr>
          <w:trHeight w:val="183"/>
        </w:trPr>
        <w:tc>
          <w:tcPr>
            <w:tcW w:w="4554" w:type="dxa"/>
            <w:shd w:val="clear" w:color="auto" w:fill="auto"/>
          </w:tcPr>
          <w:p w14:paraId="4EF357A3" w14:textId="77777777" w:rsidR="00C05FA9" w:rsidRPr="00E66EAC" w:rsidRDefault="00C05FA9" w:rsidP="00C05FA9">
            <w:pPr>
              <w:autoSpaceDE w:val="0"/>
              <w:autoSpaceDN w:val="0"/>
              <w:adjustRightInd w:val="0"/>
              <w:spacing w:line="240" w:lineRule="auto"/>
              <w:rPr>
                <w:rFonts w:cs="Arial"/>
                <w:color w:val="000000"/>
                <w:szCs w:val="22"/>
              </w:rPr>
            </w:pPr>
            <w:r w:rsidRPr="00E66EAC">
              <w:rPr>
                <w:rFonts w:cs="Arial"/>
                <w:color w:val="000000"/>
                <w:szCs w:val="22"/>
              </w:rPr>
              <w:t>Uiterste termijn indienen offertes</w:t>
            </w:r>
          </w:p>
        </w:tc>
        <w:tc>
          <w:tcPr>
            <w:tcW w:w="4507" w:type="dxa"/>
            <w:shd w:val="clear" w:color="auto" w:fill="auto"/>
          </w:tcPr>
          <w:p w14:paraId="6875DC35" w14:textId="08C3FC44" w:rsidR="00C05FA9" w:rsidRPr="00E66EAC" w:rsidRDefault="00C05FA9" w:rsidP="00C05FA9">
            <w:pPr>
              <w:autoSpaceDE w:val="0"/>
              <w:autoSpaceDN w:val="0"/>
              <w:adjustRightInd w:val="0"/>
              <w:spacing w:line="240" w:lineRule="auto"/>
              <w:rPr>
                <w:rFonts w:cs="Arial"/>
                <w:color w:val="000000"/>
                <w:szCs w:val="22"/>
              </w:rPr>
            </w:pPr>
            <w:r>
              <w:rPr>
                <w:rFonts w:cs="Arial"/>
                <w:color w:val="000000"/>
                <w:szCs w:val="22"/>
              </w:rPr>
              <w:t>11 juli 2021</w:t>
            </w:r>
            <w:r w:rsidR="00D32469">
              <w:rPr>
                <w:rFonts w:cs="Arial"/>
                <w:color w:val="000000"/>
                <w:szCs w:val="22"/>
              </w:rPr>
              <w:t xml:space="preserve"> 10:00 uur</w:t>
            </w:r>
          </w:p>
        </w:tc>
      </w:tr>
      <w:tr w:rsidR="00C05FA9" w:rsidRPr="00E66EAC" w14:paraId="6A43DF58" w14:textId="77777777" w:rsidTr="00C05FA9">
        <w:tc>
          <w:tcPr>
            <w:tcW w:w="4554" w:type="dxa"/>
            <w:shd w:val="clear" w:color="auto" w:fill="auto"/>
          </w:tcPr>
          <w:p w14:paraId="37451C65" w14:textId="77777777" w:rsidR="00C05FA9" w:rsidRPr="00E66EAC" w:rsidRDefault="00C05FA9" w:rsidP="00C05FA9">
            <w:pPr>
              <w:autoSpaceDE w:val="0"/>
              <w:autoSpaceDN w:val="0"/>
              <w:adjustRightInd w:val="0"/>
              <w:spacing w:line="240" w:lineRule="auto"/>
              <w:rPr>
                <w:rFonts w:cs="Arial"/>
                <w:color w:val="000000"/>
                <w:szCs w:val="22"/>
              </w:rPr>
            </w:pPr>
            <w:r>
              <w:rPr>
                <w:rFonts w:cs="Arial"/>
                <w:color w:val="000000"/>
                <w:szCs w:val="22"/>
              </w:rPr>
              <w:t>Voornemen tot gunning</w:t>
            </w:r>
          </w:p>
        </w:tc>
        <w:tc>
          <w:tcPr>
            <w:tcW w:w="4507" w:type="dxa"/>
            <w:shd w:val="clear" w:color="auto" w:fill="auto"/>
          </w:tcPr>
          <w:p w14:paraId="715F260E" w14:textId="77777777" w:rsidR="00C05FA9" w:rsidRPr="00E66EAC" w:rsidRDefault="00C05FA9" w:rsidP="00C05FA9">
            <w:pPr>
              <w:autoSpaceDE w:val="0"/>
              <w:autoSpaceDN w:val="0"/>
              <w:adjustRightInd w:val="0"/>
              <w:spacing w:line="240" w:lineRule="auto"/>
              <w:rPr>
                <w:rFonts w:cs="Arial"/>
                <w:color w:val="000000"/>
                <w:szCs w:val="22"/>
              </w:rPr>
            </w:pPr>
            <w:r>
              <w:rPr>
                <w:rFonts w:cs="Arial"/>
                <w:color w:val="000000"/>
                <w:szCs w:val="22"/>
              </w:rPr>
              <w:t>21 juli 2021</w:t>
            </w:r>
          </w:p>
        </w:tc>
      </w:tr>
      <w:tr w:rsidR="00C05FA9" w:rsidRPr="00E66EAC" w14:paraId="20DDC472" w14:textId="77777777" w:rsidTr="00C05FA9">
        <w:tc>
          <w:tcPr>
            <w:tcW w:w="4554" w:type="dxa"/>
            <w:shd w:val="clear" w:color="auto" w:fill="auto"/>
          </w:tcPr>
          <w:p w14:paraId="48DC2157" w14:textId="77777777" w:rsidR="00C05FA9" w:rsidRPr="00E66EAC" w:rsidRDefault="00C05FA9" w:rsidP="00C05FA9">
            <w:pPr>
              <w:autoSpaceDE w:val="0"/>
              <w:autoSpaceDN w:val="0"/>
              <w:adjustRightInd w:val="0"/>
              <w:spacing w:line="240" w:lineRule="auto"/>
              <w:rPr>
                <w:rFonts w:cs="Arial"/>
                <w:color w:val="000000"/>
                <w:szCs w:val="22"/>
              </w:rPr>
            </w:pPr>
            <w:r w:rsidRPr="00E66EAC">
              <w:rPr>
                <w:rFonts w:cs="Arial"/>
                <w:color w:val="000000"/>
                <w:szCs w:val="22"/>
              </w:rPr>
              <w:t>Definitieve gunning</w:t>
            </w:r>
          </w:p>
        </w:tc>
        <w:tc>
          <w:tcPr>
            <w:tcW w:w="4507" w:type="dxa"/>
            <w:shd w:val="clear" w:color="auto" w:fill="auto"/>
          </w:tcPr>
          <w:p w14:paraId="3FF7CF70" w14:textId="69649EED" w:rsidR="00C05FA9" w:rsidRPr="00E66EAC" w:rsidRDefault="00C05FA9" w:rsidP="00C05FA9">
            <w:pPr>
              <w:autoSpaceDE w:val="0"/>
              <w:autoSpaceDN w:val="0"/>
              <w:adjustRightInd w:val="0"/>
              <w:spacing w:line="240" w:lineRule="auto"/>
              <w:rPr>
                <w:rFonts w:cs="Arial"/>
                <w:color w:val="000000"/>
                <w:szCs w:val="22"/>
              </w:rPr>
            </w:pPr>
            <w:r>
              <w:rPr>
                <w:rFonts w:cs="Arial"/>
                <w:color w:val="000000"/>
                <w:szCs w:val="22"/>
              </w:rPr>
              <w:t>1</w:t>
            </w:r>
            <w:r w:rsidR="00D57AF0">
              <w:rPr>
                <w:rFonts w:cs="Arial"/>
                <w:color w:val="000000"/>
                <w:szCs w:val="22"/>
              </w:rPr>
              <w:t>1</w:t>
            </w:r>
            <w:r>
              <w:rPr>
                <w:rFonts w:cs="Arial"/>
                <w:color w:val="000000"/>
                <w:szCs w:val="22"/>
              </w:rPr>
              <w:t xml:space="preserve"> augustus 2021</w:t>
            </w:r>
          </w:p>
        </w:tc>
      </w:tr>
      <w:tr w:rsidR="00C05FA9" w:rsidRPr="00E66EAC" w14:paraId="2BA17115" w14:textId="77777777" w:rsidTr="00C05FA9">
        <w:tc>
          <w:tcPr>
            <w:tcW w:w="4554" w:type="dxa"/>
            <w:shd w:val="clear" w:color="auto" w:fill="auto"/>
          </w:tcPr>
          <w:p w14:paraId="76C60B33" w14:textId="77777777" w:rsidR="00C05FA9" w:rsidRPr="00E66EAC" w:rsidRDefault="00C05FA9" w:rsidP="00C05FA9">
            <w:pPr>
              <w:autoSpaceDE w:val="0"/>
              <w:autoSpaceDN w:val="0"/>
              <w:adjustRightInd w:val="0"/>
              <w:spacing w:line="240" w:lineRule="auto"/>
              <w:rPr>
                <w:rFonts w:cs="Arial"/>
                <w:color w:val="000000"/>
                <w:szCs w:val="22"/>
              </w:rPr>
            </w:pPr>
            <w:r w:rsidRPr="00E66EAC">
              <w:rPr>
                <w:rFonts w:cs="Arial"/>
                <w:color w:val="000000"/>
                <w:szCs w:val="22"/>
              </w:rPr>
              <w:t>Ondertekenen overeenkomst</w:t>
            </w:r>
            <w:r>
              <w:rPr>
                <w:rFonts w:cs="Arial"/>
                <w:color w:val="000000"/>
                <w:szCs w:val="22"/>
              </w:rPr>
              <w:t>(en)</w:t>
            </w:r>
          </w:p>
        </w:tc>
        <w:tc>
          <w:tcPr>
            <w:tcW w:w="4507" w:type="dxa"/>
            <w:shd w:val="clear" w:color="auto" w:fill="auto"/>
          </w:tcPr>
          <w:p w14:paraId="26A88FCD" w14:textId="77777777" w:rsidR="00C05FA9" w:rsidRPr="00E66EAC" w:rsidRDefault="00C05FA9" w:rsidP="00C05FA9">
            <w:pPr>
              <w:autoSpaceDE w:val="0"/>
              <w:autoSpaceDN w:val="0"/>
              <w:adjustRightInd w:val="0"/>
              <w:spacing w:line="240" w:lineRule="auto"/>
              <w:rPr>
                <w:rFonts w:cs="Arial"/>
                <w:color w:val="000000"/>
                <w:szCs w:val="22"/>
              </w:rPr>
            </w:pPr>
            <w:proofErr w:type="spellStart"/>
            <w:r w:rsidRPr="00E66EAC">
              <w:rPr>
                <w:rFonts w:cs="Arial"/>
                <w:color w:val="000000"/>
                <w:szCs w:val="22"/>
              </w:rPr>
              <w:t>Zsm</w:t>
            </w:r>
            <w:proofErr w:type="spellEnd"/>
            <w:r w:rsidRPr="00E66EAC">
              <w:rPr>
                <w:rFonts w:cs="Arial"/>
                <w:color w:val="000000"/>
                <w:szCs w:val="22"/>
              </w:rPr>
              <w:t xml:space="preserve"> na </w:t>
            </w:r>
            <w:r>
              <w:rPr>
                <w:rFonts w:cs="Arial"/>
                <w:color w:val="000000"/>
                <w:szCs w:val="22"/>
              </w:rPr>
              <w:t xml:space="preserve">definitieve </w:t>
            </w:r>
            <w:r w:rsidRPr="00E66EAC">
              <w:rPr>
                <w:rFonts w:cs="Arial"/>
                <w:color w:val="000000"/>
                <w:szCs w:val="22"/>
              </w:rPr>
              <w:t>gunning</w:t>
            </w:r>
          </w:p>
        </w:tc>
      </w:tr>
    </w:tbl>
    <w:p w14:paraId="6B7C02A6" w14:textId="77777777" w:rsidR="003A4E05" w:rsidRPr="00D95A71" w:rsidRDefault="002C04EC" w:rsidP="00AA7AD1">
      <w:pPr>
        <w:pStyle w:val="Kop2"/>
      </w:pPr>
      <w:bookmarkStart w:id="71" w:name="_Toc414365679"/>
      <w:bookmarkStart w:id="72" w:name="_Toc72325768"/>
      <w:r w:rsidRPr="00D95A71">
        <w:t>3.</w:t>
      </w:r>
      <w:r w:rsidR="005E38F4">
        <w:t>4</w:t>
      </w:r>
      <w:r w:rsidRPr="00D95A71">
        <w:t xml:space="preserve"> </w:t>
      </w:r>
      <w:r w:rsidR="005A086C">
        <w:tab/>
      </w:r>
      <w:r w:rsidR="005051EA">
        <w:t>A</w:t>
      </w:r>
      <w:r w:rsidR="005E38F4" w:rsidRPr="00D95A71">
        <w:t>anbestedingsvoorwaarden</w:t>
      </w:r>
      <w:bookmarkEnd w:id="71"/>
      <w:bookmarkEnd w:id="72"/>
    </w:p>
    <w:p w14:paraId="0F7E9A36" w14:textId="77777777" w:rsidR="003A4E05" w:rsidRPr="00E66EAC" w:rsidRDefault="003A4E05" w:rsidP="00E9717A">
      <w:pPr>
        <w:autoSpaceDE w:val="0"/>
        <w:autoSpaceDN w:val="0"/>
        <w:adjustRightInd w:val="0"/>
        <w:spacing w:line="240" w:lineRule="auto"/>
        <w:rPr>
          <w:rFonts w:cs="Arial"/>
          <w:color w:val="000000"/>
          <w:szCs w:val="22"/>
        </w:rPr>
      </w:pPr>
      <w:r w:rsidRPr="00E66EAC">
        <w:rPr>
          <w:rFonts w:cs="Arial"/>
          <w:color w:val="000000"/>
          <w:szCs w:val="22"/>
        </w:rPr>
        <w:t>In dit hoofdstuk wordt aangegeven welke (vorm)vereisten aan de offerte worden gesteld en met welke aanbestedingsvoorwaarden inschrijver onvoorwaardelijk akkoord dient te gaan. Indien blijkt dat inschrijver niet heeft voldaan aan één of meerdere van de, in de navolgende paragrafen, gestelde vereisten en voorwaarden, wordt deze uitgesloten van verdere deelname.</w:t>
      </w:r>
    </w:p>
    <w:p w14:paraId="06EEBF7F" w14:textId="77777777" w:rsidR="003A4E05" w:rsidRPr="00D95A71" w:rsidRDefault="00A028F6" w:rsidP="00AA7AD1">
      <w:pPr>
        <w:pStyle w:val="Kop2"/>
      </w:pPr>
      <w:bookmarkStart w:id="73" w:name="_Toc414365680"/>
      <w:bookmarkStart w:id="74" w:name="_Toc417032319"/>
      <w:bookmarkStart w:id="75" w:name="_Toc72325769"/>
      <w:r w:rsidRPr="00D95A71">
        <w:lastRenderedPageBreak/>
        <w:t>3.</w:t>
      </w:r>
      <w:r w:rsidR="00DD757C">
        <w:t>4.1</w:t>
      </w:r>
      <w:r w:rsidRPr="00D95A71">
        <w:t xml:space="preserve"> </w:t>
      </w:r>
      <w:r w:rsidR="005A086C">
        <w:tab/>
      </w:r>
      <w:r w:rsidR="005051EA">
        <w:t>O</w:t>
      </w:r>
      <w:r w:rsidR="005E38F4" w:rsidRPr="00D95A71">
        <w:t>ffertevereisten</w:t>
      </w:r>
      <w:bookmarkEnd w:id="73"/>
      <w:bookmarkEnd w:id="74"/>
      <w:bookmarkEnd w:id="75"/>
    </w:p>
    <w:p w14:paraId="10350F41" w14:textId="77777777" w:rsidR="003A4E05" w:rsidRPr="00E66EAC" w:rsidRDefault="007000AD" w:rsidP="001C1880">
      <w:r w:rsidRPr="00E66EAC">
        <w:t xml:space="preserve">Inschrijver dient gebruik te maken van het platform </w:t>
      </w:r>
      <w:proofErr w:type="spellStart"/>
      <w:r w:rsidR="00542527">
        <w:t>TenderNed</w:t>
      </w:r>
      <w:proofErr w:type="spellEnd"/>
      <w:r w:rsidRPr="00E66EAC">
        <w:t>,</w:t>
      </w:r>
      <w:r w:rsidR="00BB605E" w:rsidRPr="00E66EAC">
        <w:t xml:space="preserve"> zoals beschreven in hoofdstuk 2</w:t>
      </w:r>
      <w:r w:rsidR="00C37D46" w:rsidRPr="00E66EAC">
        <w:t>.</w:t>
      </w:r>
      <w:r w:rsidRPr="00E66EAC">
        <w:t xml:space="preserve"> </w:t>
      </w:r>
      <w:r w:rsidR="00C37D46" w:rsidRPr="00E66EAC">
        <w:t>I</w:t>
      </w:r>
      <w:r w:rsidRPr="00E66EAC">
        <w:t>nschrijvingen die via een andere wijze ingediend worden zullen als niet geldig verklaard worden en aldus niet behandeld door opdrachtgever.</w:t>
      </w:r>
    </w:p>
    <w:p w14:paraId="5E96F938" w14:textId="77777777" w:rsidR="003A4E05" w:rsidRPr="00D95A71" w:rsidRDefault="00A028F6" w:rsidP="00AA7AD1">
      <w:pPr>
        <w:pStyle w:val="Kop2"/>
      </w:pPr>
      <w:bookmarkStart w:id="76" w:name="_Toc414365681"/>
      <w:bookmarkStart w:id="77" w:name="_Toc417032320"/>
      <w:bookmarkStart w:id="78" w:name="_Toc72325770"/>
      <w:r w:rsidRPr="00D95A71">
        <w:t>3.</w:t>
      </w:r>
      <w:r w:rsidR="00DD757C">
        <w:t>4.2</w:t>
      </w:r>
      <w:r w:rsidRPr="00D95A71">
        <w:t xml:space="preserve"> </w:t>
      </w:r>
      <w:r w:rsidR="005A086C">
        <w:tab/>
      </w:r>
      <w:r w:rsidR="005051EA">
        <w:t>A</w:t>
      </w:r>
      <w:r w:rsidR="005E38F4" w:rsidRPr="00D95A71">
        <w:t>anbestedingsvoorwaarden</w:t>
      </w:r>
      <w:bookmarkEnd w:id="76"/>
      <w:bookmarkEnd w:id="77"/>
      <w:bookmarkEnd w:id="78"/>
    </w:p>
    <w:p w14:paraId="60E3B38E" w14:textId="77777777" w:rsidR="003A4E05" w:rsidRPr="00E66EAC" w:rsidRDefault="006C6825" w:rsidP="001C1880">
      <w:r w:rsidRPr="00E66EAC">
        <w:t xml:space="preserve">Door middel van </w:t>
      </w:r>
      <w:r w:rsidR="00C37D46" w:rsidRPr="00E66EAC">
        <w:t>inschrijving</w:t>
      </w:r>
      <w:r w:rsidRPr="00E66EAC">
        <w:t xml:space="preserve"> verklaart i</w:t>
      </w:r>
      <w:r w:rsidR="003A4E05" w:rsidRPr="00E66EAC">
        <w:t xml:space="preserve">nschrijver </w:t>
      </w:r>
      <w:r w:rsidRPr="00E66EAC">
        <w:t xml:space="preserve">zich </w:t>
      </w:r>
      <w:r w:rsidR="003A4E05" w:rsidRPr="00E66EAC">
        <w:t xml:space="preserve">onvoorwaardelijk akkoord met de </w:t>
      </w:r>
      <w:r w:rsidR="00D41F4B" w:rsidRPr="00E66EAC">
        <w:t>a</w:t>
      </w:r>
      <w:r w:rsidR="003A4E05" w:rsidRPr="00E66EAC">
        <w:t>anbestedingsvoorwaarden zoal</w:t>
      </w:r>
      <w:r w:rsidR="00E9063C">
        <w:t>s opgenomen in de paragrafen 3.4</w:t>
      </w:r>
      <w:r w:rsidR="003A4E05" w:rsidRPr="00E66EAC">
        <w:t>.1 tot en met 3.</w:t>
      </w:r>
      <w:r w:rsidR="00E9063C">
        <w:t>4</w:t>
      </w:r>
      <w:r w:rsidR="003A4E05" w:rsidRPr="00E66EAC">
        <w:t>.6.</w:t>
      </w:r>
    </w:p>
    <w:p w14:paraId="1A6C431A" w14:textId="77777777" w:rsidR="003A4E05" w:rsidRPr="00E66EAC" w:rsidRDefault="00DD757C" w:rsidP="00DD757C">
      <w:pPr>
        <w:pStyle w:val="Kop2"/>
      </w:pPr>
      <w:bookmarkStart w:id="79" w:name="_Toc72325771"/>
      <w:r>
        <w:t>3.4.3</w:t>
      </w:r>
      <w:r>
        <w:tab/>
        <w:t xml:space="preserve"> </w:t>
      </w:r>
      <w:r w:rsidR="00A028F6" w:rsidRPr="00E66EAC">
        <w:t>V</w:t>
      </w:r>
      <w:r w:rsidR="003A4E05" w:rsidRPr="00E66EAC">
        <w:t>ertrouwelijkheid</w:t>
      </w:r>
      <w:bookmarkEnd w:id="79"/>
    </w:p>
    <w:p w14:paraId="4657013B" w14:textId="2D48E81E" w:rsidR="003A4E05" w:rsidRPr="00E66EAC" w:rsidRDefault="003A4E05" w:rsidP="001C1880">
      <w:r w:rsidRPr="00E66EAC">
        <w:t xml:space="preserve">Opdrachtgever hecht groot belang aan vertrouwelijkheid met betrekking tot de informatie die aan inschrijver wordt verstrekt gedurende deze aanbesteding. De gedurende de aanbesteding verkregen informatie van opdrachtgever mag uitsluitend voor de totstandkoming van de gevraagde offerte worden gebruikt. Inschrijver </w:t>
      </w:r>
      <w:r w:rsidR="00C37D46" w:rsidRPr="00E66EAC">
        <w:t xml:space="preserve">dient </w:t>
      </w:r>
      <w:r w:rsidRPr="00E66EAC">
        <w:t>tegenover derden vertrouwelijkheid</w:t>
      </w:r>
      <w:r w:rsidR="00C37D46" w:rsidRPr="00E66EAC">
        <w:t xml:space="preserve"> te</w:t>
      </w:r>
      <w:r w:rsidRPr="00E66EAC">
        <w:t xml:space="preserve"> betracht</w:t>
      </w:r>
      <w:r w:rsidR="00C37D46" w:rsidRPr="00E66EAC">
        <w:t>en</w:t>
      </w:r>
      <w:r w:rsidRPr="00E66EAC">
        <w:t xml:space="preserve"> over alle informatie die betrekking heeft op deze aanbesteding. Indien opdrachtgever gegronde redenen heeft om aan te nemen dat inschrijver de vereiste vertrouwelijkheid niet of niet in voldoende mate in acht heeft genomen, kan opdrachtgever besluiten inschrijver van verdere deelname aan de </w:t>
      </w:r>
      <w:r w:rsidR="004D6958">
        <w:t>a</w:t>
      </w:r>
      <w:r w:rsidRPr="00E66EAC">
        <w:t>anbestedingsprocedure uit te sluiten.</w:t>
      </w:r>
    </w:p>
    <w:p w14:paraId="12D70489" w14:textId="77777777" w:rsidR="003A4E05" w:rsidRPr="00E66EAC" w:rsidRDefault="003A4E05" w:rsidP="00DD757C">
      <w:pPr>
        <w:pStyle w:val="Kop2"/>
      </w:pPr>
      <w:bookmarkStart w:id="80" w:name="_Toc72325772"/>
      <w:r w:rsidRPr="00E66EAC">
        <w:t>3.</w:t>
      </w:r>
      <w:r w:rsidR="00DD757C">
        <w:t>4.4</w:t>
      </w:r>
      <w:r w:rsidR="005051EA">
        <w:t xml:space="preserve"> </w:t>
      </w:r>
      <w:r w:rsidR="00DD757C">
        <w:tab/>
      </w:r>
      <w:r w:rsidR="005051EA">
        <w:t>C</w:t>
      </w:r>
      <w:r w:rsidRPr="00E66EAC">
        <w:t>ollusie</w:t>
      </w:r>
      <w:bookmarkEnd w:id="80"/>
    </w:p>
    <w:p w14:paraId="5DD5B5EA" w14:textId="77777777" w:rsidR="003A4E05" w:rsidRPr="00E66EAC" w:rsidRDefault="003A4E05" w:rsidP="00DD757C">
      <w:pPr>
        <w:rPr>
          <w:rFonts w:cs="Arial"/>
          <w:color w:val="000000"/>
          <w:szCs w:val="22"/>
        </w:rPr>
      </w:pPr>
      <w:r w:rsidRPr="00E66EAC">
        <w:t>De offerte van inschrijver mag niet tot stand zijn gekomen onder invloed van een overeenkomst, besluit dat of gedraging die in strijd is met de Nederlandse en Europese med</w:t>
      </w:r>
      <w:r w:rsidR="00DD757C">
        <w:t>edingingsregelgeving (collusie)</w:t>
      </w:r>
      <w:r w:rsidR="008440C4">
        <w:t>.</w:t>
      </w:r>
    </w:p>
    <w:p w14:paraId="6AB0AA0C" w14:textId="77777777" w:rsidR="003A4E05" w:rsidRPr="00E66EAC" w:rsidRDefault="00DD757C" w:rsidP="00DD757C">
      <w:pPr>
        <w:pStyle w:val="Kop2"/>
      </w:pPr>
      <w:bookmarkStart w:id="81" w:name="_Toc72325773"/>
      <w:r>
        <w:t xml:space="preserve">3.4.5 </w:t>
      </w:r>
      <w:r>
        <w:tab/>
      </w:r>
      <w:r w:rsidR="005051EA">
        <w:t>G</w:t>
      </w:r>
      <w:r w:rsidR="003A4E05" w:rsidRPr="00E66EAC">
        <w:t>eldigheidsduur offerte</w:t>
      </w:r>
      <w:bookmarkEnd w:id="81"/>
    </w:p>
    <w:p w14:paraId="1678789C" w14:textId="77777777" w:rsidR="003A4E05" w:rsidRPr="00E66EAC" w:rsidRDefault="003A4E05" w:rsidP="00E9717A">
      <w:pPr>
        <w:autoSpaceDE w:val="0"/>
        <w:autoSpaceDN w:val="0"/>
        <w:adjustRightInd w:val="0"/>
        <w:spacing w:line="240" w:lineRule="auto"/>
        <w:rPr>
          <w:rFonts w:cs="Arial"/>
          <w:color w:val="000000"/>
          <w:szCs w:val="22"/>
        </w:rPr>
      </w:pPr>
      <w:r w:rsidRPr="00E66EAC">
        <w:rPr>
          <w:rFonts w:cs="Arial"/>
          <w:color w:val="000000"/>
          <w:szCs w:val="22"/>
        </w:rPr>
        <w:t xml:space="preserve">De offerte heeft een gestanddoeningstermijn van minimaal </w:t>
      </w:r>
      <w:r w:rsidRPr="00E66EAC">
        <w:rPr>
          <w:rFonts w:cs="Arial"/>
          <w:b/>
          <w:bCs/>
          <w:color w:val="000000"/>
          <w:szCs w:val="22"/>
        </w:rPr>
        <w:t xml:space="preserve">negentig </w:t>
      </w:r>
      <w:r w:rsidRPr="00E66EAC">
        <w:rPr>
          <w:rFonts w:cs="Arial"/>
          <w:color w:val="000000"/>
          <w:szCs w:val="22"/>
        </w:rPr>
        <w:t>(</w:t>
      </w:r>
      <w:r w:rsidR="00C31B93">
        <w:rPr>
          <w:rFonts w:cs="Arial"/>
          <w:color w:val="000000"/>
          <w:szCs w:val="22"/>
        </w:rPr>
        <w:t>9</w:t>
      </w:r>
      <w:r w:rsidR="006C5418">
        <w:rPr>
          <w:rFonts w:cs="Arial"/>
          <w:color w:val="000000"/>
          <w:szCs w:val="22"/>
        </w:rPr>
        <w:t>0</w:t>
      </w:r>
      <w:r w:rsidRPr="00E66EAC">
        <w:rPr>
          <w:rFonts w:cs="Arial"/>
          <w:color w:val="000000"/>
          <w:szCs w:val="22"/>
        </w:rPr>
        <w:t>) dagen, rekenende vanaf de uiterste inschrijfdatum. In het geval er rechtsmiddelen worden gehanteerd tegen de gunningbeslissing wordt deze termijn verlengd tot en met vier (4) weken na de uitspraak in kort geding door de Voorzieningenrechter. Tijdens de gestanddoeningstermijn heeft de offerte het karakter van een onherroepelijk aanbod.</w:t>
      </w:r>
    </w:p>
    <w:p w14:paraId="26B7C1E1" w14:textId="77777777" w:rsidR="003A4E05" w:rsidRPr="001B5907" w:rsidRDefault="003A4E05" w:rsidP="00DD757C">
      <w:pPr>
        <w:pStyle w:val="Kop2"/>
      </w:pPr>
      <w:bookmarkStart w:id="82" w:name="_Toc72325774"/>
      <w:r w:rsidRPr="001B5907">
        <w:t>3.</w:t>
      </w:r>
      <w:r w:rsidR="00DD757C">
        <w:t xml:space="preserve">4.6 </w:t>
      </w:r>
      <w:r w:rsidR="00DD757C">
        <w:tab/>
      </w:r>
      <w:r w:rsidR="005051EA">
        <w:t>T</w:t>
      </w:r>
      <w:r w:rsidRPr="001B5907">
        <w:t>aal</w:t>
      </w:r>
      <w:bookmarkEnd w:id="82"/>
    </w:p>
    <w:p w14:paraId="729599F8" w14:textId="77777777" w:rsidR="003A4E05" w:rsidRPr="00E66EAC" w:rsidRDefault="003A4E05" w:rsidP="00E9717A">
      <w:pPr>
        <w:autoSpaceDE w:val="0"/>
        <w:autoSpaceDN w:val="0"/>
        <w:adjustRightInd w:val="0"/>
        <w:spacing w:line="240" w:lineRule="auto"/>
        <w:rPr>
          <w:rFonts w:cs="Arial"/>
          <w:color w:val="000000"/>
          <w:szCs w:val="22"/>
        </w:rPr>
      </w:pPr>
      <w:r w:rsidRPr="00E66EAC">
        <w:rPr>
          <w:rFonts w:cs="Arial"/>
          <w:color w:val="000000"/>
          <w:szCs w:val="22"/>
        </w:rPr>
        <w:t>De Nederlandse taal wordt gedurende zowel het offertetraject als de contractuitvoeringsfase als voertaal gebruikt, zowel in woord als geschrift. Een uitzondering wordt uitsluitend gemaakt voor jaarverslagen en technische documenten die oorspronkelijk in een andere taal zijn gesteld. Indien opdrachtgever hierom vraagt en inschrijver heeft deze niet in het Nederlands beschikbaar, mag een anderstalige versie daarvan worden ingediend. Opdrachtgever behoudt zich het recht voor om, in voorkomend geval, een officiële vertaling in het</w:t>
      </w:r>
      <w:r w:rsidR="004D6958">
        <w:rPr>
          <w:rFonts w:cs="Arial"/>
          <w:color w:val="000000"/>
          <w:szCs w:val="22"/>
        </w:rPr>
        <w:t xml:space="preserve"> </w:t>
      </w:r>
      <w:r w:rsidRPr="00E66EAC">
        <w:rPr>
          <w:rFonts w:cs="Arial"/>
          <w:color w:val="000000"/>
          <w:szCs w:val="22"/>
        </w:rPr>
        <w:t>Nederlands te vragen aan inschrijver.</w:t>
      </w:r>
    </w:p>
    <w:p w14:paraId="4C81FCAD" w14:textId="60FDA3A8" w:rsidR="003A4E05" w:rsidRPr="001B5907" w:rsidRDefault="003A4E05" w:rsidP="00DD757C">
      <w:pPr>
        <w:pStyle w:val="Kop2"/>
      </w:pPr>
      <w:bookmarkStart w:id="83" w:name="_Toc72325775"/>
      <w:r w:rsidRPr="001B5907">
        <w:t>3.</w:t>
      </w:r>
      <w:r w:rsidR="00DD757C">
        <w:t>4.7</w:t>
      </w:r>
      <w:r w:rsidR="0047585D">
        <w:tab/>
      </w:r>
      <w:r w:rsidR="005051EA">
        <w:t xml:space="preserve"> K</w:t>
      </w:r>
      <w:r w:rsidRPr="001B5907">
        <w:t>osten</w:t>
      </w:r>
      <w:bookmarkEnd w:id="83"/>
    </w:p>
    <w:p w14:paraId="31C750E4" w14:textId="77777777" w:rsidR="003A4E05" w:rsidRPr="00E66EAC" w:rsidRDefault="003A4E05" w:rsidP="00E9717A">
      <w:pPr>
        <w:autoSpaceDE w:val="0"/>
        <w:autoSpaceDN w:val="0"/>
        <w:adjustRightInd w:val="0"/>
        <w:spacing w:line="240" w:lineRule="auto"/>
        <w:rPr>
          <w:rFonts w:cs="Arial"/>
          <w:color w:val="000000"/>
          <w:szCs w:val="22"/>
        </w:rPr>
      </w:pPr>
      <w:r w:rsidRPr="00E66EAC">
        <w:rPr>
          <w:rFonts w:cs="Arial"/>
          <w:color w:val="000000"/>
          <w:szCs w:val="22"/>
        </w:rPr>
        <w:t>Aan de offerte zijn voor opdrachtgever geen kosten verbonden. In de precontractuele fase draagt inschrijver zijn eigen kosten.</w:t>
      </w:r>
    </w:p>
    <w:p w14:paraId="4676FEB7" w14:textId="77777777" w:rsidR="003A4E05" w:rsidRPr="001B5907" w:rsidRDefault="003A4E05" w:rsidP="00DD757C">
      <w:pPr>
        <w:pStyle w:val="Kop2"/>
      </w:pPr>
      <w:bookmarkStart w:id="84" w:name="_Toc72325776"/>
      <w:r w:rsidRPr="001B5907">
        <w:t>3.</w:t>
      </w:r>
      <w:r w:rsidR="00DD757C">
        <w:t>4.8</w:t>
      </w:r>
      <w:r w:rsidR="005051EA">
        <w:t xml:space="preserve"> </w:t>
      </w:r>
      <w:r w:rsidR="0047585D">
        <w:tab/>
      </w:r>
      <w:r w:rsidR="005051EA">
        <w:t>I</w:t>
      </w:r>
      <w:r w:rsidRPr="001B5907">
        <w:t>nstemming</w:t>
      </w:r>
      <w:bookmarkEnd w:id="84"/>
    </w:p>
    <w:p w14:paraId="5E167BAF" w14:textId="7D7C5F49" w:rsidR="004B42DA" w:rsidRDefault="003A4E05" w:rsidP="00E9717A">
      <w:pPr>
        <w:autoSpaceDE w:val="0"/>
        <w:autoSpaceDN w:val="0"/>
        <w:adjustRightInd w:val="0"/>
        <w:spacing w:line="240" w:lineRule="auto"/>
        <w:rPr>
          <w:rFonts w:cs="Arial"/>
          <w:color w:val="000000"/>
          <w:szCs w:val="22"/>
        </w:rPr>
      </w:pPr>
      <w:r w:rsidRPr="00E66EAC">
        <w:rPr>
          <w:rFonts w:cs="Arial"/>
          <w:color w:val="000000"/>
          <w:szCs w:val="22"/>
        </w:rPr>
        <w:t>Het indienen van een offerte in het kader van onderhavige aanbesteding houdt in dat inschrijver onvoorwaardelijk en integraal instemt met de gevolgde aanbestedingsprocedure en de inhoud van het aanbestedingsdocument, inclusi</w:t>
      </w:r>
      <w:r w:rsidR="006C6825" w:rsidRPr="00E66EAC">
        <w:rPr>
          <w:rFonts w:cs="Arial"/>
          <w:color w:val="000000"/>
          <w:szCs w:val="22"/>
        </w:rPr>
        <w:t>ef het programma van eisen</w:t>
      </w:r>
      <w:r w:rsidRPr="00E66EAC">
        <w:rPr>
          <w:rFonts w:cs="Arial"/>
          <w:color w:val="000000"/>
          <w:szCs w:val="22"/>
        </w:rPr>
        <w:t>, de inkoopvoorwaarden</w:t>
      </w:r>
      <w:r w:rsidR="00C37D46" w:rsidRPr="00E66EAC">
        <w:rPr>
          <w:rFonts w:cs="Arial"/>
          <w:color w:val="000000"/>
          <w:szCs w:val="22"/>
        </w:rPr>
        <w:t xml:space="preserve"> </w:t>
      </w:r>
      <w:r w:rsidRPr="00E66EAC">
        <w:rPr>
          <w:rFonts w:cs="Arial"/>
          <w:color w:val="000000"/>
          <w:szCs w:val="22"/>
        </w:rPr>
        <w:t>van de gemeente Krimpen</w:t>
      </w:r>
      <w:r w:rsidR="006C6825" w:rsidRPr="00E66EAC">
        <w:rPr>
          <w:rFonts w:cs="Arial"/>
          <w:color w:val="000000"/>
          <w:szCs w:val="22"/>
        </w:rPr>
        <w:t xml:space="preserve"> aan den IJssel</w:t>
      </w:r>
      <w:r w:rsidRPr="00E66EAC">
        <w:rPr>
          <w:rFonts w:cs="Arial"/>
          <w:color w:val="000000"/>
          <w:szCs w:val="22"/>
        </w:rPr>
        <w:t xml:space="preserve"> en nota('s) van inlichtingen. </w:t>
      </w:r>
      <w:r w:rsidRPr="00E66EAC">
        <w:rPr>
          <w:rFonts w:cs="Arial"/>
          <w:color w:val="000000"/>
          <w:szCs w:val="22"/>
        </w:rPr>
        <w:lastRenderedPageBreak/>
        <w:t>Leverings-, betalings- en/of algemene voorwaarden van inschrijver worden uitdrukkelijk door opdrachtgever verworpen</w:t>
      </w:r>
      <w:r w:rsidR="004A0EA7">
        <w:rPr>
          <w:rFonts w:cs="Arial"/>
          <w:color w:val="000000"/>
          <w:szCs w:val="22"/>
        </w:rPr>
        <w:t>, dan wel ondergeschikt gemaakt</w:t>
      </w:r>
      <w:r w:rsidRPr="00E66EAC">
        <w:rPr>
          <w:rFonts w:cs="Arial"/>
          <w:color w:val="000000"/>
          <w:szCs w:val="22"/>
        </w:rPr>
        <w:t>.</w:t>
      </w:r>
    </w:p>
    <w:p w14:paraId="1F93D42C" w14:textId="77777777" w:rsidR="00DD757C" w:rsidRPr="00E66EAC" w:rsidRDefault="00DD757C" w:rsidP="00E9717A">
      <w:pPr>
        <w:autoSpaceDE w:val="0"/>
        <w:autoSpaceDN w:val="0"/>
        <w:adjustRightInd w:val="0"/>
        <w:spacing w:line="240" w:lineRule="auto"/>
        <w:rPr>
          <w:rFonts w:cs="Arial"/>
          <w:color w:val="000000"/>
          <w:szCs w:val="22"/>
        </w:rPr>
      </w:pPr>
    </w:p>
    <w:p w14:paraId="053F6F89" w14:textId="77777777" w:rsidR="008A1F78" w:rsidRPr="00E66EAC" w:rsidRDefault="008A1F78" w:rsidP="00E9717A">
      <w:pPr>
        <w:autoSpaceDE w:val="0"/>
        <w:autoSpaceDN w:val="0"/>
        <w:adjustRightInd w:val="0"/>
        <w:spacing w:line="240" w:lineRule="auto"/>
        <w:rPr>
          <w:rFonts w:cs="Arial"/>
          <w:color w:val="000000"/>
          <w:szCs w:val="22"/>
        </w:rPr>
      </w:pPr>
    </w:p>
    <w:p w14:paraId="6DA67C2F" w14:textId="77777777" w:rsidR="008A1F78" w:rsidRPr="00D95A71" w:rsidRDefault="0047585D" w:rsidP="00337241">
      <w:pPr>
        <w:pStyle w:val="Kop1"/>
      </w:pPr>
      <w:bookmarkStart w:id="85" w:name="_Toc414365682"/>
      <w:r>
        <w:br w:type="page"/>
      </w:r>
      <w:bookmarkStart w:id="86" w:name="_Toc72325777"/>
      <w:r w:rsidR="008A1F78" w:rsidRPr="00D95A71">
        <w:lastRenderedPageBreak/>
        <w:t>4</w:t>
      </w:r>
      <w:r w:rsidR="00BB605E" w:rsidRPr="00D95A71">
        <w:t>.</w:t>
      </w:r>
      <w:r w:rsidR="008A1F78" w:rsidRPr="00D95A71">
        <w:t xml:space="preserve"> E</w:t>
      </w:r>
      <w:r w:rsidR="00BB605E" w:rsidRPr="00D95A71">
        <w:t>ISEN EN UITSLUITINGSGRONDEN</w:t>
      </w:r>
      <w:bookmarkEnd w:id="85"/>
      <w:bookmarkEnd w:id="86"/>
    </w:p>
    <w:p w14:paraId="26F717BA" w14:textId="77777777" w:rsidR="008A1F78" w:rsidRPr="00D95A71" w:rsidRDefault="008A1F78" w:rsidP="00AA7AD1">
      <w:pPr>
        <w:pStyle w:val="Kop2"/>
      </w:pPr>
      <w:bookmarkStart w:id="87" w:name="_Toc72325778"/>
      <w:r w:rsidRPr="00D95A71">
        <w:t xml:space="preserve">4.1 </w:t>
      </w:r>
      <w:r w:rsidR="0047585D">
        <w:tab/>
      </w:r>
      <w:r w:rsidRPr="00D95A71">
        <w:t>Uitsluitingsgronden</w:t>
      </w:r>
      <w:bookmarkEnd w:id="87"/>
    </w:p>
    <w:p w14:paraId="70560FC3" w14:textId="77777777" w:rsidR="008A1F78" w:rsidRPr="00E66EAC" w:rsidRDefault="008A1F78" w:rsidP="00DD757C">
      <w:pPr>
        <w:pStyle w:val="Kop2"/>
      </w:pPr>
      <w:bookmarkStart w:id="88" w:name="_Toc72325779"/>
      <w:r w:rsidRPr="00E66EAC">
        <w:t xml:space="preserve">4.1.1 </w:t>
      </w:r>
      <w:r w:rsidR="0047585D">
        <w:tab/>
      </w:r>
      <w:r w:rsidR="00E9063C">
        <w:t>Uniform Europees Aanbestedingsdocument</w:t>
      </w:r>
      <w:bookmarkEnd w:id="88"/>
    </w:p>
    <w:p w14:paraId="30A799D6" w14:textId="469CA971" w:rsidR="00E9063C" w:rsidRDefault="00E9063C" w:rsidP="00E9063C">
      <w:pPr>
        <w:autoSpaceDE w:val="0"/>
        <w:autoSpaceDN w:val="0"/>
        <w:adjustRightInd w:val="0"/>
        <w:spacing w:line="240" w:lineRule="auto"/>
        <w:rPr>
          <w:rFonts w:cs="Arial"/>
          <w:szCs w:val="22"/>
        </w:rPr>
      </w:pPr>
      <w:bookmarkStart w:id="89" w:name="_Toc364849152"/>
      <w:bookmarkStart w:id="90" w:name="_Toc384030067"/>
      <w:bookmarkStart w:id="91" w:name="_Toc408472059"/>
      <w:bookmarkStart w:id="92" w:name="_Toc408495117"/>
      <w:bookmarkStart w:id="93" w:name="_Toc414365683"/>
      <w:bookmarkStart w:id="94" w:name="_Toc417032323"/>
      <w:r w:rsidRPr="00E9063C">
        <w:rPr>
          <w:rFonts w:cs="Arial"/>
          <w:szCs w:val="22"/>
        </w:rPr>
        <w:t>Inschrijver verklaart middels het invullen en rechtsgeldig ondertekenen van het Uniform Europees</w:t>
      </w:r>
      <w:r>
        <w:rPr>
          <w:rFonts w:cs="Arial"/>
          <w:szCs w:val="22"/>
        </w:rPr>
        <w:t xml:space="preserve"> </w:t>
      </w:r>
      <w:r w:rsidRPr="00E9063C">
        <w:rPr>
          <w:rFonts w:cs="Arial"/>
          <w:szCs w:val="22"/>
        </w:rPr>
        <w:t>Aanbestedingsdocument (</w:t>
      </w:r>
      <w:r w:rsidR="0057140B" w:rsidRPr="0057140B">
        <w:rPr>
          <w:rFonts w:cs="Arial"/>
          <w:szCs w:val="22"/>
        </w:rPr>
        <w:t xml:space="preserve">Bijlage </w:t>
      </w:r>
      <w:r w:rsidR="00F70A35">
        <w:rPr>
          <w:rFonts w:cs="Arial"/>
          <w:szCs w:val="22"/>
        </w:rPr>
        <w:t>7 – UEA_sportzaalinrichting.pdf</w:t>
      </w:r>
      <w:bookmarkStart w:id="95" w:name="_GoBack"/>
      <w:bookmarkEnd w:id="95"/>
      <w:r w:rsidR="00EC3E8D">
        <w:rPr>
          <w:rFonts w:cs="Arial"/>
          <w:szCs w:val="22"/>
        </w:rPr>
        <w:t xml:space="preserve">) </w:t>
      </w:r>
      <w:r w:rsidRPr="00E9063C">
        <w:rPr>
          <w:rFonts w:cs="Arial"/>
          <w:szCs w:val="22"/>
        </w:rPr>
        <w:t>te voldoen aan alle uitsluitingsgronden, geschiktheidseisen, technische</w:t>
      </w:r>
      <w:r>
        <w:rPr>
          <w:rFonts w:cs="Arial"/>
          <w:szCs w:val="22"/>
        </w:rPr>
        <w:t xml:space="preserve"> </w:t>
      </w:r>
      <w:r w:rsidRPr="00E9063C">
        <w:rPr>
          <w:rFonts w:cs="Arial"/>
          <w:szCs w:val="22"/>
        </w:rPr>
        <w:t>specificaties en uitvoerings- en contractvoorwaarden zoals omschreven in deze offerteaanvraag en</w:t>
      </w:r>
      <w:r>
        <w:rPr>
          <w:rFonts w:cs="Arial"/>
          <w:szCs w:val="22"/>
        </w:rPr>
        <w:t xml:space="preserve"> </w:t>
      </w:r>
      <w:r w:rsidRPr="00E9063C">
        <w:rPr>
          <w:rFonts w:cs="Arial"/>
          <w:szCs w:val="22"/>
        </w:rPr>
        <w:t>aangevuld c.q. toegelicht in de nota(’s) van inlichtingen.</w:t>
      </w:r>
    </w:p>
    <w:p w14:paraId="28C57319" w14:textId="77777777" w:rsidR="00E9063C" w:rsidRPr="00E9063C" w:rsidRDefault="00E9063C" w:rsidP="00E9063C">
      <w:pPr>
        <w:autoSpaceDE w:val="0"/>
        <w:autoSpaceDN w:val="0"/>
        <w:adjustRightInd w:val="0"/>
        <w:spacing w:line="240" w:lineRule="auto"/>
        <w:rPr>
          <w:rFonts w:cs="Arial"/>
          <w:szCs w:val="22"/>
        </w:rPr>
      </w:pPr>
    </w:p>
    <w:p w14:paraId="39DD3D15" w14:textId="77777777" w:rsidR="00E9063C" w:rsidRPr="00E9063C" w:rsidRDefault="00E9063C" w:rsidP="00E9063C">
      <w:pPr>
        <w:autoSpaceDE w:val="0"/>
        <w:autoSpaceDN w:val="0"/>
        <w:adjustRightInd w:val="0"/>
        <w:spacing w:line="240" w:lineRule="auto"/>
        <w:rPr>
          <w:rFonts w:cs="Arial"/>
          <w:szCs w:val="22"/>
          <w:u w:val="single"/>
        </w:rPr>
      </w:pPr>
      <w:r w:rsidRPr="00E9063C">
        <w:rPr>
          <w:rFonts w:cs="Arial"/>
          <w:szCs w:val="22"/>
          <w:u w:val="single"/>
        </w:rPr>
        <w:t>Digitale handtekening niet mogelijk</w:t>
      </w:r>
    </w:p>
    <w:p w14:paraId="777D0E8A" w14:textId="77777777" w:rsidR="00E9063C" w:rsidRDefault="00E9063C" w:rsidP="00E9063C">
      <w:pPr>
        <w:autoSpaceDE w:val="0"/>
        <w:autoSpaceDN w:val="0"/>
        <w:adjustRightInd w:val="0"/>
        <w:spacing w:line="240" w:lineRule="auto"/>
        <w:rPr>
          <w:rFonts w:cs="Arial"/>
          <w:szCs w:val="22"/>
        </w:rPr>
      </w:pPr>
      <w:r w:rsidRPr="00E9063C">
        <w:rPr>
          <w:rFonts w:cs="Arial"/>
          <w:szCs w:val="22"/>
        </w:rPr>
        <w:t xml:space="preserve">De UEA-module in </w:t>
      </w:r>
      <w:proofErr w:type="spellStart"/>
      <w:r w:rsidRPr="00E9063C">
        <w:rPr>
          <w:rFonts w:cs="Arial"/>
          <w:szCs w:val="22"/>
        </w:rPr>
        <w:t>TenderNed</w:t>
      </w:r>
      <w:proofErr w:type="spellEnd"/>
      <w:r w:rsidRPr="00E9063C">
        <w:rPr>
          <w:rFonts w:cs="Arial"/>
          <w:szCs w:val="22"/>
        </w:rPr>
        <w:t xml:space="preserve"> biedt geen ondersteuning voor de digitale handtekening.</w:t>
      </w:r>
    </w:p>
    <w:p w14:paraId="13A3C204" w14:textId="77777777" w:rsidR="00E9063C" w:rsidRPr="00E9063C" w:rsidRDefault="00E9063C" w:rsidP="00E9063C">
      <w:pPr>
        <w:autoSpaceDE w:val="0"/>
        <w:autoSpaceDN w:val="0"/>
        <w:adjustRightInd w:val="0"/>
        <w:spacing w:line="240" w:lineRule="auto"/>
        <w:rPr>
          <w:rFonts w:cs="Arial"/>
          <w:szCs w:val="22"/>
        </w:rPr>
      </w:pPr>
    </w:p>
    <w:p w14:paraId="0C56CCED" w14:textId="77777777" w:rsidR="00E9063C" w:rsidRPr="00E9063C" w:rsidRDefault="00E9063C" w:rsidP="00E9063C">
      <w:pPr>
        <w:autoSpaceDE w:val="0"/>
        <w:autoSpaceDN w:val="0"/>
        <w:adjustRightInd w:val="0"/>
        <w:spacing w:line="240" w:lineRule="auto"/>
        <w:rPr>
          <w:rFonts w:cs="Arial"/>
          <w:szCs w:val="22"/>
        </w:rPr>
      </w:pPr>
      <w:r w:rsidRPr="00E9063C">
        <w:rPr>
          <w:rFonts w:cs="Arial"/>
          <w:szCs w:val="22"/>
        </w:rPr>
        <w:t>Ondertekening van het UEA-formulier is niet verplicht als de handtekening betrekking heeft op meerdere</w:t>
      </w:r>
      <w:r>
        <w:rPr>
          <w:rFonts w:cs="Arial"/>
          <w:szCs w:val="22"/>
        </w:rPr>
        <w:t xml:space="preserve"> </w:t>
      </w:r>
      <w:r w:rsidRPr="00E9063C">
        <w:rPr>
          <w:rFonts w:cs="Arial"/>
          <w:szCs w:val="22"/>
        </w:rPr>
        <w:t>documenten waarvan het UEA er één is (artikel 2 lid 2 Aanbestedingsbesluit). In dat geval geldt een</w:t>
      </w:r>
      <w:r>
        <w:rPr>
          <w:rFonts w:cs="Arial"/>
          <w:szCs w:val="22"/>
        </w:rPr>
        <w:t xml:space="preserve"> </w:t>
      </w:r>
      <w:r w:rsidRPr="00E9063C">
        <w:rPr>
          <w:rFonts w:cs="Arial"/>
          <w:szCs w:val="22"/>
        </w:rPr>
        <w:t>handtekening onder de inschrijving/aanmelding ook als een ondertekening van het UEA. Alle</w:t>
      </w:r>
      <w:r>
        <w:rPr>
          <w:rFonts w:cs="Arial"/>
          <w:szCs w:val="22"/>
        </w:rPr>
        <w:t xml:space="preserve"> </w:t>
      </w:r>
      <w:r w:rsidRPr="00E9063C">
        <w:rPr>
          <w:rFonts w:cs="Arial"/>
          <w:szCs w:val="22"/>
        </w:rPr>
        <w:t>aanbestedingstukken (inschrijvingen, aanmeldingen, verklaringen e.d.) dienen ondertekend te zijn door</w:t>
      </w:r>
      <w:r w:rsidR="00E67E2C">
        <w:rPr>
          <w:rFonts w:cs="Arial"/>
          <w:szCs w:val="22"/>
        </w:rPr>
        <w:t xml:space="preserve"> </w:t>
      </w:r>
      <w:r w:rsidRPr="00E9063C">
        <w:rPr>
          <w:rFonts w:cs="Arial"/>
          <w:szCs w:val="22"/>
        </w:rPr>
        <w:t>een uit- het handels- en/of beroepenregister blijkende vertegenwoordigingsbevoegde.</w:t>
      </w:r>
    </w:p>
    <w:p w14:paraId="79005FC9" w14:textId="77777777" w:rsidR="00E9063C" w:rsidRDefault="00E9063C" w:rsidP="00E9063C">
      <w:pPr>
        <w:autoSpaceDE w:val="0"/>
        <w:autoSpaceDN w:val="0"/>
        <w:adjustRightInd w:val="0"/>
        <w:spacing w:line="240" w:lineRule="auto"/>
        <w:rPr>
          <w:rFonts w:cs="Arial"/>
          <w:szCs w:val="22"/>
        </w:rPr>
      </w:pPr>
      <w:r w:rsidRPr="00E9063C">
        <w:rPr>
          <w:rFonts w:cs="Arial"/>
          <w:szCs w:val="22"/>
        </w:rPr>
        <w:t xml:space="preserve">De enige mogelijkheid om het ingevulde UEA te ondertekenen is door het gegenereerde </w:t>
      </w:r>
      <w:proofErr w:type="spellStart"/>
      <w:r w:rsidRPr="00E9063C">
        <w:rPr>
          <w:rFonts w:cs="Arial"/>
          <w:szCs w:val="22"/>
        </w:rPr>
        <w:t>PDF-bestand</w:t>
      </w:r>
      <w:proofErr w:type="spellEnd"/>
      <w:r w:rsidRPr="00E9063C">
        <w:rPr>
          <w:rFonts w:cs="Arial"/>
          <w:szCs w:val="22"/>
        </w:rPr>
        <w:t xml:space="preserve"> uit</w:t>
      </w:r>
      <w:r>
        <w:rPr>
          <w:rFonts w:cs="Arial"/>
          <w:szCs w:val="22"/>
        </w:rPr>
        <w:t xml:space="preserve"> </w:t>
      </w:r>
      <w:r w:rsidRPr="00E9063C">
        <w:rPr>
          <w:rFonts w:cs="Arial"/>
          <w:szCs w:val="22"/>
        </w:rPr>
        <w:t>te printen, te ondertekenen, in te scannen en toe te voegen aan het tabblad ‘Overige documenten’. Het</w:t>
      </w:r>
      <w:r>
        <w:rPr>
          <w:rFonts w:cs="Arial"/>
          <w:szCs w:val="22"/>
        </w:rPr>
        <w:t xml:space="preserve"> </w:t>
      </w:r>
      <w:r w:rsidRPr="00E9063C">
        <w:rPr>
          <w:rFonts w:cs="Arial"/>
          <w:szCs w:val="22"/>
        </w:rPr>
        <w:t xml:space="preserve">gegenereerde </w:t>
      </w:r>
      <w:proofErr w:type="spellStart"/>
      <w:r w:rsidRPr="00E9063C">
        <w:rPr>
          <w:rFonts w:cs="Arial"/>
          <w:szCs w:val="22"/>
        </w:rPr>
        <w:t>PDF-bestand</w:t>
      </w:r>
      <w:proofErr w:type="spellEnd"/>
      <w:r w:rsidRPr="00E9063C">
        <w:rPr>
          <w:rFonts w:cs="Arial"/>
          <w:szCs w:val="22"/>
        </w:rPr>
        <w:t xml:space="preserve"> vindt u door eerst de module volledig te doorlopen en op te slaan. Na het</w:t>
      </w:r>
      <w:r>
        <w:rPr>
          <w:rFonts w:cs="Arial"/>
          <w:szCs w:val="22"/>
        </w:rPr>
        <w:t xml:space="preserve"> </w:t>
      </w:r>
      <w:r w:rsidRPr="00E9063C">
        <w:rPr>
          <w:rFonts w:cs="Arial"/>
          <w:szCs w:val="22"/>
        </w:rPr>
        <w:t>opslaan vindt u onder het tabblad ‘Overige documenten’ het gegenereerde UEA terug.</w:t>
      </w:r>
    </w:p>
    <w:p w14:paraId="1E678AFF" w14:textId="77777777" w:rsidR="00E9063C" w:rsidRPr="00E9063C" w:rsidRDefault="00E9063C" w:rsidP="00E9063C">
      <w:pPr>
        <w:autoSpaceDE w:val="0"/>
        <w:autoSpaceDN w:val="0"/>
        <w:adjustRightInd w:val="0"/>
        <w:spacing w:line="240" w:lineRule="auto"/>
        <w:rPr>
          <w:rFonts w:cs="Arial"/>
          <w:szCs w:val="22"/>
        </w:rPr>
      </w:pPr>
    </w:p>
    <w:p w14:paraId="054C1E8C" w14:textId="77777777" w:rsidR="00E9063C" w:rsidRDefault="00E9063C" w:rsidP="00E9063C">
      <w:pPr>
        <w:autoSpaceDE w:val="0"/>
        <w:autoSpaceDN w:val="0"/>
        <w:adjustRightInd w:val="0"/>
        <w:spacing w:line="240" w:lineRule="auto"/>
        <w:rPr>
          <w:rFonts w:cs="Arial"/>
          <w:szCs w:val="22"/>
        </w:rPr>
      </w:pPr>
      <w:r w:rsidRPr="00E9063C">
        <w:rPr>
          <w:rFonts w:cs="Arial"/>
          <w:szCs w:val="22"/>
        </w:rPr>
        <w:t>Voor ondertekening van het interactieve pdf-formulier van het ministerie van EZ: zie de instructies op het</w:t>
      </w:r>
      <w:r w:rsidR="00E67E2C">
        <w:rPr>
          <w:rFonts w:cs="Arial"/>
          <w:szCs w:val="22"/>
        </w:rPr>
        <w:t xml:space="preserve"> </w:t>
      </w:r>
      <w:r w:rsidRPr="00E9063C">
        <w:rPr>
          <w:rFonts w:cs="Arial"/>
          <w:szCs w:val="22"/>
        </w:rPr>
        <w:t>formulier.</w:t>
      </w:r>
    </w:p>
    <w:p w14:paraId="543CA664" w14:textId="77777777" w:rsidR="00E9063C" w:rsidRPr="00E9063C" w:rsidRDefault="00E9063C" w:rsidP="00E9063C">
      <w:pPr>
        <w:autoSpaceDE w:val="0"/>
        <w:autoSpaceDN w:val="0"/>
        <w:adjustRightInd w:val="0"/>
        <w:spacing w:line="240" w:lineRule="auto"/>
        <w:rPr>
          <w:rFonts w:cs="Arial"/>
          <w:szCs w:val="22"/>
        </w:rPr>
      </w:pPr>
    </w:p>
    <w:p w14:paraId="35C839BF" w14:textId="77777777" w:rsidR="00E9063C" w:rsidRPr="00E9063C" w:rsidRDefault="00E9063C" w:rsidP="00E9063C">
      <w:pPr>
        <w:autoSpaceDE w:val="0"/>
        <w:autoSpaceDN w:val="0"/>
        <w:adjustRightInd w:val="0"/>
        <w:spacing w:line="240" w:lineRule="auto"/>
        <w:rPr>
          <w:rFonts w:cs="Arial"/>
          <w:szCs w:val="22"/>
        </w:rPr>
      </w:pPr>
      <w:r w:rsidRPr="00E9063C">
        <w:rPr>
          <w:rFonts w:cs="Arial"/>
          <w:szCs w:val="22"/>
        </w:rPr>
        <w:t>In het geval van een samenwerkingsverband (combinatie) dienen alle deelnemers aan het</w:t>
      </w:r>
    </w:p>
    <w:p w14:paraId="5D5C320C" w14:textId="77777777" w:rsidR="00E9063C" w:rsidRDefault="00E9063C" w:rsidP="00E9063C">
      <w:pPr>
        <w:autoSpaceDE w:val="0"/>
        <w:autoSpaceDN w:val="0"/>
        <w:adjustRightInd w:val="0"/>
        <w:spacing w:line="240" w:lineRule="auto"/>
        <w:rPr>
          <w:rFonts w:cs="Arial"/>
          <w:b/>
          <w:szCs w:val="22"/>
        </w:rPr>
      </w:pPr>
      <w:r w:rsidRPr="00E9063C">
        <w:rPr>
          <w:rFonts w:cs="Arial"/>
          <w:szCs w:val="22"/>
        </w:rPr>
        <w:t>samenwerkingsverband Het UEA in te vullen, alsmede deze rechtsgeldig te ondertekenen door middel</w:t>
      </w:r>
      <w:r w:rsidR="00E67E2C">
        <w:rPr>
          <w:rFonts w:cs="Arial"/>
          <w:szCs w:val="22"/>
        </w:rPr>
        <w:t xml:space="preserve"> </w:t>
      </w:r>
      <w:r w:rsidRPr="00E9063C">
        <w:rPr>
          <w:rFonts w:cs="Arial"/>
          <w:szCs w:val="22"/>
        </w:rPr>
        <w:t>van een zogenaamde ‘natte handtekening</w:t>
      </w:r>
      <w:r w:rsidRPr="00E9063C">
        <w:rPr>
          <w:rFonts w:cs="Arial"/>
          <w:b/>
          <w:szCs w:val="22"/>
        </w:rPr>
        <w:t>.’</w:t>
      </w:r>
    </w:p>
    <w:p w14:paraId="34F8D226" w14:textId="77777777" w:rsidR="00E9063C" w:rsidRDefault="00E9063C" w:rsidP="00E9063C">
      <w:pPr>
        <w:pStyle w:val="Kop2"/>
      </w:pPr>
      <w:bookmarkStart w:id="96" w:name="_Toc72325780"/>
      <w:r w:rsidRPr="00E66EAC">
        <w:t>4.1.</w:t>
      </w:r>
      <w:r>
        <w:t>2</w:t>
      </w:r>
      <w:r w:rsidRPr="00E66EAC">
        <w:t xml:space="preserve"> </w:t>
      </w:r>
      <w:r>
        <w:tab/>
        <w:t>Uitsluitingsgronden</w:t>
      </w:r>
      <w:bookmarkEnd w:id="96"/>
    </w:p>
    <w:p w14:paraId="48A2C2D6" w14:textId="77777777" w:rsidR="00E9063C" w:rsidRPr="00091379" w:rsidRDefault="00E9063C" w:rsidP="00E9063C">
      <w:pPr>
        <w:autoSpaceDE w:val="0"/>
        <w:autoSpaceDN w:val="0"/>
        <w:adjustRightInd w:val="0"/>
        <w:spacing w:line="240" w:lineRule="auto"/>
        <w:rPr>
          <w:rFonts w:cs="Arial"/>
          <w:szCs w:val="22"/>
        </w:rPr>
      </w:pPr>
      <w:r w:rsidRPr="00091379">
        <w:rPr>
          <w:rFonts w:cs="Arial"/>
          <w:szCs w:val="22"/>
        </w:rPr>
        <w:t>De inschrijver dient middels deel III A van het UEA te verklaren dat er geen sprake is van een in de</w:t>
      </w:r>
      <w:r w:rsidR="00091379">
        <w:rPr>
          <w:rFonts w:cs="Arial"/>
          <w:szCs w:val="22"/>
        </w:rPr>
        <w:t xml:space="preserve"> </w:t>
      </w:r>
      <w:r w:rsidRPr="00091379">
        <w:rPr>
          <w:rFonts w:cs="Arial"/>
          <w:szCs w:val="22"/>
        </w:rPr>
        <w:t>afgelopen vijf (5) jaren onherroepelijk geworden rechterlijke uitspraak jegens inschrijver, in de zin van</w:t>
      </w:r>
      <w:r w:rsidR="00091379">
        <w:rPr>
          <w:rFonts w:cs="Arial"/>
          <w:szCs w:val="22"/>
        </w:rPr>
        <w:t xml:space="preserve"> </w:t>
      </w:r>
      <w:r w:rsidRPr="00091379">
        <w:rPr>
          <w:rFonts w:cs="Arial"/>
          <w:szCs w:val="22"/>
        </w:rPr>
        <w:t xml:space="preserve">alle in artikel 2.86 </w:t>
      </w:r>
      <w:proofErr w:type="spellStart"/>
      <w:r w:rsidRPr="00091379">
        <w:rPr>
          <w:rFonts w:cs="Arial"/>
          <w:szCs w:val="22"/>
        </w:rPr>
        <w:t>Aw</w:t>
      </w:r>
      <w:proofErr w:type="spellEnd"/>
      <w:r w:rsidRPr="00091379">
        <w:rPr>
          <w:rFonts w:cs="Arial"/>
          <w:szCs w:val="22"/>
        </w:rPr>
        <w:t xml:space="preserve"> 2012 beschreven redenen, op straffe van uitsluiting van deze</w:t>
      </w:r>
      <w:r w:rsidR="00091379">
        <w:rPr>
          <w:rFonts w:cs="Arial"/>
          <w:szCs w:val="22"/>
        </w:rPr>
        <w:t xml:space="preserve"> </w:t>
      </w:r>
      <w:r w:rsidRPr="00091379">
        <w:rPr>
          <w:rFonts w:cs="Arial"/>
          <w:szCs w:val="22"/>
        </w:rPr>
        <w:t>aanbestedingsprocedure. De verplichting tot uitsluiting van de inschrijver is ook van toepassing wanneer</w:t>
      </w:r>
      <w:r w:rsidR="00091379">
        <w:rPr>
          <w:rFonts w:cs="Arial"/>
          <w:szCs w:val="22"/>
        </w:rPr>
        <w:t xml:space="preserve"> </w:t>
      </w:r>
      <w:r w:rsidRPr="00091379">
        <w:rPr>
          <w:rFonts w:cs="Arial"/>
          <w:szCs w:val="22"/>
        </w:rPr>
        <w:t>de bij onherroepelijk vonnis veroordeelde persoon lid is van het bestuurs-, leidinggevend of</w:t>
      </w:r>
      <w:r w:rsidR="00091379">
        <w:rPr>
          <w:rFonts w:cs="Arial"/>
          <w:szCs w:val="22"/>
        </w:rPr>
        <w:t xml:space="preserve"> </w:t>
      </w:r>
      <w:r w:rsidRPr="00091379">
        <w:rPr>
          <w:rFonts w:cs="Arial"/>
          <w:szCs w:val="22"/>
        </w:rPr>
        <w:t>toezichthoudend orgaan van inschrijver of die daarin een vertegenwoordigings-, beslissings- of</w:t>
      </w:r>
      <w:r w:rsidR="00091379">
        <w:rPr>
          <w:rFonts w:cs="Arial"/>
          <w:szCs w:val="22"/>
        </w:rPr>
        <w:t xml:space="preserve"> </w:t>
      </w:r>
      <w:r w:rsidRPr="00091379">
        <w:rPr>
          <w:rFonts w:cs="Arial"/>
          <w:szCs w:val="22"/>
        </w:rPr>
        <w:t>controlebevoegdheid heeft.</w:t>
      </w:r>
    </w:p>
    <w:p w14:paraId="27196D13" w14:textId="77777777" w:rsidR="00091379" w:rsidRDefault="00091379" w:rsidP="00E9063C">
      <w:pPr>
        <w:autoSpaceDE w:val="0"/>
        <w:autoSpaceDN w:val="0"/>
        <w:adjustRightInd w:val="0"/>
        <w:spacing w:line="240" w:lineRule="auto"/>
        <w:rPr>
          <w:rFonts w:cs="Arial"/>
          <w:szCs w:val="22"/>
        </w:rPr>
      </w:pPr>
    </w:p>
    <w:p w14:paraId="157A49DF" w14:textId="77777777" w:rsidR="00E9063C" w:rsidRPr="00091379" w:rsidRDefault="00E9063C" w:rsidP="00E9063C">
      <w:pPr>
        <w:autoSpaceDE w:val="0"/>
        <w:autoSpaceDN w:val="0"/>
        <w:adjustRightInd w:val="0"/>
        <w:spacing w:line="240" w:lineRule="auto"/>
        <w:rPr>
          <w:rFonts w:cs="Arial"/>
          <w:szCs w:val="22"/>
        </w:rPr>
      </w:pPr>
      <w:r w:rsidRPr="00091379">
        <w:rPr>
          <w:rFonts w:cs="Arial"/>
          <w:szCs w:val="22"/>
        </w:rPr>
        <w:t>De inschrijver dient daarnaast middels deel III B van het UEA te verklaren dat er geen sprake is van een</w:t>
      </w:r>
      <w:r w:rsidR="00091379">
        <w:rPr>
          <w:rFonts w:cs="Arial"/>
          <w:szCs w:val="22"/>
        </w:rPr>
        <w:t xml:space="preserve"> </w:t>
      </w:r>
      <w:r w:rsidRPr="00091379">
        <w:rPr>
          <w:rFonts w:cs="Arial"/>
          <w:szCs w:val="22"/>
        </w:rPr>
        <w:t>onherroepelijke en bindende rechterlijke of administratieve beslissing overeenkomstig de wettelijke</w:t>
      </w:r>
      <w:r w:rsidR="00091379">
        <w:rPr>
          <w:rFonts w:cs="Arial"/>
          <w:szCs w:val="22"/>
        </w:rPr>
        <w:t xml:space="preserve"> </w:t>
      </w:r>
      <w:r w:rsidRPr="00091379">
        <w:rPr>
          <w:rFonts w:cs="Arial"/>
          <w:szCs w:val="22"/>
        </w:rPr>
        <w:t>bepalingen van het land waar de gegadigde of de inschrijver is gevestigd of overeenkomstig nationale</w:t>
      </w:r>
      <w:r w:rsidR="00091379">
        <w:rPr>
          <w:rFonts w:cs="Arial"/>
          <w:szCs w:val="22"/>
        </w:rPr>
        <w:t xml:space="preserve"> </w:t>
      </w:r>
      <w:r w:rsidRPr="00091379">
        <w:rPr>
          <w:rFonts w:cs="Arial"/>
          <w:szCs w:val="22"/>
        </w:rPr>
        <w:t>wettelijke bepalingen is vastgesteld dat de inschrijver niet voldoet aan zijn verplichtingen tot betaling van</w:t>
      </w:r>
      <w:r w:rsidR="00091379">
        <w:rPr>
          <w:rFonts w:cs="Arial"/>
          <w:szCs w:val="22"/>
        </w:rPr>
        <w:t xml:space="preserve"> </w:t>
      </w:r>
      <w:r w:rsidRPr="00091379">
        <w:rPr>
          <w:rFonts w:cs="Arial"/>
          <w:szCs w:val="22"/>
        </w:rPr>
        <w:t>belastingen of sociale zekerheidspremies.</w:t>
      </w:r>
    </w:p>
    <w:p w14:paraId="0F70ACEF" w14:textId="77777777" w:rsidR="00E9063C" w:rsidRPr="00091379" w:rsidRDefault="00E9063C" w:rsidP="00E9063C">
      <w:pPr>
        <w:autoSpaceDE w:val="0"/>
        <w:autoSpaceDN w:val="0"/>
        <w:adjustRightInd w:val="0"/>
        <w:spacing w:line="240" w:lineRule="auto"/>
        <w:rPr>
          <w:rFonts w:cs="Arial"/>
          <w:szCs w:val="22"/>
        </w:rPr>
      </w:pPr>
      <w:r w:rsidRPr="00091379">
        <w:rPr>
          <w:rFonts w:cs="Arial"/>
          <w:szCs w:val="22"/>
        </w:rPr>
        <w:t>De inschrijver dient tevens middels deel III C van het UEA te verklaren dat in de afgelopen drie (3) jaren</w:t>
      </w:r>
      <w:r w:rsidR="00091379">
        <w:rPr>
          <w:rFonts w:cs="Arial"/>
          <w:szCs w:val="22"/>
        </w:rPr>
        <w:t xml:space="preserve"> </w:t>
      </w:r>
      <w:r w:rsidRPr="00091379">
        <w:rPr>
          <w:rFonts w:cs="Arial"/>
          <w:szCs w:val="22"/>
        </w:rPr>
        <w:t>geen sprake is van de situaties als aangevinkt in deel III C van het UEA..</w:t>
      </w:r>
    </w:p>
    <w:p w14:paraId="70A6F3C9" w14:textId="77777777" w:rsidR="00E9063C" w:rsidRPr="00091379" w:rsidRDefault="00E9063C" w:rsidP="00E9063C">
      <w:pPr>
        <w:autoSpaceDE w:val="0"/>
        <w:autoSpaceDN w:val="0"/>
        <w:adjustRightInd w:val="0"/>
        <w:spacing w:line="240" w:lineRule="auto"/>
        <w:rPr>
          <w:rFonts w:cs="Arial"/>
          <w:szCs w:val="22"/>
        </w:rPr>
      </w:pPr>
      <w:r w:rsidRPr="00091379">
        <w:rPr>
          <w:rFonts w:cs="Arial"/>
          <w:szCs w:val="22"/>
        </w:rPr>
        <w:t>Ter bewijs van deze verklaring zal de voorlopig begunstigde inschrijver worden verzocht bewijsstukken</w:t>
      </w:r>
      <w:r w:rsidR="00091379">
        <w:rPr>
          <w:rFonts w:cs="Arial"/>
          <w:szCs w:val="22"/>
        </w:rPr>
        <w:t xml:space="preserve"> </w:t>
      </w:r>
      <w:r w:rsidRPr="00091379">
        <w:rPr>
          <w:rFonts w:cs="Arial"/>
          <w:szCs w:val="22"/>
        </w:rPr>
        <w:t xml:space="preserve">conform artikel 2.89 </w:t>
      </w:r>
      <w:proofErr w:type="spellStart"/>
      <w:r w:rsidRPr="00091379">
        <w:rPr>
          <w:rFonts w:cs="Arial"/>
          <w:szCs w:val="22"/>
        </w:rPr>
        <w:t>Aw</w:t>
      </w:r>
      <w:proofErr w:type="spellEnd"/>
      <w:r w:rsidRPr="00091379">
        <w:rPr>
          <w:rFonts w:cs="Arial"/>
          <w:szCs w:val="22"/>
        </w:rPr>
        <w:t xml:space="preserve"> 2012 aan de aanbestedende dienst te overleggen.</w:t>
      </w:r>
    </w:p>
    <w:p w14:paraId="4FE3513E" w14:textId="77777777" w:rsidR="00E9063C" w:rsidRPr="00091379" w:rsidRDefault="00E9063C" w:rsidP="00091379">
      <w:pPr>
        <w:autoSpaceDE w:val="0"/>
        <w:autoSpaceDN w:val="0"/>
        <w:adjustRightInd w:val="0"/>
        <w:spacing w:line="240" w:lineRule="auto"/>
        <w:rPr>
          <w:rFonts w:cs="Arial"/>
          <w:szCs w:val="22"/>
        </w:rPr>
      </w:pPr>
      <w:r w:rsidRPr="00091379">
        <w:rPr>
          <w:rFonts w:cs="Arial"/>
          <w:szCs w:val="22"/>
        </w:rPr>
        <w:t>De uitsluitingsgronden en eisen welke gelden voor de inschrijver zijn tevens van toepassing op eventuele</w:t>
      </w:r>
      <w:r w:rsidR="00091379">
        <w:rPr>
          <w:rFonts w:cs="Arial"/>
          <w:szCs w:val="22"/>
        </w:rPr>
        <w:t xml:space="preserve"> </w:t>
      </w:r>
      <w:r w:rsidRPr="00091379">
        <w:rPr>
          <w:rFonts w:cs="Arial"/>
          <w:szCs w:val="22"/>
        </w:rPr>
        <w:t>derde(n) waar inschrijver een beroep op doet in het kader van de onderhavige aanbesteding. Ter toetsing</w:t>
      </w:r>
      <w:r w:rsidR="00091379">
        <w:rPr>
          <w:rFonts w:cs="Arial"/>
          <w:szCs w:val="22"/>
        </w:rPr>
        <w:t xml:space="preserve"> </w:t>
      </w:r>
      <w:r w:rsidRPr="00091379">
        <w:rPr>
          <w:rFonts w:cs="Arial"/>
          <w:szCs w:val="22"/>
        </w:rPr>
        <w:t xml:space="preserve">wordt na een voornemen tot gunning van de voorlopig </w:t>
      </w:r>
      <w:r w:rsidRPr="00091379">
        <w:rPr>
          <w:rFonts w:cs="Arial"/>
          <w:szCs w:val="22"/>
        </w:rPr>
        <w:lastRenderedPageBreak/>
        <w:t>begunstigde inschrijver verlangd dat, indien</w:t>
      </w:r>
      <w:r w:rsidR="00091379">
        <w:rPr>
          <w:rFonts w:cs="Arial"/>
          <w:szCs w:val="22"/>
        </w:rPr>
        <w:t xml:space="preserve"> </w:t>
      </w:r>
      <w:r w:rsidRPr="00091379">
        <w:rPr>
          <w:rFonts w:cs="Arial"/>
          <w:szCs w:val="22"/>
        </w:rPr>
        <w:t>inschrijver een beroep doet op (een) derde(n), een rechtsgeldig ondertekende UEA, inclusief</w:t>
      </w:r>
      <w:r w:rsidR="00091379">
        <w:rPr>
          <w:rFonts w:cs="Arial"/>
          <w:szCs w:val="22"/>
        </w:rPr>
        <w:t xml:space="preserve"> </w:t>
      </w:r>
      <w:r w:rsidRPr="00091379">
        <w:rPr>
          <w:rFonts w:cs="Arial"/>
          <w:szCs w:val="22"/>
        </w:rPr>
        <w:t xml:space="preserve">bijbehorende bewijsstukken conform artikel 2.89 </w:t>
      </w:r>
      <w:proofErr w:type="spellStart"/>
      <w:r w:rsidRPr="00091379">
        <w:rPr>
          <w:rFonts w:cs="Arial"/>
          <w:szCs w:val="22"/>
        </w:rPr>
        <w:t>Aw</w:t>
      </w:r>
      <w:proofErr w:type="spellEnd"/>
      <w:r w:rsidRPr="00091379">
        <w:rPr>
          <w:rFonts w:cs="Arial"/>
          <w:szCs w:val="22"/>
        </w:rPr>
        <w:t xml:space="preserve"> 2012, van deze derde(n) aan de aanbestedende</w:t>
      </w:r>
      <w:r w:rsidR="00091379">
        <w:rPr>
          <w:rFonts w:cs="Arial"/>
          <w:szCs w:val="22"/>
        </w:rPr>
        <w:t xml:space="preserve"> </w:t>
      </w:r>
      <w:r w:rsidRPr="00091379">
        <w:rPr>
          <w:rFonts w:cs="Arial"/>
          <w:szCs w:val="22"/>
        </w:rPr>
        <w:t>dienst wordt overlegd.</w:t>
      </w:r>
    </w:p>
    <w:p w14:paraId="5EB08EAA" w14:textId="77777777" w:rsidR="00E9063C" w:rsidRPr="00091379" w:rsidRDefault="00E9063C" w:rsidP="00091379">
      <w:pPr>
        <w:autoSpaceDE w:val="0"/>
        <w:autoSpaceDN w:val="0"/>
        <w:adjustRightInd w:val="0"/>
        <w:spacing w:line="240" w:lineRule="auto"/>
        <w:rPr>
          <w:rFonts w:cs="Arial"/>
          <w:szCs w:val="22"/>
        </w:rPr>
      </w:pPr>
      <w:r w:rsidRPr="00091379">
        <w:rPr>
          <w:rFonts w:cs="Arial"/>
          <w:szCs w:val="22"/>
        </w:rPr>
        <w:t>Inschrijver dient in staat te zijn voornoemde bewijsstukken binnen tien (10) werkdagen na verzoek van de</w:t>
      </w:r>
      <w:r w:rsidR="00091379">
        <w:rPr>
          <w:rFonts w:cs="Arial"/>
          <w:szCs w:val="22"/>
        </w:rPr>
        <w:t xml:space="preserve"> </w:t>
      </w:r>
      <w:r w:rsidRPr="00091379">
        <w:rPr>
          <w:rFonts w:cs="Arial"/>
          <w:szCs w:val="22"/>
        </w:rPr>
        <w:t>aanbestedende dienst te overleggen. Inschrijver dient rekening te houden met eventuele</w:t>
      </w:r>
      <w:r w:rsidR="00091379">
        <w:rPr>
          <w:rFonts w:cs="Arial"/>
          <w:szCs w:val="22"/>
        </w:rPr>
        <w:t xml:space="preserve"> </w:t>
      </w:r>
      <w:r w:rsidRPr="00091379">
        <w:rPr>
          <w:rFonts w:cs="Arial"/>
          <w:szCs w:val="22"/>
        </w:rPr>
        <w:t>aanvraagtermijnen met betrekking tot voornoemde bewijsmiddelen.</w:t>
      </w:r>
    </w:p>
    <w:p w14:paraId="365DF31D" w14:textId="77777777" w:rsidR="00DD757C" w:rsidRDefault="008A1F78" w:rsidP="00DD757C">
      <w:pPr>
        <w:pStyle w:val="Kop2"/>
      </w:pPr>
      <w:bookmarkStart w:id="97" w:name="_Toc72325781"/>
      <w:bookmarkEnd w:id="89"/>
      <w:bookmarkEnd w:id="90"/>
      <w:bookmarkEnd w:id="91"/>
      <w:bookmarkEnd w:id="92"/>
      <w:bookmarkEnd w:id="93"/>
      <w:bookmarkEnd w:id="94"/>
      <w:r w:rsidRPr="00D95A71">
        <w:t xml:space="preserve">4.2 </w:t>
      </w:r>
      <w:r w:rsidR="0047585D">
        <w:tab/>
      </w:r>
      <w:r w:rsidRPr="00D95A71">
        <w:t>Geschiktheidseisen</w:t>
      </w:r>
      <w:bookmarkStart w:id="98" w:name="_Toc414365684"/>
      <w:bookmarkStart w:id="99" w:name="_Toc417032325"/>
      <w:bookmarkEnd w:id="97"/>
    </w:p>
    <w:p w14:paraId="4D4473D4" w14:textId="77777777" w:rsidR="008A1F78" w:rsidRPr="003D1DD2" w:rsidRDefault="005051EA" w:rsidP="00DD757C">
      <w:pPr>
        <w:pStyle w:val="Kop2"/>
      </w:pPr>
      <w:bookmarkStart w:id="100" w:name="_Toc72325782"/>
      <w:r>
        <w:t>4.2.1</w:t>
      </w:r>
      <w:r w:rsidR="008A1F78" w:rsidRPr="003D1DD2">
        <w:t xml:space="preserve"> </w:t>
      </w:r>
      <w:r w:rsidR="0047585D">
        <w:tab/>
      </w:r>
      <w:r w:rsidR="008A1F78" w:rsidRPr="003D1DD2">
        <w:t>Eisen met betrekking tot technische- en beroepsbekwaamheid</w:t>
      </w:r>
      <w:bookmarkEnd w:id="98"/>
      <w:bookmarkEnd w:id="99"/>
      <w:bookmarkEnd w:id="100"/>
    </w:p>
    <w:p w14:paraId="561C731E" w14:textId="77777777" w:rsidR="00091379" w:rsidRPr="00091379" w:rsidRDefault="00091379" w:rsidP="00091379">
      <w:pPr>
        <w:autoSpaceDE w:val="0"/>
        <w:autoSpaceDN w:val="0"/>
        <w:adjustRightInd w:val="0"/>
        <w:spacing w:line="240" w:lineRule="auto"/>
        <w:rPr>
          <w:rFonts w:cs="Arial"/>
          <w:szCs w:val="22"/>
        </w:rPr>
      </w:pPr>
      <w:r w:rsidRPr="00091379">
        <w:rPr>
          <w:rFonts w:cs="Arial"/>
          <w:szCs w:val="22"/>
        </w:rPr>
        <w:t xml:space="preserve">De inschrijver dient bij de inschrijving referentie(s) op te geven, welke ten hoogste </w:t>
      </w:r>
      <w:r w:rsidR="0098008A">
        <w:rPr>
          <w:rFonts w:cs="Arial"/>
          <w:szCs w:val="22"/>
        </w:rPr>
        <w:t>twee</w:t>
      </w:r>
      <w:r w:rsidRPr="00091379">
        <w:rPr>
          <w:rFonts w:cs="Arial"/>
          <w:szCs w:val="22"/>
        </w:rPr>
        <w:t xml:space="preserve"> (</w:t>
      </w:r>
      <w:r w:rsidR="0098008A">
        <w:rPr>
          <w:rFonts w:cs="Arial"/>
          <w:szCs w:val="22"/>
        </w:rPr>
        <w:t>2)</w:t>
      </w:r>
      <w:r w:rsidRPr="00091379">
        <w:rPr>
          <w:rFonts w:cs="Arial"/>
          <w:szCs w:val="22"/>
        </w:rPr>
        <w:t xml:space="preserve"> jaren geleden</w:t>
      </w:r>
      <w:r>
        <w:rPr>
          <w:rFonts w:cs="Arial"/>
          <w:szCs w:val="22"/>
        </w:rPr>
        <w:t xml:space="preserve"> </w:t>
      </w:r>
      <w:r w:rsidRPr="00091379">
        <w:rPr>
          <w:rFonts w:cs="Arial"/>
          <w:szCs w:val="22"/>
        </w:rPr>
        <w:t>zijn afgerond, gerekend vanaf de sluitingstermijn van het indienen van de inschrijvingen, teneinde zijn</w:t>
      </w:r>
      <w:r>
        <w:rPr>
          <w:rFonts w:cs="Arial"/>
          <w:szCs w:val="22"/>
        </w:rPr>
        <w:t xml:space="preserve"> </w:t>
      </w:r>
      <w:r w:rsidRPr="00091379">
        <w:rPr>
          <w:rFonts w:cs="Arial"/>
          <w:szCs w:val="22"/>
        </w:rPr>
        <w:t>bekwaamheid aan te tonen met betrekking tot essentiële onderdelen (kerncompetenties) van de</w:t>
      </w:r>
      <w:r>
        <w:rPr>
          <w:rFonts w:cs="Arial"/>
          <w:szCs w:val="22"/>
        </w:rPr>
        <w:t xml:space="preserve"> </w:t>
      </w:r>
      <w:r w:rsidRPr="00091379">
        <w:rPr>
          <w:rFonts w:cs="Arial"/>
          <w:szCs w:val="22"/>
        </w:rPr>
        <w:t>onderhavige opdracht.</w:t>
      </w:r>
    </w:p>
    <w:p w14:paraId="1C791D58" w14:textId="77777777" w:rsidR="00091379" w:rsidRDefault="00091379" w:rsidP="00091379">
      <w:pPr>
        <w:autoSpaceDE w:val="0"/>
        <w:autoSpaceDN w:val="0"/>
        <w:adjustRightInd w:val="0"/>
        <w:spacing w:line="240" w:lineRule="auto"/>
        <w:rPr>
          <w:rFonts w:cs="Arial"/>
          <w:szCs w:val="22"/>
        </w:rPr>
      </w:pPr>
    </w:p>
    <w:p w14:paraId="6D676B78" w14:textId="73A7C5BD" w:rsidR="00091379" w:rsidRPr="00091379" w:rsidRDefault="00091379" w:rsidP="00091379">
      <w:pPr>
        <w:autoSpaceDE w:val="0"/>
        <w:autoSpaceDN w:val="0"/>
        <w:adjustRightInd w:val="0"/>
        <w:spacing w:line="240" w:lineRule="auto"/>
        <w:rPr>
          <w:rFonts w:cs="Arial"/>
          <w:szCs w:val="22"/>
        </w:rPr>
      </w:pPr>
      <w:r w:rsidRPr="00091379">
        <w:rPr>
          <w:rFonts w:cs="Arial"/>
          <w:szCs w:val="22"/>
        </w:rPr>
        <w:t xml:space="preserve">Vorenstaande houdt in dat inschrijver per geformuleerde kerncompetentie </w:t>
      </w:r>
      <w:r w:rsidR="00920F5B">
        <w:rPr>
          <w:rFonts w:cs="Arial"/>
          <w:szCs w:val="22"/>
        </w:rPr>
        <w:t>twee (2)</w:t>
      </w:r>
      <w:r w:rsidRPr="00091379">
        <w:rPr>
          <w:rFonts w:cs="Arial"/>
          <w:szCs w:val="22"/>
        </w:rPr>
        <w:t xml:space="preserve"> referentie</w:t>
      </w:r>
      <w:r w:rsidR="00920F5B">
        <w:rPr>
          <w:rFonts w:cs="Arial"/>
          <w:szCs w:val="22"/>
        </w:rPr>
        <w:t>s</w:t>
      </w:r>
      <w:r>
        <w:rPr>
          <w:rFonts w:cs="Arial"/>
          <w:szCs w:val="22"/>
        </w:rPr>
        <w:t xml:space="preserve"> </w:t>
      </w:r>
      <w:r w:rsidRPr="00091379">
        <w:rPr>
          <w:rFonts w:cs="Arial"/>
          <w:szCs w:val="22"/>
        </w:rPr>
        <w:t xml:space="preserve">dient in te dienen. De </w:t>
      </w:r>
      <w:r w:rsidR="00312042">
        <w:rPr>
          <w:rFonts w:cs="Arial"/>
          <w:szCs w:val="22"/>
        </w:rPr>
        <w:t>geformuleerde kerncompetentie</w:t>
      </w:r>
      <w:r w:rsidRPr="00091379">
        <w:rPr>
          <w:rFonts w:cs="Arial"/>
          <w:szCs w:val="22"/>
        </w:rPr>
        <w:t xml:space="preserve"> </w:t>
      </w:r>
      <w:r w:rsidR="00312042">
        <w:rPr>
          <w:rFonts w:cs="Arial"/>
          <w:szCs w:val="22"/>
        </w:rPr>
        <w:t>is</w:t>
      </w:r>
      <w:r w:rsidRPr="00091379">
        <w:rPr>
          <w:rFonts w:cs="Arial"/>
          <w:szCs w:val="22"/>
        </w:rPr>
        <w:t>:</w:t>
      </w:r>
    </w:p>
    <w:p w14:paraId="3392C4C5" w14:textId="77777777" w:rsidR="00091379" w:rsidRDefault="00091379" w:rsidP="00091379">
      <w:pPr>
        <w:autoSpaceDE w:val="0"/>
        <w:autoSpaceDN w:val="0"/>
        <w:adjustRightInd w:val="0"/>
        <w:spacing w:line="240" w:lineRule="auto"/>
        <w:rPr>
          <w:rFonts w:cs="Arial"/>
          <w:szCs w:val="22"/>
        </w:rPr>
      </w:pPr>
    </w:p>
    <w:p w14:paraId="4D178930" w14:textId="4037163D" w:rsidR="000933D0" w:rsidRDefault="00920F5B" w:rsidP="00A20530">
      <w:pPr>
        <w:numPr>
          <w:ilvl w:val="0"/>
          <w:numId w:val="7"/>
        </w:numPr>
        <w:autoSpaceDE w:val="0"/>
        <w:autoSpaceDN w:val="0"/>
        <w:adjustRightInd w:val="0"/>
        <w:spacing w:line="240" w:lineRule="auto"/>
        <w:rPr>
          <w:rFonts w:cs="Arial"/>
          <w:szCs w:val="22"/>
        </w:rPr>
      </w:pPr>
      <w:r>
        <w:rPr>
          <w:rFonts w:cs="Arial"/>
          <w:szCs w:val="22"/>
        </w:rPr>
        <w:t>R</w:t>
      </w:r>
      <w:r w:rsidR="00091379" w:rsidRPr="00091379">
        <w:rPr>
          <w:rFonts w:cs="Arial"/>
          <w:szCs w:val="22"/>
        </w:rPr>
        <w:t>elevante opdracht</w:t>
      </w:r>
      <w:r w:rsidR="00A439EE">
        <w:rPr>
          <w:rFonts w:cs="Arial"/>
          <w:szCs w:val="22"/>
        </w:rPr>
        <w:t>/vergelijkbare overeenkomst</w:t>
      </w:r>
      <w:r w:rsidR="00091379" w:rsidRPr="00091379">
        <w:rPr>
          <w:rFonts w:cs="Arial"/>
          <w:szCs w:val="22"/>
        </w:rPr>
        <w:t xml:space="preserve"> vereist van </w:t>
      </w:r>
    </w:p>
    <w:p w14:paraId="20937BE1" w14:textId="12844758" w:rsidR="00091379" w:rsidRPr="00091379" w:rsidRDefault="00091379" w:rsidP="000933D0">
      <w:pPr>
        <w:autoSpaceDE w:val="0"/>
        <w:autoSpaceDN w:val="0"/>
        <w:adjustRightInd w:val="0"/>
        <w:spacing w:line="240" w:lineRule="auto"/>
        <w:ind w:left="720"/>
        <w:rPr>
          <w:rFonts w:cs="Arial"/>
          <w:szCs w:val="22"/>
        </w:rPr>
      </w:pPr>
      <w:r w:rsidRPr="00091379">
        <w:rPr>
          <w:rFonts w:cs="Arial"/>
          <w:szCs w:val="22"/>
        </w:rPr>
        <w:t xml:space="preserve">€ </w:t>
      </w:r>
      <w:r w:rsidR="00920F5B">
        <w:rPr>
          <w:rFonts w:cs="Arial"/>
          <w:szCs w:val="22"/>
        </w:rPr>
        <w:t>3</w:t>
      </w:r>
      <w:r w:rsidR="00A439EE">
        <w:rPr>
          <w:rFonts w:cs="Arial"/>
          <w:szCs w:val="22"/>
        </w:rPr>
        <w:t>0</w:t>
      </w:r>
      <w:r w:rsidR="00D90FAF">
        <w:rPr>
          <w:rFonts w:cs="Arial"/>
          <w:szCs w:val="22"/>
        </w:rPr>
        <w:t>0.000</w:t>
      </w:r>
      <w:r w:rsidRPr="00091379">
        <w:rPr>
          <w:rFonts w:cs="Arial"/>
          <w:szCs w:val="22"/>
        </w:rPr>
        <w:t xml:space="preserve">,- in de afgelopen </w:t>
      </w:r>
      <w:r w:rsidR="0098008A">
        <w:rPr>
          <w:rFonts w:cs="Arial"/>
          <w:szCs w:val="22"/>
        </w:rPr>
        <w:t>2</w:t>
      </w:r>
      <w:r w:rsidRPr="00091379">
        <w:rPr>
          <w:rFonts w:cs="Arial"/>
          <w:szCs w:val="22"/>
        </w:rPr>
        <w:t xml:space="preserve"> jaar, die naar</w:t>
      </w:r>
      <w:r>
        <w:rPr>
          <w:rFonts w:cs="Arial"/>
          <w:szCs w:val="22"/>
        </w:rPr>
        <w:t xml:space="preserve"> </w:t>
      </w:r>
      <w:r w:rsidRPr="00091379">
        <w:rPr>
          <w:rFonts w:cs="Arial"/>
          <w:szCs w:val="22"/>
        </w:rPr>
        <w:t>tevredenheid van de opdrachtgever is opgeleverd.</w:t>
      </w:r>
    </w:p>
    <w:p w14:paraId="5504370F" w14:textId="77777777" w:rsidR="00091379" w:rsidRDefault="00091379" w:rsidP="00091379">
      <w:pPr>
        <w:autoSpaceDE w:val="0"/>
        <w:autoSpaceDN w:val="0"/>
        <w:adjustRightInd w:val="0"/>
        <w:spacing w:line="240" w:lineRule="auto"/>
        <w:rPr>
          <w:rFonts w:cs="Arial"/>
          <w:szCs w:val="22"/>
        </w:rPr>
      </w:pPr>
    </w:p>
    <w:p w14:paraId="1DC12FDD" w14:textId="77777777" w:rsidR="00091379" w:rsidRDefault="00091379" w:rsidP="00091379">
      <w:pPr>
        <w:autoSpaceDE w:val="0"/>
        <w:autoSpaceDN w:val="0"/>
        <w:adjustRightInd w:val="0"/>
        <w:spacing w:line="240" w:lineRule="auto"/>
        <w:rPr>
          <w:rFonts w:cs="Arial"/>
          <w:szCs w:val="22"/>
        </w:rPr>
      </w:pPr>
      <w:r w:rsidRPr="00091379">
        <w:rPr>
          <w:rFonts w:cs="Arial"/>
          <w:szCs w:val="22"/>
        </w:rPr>
        <w:t>Ter bewijs dient inschrijver de genoemde referenties, volgens het standaardformat als opgenomen in</w:t>
      </w:r>
      <w:r>
        <w:rPr>
          <w:rFonts w:cs="Arial"/>
          <w:szCs w:val="22"/>
        </w:rPr>
        <w:t xml:space="preserve"> </w:t>
      </w:r>
      <w:r w:rsidR="00EC3E8D" w:rsidRPr="00EC3E8D">
        <w:rPr>
          <w:rFonts w:cs="Arial"/>
          <w:szCs w:val="22"/>
        </w:rPr>
        <w:t>Bijlage 4 - Formulier referentie gegevens</w:t>
      </w:r>
      <w:r w:rsidR="00EC3E8D">
        <w:rPr>
          <w:rFonts w:cs="Arial"/>
          <w:szCs w:val="22"/>
        </w:rPr>
        <w:t>.docx</w:t>
      </w:r>
      <w:r w:rsidRPr="00091379">
        <w:rPr>
          <w:rFonts w:cs="Arial"/>
          <w:szCs w:val="22"/>
        </w:rPr>
        <w:t>, toe te voegen aan de inschrijving. Uit de te overleggen referenties dient duidelijk en</w:t>
      </w:r>
      <w:r>
        <w:rPr>
          <w:rFonts w:cs="Arial"/>
          <w:szCs w:val="22"/>
        </w:rPr>
        <w:t xml:space="preserve"> </w:t>
      </w:r>
      <w:r w:rsidRPr="00091379">
        <w:rPr>
          <w:rFonts w:cs="Arial"/>
          <w:szCs w:val="22"/>
        </w:rPr>
        <w:t>ondubbelzinnig de ervaring, zoals door de aanbestedende dienst wordt gevraagd, te blijken.</w:t>
      </w:r>
    </w:p>
    <w:p w14:paraId="1755FCF7" w14:textId="77777777" w:rsidR="00091379" w:rsidRPr="00091379" w:rsidRDefault="00091379" w:rsidP="00091379">
      <w:pPr>
        <w:autoSpaceDE w:val="0"/>
        <w:autoSpaceDN w:val="0"/>
        <w:adjustRightInd w:val="0"/>
        <w:spacing w:line="240" w:lineRule="auto"/>
        <w:rPr>
          <w:rFonts w:cs="Arial"/>
          <w:szCs w:val="22"/>
        </w:rPr>
      </w:pPr>
    </w:p>
    <w:p w14:paraId="58D654BD" w14:textId="77777777" w:rsidR="00091379" w:rsidRDefault="00091379" w:rsidP="00091379">
      <w:pPr>
        <w:autoSpaceDE w:val="0"/>
        <w:autoSpaceDN w:val="0"/>
        <w:adjustRightInd w:val="0"/>
        <w:spacing w:line="240" w:lineRule="auto"/>
        <w:rPr>
          <w:rFonts w:cs="Arial"/>
          <w:sz w:val="20"/>
        </w:rPr>
      </w:pPr>
      <w:r w:rsidRPr="00091379">
        <w:rPr>
          <w:rFonts w:cs="Arial"/>
          <w:szCs w:val="22"/>
        </w:rPr>
        <w:t>Indien inschrijver meer referenties indient dan gevraagd, dan zal het meerdere ter zijde worden gelegd en</w:t>
      </w:r>
      <w:r>
        <w:rPr>
          <w:rFonts w:cs="Arial"/>
          <w:szCs w:val="22"/>
        </w:rPr>
        <w:t xml:space="preserve"> </w:t>
      </w:r>
      <w:r w:rsidRPr="00091379">
        <w:rPr>
          <w:rFonts w:cs="Arial"/>
          <w:szCs w:val="22"/>
        </w:rPr>
        <w:t>zullen enkel de referenties tot het gevraagde aantal in de beoordeling worden meegenomen</w:t>
      </w:r>
      <w:r w:rsidRPr="00091379">
        <w:rPr>
          <w:rFonts w:cs="Arial"/>
          <w:sz w:val="20"/>
        </w:rPr>
        <w:t>.</w:t>
      </w:r>
    </w:p>
    <w:p w14:paraId="317DBBAA" w14:textId="77777777" w:rsidR="00091379" w:rsidRPr="003D1DD2" w:rsidRDefault="004E0625" w:rsidP="00091379">
      <w:pPr>
        <w:pStyle w:val="Kop2"/>
      </w:pPr>
      <w:bookmarkStart w:id="101" w:name="_Toc72325783"/>
      <w:r>
        <w:t>4.2</w:t>
      </w:r>
      <w:r w:rsidR="00091379" w:rsidRPr="003D1DD2">
        <w:t>.2</w:t>
      </w:r>
      <w:r w:rsidR="00091379">
        <w:tab/>
      </w:r>
      <w:r w:rsidR="00091379" w:rsidRPr="003D1DD2">
        <w:t xml:space="preserve"> Inschrijving in Nationale beroeps-/handelsregister</w:t>
      </w:r>
      <w:bookmarkEnd w:id="101"/>
    </w:p>
    <w:p w14:paraId="3F953CE7" w14:textId="77777777" w:rsidR="00091379" w:rsidRPr="00E66EAC" w:rsidRDefault="00091379" w:rsidP="00091379">
      <w:pPr>
        <w:spacing w:line="240" w:lineRule="auto"/>
        <w:rPr>
          <w:rFonts w:cs="Arial"/>
          <w:szCs w:val="22"/>
        </w:rPr>
      </w:pPr>
      <w:r w:rsidRPr="00E66EAC">
        <w:rPr>
          <w:rFonts w:cs="Arial"/>
          <w:szCs w:val="22"/>
        </w:rPr>
        <w:t xml:space="preserve">De inschrijver dient in het handelsregister van de Kamer van Koophandel te zijn ingeschreven. In </w:t>
      </w:r>
      <w:r>
        <w:rPr>
          <w:rFonts w:cs="Arial"/>
          <w:szCs w:val="22"/>
        </w:rPr>
        <w:t>het UEA</w:t>
      </w:r>
      <w:r w:rsidRPr="00E66EAC">
        <w:rPr>
          <w:rFonts w:cs="Arial"/>
          <w:szCs w:val="22"/>
        </w:rPr>
        <w:t xml:space="preserve"> dient u het nummer van inschrijving aan te geven. </w:t>
      </w:r>
    </w:p>
    <w:p w14:paraId="5B4E4315" w14:textId="77777777" w:rsidR="00091379" w:rsidRPr="00E66EAC" w:rsidRDefault="00091379" w:rsidP="00091379">
      <w:pPr>
        <w:spacing w:line="240" w:lineRule="auto"/>
        <w:rPr>
          <w:rFonts w:cs="Arial"/>
          <w:szCs w:val="22"/>
        </w:rPr>
      </w:pPr>
    </w:p>
    <w:p w14:paraId="64705C4F" w14:textId="77777777" w:rsidR="00091379" w:rsidRPr="00E66EAC" w:rsidRDefault="00091379" w:rsidP="00091379">
      <w:pPr>
        <w:spacing w:line="240" w:lineRule="auto"/>
        <w:rPr>
          <w:rFonts w:cs="Arial"/>
          <w:szCs w:val="22"/>
        </w:rPr>
      </w:pPr>
      <w:r w:rsidRPr="00E66EAC">
        <w:rPr>
          <w:rFonts w:cs="Arial"/>
          <w:szCs w:val="22"/>
        </w:rPr>
        <w:t xml:space="preserve">Bij gunning dient Inschrijver een uittreksel uit het Handelsregister op verzoek van de gemeente </w:t>
      </w:r>
      <w:r>
        <w:rPr>
          <w:rFonts w:cs="Arial"/>
          <w:szCs w:val="22"/>
        </w:rPr>
        <w:t xml:space="preserve">te </w:t>
      </w:r>
      <w:r w:rsidRPr="00E66EAC">
        <w:rPr>
          <w:rFonts w:cs="Arial"/>
          <w:szCs w:val="22"/>
        </w:rPr>
        <w:t>overleggen. Het uittreksel mag op het tijdstip van indiening van het verzoek tot deelneming niet ouder zijn dan zes maanden en dient de actuele gegevens te bevatten.</w:t>
      </w:r>
    </w:p>
    <w:p w14:paraId="4592412E" w14:textId="77777777" w:rsidR="00091379" w:rsidRPr="00E66EAC" w:rsidRDefault="00091379" w:rsidP="00091379">
      <w:pPr>
        <w:spacing w:line="240" w:lineRule="auto"/>
        <w:rPr>
          <w:rFonts w:cs="Arial"/>
          <w:szCs w:val="22"/>
        </w:rPr>
      </w:pPr>
      <w:r w:rsidRPr="00E66EAC">
        <w:rPr>
          <w:rFonts w:cs="Arial"/>
          <w:szCs w:val="22"/>
        </w:rPr>
        <w:t xml:space="preserve"> </w:t>
      </w:r>
    </w:p>
    <w:p w14:paraId="16DB4C91" w14:textId="77777777" w:rsidR="00091379" w:rsidRDefault="00091379" w:rsidP="00091379">
      <w:pPr>
        <w:spacing w:line="240" w:lineRule="auto"/>
        <w:rPr>
          <w:rFonts w:cs="Arial"/>
          <w:szCs w:val="22"/>
        </w:rPr>
      </w:pPr>
      <w:r w:rsidRPr="00E66EAC">
        <w:rPr>
          <w:rFonts w:cs="Arial"/>
          <w:szCs w:val="22"/>
        </w:rPr>
        <w:t xml:space="preserve">De in deze aanbesteding gevraagde verklaringen en documenten dienen te zijn ondertekend door degene die volgens het uittreksel uit het handelsregister bevoegd is de onderneming rechtsgeldig te vertegenwoordigen, dan wel te zijn ondertekend door degene aan wie de rechtsgeldig vertegenwoordiger een machtiging heeft. </w:t>
      </w:r>
    </w:p>
    <w:p w14:paraId="76151BC2" w14:textId="77777777" w:rsidR="00091379" w:rsidRDefault="00091379" w:rsidP="00091379">
      <w:pPr>
        <w:pStyle w:val="Kop2"/>
        <w:rPr>
          <w:bCs/>
          <w:color w:val="000080"/>
          <w:kern w:val="28"/>
        </w:rPr>
      </w:pPr>
      <w:bookmarkStart w:id="102" w:name="_Toc72325784"/>
      <w:r>
        <w:t>4.</w:t>
      </w:r>
      <w:r w:rsidR="004E0625">
        <w:t>2</w:t>
      </w:r>
      <w:r>
        <w:t xml:space="preserve">.3 </w:t>
      </w:r>
      <w:r>
        <w:tab/>
        <w:t>Bedrijfsaansprakelijkheidsverzekering</w:t>
      </w:r>
      <w:bookmarkEnd w:id="102"/>
    </w:p>
    <w:p w14:paraId="22D6CD73" w14:textId="77777777" w:rsidR="00091379" w:rsidRPr="00091379" w:rsidRDefault="00091379" w:rsidP="00091379">
      <w:pPr>
        <w:autoSpaceDE w:val="0"/>
        <w:autoSpaceDN w:val="0"/>
        <w:adjustRightInd w:val="0"/>
        <w:spacing w:line="240" w:lineRule="auto"/>
        <w:rPr>
          <w:rFonts w:cs="Arial"/>
          <w:szCs w:val="22"/>
        </w:rPr>
      </w:pPr>
      <w:r w:rsidRPr="00091379">
        <w:rPr>
          <w:rFonts w:cs="Arial"/>
          <w:szCs w:val="22"/>
        </w:rPr>
        <w:t>De inschrijver dient afdoende verzekerd te zijn inzake aansprakelijkheid door middel van een</w:t>
      </w:r>
    </w:p>
    <w:p w14:paraId="259484E1" w14:textId="77777777" w:rsidR="00091379" w:rsidRPr="00091379" w:rsidRDefault="00091379" w:rsidP="00091379">
      <w:pPr>
        <w:autoSpaceDE w:val="0"/>
        <w:autoSpaceDN w:val="0"/>
        <w:adjustRightInd w:val="0"/>
        <w:spacing w:line="240" w:lineRule="auto"/>
        <w:rPr>
          <w:rFonts w:cs="Arial"/>
          <w:szCs w:val="22"/>
        </w:rPr>
      </w:pPr>
      <w:r w:rsidRPr="00091379">
        <w:rPr>
          <w:rFonts w:cs="Arial"/>
          <w:szCs w:val="22"/>
        </w:rPr>
        <w:t>bedrijfsaansprakelijkheidsverzekering.</w:t>
      </w:r>
    </w:p>
    <w:p w14:paraId="4DBA65E2" w14:textId="77777777" w:rsidR="00091379" w:rsidRPr="00091379" w:rsidRDefault="00091379" w:rsidP="00091379">
      <w:pPr>
        <w:autoSpaceDE w:val="0"/>
        <w:autoSpaceDN w:val="0"/>
        <w:adjustRightInd w:val="0"/>
        <w:spacing w:line="240" w:lineRule="auto"/>
        <w:rPr>
          <w:rFonts w:cs="Arial"/>
          <w:szCs w:val="22"/>
        </w:rPr>
      </w:pPr>
    </w:p>
    <w:p w14:paraId="02E36725" w14:textId="77777777" w:rsidR="00091379" w:rsidRPr="00091379" w:rsidRDefault="00312042" w:rsidP="00A20530">
      <w:pPr>
        <w:numPr>
          <w:ilvl w:val="0"/>
          <w:numId w:val="8"/>
        </w:numPr>
        <w:autoSpaceDE w:val="0"/>
        <w:autoSpaceDN w:val="0"/>
        <w:adjustRightInd w:val="0"/>
        <w:spacing w:line="240" w:lineRule="auto"/>
        <w:rPr>
          <w:rFonts w:cs="Arial"/>
          <w:szCs w:val="22"/>
        </w:rPr>
      </w:pPr>
      <w:r>
        <w:rPr>
          <w:rFonts w:cs="Arial"/>
          <w:szCs w:val="22"/>
        </w:rPr>
        <w:t>A</w:t>
      </w:r>
      <w:r w:rsidR="00091379" w:rsidRPr="00091379">
        <w:rPr>
          <w:rFonts w:cs="Arial"/>
          <w:szCs w:val="22"/>
        </w:rPr>
        <w:t xml:space="preserve">anbieder </w:t>
      </w:r>
      <w:r>
        <w:rPr>
          <w:rFonts w:cs="Arial"/>
          <w:szCs w:val="22"/>
        </w:rPr>
        <w:t xml:space="preserve">dient </w:t>
      </w:r>
      <w:r w:rsidR="00091379" w:rsidRPr="00091379">
        <w:rPr>
          <w:rFonts w:cs="Arial"/>
          <w:szCs w:val="22"/>
        </w:rPr>
        <w:t xml:space="preserve">een bedrijfsaansprakelijkheidsverzekering van minimaal </w:t>
      </w:r>
      <w:r w:rsidR="00091379" w:rsidRPr="008440C4">
        <w:rPr>
          <w:rFonts w:cs="Arial"/>
          <w:szCs w:val="22"/>
        </w:rPr>
        <w:t>€ 500.000,-</w:t>
      </w:r>
      <w:r w:rsidR="008440C4" w:rsidRPr="008440C4">
        <w:rPr>
          <w:rFonts w:cs="Arial"/>
          <w:szCs w:val="22"/>
        </w:rPr>
        <w:t xml:space="preserve"> </w:t>
      </w:r>
      <w:r w:rsidR="00B80501" w:rsidRPr="008440C4">
        <w:rPr>
          <w:rFonts w:cs="Arial"/>
          <w:szCs w:val="22"/>
        </w:rPr>
        <w:t xml:space="preserve"> </w:t>
      </w:r>
      <w:r w:rsidR="00091379" w:rsidRPr="00091379">
        <w:rPr>
          <w:rFonts w:cs="Arial"/>
          <w:szCs w:val="22"/>
        </w:rPr>
        <w:t>per gebeurtenis te dekken alsmede twee gebeurtenissen/uitkeringen per jaar.</w:t>
      </w:r>
    </w:p>
    <w:p w14:paraId="68F8BA53" w14:textId="77777777" w:rsidR="00091379" w:rsidRPr="00091379" w:rsidRDefault="00091379" w:rsidP="00091379">
      <w:pPr>
        <w:autoSpaceDE w:val="0"/>
        <w:autoSpaceDN w:val="0"/>
        <w:adjustRightInd w:val="0"/>
        <w:spacing w:line="240" w:lineRule="auto"/>
        <w:rPr>
          <w:rFonts w:cs="Arial"/>
          <w:szCs w:val="22"/>
        </w:rPr>
      </w:pPr>
    </w:p>
    <w:p w14:paraId="2910F1BA" w14:textId="77777777" w:rsidR="00091379" w:rsidRPr="00091379" w:rsidRDefault="00091379" w:rsidP="00091379">
      <w:pPr>
        <w:autoSpaceDE w:val="0"/>
        <w:autoSpaceDN w:val="0"/>
        <w:adjustRightInd w:val="0"/>
        <w:spacing w:line="240" w:lineRule="auto"/>
        <w:rPr>
          <w:rFonts w:cs="Arial"/>
          <w:szCs w:val="22"/>
        </w:rPr>
      </w:pPr>
    </w:p>
    <w:p w14:paraId="0A162273" w14:textId="77777777" w:rsidR="00091379" w:rsidRPr="00091379" w:rsidRDefault="00091379" w:rsidP="00091379">
      <w:pPr>
        <w:autoSpaceDE w:val="0"/>
        <w:autoSpaceDN w:val="0"/>
        <w:adjustRightInd w:val="0"/>
        <w:spacing w:line="240" w:lineRule="auto"/>
        <w:rPr>
          <w:rFonts w:cs="Arial"/>
          <w:szCs w:val="22"/>
        </w:rPr>
      </w:pPr>
      <w:r w:rsidRPr="00091379">
        <w:rPr>
          <w:rFonts w:cs="Arial"/>
          <w:szCs w:val="22"/>
        </w:rPr>
        <w:lastRenderedPageBreak/>
        <w:t xml:space="preserve">Ter bewijs van deze verklaring kan de beoogd opdrachtnemer worden verzocht een geldig </w:t>
      </w:r>
      <w:proofErr w:type="spellStart"/>
      <w:r w:rsidRPr="00091379">
        <w:rPr>
          <w:rFonts w:cs="Arial"/>
          <w:szCs w:val="22"/>
        </w:rPr>
        <w:t>polisblad</w:t>
      </w:r>
      <w:proofErr w:type="spellEnd"/>
      <w:r w:rsidRPr="00091379">
        <w:rPr>
          <w:rFonts w:cs="Arial"/>
          <w:szCs w:val="22"/>
        </w:rPr>
        <w:t xml:space="preserve"> van de toepasselijke bedrijfsaansprakelijkheid aan de aanbestedende dienst te overleggen.</w:t>
      </w:r>
    </w:p>
    <w:p w14:paraId="0E3439E5" w14:textId="77777777" w:rsidR="00091379" w:rsidRPr="00091379" w:rsidRDefault="00091379" w:rsidP="00091379">
      <w:pPr>
        <w:autoSpaceDE w:val="0"/>
        <w:autoSpaceDN w:val="0"/>
        <w:adjustRightInd w:val="0"/>
        <w:spacing w:line="240" w:lineRule="auto"/>
        <w:rPr>
          <w:rFonts w:cs="Arial"/>
          <w:szCs w:val="22"/>
        </w:rPr>
      </w:pPr>
    </w:p>
    <w:p w14:paraId="049DCECD" w14:textId="77777777" w:rsidR="00091379" w:rsidRPr="00091379" w:rsidRDefault="00091379" w:rsidP="00091379">
      <w:pPr>
        <w:autoSpaceDE w:val="0"/>
        <w:autoSpaceDN w:val="0"/>
        <w:adjustRightInd w:val="0"/>
        <w:spacing w:line="240" w:lineRule="auto"/>
        <w:rPr>
          <w:rFonts w:cs="Arial"/>
          <w:szCs w:val="22"/>
        </w:rPr>
      </w:pPr>
      <w:r w:rsidRPr="00091379">
        <w:rPr>
          <w:rFonts w:cs="Arial"/>
          <w:szCs w:val="22"/>
        </w:rPr>
        <w:t xml:space="preserve">Indien het niet mogelijk is een geldig </w:t>
      </w:r>
      <w:proofErr w:type="spellStart"/>
      <w:r w:rsidRPr="00091379">
        <w:rPr>
          <w:rFonts w:cs="Arial"/>
          <w:szCs w:val="22"/>
        </w:rPr>
        <w:t>polisblad</w:t>
      </w:r>
      <w:proofErr w:type="spellEnd"/>
      <w:r w:rsidRPr="00091379">
        <w:rPr>
          <w:rFonts w:cs="Arial"/>
          <w:szCs w:val="22"/>
        </w:rPr>
        <w:t xml:space="preserve"> te overleggen is het toegestaan een geldig</w:t>
      </w:r>
    </w:p>
    <w:p w14:paraId="35134253" w14:textId="77777777" w:rsidR="005C3BB2" w:rsidRDefault="00091379" w:rsidP="00B80501">
      <w:pPr>
        <w:autoSpaceDE w:val="0"/>
        <w:autoSpaceDN w:val="0"/>
        <w:adjustRightInd w:val="0"/>
        <w:spacing w:line="240" w:lineRule="auto"/>
        <w:rPr>
          <w:rFonts w:cs="Arial"/>
          <w:szCs w:val="22"/>
        </w:rPr>
      </w:pPr>
      <w:r w:rsidRPr="00091379">
        <w:rPr>
          <w:rFonts w:cs="Arial"/>
          <w:szCs w:val="22"/>
        </w:rPr>
        <w:t>verzekeringscertificaat te overleggen waaruit blijkt dat inschrijver verzekerd is alsook de bedragen</w:t>
      </w:r>
      <w:r w:rsidR="00B80501">
        <w:rPr>
          <w:rFonts w:cs="Arial"/>
          <w:szCs w:val="22"/>
        </w:rPr>
        <w:t xml:space="preserve"> </w:t>
      </w:r>
      <w:r w:rsidRPr="00091379">
        <w:rPr>
          <w:rFonts w:cs="Arial"/>
          <w:szCs w:val="22"/>
        </w:rPr>
        <w:t>waarvoor inschrijver verzekerd is.</w:t>
      </w:r>
    </w:p>
    <w:p w14:paraId="3EE4384E" w14:textId="77777777" w:rsidR="00091379" w:rsidRDefault="00091379" w:rsidP="00091379">
      <w:pPr>
        <w:pStyle w:val="Kop2"/>
      </w:pPr>
      <w:bookmarkStart w:id="103" w:name="_Toc72325785"/>
      <w:r>
        <w:t>4.</w:t>
      </w:r>
      <w:r w:rsidR="004E0625">
        <w:t>2</w:t>
      </w:r>
      <w:r>
        <w:t>.4 Kwaliteitsborging</w:t>
      </w:r>
      <w:bookmarkEnd w:id="103"/>
    </w:p>
    <w:p w14:paraId="5450CD1F" w14:textId="77777777" w:rsidR="00091379" w:rsidRPr="00091379" w:rsidRDefault="00091379" w:rsidP="00091379">
      <w:pPr>
        <w:autoSpaceDE w:val="0"/>
        <w:autoSpaceDN w:val="0"/>
        <w:adjustRightInd w:val="0"/>
        <w:spacing w:line="240" w:lineRule="auto"/>
        <w:rPr>
          <w:rFonts w:cs="Arial"/>
          <w:szCs w:val="22"/>
        </w:rPr>
      </w:pPr>
      <w:r w:rsidRPr="00091379">
        <w:rPr>
          <w:rFonts w:cs="Arial"/>
          <w:szCs w:val="22"/>
        </w:rPr>
        <w:t>De inschrijver dient voldoende kennis en kunde in huis te hebben om de opdracht efficiënt en vakkundig</w:t>
      </w:r>
      <w:r>
        <w:rPr>
          <w:rFonts w:cs="Arial"/>
          <w:szCs w:val="22"/>
        </w:rPr>
        <w:t xml:space="preserve"> </w:t>
      </w:r>
      <w:r w:rsidRPr="00091379">
        <w:rPr>
          <w:rFonts w:cs="Arial"/>
          <w:szCs w:val="22"/>
        </w:rPr>
        <w:t>uit te voeren. Hiertoe dient de inschrijver minimaal te beschikken over de volgende certificeringen:</w:t>
      </w:r>
    </w:p>
    <w:p w14:paraId="3AD9EE5C" w14:textId="77777777" w:rsidR="00091379" w:rsidRDefault="00091379" w:rsidP="00A20530">
      <w:pPr>
        <w:numPr>
          <w:ilvl w:val="0"/>
          <w:numId w:val="9"/>
        </w:numPr>
        <w:autoSpaceDE w:val="0"/>
        <w:autoSpaceDN w:val="0"/>
        <w:adjustRightInd w:val="0"/>
        <w:spacing w:line="240" w:lineRule="auto"/>
        <w:rPr>
          <w:rFonts w:cs="Arial"/>
          <w:szCs w:val="22"/>
        </w:rPr>
      </w:pPr>
      <w:r w:rsidRPr="00091379">
        <w:rPr>
          <w:rFonts w:cs="Arial"/>
          <w:szCs w:val="22"/>
        </w:rPr>
        <w:t>ISO 9001</w:t>
      </w:r>
    </w:p>
    <w:p w14:paraId="559A1FEE" w14:textId="77777777" w:rsidR="00F42F12" w:rsidRPr="00091379" w:rsidRDefault="00F42F12" w:rsidP="00A20530">
      <w:pPr>
        <w:numPr>
          <w:ilvl w:val="0"/>
          <w:numId w:val="9"/>
        </w:numPr>
        <w:autoSpaceDE w:val="0"/>
        <w:autoSpaceDN w:val="0"/>
        <w:adjustRightInd w:val="0"/>
        <w:spacing w:line="240" w:lineRule="auto"/>
        <w:rPr>
          <w:rFonts w:cs="Arial"/>
          <w:szCs w:val="22"/>
        </w:rPr>
      </w:pPr>
      <w:r>
        <w:rPr>
          <w:rFonts w:cs="Arial"/>
          <w:szCs w:val="22"/>
        </w:rPr>
        <w:t>ISO 14001</w:t>
      </w:r>
    </w:p>
    <w:p w14:paraId="14C7C581" w14:textId="77777777" w:rsidR="00091379" w:rsidRPr="00091379" w:rsidRDefault="00091379" w:rsidP="00091379">
      <w:pPr>
        <w:autoSpaceDE w:val="0"/>
        <w:autoSpaceDN w:val="0"/>
        <w:adjustRightInd w:val="0"/>
        <w:spacing w:line="240" w:lineRule="auto"/>
        <w:rPr>
          <w:rFonts w:cs="Arial"/>
          <w:szCs w:val="22"/>
        </w:rPr>
      </w:pPr>
    </w:p>
    <w:p w14:paraId="4EF0A9BF" w14:textId="77777777" w:rsidR="00091379" w:rsidRDefault="00091379" w:rsidP="00091379">
      <w:pPr>
        <w:autoSpaceDE w:val="0"/>
        <w:autoSpaceDN w:val="0"/>
        <w:adjustRightInd w:val="0"/>
        <w:spacing w:line="240" w:lineRule="auto"/>
        <w:rPr>
          <w:rFonts w:cs="Arial"/>
          <w:szCs w:val="22"/>
        </w:rPr>
      </w:pPr>
      <w:r w:rsidRPr="00091379">
        <w:rPr>
          <w:rFonts w:cs="Arial"/>
          <w:szCs w:val="22"/>
        </w:rPr>
        <w:t>Indien inschrijver niet over de vereiste certificaten beschikt, maar over een gelijkwaardig certificaat of</w:t>
      </w:r>
      <w:r>
        <w:rPr>
          <w:rFonts w:cs="Arial"/>
          <w:szCs w:val="22"/>
        </w:rPr>
        <w:t xml:space="preserve"> </w:t>
      </w:r>
      <w:r w:rsidRPr="00091379">
        <w:rPr>
          <w:rFonts w:cs="Arial"/>
          <w:szCs w:val="22"/>
        </w:rPr>
        <w:t>kwaliteitsborgingssysteem, dient zij dit in haar inschrijvingsbrief bij inschrijving aan te geven en te</w:t>
      </w:r>
      <w:r>
        <w:rPr>
          <w:rFonts w:cs="Arial"/>
          <w:szCs w:val="22"/>
        </w:rPr>
        <w:t xml:space="preserve"> </w:t>
      </w:r>
      <w:r w:rsidRPr="00091379">
        <w:rPr>
          <w:rFonts w:cs="Arial"/>
          <w:szCs w:val="22"/>
        </w:rPr>
        <w:t xml:space="preserve">omschrijven waarom het systeem als gelijkwaardig moet worden beschouwd. </w:t>
      </w:r>
    </w:p>
    <w:p w14:paraId="01ACF3F6" w14:textId="77777777" w:rsidR="00B80501" w:rsidRDefault="00B80501" w:rsidP="00091379">
      <w:pPr>
        <w:autoSpaceDE w:val="0"/>
        <w:autoSpaceDN w:val="0"/>
        <w:adjustRightInd w:val="0"/>
        <w:spacing w:line="240" w:lineRule="auto"/>
        <w:rPr>
          <w:rFonts w:cs="Arial"/>
          <w:szCs w:val="22"/>
        </w:rPr>
      </w:pPr>
    </w:p>
    <w:p w14:paraId="6317C33C" w14:textId="77777777" w:rsidR="00091379" w:rsidRDefault="00091379" w:rsidP="00091379">
      <w:pPr>
        <w:autoSpaceDE w:val="0"/>
        <w:autoSpaceDN w:val="0"/>
        <w:adjustRightInd w:val="0"/>
        <w:spacing w:line="240" w:lineRule="auto"/>
        <w:rPr>
          <w:rFonts w:cs="Arial"/>
          <w:szCs w:val="22"/>
        </w:rPr>
      </w:pPr>
      <w:r w:rsidRPr="00091379">
        <w:rPr>
          <w:rFonts w:cs="Arial"/>
          <w:szCs w:val="22"/>
        </w:rPr>
        <w:t>De aanbestedende dienst</w:t>
      </w:r>
      <w:r>
        <w:rPr>
          <w:rFonts w:cs="Arial"/>
          <w:szCs w:val="22"/>
        </w:rPr>
        <w:t xml:space="preserve"> </w:t>
      </w:r>
      <w:r w:rsidRPr="00091379">
        <w:rPr>
          <w:rFonts w:cs="Arial"/>
          <w:szCs w:val="22"/>
        </w:rPr>
        <w:t>dient uit de omschrijving te kunnen opmaken dat het betreffende certificaat of gehanteerde</w:t>
      </w:r>
      <w:r>
        <w:rPr>
          <w:rFonts w:cs="Arial"/>
          <w:szCs w:val="22"/>
        </w:rPr>
        <w:t xml:space="preserve"> </w:t>
      </w:r>
      <w:r w:rsidRPr="00091379">
        <w:rPr>
          <w:rFonts w:cs="Arial"/>
          <w:szCs w:val="22"/>
        </w:rPr>
        <w:t xml:space="preserve">kwaliteitsborgingssysteem ook daadwerkelijk gelijkwaardig is. </w:t>
      </w:r>
    </w:p>
    <w:p w14:paraId="21A9CEB6" w14:textId="77777777" w:rsidR="00091379" w:rsidRDefault="00091379" w:rsidP="00091379">
      <w:pPr>
        <w:autoSpaceDE w:val="0"/>
        <w:autoSpaceDN w:val="0"/>
        <w:adjustRightInd w:val="0"/>
        <w:spacing w:line="240" w:lineRule="auto"/>
        <w:rPr>
          <w:rFonts w:cs="Arial"/>
          <w:szCs w:val="22"/>
        </w:rPr>
      </w:pPr>
    </w:p>
    <w:p w14:paraId="0A6BD48B" w14:textId="77777777" w:rsidR="00091379" w:rsidRDefault="00091379" w:rsidP="00835FCD">
      <w:pPr>
        <w:autoSpaceDE w:val="0"/>
        <w:autoSpaceDN w:val="0"/>
        <w:adjustRightInd w:val="0"/>
        <w:spacing w:line="240" w:lineRule="auto"/>
        <w:rPr>
          <w:rFonts w:cs="Arial"/>
          <w:szCs w:val="22"/>
        </w:rPr>
      </w:pPr>
      <w:r w:rsidRPr="00091379">
        <w:rPr>
          <w:rFonts w:cs="Arial"/>
          <w:szCs w:val="22"/>
        </w:rPr>
        <w:t>Ter bewijs van deze gelijkwaardigheid kan</w:t>
      </w:r>
      <w:r>
        <w:rPr>
          <w:rFonts w:cs="Arial"/>
          <w:szCs w:val="22"/>
        </w:rPr>
        <w:t xml:space="preserve"> </w:t>
      </w:r>
      <w:r w:rsidRPr="00091379">
        <w:rPr>
          <w:rFonts w:cs="Arial"/>
          <w:szCs w:val="22"/>
        </w:rPr>
        <w:t>de aanbestedende dienst bij het voornemen tot gunning van de beoogd opdrachtnemer vragen de</w:t>
      </w:r>
      <w:r w:rsidR="00835FCD">
        <w:rPr>
          <w:rFonts w:cs="Arial"/>
          <w:szCs w:val="22"/>
        </w:rPr>
        <w:t xml:space="preserve"> </w:t>
      </w:r>
      <w:r w:rsidRPr="00091379">
        <w:rPr>
          <w:rFonts w:cs="Arial"/>
          <w:szCs w:val="22"/>
        </w:rPr>
        <w:t>gelijkwaardigheid nader aan te tonen.</w:t>
      </w:r>
    </w:p>
    <w:p w14:paraId="65C5835A" w14:textId="77777777" w:rsidR="004E0625" w:rsidRDefault="004E0625" w:rsidP="004E0625">
      <w:pPr>
        <w:pStyle w:val="Kop2"/>
      </w:pPr>
      <w:bookmarkStart w:id="104" w:name="_Toc72325786"/>
      <w:r>
        <w:t>4.3 Financiële en economische draagkracht</w:t>
      </w:r>
      <w:bookmarkEnd w:id="104"/>
    </w:p>
    <w:p w14:paraId="654D1000" w14:textId="77777777" w:rsidR="004E0625" w:rsidRDefault="004E0625" w:rsidP="004E0625">
      <w:pPr>
        <w:pStyle w:val="Kop2"/>
      </w:pPr>
      <w:bookmarkStart w:id="105" w:name="_Toc72325787"/>
      <w:r>
        <w:t>4.3.1 Financiële gegevens</w:t>
      </w:r>
      <w:bookmarkEnd w:id="105"/>
    </w:p>
    <w:p w14:paraId="586BB6F3" w14:textId="77777777" w:rsidR="004E0625" w:rsidRPr="004E0625" w:rsidRDefault="004E0625" w:rsidP="004E0625">
      <w:pPr>
        <w:autoSpaceDE w:val="0"/>
        <w:autoSpaceDN w:val="0"/>
        <w:adjustRightInd w:val="0"/>
        <w:spacing w:line="240" w:lineRule="auto"/>
        <w:rPr>
          <w:rFonts w:cs="Arial"/>
          <w:szCs w:val="22"/>
        </w:rPr>
      </w:pPr>
      <w:r w:rsidRPr="004E0625">
        <w:rPr>
          <w:rFonts w:cs="Arial"/>
          <w:szCs w:val="22"/>
        </w:rPr>
        <w:t>De inschrijver dient een stabiele onderneming te zijn, welke haar continuïteit kan garanderen. De</w:t>
      </w:r>
      <w:r>
        <w:rPr>
          <w:rFonts w:cs="Arial"/>
          <w:szCs w:val="22"/>
        </w:rPr>
        <w:t xml:space="preserve"> </w:t>
      </w:r>
      <w:r w:rsidRPr="004E0625">
        <w:rPr>
          <w:rFonts w:cs="Arial"/>
          <w:szCs w:val="22"/>
        </w:rPr>
        <w:t>inschrijver dient hiertoe in staat te zijn om, indien de inschrijver de opdracht gegund krijgt, een (meest)</w:t>
      </w:r>
      <w:r>
        <w:rPr>
          <w:rFonts w:cs="Arial"/>
          <w:szCs w:val="22"/>
        </w:rPr>
        <w:t xml:space="preserve"> </w:t>
      </w:r>
      <w:r w:rsidRPr="004E0625">
        <w:rPr>
          <w:rFonts w:cs="Arial"/>
          <w:szCs w:val="22"/>
        </w:rPr>
        <w:t>recente accountantsverklaring af te geven zonder een continuïteitsparagraaf.</w:t>
      </w:r>
    </w:p>
    <w:p w14:paraId="37567825" w14:textId="77777777" w:rsidR="004E0625" w:rsidRDefault="004E0625" w:rsidP="004E0625">
      <w:pPr>
        <w:autoSpaceDE w:val="0"/>
        <w:autoSpaceDN w:val="0"/>
        <w:adjustRightInd w:val="0"/>
        <w:spacing w:line="240" w:lineRule="auto"/>
        <w:rPr>
          <w:rFonts w:cs="Arial"/>
          <w:szCs w:val="22"/>
        </w:rPr>
      </w:pPr>
      <w:r w:rsidRPr="004E0625">
        <w:rPr>
          <w:rFonts w:cs="Arial"/>
          <w:szCs w:val="22"/>
        </w:rPr>
        <w:t>NB: indien enkel geconsolideerde omzetcijfers kunnen worden opgegeven, dient het concern zich garant te stellen voor de inschrijver.</w:t>
      </w:r>
    </w:p>
    <w:p w14:paraId="0B4C048D" w14:textId="77777777" w:rsidR="004E0625" w:rsidRDefault="004E0625" w:rsidP="004E0625">
      <w:pPr>
        <w:pStyle w:val="Kop2"/>
      </w:pPr>
      <w:bookmarkStart w:id="106" w:name="_Toc72325788"/>
      <w:r>
        <w:t>4.4 Beroep op een ander</w:t>
      </w:r>
      <w:bookmarkEnd w:id="106"/>
    </w:p>
    <w:p w14:paraId="7E575848" w14:textId="77777777" w:rsidR="004E0625" w:rsidRDefault="004E0625" w:rsidP="004E0625">
      <w:pPr>
        <w:pStyle w:val="Kop2"/>
      </w:pPr>
      <w:bookmarkStart w:id="107" w:name="_Toc72325789"/>
      <w:r>
        <w:t xml:space="preserve">4.4.1 </w:t>
      </w:r>
      <w:proofErr w:type="spellStart"/>
      <w:r>
        <w:t>Onderaanneming</w:t>
      </w:r>
      <w:bookmarkEnd w:id="107"/>
      <w:proofErr w:type="spellEnd"/>
    </w:p>
    <w:p w14:paraId="77E2B1CC" w14:textId="77777777" w:rsidR="004E0625" w:rsidRPr="004E0625" w:rsidRDefault="004E0625" w:rsidP="004E0625">
      <w:pPr>
        <w:autoSpaceDE w:val="0"/>
        <w:autoSpaceDN w:val="0"/>
        <w:adjustRightInd w:val="0"/>
        <w:spacing w:line="240" w:lineRule="auto"/>
        <w:rPr>
          <w:rFonts w:cs="Arial"/>
          <w:szCs w:val="22"/>
        </w:rPr>
      </w:pPr>
      <w:r w:rsidRPr="004E0625">
        <w:rPr>
          <w:rFonts w:cs="Arial"/>
          <w:szCs w:val="22"/>
        </w:rPr>
        <w:t>Het is inschrijver toegestaan onderaannemers in te zetten. Indien inschrijver een beroep doet op een</w:t>
      </w:r>
      <w:r>
        <w:rPr>
          <w:rFonts w:cs="Arial"/>
          <w:szCs w:val="22"/>
        </w:rPr>
        <w:t xml:space="preserve"> </w:t>
      </w:r>
      <w:r w:rsidRPr="004E0625">
        <w:rPr>
          <w:rFonts w:cs="Arial"/>
          <w:szCs w:val="22"/>
        </w:rPr>
        <w:t>onderaannemer ten aanzien van de technische- en beroepsbekwaamheid en de financieel economische draagkracht geldt hetgeen opgenomen onder 4.3 en 4.4 van deze offerteaanvraag.</w:t>
      </w:r>
    </w:p>
    <w:p w14:paraId="4ECBD1D3" w14:textId="77777777" w:rsidR="004E0625" w:rsidRDefault="004E0625" w:rsidP="004E0625">
      <w:pPr>
        <w:autoSpaceDE w:val="0"/>
        <w:autoSpaceDN w:val="0"/>
        <w:adjustRightInd w:val="0"/>
        <w:spacing w:line="240" w:lineRule="auto"/>
        <w:rPr>
          <w:rFonts w:cs="Arial"/>
          <w:szCs w:val="22"/>
        </w:rPr>
      </w:pPr>
    </w:p>
    <w:p w14:paraId="7C3D6916" w14:textId="77777777" w:rsidR="004E0625" w:rsidRDefault="004E0625" w:rsidP="004E0625">
      <w:pPr>
        <w:autoSpaceDE w:val="0"/>
        <w:autoSpaceDN w:val="0"/>
        <w:adjustRightInd w:val="0"/>
        <w:spacing w:line="240" w:lineRule="auto"/>
        <w:rPr>
          <w:rFonts w:cs="Arial"/>
          <w:szCs w:val="22"/>
        </w:rPr>
      </w:pPr>
      <w:r w:rsidRPr="004E0625">
        <w:rPr>
          <w:rFonts w:cs="Arial"/>
          <w:szCs w:val="22"/>
        </w:rPr>
        <w:t>Voor onderaannemers waarop geen beroep als derde wordt gedaan en welke zullen worden ingezet ten behoeve van de uitvoering van de opdracht dient inschrijver in de UEA (deel II.D) een opgave te doen van de betreffende onderaannemers alsmede daarbij vermeld voor welke onderdelen deze</w:t>
      </w:r>
      <w:r>
        <w:rPr>
          <w:rFonts w:cs="Arial"/>
          <w:szCs w:val="22"/>
        </w:rPr>
        <w:t xml:space="preserve"> </w:t>
      </w:r>
      <w:r w:rsidRPr="004E0625">
        <w:rPr>
          <w:rFonts w:cs="Arial"/>
          <w:szCs w:val="22"/>
        </w:rPr>
        <w:t xml:space="preserve">onderaannemers zullen worden ingezet. </w:t>
      </w:r>
    </w:p>
    <w:p w14:paraId="5AF55E3D" w14:textId="77777777" w:rsidR="004E0625" w:rsidRDefault="004E0625" w:rsidP="004E0625">
      <w:pPr>
        <w:autoSpaceDE w:val="0"/>
        <w:autoSpaceDN w:val="0"/>
        <w:adjustRightInd w:val="0"/>
        <w:spacing w:line="240" w:lineRule="auto"/>
        <w:rPr>
          <w:rFonts w:cs="Arial"/>
          <w:szCs w:val="22"/>
        </w:rPr>
      </w:pPr>
    </w:p>
    <w:p w14:paraId="122D1DB5" w14:textId="77777777" w:rsidR="004E0625" w:rsidRDefault="004E0625" w:rsidP="004E0625">
      <w:pPr>
        <w:autoSpaceDE w:val="0"/>
        <w:autoSpaceDN w:val="0"/>
        <w:adjustRightInd w:val="0"/>
        <w:spacing w:line="240" w:lineRule="auto"/>
        <w:rPr>
          <w:rFonts w:cs="Arial"/>
          <w:szCs w:val="22"/>
        </w:rPr>
      </w:pPr>
      <w:r w:rsidRPr="004E0625">
        <w:rPr>
          <w:rFonts w:cs="Arial"/>
          <w:szCs w:val="22"/>
        </w:rPr>
        <w:t>Onderaannemers die niet benoemd zijn bij de inschrijving</w:t>
      </w:r>
      <w:r>
        <w:rPr>
          <w:rFonts w:cs="Arial"/>
          <w:szCs w:val="22"/>
        </w:rPr>
        <w:t xml:space="preserve"> </w:t>
      </w:r>
      <w:r w:rsidRPr="004E0625">
        <w:rPr>
          <w:rFonts w:cs="Arial"/>
          <w:szCs w:val="22"/>
        </w:rPr>
        <w:t>kunnen in beginsel niet zonder nadrukkelijke toestemming van de aanbesteder worden ingezet bij de</w:t>
      </w:r>
      <w:r>
        <w:rPr>
          <w:rFonts w:cs="Arial"/>
          <w:szCs w:val="22"/>
        </w:rPr>
        <w:t xml:space="preserve"> </w:t>
      </w:r>
      <w:r w:rsidRPr="004E0625">
        <w:rPr>
          <w:rFonts w:cs="Arial"/>
          <w:szCs w:val="22"/>
        </w:rPr>
        <w:t>uitvoering van de opdracht.</w:t>
      </w:r>
    </w:p>
    <w:p w14:paraId="67D97088" w14:textId="77777777" w:rsidR="004E0625" w:rsidRPr="004E0625" w:rsidRDefault="004E0625" w:rsidP="004E0625">
      <w:pPr>
        <w:autoSpaceDE w:val="0"/>
        <w:autoSpaceDN w:val="0"/>
        <w:adjustRightInd w:val="0"/>
        <w:spacing w:line="240" w:lineRule="auto"/>
        <w:rPr>
          <w:rFonts w:cs="Arial"/>
          <w:szCs w:val="22"/>
        </w:rPr>
      </w:pPr>
    </w:p>
    <w:p w14:paraId="1BBF1210" w14:textId="77777777" w:rsidR="004E0625" w:rsidRDefault="004E0625" w:rsidP="004E0625">
      <w:pPr>
        <w:autoSpaceDE w:val="0"/>
        <w:autoSpaceDN w:val="0"/>
        <w:adjustRightInd w:val="0"/>
        <w:spacing w:line="240" w:lineRule="auto"/>
        <w:rPr>
          <w:rFonts w:cs="Arial"/>
          <w:szCs w:val="22"/>
        </w:rPr>
      </w:pPr>
      <w:r w:rsidRPr="004E0625">
        <w:rPr>
          <w:rFonts w:cs="Arial"/>
          <w:szCs w:val="22"/>
        </w:rPr>
        <w:lastRenderedPageBreak/>
        <w:t xml:space="preserve">In het geval er wel een beroep wordt gedaan op een onderaannemer in de zin van 4.5.2 mag deze niet (tevens) op eigen titel een inschrijving indienen voor deze </w:t>
      </w:r>
      <w:r>
        <w:rPr>
          <w:rFonts w:cs="Arial"/>
          <w:szCs w:val="22"/>
        </w:rPr>
        <w:t>a</w:t>
      </w:r>
      <w:r w:rsidRPr="004E0625">
        <w:rPr>
          <w:rFonts w:cs="Arial"/>
          <w:szCs w:val="22"/>
        </w:rPr>
        <w:t xml:space="preserve">anbestedingsprocedure. Hetzelfde geldt voor de inschrijver, deze mag zich niet (tevens) als onderaannemer inschrijven. </w:t>
      </w:r>
    </w:p>
    <w:p w14:paraId="0C249E92" w14:textId="77777777" w:rsidR="004E0625" w:rsidRDefault="004E0625" w:rsidP="004E0625">
      <w:pPr>
        <w:autoSpaceDE w:val="0"/>
        <w:autoSpaceDN w:val="0"/>
        <w:adjustRightInd w:val="0"/>
        <w:spacing w:line="240" w:lineRule="auto"/>
        <w:rPr>
          <w:rFonts w:cs="Arial"/>
          <w:szCs w:val="22"/>
        </w:rPr>
      </w:pPr>
      <w:r w:rsidRPr="004E0625">
        <w:rPr>
          <w:rFonts w:cs="Arial"/>
          <w:szCs w:val="22"/>
        </w:rPr>
        <w:t>Indien een situatie zich voordoet waarin een onderaannemer ook als zelfstandig inschrijver heeft ingeschreven, zal de inschrijving van de onderaannemer als zelfstandig inschrijver worden uitgesloten van de</w:t>
      </w:r>
      <w:r>
        <w:rPr>
          <w:rFonts w:cs="Arial"/>
          <w:szCs w:val="22"/>
        </w:rPr>
        <w:t xml:space="preserve"> </w:t>
      </w:r>
      <w:r w:rsidRPr="004E0625">
        <w:rPr>
          <w:rFonts w:cs="Arial"/>
          <w:szCs w:val="22"/>
        </w:rPr>
        <w:t>aanbestedingsprocedure.</w:t>
      </w:r>
    </w:p>
    <w:p w14:paraId="73E407B3" w14:textId="77777777" w:rsidR="004E0625" w:rsidRDefault="004E0625" w:rsidP="004E0625">
      <w:pPr>
        <w:pStyle w:val="Kop2"/>
      </w:pPr>
      <w:bookmarkStart w:id="108" w:name="_Toc72325790"/>
      <w:r>
        <w:t>4.4.2 Beroep op derde(n)</w:t>
      </w:r>
      <w:bookmarkEnd w:id="108"/>
    </w:p>
    <w:p w14:paraId="0E0854DE" w14:textId="77777777" w:rsidR="004E0625" w:rsidRDefault="004E0625" w:rsidP="004E0625">
      <w:pPr>
        <w:autoSpaceDE w:val="0"/>
        <w:autoSpaceDN w:val="0"/>
        <w:adjustRightInd w:val="0"/>
        <w:spacing w:line="240" w:lineRule="auto"/>
        <w:rPr>
          <w:rFonts w:cs="Arial"/>
          <w:szCs w:val="22"/>
        </w:rPr>
      </w:pPr>
      <w:r w:rsidRPr="004E0625">
        <w:rPr>
          <w:rFonts w:cs="Arial"/>
          <w:szCs w:val="22"/>
        </w:rPr>
        <w:t>Het is inschrijver toegestaan een beroep te doen op (een) derde(n) ten aanzien van de technische- en</w:t>
      </w:r>
      <w:r>
        <w:rPr>
          <w:rFonts w:cs="Arial"/>
          <w:szCs w:val="22"/>
        </w:rPr>
        <w:t xml:space="preserve"> </w:t>
      </w:r>
      <w:r w:rsidRPr="004E0625">
        <w:rPr>
          <w:rFonts w:cs="Arial"/>
          <w:szCs w:val="22"/>
        </w:rPr>
        <w:t>beroepsbekwaamheid en de financieel economische draagkracht (deel II.C van de UEA). Indien</w:t>
      </w:r>
      <w:r>
        <w:rPr>
          <w:rFonts w:cs="Arial"/>
          <w:szCs w:val="22"/>
        </w:rPr>
        <w:t xml:space="preserve"> </w:t>
      </w:r>
      <w:r w:rsidRPr="004E0625">
        <w:rPr>
          <w:rFonts w:cs="Arial"/>
          <w:szCs w:val="22"/>
        </w:rPr>
        <w:t>inschrijver een beroep doet op (een) derde(n) dient hij zowel inhoudelijk als contractueel in de inschrijving</w:t>
      </w:r>
      <w:r>
        <w:rPr>
          <w:rFonts w:cs="Arial"/>
          <w:szCs w:val="22"/>
        </w:rPr>
        <w:t xml:space="preserve"> </w:t>
      </w:r>
      <w:r w:rsidRPr="004E0625">
        <w:rPr>
          <w:rFonts w:cs="Arial"/>
          <w:szCs w:val="22"/>
        </w:rPr>
        <w:t>aan te tonen daadwerkelijk te kunnen beschikken over de kennis en kunde van deze derde(n).</w:t>
      </w:r>
    </w:p>
    <w:p w14:paraId="70AC7F6B" w14:textId="77777777" w:rsidR="004E0625" w:rsidRPr="004E0625" w:rsidRDefault="004E0625" w:rsidP="004E0625">
      <w:pPr>
        <w:autoSpaceDE w:val="0"/>
        <w:autoSpaceDN w:val="0"/>
        <w:adjustRightInd w:val="0"/>
        <w:spacing w:line="240" w:lineRule="auto"/>
        <w:rPr>
          <w:rFonts w:cs="Arial"/>
          <w:szCs w:val="22"/>
        </w:rPr>
      </w:pPr>
    </w:p>
    <w:p w14:paraId="24A1239C" w14:textId="77777777" w:rsidR="004E0625" w:rsidRPr="004E0625" w:rsidRDefault="004E0625" w:rsidP="004E0625">
      <w:pPr>
        <w:autoSpaceDE w:val="0"/>
        <w:autoSpaceDN w:val="0"/>
        <w:adjustRightInd w:val="0"/>
        <w:spacing w:line="240" w:lineRule="auto"/>
        <w:rPr>
          <w:rFonts w:cs="Arial"/>
          <w:szCs w:val="22"/>
        </w:rPr>
      </w:pPr>
      <w:r w:rsidRPr="004E0625">
        <w:rPr>
          <w:rFonts w:cs="Arial"/>
          <w:szCs w:val="22"/>
        </w:rPr>
        <w:t>Indien inschrijver zich, voor het voldoen aan de gestelde referentie-eis, beroept op de technische</w:t>
      </w:r>
      <w:r>
        <w:rPr>
          <w:rFonts w:cs="Arial"/>
          <w:szCs w:val="22"/>
        </w:rPr>
        <w:t xml:space="preserve"> </w:t>
      </w:r>
      <w:r w:rsidRPr="004E0625">
        <w:rPr>
          <w:rFonts w:cs="Arial"/>
          <w:szCs w:val="22"/>
        </w:rPr>
        <w:t>bekwaamheid van (een) derde(n), mag inschrijver referentieprojecten van deze derde(n) indienen als</w:t>
      </w:r>
      <w:r>
        <w:rPr>
          <w:rFonts w:cs="Arial"/>
          <w:szCs w:val="22"/>
        </w:rPr>
        <w:t xml:space="preserve"> </w:t>
      </w:r>
      <w:r w:rsidRPr="004E0625">
        <w:rPr>
          <w:rFonts w:cs="Arial"/>
          <w:szCs w:val="22"/>
        </w:rPr>
        <w:t>ware het haar eigen referentieprojecten.</w:t>
      </w:r>
    </w:p>
    <w:p w14:paraId="54DFD556" w14:textId="77777777" w:rsidR="004E0625" w:rsidRDefault="004E0625" w:rsidP="004E0625">
      <w:pPr>
        <w:autoSpaceDE w:val="0"/>
        <w:autoSpaceDN w:val="0"/>
        <w:adjustRightInd w:val="0"/>
        <w:spacing w:line="240" w:lineRule="auto"/>
        <w:rPr>
          <w:rFonts w:cs="Arial"/>
          <w:szCs w:val="22"/>
        </w:rPr>
      </w:pPr>
    </w:p>
    <w:p w14:paraId="2A0830E4" w14:textId="77777777" w:rsidR="004E0625" w:rsidRDefault="004E0625" w:rsidP="004E0625">
      <w:pPr>
        <w:autoSpaceDE w:val="0"/>
        <w:autoSpaceDN w:val="0"/>
        <w:adjustRightInd w:val="0"/>
        <w:spacing w:line="240" w:lineRule="auto"/>
        <w:rPr>
          <w:rFonts w:cs="Arial"/>
          <w:szCs w:val="22"/>
        </w:rPr>
      </w:pPr>
      <w:r w:rsidRPr="004E0625">
        <w:rPr>
          <w:rFonts w:cs="Arial"/>
          <w:szCs w:val="22"/>
        </w:rPr>
        <w:t>Indien een inschrijver zich in het kader van de geschiktheidseisen beroept op de bekwaamheid van (een)</w:t>
      </w:r>
      <w:r>
        <w:rPr>
          <w:rFonts w:cs="Arial"/>
          <w:szCs w:val="22"/>
        </w:rPr>
        <w:t xml:space="preserve"> </w:t>
      </w:r>
      <w:r w:rsidRPr="004E0625">
        <w:rPr>
          <w:rFonts w:cs="Arial"/>
          <w:szCs w:val="22"/>
        </w:rPr>
        <w:t>derde(n), dien(t)(en) deze derde(n) de werkzaamheden waarvoor die bekwaamheid is vereist, ook</w:t>
      </w:r>
      <w:r>
        <w:rPr>
          <w:rFonts w:cs="Arial"/>
          <w:szCs w:val="22"/>
        </w:rPr>
        <w:t xml:space="preserve"> </w:t>
      </w:r>
      <w:r w:rsidRPr="004E0625">
        <w:rPr>
          <w:rFonts w:cs="Arial"/>
          <w:szCs w:val="22"/>
        </w:rPr>
        <w:t>daadwerkelijk te verrichten. Op de betreffende derde(n) mogen geen van de gestelde uitsluitingsgronden</w:t>
      </w:r>
      <w:r>
        <w:rPr>
          <w:rFonts w:cs="Arial"/>
          <w:szCs w:val="22"/>
        </w:rPr>
        <w:t xml:space="preserve"> </w:t>
      </w:r>
      <w:r w:rsidRPr="004E0625">
        <w:rPr>
          <w:rFonts w:cs="Arial"/>
          <w:szCs w:val="22"/>
        </w:rPr>
        <w:t>van toepassing zijn en deze derde(n) dienen te voldoen aan de geschiktheidseisen. Met ondertekening</w:t>
      </w:r>
      <w:r>
        <w:rPr>
          <w:rFonts w:cs="Arial"/>
          <w:szCs w:val="22"/>
        </w:rPr>
        <w:t xml:space="preserve"> </w:t>
      </w:r>
      <w:r w:rsidRPr="004E0625">
        <w:rPr>
          <w:rFonts w:cs="Arial"/>
          <w:szCs w:val="22"/>
        </w:rPr>
        <w:t>van de UEA verklaart de derde eveneens de betreffende werkzaamheden daadwerkelijk te verrichten in</w:t>
      </w:r>
      <w:r>
        <w:rPr>
          <w:rFonts w:cs="Arial"/>
          <w:szCs w:val="22"/>
        </w:rPr>
        <w:t xml:space="preserve"> </w:t>
      </w:r>
      <w:r w:rsidRPr="004E0625">
        <w:rPr>
          <w:rFonts w:cs="Arial"/>
          <w:szCs w:val="22"/>
        </w:rPr>
        <w:t>de onderhavige opdracht. De verklaring dient door de derden rechtsgeldig ondertekend te zijn door een</w:t>
      </w:r>
      <w:r>
        <w:rPr>
          <w:rFonts w:cs="Arial"/>
          <w:szCs w:val="22"/>
        </w:rPr>
        <w:t xml:space="preserve"> </w:t>
      </w:r>
      <w:r w:rsidRPr="004E0625">
        <w:rPr>
          <w:rFonts w:cs="Arial"/>
          <w:szCs w:val="22"/>
        </w:rPr>
        <w:t>vertegenwoordigingsbevoegde. Uit het handels- en/of beroepenregister, welke bij de inschrijving dient te</w:t>
      </w:r>
      <w:r>
        <w:rPr>
          <w:rFonts w:cs="Arial"/>
          <w:szCs w:val="22"/>
        </w:rPr>
        <w:t xml:space="preserve"> </w:t>
      </w:r>
      <w:r w:rsidRPr="004E0625">
        <w:rPr>
          <w:rFonts w:cs="Arial"/>
          <w:szCs w:val="22"/>
        </w:rPr>
        <w:t>worden gevoegd, dient de tekeningsbevoegdheid te blijken voor tenminste de maximale inschrijvingssom</w:t>
      </w:r>
      <w:r>
        <w:rPr>
          <w:rFonts w:cs="Arial"/>
          <w:szCs w:val="22"/>
        </w:rPr>
        <w:t xml:space="preserve"> </w:t>
      </w:r>
      <w:r w:rsidRPr="004E0625">
        <w:rPr>
          <w:rFonts w:cs="Arial"/>
          <w:szCs w:val="22"/>
        </w:rPr>
        <w:t>voor deze opdracht van degene die de UEA heeft getekend.</w:t>
      </w:r>
    </w:p>
    <w:p w14:paraId="17485CD8" w14:textId="77777777" w:rsidR="004E0625" w:rsidRPr="004E0625" w:rsidRDefault="004E0625" w:rsidP="004E0625">
      <w:pPr>
        <w:autoSpaceDE w:val="0"/>
        <w:autoSpaceDN w:val="0"/>
        <w:adjustRightInd w:val="0"/>
        <w:spacing w:line="240" w:lineRule="auto"/>
        <w:rPr>
          <w:rFonts w:cs="Arial"/>
          <w:szCs w:val="22"/>
        </w:rPr>
      </w:pPr>
    </w:p>
    <w:p w14:paraId="4E1E7EEB" w14:textId="77777777" w:rsidR="004E0625" w:rsidRPr="004E0625" w:rsidRDefault="004E0625" w:rsidP="004E0625">
      <w:pPr>
        <w:autoSpaceDE w:val="0"/>
        <w:autoSpaceDN w:val="0"/>
        <w:adjustRightInd w:val="0"/>
        <w:spacing w:line="240" w:lineRule="auto"/>
        <w:rPr>
          <w:rFonts w:cs="Arial"/>
          <w:szCs w:val="22"/>
        </w:rPr>
      </w:pPr>
      <w:r w:rsidRPr="004E0625">
        <w:rPr>
          <w:rFonts w:cs="Arial"/>
          <w:szCs w:val="22"/>
        </w:rPr>
        <w:t>Ook een beroep op de ervaring of financiële draagkracht van een gelieerde onderneming (dochter-,zuster- of moedervennootschap) kwalificeert als een beroep op een derde.</w:t>
      </w:r>
    </w:p>
    <w:p w14:paraId="02F7DCE9" w14:textId="77777777" w:rsidR="004E0625" w:rsidRPr="004E0625" w:rsidRDefault="004E0625" w:rsidP="004E0625">
      <w:pPr>
        <w:autoSpaceDE w:val="0"/>
        <w:autoSpaceDN w:val="0"/>
        <w:adjustRightInd w:val="0"/>
        <w:spacing w:line="240" w:lineRule="auto"/>
        <w:rPr>
          <w:rFonts w:cs="Arial"/>
          <w:szCs w:val="22"/>
        </w:rPr>
      </w:pPr>
      <w:r w:rsidRPr="004E0625">
        <w:rPr>
          <w:rFonts w:cs="Arial"/>
          <w:szCs w:val="22"/>
        </w:rPr>
        <w:t>De uitsluitingsgronden en eisen ten aanzien van kwaliteitsborging welke gelden voor de inschrijver zijn</w:t>
      </w:r>
      <w:r>
        <w:rPr>
          <w:rFonts w:cs="Arial"/>
          <w:szCs w:val="22"/>
        </w:rPr>
        <w:t xml:space="preserve"> </w:t>
      </w:r>
      <w:r w:rsidRPr="004E0625">
        <w:rPr>
          <w:rFonts w:cs="Arial"/>
          <w:szCs w:val="22"/>
        </w:rPr>
        <w:t>tevens van toepassing op eventuele derde(n) waar inschrijver een beroep op doet in het kader van de</w:t>
      </w:r>
      <w:r>
        <w:rPr>
          <w:rFonts w:cs="Arial"/>
          <w:szCs w:val="22"/>
        </w:rPr>
        <w:t xml:space="preserve"> </w:t>
      </w:r>
      <w:r w:rsidRPr="004E0625">
        <w:rPr>
          <w:rFonts w:cs="Arial"/>
          <w:szCs w:val="22"/>
        </w:rPr>
        <w:t>onderhavige aanbesteding. Ter toetsing wordt na een voornemen tot gunning van de voorlopig</w:t>
      </w:r>
      <w:r>
        <w:rPr>
          <w:rFonts w:cs="Arial"/>
          <w:szCs w:val="22"/>
        </w:rPr>
        <w:t xml:space="preserve"> </w:t>
      </w:r>
      <w:r w:rsidRPr="004E0625">
        <w:rPr>
          <w:rFonts w:cs="Arial"/>
          <w:szCs w:val="22"/>
        </w:rPr>
        <w:t>begunstigde inschrijver verlangd dat, indien inschrijver een beroep doet op (een) derde(n), de</w:t>
      </w:r>
      <w:r>
        <w:rPr>
          <w:rFonts w:cs="Arial"/>
          <w:szCs w:val="22"/>
        </w:rPr>
        <w:t xml:space="preserve"> </w:t>
      </w:r>
      <w:r w:rsidRPr="004E0625">
        <w:rPr>
          <w:rFonts w:cs="Arial"/>
          <w:szCs w:val="22"/>
        </w:rPr>
        <w:t xml:space="preserve">bijbehorende bewijsstukken conform artikel 2.89 </w:t>
      </w:r>
      <w:proofErr w:type="spellStart"/>
      <w:r w:rsidRPr="004E0625">
        <w:rPr>
          <w:rFonts w:cs="Arial"/>
          <w:szCs w:val="22"/>
        </w:rPr>
        <w:t>Aw</w:t>
      </w:r>
      <w:proofErr w:type="spellEnd"/>
      <w:r w:rsidRPr="004E0625">
        <w:rPr>
          <w:rFonts w:cs="Arial"/>
          <w:szCs w:val="22"/>
        </w:rPr>
        <w:t xml:space="preserve"> 2012, van deze derde(n) aan de aanbesteder wordt</w:t>
      </w:r>
      <w:r>
        <w:rPr>
          <w:rFonts w:cs="Arial"/>
          <w:szCs w:val="22"/>
        </w:rPr>
        <w:t xml:space="preserve"> </w:t>
      </w:r>
      <w:r w:rsidRPr="004E0625">
        <w:rPr>
          <w:rFonts w:cs="Arial"/>
          <w:szCs w:val="22"/>
        </w:rPr>
        <w:t>overlegd.</w:t>
      </w:r>
    </w:p>
    <w:p w14:paraId="79E27A75" w14:textId="77777777" w:rsidR="004E0625" w:rsidRDefault="004E0625" w:rsidP="004E0625">
      <w:pPr>
        <w:autoSpaceDE w:val="0"/>
        <w:autoSpaceDN w:val="0"/>
        <w:adjustRightInd w:val="0"/>
        <w:spacing w:line="240" w:lineRule="auto"/>
        <w:rPr>
          <w:rFonts w:cs="Arial"/>
          <w:szCs w:val="22"/>
        </w:rPr>
      </w:pPr>
    </w:p>
    <w:p w14:paraId="0080D3F8" w14:textId="77777777" w:rsidR="004E0625" w:rsidRDefault="004E0625" w:rsidP="004E0625">
      <w:pPr>
        <w:autoSpaceDE w:val="0"/>
        <w:autoSpaceDN w:val="0"/>
        <w:adjustRightInd w:val="0"/>
        <w:spacing w:line="240" w:lineRule="auto"/>
        <w:rPr>
          <w:rFonts w:cs="Arial"/>
          <w:szCs w:val="22"/>
        </w:rPr>
      </w:pPr>
      <w:r w:rsidRPr="004E0625">
        <w:rPr>
          <w:rFonts w:cs="Arial"/>
          <w:szCs w:val="22"/>
        </w:rPr>
        <w:t>De bewijsstukken in dit kader zijn in elk geval de navolgende:</w:t>
      </w:r>
    </w:p>
    <w:p w14:paraId="69508611" w14:textId="77777777" w:rsidR="00B80501" w:rsidRDefault="00B80501" w:rsidP="004E0625">
      <w:pPr>
        <w:autoSpaceDE w:val="0"/>
        <w:autoSpaceDN w:val="0"/>
        <w:adjustRightInd w:val="0"/>
        <w:spacing w:line="240" w:lineRule="auto"/>
        <w:rPr>
          <w:rFonts w:cs="Arial"/>
          <w:szCs w:val="22"/>
        </w:rPr>
      </w:pPr>
    </w:p>
    <w:p w14:paraId="51342420" w14:textId="77777777" w:rsidR="00B80501" w:rsidRPr="004E0625" w:rsidRDefault="00B80501" w:rsidP="00A20530">
      <w:pPr>
        <w:numPr>
          <w:ilvl w:val="0"/>
          <w:numId w:val="10"/>
        </w:numPr>
        <w:autoSpaceDE w:val="0"/>
        <w:autoSpaceDN w:val="0"/>
        <w:adjustRightInd w:val="0"/>
        <w:spacing w:line="240" w:lineRule="auto"/>
        <w:rPr>
          <w:rFonts w:cs="Arial"/>
          <w:szCs w:val="22"/>
        </w:rPr>
      </w:pPr>
      <w:r w:rsidRPr="004E0625">
        <w:rPr>
          <w:rFonts w:cs="Arial"/>
          <w:szCs w:val="22"/>
        </w:rPr>
        <w:t>Gedragsverklaring Aanbesteden (GVA), afgegeven na 1 juli 2016;</w:t>
      </w:r>
    </w:p>
    <w:p w14:paraId="585ABEC8" w14:textId="77777777" w:rsidR="004E0625" w:rsidRDefault="004E0625" w:rsidP="00A20530">
      <w:pPr>
        <w:numPr>
          <w:ilvl w:val="0"/>
          <w:numId w:val="10"/>
        </w:numPr>
        <w:autoSpaceDE w:val="0"/>
        <w:autoSpaceDN w:val="0"/>
        <w:adjustRightInd w:val="0"/>
        <w:spacing w:line="240" w:lineRule="auto"/>
        <w:rPr>
          <w:rFonts w:cs="Arial"/>
          <w:szCs w:val="22"/>
        </w:rPr>
      </w:pPr>
      <w:r w:rsidRPr="004E0625">
        <w:rPr>
          <w:rFonts w:cs="Arial"/>
          <w:szCs w:val="22"/>
        </w:rPr>
        <w:t>Verklaring Belastingdienst betaling sociale zekerheidspremies en belastingen, niet ouder dan 6</w:t>
      </w:r>
      <w:r>
        <w:rPr>
          <w:rFonts w:cs="Arial"/>
          <w:szCs w:val="22"/>
        </w:rPr>
        <w:t xml:space="preserve"> </w:t>
      </w:r>
      <w:r w:rsidRPr="004E0625">
        <w:rPr>
          <w:rFonts w:cs="Arial"/>
          <w:szCs w:val="22"/>
        </w:rPr>
        <w:t>maanden.</w:t>
      </w:r>
    </w:p>
    <w:p w14:paraId="2C55F2B9" w14:textId="77777777" w:rsidR="004E0625" w:rsidRDefault="004E0625" w:rsidP="004E0625">
      <w:pPr>
        <w:pStyle w:val="Kop2"/>
      </w:pPr>
      <w:bookmarkStart w:id="109" w:name="_Toc72325791"/>
      <w:r>
        <w:t>4.4.3 Holding/dochteronderneming</w:t>
      </w:r>
      <w:bookmarkEnd w:id="109"/>
      <w:r>
        <w:t xml:space="preserve"> </w:t>
      </w:r>
    </w:p>
    <w:p w14:paraId="784D648B" w14:textId="77777777" w:rsidR="004E0625" w:rsidRPr="00640E56" w:rsidRDefault="004E0625" w:rsidP="004E0625">
      <w:pPr>
        <w:autoSpaceDE w:val="0"/>
        <w:autoSpaceDN w:val="0"/>
        <w:adjustRightInd w:val="0"/>
        <w:spacing w:line="240" w:lineRule="auto"/>
        <w:rPr>
          <w:rFonts w:cs="Arial"/>
          <w:szCs w:val="22"/>
        </w:rPr>
      </w:pPr>
      <w:r w:rsidRPr="00640E56">
        <w:rPr>
          <w:rFonts w:cs="Arial"/>
          <w:szCs w:val="22"/>
        </w:rPr>
        <w:t>Indien inschrijver een beroep doet op de holding/concern ten aanzien van de technische</w:t>
      </w:r>
    </w:p>
    <w:p w14:paraId="4C171152" w14:textId="77777777" w:rsidR="004E0625" w:rsidRPr="00640E56" w:rsidRDefault="004E0625" w:rsidP="004E0625">
      <w:pPr>
        <w:autoSpaceDE w:val="0"/>
        <w:autoSpaceDN w:val="0"/>
        <w:adjustRightInd w:val="0"/>
        <w:spacing w:line="240" w:lineRule="auto"/>
        <w:rPr>
          <w:rFonts w:cs="Arial"/>
          <w:szCs w:val="22"/>
        </w:rPr>
      </w:pPr>
      <w:r w:rsidRPr="00640E56">
        <w:rPr>
          <w:rFonts w:cs="Arial"/>
          <w:szCs w:val="22"/>
        </w:rPr>
        <w:t>beroepsbekwaamheid en de financieel economische draagkracht geldt hetgeen opgenomen onder 4.3 en 4.4 van deze offerteaanvraag.</w:t>
      </w:r>
    </w:p>
    <w:p w14:paraId="2C005520" w14:textId="77777777" w:rsidR="004E0625" w:rsidRPr="00640E56" w:rsidRDefault="004E0625" w:rsidP="004E0625">
      <w:pPr>
        <w:autoSpaceDE w:val="0"/>
        <w:autoSpaceDN w:val="0"/>
        <w:adjustRightInd w:val="0"/>
        <w:spacing w:line="240" w:lineRule="auto"/>
        <w:rPr>
          <w:rFonts w:cs="Arial"/>
          <w:szCs w:val="22"/>
        </w:rPr>
      </w:pPr>
      <w:r w:rsidRPr="00640E56">
        <w:rPr>
          <w:rFonts w:cs="Arial"/>
          <w:szCs w:val="22"/>
        </w:rPr>
        <w:t>Van een concern mogen slechts meerdere ondernemingen een inschrijving indienen (zelfstandig, in</w:t>
      </w:r>
      <w:r w:rsidR="00B80501">
        <w:rPr>
          <w:rFonts w:cs="Arial"/>
          <w:szCs w:val="22"/>
        </w:rPr>
        <w:t xml:space="preserve"> </w:t>
      </w:r>
      <w:r w:rsidRPr="00640E56">
        <w:rPr>
          <w:rFonts w:cs="Arial"/>
          <w:szCs w:val="22"/>
        </w:rPr>
        <w:t xml:space="preserve">combinatie, of als onderaannemer), indien zij – op verzoek van de aanbesteder – kunnen aantonen dat zij ieder de inschrijving onafhankelijk van elkaar hebben opgesteld en de vertrouwelijkheid hierbij in acht hebben genomen. Kan dit niet door één van </w:t>
      </w:r>
      <w:r w:rsidRPr="00640E56">
        <w:rPr>
          <w:rFonts w:cs="Arial"/>
          <w:szCs w:val="22"/>
        </w:rPr>
        <w:lastRenderedPageBreak/>
        <w:t>de betreffende inschrijvers worden aangetoond, dan leidt dit tot uitsluiting van alle tot het betreffende concern behorende inschrijvers.</w:t>
      </w:r>
    </w:p>
    <w:p w14:paraId="23CE7A67" w14:textId="77777777" w:rsidR="004E0625" w:rsidRPr="00640E56" w:rsidRDefault="004E0625" w:rsidP="004E0625">
      <w:pPr>
        <w:autoSpaceDE w:val="0"/>
        <w:autoSpaceDN w:val="0"/>
        <w:adjustRightInd w:val="0"/>
        <w:spacing w:line="240" w:lineRule="auto"/>
        <w:rPr>
          <w:rFonts w:cs="Arial"/>
          <w:szCs w:val="22"/>
        </w:rPr>
      </w:pPr>
      <w:r w:rsidRPr="00640E56">
        <w:rPr>
          <w:rFonts w:cs="Arial"/>
          <w:szCs w:val="22"/>
        </w:rPr>
        <w:t>Inschrijver dient in een aparte bijlage bij zijn inschrijving te verklaren onderdeel uit te maken van een</w:t>
      </w:r>
      <w:r w:rsidR="00B80501">
        <w:rPr>
          <w:rFonts w:cs="Arial"/>
          <w:szCs w:val="22"/>
        </w:rPr>
        <w:t xml:space="preserve"> </w:t>
      </w:r>
      <w:r w:rsidRPr="00640E56">
        <w:rPr>
          <w:rFonts w:cs="Arial"/>
          <w:szCs w:val="22"/>
        </w:rPr>
        <w:t>concern/holding en de onderhavige inschrijving geheel zelfstandig en onafhankelijk van het concern te</w:t>
      </w:r>
      <w:r w:rsidR="00B80501">
        <w:rPr>
          <w:rFonts w:cs="Arial"/>
          <w:szCs w:val="22"/>
        </w:rPr>
        <w:t xml:space="preserve"> </w:t>
      </w:r>
      <w:r w:rsidRPr="00640E56">
        <w:rPr>
          <w:rFonts w:cs="Arial"/>
          <w:szCs w:val="22"/>
        </w:rPr>
        <w:t>hebben opgesteld. Hierbij dient hij inzichtelijk te maken welke ondernemingen onderdeel uitmaken van de</w:t>
      </w:r>
      <w:r w:rsidR="006F1230" w:rsidRPr="00640E56">
        <w:rPr>
          <w:rFonts w:cs="Arial"/>
          <w:szCs w:val="22"/>
        </w:rPr>
        <w:t xml:space="preserve"> </w:t>
      </w:r>
      <w:r w:rsidRPr="00640E56">
        <w:rPr>
          <w:rFonts w:cs="Arial"/>
          <w:szCs w:val="22"/>
        </w:rPr>
        <w:t>holding door een beschrijving van de structuur, inclusief organisatieschema/organogram bij te voegen</w:t>
      </w:r>
      <w:r w:rsidR="006F1230" w:rsidRPr="00640E56">
        <w:rPr>
          <w:rFonts w:cs="Arial"/>
          <w:szCs w:val="22"/>
        </w:rPr>
        <w:t xml:space="preserve"> </w:t>
      </w:r>
      <w:r w:rsidRPr="00640E56">
        <w:rPr>
          <w:rFonts w:cs="Arial"/>
          <w:szCs w:val="22"/>
        </w:rPr>
        <w:t>van het concern waaronder zij ressorteert.</w:t>
      </w:r>
    </w:p>
    <w:p w14:paraId="433A89B9" w14:textId="77777777" w:rsidR="004E0625" w:rsidRPr="00640E56" w:rsidRDefault="004E0625" w:rsidP="004E0625">
      <w:pPr>
        <w:autoSpaceDE w:val="0"/>
        <w:autoSpaceDN w:val="0"/>
        <w:adjustRightInd w:val="0"/>
        <w:spacing w:line="240" w:lineRule="auto"/>
        <w:rPr>
          <w:rFonts w:cs="Arial"/>
          <w:szCs w:val="22"/>
        </w:rPr>
      </w:pPr>
      <w:r w:rsidRPr="00640E56">
        <w:rPr>
          <w:rFonts w:cs="Arial"/>
          <w:szCs w:val="22"/>
        </w:rPr>
        <w:t>Het belang van de beschrijving en van het organisatieschema is dat dit dient ter toetsing van de</w:t>
      </w:r>
      <w:r w:rsidR="00B80501">
        <w:rPr>
          <w:rFonts w:cs="Arial"/>
          <w:szCs w:val="22"/>
        </w:rPr>
        <w:t xml:space="preserve"> </w:t>
      </w:r>
      <w:r w:rsidRPr="00640E56">
        <w:rPr>
          <w:rFonts w:cs="Arial"/>
          <w:szCs w:val="22"/>
        </w:rPr>
        <w:t>inschrijving opdat van dubbele inschrijvingen geen sprake is en een zuivere mededinging geborgd blijft.</w:t>
      </w:r>
      <w:r w:rsidR="006F1230" w:rsidRPr="00640E56">
        <w:rPr>
          <w:rFonts w:cs="Arial"/>
          <w:szCs w:val="22"/>
        </w:rPr>
        <w:t xml:space="preserve"> </w:t>
      </w:r>
      <w:r w:rsidRPr="00640E56">
        <w:rPr>
          <w:rFonts w:cs="Arial"/>
          <w:szCs w:val="22"/>
        </w:rPr>
        <w:t>Inschrijver is niet verplicht haar inschrijving aan andere maatschappijen in het concern kenbaar te maken.</w:t>
      </w:r>
      <w:r w:rsidR="006F1230" w:rsidRPr="00640E56">
        <w:rPr>
          <w:rFonts w:cs="Arial"/>
          <w:szCs w:val="22"/>
        </w:rPr>
        <w:t xml:space="preserve"> </w:t>
      </w:r>
      <w:r w:rsidRPr="00640E56">
        <w:rPr>
          <w:rFonts w:cs="Arial"/>
          <w:szCs w:val="22"/>
        </w:rPr>
        <w:t>Van inschrijver wordt de verklaring gevraagd dat de inschrijving geheel en zelfstandig van het concern,</w:t>
      </w:r>
      <w:r w:rsidR="006F1230" w:rsidRPr="00640E56">
        <w:rPr>
          <w:rFonts w:cs="Arial"/>
          <w:szCs w:val="22"/>
        </w:rPr>
        <w:t xml:space="preserve"> </w:t>
      </w:r>
      <w:r w:rsidRPr="00640E56">
        <w:rPr>
          <w:rFonts w:cs="Arial"/>
          <w:szCs w:val="22"/>
        </w:rPr>
        <w:t>waarvan zij deel uit maakt, is opgesteld.</w:t>
      </w:r>
    </w:p>
    <w:p w14:paraId="37C262E9" w14:textId="77777777" w:rsidR="004E0625" w:rsidRPr="00640E56" w:rsidRDefault="004E0625" w:rsidP="004E0625">
      <w:pPr>
        <w:autoSpaceDE w:val="0"/>
        <w:autoSpaceDN w:val="0"/>
        <w:adjustRightInd w:val="0"/>
        <w:spacing w:line="240" w:lineRule="auto"/>
        <w:rPr>
          <w:rFonts w:cs="Arial"/>
          <w:szCs w:val="22"/>
        </w:rPr>
      </w:pPr>
      <w:r w:rsidRPr="00640E56">
        <w:rPr>
          <w:rFonts w:cs="Arial"/>
          <w:szCs w:val="22"/>
        </w:rPr>
        <w:t>Indien inschrijver deel uitmaakt van een concern, is de inschrijving ongeldig indien de vereiste</w:t>
      </w:r>
      <w:r w:rsidR="00B80501">
        <w:rPr>
          <w:rFonts w:cs="Arial"/>
          <w:szCs w:val="22"/>
        </w:rPr>
        <w:t xml:space="preserve"> </w:t>
      </w:r>
      <w:r w:rsidRPr="00640E56">
        <w:rPr>
          <w:rFonts w:cs="Arial"/>
          <w:szCs w:val="22"/>
        </w:rPr>
        <w:t>beschrijving en organisatieschema ontbreken.</w:t>
      </w:r>
    </w:p>
    <w:p w14:paraId="37596348" w14:textId="77777777" w:rsidR="004E0625" w:rsidRPr="00640E56" w:rsidRDefault="004E0625" w:rsidP="004E0625">
      <w:pPr>
        <w:autoSpaceDE w:val="0"/>
        <w:autoSpaceDN w:val="0"/>
        <w:adjustRightInd w:val="0"/>
        <w:spacing w:line="240" w:lineRule="auto"/>
        <w:rPr>
          <w:rFonts w:cs="Arial"/>
          <w:szCs w:val="22"/>
        </w:rPr>
      </w:pPr>
      <w:r w:rsidRPr="00640E56">
        <w:rPr>
          <w:rFonts w:cs="Arial"/>
          <w:szCs w:val="22"/>
        </w:rPr>
        <w:t>Hetgeen voor hierboven in deze paragraaf wordt vermeld omtrent een concern, is van overeenkomstige</w:t>
      </w:r>
      <w:r w:rsidR="006F1230" w:rsidRPr="00640E56">
        <w:rPr>
          <w:rFonts w:cs="Arial"/>
          <w:szCs w:val="22"/>
        </w:rPr>
        <w:t xml:space="preserve"> </w:t>
      </w:r>
      <w:r w:rsidRPr="00640E56">
        <w:rPr>
          <w:rFonts w:cs="Arial"/>
          <w:szCs w:val="22"/>
        </w:rPr>
        <w:t>toepassing geldig en voorgeschreven op een holding, een dochteronderneming of een ander soortig</w:t>
      </w:r>
      <w:r w:rsidR="006F1230" w:rsidRPr="00640E56">
        <w:rPr>
          <w:rFonts w:cs="Arial"/>
          <w:szCs w:val="22"/>
        </w:rPr>
        <w:t xml:space="preserve"> </w:t>
      </w:r>
      <w:r w:rsidRPr="00640E56">
        <w:rPr>
          <w:rFonts w:cs="Arial"/>
          <w:szCs w:val="22"/>
        </w:rPr>
        <w:t>gelieerde onderneming.</w:t>
      </w:r>
    </w:p>
    <w:p w14:paraId="7B428470" w14:textId="77777777" w:rsidR="004E0625" w:rsidRPr="00640E56" w:rsidRDefault="004E0625" w:rsidP="004E0625">
      <w:pPr>
        <w:autoSpaceDE w:val="0"/>
        <w:autoSpaceDN w:val="0"/>
        <w:adjustRightInd w:val="0"/>
        <w:spacing w:line="240" w:lineRule="auto"/>
        <w:rPr>
          <w:rFonts w:cs="Arial"/>
          <w:szCs w:val="22"/>
        </w:rPr>
      </w:pPr>
      <w:r w:rsidRPr="00640E56">
        <w:rPr>
          <w:rFonts w:cs="Arial"/>
          <w:szCs w:val="22"/>
        </w:rPr>
        <w:t>Met een concern wordt bedoeld een economische eenheid waarin rechtspersonen en/of</w:t>
      </w:r>
    </w:p>
    <w:p w14:paraId="41DFC13C" w14:textId="77777777" w:rsidR="004E0625" w:rsidRPr="00640E56" w:rsidRDefault="004E0625" w:rsidP="004E0625">
      <w:pPr>
        <w:autoSpaceDE w:val="0"/>
        <w:autoSpaceDN w:val="0"/>
        <w:adjustRightInd w:val="0"/>
        <w:spacing w:line="240" w:lineRule="auto"/>
        <w:rPr>
          <w:rFonts w:cs="Arial"/>
          <w:szCs w:val="22"/>
        </w:rPr>
      </w:pPr>
      <w:r w:rsidRPr="00640E56">
        <w:rPr>
          <w:rFonts w:cs="Arial"/>
          <w:szCs w:val="22"/>
        </w:rPr>
        <w:t>vennootschappen organisatorisch zijn verbonden. Deze ondernemingen zijn direct of indirect aan elkaar</w:t>
      </w:r>
      <w:r w:rsidR="006F1230" w:rsidRPr="00640E56">
        <w:rPr>
          <w:rFonts w:cs="Arial"/>
          <w:szCs w:val="22"/>
        </w:rPr>
        <w:t xml:space="preserve"> </w:t>
      </w:r>
      <w:r w:rsidRPr="00640E56">
        <w:rPr>
          <w:rFonts w:cs="Arial"/>
          <w:szCs w:val="22"/>
        </w:rPr>
        <w:t>gelieerd middels (financiële) deelnemingen. Indien ondernemingen dezelfde aandeelhouders en/of</w:t>
      </w:r>
      <w:r w:rsidR="006F1230" w:rsidRPr="00640E56">
        <w:rPr>
          <w:rFonts w:cs="Arial"/>
          <w:szCs w:val="22"/>
        </w:rPr>
        <w:t xml:space="preserve"> </w:t>
      </w:r>
      <w:r w:rsidRPr="00640E56">
        <w:rPr>
          <w:rFonts w:cs="Arial"/>
          <w:szCs w:val="22"/>
        </w:rPr>
        <w:t>bestuurders hebben, dan wel de aandeelhouders en/of bestuurders invloed kunnen uitoefenen op dan</w:t>
      </w:r>
      <w:r w:rsidR="006F1230" w:rsidRPr="00640E56">
        <w:rPr>
          <w:rFonts w:cs="Arial"/>
          <w:szCs w:val="22"/>
        </w:rPr>
        <w:t xml:space="preserve"> </w:t>
      </w:r>
      <w:r w:rsidRPr="00640E56">
        <w:rPr>
          <w:rFonts w:cs="Arial"/>
          <w:szCs w:val="22"/>
        </w:rPr>
        <w:t>wel zicht hebben op de bedrijfsvoering van andere organisaties, is er sprake van een concern. Eveneens</w:t>
      </w:r>
      <w:r w:rsidR="006F1230" w:rsidRPr="00640E56">
        <w:rPr>
          <w:rFonts w:cs="Arial"/>
          <w:szCs w:val="22"/>
        </w:rPr>
        <w:t xml:space="preserve"> </w:t>
      </w:r>
      <w:r w:rsidRPr="00640E56">
        <w:rPr>
          <w:rFonts w:cs="Arial"/>
          <w:szCs w:val="22"/>
        </w:rPr>
        <w:t>is sprake van een concern als directie en/of bestuurders van de inschrijver ook werknemer of bestuurder</w:t>
      </w:r>
      <w:r w:rsidR="006F1230" w:rsidRPr="00640E56">
        <w:rPr>
          <w:rFonts w:cs="Arial"/>
          <w:szCs w:val="22"/>
        </w:rPr>
        <w:t xml:space="preserve"> </w:t>
      </w:r>
      <w:r w:rsidRPr="00640E56">
        <w:rPr>
          <w:rFonts w:cs="Arial"/>
          <w:szCs w:val="22"/>
        </w:rPr>
        <w:t>zijn in een gelieerde (dochter/moeder)onderneming.</w:t>
      </w:r>
    </w:p>
    <w:p w14:paraId="40050113" w14:textId="77777777" w:rsidR="006F1230" w:rsidRPr="00640E56" w:rsidRDefault="004E0625" w:rsidP="006F1230">
      <w:pPr>
        <w:autoSpaceDE w:val="0"/>
        <w:autoSpaceDN w:val="0"/>
        <w:adjustRightInd w:val="0"/>
        <w:spacing w:line="240" w:lineRule="auto"/>
        <w:rPr>
          <w:rFonts w:cs="Arial"/>
          <w:szCs w:val="22"/>
        </w:rPr>
      </w:pPr>
      <w:r w:rsidRPr="00640E56">
        <w:rPr>
          <w:rFonts w:cs="Arial"/>
          <w:szCs w:val="22"/>
        </w:rPr>
        <w:t>Met een holding en moedermaatschappij wordt bedoeld de hoogste maatschappij in de hiërarchie welke</w:t>
      </w:r>
      <w:r w:rsidR="006F1230" w:rsidRPr="00640E56">
        <w:rPr>
          <w:rFonts w:cs="Arial"/>
          <w:szCs w:val="22"/>
        </w:rPr>
        <w:t xml:space="preserve"> </w:t>
      </w:r>
      <w:r w:rsidRPr="00640E56">
        <w:rPr>
          <w:rFonts w:cs="Arial"/>
          <w:szCs w:val="22"/>
        </w:rPr>
        <w:t>zeggenschap over de inschrijver uitoefent. Onder zeggenschap valt de beslissende invloed die</w:t>
      </w:r>
      <w:r w:rsidR="00B80501">
        <w:rPr>
          <w:rFonts w:cs="Arial"/>
          <w:szCs w:val="22"/>
        </w:rPr>
        <w:t xml:space="preserve"> </w:t>
      </w:r>
      <w:r w:rsidRPr="00640E56">
        <w:rPr>
          <w:rFonts w:cs="Arial"/>
          <w:szCs w:val="22"/>
        </w:rPr>
        <w:t>voornoemde hoogste maatschappij uitoefent over de samenstelling van het bestuur, de strategische</w:t>
      </w:r>
      <w:r w:rsidR="00B80501">
        <w:rPr>
          <w:rFonts w:cs="Arial"/>
          <w:szCs w:val="22"/>
        </w:rPr>
        <w:t xml:space="preserve"> </w:t>
      </w:r>
      <w:r w:rsidRPr="00640E56">
        <w:rPr>
          <w:rFonts w:cs="Arial"/>
          <w:szCs w:val="22"/>
        </w:rPr>
        <w:t>beslissingen/bedrijfsvoering en het beleid van de inschrijver. Van zeggenschap is in ieder geval sprake</w:t>
      </w:r>
      <w:r w:rsidR="006F1230" w:rsidRPr="00640E56">
        <w:rPr>
          <w:rFonts w:cs="Arial"/>
          <w:szCs w:val="22"/>
        </w:rPr>
        <w:t xml:space="preserve"> </w:t>
      </w:r>
      <w:r w:rsidRPr="00640E56">
        <w:rPr>
          <w:rFonts w:cs="Arial"/>
          <w:szCs w:val="22"/>
        </w:rPr>
        <w:t>indien de inschrijver (staf)afdelingen deelt met voornoemde hoogste maatschappij of er sprake is van</w:t>
      </w:r>
      <w:r w:rsidR="006F1230" w:rsidRPr="00640E56">
        <w:rPr>
          <w:rFonts w:cs="Arial"/>
          <w:szCs w:val="22"/>
        </w:rPr>
        <w:t xml:space="preserve"> </w:t>
      </w:r>
      <w:r w:rsidRPr="00640E56">
        <w:rPr>
          <w:rFonts w:cs="Arial"/>
          <w:szCs w:val="22"/>
        </w:rPr>
        <w:t>detachering van medewerkers tussen inschrijver en voornoemde hoogste maatschappij. Van</w:t>
      </w:r>
      <w:r w:rsidR="006F1230" w:rsidRPr="00640E56">
        <w:rPr>
          <w:rFonts w:cs="Arial"/>
          <w:szCs w:val="22"/>
        </w:rPr>
        <w:t xml:space="preserve"> zeggenschap is evenwel sprake indien de voornoemde hoogste maatschappij inhoudelijk inzicht heeft in de keuzen, overwegingen en opgestelde documenten van de inschrijver.</w:t>
      </w:r>
    </w:p>
    <w:p w14:paraId="1B070D6C" w14:textId="77777777" w:rsidR="006F1230" w:rsidRPr="00640E56" w:rsidRDefault="006F1230" w:rsidP="006F1230">
      <w:pPr>
        <w:autoSpaceDE w:val="0"/>
        <w:autoSpaceDN w:val="0"/>
        <w:adjustRightInd w:val="0"/>
        <w:spacing w:line="240" w:lineRule="auto"/>
        <w:rPr>
          <w:rFonts w:cs="Arial"/>
          <w:szCs w:val="22"/>
        </w:rPr>
      </w:pPr>
      <w:r w:rsidRPr="00640E56">
        <w:rPr>
          <w:rFonts w:cs="Arial"/>
          <w:szCs w:val="22"/>
        </w:rPr>
        <w:t>Indien de moedermaatschappij op geen enkele betrokken is bij de inschrijving en op geen enkele wijze beslissende invloed uit kan oefenen op de inschrijvende dochteronderneming, dan is de</w:t>
      </w:r>
      <w:r w:rsidR="00B80501">
        <w:rPr>
          <w:rFonts w:cs="Arial"/>
          <w:szCs w:val="22"/>
        </w:rPr>
        <w:t xml:space="preserve"> </w:t>
      </w:r>
      <w:r w:rsidRPr="00640E56">
        <w:rPr>
          <w:rFonts w:cs="Arial"/>
          <w:szCs w:val="22"/>
        </w:rPr>
        <w:t>moedermaatschappij niet verplicht de Gedragsverklaring Aanbesteden (GVA) als bedoeld onder deel</w:t>
      </w:r>
      <w:r w:rsidR="00B80501">
        <w:rPr>
          <w:rFonts w:cs="Arial"/>
          <w:szCs w:val="22"/>
        </w:rPr>
        <w:t xml:space="preserve"> </w:t>
      </w:r>
      <w:r w:rsidRPr="00640E56">
        <w:rPr>
          <w:rFonts w:cs="Arial"/>
          <w:szCs w:val="22"/>
        </w:rPr>
        <w:t>4.5.2 in te dienen.</w:t>
      </w:r>
    </w:p>
    <w:p w14:paraId="789AA1B4" w14:textId="77777777" w:rsidR="006F1230" w:rsidRDefault="006F1230" w:rsidP="006F1230">
      <w:pPr>
        <w:autoSpaceDE w:val="0"/>
        <w:autoSpaceDN w:val="0"/>
        <w:adjustRightInd w:val="0"/>
        <w:spacing w:line="240" w:lineRule="auto"/>
        <w:rPr>
          <w:rFonts w:cs="Arial"/>
          <w:sz w:val="20"/>
        </w:rPr>
      </w:pPr>
    </w:p>
    <w:p w14:paraId="5F3A5C71" w14:textId="77777777" w:rsidR="006F1230" w:rsidRPr="00640E56" w:rsidRDefault="006F1230" w:rsidP="006F1230">
      <w:pPr>
        <w:autoSpaceDE w:val="0"/>
        <w:autoSpaceDN w:val="0"/>
        <w:adjustRightInd w:val="0"/>
        <w:spacing w:line="240" w:lineRule="auto"/>
        <w:rPr>
          <w:rFonts w:cs="Arial"/>
          <w:b/>
          <w:bCs/>
        </w:rPr>
      </w:pPr>
      <w:r w:rsidRPr="00640E56">
        <w:rPr>
          <w:rFonts w:cs="Arial"/>
          <w:b/>
          <w:bCs/>
        </w:rPr>
        <w:t>Garantstelling concern</w:t>
      </w:r>
    </w:p>
    <w:p w14:paraId="5CF9442C" w14:textId="77777777" w:rsidR="006F1230" w:rsidRPr="00640E56" w:rsidRDefault="006F1230" w:rsidP="006F1230">
      <w:pPr>
        <w:autoSpaceDE w:val="0"/>
        <w:autoSpaceDN w:val="0"/>
        <w:adjustRightInd w:val="0"/>
        <w:spacing w:line="240" w:lineRule="auto"/>
        <w:rPr>
          <w:rFonts w:cs="Arial"/>
        </w:rPr>
      </w:pPr>
      <w:r w:rsidRPr="00640E56">
        <w:rPr>
          <w:rFonts w:cs="Arial"/>
        </w:rPr>
        <w:t>Indien inschrijver deel uitmaakt van een concern dient zij een concernverklaring te verstrekken conform Bijlage C. Een artikel 2:403-verklaring is hiertoe niet voldoende. Middels de concernverklaring verklaart de moedermaatschappij dat zij zich namens de inschrijver bij gunning van de opdracht volledig en onvoorwaardelijk garant stelt voor de nakoming van de verplichtingen die uit de af te sluiten overeenkomst voortvloeien alsmede dat zij zich namens de inschrijver bij gunning van de opdracht volledig en onvoorwaardelijk garant stelt voor de uit de rechtshandelingen van de inschrijver</w:t>
      </w:r>
      <w:r w:rsidR="00B80501">
        <w:rPr>
          <w:rFonts w:cs="Arial"/>
        </w:rPr>
        <w:t xml:space="preserve"> </w:t>
      </w:r>
      <w:r w:rsidRPr="00640E56">
        <w:rPr>
          <w:rFonts w:cs="Arial"/>
        </w:rPr>
        <w:t>voortvloeiende schulden in het kader van deze opdracht, ook na eventueel faillissement of liquidatie van de inschrijver.</w:t>
      </w:r>
    </w:p>
    <w:p w14:paraId="61B9461E" w14:textId="77777777" w:rsidR="006F1230" w:rsidRPr="00640E56" w:rsidRDefault="006F1230" w:rsidP="006F1230">
      <w:pPr>
        <w:autoSpaceDE w:val="0"/>
        <w:autoSpaceDN w:val="0"/>
        <w:adjustRightInd w:val="0"/>
        <w:spacing w:line="240" w:lineRule="auto"/>
        <w:rPr>
          <w:rFonts w:cs="Arial"/>
        </w:rPr>
      </w:pPr>
    </w:p>
    <w:p w14:paraId="1BC3C996" w14:textId="77777777" w:rsidR="004E0625" w:rsidRPr="00640E56" w:rsidRDefault="006F1230" w:rsidP="006F1230">
      <w:pPr>
        <w:autoSpaceDE w:val="0"/>
        <w:autoSpaceDN w:val="0"/>
        <w:adjustRightInd w:val="0"/>
        <w:spacing w:line="240" w:lineRule="auto"/>
        <w:rPr>
          <w:rFonts w:cs="Arial"/>
        </w:rPr>
      </w:pPr>
      <w:r w:rsidRPr="00640E56">
        <w:rPr>
          <w:rFonts w:cs="Arial"/>
        </w:rPr>
        <w:t>Indien aantoonbaar geen sprake is van een zeggenschapsrelatie binnen het concern en inschrijver</w:t>
      </w:r>
      <w:r w:rsidR="00B80501">
        <w:rPr>
          <w:rFonts w:cs="Arial"/>
        </w:rPr>
        <w:t xml:space="preserve"> </w:t>
      </w:r>
      <w:r w:rsidRPr="00640E56">
        <w:rPr>
          <w:rFonts w:cs="Arial"/>
        </w:rPr>
        <w:t xml:space="preserve">geheel zelfstandig en onafhankelijk van de overige/hogere ondernemingen functioneert, dan is er geen verplichting tot het aanleveren van een </w:t>
      </w:r>
      <w:r w:rsidR="00B80501">
        <w:rPr>
          <w:rFonts w:cs="Arial"/>
        </w:rPr>
        <w:t>c</w:t>
      </w:r>
      <w:r w:rsidRPr="00640E56">
        <w:rPr>
          <w:rFonts w:cs="Arial"/>
        </w:rPr>
        <w:t>oncerngarantieverklaring. Dit laat onverlet dat in dit geval wel een artikel 2:403-verklaring noodzakelijk is.</w:t>
      </w:r>
    </w:p>
    <w:p w14:paraId="41194D6B" w14:textId="77777777" w:rsidR="006F1230" w:rsidRDefault="006F1230" w:rsidP="006F1230">
      <w:pPr>
        <w:pStyle w:val="Kop2"/>
      </w:pPr>
      <w:bookmarkStart w:id="110" w:name="_Toc72325792"/>
      <w:r>
        <w:lastRenderedPageBreak/>
        <w:t>4.4.4 Combinatie</w:t>
      </w:r>
      <w:bookmarkEnd w:id="110"/>
    </w:p>
    <w:p w14:paraId="02BBD81E" w14:textId="77777777" w:rsidR="006F1230" w:rsidRPr="00640E56" w:rsidRDefault="006F1230" w:rsidP="006F1230">
      <w:pPr>
        <w:autoSpaceDE w:val="0"/>
        <w:autoSpaceDN w:val="0"/>
        <w:adjustRightInd w:val="0"/>
        <w:spacing w:line="240" w:lineRule="auto"/>
        <w:rPr>
          <w:rFonts w:cs="Arial"/>
          <w:szCs w:val="22"/>
        </w:rPr>
      </w:pPr>
      <w:r w:rsidRPr="00640E56">
        <w:rPr>
          <w:rFonts w:cs="Arial"/>
          <w:szCs w:val="22"/>
        </w:rPr>
        <w:t>Inschrijvers kunnen zelfstandig of als combinatie inschrijven. Binnen de combinatie dient één</w:t>
      </w:r>
    </w:p>
    <w:p w14:paraId="7B5EACFE" w14:textId="77777777" w:rsidR="006F1230" w:rsidRPr="00640E56" w:rsidRDefault="006F1230" w:rsidP="006F1230">
      <w:pPr>
        <w:autoSpaceDE w:val="0"/>
        <w:autoSpaceDN w:val="0"/>
        <w:adjustRightInd w:val="0"/>
        <w:spacing w:line="240" w:lineRule="auto"/>
        <w:rPr>
          <w:rFonts w:cs="Arial"/>
          <w:szCs w:val="22"/>
        </w:rPr>
      </w:pPr>
      <w:r w:rsidRPr="00640E56">
        <w:rPr>
          <w:rFonts w:cs="Arial"/>
          <w:szCs w:val="22"/>
        </w:rPr>
        <w:t>contactpersoon te worden aangewezen die namens de combinatie optreedt als penvoerder. Deze</w:t>
      </w:r>
      <w:r w:rsidR="00B80501">
        <w:rPr>
          <w:rFonts w:cs="Arial"/>
          <w:szCs w:val="22"/>
        </w:rPr>
        <w:t xml:space="preserve"> </w:t>
      </w:r>
      <w:r w:rsidRPr="00640E56">
        <w:rPr>
          <w:rFonts w:cs="Arial"/>
          <w:szCs w:val="22"/>
        </w:rPr>
        <w:t>penvoerder dient over volledige beslissingsbevoegdheid te beschikken en gemachtigd te zijn om namens de combinatie op te treden.</w:t>
      </w:r>
    </w:p>
    <w:p w14:paraId="7A1F9205" w14:textId="77777777" w:rsidR="006F1230" w:rsidRPr="00640E56" w:rsidRDefault="006F1230" w:rsidP="006F1230">
      <w:pPr>
        <w:autoSpaceDE w:val="0"/>
        <w:autoSpaceDN w:val="0"/>
        <w:adjustRightInd w:val="0"/>
        <w:spacing w:line="240" w:lineRule="auto"/>
        <w:rPr>
          <w:rFonts w:cs="Arial"/>
          <w:szCs w:val="22"/>
        </w:rPr>
      </w:pPr>
    </w:p>
    <w:p w14:paraId="2831C36D" w14:textId="77777777" w:rsidR="006F1230" w:rsidRDefault="006F1230" w:rsidP="006F1230">
      <w:pPr>
        <w:autoSpaceDE w:val="0"/>
        <w:autoSpaceDN w:val="0"/>
        <w:adjustRightInd w:val="0"/>
        <w:spacing w:line="240" w:lineRule="auto"/>
        <w:rPr>
          <w:rFonts w:cs="Arial"/>
          <w:szCs w:val="22"/>
        </w:rPr>
      </w:pPr>
      <w:r w:rsidRPr="00640E56">
        <w:rPr>
          <w:rFonts w:cs="Arial"/>
          <w:szCs w:val="22"/>
        </w:rPr>
        <w:t>De deelnemers aan een combinatie mogen niet als deelnemer van een andere combinatie, op eigen titel of als onderaannemer inschrijven. Indien blijkt dat ondernemingen zi</w:t>
      </w:r>
      <w:r w:rsidR="005603BE">
        <w:rPr>
          <w:rFonts w:cs="Arial"/>
          <w:szCs w:val="22"/>
        </w:rPr>
        <w:t xml:space="preserve">ch hieraan niet hebben gehouden </w:t>
      </w:r>
      <w:r w:rsidRPr="00640E56">
        <w:rPr>
          <w:rFonts w:cs="Arial"/>
          <w:szCs w:val="22"/>
        </w:rPr>
        <w:t>zal:</w:t>
      </w:r>
    </w:p>
    <w:p w14:paraId="1822FEF2" w14:textId="77777777" w:rsidR="00B80501" w:rsidRPr="00640E56" w:rsidRDefault="00B80501" w:rsidP="006F1230">
      <w:pPr>
        <w:autoSpaceDE w:val="0"/>
        <w:autoSpaceDN w:val="0"/>
        <w:adjustRightInd w:val="0"/>
        <w:spacing w:line="240" w:lineRule="auto"/>
        <w:rPr>
          <w:rFonts w:cs="Arial"/>
          <w:szCs w:val="22"/>
        </w:rPr>
      </w:pPr>
    </w:p>
    <w:p w14:paraId="119B554C" w14:textId="77777777" w:rsidR="006F1230" w:rsidRPr="00B80501" w:rsidRDefault="006F1230" w:rsidP="00A20530">
      <w:pPr>
        <w:numPr>
          <w:ilvl w:val="0"/>
          <w:numId w:val="11"/>
        </w:numPr>
        <w:autoSpaceDE w:val="0"/>
        <w:autoSpaceDN w:val="0"/>
        <w:adjustRightInd w:val="0"/>
        <w:spacing w:line="240" w:lineRule="auto"/>
        <w:rPr>
          <w:rFonts w:cs="Arial"/>
          <w:szCs w:val="22"/>
        </w:rPr>
      </w:pPr>
      <w:r w:rsidRPr="00B80501">
        <w:rPr>
          <w:rFonts w:cs="Arial"/>
          <w:szCs w:val="22"/>
        </w:rPr>
        <w:t>Ingeval een deelnemer eveneens als onderaannemer heeft ingeschreven, de inschrijving van de</w:t>
      </w:r>
      <w:r w:rsidR="00B80501">
        <w:rPr>
          <w:rFonts w:cs="Arial"/>
          <w:szCs w:val="22"/>
        </w:rPr>
        <w:t xml:space="preserve"> </w:t>
      </w:r>
      <w:r w:rsidRPr="00B80501">
        <w:rPr>
          <w:rFonts w:cs="Arial"/>
          <w:szCs w:val="22"/>
        </w:rPr>
        <w:t>betreffende combinatie(s) van de aanbesteding worden uitgesloten.</w:t>
      </w:r>
    </w:p>
    <w:p w14:paraId="0F23EDC0" w14:textId="77777777" w:rsidR="006F1230" w:rsidRPr="00640E56" w:rsidRDefault="006F1230" w:rsidP="00A20530">
      <w:pPr>
        <w:numPr>
          <w:ilvl w:val="0"/>
          <w:numId w:val="11"/>
        </w:numPr>
        <w:autoSpaceDE w:val="0"/>
        <w:autoSpaceDN w:val="0"/>
        <w:adjustRightInd w:val="0"/>
        <w:spacing w:line="240" w:lineRule="auto"/>
        <w:rPr>
          <w:rFonts w:cs="Arial"/>
          <w:szCs w:val="22"/>
        </w:rPr>
      </w:pPr>
      <w:r w:rsidRPr="00640E56">
        <w:rPr>
          <w:rFonts w:cs="Arial"/>
          <w:szCs w:val="22"/>
        </w:rPr>
        <w:t>Ingeval een deelnemer eveneens op eigen titel een inschrijving heeft ingediend, de inschrijving</w:t>
      </w:r>
      <w:r w:rsidR="00B80501">
        <w:rPr>
          <w:rFonts w:cs="Arial"/>
          <w:szCs w:val="22"/>
        </w:rPr>
        <w:t xml:space="preserve"> </w:t>
      </w:r>
      <w:r w:rsidRPr="00640E56">
        <w:rPr>
          <w:rFonts w:cs="Arial"/>
          <w:szCs w:val="22"/>
        </w:rPr>
        <w:t>op eigen titel van de aanbesteding worden uitgesloten.</w:t>
      </w:r>
    </w:p>
    <w:p w14:paraId="70648782" w14:textId="77777777" w:rsidR="006F1230" w:rsidRDefault="006F1230" w:rsidP="00A20530">
      <w:pPr>
        <w:numPr>
          <w:ilvl w:val="0"/>
          <w:numId w:val="11"/>
        </w:numPr>
        <w:autoSpaceDE w:val="0"/>
        <w:autoSpaceDN w:val="0"/>
        <w:adjustRightInd w:val="0"/>
        <w:spacing w:line="240" w:lineRule="auto"/>
        <w:rPr>
          <w:rFonts w:cs="Arial"/>
          <w:szCs w:val="22"/>
        </w:rPr>
      </w:pPr>
      <w:r w:rsidRPr="00B80501">
        <w:rPr>
          <w:rFonts w:cs="Arial"/>
          <w:szCs w:val="22"/>
        </w:rPr>
        <w:t>Ingeval een deelnemer met meerdere combinaties heeft ingeschreven, zal aan de betreffende</w:t>
      </w:r>
      <w:r w:rsidR="00B80501" w:rsidRPr="00B80501">
        <w:rPr>
          <w:rFonts w:cs="Arial"/>
          <w:szCs w:val="22"/>
        </w:rPr>
        <w:t xml:space="preserve"> </w:t>
      </w:r>
      <w:r w:rsidRPr="00B80501">
        <w:rPr>
          <w:rFonts w:cs="Arial"/>
          <w:szCs w:val="22"/>
        </w:rPr>
        <w:t>combinaties worden verzocht te bepalen welke inschrijver wordt uitgesloten van de</w:t>
      </w:r>
      <w:r w:rsidR="00B80501" w:rsidRPr="00B80501">
        <w:rPr>
          <w:rFonts w:cs="Arial"/>
          <w:szCs w:val="22"/>
        </w:rPr>
        <w:t xml:space="preserve"> </w:t>
      </w:r>
      <w:r w:rsidRPr="00B80501">
        <w:rPr>
          <w:rFonts w:cs="Arial"/>
          <w:szCs w:val="22"/>
        </w:rPr>
        <w:t>aanbestedingsprocedure. Wanneer niet of niet tijdig aan dit verzoek wordt voldaan, zal de</w:t>
      </w:r>
      <w:r w:rsidR="00B80501">
        <w:rPr>
          <w:rFonts w:cs="Arial"/>
          <w:szCs w:val="22"/>
        </w:rPr>
        <w:t xml:space="preserve"> </w:t>
      </w:r>
      <w:r w:rsidRPr="00B80501">
        <w:rPr>
          <w:rFonts w:cs="Arial"/>
          <w:szCs w:val="22"/>
        </w:rPr>
        <w:t>aanbesteder dit met behulp van een loting bepalen. De uitkomst van deze loting is bindend voor</w:t>
      </w:r>
      <w:r w:rsidR="00B80501" w:rsidRPr="00B80501">
        <w:rPr>
          <w:rFonts w:cs="Arial"/>
          <w:szCs w:val="22"/>
        </w:rPr>
        <w:t xml:space="preserve"> </w:t>
      </w:r>
      <w:r w:rsidRPr="00B80501">
        <w:rPr>
          <w:rFonts w:cs="Arial"/>
          <w:szCs w:val="22"/>
        </w:rPr>
        <w:t>alle belanghebbenden.</w:t>
      </w:r>
    </w:p>
    <w:p w14:paraId="5BAF7F3C" w14:textId="77777777" w:rsidR="00B80501" w:rsidRPr="00B80501" w:rsidRDefault="00B80501" w:rsidP="00B80501">
      <w:pPr>
        <w:autoSpaceDE w:val="0"/>
        <w:autoSpaceDN w:val="0"/>
        <w:adjustRightInd w:val="0"/>
        <w:spacing w:line="240" w:lineRule="auto"/>
        <w:ind w:left="720"/>
        <w:rPr>
          <w:rFonts w:cs="Arial"/>
          <w:szCs w:val="22"/>
        </w:rPr>
      </w:pPr>
    </w:p>
    <w:p w14:paraId="76B1081F" w14:textId="77777777" w:rsidR="006F1230" w:rsidRPr="00640E56" w:rsidRDefault="006F1230" w:rsidP="006F1230">
      <w:pPr>
        <w:autoSpaceDE w:val="0"/>
        <w:autoSpaceDN w:val="0"/>
        <w:adjustRightInd w:val="0"/>
        <w:spacing w:line="240" w:lineRule="auto"/>
        <w:rPr>
          <w:rFonts w:cs="Arial"/>
          <w:szCs w:val="22"/>
        </w:rPr>
      </w:pPr>
      <w:r w:rsidRPr="00640E56">
        <w:rPr>
          <w:rFonts w:cs="Arial"/>
          <w:szCs w:val="22"/>
        </w:rPr>
        <w:t>Een combinatie moet voldoen aan de voorwaarden die zijn opgenomen in de Beleidsregels</w:t>
      </w:r>
    </w:p>
    <w:p w14:paraId="0091799D" w14:textId="77777777" w:rsidR="006F1230" w:rsidRPr="00640E56" w:rsidRDefault="006F1230" w:rsidP="006F1230">
      <w:pPr>
        <w:autoSpaceDE w:val="0"/>
        <w:autoSpaceDN w:val="0"/>
        <w:adjustRightInd w:val="0"/>
        <w:spacing w:line="240" w:lineRule="auto"/>
        <w:rPr>
          <w:rFonts w:cs="Arial"/>
          <w:szCs w:val="22"/>
        </w:rPr>
      </w:pPr>
      <w:r w:rsidRPr="00640E56">
        <w:rPr>
          <w:rFonts w:cs="Arial"/>
          <w:szCs w:val="22"/>
        </w:rPr>
        <w:t>combinatieovereenkomsten 2013, alle op straffe van uitsluiting. De voorkeur voor een rechtsvorm van de</w:t>
      </w:r>
      <w:r w:rsidR="002E45EB" w:rsidRPr="00640E56">
        <w:rPr>
          <w:rFonts w:cs="Arial"/>
          <w:szCs w:val="22"/>
        </w:rPr>
        <w:t xml:space="preserve"> </w:t>
      </w:r>
      <w:r w:rsidRPr="00640E56">
        <w:rPr>
          <w:rFonts w:cs="Arial"/>
          <w:szCs w:val="22"/>
        </w:rPr>
        <w:t>combinatie gaat uit naar een vennootschap onder firma (vof) of gelijkwaardig. Het is voor de uitvoering</w:t>
      </w:r>
      <w:r w:rsidR="002E45EB" w:rsidRPr="00640E56">
        <w:rPr>
          <w:rFonts w:cs="Arial"/>
          <w:szCs w:val="22"/>
        </w:rPr>
        <w:t xml:space="preserve"> </w:t>
      </w:r>
      <w:r w:rsidRPr="00640E56">
        <w:rPr>
          <w:rFonts w:cs="Arial"/>
          <w:szCs w:val="22"/>
        </w:rPr>
        <w:t>van de opdracht niet verplicht een entiteit op te richten.</w:t>
      </w:r>
    </w:p>
    <w:p w14:paraId="67F32252" w14:textId="77777777" w:rsidR="002E45EB" w:rsidRPr="00640E56" w:rsidRDefault="002E45EB" w:rsidP="006F1230">
      <w:pPr>
        <w:autoSpaceDE w:val="0"/>
        <w:autoSpaceDN w:val="0"/>
        <w:adjustRightInd w:val="0"/>
        <w:spacing w:line="240" w:lineRule="auto"/>
        <w:rPr>
          <w:rFonts w:cs="Arial"/>
          <w:szCs w:val="22"/>
        </w:rPr>
      </w:pPr>
    </w:p>
    <w:p w14:paraId="75789D05" w14:textId="77777777" w:rsidR="006F1230" w:rsidRPr="00640E56" w:rsidRDefault="006F1230" w:rsidP="006F1230">
      <w:pPr>
        <w:autoSpaceDE w:val="0"/>
        <w:autoSpaceDN w:val="0"/>
        <w:adjustRightInd w:val="0"/>
        <w:spacing w:line="240" w:lineRule="auto"/>
        <w:rPr>
          <w:rFonts w:cs="Arial"/>
          <w:szCs w:val="22"/>
        </w:rPr>
      </w:pPr>
      <w:r w:rsidRPr="00640E56">
        <w:rPr>
          <w:rFonts w:cs="Arial"/>
          <w:szCs w:val="22"/>
        </w:rPr>
        <w:t>Indien inschrijver als combinatie een inschrijving indient, dient elke deelnemer aan de combinatie</w:t>
      </w:r>
      <w:r w:rsidR="00B80501">
        <w:rPr>
          <w:rFonts w:cs="Arial"/>
          <w:szCs w:val="22"/>
        </w:rPr>
        <w:t xml:space="preserve"> </w:t>
      </w:r>
      <w:r w:rsidRPr="00640E56">
        <w:rPr>
          <w:rFonts w:cs="Arial"/>
          <w:szCs w:val="22"/>
        </w:rPr>
        <w:t>zelfstandig het Uniform Europees Aanbestedingsdocument (UEA) welke digitaal ter beschikking gesteld</w:t>
      </w:r>
      <w:r w:rsidR="002E45EB" w:rsidRPr="00640E56">
        <w:rPr>
          <w:rFonts w:cs="Arial"/>
          <w:szCs w:val="22"/>
        </w:rPr>
        <w:t xml:space="preserve"> </w:t>
      </w:r>
      <w:r w:rsidRPr="00640E56">
        <w:rPr>
          <w:rFonts w:cs="Arial"/>
          <w:szCs w:val="22"/>
        </w:rPr>
        <w:t xml:space="preserve">wordt op </w:t>
      </w:r>
      <w:proofErr w:type="spellStart"/>
      <w:r w:rsidRPr="00640E56">
        <w:rPr>
          <w:rFonts w:cs="Arial"/>
          <w:szCs w:val="22"/>
        </w:rPr>
        <w:t>TenderNed</w:t>
      </w:r>
      <w:proofErr w:type="spellEnd"/>
      <w:r w:rsidRPr="00640E56">
        <w:rPr>
          <w:rFonts w:cs="Arial"/>
          <w:szCs w:val="22"/>
        </w:rPr>
        <w:t>, volledig in te vullen en rechtsgeldig te ondertekenen. Tevens dient het</w:t>
      </w:r>
      <w:r w:rsidR="0086730C">
        <w:rPr>
          <w:rFonts w:cs="Arial"/>
          <w:szCs w:val="22"/>
        </w:rPr>
        <w:t xml:space="preserve"> kortings</w:t>
      </w:r>
      <w:r w:rsidR="00B80501">
        <w:rPr>
          <w:rFonts w:cs="Arial"/>
          <w:szCs w:val="22"/>
        </w:rPr>
        <w:t>invulformulier (</w:t>
      </w:r>
      <w:r w:rsidR="0086730C" w:rsidRPr="0086730C">
        <w:rPr>
          <w:rFonts w:cs="Arial"/>
          <w:szCs w:val="22"/>
        </w:rPr>
        <w:t>Bijlage 5 - Kortingsinvulformulier</w:t>
      </w:r>
      <w:r w:rsidRPr="00640E56">
        <w:rPr>
          <w:rFonts w:cs="Arial"/>
          <w:szCs w:val="22"/>
        </w:rPr>
        <w:t xml:space="preserve">) volledig ingevuld en door elk der </w:t>
      </w:r>
      <w:proofErr w:type="spellStart"/>
      <w:r w:rsidRPr="00640E56">
        <w:rPr>
          <w:rFonts w:cs="Arial"/>
          <w:szCs w:val="22"/>
        </w:rPr>
        <w:t>combinanten</w:t>
      </w:r>
      <w:proofErr w:type="spellEnd"/>
      <w:r w:rsidRPr="00640E56">
        <w:rPr>
          <w:rFonts w:cs="Arial"/>
          <w:szCs w:val="22"/>
        </w:rPr>
        <w:t xml:space="preserve"> rechtsgeldig ondertekend</w:t>
      </w:r>
      <w:r w:rsidR="00B80501">
        <w:rPr>
          <w:rFonts w:cs="Arial"/>
          <w:szCs w:val="22"/>
        </w:rPr>
        <w:t xml:space="preserve"> </w:t>
      </w:r>
      <w:r w:rsidRPr="00640E56">
        <w:rPr>
          <w:rFonts w:cs="Arial"/>
          <w:szCs w:val="22"/>
        </w:rPr>
        <w:t>aan de inschrijving te worden toegevoegd. De combinatie dient als geheel te voldoen aan de</w:t>
      </w:r>
      <w:r w:rsidR="00B80501">
        <w:rPr>
          <w:rFonts w:cs="Arial"/>
          <w:szCs w:val="22"/>
        </w:rPr>
        <w:t xml:space="preserve"> </w:t>
      </w:r>
      <w:r w:rsidRPr="00640E56">
        <w:rPr>
          <w:rFonts w:cs="Arial"/>
          <w:szCs w:val="22"/>
        </w:rPr>
        <w:t>geschiktheidseisen tenzij uitdrukkelijk anders is vermeld in de aanbestedingsdocumenten.</w:t>
      </w:r>
    </w:p>
    <w:p w14:paraId="2F2CD070" w14:textId="77777777" w:rsidR="006F1230" w:rsidRDefault="006F1230" w:rsidP="006F1230">
      <w:pPr>
        <w:autoSpaceDE w:val="0"/>
        <w:autoSpaceDN w:val="0"/>
        <w:adjustRightInd w:val="0"/>
        <w:spacing w:line="240" w:lineRule="auto"/>
        <w:rPr>
          <w:rFonts w:cs="Arial"/>
          <w:szCs w:val="22"/>
        </w:rPr>
      </w:pPr>
      <w:r w:rsidRPr="00640E56">
        <w:rPr>
          <w:rFonts w:cs="Arial"/>
          <w:szCs w:val="22"/>
        </w:rPr>
        <w:t>Indien geen gebruik wordt gemaakt van de mogelijkheid in combinatie in te schrijven, hoeft dit deel van</w:t>
      </w:r>
      <w:r w:rsidR="002E45EB" w:rsidRPr="00640E56">
        <w:rPr>
          <w:rFonts w:cs="Arial"/>
          <w:szCs w:val="22"/>
        </w:rPr>
        <w:t xml:space="preserve"> </w:t>
      </w:r>
      <w:r w:rsidRPr="00640E56">
        <w:rPr>
          <w:rFonts w:cs="Arial"/>
          <w:szCs w:val="22"/>
        </w:rPr>
        <w:t>het UEA niet ingevuld te worden.</w:t>
      </w:r>
    </w:p>
    <w:p w14:paraId="654529D5" w14:textId="77777777" w:rsidR="00B80501" w:rsidRPr="00640E56" w:rsidRDefault="00B80501" w:rsidP="006F1230">
      <w:pPr>
        <w:autoSpaceDE w:val="0"/>
        <w:autoSpaceDN w:val="0"/>
        <w:adjustRightInd w:val="0"/>
        <w:spacing w:line="240" w:lineRule="auto"/>
        <w:rPr>
          <w:rFonts w:cs="Arial"/>
          <w:szCs w:val="22"/>
        </w:rPr>
      </w:pPr>
    </w:p>
    <w:p w14:paraId="2962C5B8" w14:textId="77777777" w:rsidR="006F1230" w:rsidRPr="00640E56" w:rsidRDefault="006F1230" w:rsidP="002E45EB">
      <w:pPr>
        <w:autoSpaceDE w:val="0"/>
        <w:autoSpaceDN w:val="0"/>
        <w:adjustRightInd w:val="0"/>
        <w:spacing w:line="240" w:lineRule="auto"/>
        <w:rPr>
          <w:szCs w:val="22"/>
        </w:rPr>
      </w:pPr>
      <w:r w:rsidRPr="00640E56">
        <w:rPr>
          <w:rFonts w:cs="Arial"/>
          <w:szCs w:val="22"/>
        </w:rPr>
        <w:t xml:space="preserve">De samenstelling van de combinatie mag na het verstrijken van de in </w:t>
      </w:r>
      <w:r w:rsidR="00364CDF">
        <w:rPr>
          <w:rFonts w:cs="Arial"/>
          <w:szCs w:val="22"/>
        </w:rPr>
        <w:t>3.3</w:t>
      </w:r>
      <w:r w:rsidRPr="00640E56">
        <w:rPr>
          <w:rFonts w:cs="Arial"/>
          <w:szCs w:val="22"/>
        </w:rPr>
        <w:t xml:space="preserve"> opgenomen sluitingstermijn niet</w:t>
      </w:r>
      <w:r w:rsidR="002E45EB" w:rsidRPr="00640E56">
        <w:rPr>
          <w:rFonts w:cs="Arial"/>
          <w:szCs w:val="22"/>
        </w:rPr>
        <w:t xml:space="preserve"> </w:t>
      </w:r>
      <w:r w:rsidRPr="00640E56">
        <w:rPr>
          <w:rFonts w:cs="Arial"/>
          <w:szCs w:val="22"/>
        </w:rPr>
        <w:t>meer worden gewijzigd. De wijziging van de samenstelling leidt tot uitsluiting van verdere deelname van</w:t>
      </w:r>
      <w:r w:rsidR="002E45EB" w:rsidRPr="00640E56">
        <w:rPr>
          <w:rFonts w:cs="Arial"/>
          <w:szCs w:val="22"/>
        </w:rPr>
        <w:t xml:space="preserve"> </w:t>
      </w:r>
      <w:r w:rsidRPr="00640E56">
        <w:rPr>
          <w:rFonts w:cs="Arial"/>
          <w:szCs w:val="22"/>
        </w:rPr>
        <w:t>de combinatie aan de onderhavige procedure.</w:t>
      </w:r>
    </w:p>
    <w:p w14:paraId="4D47E88D" w14:textId="77777777" w:rsidR="005C3BB2" w:rsidRPr="00640E56" w:rsidRDefault="006F784E" w:rsidP="00874042">
      <w:pPr>
        <w:pStyle w:val="Kop1"/>
        <w:rPr>
          <w:szCs w:val="22"/>
        </w:rPr>
      </w:pPr>
      <w:r>
        <w:rPr>
          <w:szCs w:val="22"/>
        </w:rPr>
        <w:br w:type="page"/>
      </w:r>
      <w:bookmarkStart w:id="111" w:name="_Toc72325793"/>
      <w:r w:rsidR="000D5540" w:rsidRPr="00640E56">
        <w:rPr>
          <w:szCs w:val="22"/>
        </w:rPr>
        <w:lastRenderedPageBreak/>
        <w:t>5.</w:t>
      </w:r>
      <w:r w:rsidR="005C3BB2" w:rsidRPr="00640E56">
        <w:rPr>
          <w:szCs w:val="22"/>
        </w:rPr>
        <w:t xml:space="preserve"> </w:t>
      </w:r>
      <w:r w:rsidR="005C3BB2" w:rsidRPr="00640E56">
        <w:rPr>
          <w:szCs w:val="22"/>
        </w:rPr>
        <w:tab/>
        <w:t>Programma van eisen</w:t>
      </w:r>
      <w:bookmarkEnd w:id="111"/>
    </w:p>
    <w:p w14:paraId="5AB158B7" w14:textId="77777777" w:rsidR="000D5540" w:rsidRPr="00640E56" w:rsidRDefault="000D5540" w:rsidP="000D5540">
      <w:pPr>
        <w:autoSpaceDE w:val="0"/>
        <w:autoSpaceDN w:val="0"/>
        <w:adjustRightInd w:val="0"/>
        <w:spacing w:line="240" w:lineRule="auto"/>
        <w:rPr>
          <w:rFonts w:cs="Arial"/>
          <w:szCs w:val="22"/>
        </w:rPr>
      </w:pPr>
      <w:r w:rsidRPr="00640E56">
        <w:rPr>
          <w:rFonts w:cs="Arial"/>
          <w:szCs w:val="22"/>
        </w:rPr>
        <w:t>In dit hoofdstuk staat het programma van eisen weergegeven, oftewel de eisen aan de uitvoering van de opdracht. Het programma van eisen bestaat uit een pakket van eisen met een knock-out karakter; het niet voldoen of kunnen voldoen aan één van deze eisen leidt automatisch tot uitsluiting van de</w:t>
      </w:r>
      <w:r w:rsidR="00B80501">
        <w:rPr>
          <w:rFonts w:cs="Arial"/>
          <w:szCs w:val="22"/>
        </w:rPr>
        <w:t xml:space="preserve"> </w:t>
      </w:r>
      <w:r w:rsidRPr="00640E56">
        <w:rPr>
          <w:rFonts w:cs="Arial"/>
          <w:szCs w:val="22"/>
        </w:rPr>
        <w:t>aanbestedingsprocedure.</w:t>
      </w:r>
    </w:p>
    <w:p w14:paraId="60A5491C" w14:textId="77777777" w:rsidR="000D5540" w:rsidRPr="00640E56" w:rsidRDefault="000D5540" w:rsidP="000D5540">
      <w:pPr>
        <w:autoSpaceDE w:val="0"/>
        <w:autoSpaceDN w:val="0"/>
        <w:adjustRightInd w:val="0"/>
        <w:spacing w:line="240" w:lineRule="auto"/>
        <w:rPr>
          <w:rFonts w:cs="Arial"/>
          <w:szCs w:val="22"/>
        </w:rPr>
      </w:pPr>
    </w:p>
    <w:p w14:paraId="3FF28ED7" w14:textId="77777777" w:rsidR="008A1F78" w:rsidRPr="00640E56" w:rsidRDefault="000D5540" w:rsidP="000D5540">
      <w:pPr>
        <w:autoSpaceDE w:val="0"/>
        <w:autoSpaceDN w:val="0"/>
        <w:adjustRightInd w:val="0"/>
        <w:spacing w:line="240" w:lineRule="auto"/>
        <w:rPr>
          <w:rFonts w:cs="Arial"/>
          <w:szCs w:val="22"/>
        </w:rPr>
      </w:pPr>
      <w:r w:rsidRPr="00640E56">
        <w:rPr>
          <w:rFonts w:cs="Arial"/>
          <w:szCs w:val="22"/>
        </w:rPr>
        <w:t>Mocht geïnteresseerde zich niet kunnen vinden in één of meerdere eisen van het programma van eisen, dan dient deze dit aan te geven in de nota van inlichtingen. Aan de hand daarvan beslist de</w:t>
      </w:r>
      <w:r w:rsidR="00B80501">
        <w:rPr>
          <w:rFonts w:cs="Arial"/>
          <w:szCs w:val="22"/>
        </w:rPr>
        <w:t xml:space="preserve"> </w:t>
      </w:r>
      <w:r w:rsidRPr="00640E56">
        <w:rPr>
          <w:rFonts w:cs="Arial"/>
          <w:szCs w:val="22"/>
        </w:rPr>
        <w:t>aanbestedende dienst wat voor gevolgen dit heeft voor de aanbestedingsprocedure. Middels het indienen van een inschrijving gaat inschrijver expliciet akkoord met alle eisen van het programma van eisen.</w:t>
      </w:r>
    </w:p>
    <w:p w14:paraId="575E9583" w14:textId="77777777" w:rsidR="00C31B93" w:rsidRDefault="000D5540" w:rsidP="000D5540">
      <w:pPr>
        <w:pStyle w:val="Kop2"/>
      </w:pPr>
      <w:bookmarkStart w:id="112" w:name="_Toc72325794"/>
      <w:r>
        <w:t>5.</w:t>
      </w:r>
      <w:r w:rsidR="008B603E">
        <w:t>1</w:t>
      </w:r>
      <w:r>
        <w:t xml:space="preserve"> B</w:t>
      </w:r>
      <w:r w:rsidR="00640E56">
        <w:t>epalingen inzake belastingen, milieubescherming, arbeidsbescherming en arbeidsvoorwaarden</w:t>
      </w:r>
      <w:bookmarkEnd w:id="112"/>
    </w:p>
    <w:p w14:paraId="629AA066" w14:textId="77777777" w:rsidR="00746367" w:rsidRPr="00640E56" w:rsidRDefault="00746367" w:rsidP="00746367">
      <w:pPr>
        <w:autoSpaceDE w:val="0"/>
        <w:autoSpaceDN w:val="0"/>
        <w:adjustRightInd w:val="0"/>
        <w:spacing w:line="240" w:lineRule="auto"/>
        <w:rPr>
          <w:rFonts w:cs="Arial"/>
          <w:szCs w:val="22"/>
        </w:rPr>
      </w:pPr>
      <w:r w:rsidRPr="00640E56">
        <w:rPr>
          <w:rFonts w:cs="Arial"/>
          <w:szCs w:val="22"/>
        </w:rPr>
        <w:t>Door inschrijving op deze opdracht geeft de inschrijver aan respectievelijk verklaart hij, dat hij bij het</w:t>
      </w:r>
      <w:r w:rsidR="00640E56">
        <w:rPr>
          <w:rFonts w:cs="Arial"/>
          <w:szCs w:val="22"/>
        </w:rPr>
        <w:t xml:space="preserve"> </w:t>
      </w:r>
      <w:r w:rsidRPr="00640E56">
        <w:rPr>
          <w:rFonts w:cs="Arial"/>
          <w:szCs w:val="22"/>
        </w:rPr>
        <w:t>opstellen van zijn inschrijving rekening heeft gehouden met de verplichtingen op het gebied van het</w:t>
      </w:r>
      <w:r w:rsidR="00640E56">
        <w:rPr>
          <w:rFonts w:cs="Arial"/>
          <w:szCs w:val="22"/>
        </w:rPr>
        <w:t xml:space="preserve"> </w:t>
      </w:r>
      <w:r w:rsidRPr="00640E56">
        <w:rPr>
          <w:rFonts w:cs="Arial"/>
          <w:szCs w:val="22"/>
        </w:rPr>
        <w:t>milieu-, sociaal en arbeidsrecht uit hoofde van het recht van de Europese Unie, nationale recht of</w:t>
      </w:r>
      <w:r w:rsidR="00640E56">
        <w:rPr>
          <w:rFonts w:cs="Arial"/>
          <w:szCs w:val="22"/>
        </w:rPr>
        <w:t xml:space="preserve"> </w:t>
      </w:r>
      <w:r w:rsidRPr="00640E56">
        <w:rPr>
          <w:rFonts w:cs="Arial"/>
          <w:szCs w:val="22"/>
        </w:rPr>
        <w:t>collectieve arbeidsovereenkomsten of uit richtlijn 2014/24/EU vermelde</w:t>
      </w:r>
      <w:r w:rsidR="00640E56">
        <w:rPr>
          <w:rFonts w:cs="Arial"/>
          <w:szCs w:val="22"/>
        </w:rPr>
        <w:t xml:space="preserve"> </w:t>
      </w:r>
      <w:r w:rsidRPr="00640E56">
        <w:rPr>
          <w:rFonts w:cs="Arial"/>
          <w:szCs w:val="22"/>
        </w:rPr>
        <w:t>bepalingen van internationaal milieu-, sociaal en arbeidsrecht.</w:t>
      </w:r>
    </w:p>
    <w:p w14:paraId="610852C7" w14:textId="77777777" w:rsidR="00746367" w:rsidRPr="00640E56" w:rsidRDefault="00746367" w:rsidP="00746367">
      <w:pPr>
        <w:autoSpaceDE w:val="0"/>
        <w:autoSpaceDN w:val="0"/>
        <w:adjustRightInd w:val="0"/>
        <w:spacing w:line="240" w:lineRule="auto"/>
        <w:rPr>
          <w:rFonts w:cs="Arial"/>
          <w:szCs w:val="22"/>
        </w:rPr>
      </w:pPr>
    </w:p>
    <w:p w14:paraId="175C8173" w14:textId="77777777" w:rsidR="00746367" w:rsidRPr="00640E56" w:rsidRDefault="00746367" w:rsidP="00746367">
      <w:pPr>
        <w:autoSpaceDE w:val="0"/>
        <w:autoSpaceDN w:val="0"/>
        <w:adjustRightInd w:val="0"/>
        <w:spacing w:line="240" w:lineRule="auto"/>
        <w:rPr>
          <w:rFonts w:cs="Arial"/>
          <w:szCs w:val="22"/>
        </w:rPr>
      </w:pPr>
      <w:r w:rsidRPr="00640E56">
        <w:rPr>
          <w:rFonts w:cs="Arial"/>
          <w:szCs w:val="22"/>
        </w:rPr>
        <w:t>Inschrijvers kunnen informatie over verplichtingen ten aanzien van de bepalingen inzake belastingen,</w:t>
      </w:r>
      <w:r w:rsidR="0083463D">
        <w:rPr>
          <w:rFonts w:cs="Arial"/>
          <w:szCs w:val="22"/>
        </w:rPr>
        <w:t xml:space="preserve"> </w:t>
      </w:r>
      <w:r w:rsidRPr="00640E56">
        <w:rPr>
          <w:rFonts w:cs="Arial"/>
          <w:szCs w:val="22"/>
        </w:rPr>
        <w:t xml:space="preserve">milieubescherming, arbeidsbescherming en arbeidsvoorwaarden, als bedoeld in artikel 2.81 </w:t>
      </w:r>
      <w:proofErr w:type="spellStart"/>
      <w:r w:rsidRPr="00640E56">
        <w:rPr>
          <w:rFonts w:cs="Arial"/>
          <w:szCs w:val="22"/>
        </w:rPr>
        <w:t>Aw</w:t>
      </w:r>
      <w:proofErr w:type="spellEnd"/>
      <w:r w:rsidRPr="00640E56">
        <w:rPr>
          <w:rFonts w:cs="Arial"/>
          <w:szCs w:val="22"/>
        </w:rPr>
        <w:t xml:space="preserve"> 2012, die gelden in Nederland, verkrijgen via de navolgende organen:</w:t>
      </w:r>
    </w:p>
    <w:p w14:paraId="52DED47F" w14:textId="77777777" w:rsidR="00746367" w:rsidRPr="00640E56" w:rsidRDefault="00746367" w:rsidP="00746367">
      <w:pPr>
        <w:autoSpaceDE w:val="0"/>
        <w:autoSpaceDN w:val="0"/>
        <w:adjustRightInd w:val="0"/>
        <w:spacing w:line="240" w:lineRule="auto"/>
        <w:rPr>
          <w:rFonts w:cs="Arial"/>
          <w:szCs w:val="22"/>
        </w:rPr>
      </w:pPr>
    </w:p>
    <w:p w14:paraId="498ADD0F" w14:textId="77777777" w:rsidR="00746367" w:rsidRPr="00B80501" w:rsidRDefault="00746367" w:rsidP="00A20530">
      <w:pPr>
        <w:numPr>
          <w:ilvl w:val="0"/>
          <w:numId w:val="12"/>
        </w:numPr>
        <w:autoSpaceDE w:val="0"/>
        <w:autoSpaceDN w:val="0"/>
        <w:adjustRightInd w:val="0"/>
        <w:spacing w:line="240" w:lineRule="auto"/>
        <w:rPr>
          <w:rFonts w:cs="Arial"/>
          <w:szCs w:val="22"/>
        </w:rPr>
      </w:pPr>
      <w:r w:rsidRPr="00B80501">
        <w:rPr>
          <w:rFonts w:cs="Arial"/>
          <w:szCs w:val="22"/>
        </w:rPr>
        <w:t>Met betrekking tot belastingen: Ministerie van Financiën, Den Haag (www.minfin.nl en/of</w:t>
      </w:r>
      <w:r w:rsidR="00B80501">
        <w:rPr>
          <w:rFonts w:cs="Arial"/>
          <w:szCs w:val="22"/>
        </w:rPr>
        <w:t xml:space="preserve"> </w:t>
      </w:r>
      <w:r w:rsidRPr="00B80501">
        <w:rPr>
          <w:rFonts w:cs="Arial"/>
          <w:szCs w:val="22"/>
        </w:rPr>
        <w:t>www.belastingdienst.nl);</w:t>
      </w:r>
    </w:p>
    <w:p w14:paraId="6F4F68E1" w14:textId="77777777" w:rsidR="00746367" w:rsidRPr="00B80501" w:rsidRDefault="00746367" w:rsidP="00A20530">
      <w:pPr>
        <w:numPr>
          <w:ilvl w:val="0"/>
          <w:numId w:val="12"/>
        </w:numPr>
        <w:autoSpaceDE w:val="0"/>
        <w:autoSpaceDN w:val="0"/>
        <w:adjustRightInd w:val="0"/>
        <w:spacing w:line="240" w:lineRule="auto"/>
        <w:rPr>
          <w:rFonts w:cs="Arial"/>
          <w:szCs w:val="22"/>
        </w:rPr>
      </w:pPr>
      <w:r w:rsidRPr="00B80501">
        <w:rPr>
          <w:rFonts w:cs="Arial"/>
          <w:szCs w:val="22"/>
        </w:rPr>
        <w:t>Met betrekking tot milieubescherming: Ministerie van Infrastructuur en Milieu, Den Haag</w:t>
      </w:r>
      <w:r w:rsidR="00B80501">
        <w:rPr>
          <w:rFonts w:cs="Arial"/>
          <w:szCs w:val="22"/>
        </w:rPr>
        <w:t xml:space="preserve"> </w:t>
      </w:r>
      <w:r w:rsidRPr="00B80501">
        <w:rPr>
          <w:rFonts w:cs="Arial"/>
          <w:szCs w:val="22"/>
        </w:rPr>
        <w:t>(http://www.minienm);</w:t>
      </w:r>
    </w:p>
    <w:p w14:paraId="5477772C" w14:textId="77777777" w:rsidR="00746367" w:rsidRPr="00640E56" w:rsidRDefault="00746367" w:rsidP="00A20530">
      <w:pPr>
        <w:numPr>
          <w:ilvl w:val="0"/>
          <w:numId w:val="12"/>
        </w:numPr>
        <w:autoSpaceDE w:val="0"/>
        <w:autoSpaceDN w:val="0"/>
        <w:adjustRightInd w:val="0"/>
        <w:spacing w:line="240" w:lineRule="auto"/>
        <w:rPr>
          <w:rFonts w:cs="Arial"/>
          <w:szCs w:val="22"/>
        </w:rPr>
      </w:pPr>
      <w:r w:rsidRPr="00640E56">
        <w:rPr>
          <w:rFonts w:cs="Arial"/>
          <w:szCs w:val="22"/>
        </w:rPr>
        <w:t>Met betrekking tot arbeidsbescherming en arbeidsvoorwaarden: Ministerie van Sociale Zaken en</w:t>
      </w:r>
      <w:r w:rsidR="00640E56">
        <w:rPr>
          <w:rFonts w:cs="Arial"/>
          <w:szCs w:val="22"/>
        </w:rPr>
        <w:t xml:space="preserve"> </w:t>
      </w:r>
      <w:r w:rsidRPr="00640E56">
        <w:rPr>
          <w:rFonts w:cs="Arial"/>
          <w:szCs w:val="22"/>
        </w:rPr>
        <w:t>Werkgelegenheid, Den Haag (www.minszw.nl) en/of UWV (www.uwv.nl).</w:t>
      </w:r>
    </w:p>
    <w:p w14:paraId="0623C182" w14:textId="77777777" w:rsidR="00746367" w:rsidRPr="00640E56" w:rsidRDefault="00746367" w:rsidP="00746367">
      <w:pPr>
        <w:autoSpaceDE w:val="0"/>
        <w:autoSpaceDN w:val="0"/>
        <w:adjustRightInd w:val="0"/>
        <w:spacing w:line="240" w:lineRule="auto"/>
        <w:rPr>
          <w:rFonts w:cs="Arial"/>
          <w:szCs w:val="22"/>
        </w:rPr>
      </w:pPr>
    </w:p>
    <w:p w14:paraId="24C348A2" w14:textId="77777777" w:rsidR="00B80501" w:rsidRDefault="00746367" w:rsidP="00746367">
      <w:pPr>
        <w:autoSpaceDE w:val="0"/>
        <w:autoSpaceDN w:val="0"/>
        <w:adjustRightInd w:val="0"/>
        <w:spacing w:line="240" w:lineRule="auto"/>
        <w:rPr>
          <w:rFonts w:cs="Arial"/>
          <w:szCs w:val="22"/>
        </w:rPr>
      </w:pPr>
      <w:r w:rsidRPr="00640E56">
        <w:rPr>
          <w:rFonts w:cs="Arial"/>
          <w:szCs w:val="22"/>
        </w:rPr>
        <w:t>De aanbestedende dienst zal in geval van niet-naleving van de toepasselijke verplichtingen op het gebied van arbeidsbescherming en arbeidsvoorwaarden bij de uitvoering van een overheidsopdracht een melding verrichten bij de Inspectie SZW van het Ministerie van Sociale Zaken en Werkgelegenheid</w:t>
      </w:r>
    </w:p>
    <w:p w14:paraId="72C62F5D" w14:textId="77777777" w:rsidR="008C0F4A" w:rsidRPr="00640E56" w:rsidRDefault="008C0F4A" w:rsidP="00B80501">
      <w:pPr>
        <w:pStyle w:val="Kop2"/>
      </w:pPr>
      <w:bookmarkStart w:id="113" w:name="_Toc72325795"/>
      <w:r w:rsidRPr="00640E56">
        <w:t>5.</w:t>
      </w:r>
      <w:r w:rsidR="008B603E">
        <w:t>2</w:t>
      </w:r>
      <w:r w:rsidRPr="00640E56">
        <w:t xml:space="preserve"> </w:t>
      </w:r>
      <w:r w:rsidR="00640E56">
        <w:t>Concept raamovereenkomst</w:t>
      </w:r>
      <w:bookmarkEnd w:id="113"/>
    </w:p>
    <w:p w14:paraId="3813EBB0" w14:textId="6393A9B1" w:rsidR="008C0F4A" w:rsidRPr="00640E56" w:rsidRDefault="008C0F4A" w:rsidP="008C0F4A">
      <w:pPr>
        <w:autoSpaceDE w:val="0"/>
        <w:autoSpaceDN w:val="0"/>
        <w:adjustRightInd w:val="0"/>
        <w:spacing w:line="240" w:lineRule="auto"/>
        <w:rPr>
          <w:rFonts w:cs="Arial"/>
          <w:szCs w:val="22"/>
        </w:rPr>
      </w:pPr>
      <w:r w:rsidRPr="00640E56">
        <w:rPr>
          <w:rFonts w:cs="Arial"/>
          <w:szCs w:val="22"/>
        </w:rPr>
        <w:t xml:space="preserve">In de conceptovereenkomst, welke als </w:t>
      </w:r>
      <w:r w:rsidR="00781326">
        <w:rPr>
          <w:rFonts w:cs="Arial"/>
          <w:szCs w:val="22"/>
        </w:rPr>
        <w:t>“</w:t>
      </w:r>
      <w:r w:rsidR="00781326" w:rsidRPr="00781326">
        <w:rPr>
          <w:rFonts w:cs="Arial"/>
          <w:szCs w:val="22"/>
        </w:rPr>
        <w:t xml:space="preserve">Bijlage </w:t>
      </w:r>
      <w:r w:rsidR="000F54C1">
        <w:rPr>
          <w:rFonts w:cs="Arial"/>
          <w:szCs w:val="22"/>
        </w:rPr>
        <w:t>4</w:t>
      </w:r>
      <w:r w:rsidR="00781326" w:rsidRPr="00781326">
        <w:rPr>
          <w:rFonts w:cs="Arial"/>
          <w:szCs w:val="22"/>
        </w:rPr>
        <w:t xml:space="preserve"> - Concept overeenkomst</w:t>
      </w:r>
      <w:r w:rsidR="000F54C1">
        <w:rPr>
          <w:rFonts w:cs="Arial"/>
          <w:szCs w:val="22"/>
        </w:rPr>
        <w:t xml:space="preserve"> inrichting sportaccomodaties</w:t>
      </w:r>
      <w:r w:rsidR="00781326">
        <w:rPr>
          <w:rFonts w:cs="Arial"/>
          <w:szCs w:val="22"/>
        </w:rPr>
        <w:t>.docx”</w:t>
      </w:r>
      <w:r w:rsidR="00781326" w:rsidRPr="00781326">
        <w:rPr>
          <w:rFonts w:cs="Arial"/>
          <w:szCs w:val="22"/>
        </w:rPr>
        <w:t xml:space="preserve"> </w:t>
      </w:r>
      <w:r w:rsidR="00781326">
        <w:rPr>
          <w:rFonts w:cs="Arial"/>
          <w:szCs w:val="22"/>
        </w:rPr>
        <w:t xml:space="preserve">is </w:t>
      </w:r>
      <w:r w:rsidRPr="00640E56">
        <w:rPr>
          <w:rFonts w:cs="Arial"/>
          <w:szCs w:val="22"/>
        </w:rPr>
        <w:t>bijgevoegd, zijn de randvoorwaarden en –bepalingen voor deze opdracht neergelegd. Voor bepalingen in de conceptovereenkomst welke strijdig zijn met de van toepassing verklaarde algemene voorwaarden geldt dat de bepalingen uit de conceptovereenkomst leidend zijn. Middels indiening van de inschrijving gaat de inschrijver uitdrukkelijk akkoord met de inhoud van de conceptovereenkomst.</w:t>
      </w:r>
    </w:p>
    <w:p w14:paraId="6F457DCD" w14:textId="77777777" w:rsidR="008C0F4A" w:rsidRPr="00640E56" w:rsidRDefault="008C0F4A" w:rsidP="008C0F4A">
      <w:pPr>
        <w:pStyle w:val="Kop2"/>
        <w:rPr>
          <w:rFonts w:cs="Arial"/>
          <w:szCs w:val="22"/>
        </w:rPr>
      </w:pPr>
      <w:bookmarkStart w:id="114" w:name="_Toc72325796"/>
      <w:r w:rsidRPr="00640E56">
        <w:rPr>
          <w:rFonts w:cs="Arial"/>
          <w:szCs w:val="22"/>
        </w:rPr>
        <w:t>5.</w:t>
      </w:r>
      <w:r w:rsidR="008B603E">
        <w:rPr>
          <w:rFonts w:cs="Arial"/>
          <w:szCs w:val="22"/>
        </w:rPr>
        <w:t>3</w:t>
      </w:r>
      <w:r w:rsidRPr="00640E56">
        <w:rPr>
          <w:rFonts w:cs="Arial"/>
          <w:szCs w:val="22"/>
        </w:rPr>
        <w:t xml:space="preserve"> </w:t>
      </w:r>
      <w:r w:rsidR="00640E56">
        <w:rPr>
          <w:rFonts w:cs="Arial"/>
          <w:szCs w:val="22"/>
        </w:rPr>
        <w:t>Algemene inkoopvoorwaarden</w:t>
      </w:r>
      <w:bookmarkEnd w:id="114"/>
    </w:p>
    <w:p w14:paraId="57F80A85" w14:textId="5C69BD06" w:rsidR="00B80501" w:rsidRDefault="008C0F4A" w:rsidP="008C0F4A">
      <w:pPr>
        <w:autoSpaceDE w:val="0"/>
        <w:autoSpaceDN w:val="0"/>
        <w:adjustRightInd w:val="0"/>
        <w:spacing w:line="240" w:lineRule="auto"/>
        <w:rPr>
          <w:rFonts w:cs="Arial"/>
          <w:color w:val="000000"/>
          <w:szCs w:val="22"/>
        </w:rPr>
      </w:pPr>
      <w:r w:rsidRPr="00640E56">
        <w:rPr>
          <w:rFonts w:cs="Arial"/>
          <w:color w:val="000000"/>
          <w:szCs w:val="22"/>
        </w:rPr>
        <w:t>Aanbestedende dienst wijst de algemene voorwaarden van inschrijver nadrukkelijk van de hand. De</w:t>
      </w:r>
      <w:r w:rsidR="00640E56">
        <w:rPr>
          <w:rFonts w:cs="Arial"/>
          <w:color w:val="000000"/>
          <w:szCs w:val="22"/>
        </w:rPr>
        <w:t xml:space="preserve"> </w:t>
      </w:r>
      <w:r w:rsidRPr="00640E56">
        <w:rPr>
          <w:rFonts w:cs="Arial"/>
          <w:color w:val="000000"/>
          <w:szCs w:val="22"/>
        </w:rPr>
        <w:t xml:space="preserve">inschrijver gaat ermee akkoord dat de normaal door zijn onderneming te hanteren voorwaarden niet van toepassing zijn. Uitsluitend de algemene inkoopvoorwaarden van de gemeente Krimpen aan den IJssel, </w:t>
      </w:r>
      <w:r w:rsidR="000F54C1">
        <w:rPr>
          <w:rFonts w:cs="Arial"/>
          <w:color w:val="000000"/>
          <w:szCs w:val="22"/>
        </w:rPr>
        <w:t>zoals bijgesloten als “Bijlage 5 – Algemene_inkoopvoorwaarden.pdf”</w:t>
      </w:r>
    </w:p>
    <w:p w14:paraId="61B883A1" w14:textId="77777777" w:rsidR="00BB7AA5" w:rsidRDefault="00BB7AA5" w:rsidP="008C0F4A">
      <w:pPr>
        <w:autoSpaceDE w:val="0"/>
        <w:autoSpaceDN w:val="0"/>
        <w:adjustRightInd w:val="0"/>
        <w:spacing w:line="240" w:lineRule="auto"/>
        <w:rPr>
          <w:rFonts w:cs="Arial"/>
          <w:color w:val="000000"/>
          <w:szCs w:val="22"/>
        </w:rPr>
      </w:pPr>
    </w:p>
    <w:p w14:paraId="7E9EA63B" w14:textId="77777777" w:rsidR="008C0F4A" w:rsidRPr="00640E56" w:rsidRDefault="008C0F4A" w:rsidP="008C0F4A">
      <w:pPr>
        <w:autoSpaceDE w:val="0"/>
        <w:autoSpaceDN w:val="0"/>
        <w:adjustRightInd w:val="0"/>
        <w:spacing w:line="240" w:lineRule="auto"/>
        <w:rPr>
          <w:rFonts w:cs="Arial"/>
          <w:color w:val="000000"/>
          <w:szCs w:val="22"/>
        </w:rPr>
      </w:pPr>
      <w:r w:rsidRPr="00640E56">
        <w:rPr>
          <w:rFonts w:cs="Arial"/>
          <w:color w:val="000000"/>
          <w:szCs w:val="22"/>
        </w:rPr>
        <w:lastRenderedPageBreak/>
        <w:t>zullen van toepassing zijn. Middels indiening van de inschrijving gaat de inschrijver uitdrukkelijk akkoord met de algemene inkoopvoorwaarden van de gemeente Krimpen aan den IJssel.</w:t>
      </w:r>
    </w:p>
    <w:p w14:paraId="275C111B" w14:textId="63F3D575" w:rsidR="008C0F4A" w:rsidRDefault="008C0F4A" w:rsidP="008C0F4A">
      <w:pPr>
        <w:pStyle w:val="Kop2"/>
        <w:rPr>
          <w:rFonts w:cs="Arial"/>
          <w:szCs w:val="22"/>
        </w:rPr>
      </w:pPr>
      <w:bookmarkStart w:id="115" w:name="_Toc72325797"/>
      <w:r w:rsidRPr="00640E56">
        <w:rPr>
          <w:rFonts w:cs="Arial"/>
          <w:szCs w:val="22"/>
        </w:rPr>
        <w:t>5.</w:t>
      </w:r>
      <w:r w:rsidR="008B603E">
        <w:rPr>
          <w:rFonts w:cs="Arial"/>
          <w:szCs w:val="22"/>
        </w:rPr>
        <w:t>4</w:t>
      </w:r>
      <w:r w:rsidRPr="00640E56">
        <w:rPr>
          <w:rFonts w:cs="Arial"/>
          <w:szCs w:val="22"/>
        </w:rPr>
        <w:t xml:space="preserve"> </w:t>
      </w:r>
      <w:bookmarkEnd w:id="115"/>
      <w:r w:rsidR="00E26C6A">
        <w:rPr>
          <w:rFonts w:cs="Arial"/>
          <w:szCs w:val="22"/>
        </w:rPr>
        <w:t>Werkproces Inspectie &amp; Onderhoud</w:t>
      </w:r>
    </w:p>
    <w:p w14:paraId="12091366" w14:textId="2AB9BFC4" w:rsidR="00A439EE" w:rsidRPr="00A439EE" w:rsidRDefault="00A439EE" w:rsidP="00A439EE">
      <w:r>
        <w:t xml:space="preserve">U dient volledig en onvoorwaardelijk akkoord te gaan met </w:t>
      </w:r>
      <w:r w:rsidR="009D49E0">
        <w:t>het werkproces</w:t>
      </w:r>
      <w:r>
        <w:t xml:space="preserve"> zoals gesteld in document: “bijlage </w:t>
      </w:r>
      <w:r w:rsidR="00186E04">
        <w:t>6</w:t>
      </w:r>
      <w:r>
        <w:t xml:space="preserve"> – </w:t>
      </w:r>
      <w:r w:rsidR="009D49E0">
        <w:t>werkproces Inspectie &amp; onderhoud</w:t>
      </w:r>
      <w:r w:rsidR="00920F5B">
        <w:t>.docx</w:t>
      </w:r>
      <w:r>
        <w:t>”</w:t>
      </w:r>
    </w:p>
    <w:p w14:paraId="0139FAB0" w14:textId="77777777" w:rsidR="008A1F78" w:rsidRDefault="001655F1" w:rsidP="00337241">
      <w:pPr>
        <w:pStyle w:val="Kop1"/>
        <w:rPr>
          <w:rFonts w:cs="Arial"/>
          <w:szCs w:val="22"/>
        </w:rPr>
      </w:pPr>
      <w:bookmarkStart w:id="116" w:name="_Toc72325798"/>
      <w:r w:rsidRPr="00640E56">
        <w:rPr>
          <w:rFonts w:cs="Arial"/>
          <w:szCs w:val="22"/>
        </w:rPr>
        <w:t>6</w:t>
      </w:r>
      <w:r w:rsidR="00BB605E" w:rsidRPr="00640E56">
        <w:rPr>
          <w:rFonts w:cs="Arial"/>
          <w:szCs w:val="22"/>
        </w:rPr>
        <w:t>.</w:t>
      </w:r>
      <w:r w:rsidR="008A1F78" w:rsidRPr="00640E56">
        <w:rPr>
          <w:rFonts w:cs="Arial"/>
          <w:szCs w:val="22"/>
        </w:rPr>
        <w:t xml:space="preserve"> </w:t>
      </w:r>
      <w:r w:rsidR="0047585D" w:rsidRPr="00640E56">
        <w:rPr>
          <w:rFonts w:cs="Arial"/>
          <w:szCs w:val="22"/>
        </w:rPr>
        <w:tab/>
      </w:r>
      <w:r w:rsidR="00BB605E" w:rsidRPr="00640E56">
        <w:rPr>
          <w:rFonts w:cs="Arial"/>
          <w:szCs w:val="22"/>
        </w:rPr>
        <w:t>G</w:t>
      </w:r>
      <w:r w:rsidR="00640E56">
        <w:rPr>
          <w:rFonts w:cs="Arial"/>
          <w:szCs w:val="22"/>
        </w:rPr>
        <w:t>unningscriteria en beoordelingsmethodiek</w:t>
      </w:r>
      <w:bookmarkEnd w:id="116"/>
    </w:p>
    <w:p w14:paraId="2852E21E" w14:textId="77777777" w:rsidR="001655F1" w:rsidRPr="00640E56" w:rsidRDefault="001655F1" w:rsidP="001655F1">
      <w:pPr>
        <w:autoSpaceDE w:val="0"/>
        <w:autoSpaceDN w:val="0"/>
        <w:adjustRightInd w:val="0"/>
        <w:spacing w:line="240" w:lineRule="auto"/>
        <w:rPr>
          <w:rFonts w:cs="Arial"/>
          <w:szCs w:val="22"/>
        </w:rPr>
      </w:pPr>
      <w:r w:rsidRPr="00640E56">
        <w:rPr>
          <w:rFonts w:cs="Arial"/>
          <w:szCs w:val="22"/>
        </w:rPr>
        <w:t>Beoordeling vindt plaats door een team van (externe) deskundigen.</w:t>
      </w:r>
    </w:p>
    <w:p w14:paraId="0EB96AE0" w14:textId="77777777" w:rsidR="001655F1" w:rsidRPr="00640E56" w:rsidRDefault="001655F1" w:rsidP="001655F1">
      <w:pPr>
        <w:autoSpaceDE w:val="0"/>
        <w:autoSpaceDN w:val="0"/>
        <w:adjustRightInd w:val="0"/>
        <w:spacing w:line="240" w:lineRule="auto"/>
        <w:rPr>
          <w:rFonts w:cs="Arial"/>
          <w:szCs w:val="22"/>
        </w:rPr>
      </w:pPr>
    </w:p>
    <w:p w14:paraId="7A45C769" w14:textId="77777777" w:rsidR="001655F1" w:rsidRPr="00640E56" w:rsidRDefault="001655F1" w:rsidP="001655F1">
      <w:pPr>
        <w:autoSpaceDE w:val="0"/>
        <w:autoSpaceDN w:val="0"/>
        <w:adjustRightInd w:val="0"/>
        <w:spacing w:line="240" w:lineRule="auto"/>
        <w:rPr>
          <w:rFonts w:cs="Arial"/>
          <w:szCs w:val="22"/>
        </w:rPr>
      </w:pPr>
      <w:r w:rsidRPr="00640E56">
        <w:rPr>
          <w:rFonts w:cs="Arial"/>
          <w:szCs w:val="22"/>
        </w:rPr>
        <w:t>De leden van de beoordeli</w:t>
      </w:r>
      <w:r w:rsidR="003744D0">
        <w:rPr>
          <w:rFonts w:cs="Arial"/>
          <w:szCs w:val="22"/>
        </w:rPr>
        <w:t xml:space="preserve">ngscommissie beoordelen de </w:t>
      </w:r>
      <w:r w:rsidRPr="00640E56">
        <w:rPr>
          <w:rFonts w:cs="Arial"/>
          <w:szCs w:val="22"/>
        </w:rPr>
        <w:t>gunningscriteria afzonderlijk. Per onderdeel wordt door de beoordelaar een score gegeven zoals is bepaald in de gunningscriteria. Dit houdt in dat op basis van de opgave van de inschrijver aan ieder individueel antwoord een score wordt toegekend.</w:t>
      </w:r>
    </w:p>
    <w:p w14:paraId="61FFF9E5" w14:textId="77777777" w:rsidR="001655F1" w:rsidRPr="00640E56" w:rsidRDefault="001655F1" w:rsidP="001655F1">
      <w:pPr>
        <w:autoSpaceDE w:val="0"/>
        <w:autoSpaceDN w:val="0"/>
        <w:adjustRightInd w:val="0"/>
        <w:spacing w:line="240" w:lineRule="auto"/>
        <w:rPr>
          <w:rFonts w:cs="Arial"/>
          <w:szCs w:val="22"/>
        </w:rPr>
      </w:pPr>
    </w:p>
    <w:p w14:paraId="3422BA42" w14:textId="77777777" w:rsidR="001655F1" w:rsidRPr="00640E56" w:rsidRDefault="001655F1" w:rsidP="001655F1">
      <w:pPr>
        <w:autoSpaceDE w:val="0"/>
        <w:autoSpaceDN w:val="0"/>
        <w:adjustRightInd w:val="0"/>
        <w:spacing w:line="240" w:lineRule="auto"/>
        <w:rPr>
          <w:rFonts w:cs="Arial"/>
          <w:szCs w:val="22"/>
        </w:rPr>
      </w:pPr>
      <w:r w:rsidRPr="00640E56">
        <w:rPr>
          <w:rFonts w:cs="Arial"/>
          <w:szCs w:val="22"/>
        </w:rPr>
        <w:t xml:space="preserve">De beoordelingscommissie zal op basis van </w:t>
      </w:r>
      <w:r w:rsidRPr="000457D3">
        <w:rPr>
          <w:rFonts w:cs="Arial"/>
          <w:szCs w:val="22"/>
        </w:rPr>
        <w:t>consensus</w:t>
      </w:r>
      <w:r w:rsidRPr="00640E56">
        <w:rPr>
          <w:rFonts w:cs="Arial"/>
          <w:szCs w:val="22"/>
        </w:rPr>
        <w:t xml:space="preserve"> een eindoordeel per gunningscriterium bepalen</w:t>
      </w:r>
      <w:r w:rsidR="008B603E">
        <w:rPr>
          <w:rFonts w:cs="Arial"/>
          <w:szCs w:val="22"/>
        </w:rPr>
        <w:t xml:space="preserve"> die de uiteindelijke score oplevert</w:t>
      </w:r>
      <w:r w:rsidRPr="00640E56">
        <w:rPr>
          <w:rFonts w:cs="Arial"/>
          <w:szCs w:val="22"/>
        </w:rPr>
        <w:t>.</w:t>
      </w:r>
    </w:p>
    <w:p w14:paraId="33503751" w14:textId="77777777" w:rsidR="001655F1" w:rsidRPr="00640E56" w:rsidRDefault="001655F1" w:rsidP="001655F1">
      <w:pPr>
        <w:autoSpaceDE w:val="0"/>
        <w:autoSpaceDN w:val="0"/>
        <w:adjustRightInd w:val="0"/>
        <w:spacing w:line="240" w:lineRule="auto"/>
        <w:rPr>
          <w:rFonts w:cs="Arial"/>
          <w:szCs w:val="22"/>
        </w:rPr>
      </w:pPr>
    </w:p>
    <w:p w14:paraId="2766E0E4" w14:textId="77777777" w:rsidR="001655F1" w:rsidRPr="00640E56" w:rsidRDefault="001655F1" w:rsidP="001655F1">
      <w:pPr>
        <w:autoSpaceDE w:val="0"/>
        <w:autoSpaceDN w:val="0"/>
        <w:adjustRightInd w:val="0"/>
        <w:spacing w:line="240" w:lineRule="auto"/>
        <w:rPr>
          <w:rFonts w:cs="Arial"/>
          <w:szCs w:val="22"/>
        </w:rPr>
      </w:pPr>
      <w:r w:rsidRPr="00640E56">
        <w:rPr>
          <w:rFonts w:cs="Arial"/>
          <w:szCs w:val="22"/>
        </w:rPr>
        <w:t>De uiteindelijke score is de som van de behaalde punten per onderdeel.</w:t>
      </w:r>
    </w:p>
    <w:p w14:paraId="30CE42BA" w14:textId="77777777" w:rsidR="001655F1" w:rsidRPr="00640E56" w:rsidRDefault="001655F1" w:rsidP="001655F1">
      <w:pPr>
        <w:autoSpaceDE w:val="0"/>
        <w:autoSpaceDN w:val="0"/>
        <w:adjustRightInd w:val="0"/>
        <w:spacing w:line="240" w:lineRule="auto"/>
        <w:rPr>
          <w:rFonts w:cs="Arial"/>
          <w:szCs w:val="22"/>
        </w:rPr>
      </w:pPr>
    </w:p>
    <w:p w14:paraId="73E2A060" w14:textId="77777777" w:rsidR="00640E56" w:rsidRDefault="001655F1" w:rsidP="001655F1">
      <w:pPr>
        <w:autoSpaceDE w:val="0"/>
        <w:autoSpaceDN w:val="0"/>
        <w:adjustRightInd w:val="0"/>
        <w:spacing w:line="240" w:lineRule="auto"/>
        <w:rPr>
          <w:rFonts w:cs="Arial"/>
          <w:szCs w:val="22"/>
        </w:rPr>
      </w:pPr>
      <w:r w:rsidRPr="00640E56">
        <w:rPr>
          <w:rFonts w:cs="Arial"/>
          <w:szCs w:val="22"/>
        </w:rPr>
        <w:t>Indien na beoordeling op het gunningscriterium blijkt dat inschrijvers een gelijk aantal punten hebben</w:t>
      </w:r>
      <w:r w:rsidR="00640E56">
        <w:rPr>
          <w:rFonts w:cs="Arial"/>
          <w:szCs w:val="22"/>
        </w:rPr>
        <w:t xml:space="preserve"> </w:t>
      </w:r>
      <w:r w:rsidRPr="00640E56">
        <w:rPr>
          <w:rFonts w:cs="Arial"/>
          <w:szCs w:val="22"/>
        </w:rPr>
        <w:t>behaald, geldt dat de inschrijver welke het beste heeft gescoord op kwaliteit voor gunning in aanmerking komt. Indien ook op dat onderdeel de scores gelijk zijn zal via loting worden bepaald welke inschrijver voor gunning in aanmerking komt.</w:t>
      </w:r>
    </w:p>
    <w:p w14:paraId="582F75AA" w14:textId="77777777" w:rsidR="001655F1" w:rsidRDefault="001655F1" w:rsidP="00640E56">
      <w:pPr>
        <w:pStyle w:val="Kop2"/>
      </w:pPr>
      <w:bookmarkStart w:id="117" w:name="_Toc72325799"/>
      <w:r>
        <w:t>6.1 G</w:t>
      </w:r>
      <w:r w:rsidR="00640E56">
        <w:t>unningscriterium algemeen</w:t>
      </w:r>
      <w:bookmarkEnd w:id="117"/>
    </w:p>
    <w:p w14:paraId="2FC1DF17" w14:textId="77777777" w:rsidR="001655F1" w:rsidRPr="00640E56" w:rsidRDefault="001655F1" w:rsidP="001655F1">
      <w:pPr>
        <w:autoSpaceDE w:val="0"/>
        <w:autoSpaceDN w:val="0"/>
        <w:adjustRightInd w:val="0"/>
        <w:spacing w:line="240" w:lineRule="auto"/>
        <w:rPr>
          <w:rFonts w:cs="Arial"/>
          <w:szCs w:val="22"/>
        </w:rPr>
      </w:pPr>
      <w:r w:rsidRPr="00640E56">
        <w:rPr>
          <w:rFonts w:cs="Arial"/>
          <w:szCs w:val="22"/>
        </w:rPr>
        <w:t>De inschrijvingen worden beoordeeld en gerangschikt op basis van het EMVI gunningscriterium ‘beste</w:t>
      </w:r>
      <w:r w:rsidR="00640E56">
        <w:rPr>
          <w:rFonts w:cs="Arial"/>
          <w:szCs w:val="22"/>
        </w:rPr>
        <w:t xml:space="preserve"> </w:t>
      </w:r>
      <w:r w:rsidRPr="00640E56">
        <w:rPr>
          <w:rFonts w:cs="Arial"/>
          <w:szCs w:val="22"/>
        </w:rPr>
        <w:t>prijs-kwaliteitverhouding’, hierna aangeduid als ‘Beste PKV’</w:t>
      </w:r>
    </w:p>
    <w:p w14:paraId="3B983126" w14:textId="77777777" w:rsidR="001655F1" w:rsidRPr="00640E56" w:rsidRDefault="001655F1" w:rsidP="001655F1">
      <w:pPr>
        <w:autoSpaceDE w:val="0"/>
        <w:autoSpaceDN w:val="0"/>
        <w:adjustRightInd w:val="0"/>
        <w:spacing w:line="240" w:lineRule="auto"/>
        <w:rPr>
          <w:rFonts w:cs="Arial"/>
          <w:szCs w:val="22"/>
        </w:rPr>
      </w:pPr>
    </w:p>
    <w:p w14:paraId="58A256B2" w14:textId="77777777" w:rsidR="001655F1" w:rsidRPr="00640E56" w:rsidRDefault="001655F1" w:rsidP="001655F1">
      <w:pPr>
        <w:autoSpaceDE w:val="0"/>
        <w:autoSpaceDN w:val="0"/>
        <w:adjustRightInd w:val="0"/>
        <w:spacing w:line="240" w:lineRule="auto"/>
        <w:rPr>
          <w:rFonts w:cs="Arial"/>
          <w:szCs w:val="22"/>
        </w:rPr>
      </w:pPr>
      <w:r w:rsidRPr="00640E56">
        <w:rPr>
          <w:rFonts w:cs="Arial"/>
          <w:szCs w:val="22"/>
        </w:rPr>
        <w:t>Het gunningscriterium ‘Beste</w:t>
      </w:r>
      <w:r w:rsidR="003744D0">
        <w:rPr>
          <w:rFonts w:cs="Arial"/>
          <w:szCs w:val="22"/>
        </w:rPr>
        <w:t xml:space="preserve"> PKV’ bestaat uit een aantal </w:t>
      </w:r>
      <w:r w:rsidRPr="00640E56">
        <w:rPr>
          <w:rFonts w:cs="Arial"/>
          <w:szCs w:val="22"/>
        </w:rPr>
        <w:t>gunningscriteria waarvoor</w:t>
      </w:r>
      <w:r w:rsidR="00640E56">
        <w:rPr>
          <w:rFonts w:cs="Arial"/>
          <w:szCs w:val="22"/>
        </w:rPr>
        <w:t xml:space="preserve"> </w:t>
      </w:r>
      <w:r w:rsidRPr="00640E56">
        <w:rPr>
          <w:rFonts w:cs="Arial"/>
          <w:szCs w:val="22"/>
        </w:rPr>
        <w:t>punten kunnen worden behaald</w:t>
      </w:r>
      <w:r w:rsidR="003C4320">
        <w:rPr>
          <w:rFonts w:cs="Arial"/>
          <w:szCs w:val="22"/>
        </w:rPr>
        <w:t xml:space="preserve"> aan de hand van een beoordelingscijfer</w:t>
      </w:r>
      <w:r w:rsidRPr="00640E56">
        <w:rPr>
          <w:rFonts w:cs="Arial"/>
          <w:szCs w:val="22"/>
        </w:rPr>
        <w:t>.</w:t>
      </w:r>
    </w:p>
    <w:p w14:paraId="66E4C6F9" w14:textId="77777777" w:rsidR="001655F1" w:rsidRPr="00640E56" w:rsidRDefault="001655F1" w:rsidP="001655F1">
      <w:pPr>
        <w:autoSpaceDE w:val="0"/>
        <w:autoSpaceDN w:val="0"/>
        <w:adjustRightInd w:val="0"/>
        <w:spacing w:line="240" w:lineRule="auto"/>
        <w:rPr>
          <w:rFonts w:cs="Arial"/>
          <w:szCs w:val="22"/>
        </w:rPr>
      </w:pPr>
    </w:p>
    <w:p w14:paraId="71B23644" w14:textId="77777777" w:rsidR="001655F1" w:rsidRPr="00640E56" w:rsidRDefault="003744D0" w:rsidP="001655F1">
      <w:pPr>
        <w:autoSpaceDE w:val="0"/>
        <w:autoSpaceDN w:val="0"/>
        <w:adjustRightInd w:val="0"/>
        <w:spacing w:line="240" w:lineRule="auto"/>
        <w:rPr>
          <w:rFonts w:cs="Arial"/>
          <w:szCs w:val="22"/>
        </w:rPr>
      </w:pPr>
      <w:r>
        <w:rPr>
          <w:rFonts w:cs="Arial"/>
          <w:szCs w:val="22"/>
        </w:rPr>
        <w:t>Per gunningscriterium</w:t>
      </w:r>
      <w:r w:rsidR="001655F1" w:rsidRPr="00640E56">
        <w:rPr>
          <w:rFonts w:cs="Arial"/>
          <w:szCs w:val="22"/>
        </w:rPr>
        <w:t xml:space="preserve"> is een wegingsfactor toegekend, afhankelijk van de relevantie voor </w:t>
      </w:r>
      <w:r w:rsidR="00F822C7">
        <w:rPr>
          <w:rFonts w:cs="Arial"/>
          <w:szCs w:val="22"/>
        </w:rPr>
        <w:t>hetgeen wat wordt gevraagd</w:t>
      </w:r>
      <w:r w:rsidR="001655F1" w:rsidRPr="00640E56">
        <w:rPr>
          <w:rFonts w:cs="Arial"/>
          <w:szCs w:val="22"/>
        </w:rPr>
        <w:t xml:space="preserve">. </w:t>
      </w:r>
    </w:p>
    <w:p w14:paraId="5CD8B98D" w14:textId="77777777" w:rsidR="001655F1" w:rsidRPr="00640E56" w:rsidRDefault="001655F1" w:rsidP="001655F1">
      <w:pPr>
        <w:autoSpaceDE w:val="0"/>
        <w:autoSpaceDN w:val="0"/>
        <w:adjustRightInd w:val="0"/>
        <w:spacing w:line="240" w:lineRule="auto"/>
        <w:rPr>
          <w:rFonts w:cs="Arial"/>
          <w:szCs w:val="22"/>
        </w:rPr>
      </w:pPr>
    </w:p>
    <w:p w14:paraId="015330F7" w14:textId="77777777" w:rsidR="001655F1" w:rsidRPr="0037405D" w:rsidRDefault="001655F1" w:rsidP="001655F1">
      <w:pPr>
        <w:autoSpaceDE w:val="0"/>
        <w:autoSpaceDN w:val="0"/>
        <w:adjustRightInd w:val="0"/>
        <w:spacing w:line="240" w:lineRule="auto"/>
        <w:rPr>
          <w:rFonts w:cs="Arial"/>
          <w:szCs w:val="22"/>
          <w:u w:val="single"/>
        </w:rPr>
      </w:pPr>
      <w:r w:rsidRPr="0037405D">
        <w:rPr>
          <w:rFonts w:cs="Arial"/>
          <w:szCs w:val="22"/>
          <w:u w:val="single"/>
        </w:rPr>
        <w:t>Beoordeling</w:t>
      </w:r>
    </w:p>
    <w:p w14:paraId="6F8A25EE" w14:textId="77777777" w:rsidR="001655F1" w:rsidRPr="0037405D" w:rsidRDefault="001655F1" w:rsidP="001655F1">
      <w:pPr>
        <w:autoSpaceDE w:val="0"/>
        <w:autoSpaceDN w:val="0"/>
        <w:adjustRightInd w:val="0"/>
        <w:spacing w:line="240" w:lineRule="auto"/>
        <w:rPr>
          <w:rFonts w:cs="Arial"/>
          <w:szCs w:val="22"/>
          <w:u w:val="single"/>
        </w:rPr>
      </w:pPr>
    </w:p>
    <w:p w14:paraId="21DE1021" w14:textId="77777777" w:rsidR="001655F1" w:rsidRPr="0037405D" w:rsidRDefault="003744D0" w:rsidP="001655F1">
      <w:pPr>
        <w:autoSpaceDE w:val="0"/>
        <w:autoSpaceDN w:val="0"/>
        <w:adjustRightInd w:val="0"/>
        <w:spacing w:line="240" w:lineRule="auto"/>
        <w:rPr>
          <w:rFonts w:cs="Arial"/>
          <w:szCs w:val="22"/>
        </w:rPr>
      </w:pPr>
      <w:r>
        <w:rPr>
          <w:rFonts w:cs="Arial"/>
          <w:szCs w:val="22"/>
        </w:rPr>
        <w:t xml:space="preserve">De </w:t>
      </w:r>
      <w:r w:rsidR="001655F1" w:rsidRPr="0037405D">
        <w:rPr>
          <w:rFonts w:cs="Arial"/>
          <w:szCs w:val="22"/>
        </w:rPr>
        <w:t>gunningscriteria</w:t>
      </w:r>
      <w:r w:rsidR="00CA2C10" w:rsidRPr="0037405D">
        <w:rPr>
          <w:rFonts w:cs="Arial"/>
          <w:szCs w:val="22"/>
        </w:rPr>
        <w:t xml:space="preserve"> </w:t>
      </w:r>
      <w:r w:rsidR="001655F1" w:rsidRPr="0037405D">
        <w:rPr>
          <w:rFonts w:cs="Arial"/>
          <w:szCs w:val="22"/>
        </w:rPr>
        <w:t>worden beoordeeld door de commissie conform onderstaand</w:t>
      </w:r>
      <w:r w:rsidR="00C54A2F">
        <w:rPr>
          <w:rFonts w:cs="Arial"/>
          <w:szCs w:val="22"/>
        </w:rPr>
        <w:t xml:space="preserve"> schema,</w:t>
      </w:r>
      <w:r w:rsidR="001655F1" w:rsidRPr="0037405D">
        <w:rPr>
          <w:rFonts w:cs="Arial"/>
          <w:szCs w:val="22"/>
        </w:rPr>
        <w:t xml:space="preserve"> </w:t>
      </w:r>
      <w:r w:rsidR="001140CD" w:rsidRPr="0037405D">
        <w:rPr>
          <w:rFonts w:cs="Arial"/>
          <w:szCs w:val="22"/>
        </w:rPr>
        <w:t>tenzij an</w:t>
      </w:r>
      <w:r>
        <w:rPr>
          <w:rFonts w:cs="Arial"/>
          <w:szCs w:val="22"/>
        </w:rPr>
        <w:t xml:space="preserve">ders wordt aangegeven bij de </w:t>
      </w:r>
      <w:r w:rsidR="001140CD" w:rsidRPr="0037405D">
        <w:rPr>
          <w:rFonts w:cs="Arial"/>
          <w:szCs w:val="22"/>
        </w:rPr>
        <w:t>gunningscriteria</w:t>
      </w:r>
      <w:r w:rsidR="001655F1" w:rsidRPr="0037405D">
        <w:rPr>
          <w:rFonts w:cs="Arial"/>
          <w:szCs w:val="22"/>
        </w:rPr>
        <w:t>:</w:t>
      </w:r>
    </w:p>
    <w:p w14:paraId="5F1D79F5" w14:textId="77777777" w:rsidR="00895EC1" w:rsidRPr="0037405D" w:rsidRDefault="00895EC1" w:rsidP="001655F1">
      <w:pPr>
        <w:autoSpaceDE w:val="0"/>
        <w:autoSpaceDN w:val="0"/>
        <w:adjustRightInd w:val="0"/>
        <w:spacing w:line="240" w:lineRule="auto"/>
        <w:rPr>
          <w:rFonts w:cs="Arial"/>
          <w:szCs w:val="22"/>
        </w:rPr>
      </w:pPr>
    </w:p>
    <w:p w14:paraId="08DCA025" w14:textId="77777777" w:rsidR="00895EC1" w:rsidRPr="0037405D" w:rsidRDefault="00895EC1" w:rsidP="00895EC1">
      <w:pPr>
        <w:autoSpaceDE w:val="0"/>
        <w:autoSpaceDN w:val="0"/>
        <w:adjustRightInd w:val="0"/>
        <w:spacing w:line="240" w:lineRule="auto"/>
        <w:rPr>
          <w:rFonts w:cs="Arial"/>
          <w:iCs/>
          <w:szCs w:val="22"/>
        </w:rPr>
      </w:pPr>
      <w:r w:rsidRPr="0037405D">
        <w:rPr>
          <w:rFonts w:cs="Arial"/>
          <w:iCs/>
          <w:szCs w:val="22"/>
        </w:rPr>
        <w:t>0</w:t>
      </w:r>
      <w:r w:rsidR="009156E3">
        <w:rPr>
          <w:rFonts w:cs="Arial"/>
          <w:iCs/>
          <w:szCs w:val="22"/>
        </w:rPr>
        <w:t>:</w:t>
      </w:r>
      <w:r w:rsidRPr="0037405D">
        <w:rPr>
          <w:rFonts w:cs="Arial"/>
          <w:iCs/>
          <w:szCs w:val="22"/>
        </w:rPr>
        <w:t xml:space="preserve"> </w:t>
      </w:r>
      <w:r w:rsidR="005466D3">
        <w:rPr>
          <w:rFonts w:cs="Arial"/>
          <w:iCs/>
          <w:szCs w:val="22"/>
        </w:rPr>
        <w:tab/>
      </w:r>
      <w:r w:rsidRPr="0037405D">
        <w:rPr>
          <w:rFonts w:cs="Arial"/>
          <w:iCs/>
          <w:szCs w:val="22"/>
        </w:rPr>
        <w:t xml:space="preserve">Niet </w:t>
      </w:r>
      <w:proofErr w:type="spellStart"/>
      <w:r w:rsidRPr="0037405D">
        <w:rPr>
          <w:rFonts w:cs="Arial"/>
          <w:iCs/>
          <w:szCs w:val="22"/>
        </w:rPr>
        <w:t>beoordeelbaar</w:t>
      </w:r>
      <w:proofErr w:type="spellEnd"/>
      <w:r w:rsidRPr="0037405D">
        <w:rPr>
          <w:rFonts w:cs="Arial"/>
          <w:iCs/>
          <w:szCs w:val="22"/>
        </w:rPr>
        <w:t xml:space="preserve"> </w:t>
      </w:r>
    </w:p>
    <w:p w14:paraId="12F873C0" w14:textId="77777777" w:rsidR="00895EC1" w:rsidRPr="0037405D" w:rsidRDefault="0037405D" w:rsidP="00895EC1">
      <w:pPr>
        <w:autoSpaceDE w:val="0"/>
        <w:autoSpaceDN w:val="0"/>
        <w:adjustRightInd w:val="0"/>
        <w:spacing w:line="240" w:lineRule="auto"/>
        <w:rPr>
          <w:rFonts w:cs="Arial"/>
          <w:iCs/>
          <w:szCs w:val="22"/>
        </w:rPr>
      </w:pPr>
      <w:r w:rsidRPr="0037405D">
        <w:rPr>
          <w:rFonts w:cs="Arial"/>
          <w:iCs/>
          <w:szCs w:val="22"/>
        </w:rPr>
        <w:t>2</w:t>
      </w:r>
      <w:r w:rsidR="009156E3">
        <w:rPr>
          <w:rFonts w:cs="Arial"/>
          <w:iCs/>
          <w:szCs w:val="22"/>
        </w:rPr>
        <w:t>:</w:t>
      </w:r>
      <w:r w:rsidR="00895EC1" w:rsidRPr="0037405D">
        <w:rPr>
          <w:rFonts w:cs="Arial"/>
          <w:iCs/>
          <w:szCs w:val="22"/>
        </w:rPr>
        <w:t xml:space="preserve"> </w:t>
      </w:r>
      <w:r w:rsidR="005466D3">
        <w:rPr>
          <w:rFonts w:cs="Arial"/>
          <w:iCs/>
          <w:szCs w:val="22"/>
        </w:rPr>
        <w:tab/>
      </w:r>
      <w:r w:rsidR="00895EC1" w:rsidRPr="0037405D">
        <w:rPr>
          <w:rFonts w:cs="Arial"/>
          <w:iCs/>
          <w:szCs w:val="22"/>
        </w:rPr>
        <w:t xml:space="preserve">Slecht </w:t>
      </w:r>
    </w:p>
    <w:p w14:paraId="607D4B17" w14:textId="77777777" w:rsidR="00895EC1" w:rsidRPr="0037405D" w:rsidRDefault="001D6020" w:rsidP="00895EC1">
      <w:pPr>
        <w:autoSpaceDE w:val="0"/>
        <w:autoSpaceDN w:val="0"/>
        <w:adjustRightInd w:val="0"/>
        <w:spacing w:line="240" w:lineRule="auto"/>
        <w:rPr>
          <w:rFonts w:cs="Arial"/>
          <w:iCs/>
          <w:szCs w:val="22"/>
        </w:rPr>
      </w:pPr>
      <w:r>
        <w:rPr>
          <w:rFonts w:cs="Arial"/>
          <w:iCs/>
          <w:szCs w:val="22"/>
        </w:rPr>
        <w:t>4</w:t>
      </w:r>
      <w:r w:rsidR="009156E3">
        <w:rPr>
          <w:rFonts w:cs="Arial"/>
          <w:iCs/>
          <w:szCs w:val="22"/>
        </w:rPr>
        <w:t>:</w:t>
      </w:r>
      <w:r w:rsidR="00895EC1" w:rsidRPr="0037405D">
        <w:rPr>
          <w:rFonts w:cs="Arial"/>
          <w:iCs/>
          <w:szCs w:val="22"/>
        </w:rPr>
        <w:t xml:space="preserve"> </w:t>
      </w:r>
      <w:r w:rsidR="005466D3">
        <w:rPr>
          <w:rFonts w:cs="Arial"/>
          <w:iCs/>
          <w:szCs w:val="22"/>
        </w:rPr>
        <w:tab/>
        <w:t>O</w:t>
      </w:r>
      <w:r w:rsidR="00895EC1" w:rsidRPr="0037405D">
        <w:rPr>
          <w:rFonts w:cs="Arial"/>
          <w:iCs/>
          <w:szCs w:val="22"/>
        </w:rPr>
        <w:t>nvoldoende</w:t>
      </w:r>
    </w:p>
    <w:p w14:paraId="41B68FFD" w14:textId="77777777" w:rsidR="00895EC1" w:rsidRPr="0037405D" w:rsidRDefault="00895EC1" w:rsidP="00895EC1">
      <w:pPr>
        <w:autoSpaceDE w:val="0"/>
        <w:autoSpaceDN w:val="0"/>
        <w:adjustRightInd w:val="0"/>
        <w:spacing w:line="240" w:lineRule="auto"/>
        <w:rPr>
          <w:rFonts w:cs="Arial"/>
          <w:iCs/>
          <w:szCs w:val="22"/>
        </w:rPr>
      </w:pPr>
      <w:r w:rsidRPr="0037405D">
        <w:rPr>
          <w:rFonts w:cs="Arial"/>
          <w:iCs/>
          <w:szCs w:val="22"/>
        </w:rPr>
        <w:t>6</w:t>
      </w:r>
      <w:r w:rsidR="001D6020">
        <w:rPr>
          <w:rFonts w:cs="Arial"/>
          <w:iCs/>
          <w:szCs w:val="22"/>
        </w:rPr>
        <w:t>:</w:t>
      </w:r>
      <w:r w:rsidRPr="0037405D">
        <w:rPr>
          <w:rFonts w:cs="Arial"/>
          <w:iCs/>
          <w:szCs w:val="22"/>
        </w:rPr>
        <w:t xml:space="preserve"> </w:t>
      </w:r>
      <w:r w:rsidR="005466D3">
        <w:rPr>
          <w:rFonts w:cs="Arial"/>
          <w:iCs/>
          <w:szCs w:val="22"/>
        </w:rPr>
        <w:tab/>
      </w:r>
      <w:r w:rsidRPr="0037405D">
        <w:rPr>
          <w:rFonts w:cs="Arial"/>
          <w:iCs/>
          <w:szCs w:val="22"/>
        </w:rPr>
        <w:t xml:space="preserve">Voldoende </w:t>
      </w:r>
    </w:p>
    <w:p w14:paraId="13BEC690" w14:textId="77777777" w:rsidR="00895EC1" w:rsidRPr="0037405D" w:rsidRDefault="00895EC1" w:rsidP="00895EC1">
      <w:pPr>
        <w:autoSpaceDE w:val="0"/>
        <w:autoSpaceDN w:val="0"/>
        <w:adjustRightInd w:val="0"/>
        <w:spacing w:line="240" w:lineRule="auto"/>
        <w:rPr>
          <w:rFonts w:cs="Arial"/>
          <w:iCs/>
          <w:szCs w:val="22"/>
        </w:rPr>
      </w:pPr>
      <w:r w:rsidRPr="0037405D">
        <w:rPr>
          <w:rFonts w:cs="Arial"/>
          <w:iCs/>
          <w:szCs w:val="22"/>
        </w:rPr>
        <w:t>8</w:t>
      </w:r>
      <w:r w:rsidR="009156E3">
        <w:rPr>
          <w:rFonts w:cs="Arial"/>
          <w:iCs/>
          <w:szCs w:val="22"/>
        </w:rPr>
        <w:t>:</w:t>
      </w:r>
      <w:r w:rsidRPr="0037405D">
        <w:rPr>
          <w:rFonts w:cs="Arial"/>
          <w:iCs/>
          <w:szCs w:val="22"/>
        </w:rPr>
        <w:t xml:space="preserve"> </w:t>
      </w:r>
      <w:r w:rsidR="005466D3">
        <w:rPr>
          <w:rFonts w:cs="Arial"/>
          <w:iCs/>
          <w:szCs w:val="22"/>
        </w:rPr>
        <w:tab/>
      </w:r>
      <w:r w:rsidRPr="0037405D">
        <w:rPr>
          <w:rFonts w:cs="Arial"/>
          <w:iCs/>
          <w:szCs w:val="22"/>
        </w:rPr>
        <w:t xml:space="preserve">Goed </w:t>
      </w:r>
    </w:p>
    <w:p w14:paraId="18D43A23" w14:textId="77777777" w:rsidR="00895EC1" w:rsidRDefault="00895EC1" w:rsidP="00895EC1">
      <w:pPr>
        <w:autoSpaceDE w:val="0"/>
        <w:autoSpaceDN w:val="0"/>
        <w:adjustRightInd w:val="0"/>
        <w:spacing w:line="240" w:lineRule="auto"/>
        <w:rPr>
          <w:rFonts w:cs="Arial"/>
          <w:iCs/>
          <w:szCs w:val="22"/>
        </w:rPr>
      </w:pPr>
      <w:r w:rsidRPr="0037405D">
        <w:rPr>
          <w:rFonts w:cs="Arial"/>
          <w:iCs/>
          <w:szCs w:val="22"/>
        </w:rPr>
        <w:t>10</w:t>
      </w:r>
      <w:r w:rsidR="009156E3">
        <w:rPr>
          <w:rFonts w:cs="Arial"/>
          <w:iCs/>
          <w:szCs w:val="22"/>
        </w:rPr>
        <w:t>:</w:t>
      </w:r>
      <w:r w:rsidRPr="0037405D">
        <w:rPr>
          <w:rFonts w:cs="Arial"/>
          <w:iCs/>
          <w:szCs w:val="22"/>
        </w:rPr>
        <w:t xml:space="preserve"> </w:t>
      </w:r>
      <w:r w:rsidR="005466D3">
        <w:rPr>
          <w:rFonts w:cs="Arial"/>
          <w:iCs/>
          <w:szCs w:val="22"/>
        </w:rPr>
        <w:tab/>
      </w:r>
      <w:r w:rsidRPr="0037405D">
        <w:rPr>
          <w:rFonts w:cs="Arial"/>
          <w:iCs/>
          <w:szCs w:val="22"/>
        </w:rPr>
        <w:t>Uitstekend</w:t>
      </w:r>
    </w:p>
    <w:p w14:paraId="20C7108E" w14:textId="05017093" w:rsidR="00764EEB" w:rsidRDefault="00764EEB">
      <w:pPr>
        <w:spacing w:line="240" w:lineRule="auto"/>
        <w:rPr>
          <w:rFonts w:cs="Arial"/>
          <w:szCs w:val="22"/>
        </w:rPr>
      </w:pPr>
      <w:r>
        <w:rPr>
          <w:rFonts w:cs="Arial"/>
          <w:szCs w:val="22"/>
        </w:rPr>
        <w:br w:type="page"/>
      </w:r>
    </w:p>
    <w:p w14:paraId="234875BF" w14:textId="77777777" w:rsidR="001655F1" w:rsidRPr="00640E56" w:rsidRDefault="001655F1" w:rsidP="001655F1">
      <w:pPr>
        <w:autoSpaceDE w:val="0"/>
        <w:autoSpaceDN w:val="0"/>
        <w:adjustRightInd w:val="0"/>
        <w:spacing w:line="240" w:lineRule="auto"/>
        <w:rPr>
          <w:rFonts w:cs="Arial"/>
          <w:szCs w:val="22"/>
        </w:rPr>
      </w:pPr>
    </w:p>
    <w:tbl>
      <w:tblPr>
        <w:tblW w:w="8871" w:type="dxa"/>
        <w:tblInd w:w="55" w:type="dxa"/>
        <w:tblCellMar>
          <w:left w:w="70" w:type="dxa"/>
          <w:right w:w="70" w:type="dxa"/>
        </w:tblCellMar>
        <w:tblLook w:val="04A0" w:firstRow="1" w:lastRow="0" w:firstColumn="1" w:lastColumn="0" w:noHBand="0" w:noVBand="1"/>
      </w:tblPr>
      <w:tblGrid>
        <w:gridCol w:w="2072"/>
        <w:gridCol w:w="6799"/>
      </w:tblGrid>
      <w:tr w:rsidR="001655F1" w:rsidRPr="00640E56" w14:paraId="55E94A03" w14:textId="77777777" w:rsidTr="00764EEB">
        <w:trPr>
          <w:trHeight w:val="300"/>
        </w:trPr>
        <w:tc>
          <w:tcPr>
            <w:tcW w:w="20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D2E823" w14:textId="77777777" w:rsidR="001655F1" w:rsidRPr="0037405D" w:rsidRDefault="001655F1" w:rsidP="001655F1">
            <w:pPr>
              <w:spacing w:line="240" w:lineRule="auto"/>
              <w:jc w:val="center"/>
              <w:rPr>
                <w:rFonts w:cs="Arial"/>
                <w:b/>
                <w:bCs/>
                <w:color w:val="000000"/>
                <w:szCs w:val="22"/>
              </w:rPr>
            </w:pPr>
            <w:r w:rsidRPr="0037405D">
              <w:rPr>
                <w:rFonts w:cs="Arial"/>
                <w:b/>
                <w:bCs/>
                <w:color w:val="000000"/>
                <w:szCs w:val="22"/>
              </w:rPr>
              <w:t>Beoordelingscijfer</w:t>
            </w:r>
          </w:p>
        </w:tc>
        <w:tc>
          <w:tcPr>
            <w:tcW w:w="6799" w:type="dxa"/>
            <w:tcBorders>
              <w:top w:val="single" w:sz="4" w:space="0" w:color="auto"/>
              <w:left w:val="nil"/>
              <w:bottom w:val="single" w:sz="4" w:space="0" w:color="auto"/>
              <w:right w:val="single" w:sz="4" w:space="0" w:color="auto"/>
            </w:tcBorders>
            <w:shd w:val="clear" w:color="auto" w:fill="auto"/>
            <w:noWrap/>
            <w:vAlign w:val="bottom"/>
            <w:hideMark/>
          </w:tcPr>
          <w:p w14:paraId="2920444F" w14:textId="77777777" w:rsidR="001655F1" w:rsidRPr="0037405D" w:rsidRDefault="001655F1" w:rsidP="001655F1">
            <w:pPr>
              <w:spacing w:line="240" w:lineRule="auto"/>
              <w:jc w:val="center"/>
              <w:rPr>
                <w:rFonts w:cs="Arial"/>
                <w:b/>
                <w:bCs/>
                <w:color w:val="000000"/>
                <w:szCs w:val="22"/>
              </w:rPr>
            </w:pPr>
            <w:r w:rsidRPr="0037405D">
              <w:rPr>
                <w:rFonts w:cs="Arial"/>
                <w:b/>
                <w:bCs/>
                <w:color w:val="000000"/>
                <w:szCs w:val="22"/>
              </w:rPr>
              <w:t>Kenmerken beantwoording</w:t>
            </w:r>
          </w:p>
        </w:tc>
      </w:tr>
      <w:tr w:rsidR="001655F1" w:rsidRPr="00640E56" w14:paraId="472BF89C" w14:textId="77777777" w:rsidTr="00764EEB">
        <w:trPr>
          <w:trHeight w:val="900"/>
        </w:trPr>
        <w:tc>
          <w:tcPr>
            <w:tcW w:w="2072" w:type="dxa"/>
            <w:tcBorders>
              <w:top w:val="nil"/>
              <w:left w:val="single" w:sz="4" w:space="0" w:color="auto"/>
              <w:bottom w:val="single" w:sz="4" w:space="0" w:color="auto"/>
              <w:right w:val="single" w:sz="4" w:space="0" w:color="auto"/>
            </w:tcBorders>
            <w:shd w:val="clear" w:color="auto" w:fill="auto"/>
            <w:noWrap/>
            <w:hideMark/>
          </w:tcPr>
          <w:p w14:paraId="71C94195" w14:textId="77777777" w:rsidR="001655F1" w:rsidRPr="0037405D" w:rsidRDefault="001655F1" w:rsidP="0030295B">
            <w:pPr>
              <w:spacing w:line="240" w:lineRule="auto"/>
              <w:rPr>
                <w:rFonts w:cs="Arial"/>
                <w:color w:val="000000"/>
                <w:szCs w:val="22"/>
              </w:rPr>
            </w:pPr>
            <w:r w:rsidRPr="0037405D">
              <w:rPr>
                <w:rFonts w:cs="Arial"/>
                <w:color w:val="000000"/>
                <w:szCs w:val="22"/>
              </w:rPr>
              <w:t xml:space="preserve">0 </w:t>
            </w:r>
          </w:p>
        </w:tc>
        <w:tc>
          <w:tcPr>
            <w:tcW w:w="6799" w:type="dxa"/>
            <w:tcBorders>
              <w:top w:val="nil"/>
              <w:left w:val="nil"/>
              <w:bottom w:val="single" w:sz="4" w:space="0" w:color="auto"/>
              <w:right w:val="single" w:sz="4" w:space="0" w:color="auto"/>
            </w:tcBorders>
            <w:shd w:val="clear" w:color="auto" w:fill="auto"/>
            <w:noWrap/>
            <w:hideMark/>
          </w:tcPr>
          <w:p w14:paraId="50E5F1EE" w14:textId="77777777" w:rsidR="00AB7322" w:rsidRPr="0037405D" w:rsidRDefault="009156E3" w:rsidP="003C4320">
            <w:pPr>
              <w:spacing w:line="240" w:lineRule="auto"/>
              <w:jc w:val="both"/>
              <w:rPr>
                <w:rFonts w:cs="Arial"/>
                <w:color w:val="000000"/>
                <w:szCs w:val="22"/>
              </w:rPr>
            </w:pPr>
            <w:r>
              <w:rPr>
                <w:rFonts w:cs="Arial"/>
                <w:color w:val="000000"/>
                <w:szCs w:val="22"/>
              </w:rPr>
              <w:t xml:space="preserve">Niet </w:t>
            </w:r>
            <w:proofErr w:type="spellStart"/>
            <w:r>
              <w:rPr>
                <w:rFonts w:cs="Arial"/>
                <w:color w:val="000000"/>
                <w:szCs w:val="22"/>
              </w:rPr>
              <w:t>beoordeelbaar</w:t>
            </w:r>
            <w:proofErr w:type="spellEnd"/>
            <w:r>
              <w:rPr>
                <w:rFonts w:cs="Arial"/>
                <w:color w:val="000000"/>
                <w:szCs w:val="22"/>
              </w:rPr>
              <w:t>:</w:t>
            </w:r>
          </w:p>
          <w:p w14:paraId="207F1A98" w14:textId="19598EAF" w:rsidR="001655F1" w:rsidRPr="0037405D" w:rsidRDefault="001655F1" w:rsidP="0037405D">
            <w:pPr>
              <w:spacing w:line="240" w:lineRule="auto"/>
              <w:jc w:val="both"/>
              <w:rPr>
                <w:rFonts w:cs="Arial"/>
                <w:color w:val="000000"/>
                <w:szCs w:val="22"/>
              </w:rPr>
            </w:pPr>
            <w:r w:rsidRPr="0037405D">
              <w:rPr>
                <w:rFonts w:cs="Arial"/>
                <w:color w:val="000000"/>
                <w:szCs w:val="22"/>
              </w:rPr>
              <w:t>De Inschrijver geeft geen antwoord op de vra</w:t>
            </w:r>
            <w:r w:rsidR="00764EEB">
              <w:rPr>
                <w:rFonts w:cs="Arial"/>
                <w:color w:val="000000"/>
                <w:szCs w:val="22"/>
              </w:rPr>
              <w:t>a</w:t>
            </w:r>
            <w:r w:rsidRPr="0037405D">
              <w:rPr>
                <w:rFonts w:cs="Arial"/>
                <w:color w:val="000000"/>
                <w:szCs w:val="22"/>
              </w:rPr>
              <w:t>g</w:t>
            </w:r>
            <w:r w:rsidR="0037405D" w:rsidRPr="0037405D">
              <w:rPr>
                <w:rFonts w:cs="Arial"/>
                <w:color w:val="000000"/>
                <w:szCs w:val="22"/>
              </w:rPr>
              <w:t>.</w:t>
            </w:r>
          </w:p>
        </w:tc>
      </w:tr>
      <w:tr w:rsidR="0030295B" w:rsidRPr="00640E56" w14:paraId="2491EDB1" w14:textId="77777777" w:rsidTr="00764EEB">
        <w:trPr>
          <w:trHeight w:val="900"/>
        </w:trPr>
        <w:tc>
          <w:tcPr>
            <w:tcW w:w="2072" w:type="dxa"/>
            <w:tcBorders>
              <w:top w:val="nil"/>
              <w:left w:val="single" w:sz="4" w:space="0" w:color="auto"/>
              <w:bottom w:val="single" w:sz="4" w:space="0" w:color="auto"/>
              <w:right w:val="single" w:sz="4" w:space="0" w:color="auto"/>
            </w:tcBorders>
            <w:shd w:val="clear" w:color="auto" w:fill="auto"/>
            <w:noWrap/>
          </w:tcPr>
          <w:p w14:paraId="7CED45C5" w14:textId="77777777" w:rsidR="0030295B" w:rsidRPr="0037405D" w:rsidRDefault="0030295B" w:rsidP="00C54A2F">
            <w:pPr>
              <w:spacing w:line="240" w:lineRule="auto"/>
              <w:rPr>
                <w:rFonts w:cs="Arial"/>
                <w:color w:val="000000"/>
                <w:szCs w:val="22"/>
              </w:rPr>
            </w:pPr>
            <w:r w:rsidRPr="0037405D">
              <w:rPr>
                <w:rFonts w:cs="Arial"/>
                <w:color w:val="000000"/>
                <w:szCs w:val="22"/>
              </w:rPr>
              <w:t>2</w:t>
            </w:r>
          </w:p>
        </w:tc>
        <w:tc>
          <w:tcPr>
            <w:tcW w:w="6799" w:type="dxa"/>
            <w:tcBorders>
              <w:top w:val="nil"/>
              <w:left w:val="nil"/>
              <w:bottom w:val="single" w:sz="4" w:space="0" w:color="auto"/>
              <w:right w:val="single" w:sz="4" w:space="0" w:color="auto"/>
            </w:tcBorders>
            <w:shd w:val="clear" w:color="auto" w:fill="auto"/>
            <w:noWrap/>
          </w:tcPr>
          <w:p w14:paraId="359A933F" w14:textId="77777777" w:rsidR="0037405D" w:rsidRPr="0037405D" w:rsidRDefault="0037405D" w:rsidP="003C4320">
            <w:pPr>
              <w:spacing w:line="240" w:lineRule="auto"/>
              <w:jc w:val="both"/>
              <w:rPr>
                <w:rFonts w:cs="Arial"/>
                <w:color w:val="000000"/>
                <w:szCs w:val="22"/>
              </w:rPr>
            </w:pPr>
            <w:r w:rsidRPr="0037405D">
              <w:rPr>
                <w:rFonts w:cs="Arial"/>
                <w:color w:val="000000"/>
                <w:szCs w:val="22"/>
              </w:rPr>
              <w:t>Slecht</w:t>
            </w:r>
            <w:r w:rsidR="009156E3">
              <w:rPr>
                <w:rFonts w:cs="Arial"/>
                <w:color w:val="000000"/>
                <w:szCs w:val="22"/>
              </w:rPr>
              <w:t>:</w:t>
            </w:r>
          </w:p>
          <w:p w14:paraId="060FBB52" w14:textId="77777777" w:rsidR="0030295B" w:rsidRPr="0037405D" w:rsidRDefault="00DC76B6" w:rsidP="003C4320">
            <w:pPr>
              <w:spacing w:line="240" w:lineRule="auto"/>
              <w:jc w:val="both"/>
              <w:rPr>
                <w:rFonts w:cs="Arial"/>
                <w:color w:val="000000"/>
                <w:szCs w:val="22"/>
              </w:rPr>
            </w:pPr>
            <w:r w:rsidRPr="0037405D">
              <w:rPr>
                <w:rFonts w:cs="Arial"/>
                <w:color w:val="000000"/>
                <w:szCs w:val="22"/>
              </w:rPr>
              <w:t xml:space="preserve">De Inschrijver geeft </w:t>
            </w:r>
            <w:r w:rsidR="003C4320" w:rsidRPr="0037405D">
              <w:rPr>
                <w:rFonts w:cs="Arial"/>
                <w:color w:val="000000"/>
                <w:szCs w:val="22"/>
              </w:rPr>
              <w:t>in zijn antwoord aan niet te voldoen aan de doelstellingen achter de vraag.</w:t>
            </w:r>
          </w:p>
        </w:tc>
      </w:tr>
      <w:tr w:rsidR="001655F1" w:rsidRPr="00640E56" w14:paraId="39F58A3A" w14:textId="77777777" w:rsidTr="00764EEB">
        <w:trPr>
          <w:trHeight w:val="1500"/>
        </w:trPr>
        <w:tc>
          <w:tcPr>
            <w:tcW w:w="2072" w:type="dxa"/>
            <w:tcBorders>
              <w:top w:val="nil"/>
              <w:left w:val="single" w:sz="4" w:space="0" w:color="auto"/>
              <w:bottom w:val="single" w:sz="4" w:space="0" w:color="auto"/>
              <w:right w:val="single" w:sz="4" w:space="0" w:color="auto"/>
            </w:tcBorders>
            <w:shd w:val="clear" w:color="auto" w:fill="auto"/>
            <w:noWrap/>
            <w:hideMark/>
          </w:tcPr>
          <w:p w14:paraId="0D585BEC" w14:textId="77777777" w:rsidR="001655F1" w:rsidRPr="0037405D" w:rsidRDefault="001D6020" w:rsidP="00B3072A">
            <w:pPr>
              <w:spacing w:line="240" w:lineRule="auto"/>
              <w:rPr>
                <w:rFonts w:cs="Arial"/>
                <w:color w:val="000000"/>
                <w:szCs w:val="22"/>
              </w:rPr>
            </w:pPr>
            <w:r>
              <w:rPr>
                <w:rFonts w:cs="Arial"/>
                <w:color w:val="000000"/>
                <w:szCs w:val="22"/>
              </w:rPr>
              <w:t>4</w:t>
            </w:r>
          </w:p>
        </w:tc>
        <w:tc>
          <w:tcPr>
            <w:tcW w:w="6799" w:type="dxa"/>
            <w:tcBorders>
              <w:top w:val="nil"/>
              <w:left w:val="nil"/>
              <w:bottom w:val="single" w:sz="4" w:space="0" w:color="auto"/>
              <w:right w:val="single" w:sz="4" w:space="0" w:color="auto"/>
            </w:tcBorders>
            <w:shd w:val="clear" w:color="auto" w:fill="auto"/>
            <w:noWrap/>
            <w:hideMark/>
          </w:tcPr>
          <w:p w14:paraId="11CB1E31" w14:textId="77777777" w:rsidR="006F784E" w:rsidRPr="0037405D" w:rsidRDefault="006F784E" w:rsidP="001655F1">
            <w:pPr>
              <w:spacing w:line="240" w:lineRule="auto"/>
              <w:jc w:val="both"/>
              <w:rPr>
                <w:rFonts w:cs="Arial"/>
                <w:color w:val="000000"/>
                <w:szCs w:val="22"/>
              </w:rPr>
            </w:pPr>
            <w:r w:rsidRPr="0037405D">
              <w:rPr>
                <w:rFonts w:cs="Arial"/>
                <w:color w:val="000000"/>
                <w:szCs w:val="22"/>
              </w:rPr>
              <w:t>Onvoldoende</w:t>
            </w:r>
            <w:r w:rsidR="009156E3">
              <w:rPr>
                <w:rFonts w:cs="Arial"/>
                <w:color w:val="000000"/>
                <w:szCs w:val="22"/>
              </w:rPr>
              <w:t>:</w:t>
            </w:r>
          </w:p>
          <w:p w14:paraId="3851ECC8" w14:textId="77777777" w:rsidR="001655F1" w:rsidRPr="0037405D" w:rsidRDefault="001655F1" w:rsidP="001655F1">
            <w:pPr>
              <w:spacing w:line="240" w:lineRule="auto"/>
              <w:jc w:val="both"/>
              <w:rPr>
                <w:rFonts w:cs="Arial"/>
                <w:color w:val="000000"/>
                <w:szCs w:val="22"/>
              </w:rPr>
            </w:pPr>
            <w:r w:rsidRPr="0037405D">
              <w:rPr>
                <w:rFonts w:cs="Arial"/>
                <w:color w:val="000000"/>
                <w:szCs w:val="22"/>
              </w:rPr>
              <w:t>De Inschrijver geeft invulling aan de doelstellingen achter de vraag en geeft hierbij geen nadere toelichting óf de Inschrijver geeft (deels) invulling aan de doelstellingen achter de vraag maar geeft hierbij een toelichting die aantoonbare omissies en/of onduidelijkheden bevatten.</w:t>
            </w:r>
          </w:p>
        </w:tc>
      </w:tr>
      <w:tr w:rsidR="001655F1" w:rsidRPr="00640E56" w14:paraId="3BB2C959" w14:textId="77777777" w:rsidTr="00764EEB">
        <w:trPr>
          <w:trHeight w:val="1200"/>
        </w:trPr>
        <w:tc>
          <w:tcPr>
            <w:tcW w:w="2072" w:type="dxa"/>
            <w:tcBorders>
              <w:top w:val="nil"/>
              <w:left w:val="single" w:sz="4" w:space="0" w:color="auto"/>
              <w:bottom w:val="single" w:sz="4" w:space="0" w:color="auto"/>
              <w:right w:val="single" w:sz="4" w:space="0" w:color="auto"/>
            </w:tcBorders>
            <w:shd w:val="clear" w:color="auto" w:fill="auto"/>
            <w:noWrap/>
            <w:hideMark/>
          </w:tcPr>
          <w:p w14:paraId="1BC4972F" w14:textId="77777777" w:rsidR="001655F1" w:rsidRPr="0037405D" w:rsidRDefault="0030295B" w:rsidP="00B3072A">
            <w:pPr>
              <w:spacing w:line="240" w:lineRule="auto"/>
              <w:rPr>
                <w:rFonts w:cs="Arial"/>
                <w:color w:val="000000"/>
                <w:szCs w:val="22"/>
              </w:rPr>
            </w:pPr>
            <w:r w:rsidRPr="0037405D">
              <w:rPr>
                <w:rFonts w:cs="Arial"/>
                <w:color w:val="000000"/>
                <w:szCs w:val="22"/>
              </w:rPr>
              <w:t>6</w:t>
            </w:r>
          </w:p>
        </w:tc>
        <w:tc>
          <w:tcPr>
            <w:tcW w:w="6799" w:type="dxa"/>
            <w:tcBorders>
              <w:top w:val="nil"/>
              <w:left w:val="nil"/>
              <w:bottom w:val="single" w:sz="4" w:space="0" w:color="auto"/>
              <w:right w:val="single" w:sz="4" w:space="0" w:color="auto"/>
            </w:tcBorders>
            <w:shd w:val="clear" w:color="auto" w:fill="auto"/>
            <w:noWrap/>
            <w:hideMark/>
          </w:tcPr>
          <w:p w14:paraId="5FE89DD2" w14:textId="77777777" w:rsidR="006F784E" w:rsidRPr="0037405D" w:rsidRDefault="006F784E" w:rsidP="001655F1">
            <w:pPr>
              <w:spacing w:line="240" w:lineRule="auto"/>
              <w:jc w:val="both"/>
              <w:rPr>
                <w:rFonts w:cs="Arial"/>
                <w:color w:val="000000"/>
                <w:szCs w:val="22"/>
              </w:rPr>
            </w:pPr>
            <w:r w:rsidRPr="0037405D">
              <w:rPr>
                <w:rFonts w:cs="Arial"/>
                <w:color w:val="000000"/>
                <w:szCs w:val="22"/>
              </w:rPr>
              <w:t>Voldoende</w:t>
            </w:r>
            <w:r w:rsidR="009156E3">
              <w:rPr>
                <w:rFonts w:cs="Arial"/>
                <w:color w:val="000000"/>
                <w:szCs w:val="22"/>
              </w:rPr>
              <w:t>:</w:t>
            </w:r>
          </w:p>
          <w:p w14:paraId="79FB6085" w14:textId="77777777" w:rsidR="001655F1" w:rsidRPr="0037405D" w:rsidRDefault="001655F1" w:rsidP="0037405D">
            <w:pPr>
              <w:spacing w:line="240" w:lineRule="auto"/>
              <w:jc w:val="both"/>
              <w:rPr>
                <w:rFonts w:cs="Arial"/>
                <w:color w:val="000000"/>
                <w:szCs w:val="22"/>
              </w:rPr>
            </w:pPr>
            <w:r w:rsidRPr="0037405D">
              <w:rPr>
                <w:rFonts w:cs="Arial"/>
                <w:color w:val="000000"/>
                <w:szCs w:val="22"/>
              </w:rPr>
              <w:t xml:space="preserve">Het antwoord van de Inschrijver geeft invulling aan de doelstellingen achter de vraag en uit de ingediende stukken en toelichting blijkt dat de Inschrijver </w:t>
            </w:r>
            <w:r w:rsidR="0037405D" w:rsidRPr="0037405D">
              <w:rPr>
                <w:rFonts w:cs="Arial"/>
                <w:color w:val="000000"/>
                <w:szCs w:val="22"/>
              </w:rPr>
              <w:t>voldoende</w:t>
            </w:r>
            <w:r w:rsidRPr="0037405D">
              <w:rPr>
                <w:rFonts w:cs="Arial"/>
                <w:color w:val="000000"/>
                <w:szCs w:val="22"/>
              </w:rPr>
              <w:t xml:space="preserve"> inzicht heeft in de uit te voeren opdracht.</w:t>
            </w:r>
          </w:p>
        </w:tc>
      </w:tr>
      <w:tr w:rsidR="0030295B" w:rsidRPr="00640E56" w14:paraId="16C5003A" w14:textId="77777777" w:rsidTr="00764EEB">
        <w:trPr>
          <w:trHeight w:val="1200"/>
        </w:trPr>
        <w:tc>
          <w:tcPr>
            <w:tcW w:w="2072" w:type="dxa"/>
            <w:tcBorders>
              <w:top w:val="nil"/>
              <w:left w:val="single" w:sz="4" w:space="0" w:color="auto"/>
              <w:bottom w:val="single" w:sz="4" w:space="0" w:color="auto"/>
              <w:right w:val="single" w:sz="4" w:space="0" w:color="auto"/>
            </w:tcBorders>
            <w:shd w:val="clear" w:color="auto" w:fill="auto"/>
            <w:noWrap/>
          </w:tcPr>
          <w:p w14:paraId="54E33F10" w14:textId="77777777" w:rsidR="0030295B" w:rsidRPr="0037405D" w:rsidRDefault="0030295B" w:rsidP="00B3072A">
            <w:pPr>
              <w:spacing w:line="240" w:lineRule="auto"/>
              <w:rPr>
                <w:rFonts w:cs="Arial"/>
                <w:color w:val="000000"/>
                <w:szCs w:val="22"/>
              </w:rPr>
            </w:pPr>
            <w:r w:rsidRPr="0037405D">
              <w:rPr>
                <w:rFonts w:cs="Arial"/>
                <w:color w:val="000000"/>
                <w:szCs w:val="22"/>
              </w:rPr>
              <w:t>8</w:t>
            </w:r>
          </w:p>
        </w:tc>
        <w:tc>
          <w:tcPr>
            <w:tcW w:w="6799" w:type="dxa"/>
            <w:tcBorders>
              <w:top w:val="nil"/>
              <w:left w:val="nil"/>
              <w:bottom w:val="single" w:sz="4" w:space="0" w:color="auto"/>
              <w:right w:val="single" w:sz="4" w:space="0" w:color="auto"/>
            </w:tcBorders>
            <w:shd w:val="clear" w:color="auto" w:fill="auto"/>
            <w:noWrap/>
          </w:tcPr>
          <w:p w14:paraId="2CF71996" w14:textId="77777777" w:rsidR="0030295B" w:rsidRPr="0037405D" w:rsidRDefault="006F784E" w:rsidP="001655F1">
            <w:pPr>
              <w:spacing w:line="240" w:lineRule="auto"/>
              <w:jc w:val="both"/>
              <w:rPr>
                <w:rFonts w:cs="Arial"/>
                <w:color w:val="000000"/>
                <w:szCs w:val="22"/>
              </w:rPr>
            </w:pPr>
            <w:r w:rsidRPr="0037405D">
              <w:rPr>
                <w:rFonts w:cs="Arial"/>
                <w:color w:val="000000"/>
                <w:szCs w:val="22"/>
              </w:rPr>
              <w:t>Goed</w:t>
            </w:r>
            <w:r w:rsidR="009156E3">
              <w:rPr>
                <w:rFonts w:cs="Arial"/>
                <w:color w:val="000000"/>
                <w:szCs w:val="22"/>
              </w:rPr>
              <w:t>:</w:t>
            </w:r>
          </w:p>
          <w:p w14:paraId="1E9D61FE" w14:textId="77777777" w:rsidR="0037405D" w:rsidRPr="0037405D" w:rsidRDefault="0037405D" w:rsidP="001655F1">
            <w:pPr>
              <w:spacing w:line="240" w:lineRule="auto"/>
              <w:jc w:val="both"/>
              <w:rPr>
                <w:rFonts w:cs="Arial"/>
                <w:color w:val="000000"/>
                <w:szCs w:val="22"/>
              </w:rPr>
            </w:pPr>
            <w:r w:rsidRPr="0037405D">
              <w:rPr>
                <w:rFonts w:cs="Arial"/>
                <w:color w:val="000000"/>
                <w:szCs w:val="22"/>
              </w:rPr>
              <w:t>Het antwoord van de Inschrijver geeft volledig invulling aan de doelstellingen achter de vraag en uit de ingediende stukken en toelichting blijkt dat de Inschrijver volledig inzicht heeft in de uit te voeren opdracht.</w:t>
            </w:r>
          </w:p>
        </w:tc>
      </w:tr>
      <w:tr w:rsidR="001655F1" w:rsidRPr="00640E56" w14:paraId="441147F1" w14:textId="77777777" w:rsidTr="00764EEB">
        <w:trPr>
          <w:trHeight w:val="1800"/>
        </w:trPr>
        <w:tc>
          <w:tcPr>
            <w:tcW w:w="2072" w:type="dxa"/>
            <w:tcBorders>
              <w:top w:val="nil"/>
              <w:left w:val="single" w:sz="4" w:space="0" w:color="auto"/>
              <w:bottom w:val="single" w:sz="4" w:space="0" w:color="auto"/>
              <w:right w:val="single" w:sz="4" w:space="0" w:color="auto"/>
            </w:tcBorders>
            <w:shd w:val="clear" w:color="auto" w:fill="auto"/>
            <w:noWrap/>
            <w:hideMark/>
          </w:tcPr>
          <w:p w14:paraId="1EA67854" w14:textId="77777777" w:rsidR="001655F1" w:rsidRPr="0037405D" w:rsidRDefault="0030295B" w:rsidP="00B3072A">
            <w:pPr>
              <w:spacing w:line="240" w:lineRule="auto"/>
              <w:rPr>
                <w:rFonts w:cs="Arial"/>
                <w:color w:val="000000"/>
                <w:szCs w:val="22"/>
              </w:rPr>
            </w:pPr>
            <w:r w:rsidRPr="0037405D">
              <w:rPr>
                <w:rFonts w:cs="Arial"/>
                <w:color w:val="000000"/>
                <w:szCs w:val="22"/>
              </w:rPr>
              <w:t>10</w:t>
            </w:r>
          </w:p>
        </w:tc>
        <w:tc>
          <w:tcPr>
            <w:tcW w:w="6799" w:type="dxa"/>
            <w:tcBorders>
              <w:top w:val="nil"/>
              <w:left w:val="nil"/>
              <w:bottom w:val="single" w:sz="4" w:space="0" w:color="auto"/>
              <w:right w:val="single" w:sz="4" w:space="0" w:color="auto"/>
            </w:tcBorders>
            <w:shd w:val="clear" w:color="auto" w:fill="auto"/>
            <w:noWrap/>
            <w:hideMark/>
          </w:tcPr>
          <w:p w14:paraId="7362FE63" w14:textId="77777777" w:rsidR="006F784E" w:rsidRPr="0037405D" w:rsidRDefault="006F784E" w:rsidP="001655F1">
            <w:pPr>
              <w:spacing w:line="240" w:lineRule="auto"/>
              <w:jc w:val="both"/>
              <w:rPr>
                <w:rFonts w:cs="Arial"/>
                <w:color w:val="000000"/>
                <w:szCs w:val="22"/>
              </w:rPr>
            </w:pPr>
            <w:r w:rsidRPr="0037405D">
              <w:rPr>
                <w:rFonts w:cs="Arial"/>
                <w:color w:val="000000"/>
                <w:szCs w:val="22"/>
              </w:rPr>
              <w:t>Uitstekend</w:t>
            </w:r>
            <w:r w:rsidR="009156E3">
              <w:rPr>
                <w:rFonts w:cs="Arial"/>
                <w:color w:val="000000"/>
                <w:szCs w:val="22"/>
              </w:rPr>
              <w:t>:</w:t>
            </w:r>
          </w:p>
          <w:p w14:paraId="37C60DEE" w14:textId="77777777" w:rsidR="001655F1" w:rsidRPr="0037405D" w:rsidRDefault="001655F1" w:rsidP="001655F1">
            <w:pPr>
              <w:spacing w:line="240" w:lineRule="auto"/>
              <w:jc w:val="both"/>
              <w:rPr>
                <w:rFonts w:cs="Arial"/>
                <w:color w:val="000000"/>
                <w:szCs w:val="22"/>
              </w:rPr>
            </w:pPr>
            <w:r w:rsidRPr="0037405D">
              <w:rPr>
                <w:rFonts w:cs="Arial"/>
                <w:color w:val="000000"/>
                <w:szCs w:val="22"/>
              </w:rPr>
              <w:t>Het antwoord van de Inschrijver geeft volledige invulling aan de doelstellingen achter de vraag en biedt daarnaast meerwaarde aan hetgeen er gevraagde wordt. Uit de ingediende stukken en toelichting blijkt dat de Inschrijver volledig inzicht heeft in de uit te voeren opdracht en meerwaarde biedt ten opzichte van wat gevraagd wordt.</w:t>
            </w:r>
          </w:p>
        </w:tc>
      </w:tr>
    </w:tbl>
    <w:p w14:paraId="6601B247" w14:textId="77777777" w:rsidR="0037405D" w:rsidRDefault="0037405D" w:rsidP="0037405D">
      <w:pPr>
        <w:autoSpaceDE w:val="0"/>
        <w:autoSpaceDN w:val="0"/>
        <w:adjustRightInd w:val="0"/>
        <w:spacing w:line="240" w:lineRule="auto"/>
        <w:rPr>
          <w:rFonts w:cs="Arial"/>
          <w:iCs/>
          <w:szCs w:val="22"/>
        </w:rPr>
      </w:pPr>
    </w:p>
    <w:p w14:paraId="6A2143CE" w14:textId="77777777" w:rsidR="0037405D" w:rsidRPr="00895EC1" w:rsidRDefault="009156E3" w:rsidP="0037405D">
      <w:pPr>
        <w:autoSpaceDE w:val="0"/>
        <w:autoSpaceDN w:val="0"/>
        <w:adjustRightInd w:val="0"/>
        <w:spacing w:line="240" w:lineRule="auto"/>
        <w:rPr>
          <w:rFonts w:cs="Arial"/>
          <w:iCs/>
          <w:szCs w:val="22"/>
        </w:rPr>
      </w:pPr>
      <w:r>
        <w:rPr>
          <w:rFonts w:cs="Arial"/>
          <w:iCs/>
          <w:szCs w:val="22"/>
        </w:rPr>
        <w:t xml:space="preserve">Om tot het aantal punten te komen </w:t>
      </w:r>
      <w:r w:rsidR="0037405D">
        <w:rPr>
          <w:rFonts w:cs="Arial"/>
          <w:iCs/>
          <w:szCs w:val="22"/>
        </w:rPr>
        <w:t xml:space="preserve">wordt </w:t>
      </w:r>
      <w:r>
        <w:rPr>
          <w:rFonts w:cs="Arial"/>
          <w:iCs/>
          <w:szCs w:val="22"/>
        </w:rPr>
        <w:t xml:space="preserve">het cijfer </w:t>
      </w:r>
      <w:r w:rsidR="00111DB6">
        <w:rPr>
          <w:rFonts w:cs="Arial"/>
          <w:iCs/>
          <w:szCs w:val="22"/>
        </w:rPr>
        <w:t>vermenigvuldigd met</w:t>
      </w:r>
      <w:r w:rsidR="0037405D">
        <w:rPr>
          <w:rFonts w:cs="Arial"/>
          <w:iCs/>
          <w:szCs w:val="22"/>
        </w:rPr>
        <w:t xml:space="preserve"> </w:t>
      </w:r>
      <w:r w:rsidR="00C54A2F">
        <w:rPr>
          <w:rFonts w:cs="Arial"/>
          <w:iCs/>
          <w:szCs w:val="22"/>
        </w:rPr>
        <w:t>het aantal</w:t>
      </w:r>
      <w:r w:rsidR="00111DB6">
        <w:rPr>
          <w:rFonts w:cs="Arial"/>
          <w:iCs/>
          <w:szCs w:val="22"/>
        </w:rPr>
        <w:t xml:space="preserve"> 10</w:t>
      </w:r>
      <w:r w:rsidR="00C54A2F">
        <w:rPr>
          <w:rFonts w:cs="Arial"/>
          <w:iCs/>
          <w:szCs w:val="22"/>
        </w:rPr>
        <w:t xml:space="preserve"> </w:t>
      </w:r>
      <w:r w:rsidR="00111DB6">
        <w:rPr>
          <w:rFonts w:cs="Arial"/>
          <w:iCs/>
          <w:szCs w:val="22"/>
        </w:rPr>
        <w:t>(</w:t>
      </w:r>
      <w:r w:rsidR="0037405D">
        <w:rPr>
          <w:rFonts w:cs="Arial"/>
          <w:iCs/>
          <w:szCs w:val="22"/>
        </w:rPr>
        <w:t>tien</w:t>
      </w:r>
      <w:r w:rsidR="00111DB6">
        <w:rPr>
          <w:rFonts w:cs="Arial"/>
          <w:iCs/>
          <w:szCs w:val="22"/>
        </w:rPr>
        <w:t>)</w:t>
      </w:r>
      <w:r w:rsidR="0037405D">
        <w:rPr>
          <w:rFonts w:cs="Arial"/>
          <w:iCs/>
          <w:szCs w:val="22"/>
        </w:rPr>
        <w:t xml:space="preserve"> en vervolgens </w:t>
      </w:r>
      <w:r w:rsidR="00111DB6">
        <w:rPr>
          <w:rFonts w:cs="Arial"/>
          <w:iCs/>
          <w:szCs w:val="22"/>
        </w:rPr>
        <w:t xml:space="preserve">vermenigvuldigd met </w:t>
      </w:r>
      <w:r w:rsidR="0037405D">
        <w:rPr>
          <w:rFonts w:cs="Arial"/>
          <w:iCs/>
          <w:szCs w:val="22"/>
        </w:rPr>
        <w:t xml:space="preserve">het wegingspercentage van het </w:t>
      </w:r>
      <w:r w:rsidR="00111DB6">
        <w:rPr>
          <w:rFonts w:cs="Arial"/>
          <w:iCs/>
          <w:szCs w:val="22"/>
        </w:rPr>
        <w:t>gunnings</w:t>
      </w:r>
      <w:r w:rsidR="003744D0">
        <w:rPr>
          <w:rFonts w:cs="Arial"/>
          <w:iCs/>
          <w:szCs w:val="22"/>
        </w:rPr>
        <w:t>criterium</w:t>
      </w:r>
      <w:r>
        <w:rPr>
          <w:rFonts w:cs="Arial"/>
          <w:iCs/>
          <w:szCs w:val="22"/>
        </w:rPr>
        <w:t xml:space="preserve">. </w:t>
      </w:r>
    </w:p>
    <w:p w14:paraId="193312E6" w14:textId="77777777" w:rsidR="00B3072A" w:rsidRPr="00640E56" w:rsidRDefault="00B3072A" w:rsidP="00B3072A">
      <w:pPr>
        <w:pStyle w:val="Kop2"/>
        <w:rPr>
          <w:rFonts w:cs="Arial"/>
          <w:szCs w:val="22"/>
        </w:rPr>
      </w:pPr>
      <w:bookmarkStart w:id="118" w:name="_Toc72325800"/>
      <w:r w:rsidRPr="00640E56">
        <w:rPr>
          <w:rFonts w:cs="Arial"/>
          <w:szCs w:val="22"/>
        </w:rPr>
        <w:t xml:space="preserve">6.2 </w:t>
      </w:r>
      <w:r w:rsidR="003744D0">
        <w:rPr>
          <w:rFonts w:cs="Arial"/>
          <w:szCs w:val="22"/>
        </w:rPr>
        <w:t>G</w:t>
      </w:r>
      <w:r w:rsidR="00EC6F31">
        <w:rPr>
          <w:rFonts w:cs="Arial"/>
          <w:szCs w:val="22"/>
        </w:rPr>
        <w:t>unningscriteria</w:t>
      </w:r>
      <w:bookmarkEnd w:id="118"/>
    </w:p>
    <w:p w14:paraId="5768CBF5" w14:textId="32E1C750" w:rsidR="00B3072A" w:rsidRDefault="00B3072A" w:rsidP="000457D3">
      <w:pPr>
        <w:autoSpaceDE w:val="0"/>
        <w:autoSpaceDN w:val="0"/>
        <w:adjustRightInd w:val="0"/>
        <w:spacing w:line="240" w:lineRule="auto"/>
        <w:rPr>
          <w:rFonts w:cs="Arial"/>
          <w:szCs w:val="22"/>
        </w:rPr>
      </w:pPr>
      <w:r w:rsidRPr="00640E56">
        <w:rPr>
          <w:rFonts w:cs="Arial"/>
          <w:szCs w:val="22"/>
        </w:rPr>
        <w:t xml:space="preserve">Het gunningscriterium “Beste </w:t>
      </w:r>
      <w:r w:rsidR="003744D0">
        <w:rPr>
          <w:rFonts w:cs="Arial"/>
          <w:szCs w:val="22"/>
        </w:rPr>
        <w:t xml:space="preserve">PKV’ bestaat uit de volgende </w:t>
      </w:r>
      <w:r w:rsidRPr="00640E56">
        <w:rPr>
          <w:rFonts w:cs="Arial"/>
          <w:szCs w:val="22"/>
        </w:rPr>
        <w:t>gunningscriteria, weging en te behalen</w:t>
      </w:r>
      <w:r w:rsidR="000457D3">
        <w:rPr>
          <w:rFonts w:cs="Arial"/>
          <w:szCs w:val="22"/>
        </w:rPr>
        <w:t xml:space="preserve"> </w:t>
      </w:r>
      <w:r w:rsidRPr="00640E56">
        <w:rPr>
          <w:rFonts w:cs="Arial"/>
          <w:szCs w:val="22"/>
        </w:rPr>
        <w:t>punten.</w:t>
      </w:r>
      <w:r w:rsidR="000457D3">
        <w:rPr>
          <w:rFonts w:cs="Arial"/>
          <w:szCs w:val="22"/>
        </w:rPr>
        <w:t xml:space="preserve"> </w:t>
      </w:r>
    </w:p>
    <w:p w14:paraId="332EEAEF" w14:textId="29F7919E" w:rsidR="00764EEB" w:rsidRDefault="00764EEB">
      <w:pPr>
        <w:spacing w:line="240" w:lineRule="auto"/>
        <w:rPr>
          <w:rFonts w:cs="Arial"/>
          <w:szCs w:val="22"/>
        </w:rPr>
      </w:pPr>
      <w:r>
        <w:rPr>
          <w:rFonts w:cs="Arial"/>
          <w:szCs w:val="22"/>
        </w:rPr>
        <w:br w:type="page"/>
      </w:r>
    </w:p>
    <w:tbl>
      <w:tblPr>
        <w:tblW w:w="9007" w:type="dxa"/>
        <w:tblInd w:w="55" w:type="dxa"/>
        <w:tblCellMar>
          <w:left w:w="70" w:type="dxa"/>
          <w:right w:w="70" w:type="dxa"/>
        </w:tblCellMar>
        <w:tblLook w:val="04A0" w:firstRow="1" w:lastRow="0" w:firstColumn="1" w:lastColumn="0" w:noHBand="0" w:noVBand="1"/>
      </w:tblPr>
      <w:tblGrid>
        <w:gridCol w:w="788"/>
        <w:gridCol w:w="5243"/>
        <w:gridCol w:w="1134"/>
        <w:gridCol w:w="1842"/>
      </w:tblGrid>
      <w:tr w:rsidR="00B3072A" w:rsidRPr="00640E56" w14:paraId="5418E54A" w14:textId="77777777" w:rsidTr="00764EEB">
        <w:trPr>
          <w:trHeight w:val="585"/>
        </w:trPr>
        <w:tc>
          <w:tcPr>
            <w:tcW w:w="788"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4DD42AB3" w14:textId="77777777" w:rsidR="00B3072A" w:rsidRPr="00640E56" w:rsidRDefault="00B3072A" w:rsidP="00B3072A">
            <w:pPr>
              <w:spacing w:line="240" w:lineRule="auto"/>
              <w:rPr>
                <w:rFonts w:cs="Arial"/>
                <w:color w:val="000000"/>
                <w:szCs w:val="22"/>
              </w:rPr>
            </w:pPr>
            <w:r w:rsidRPr="00640E56">
              <w:rPr>
                <w:rFonts w:cs="Arial"/>
                <w:color w:val="000000"/>
                <w:szCs w:val="22"/>
              </w:rPr>
              <w:lastRenderedPageBreak/>
              <w:t> </w:t>
            </w:r>
          </w:p>
        </w:tc>
        <w:tc>
          <w:tcPr>
            <w:tcW w:w="5243" w:type="dxa"/>
            <w:tcBorders>
              <w:top w:val="single" w:sz="8" w:space="0" w:color="auto"/>
              <w:left w:val="nil"/>
              <w:bottom w:val="single" w:sz="8" w:space="0" w:color="auto"/>
              <w:right w:val="single" w:sz="4" w:space="0" w:color="auto"/>
            </w:tcBorders>
            <w:shd w:val="clear" w:color="auto" w:fill="auto"/>
            <w:noWrap/>
            <w:hideMark/>
          </w:tcPr>
          <w:p w14:paraId="5F76E2CD" w14:textId="77777777" w:rsidR="00B3072A" w:rsidRPr="00640E56" w:rsidRDefault="003744D0" w:rsidP="00B3072A">
            <w:pPr>
              <w:spacing w:line="240" w:lineRule="auto"/>
              <w:jc w:val="both"/>
              <w:rPr>
                <w:rFonts w:cs="Arial"/>
                <w:b/>
                <w:bCs/>
                <w:color w:val="000000"/>
                <w:szCs w:val="22"/>
              </w:rPr>
            </w:pPr>
            <w:r>
              <w:rPr>
                <w:rFonts w:cs="Arial"/>
                <w:b/>
                <w:bCs/>
                <w:color w:val="000000"/>
                <w:szCs w:val="22"/>
              </w:rPr>
              <w:t>G</w:t>
            </w:r>
            <w:r w:rsidR="00B3072A" w:rsidRPr="00640E56">
              <w:rPr>
                <w:rFonts w:cs="Arial"/>
                <w:b/>
                <w:bCs/>
                <w:color w:val="000000"/>
                <w:szCs w:val="22"/>
              </w:rPr>
              <w:t>unningscriteria</w:t>
            </w:r>
          </w:p>
        </w:tc>
        <w:tc>
          <w:tcPr>
            <w:tcW w:w="1134" w:type="dxa"/>
            <w:tcBorders>
              <w:top w:val="single" w:sz="8" w:space="0" w:color="auto"/>
              <w:left w:val="nil"/>
              <w:bottom w:val="single" w:sz="8" w:space="0" w:color="auto"/>
              <w:right w:val="single" w:sz="4" w:space="0" w:color="auto"/>
            </w:tcBorders>
            <w:shd w:val="clear" w:color="auto" w:fill="auto"/>
            <w:noWrap/>
            <w:hideMark/>
          </w:tcPr>
          <w:p w14:paraId="6EE7C124" w14:textId="77777777" w:rsidR="00B3072A" w:rsidRPr="00640E56" w:rsidRDefault="00B3072A" w:rsidP="00B3072A">
            <w:pPr>
              <w:spacing w:line="240" w:lineRule="auto"/>
              <w:jc w:val="both"/>
              <w:rPr>
                <w:rFonts w:cs="Arial"/>
                <w:b/>
                <w:bCs/>
                <w:color w:val="000000"/>
                <w:szCs w:val="22"/>
              </w:rPr>
            </w:pPr>
            <w:r w:rsidRPr="00640E56">
              <w:rPr>
                <w:rFonts w:cs="Arial"/>
                <w:b/>
                <w:bCs/>
                <w:color w:val="000000"/>
                <w:szCs w:val="22"/>
              </w:rPr>
              <w:t>Weging</w:t>
            </w:r>
          </w:p>
        </w:tc>
        <w:tc>
          <w:tcPr>
            <w:tcW w:w="1842" w:type="dxa"/>
            <w:tcBorders>
              <w:top w:val="single" w:sz="8" w:space="0" w:color="auto"/>
              <w:left w:val="nil"/>
              <w:bottom w:val="single" w:sz="8" w:space="0" w:color="auto"/>
              <w:right w:val="single" w:sz="8" w:space="0" w:color="auto"/>
            </w:tcBorders>
            <w:shd w:val="clear" w:color="auto" w:fill="auto"/>
            <w:noWrap/>
            <w:hideMark/>
          </w:tcPr>
          <w:p w14:paraId="4BE966C8" w14:textId="77777777" w:rsidR="00B3072A" w:rsidRPr="00640E56" w:rsidRDefault="00B3072A" w:rsidP="00B3072A">
            <w:pPr>
              <w:spacing w:line="240" w:lineRule="auto"/>
              <w:jc w:val="both"/>
              <w:rPr>
                <w:rFonts w:cs="Arial"/>
                <w:b/>
                <w:bCs/>
                <w:color w:val="000000"/>
                <w:szCs w:val="22"/>
              </w:rPr>
            </w:pPr>
            <w:r w:rsidRPr="00640E56">
              <w:rPr>
                <w:rFonts w:cs="Arial"/>
                <w:b/>
                <w:bCs/>
                <w:color w:val="000000"/>
                <w:szCs w:val="22"/>
              </w:rPr>
              <w:t>Maximaal te behalen punten</w:t>
            </w:r>
          </w:p>
        </w:tc>
      </w:tr>
      <w:tr w:rsidR="0021247B" w:rsidRPr="00640E56" w14:paraId="6334E787" w14:textId="77777777" w:rsidTr="00764EEB">
        <w:trPr>
          <w:trHeight w:val="315"/>
        </w:trPr>
        <w:tc>
          <w:tcPr>
            <w:tcW w:w="788" w:type="dxa"/>
            <w:tcBorders>
              <w:top w:val="nil"/>
              <w:left w:val="single" w:sz="8" w:space="0" w:color="auto"/>
              <w:bottom w:val="single" w:sz="8" w:space="0" w:color="auto"/>
              <w:right w:val="single" w:sz="4" w:space="0" w:color="auto"/>
            </w:tcBorders>
            <w:shd w:val="clear" w:color="auto" w:fill="auto"/>
            <w:noWrap/>
            <w:vAlign w:val="bottom"/>
          </w:tcPr>
          <w:p w14:paraId="6705176B" w14:textId="71EE3DF9" w:rsidR="0021247B" w:rsidRPr="0021247B" w:rsidRDefault="0021247B" w:rsidP="00B3072A">
            <w:pPr>
              <w:spacing w:line="240" w:lineRule="auto"/>
              <w:rPr>
                <w:rFonts w:cs="Arial"/>
                <w:b/>
                <w:color w:val="000000"/>
                <w:szCs w:val="22"/>
              </w:rPr>
            </w:pPr>
            <w:r w:rsidRPr="0021247B">
              <w:rPr>
                <w:rFonts w:cs="Arial"/>
                <w:b/>
                <w:color w:val="000000"/>
                <w:szCs w:val="22"/>
              </w:rPr>
              <w:t>G1</w:t>
            </w:r>
          </w:p>
        </w:tc>
        <w:tc>
          <w:tcPr>
            <w:tcW w:w="5243" w:type="dxa"/>
            <w:tcBorders>
              <w:top w:val="nil"/>
              <w:left w:val="nil"/>
              <w:bottom w:val="single" w:sz="8" w:space="0" w:color="auto"/>
              <w:right w:val="single" w:sz="4" w:space="0" w:color="auto"/>
            </w:tcBorders>
            <w:shd w:val="clear" w:color="auto" w:fill="auto"/>
            <w:noWrap/>
            <w:vAlign w:val="bottom"/>
          </w:tcPr>
          <w:p w14:paraId="49605816" w14:textId="14F4235C" w:rsidR="0021247B" w:rsidRPr="0021247B" w:rsidRDefault="0021247B" w:rsidP="00B3072A">
            <w:pPr>
              <w:spacing w:line="240" w:lineRule="auto"/>
              <w:rPr>
                <w:rFonts w:cs="Arial"/>
                <w:b/>
                <w:color w:val="000000"/>
                <w:szCs w:val="22"/>
              </w:rPr>
            </w:pPr>
            <w:r w:rsidRPr="0021247B">
              <w:rPr>
                <w:rFonts w:cs="Arial"/>
                <w:b/>
                <w:color w:val="000000"/>
                <w:szCs w:val="22"/>
              </w:rPr>
              <w:t>Prijs</w:t>
            </w:r>
          </w:p>
        </w:tc>
        <w:tc>
          <w:tcPr>
            <w:tcW w:w="1134" w:type="dxa"/>
            <w:tcBorders>
              <w:top w:val="nil"/>
              <w:left w:val="nil"/>
              <w:bottom w:val="single" w:sz="8" w:space="0" w:color="auto"/>
              <w:right w:val="single" w:sz="4" w:space="0" w:color="auto"/>
            </w:tcBorders>
            <w:shd w:val="clear" w:color="auto" w:fill="auto"/>
            <w:noWrap/>
            <w:vAlign w:val="bottom"/>
          </w:tcPr>
          <w:p w14:paraId="10201345" w14:textId="16D6F35B" w:rsidR="0021247B" w:rsidRPr="0021247B" w:rsidRDefault="0021247B" w:rsidP="00B3072A">
            <w:pPr>
              <w:spacing w:line="240" w:lineRule="auto"/>
              <w:jc w:val="right"/>
              <w:rPr>
                <w:rFonts w:cs="Arial"/>
                <w:b/>
                <w:color w:val="000000"/>
                <w:szCs w:val="22"/>
              </w:rPr>
            </w:pPr>
            <w:r w:rsidRPr="0021247B">
              <w:rPr>
                <w:rFonts w:cs="Arial"/>
                <w:b/>
                <w:color w:val="000000"/>
                <w:szCs w:val="22"/>
              </w:rPr>
              <w:t>50%</w:t>
            </w:r>
          </w:p>
        </w:tc>
        <w:tc>
          <w:tcPr>
            <w:tcW w:w="1842" w:type="dxa"/>
            <w:tcBorders>
              <w:top w:val="nil"/>
              <w:left w:val="nil"/>
              <w:bottom w:val="single" w:sz="8" w:space="0" w:color="auto"/>
              <w:right w:val="single" w:sz="8" w:space="0" w:color="auto"/>
            </w:tcBorders>
            <w:shd w:val="clear" w:color="auto" w:fill="auto"/>
            <w:noWrap/>
            <w:vAlign w:val="bottom"/>
          </w:tcPr>
          <w:p w14:paraId="398FF849" w14:textId="49E75F56" w:rsidR="0021247B" w:rsidRDefault="0021247B" w:rsidP="00B3072A">
            <w:pPr>
              <w:spacing w:line="240" w:lineRule="auto"/>
              <w:jc w:val="right"/>
              <w:rPr>
                <w:rFonts w:cs="Arial"/>
                <w:b/>
                <w:bCs/>
                <w:color w:val="000000"/>
                <w:szCs w:val="22"/>
              </w:rPr>
            </w:pPr>
            <w:r>
              <w:rPr>
                <w:rFonts w:cs="Arial"/>
                <w:b/>
                <w:bCs/>
                <w:color w:val="000000"/>
                <w:szCs w:val="22"/>
              </w:rPr>
              <w:t>50</w:t>
            </w:r>
          </w:p>
        </w:tc>
      </w:tr>
      <w:tr w:rsidR="00B3072A" w:rsidRPr="00640E56" w14:paraId="6C23C897" w14:textId="77777777" w:rsidTr="00764EEB">
        <w:trPr>
          <w:trHeight w:val="315"/>
        </w:trPr>
        <w:tc>
          <w:tcPr>
            <w:tcW w:w="788" w:type="dxa"/>
            <w:tcBorders>
              <w:top w:val="nil"/>
              <w:left w:val="single" w:sz="8" w:space="0" w:color="auto"/>
              <w:bottom w:val="single" w:sz="8" w:space="0" w:color="auto"/>
              <w:right w:val="single" w:sz="4" w:space="0" w:color="auto"/>
            </w:tcBorders>
            <w:shd w:val="clear" w:color="auto" w:fill="auto"/>
            <w:noWrap/>
            <w:vAlign w:val="bottom"/>
            <w:hideMark/>
          </w:tcPr>
          <w:p w14:paraId="5A213188" w14:textId="4AA74DCC" w:rsidR="00B3072A" w:rsidRPr="00640E56" w:rsidRDefault="00B3072A" w:rsidP="00B3072A">
            <w:pPr>
              <w:spacing w:line="240" w:lineRule="auto"/>
              <w:rPr>
                <w:rFonts w:cs="Arial"/>
                <w:color w:val="000000"/>
                <w:szCs w:val="22"/>
              </w:rPr>
            </w:pPr>
            <w:r w:rsidRPr="00640E56">
              <w:rPr>
                <w:rFonts w:cs="Arial"/>
                <w:color w:val="000000"/>
                <w:szCs w:val="22"/>
              </w:rPr>
              <w:t>1</w:t>
            </w:r>
            <w:r w:rsidR="009156E3">
              <w:rPr>
                <w:rFonts w:cs="Arial"/>
                <w:color w:val="000000"/>
                <w:szCs w:val="22"/>
              </w:rPr>
              <w:t>.</w:t>
            </w:r>
            <w:r w:rsidR="0021247B">
              <w:rPr>
                <w:rFonts w:cs="Arial"/>
                <w:color w:val="000000"/>
                <w:szCs w:val="22"/>
              </w:rPr>
              <w:t>1</w:t>
            </w:r>
          </w:p>
        </w:tc>
        <w:tc>
          <w:tcPr>
            <w:tcW w:w="5243" w:type="dxa"/>
            <w:tcBorders>
              <w:top w:val="nil"/>
              <w:left w:val="nil"/>
              <w:bottom w:val="single" w:sz="8" w:space="0" w:color="auto"/>
              <w:right w:val="single" w:sz="4" w:space="0" w:color="auto"/>
            </w:tcBorders>
            <w:shd w:val="clear" w:color="auto" w:fill="auto"/>
            <w:noWrap/>
            <w:vAlign w:val="bottom"/>
            <w:hideMark/>
          </w:tcPr>
          <w:p w14:paraId="46760C97" w14:textId="3C9DF266" w:rsidR="00B3072A" w:rsidRPr="00640E56" w:rsidRDefault="00A601BB" w:rsidP="00B3072A">
            <w:pPr>
              <w:spacing w:line="240" w:lineRule="auto"/>
              <w:rPr>
                <w:rFonts w:cs="Arial"/>
                <w:color w:val="000000"/>
                <w:szCs w:val="22"/>
              </w:rPr>
            </w:pPr>
            <w:r>
              <w:rPr>
                <w:rFonts w:cs="Arial"/>
                <w:color w:val="000000"/>
                <w:szCs w:val="22"/>
              </w:rPr>
              <w:t xml:space="preserve">Nettoprijzen </w:t>
            </w:r>
            <w:r w:rsidR="00920F5B">
              <w:rPr>
                <w:rFonts w:cs="Arial"/>
                <w:color w:val="000000"/>
                <w:szCs w:val="22"/>
              </w:rPr>
              <w:t>basis inventarisatielijst</w:t>
            </w:r>
          </w:p>
        </w:tc>
        <w:tc>
          <w:tcPr>
            <w:tcW w:w="1134" w:type="dxa"/>
            <w:tcBorders>
              <w:top w:val="nil"/>
              <w:left w:val="nil"/>
              <w:bottom w:val="single" w:sz="8" w:space="0" w:color="auto"/>
              <w:right w:val="single" w:sz="4" w:space="0" w:color="auto"/>
            </w:tcBorders>
            <w:shd w:val="clear" w:color="auto" w:fill="auto"/>
            <w:noWrap/>
            <w:vAlign w:val="bottom"/>
            <w:hideMark/>
          </w:tcPr>
          <w:p w14:paraId="39CDE30F" w14:textId="7ABE966A" w:rsidR="00B3072A" w:rsidRPr="00640E56" w:rsidRDefault="0021247B" w:rsidP="00B3072A">
            <w:pPr>
              <w:spacing w:line="240" w:lineRule="auto"/>
              <w:jc w:val="right"/>
              <w:rPr>
                <w:rFonts w:cs="Arial"/>
                <w:color w:val="000000"/>
                <w:szCs w:val="22"/>
              </w:rPr>
            </w:pPr>
            <w:r>
              <w:rPr>
                <w:rFonts w:cs="Arial"/>
                <w:color w:val="000000"/>
                <w:szCs w:val="22"/>
              </w:rPr>
              <w:t>70</w:t>
            </w:r>
            <w:r w:rsidR="00A439EE">
              <w:rPr>
                <w:rFonts w:cs="Arial"/>
                <w:color w:val="000000"/>
                <w:szCs w:val="22"/>
              </w:rPr>
              <w:t>%</w:t>
            </w:r>
          </w:p>
        </w:tc>
        <w:tc>
          <w:tcPr>
            <w:tcW w:w="1842" w:type="dxa"/>
            <w:tcBorders>
              <w:top w:val="nil"/>
              <w:left w:val="nil"/>
              <w:bottom w:val="single" w:sz="8" w:space="0" w:color="auto"/>
              <w:right w:val="single" w:sz="8" w:space="0" w:color="auto"/>
            </w:tcBorders>
            <w:shd w:val="clear" w:color="auto" w:fill="auto"/>
            <w:noWrap/>
            <w:vAlign w:val="bottom"/>
            <w:hideMark/>
          </w:tcPr>
          <w:p w14:paraId="2A8C8700" w14:textId="627519DC" w:rsidR="00B3072A" w:rsidRPr="0021247B" w:rsidRDefault="0021247B" w:rsidP="00B3072A">
            <w:pPr>
              <w:spacing w:line="240" w:lineRule="auto"/>
              <w:jc w:val="right"/>
              <w:rPr>
                <w:rFonts w:cs="Arial"/>
                <w:bCs/>
                <w:color w:val="000000"/>
                <w:szCs w:val="22"/>
              </w:rPr>
            </w:pPr>
            <w:r w:rsidRPr="0021247B">
              <w:rPr>
                <w:rFonts w:cs="Arial"/>
                <w:bCs/>
                <w:color w:val="000000"/>
                <w:szCs w:val="22"/>
              </w:rPr>
              <w:t>35</w:t>
            </w:r>
          </w:p>
        </w:tc>
      </w:tr>
      <w:tr w:rsidR="00A601BB" w:rsidRPr="00640E56" w14:paraId="5C7A7C85" w14:textId="77777777" w:rsidTr="00764EEB">
        <w:trPr>
          <w:trHeight w:val="315"/>
        </w:trPr>
        <w:tc>
          <w:tcPr>
            <w:tcW w:w="788" w:type="dxa"/>
            <w:tcBorders>
              <w:top w:val="nil"/>
              <w:left w:val="single" w:sz="8" w:space="0" w:color="auto"/>
              <w:bottom w:val="single" w:sz="8" w:space="0" w:color="auto"/>
              <w:right w:val="single" w:sz="4" w:space="0" w:color="auto"/>
            </w:tcBorders>
            <w:shd w:val="clear" w:color="auto" w:fill="auto"/>
            <w:noWrap/>
            <w:vAlign w:val="bottom"/>
          </w:tcPr>
          <w:p w14:paraId="33D32E89" w14:textId="4608AF3E" w:rsidR="00A601BB" w:rsidRDefault="0021247B" w:rsidP="00B3072A">
            <w:pPr>
              <w:spacing w:line="240" w:lineRule="auto"/>
              <w:rPr>
                <w:rFonts w:cs="Arial"/>
                <w:color w:val="000000"/>
                <w:szCs w:val="22"/>
              </w:rPr>
            </w:pPr>
            <w:r>
              <w:rPr>
                <w:rFonts w:cs="Arial"/>
                <w:color w:val="000000"/>
                <w:szCs w:val="22"/>
              </w:rPr>
              <w:t>1.</w:t>
            </w:r>
            <w:r w:rsidR="00A601BB">
              <w:rPr>
                <w:rFonts w:cs="Arial"/>
                <w:color w:val="000000"/>
                <w:szCs w:val="22"/>
              </w:rPr>
              <w:t>2</w:t>
            </w:r>
          </w:p>
        </w:tc>
        <w:tc>
          <w:tcPr>
            <w:tcW w:w="5243" w:type="dxa"/>
            <w:tcBorders>
              <w:top w:val="nil"/>
              <w:left w:val="nil"/>
              <w:bottom w:val="single" w:sz="8" w:space="0" w:color="auto"/>
              <w:right w:val="single" w:sz="4" w:space="0" w:color="auto"/>
            </w:tcBorders>
            <w:shd w:val="clear" w:color="auto" w:fill="auto"/>
            <w:noWrap/>
            <w:vAlign w:val="bottom"/>
          </w:tcPr>
          <w:p w14:paraId="47AD03FA" w14:textId="77777777" w:rsidR="00A601BB" w:rsidRDefault="00A601BB" w:rsidP="00B3072A">
            <w:pPr>
              <w:spacing w:line="240" w:lineRule="auto"/>
              <w:rPr>
                <w:rFonts w:cs="Arial"/>
                <w:color w:val="000000"/>
                <w:szCs w:val="22"/>
              </w:rPr>
            </w:pPr>
            <w:r>
              <w:rPr>
                <w:rFonts w:cs="Arial"/>
                <w:color w:val="000000"/>
                <w:szCs w:val="22"/>
              </w:rPr>
              <w:t>Kortingspercentage overig assortiment</w:t>
            </w:r>
          </w:p>
        </w:tc>
        <w:tc>
          <w:tcPr>
            <w:tcW w:w="1134" w:type="dxa"/>
            <w:tcBorders>
              <w:top w:val="nil"/>
              <w:left w:val="nil"/>
              <w:bottom w:val="single" w:sz="8" w:space="0" w:color="auto"/>
              <w:right w:val="single" w:sz="4" w:space="0" w:color="auto"/>
            </w:tcBorders>
            <w:shd w:val="clear" w:color="auto" w:fill="auto"/>
            <w:noWrap/>
            <w:vAlign w:val="bottom"/>
          </w:tcPr>
          <w:p w14:paraId="537E6F3A" w14:textId="351C15D9" w:rsidR="00A601BB" w:rsidRDefault="0021247B" w:rsidP="00B3072A">
            <w:pPr>
              <w:spacing w:line="240" w:lineRule="auto"/>
              <w:jc w:val="right"/>
              <w:rPr>
                <w:rFonts w:cs="Arial"/>
                <w:color w:val="000000"/>
                <w:szCs w:val="22"/>
              </w:rPr>
            </w:pPr>
            <w:r>
              <w:rPr>
                <w:rFonts w:cs="Arial"/>
                <w:color w:val="000000"/>
                <w:szCs w:val="22"/>
              </w:rPr>
              <w:t>10</w:t>
            </w:r>
            <w:r w:rsidR="00A601BB">
              <w:rPr>
                <w:rFonts w:cs="Arial"/>
                <w:color w:val="000000"/>
                <w:szCs w:val="22"/>
              </w:rPr>
              <w:t>%</w:t>
            </w:r>
          </w:p>
        </w:tc>
        <w:tc>
          <w:tcPr>
            <w:tcW w:w="1842" w:type="dxa"/>
            <w:tcBorders>
              <w:top w:val="nil"/>
              <w:left w:val="nil"/>
              <w:bottom w:val="single" w:sz="8" w:space="0" w:color="auto"/>
              <w:right w:val="single" w:sz="8" w:space="0" w:color="auto"/>
            </w:tcBorders>
            <w:shd w:val="clear" w:color="auto" w:fill="auto"/>
            <w:noWrap/>
            <w:vAlign w:val="bottom"/>
          </w:tcPr>
          <w:p w14:paraId="347DE301" w14:textId="4CB96279" w:rsidR="00A601BB" w:rsidRPr="0021247B" w:rsidRDefault="0021247B" w:rsidP="00B3072A">
            <w:pPr>
              <w:spacing w:line="240" w:lineRule="auto"/>
              <w:jc w:val="right"/>
              <w:rPr>
                <w:rFonts w:cs="Arial"/>
                <w:bCs/>
                <w:color w:val="000000"/>
                <w:szCs w:val="22"/>
              </w:rPr>
            </w:pPr>
            <w:r w:rsidRPr="0021247B">
              <w:rPr>
                <w:rFonts w:cs="Arial"/>
                <w:bCs/>
                <w:color w:val="000000"/>
                <w:szCs w:val="22"/>
              </w:rPr>
              <w:t>5</w:t>
            </w:r>
          </w:p>
        </w:tc>
      </w:tr>
      <w:tr w:rsidR="00A439EE" w:rsidRPr="00640E56" w14:paraId="37FB0EA7" w14:textId="77777777" w:rsidTr="00764EEB">
        <w:trPr>
          <w:trHeight w:val="315"/>
        </w:trPr>
        <w:tc>
          <w:tcPr>
            <w:tcW w:w="788" w:type="dxa"/>
            <w:tcBorders>
              <w:top w:val="nil"/>
              <w:left w:val="single" w:sz="8" w:space="0" w:color="auto"/>
              <w:bottom w:val="single" w:sz="8" w:space="0" w:color="auto"/>
              <w:right w:val="single" w:sz="4" w:space="0" w:color="auto"/>
            </w:tcBorders>
            <w:shd w:val="clear" w:color="auto" w:fill="auto"/>
            <w:noWrap/>
            <w:vAlign w:val="bottom"/>
          </w:tcPr>
          <w:p w14:paraId="6207EE61" w14:textId="004AB72F" w:rsidR="00A439EE" w:rsidRPr="00640E56" w:rsidRDefault="0021247B" w:rsidP="00B3072A">
            <w:pPr>
              <w:spacing w:line="240" w:lineRule="auto"/>
              <w:rPr>
                <w:rFonts w:cs="Arial"/>
                <w:color w:val="000000"/>
                <w:szCs w:val="22"/>
              </w:rPr>
            </w:pPr>
            <w:r>
              <w:rPr>
                <w:rFonts w:cs="Arial"/>
                <w:color w:val="000000"/>
                <w:szCs w:val="22"/>
              </w:rPr>
              <w:t>1.</w:t>
            </w:r>
            <w:r w:rsidR="00A601BB">
              <w:rPr>
                <w:rFonts w:cs="Arial"/>
                <w:color w:val="000000"/>
                <w:szCs w:val="22"/>
              </w:rPr>
              <w:t>3</w:t>
            </w:r>
          </w:p>
        </w:tc>
        <w:tc>
          <w:tcPr>
            <w:tcW w:w="5243" w:type="dxa"/>
            <w:tcBorders>
              <w:top w:val="nil"/>
              <w:left w:val="nil"/>
              <w:bottom w:val="single" w:sz="8" w:space="0" w:color="auto"/>
              <w:right w:val="single" w:sz="4" w:space="0" w:color="auto"/>
            </w:tcBorders>
            <w:shd w:val="clear" w:color="auto" w:fill="auto"/>
            <w:noWrap/>
            <w:vAlign w:val="bottom"/>
          </w:tcPr>
          <w:p w14:paraId="6550E6F0" w14:textId="2DE5C6EB" w:rsidR="00A439EE" w:rsidRDefault="00A439EE" w:rsidP="00B3072A">
            <w:pPr>
              <w:spacing w:line="240" w:lineRule="auto"/>
              <w:rPr>
                <w:rFonts w:cs="Arial"/>
                <w:color w:val="000000"/>
                <w:szCs w:val="22"/>
              </w:rPr>
            </w:pPr>
            <w:r>
              <w:rPr>
                <w:rFonts w:cs="Arial"/>
                <w:color w:val="000000"/>
                <w:szCs w:val="22"/>
              </w:rPr>
              <w:t xml:space="preserve">Prijs </w:t>
            </w:r>
            <w:r w:rsidR="00186ABA">
              <w:rPr>
                <w:rFonts w:cs="Arial"/>
                <w:color w:val="000000"/>
                <w:szCs w:val="22"/>
              </w:rPr>
              <w:t>Jaarlijkse Inspectie</w:t>
            </w:r>
            <w:r>
              <w:rPr>
                <w:rFonts w:cs="Arial"/>
                <w:color w:val="000000"/>
                <w:szCs w:val="22"/>
              </w:rPr>
              <w:t xml:space="preserve"> </w:t>
            </w:r>
          </w:p>
        </w:tc>
        <w:tc>
          <w:tcPr>
            <w:tcW w:w="1134" w:type="dxa"/>
            <w:tcBorders>
              <w:top w:val="nil"/>
              <w:left w:val="nil"/>
              <w:bottom w:val="single" w:sz="8" w:space="0" w:color="auto"/>
              <w:right w:val="single" w:sz="4" w:space="0" w:color="auto"/>
            </w:tcBorders>
            <w:shd w:val="clear" w:color="auto" w:fill="auto"/>
            <w:noWrap/>
            <w:vAlign w:val="bottom"/>
          </w:tcPr>
          <w:p w14:paraId="6BB86E03" w14:textId="0E617DF3" w:rsidR="00A439EE" w:rsidRDefault="0021247B" w:rsidP="00B3072A">
            <w:pPr>
              <w:spacing w:line="240" w:lineRule="auto"/>
              <w:jc w:val="right"/>
              <w:rPr>
                <w:rFonts w:cs="Arial"/>
                <w:color w:val="000000"/>
                <w:szCs w:val="22"/>
              </w:rPr>
            </w:pPr>
            <w:r>
              <w:rPr>
                <w:rFonts w:cs="Arial"/>
                <w:color w:val="000000"/>
                <w:szCs w:val="22"/>
              </w:rPr>
              <w:t>10</w:t>
            </w:r>
            <w:r w:rsidR="00A439EE">
              <w:rPr>
                <w:rFonts w:cs="Arial"/>
                <w:color w:val="000000"/>
                <w:szCs w:val="22"/>
              </w:rPr>
              <w:t>%</w:t>
            </w:r>
          </w:p>
        </w:tc>
        <w:tc>
          <w:tcPr>
            <w:tcW w:w="1842" w:type="dxa"/>
            <w:tcBorders>
              <w:top w:val="nil"/>
              <w:left w:val="nil"/>
              <w:bottom w:val="single" w:sz="8" w:space="0" w:color="auto"/>
              <w:right w:val="single" w:sz="8" w:space="0" w:color="auto"/>
            </w:tcBorders>
            <w:shd w:val="clear" w:color="auto" w:fill="auto"/>
            <w:noWrap/>
            <w:vAlign w:val="bottom"/>
          </w:tcPr>
          <w:p w14:paraId="1D61475A" w14:textId="4CAD9116" w:rsidR="00A439EE" w:rsidRPr="0021247B" w:rsidRDefault="0021247B" w:rsidP="00B3072A">
            <w:pPr>
              <w:spacing w:line="240" w:lineRule="auto"/>
              <w:jc w:val="right"/>
              <w:rPr>
                <w:rFonts w:cs="Arial"/>
                <w:bCs/>
                <w:color w:val="000000"/>
                <w:szCs w:val="22"/>
              </w:rPr>
            </w:pPr>
            <w:r w:rsidRPr="0021247B">
              <w:rPr>
                <w:rFonts w:cs="Arial"/>
                <w:bCs/>
                <w:color w:val="000000"/>
                <w:szCs w:val="22"/>
              </w:rPr>
              <w:t>5</w:t>
            </w:r>
          </w:p>
        </w:tc>
      </w:tr>
      <w:tr w:rsidR="00A439EE" w:rsidRPr="00640E56" w14:paraId="6CEEC07C" w14:textId="77777777" w:rsidTr="00764EEB">
        <w:trPr>
          <w:trHeight w:val="315"/>
        </w:trPr>
        <w:tc>
          <w:tcPr>
            <w:tcW w:w="788" w:type="dxa"/>
            <w:tcBorders>
              <w:top w:val="nil"/>
              <w:left w:val="single" w:sz="8" w:space="0" w:color="auto"/>
              <w:bottom w:val="single" w:sz="8" w:space="0" w:color="auto"/>
              <w:right w:val="single" w:sz="4" w:space="0" w:color="auto"/>
            </w:tcBorders>
            <w:shd w:val="clear" w:color="auto" w:fill="auto"/>
            <w:noWrap/>
            <w:vAlign w:val="bottom"/>
          </w:tcPr>
          <w:p w14:paraId="356DF708" w14:textId="0EF4AD53" w:rsidR="00A439EE" w:rsidRDefault="0021247B" w:rsidP="00B3072A">
            <w:pPr>
              <w:spacing w:line="240" w:lineRule="auto"/>
              <w:rPr>
                <w:rFonts w:cs="Arial"/>
                <w:color w:val="000000"/>
                <w:szCs w:val="22"/>
              </w:rPr>
            </w:pPr>
            <w:r>
              <w:rPr>
                <w:rFonts w:cs="Arial"/>
                <w:color w:val="000000"/>
                <w:szCs w:val="22"/>
              </w:rPr>
              <w:t>1.</w:t>
            </w:r>
            <w:r w:rsidR="00A601BB">
              <w:rPr>
                <w:rFonts w:cs="Arial"/>
                <w:color w:val="000000"/>
                <w:szCs w:val="22"/>
              </w:rPr>
              <w:t>4</w:t>
            </w:r>
          </w:p>
        </w:tc>
        <w:tc>
          <w:tcPr>
            <w:tcW w:w="5243" w:type="dxa"/>
            <w:tcBorders>
              <w:top w:val="nil"/>
              <w:left w:val="nil"/>
              <w:bottom w:val="single" w:sz="8" w:space="0" w:color="auto"/>
              <w:right w:val="single" w:sz="4" w:space="0" w:color="auto"/>
            </w:tcBorders>
            <w:shd w:val="clear" w:color="auto" w:fill="auto"/>
            <w:noWrap/>
            <w:vAlign w:val="bottom"/>
          </w:tcPr>
          <w:p w14:paraId="56AAC9FE" w14:textId="524EE075" w:rsidR="00A439EE" w:rsidRDefault="00A439EE" w:rsidP="00186ABA">
            <w:pPr>
              <w:spacing w:line="240" w:lineRule="auto"/>
              <w:rPr>
                <w:rFonts w:cs="Arial"/>
                <w:color w:val="000000"/>
                <w:szCs w:val="22"/>
              </w:rPr>
            </w:pPr>
            <w:r>
              <w:rPr>
                <w:rFonts w:cs="Arial"/>
                <w:color w:val="000000"/>
                <w:szCs w:val="22"/>
              </w:rPr>
              <w:t>Prijs</w:t>
            </w:r>
            <w:r w:rsidR="00186ABA">
              <w:rPr>
                <w:rFonts w:cs="Arial"/>
                <w:color w:val="000000"/>
                <w:szCs w:val="22"/>
              </w:rPr>
              <w:t xml:space="preserve"> Onderhoud &amp;</w:t>
            </w:r>
            <w:r>
              <w:rPr>
                <w:rFonts w:cs="Arial"/>
                <w:color w:val="000000"/>
                <w:szCs w:val="22"/>
              </w:rPr>
              <w:t xml:space="preserve"> Reparaties</w:t>
            </w:r>
          </w:p>
        </w:tc>
        <w:tc>
          <w:tcPr>
            <w:tcW w:w="1134" w:type="dxa"/>
            <w:tcBorders>
              <w:top w:val="nil"/>
              <w:left w:val="nil"/>
              <w:bottom w:val="single" w:sz="8" w:space="0" w:color="auto"/>
              <w:right w:val="single" w:sz="4" w:space="0" w:color="auto"/>
            </w:tcBorders>
            <w:shd w:val="clear" w:color="auto" w:fill="auto"/>
            <w:noWrap/>
            <w:vAlign w:val="bottom"/>
          </w:tcPr>
          <w:p w14:paraId="7113F82D" w14:textId="15507B23" w:rsidR="00A439EE" w:rsidRDefault="0021247B" w:rsidP="00B3072A">
            <w:pPr>
              <w:spacing w:line="240" w:lineRule="auto"/>
              <w:jc w:val="right"/>
              <w:rPr>
                <w:rFonts w:cs="Arial"/>
                <w:color w:val="000000"/>
                <w:szCs w:val="22"/>
              </w:rPr>
            </w:pPr>
            <w:r>
              <w:rPr>
                <w:rFonts w:cs="Arial"/>
                <w:color w:val="000000"/>
                <w:szCs w:val="22"/>
              </w:rPr>
              <w:t>10</w:t>
            </w:r>
            <w:r w:rsidR="00A439EE">
              <w:rPr>
                <w:rFonts w:cs="Arial"/>
                <w:color w:val="000000"/>
                <w:szCs w:val="22"/>
              </w:rPr>
              <w:t>%</w:t>
            </w:r>
          </w:p>
        </w:tc>
        <w:tc>
          <w:tcPr>
            <w:tcW w:w="1842" w:type="dxa"/>
            <w:tcBorders>
              <w:top w:val="nil"/>
              <w:left w:val="nil"/>
              <w:bottom w:val="single" w:sz="8" w:space="0" w:color="auto"/>
              <w:right w:val="single" w:sz="8" w:space="0" w:color="auto"/>
            </w:tcBorders>
            <w:shd w:val="clear" w:color="auto" w:fill="auto"/>
            <w:noWrap/>
            <w:vAlign w:val="bottom"/>
          </w:tcPr>
          <w:p w14:paraId="2624CD8F" w14:textId="0A503AC4" w:rsidR="00A439EE" w:rsidRPr="0021247B" w:rsidRDefault="0021247B" w:rsidP="00B3072A">
            <w:pPr>
              <w:spacing w:line="240" w:lineRule="auto"/>
              <w:jc w:val="right"/>
              <w:rPr>
                <w:rFonts w:cs="Arial"/>
                <w:bCs/>
                <w:color w:val="000000"/>
                <w:szCs w:val="22"/>
              </w:rPr>
            </w:pPr>
            <w:r w:rsidRPr="0021247B">
              <w:rPr>
                <w:rFonts w:cs="Arial"/>
                <w:bCs/>
                <w:color w:val="000000"/>
                <w:szCs w:val="22"/>
              </w:rPr>
              <w:t>5</w:t>
            </w:r>
          </w:p>
        </w:tc>
      </w:tr>
      <w:tr w:rsidR="00B3072A" w:rsidRPr="00640E56" w14:paraId="44445CCB" w14:textId="77777777" w:rsidTr="00764EEB">
        <w:trPr>
          <w:trHeight w:val="300"/>
        </w:trPr>
        <w:tc>
          <w:tcPr>
            <w:tcW w:w="788" w:type="dxa"/>
            <w:tcBorders>
              <w:top w:val="nil"/>
              <w:left w:val="single" w:sz="8" w:space="0" w:color="auto"/>
              <w:bottom w:val="single" w:sz="4" w:space="0" w:color="auto"/>
              <w:right w:val="single" w:sz="4" w:space="0" w:color="auto"/>
            </w:tcBorders>
            <w:shd w:val="clear" w:color="auto" w:fill="auto"/>
            <w:noWrap/>
            <w:vAlign w:val="bottom"/>
            <w:hideMark/>
          </w:tcPr>
          <w:p w14:paraId="1E5B5793" w14:textId="313B4A8A" w:rsidR="00B3072A" w:rsidRPr="0021247B" w:rsidRDefault="00B3072A" w:rsidP="00B3072A">
            <w:pPr>
              <w:spacing w:line="240" w:lineRule="auto"/>
              <w:rPr>
                <w:rFonts w:cs="Arial"/>
                <w:b/>
                <w:color w:val="000000"/>
                <w:szCs w:val="22"/>
              </w:rPr>
            </w:pPr>
            <w:r w:rsidRPr="0021247B">
              <w:rPr>
                <w:rFonts w:cs="Arial"/>
                <w:b/>
                <w:color w:val="000000"/>
                <w:szCs w:val="22"/>
              </w:rPr>
              <w:t> </w:t>
            </w:r>
            <w:r w:rsidR="0021247B" w:rsidRPr="0021247B">
              <w:rPr>
                <w:rFonts w:cs="Arial"/>
                <w:b/>
                <w:color w:val="000000"/>
                <w:szCs w:val="22"/>
              </w:rPr>
              <w:t>G2</w:t>
            </w:r>
          </w:p>
        </w:tc>
        <w:tc>
          <w:tcPr>
            <w:tcW w:w="5243" w:type="dxa"/>
            <w:tcBorders>
              <w:top w:val="nil"/>
              <w:left w:val="nil"/>
              <w:bottom w:val="single" w:sz="4" w:space="0" w:color="auto"/>
              <w:right w:val="single" w:sz="4" w:space="0" w:color="auto"/>
            </w:tcBorders>
            <w:shd w:val="clear" w:color="auto" w:fill="auto"/>
            <w:noWrap/>
            <w:vAlign w:val="bottom"/>
            <w:hideMark/>
          </w:tcPr>
          <w:p w14:paraId="313B6610" w14:textId="77777777" w:rsidR="00B3072A" w:rsidRPr="0021247B" w:rsidRDefault="00B3072A" w:rsidP="00B3072A">
            <w:pPr>
              <w:spacing w:line="240" w:lineRule="auto"/>
              <w:rPr>
                <w:rFonts w:cs="Arial"/>
                <w:b/>
                <w:color w:val="000000"/>
                <w:szCs w:val="22"/>
              </w:rPr>
            </w:pPr>
            <w:r w:rsidRPr="0021247B">
              <w:rPr>
                <w:rFonts w:cs="Arial"/>
                <w:b/>
                <w:color w:val="000000"/>
                <w:szCs w:val="22"/>
              </w:rPr>
              <w:t>Kwaliteit</w:t>
            </w:r>
          </w:p>
        </w:tc>
        <w:tc>
          <w:tcPr>
            <w:tcW w:w="1134" w:type="dxa"/>
            <w:tcBorders>
              <w:top w:val="nil"/>
              <w:left w:val="nil"/>
              <w:bottom w:val="single" w:sz="4" w:space="0" w:color="auto"/>
              <w:right w:val="single" w:sz="4" w:space="0" w:color="auto"/>
            </w:tcBorders>
            <w:shd w:val="clear" w:color="auto" w:fill="auto"/>
            <w:noWrap/>
            <w:vAlign w:val="bottom"/>
            <w:hideMark/>
          </w:tcPr>
          <w:p w14:paraId="4EC74E7A" w14:textId="0FCD3B68" w:rsidR="00B3072A" w:rsidRPr="0021247B" w:rsidRDefault="00B3072A" w:rsidP="0021247B">
            <w:pPr>
              <w:spacing w:line="240" w:lineRule="auto"/>
              <w:jc w:val="right"/>
              <w:rPr>
                <w:rFonts w:cs="Arial"/>
                <w:b/>
                <w:color w:val="000000"/>
                <w:szCs w:val="22"/>
              </w:rPr>
            </w:pPr>
            <w:r w:rsidRPr="0021247B">
              <w:rPr>
                <w:rFonts w:cs="Arial"/>
                <w:b/>
                <w:color w:val="000000"/>
                <w:szCs w:val="22"/>
              </w:rPr>
              <w:t> </w:t>
            </w:r>
            <w:r w:rsidR="0021247B">
              <w:rPr>
                <w:rFonts w:cs="Arial"/>
                <w:b/>
                <w:color w:val="000000"/>
                <w:szCs w:val="22"/>
              </w:rPr>
              <w:t>50%</w:t>
            </w:r>
          </w:p>
        </w:tc>
        <w:tc>
          <w:tcPr>
            <w:tcW w:w="1842" w:type="dxa"/>
            <w:tcBorders>
              <w:top w:val="nil"/>
              <w:left w:val="nil"/>
              <w:bottom w:val="single" w:sz="4" w:space="0" w:color="auto"/>
              <w:right w:val="single" w:sz="8" w:space="0" w:color="auto"/>
            </w:tcBorders>
            <w:shd w:val="clear" w:color="auto" w:fill="auto"/>
            <w:noWrap/>
            <w:vAlign w:val="bottom"/>
            <w:hideMark/>
          </w:tcPr>
          <w:p w14:paraId="4F1A6FEB" w14:textId="29B5D2FC" w:rsidR="00B3072A" w:rsidRPr="0021247B" w:rsidRDefault="0021247B" w:rsidP="0021247B">
            <w:pPr>
              <w:spacing w:line="240" w:lineRule="auto"/>
              <w:jc w:val="right"/>
              <w:rPr>
                <w:rFonts w:cs="Arial"/>
                <w:b/>
                <w:color w:val="000000"/>
                <w:szCs w:val="22"/>
              </w:rPr>
            </w:pPr>
            <w:r>
              <w:rPr>
                <w:rFonts w:cs="Arial"/>
                <w:b/>
                <w:color w:val="000000"/>
                <w:szCs w:val="22"/>
              </w:rPr>
              <w:t>50</w:t>
            </w:r>
          </w:p>
        </w:tc>
      </w:tr>
      <w:tr w:rsidR="00B3072A" w:rsidRPr="00640E56" w14:paraId="1D6C8343" w14:textId="77777777" w:rsidTr="00764EEB">
        <w:trPr>
          <w:trHeight w:val="300"/>
        </w:trPr>
        <w:tc>
          <w:tcPr>
            <w:tcW w:w="788" w:type="dxa"/>
            <w:tcBorders>
              <w:top w:val="nil"/>
              <w:left w:val="single" w:sz="8" w:space="0" w:color="auto"/>
              <w:bottom w:val="single" w:sz="4" w:space="0" w:color="auto"/>
              <w:right w:val="single" w:sz="4" w:space="0" w:color="auto"/>
            </w:tcBorders>
            <w:shd w:val="clear" w:color="auto" w:fill="auto"/>
            <w:noWrap/>
            <w:vAlign w:val="bottom"/>
            <w:hideMark/>
          </w:tcPr>
          <w:p w14:paraId="0DA8AA18" w14:textId="451D079F" w:rsidR="00B3072A" w:rsidRPr="00640E56" w:rsidRDefault="0021247B" w:rsidP="00B3072A">
            <w:pPr>
              <w:spacing w:line="240" w:lineRule="auto"/>
              <w:rPr>
                <w:rFonts w:cs="Arial"/>
                <w:color w:val="000000"/>
                <w:szCs w:val="22"/>
              </w:rPr>
            </w:pPr>
            <w:r>
              <w:rPr>
                <w:rFonts w:cs="Arial"/>
                <w:color w:val="000000"/>
                <w:szCs w:val="22"/>
              </w:rPr>
              <w:t>2.1</w:t>
            </w:r>
          </w:p>
        </w:tc>
        <w:tc>
          <w:tcPr>
            <w:tcW w:w="5243" w:type="dxa"/>
            <w:tcBorders>
              <w:top w:val="nil"/>
              <w:left w:val="nil"/>
              <w:bottom w:val="single" w:sz="4" w:space="0" w:color="auto"/>
              <w:right w:val="single" w:sz="4" w:space="0" w:color="auto"/>
            </w:tcBorders>
            <w:shd w:val="clear" w:color="auto" w:fill="auto"/>
            <w:noWrap/>
            <w:vAlign w:val="bottom"/>
            <w:hideMark/>
          </w:tcPr>
          <w:p w14:paraId="1A922619" w14:textId="77777777" w:rsidR="00B3072A" w:rsidRPr="00640E56" w:rsidRDefault="005F216A" w:rsidP="001D6020">
            <w:pPr>
              <w:spacing w:line="240" w:lineRule="auto"/>
              <w:rPr>
                <w:rFonts w:cs="Arial"/>
                <w:color w:val="000000"/>
                <w:szCs w:val="22"/>
              </w:rPr>
            </w:pPr>
            <w:r>
              <w:rPr>
                <w:rFonts w:cs="Arial"/>
                <w:color w:val="000000"/>
                <w:szCs w:val="22"/>
              </w:rPr>
              <w:t>(ontwerp)</w:t>
            </w:r>
            <w:r w:rsidR="00A439EE">
              <w:rPr>
                <w:rFonts w:cs="Arial"/>
                <w:color w:val="000000"/>
                <w:szCs w:val="22"/>
              </w:rPr>
              <w:t xml:space="preserve"> Casus</w:t>
            </w:r>
          </w:p>
        </w:tc>
        <w:tc>
          <w:tcPr>
            <w:tcW w:w="1134" w:type="dxa"/>
            <w:tcBorders>
              <w:top w:val="nil"/>
              <w:left w:val="nil"/>
              <w:bottom w:val="single" w:sz="4" w:space="0" w:color="auto"/>
              <w:right w:val="single" w:sz="4" w:space="0" w:color="auto"/>
            </w:tcBorders>
            <w:shd w:val="clear" w:color="auto" w:fill="auto"/>
            <w:noWrap/>
            <w:vAlign w:val="bottom"/>
            <w:hideMark/>
          </w:tcPr>
          <w:p w14:paraId="73CC5C94" w14:textId="193EF96D" w:rsidR="00B3072A" w:rsidRPr="00640E56" w:rsidRDefault="0021247B" w:rsidP="001D6020">
            <w:pPr>
              <w:spacing w:line="240" w:lineRule="auto"/>
              <w:jc w:val="right"/>
              <w:rPr>
                <w:rFonts w:cs="Arial"/>
                <w:color w:val="000000"/>
                <w:szCs w:val="22"/>
              </w:rPr>
            </w:pPr>
            <w:r>
              <w:rPr>
                <w:rFonts w:cs="Arial"/>
                <w:color w:val="000000"/>
                <w:szCs w:val="22"/>
              </w:rPr>
              <w:t>30</w:t>
            </w:r>
            <w:r w:rsidR="00A439EE">
              <w:rPr>
                <w:rFonts w:cs="Arial"/>
                <w:color w:val="000000"/>
                <w:szCs w:val="22"/>
              </w:rPr>
              <w:t>%</w:t>
            </w:r>
          </w:p>
        </w:tc>
        <w:tc>
          <w:tcPr>
            <w:tcW w:w="1842" w:type="dxa"/>
            <w:tcBorders>
              <w:top w:val="nil"/>
              <w:left w:val="nil"/>
              <w:bottom w:val="single" w:sz="4" w:space="0" w:color="auto"/>
              <w:right w:val="single" w:sz="8" w:space="0" w:color="auto"/>
            </w:tcBorders>
            <w:shd w:val="clear" w:color="auto" w:fill="auto"/>
            <w:noWrap/>
            <w:vAlign w:val="bottom"/>
            <w:hideMark/>
          </w:tcPr>
          <w:p w14:paraId="02088F42" w14:textId="3ABDD56F" w:rsidR="00B3072A" w:rsidRPr="00640E56" w:rsidRDefault="0021247B" w:rsidP="000931CB">
            <w:pPr>
              <w:spacing w:line="240" w:lineRule="auto"/>
              <w:jc w:val="right"/>
              <w:rPr>
                <w:rFonts w:cs="Arial"/>
                <w:color w:val="000000"/>
                <w:szCs w:val="22"/>
              </w:rPr>
            </w:pPr>
            <w:r>
              <w:rPr>
                <w:rFonts w:cs="Arial"/>
                <w:color w:val="000000"/>
                <w:szCs w:val="22"/>
              </w:rPr>
              <w:t>15</w:t>
            </w:r>
          </w:p>
        </w:tc>
      </w:tr>
      <w:tr w:rsidR="00B3072A" w:rsidRPr="00640E56" w14:paraId="2D8869A1" w14:textId="77777777" w:rsidTr="00764EEB">
        <w:trPr>
          <w:trHeight w:val="300"/>
        </w:trPr>
        <w:tc>
          <w:tcPr>
            <w:tcW w:w="788" w:type="dxa"/>
            <w:tcBorders>
              <w:top w:val="nil"/>
              <w:left w:val="single" w:sz="8" w:space="0" w:color="auto"/>
              <w:bottom w:val="single" w:sz="4" w:space="0" w:color="auto"/>
              <w:right w:val="single" w:sz="4" w:space="0" w:color="auto"/>
            </w:tcBorders>
            <w:shd w:val="clear" w:color="auto" w:fill="auto"/>
            <w:noWrap/>
            <w:vAlign w:val="bottom"/>
            <w:hideMark/>
          </w:tcPr>
          <w:p w14:paraId="66F4623A" w14:textId="56196155" w:rsidR="00B3072A" w:rsidRPr="00640E56" w:rsidRDefault="0021247B" w:rsidP="00B3072A">
            <w:pPr>
              <w:spacing w:line="240" w:lineRule="auto"/>
              <w:rPr>
                <w:rFonts w:cs="Arial"/>
                <w:color w:val="000000"/>
                <w:szCs w:val="22"/>
              </w:rPr>
            </w:pPr>
            <w:r>
              <w:rPr>
                <w:rFonts w:cs="Arial"/>
                <w:color w:val="000000"/>
                <w:szCs w:val="22"/>
              </w:rPr>
              <w:t>2.2</w:t>
            </w:r>
          </w:p>
        </w:tc>
        <w:tc>
          <w:tcPr>
            <w:tcW w:w="5243" w:type="dxa"/>
            <w:tcBorders>
              <w:top w:val="nil"/>
              <w:left w:val="nil"/>
              <w:bottom w:val="single" w:sz="4" w:space="0" w:color="auto"/>
              <w:right w:val="single" w:sz="4" w:space="0" w:color="auto"/>
            </w:tcBorders>
            <w:shd w:val="clear" w:color="auto" w:fill="auto"/>
            <w:noWrap/>
            <w:vAlign w:val="bottom"/>
            <w:hideMark/>
          </w:tcPr>
          <w:p w14:paraId="48694773" w14:textId="77777777" w:rsidR="00B3072A" w:rsidRPr="00640E56" w:rsidRDefault="00A439EE" w:rsidP="00B3072A">
            <w:pPr>
              <w:spacing w:line="240" w:lineRule="auto"/>
              <w:rPr>
                <w:rFonts w:cs="Arial"/>
                <w:color w:val="000000"/>
                <w:szCs w:val="22"/>
              </w:rPr>
            </w:pPr>
            <w:r>
              <w:rPr>
                <w:rFonts w:cs="Arial"/>
                <w:color w:val="000000"/>
                <w:szCs w:val="22"/>
              </w:rPr>
              <w:t xml:space="preserve">Plan van Aanpak </w:t>
            </w:r>
            <w:r w:rsidR="005F216A">
              <w:rPr>
                <w:rFonts w:cs="Arial"/>
                <w:color w:val="000000"/>
                <w:szCs w:val="22"/>
              </w:rPr>
              <w:t>Ontwerp, Levering &amp; Installatie</w:t>
            </w:r>
          </w:p>
        </w:tc>
        <w:tc>
          <w:tcPr>
            <w:tcW w:w="1134" w:type="dxa"/>
            <w:tcBorders>
              <w:top w:val="nil"/>
              <w:left w:val="nil"/>
              <w:bottom w:val="single" w:sz="4" w:space="0" w:color="auto"/>
              <w:right w:val="single" w:sz="4" w:space="0" w:color="auto"/>
            </w:tcBorders>
            <w:shd w:val="clear" w:color="auto" w:fill="auto"/>
            <w:noWrap/>
            <w:vAlign w:val="bottom"/>
            <w:hideMark/>
          </w:tcPr>
          <w:p w14:paraId="09E6F4B3" w14:textId="21DA6F03" w:rsidR="00B3072A" w:rsidRPr="00640E56" w:rsidRDefault="0021247B" w:rsidP="001140CD">
            <w:pPr>
              <w:spacing w:line="240" w:lineRule="auto"/>
              <w:jc w:val="right"/>
              <w:rPr>
                <w:rFonts w:cs="Arial"/>
                <w:color w:val="000000"/>
                <w:szCs w:val="22"/>
              </w:rPr>
            </w:pPr>
            <w:r>
              <w:rPr>
                <w:rFonts w:cs="Arial"/>
                <w:color w:val="000000"/>
                <w:szCs w:val="22"/>
              </w:rPr>
              <w:t>50</w:t>
            </w:r>
            <w:r w:rsidR="00A439EE">
              <w:rPr>
                <w:rFonts w:cs="Arial"/>
                <w:color w:val="000000"/>
                <w:szCs w:val="22"/>
              </w:rPr>
              <w:t>%</w:t>
            </w:r>
          </w:p>
        </w:tc>
        <w:tc>
          <w:tcPr>
            <w:tcW w:w="1842" w:type="dxa"/>
            <w:tcBorders>
              <w:top w:val="nil"/>
              <w:left w:val="nil"/>
              <w:bottom w:val="single" w:sz="4" w:space="0" w:color="auto"/>
              <w:right w:val="single" w:sz="8" w:space="0" w:color="auto"/>
            </w:tcBorders>
            <w:shd w:val="clear" w:color="auto" w:fill="auto"/>
            <w:noWrap/>
            <w:vAlign w:val="bottom"/>
            <w:hideMark/>
          </w:tcPr>
          <w:p w14:paraId="7C463C68" w14:textId="43F01278" w:rsidR="00B3072A" w:rsidRPr="00640E56" w:rsidRDefault="0021247B" w:rsidP="001140CD">
            <w:pPr>
              <w:spacing w:line="240" w:lineRule="auto"/>
              <w:jc w:val="right"/>
              <w:rPr>
                <w:rFonts w:cs="Arial"/>
                <w:color w:val="000000"/>
                <w:szCs w:val="22"/>
              </w:rPr>
            </w:pPr>
            <w:r>
              <w:rPr>
                <w:rFonts w:cs="Arial"/>
                <w:color w:val="000000"/>
                <w:szCs w:val="22"/>
              </w:rPr>
              <w:t>25</w:t>
            </w:r>
          </w:p>
        </w:tc>
      </w:tr>
      <w:tr w:rsidR="001140CD" w:rsidRPr="00640E56" w14:paraId="213B3B21" w14:textId="77777777" w:rsidTr="00764EEB">
        <w:trPr>
          <w:trHeight w:val="300"/>
        </w:trPr>
        <w:tc>
          <w:tcPr>
            <w:tcW w:w="788" w:type="dxa"/>
            <w:tcBorders>
              <w:top w:val="nil"/>
              <w:left w:val="single" w:sz="8" w:space="0" w:color="auto"/>
              <w:bottom w:val="single" w:sz="4" w:space="0" w:color="auto"/>
              <w:right w:val="single" w:sz="4" w:space="0" w:color="auto"/>
            </w:tcBorders>
            <w:shd w:val="clear" w:color="auto" w:fill="auto"/>
            <w:noWrap/>
            <w:vAlign w:val="bottom"/>
            <w:hideMark/>
          </w:tcPr>
          <w:p w14:paraId="6549051A" w14:textId="58981F38" w:rsidR="001140CD" w:rsidRPr="00640E56" w:rsidRDefault="0021247B" w:rsidP="00B3072A">
            <w:pPr>
              <w:spacing w:line="240" w:lineRule="auto"/>
              <w:rPr>
                <w:rFonts w:cs="Arial"/>
                <w:color w:val="000000"/>
                <w:szCs w:val="22"/>
              </w:rPr>
            </w:pPr>
            <w:r>
              <w:rPr>
                <w:rFonts w:cs="Arial"/>
                <w:color w:val="000000"/>
                <w:szCs w:val="22"/>
              </w:rPr>
              <w:t>2.3</w:t>
            </w:r>
          </w:p>
        </w:tc>
        <w:tc>
          <w:tcPr>
            <w:tcW w:w="5243" w:type="dxa"/>
            <w:tcBorders>
              <w:top w:val="nil"/>
              <w:left w:val="nil"/>
              <w:bottom w:val="single" w:sz="4" w:space="0" w:color="auto"/>
              <w:right w:val="single" w:sz="4" w:space="0" w:color="auto"/>
            </w:tcBorders>
            <w:shd w:val="clear" w:color="auto" w:fill="auto"/>
            <w:noWrap/>
            <w:vAlign w:val="bottom"/>
          </w:tcPr>
          <w:p w14:paraId="3D559874" w14:textId="77777777" w:rsidR="001140CD" w:rsidRPr="00640E56" w:rsidRDefault="005F216A" w:rsidP="00202C93">
            <w:pPr>
              <w:spacing w:line="240" w:lineRule="auto"/>
              <w:rPr>
                <w:rFonts w:cs="Arial"/>
                <w:color w:val="000000"/>
                <w:szCs w:val="22"/>
              </w:rPr>
            </w:pPr>
            <w:r>
              <w:rPr>
                <w:rFonts w:cs="Arial"/>
                <w:color w:val="000000"/>
                <w:szCs w:val="22"/>
              </w:rPr>
              <w:t>Plan van Aanpak Onderhoud</w:t>
            </w:r>
            <w:r w:rsidR="00E450C9">
              <w:rPr>
                <w:rFonts w:cs="Arial"/>
                <w:color w:val="000000"/>
                <w:szCs w:val="22"/>
              </w:rPr>
              <w:t xml:space="preserve"> &amp; Service</w:t>
            </w:r>
          </w:p>
        </w:tc>
        <w:tc>
          <w:tcPr>
            <w:tcW w:w="1134" w:type="dxa"/>
            <w:tcBorders>
              <w:top w:val="nil"/>
              <w:left w:val="nil"/>
              <w:bottom w:val="single" w:sz="4" w:space="0" w:color="auto"/>
              <w:right w:val="single" w:sz="4" w:space="0" w:color="auto"/>
            </w:tcBorders>
            <w:shd w:val="clear" w:color="auto" w:fill="auto"/>
            <w:noWrap/>
            <w:vAlign w:val="bottom"/>
          </w:tcPr>
          <w:p w14:paraId="17C66419" w14:textId="79C515CA" w:rsidR="001140CD" w:rsidRPr="00640E56" w:rsidRDefault="0021247B" w:rsidP="00202C93">
            <w:pPr>
              <w:spacing w:line="240" w:lineRule="auto"/>
              <w:jc w:val="right"/>
              <w:rPr>
                <w:rFonts w:cs="Arial"/>
                <w:color w:val="000000"/>
                <w:szCs w:val="22"/>
              </w:rPr>
            </w:pPr>
            <w:r>
              <w:rPr>
                <w:rFonts w:cs="Arial"/>
                <w:color w:val="000000"/>
                <w:szCs w:val="22"/>
              </w:rPr>
              <w:t>10</w:t>
            </w:r>
            <w:r w:rsidR="001140CD" w:rsidRPr="00640E56">
              <w:rPr>
                <w:rFonts w:cs="Arial"/>
                <w:color w:val="000000"/>
                <w:szCs w:val="22"/>
              </w:rPr>
              <w:t>%</w:t>
            </w:r>
          </w:p>
        </w:tc>
        <w:tc>
          <w:tcPr>
            <w:tcW w:w="1842" w:type="dxa"/>
            <w:tcBorders>
              <w:top w:val="nil"/>
              <w:left w:val="nil"/>
              <w:bottom w:val="single" w:sz="4" w:space="0" w:color="auto"/>
              <w:right w:val="single" w:sz="8" w:space="0" w:color="auto"/>
            </w:tcBorders>
            <w:shd w:val="clear" w:color="auto" w:fill="auto"/>
            <w:noWrap/>
            <w:vAlign w:val="bottom"/>
          </w:tcPr>
          <w:p w14:paraId="30FAD146" w14:textId="2D0FFD8C" w:rsidR="001140CD" w:rsidRPr="00640E56" w:rsidRDefault="0021247B" w:rsidP="00202C93">
            <w:pPr>
              <w:spacing w:line="240" w:lineRule="auto"/>
              <w:jc w:val="right"/>
              <w:rPr>
                <w:rFonts w:cs="Arial"/>
                <w:color w:val="000000"/>
                <w:szCs w:val="22"/>
              </w:rPr>
            </w:pPr>
            <w:r>
              <w:rPr>
                <w:rFonts w:cs="Arial"/>
                <w:color w:val="000000"/>
                <w:szCs w:val="22"/>
              </w:rPr>
              <w:t>5</w:t>
            </w:r>
          </w:p>
        </w:tc>
      </w:tr>
      <w:tr w:rsidR="00CE499E" w:rsidRPr="0021247B" w14:paraId="00CD5C31" w14:textId="77777777" w:rsidTr="00764EEB">
        <w:trPr>
          <w:trHeight w:val="300"/>
        </w:trPr>
        <w:tc>
          <w:tcPr>
            <w:tcW w:w="788" w:type="dxa"/>
            <w:tcBorders>
              <w:top w:val="nil"/>
              <w:left w:val="single" w:sz="8" w:space="0" w:color="auto"/>
              <w:bottom w:val="single" w:sz="8" w:space="0" w:color="auto"/>
              <w:right w:val="single" w:sz="4" w:space="0" w:color="auto"/>
            </w:tcBorders>
            <w:shd w:val="clear" w:color="auto" w:fill="auto"/>
            <w:noWrap/>
            <w:vAlign w:val="bottom"/>
          </w:tcPr>
          <w:p w14:paraId="78582C83" w14:textId="2B9C3F5B" w:rsidR="00CE499E" w:rsidRPr="00640E56" w:rsidRDefault="0021247B" w:rsidP="00B3072A">
            <w:pPr>
              <w:spacing w:line="240" w:lineRule="auto"/>
              <w:rPr>
                <w:rFonts w:cs="Arial"/>
                <w:color w:val="000000"/>
                <w:szCs w:val="22"/>
              </w:rPr>
            </w:pPr>
            <w:r>
              <w:rPr>
                <w:rFonts w:cs="Arial"/>
                <w:color w:val="000000"/>
                <w:szCs w:val="22"/>
              </w:rPr>
              <w:t>2.4</w:t>
            </w:r>
          </w:p>
        </w:tc>
        <w:tc>
          <w:tcPr>
            <w:tcW w:w="5243" w:type="dxa"/>
            <w:tcBorders>
              <w:top w:val="nil"/>
              <w:left w:val="nil"/>
              <w:bottom w:val="single" w:sz="8" w:space="0" w:color="auto"/>
              <w:right w:val="single" w:sz="4" w:space="0" w:color="auto"/>
            </w:tcBorders>
            <w:shd w:val="clear" w:color="auto" w:fill="auto"/>
            <w:noWrap/>
            <w:vAlign w:val="bottom"/>
          </w:tcPr>
          <w:p w14:paraId="69B0A163" w14:textId="4894D1BC" w:rsidR="00CE499E" w:rsidRPr="00CE499E" w:rsidRDefault="00CE499E" w:rsidP="00B3072A">
            <w:pPr>
              <w:spacing w:line="240" w:lineRule="auto"/>
              <w:rPr>
                <w:rFonts w:cs="Arial"/>
                <w:iCs/>
                <w:color w:val="000000"/>
                <w:szCs w:val="22"/>
              </w:rPr>
            </w:pPr>
            <w:r w:rsidRPr="00CE499E">
              <w:rPr>
                <w:rFonts w:cs="Arial"/>
                <w:iCs/>
                <w:color w:val="000000"/>
                <w:szCs w:val="22"/>
              </w:rPr>
              <w:t>Duurzaamheid</w:t>
            </w:r>
            <w:r w:rsidR="00920F5B">
              <w:rPr>
                <w:rFonts w:cs="Arial"/>
                <w:iCs/>
                <w:color w:val="000000"/>
                <w:szCs w:val="22"/>
              </w:rPr>
              <w:t xml:space="preserve"> &amp; Circulariteit</w:t>
            </w:r>
          </w:p>
        </w:tc>
        <w:tc>
          <w:tcPr>
            <w:tcW w:w="1134" w:type="dxa"/>
            <w:tcBorders>
              <w:top w:val="nil"/>
              <w:left w:val="nil"/>
              <w:bottom w:val="single" w:sz="8" w:space="0" w:color="auto"/>
              <w:right w:val="single" w:sz="4" w:space="0" w:color="auto"/>
            </w:tcBorders>
            <w:shd w:val="clear" w:color="auto" w:fill="auto"/>
            <w:noWrap/>
            <w:vAlign w:val="bottom"/>
          </w:tcPr>
          <w:p w14:paraId="382C4049" w14:textId="632B8156" w:rsidR="00CE499E" w:rsidRPr="00640E56" w:rsidRDefault="0021247B" w:rsidP="00B3072A">
            <w:pPr>
              <w:spacing w:line="240" w:lineRule="auto"/>
              <w:jc w:val="right"/>
              <w:rPr>
                <w:rFonts w:cs="Arial"/>
                <w:color w:val="000000"/>
                <w:szCs w:val="22"/>
              </w:rPr>
            </w:pPr>
            <w:r>
              <w:rPr>
                <w:rFonts w:cs="Arial"/>
                <w:color w:val="000000"/>
                <w:szCs w:val="22"/>
              </w:rPr>
              <w:t>10</w:t>
            </w:r>
            <w:r w:rsidR="00CE499E">
              <w:rPr>
                <w:rFonts w:cs="Arial"/>
                <w:color w:val="000000"/>
                <w:szCs w:val="22"/>
              </w:rPr>
              <w:t>%</w:t>
            </w:r>
          </w:p>
        </w:tc>
        <w:tc>
          <w:tcPr>
            <w:tcW w:w="1842" w:type="dxa"/>
            <w:tcBorders>
              <w:top w:val="nil"/>
              <w:left w:val="nil"/>
              <w:bottom w:val="single" w:sz="8" w:space="0" w:color="auto"/>
              <w:right w:val="single" w:sz="8" w:space="0" w:color="auto"/>
            </w:tcBorders>
            <w:shd w:val="clear" w:color="auto" w:fill="auto"/>
            <w:noWrap/>
            <w:vAlign w:val="bottom"/>
          </w:tcPr>
          <w:p w14:paraId="14AB0AE3" w14:textId="04F02ED9" w:rsidR="00CE499E" w:rsidRPr="0021247B" w:rsidRDefault="0021247B" w:rsidP="000931CB">
            <w:pPr>
              <w:spacing w:line="240" w:lineRule="auto"/>
              <w:jc w:val="right"/>
              <w:rPr>
                <w:rFonts w:cs="Arial"/>
                <w:bCs/>
                <w:color w:val="000000"/>
                <w:szCs w:val="22"/>
              </w:rPr>
            </w:pPr>
            <w:r w:rsidRPr="0021247B">
              <w:rPr>
                <w:rFonts w:cs="Arial"/>
                <w:bCs/>
                <w:color w:val="000000"/>
                <w:szCs w:val="22"/>
              </w:rPr>
              <w:t>5</w:t>
            </w:r>
          </w:p>
        </w:tc>
      </w:tr>
      <w:tr w:rsidR="001140CD" w:rsidRPr="00640E56" w14:paraId="20645596" w14:textId="77777777" w:rsidTr="00764EEB">
        <w:trPr>
          <w:trHeight w:val="300"/>
        </w:trPr>
        <w:tc>
          <w:tcPr>
            <w:tcW w:w="788" w:type="dxa"/>
            <w:tcBorders>
              <w:top w:val="nil"/>
              <w:left w:val="single" w:sz="8" w:space="0" w:color="auto"/>
              <w:bottom w:val="single" w:sz="8" w:space="0" w:color="auto"/>
              <w:right w:val="single" w:sz="4" w:space="0" w:color="auto"/>
            </w:tcBorders>
            <w:shd w:val="clear" w:color="auto" w:fill="auto"/>
            <w:noWrap/>
            <w:vAlign w:val="bottom"/>
            <w:hideMark/>
          </w:tcPr>
          <w:p w14:paraId="61568057" w14:textId="77777777" w:rsidR="001140CD" w:rsidRPr="00640E56" w:rsidRDefault="001140CD" w:rsidP="00B3072A">
            <w:pPr>
              <w:spacing w:line="240" w:lineRule="auto"/>
              <w:rPr>
                <w:rFonts w:cs="Arial"/>
                <w:color w:val="000000"/>
                <w:szCs w:val="22"/>
              </w:rPr>
            </w:pPr>
            <w:r w:rsidRPr="00640E56">
              <w:rPr>
                <w:rFonts w:cs="Arial"/>
                <w:color w:val="000000"/>
                <w:szCs w:val="22"/>
              </w:rPr>
              <w:t> </w:t>
            </w:r>
          </w:p>
        </w:tc>
        <w:tc>
          <w:tcPr>
            <w:tcW w:w="5243" w:type="dxa"/>
            <w:tcBorders>
              <w:top w:val="nil"/>
              <w:left w:val="nil"/>
              <w:bottom w:val="single" w:sz="8" w:space="0" w:color="auto"/>
              <w:right w:val="single" w:sz="4" w:space="0" w:color="auto"/>
            </w:tcBorders>
            <w:shd w:val="clear" w:color="auto" w:fill="auto"/>
            <w:noWrap/>
            <w:vAlign w:val="bottom"/>
          </w:tcPr>
          <w:p w14:paraId="4E8680D1" w14:textId="77777777" w:rsidR="001140CD" w:rsidRPr="00640E56" w:rsidRDefault="001140CD" w:rsidP="00B3072A">
            <w:pPr>
              <w:spacing w:line="240" w:lineRule="auto"/>
              <w:rPr>
                <w:rFonts w:cs="Arial"/>
                <w:color w:val="000000"/>
                <w:szCs w:val="22"/>
              </w:rPr>
            </w:pPr>
            <w:r w:rsidRPr="00640E56">
              <w:rPr>
                <w:rFonts w:cs="Arial"/>
                <w:i/>
                <w:iCs/>
                <w:color w:val="000000"/>
                <w:szCs w:val="22"/>
              </w:rPr>
              <w:t>Totaal</w:t>
            </w:r>
          </w:p>
        </w:tc>
        <w:tc>
          <w:tcPr>
            <w:tcW w:w="1134" w:type="dxa"/>
            <w:tcBorders>
              <w:top w:val="nil"/>
              <w:left w:val="nil"/>
              <w:bottom w:val="single" w:sz="8" w:space="0" w:color="auto"/>
              <w:right w:val="single" w:sz="4" w:space="0" w:color="auto"/>
            </w:tcBorders>
            <w:shd w:val="clear" w:color="auto" w:fill="auto"/>
            <w:noWrap/>
            <w:vAlign w:val="bottom"/>
          </w:tcPr>
          <w:p w14:paraId="1908B6DB" w14:textId="77777777" w:rsidR="001140CD" w:rsidRPr="00640E56" w:rsidRDefault="001140CD" w:rsidP="00B3072A">
            <w:pPr>
              <w:spacing w:line="240" w:lineRule="auto"/>
              <w:jc w:val="right"/>
              <w:rPr>
                <w:rFonts w:cs="Arial"/>
                <w:color w:val="000000"/>
                <w:szCs w:val="22"/>
              </w:rPr>
            </w:pPr>
            <w:r w:rsidRPr="00640E56">
              <w:rPr>
                <w:rFonts w:cs="Arial"/>
                <w:color w:val="000000"/>
                <w:szCs w:val="22"/>
              </w:rPr>
              <w:t> </w:t>
            </w:r>
          </w:p>
        </w:tc>
        <w:tc>
          <w:tcPr>
            <w:tcW w:w="1842" w:type="dxa"/>
            <w:tcBorders>
              <w:top w:val="nil"/>
              <w:left w:val="nil"/>
              <w:bottom w:val="single" w:sz="8" w:space="0" w:color="auto"/>
              <w:right w:val="single" w:sz="8" w:space="0" w:color="auto"/>
            </w:tcBorders>
            <w:shd w:val="clear" w:color="auto" w:fill="auto"/>
            <w:noWrap/>
            <w:vAlign w:val="bottom"/>
          </w:tcPr>
          <w:p w14:paraId="7E5BBCBB" w14:textId="623219C2" w:rsidR="001140CD" w:rsidRPr="00640E56" w:rsidRDefault="001140CD" w:rsidP="000931CB">
            <w:pPr>
              <w:spacing w:line="240" w:lineRule="auto"/>
              <w:jc w:val="right"/>
              <w:rPr>
                <w:rFonts w:cs="Arial"/>
                <w:color w:val="000000"/>
                <w:szCs w:val="22"/>
              </w:rPr>
            </w:pPr>
          </w:p>
        </w:tc>
      </w:tr>
      <w:tr w:rsidR="001140CD" w:rsidRPr="00640E56" w14:paraId="46589079" w14:textId="77777777" w:rsidTr="00764EEB">
        <w:trPr>
          <w:trHeight w:val="315"/>
        </w:trPr>
        <w:tc>
          <w:tcPr>
            <w:tcW w:w="788" w:type="dxa"/>
            <w:tcBorders>
              <w:top w:val="nil"/>
              <w:left w:val="single" w:sz="8" w:space="0" w:color="auto"/>
              <w:bottom w:val="single" w:sz="8" w:space="0" w:color="auto"/>
              <w:right w:val="single" w:sz="4" w:space="0" w:color="auto"/>
            </w:tcBorders>
            <w:shd w:val="clear" w:color="auto" w:fill="auto"/>
            <w:noWrap/>
            <w:vAlign w:val="bottom"/>
            <w:hideMark/>
          </w:tcPr>
          <w:p w14:paraId="44341483" w14:textId="77777777" w:rsidR="001140CD" w:rsidRPr="00640E56" w:rsidRDefault="001140CD" w:rsidP="00B3072A">
            <w:pPr>
              <w:spacing w:line="240" w:lineRule="auto"/>
              <w:rPr>
                <w:rFonts w:cs="Arial"/>
                <w:color w:val="000000"/>
                <w:szCs w:val="22"/>
              </w:rPr>
            </w:pPr>
            <w:r w:rsidRPr="00640E56">
              <w:rPr>
                <w:rFonts w:cs="Arial"/>
                <w:b/>
                <w:bCs/>
                <w:color w:val="000000"/>
                <w:szCs w:val="22"/>
              </w:rPr>
              <w:t>Totaal</w:t>
            </w:r>
          </w:p>
        </w:tc>
        <w:tc>
          <w:tcPr>
            <w:tcW w:w="5243" w:type="dxa"/>
            <w:tcBorders>
              <w:top w:val="nil"/>
              <w:left w:val="nil"/>
              <w:bottom w:val="single" w:sz="8" w:space="0" w:color="auto"/>
              <w:right w:val="single" w:sz="4" w:space="0" w:color="auto"/>
            </w:tcBorders>
            <w:shd w:val="clear" w:color="auto" w:fill="auto"/>
            <w:noWrap/>
            <w:vAlign w:val="bottom"/>
            <w:hideMark/>
          </w:tcPr>
          <w:p w14:paraId="1D03C833" w14:textId="77777777" w:rsidR="001140CD" w:rsidRPr="00640E56" w:rsidRDefault="001140CD" w:rsidP="00B3072A">
            <w:pPr>
              <w:spacing w:line="240" w:lineRule="auto"/>
              <w:rPr>
                <w:rFonts w:cs="Arial"/>
                <w:i/>
                <w:iCs/>
                <w:color w:val="000000"/>
                <w:szCs w:val="22"/>
              </w:rPr>
            </w:pPr>
            <w:r w:rsidRPr="00640E56">
              <w:rPr>
                <w:rFonts w:cs="Arial"/>
                <w:color w:val="000000"/>
                <w:szCs w:val="22"/>
              </w:rPr>
              <w:t> </w:t>
            </w:r>
          </w:p>
        </w:tc>
        <w:tc>
          <w:tcPr>
            <w:tcW w:w="1134" w:type="dxa"/>
            <w:tcBorders>
              <w:top w:val="nil"/>
              <w:left w:val="nil"/>
              <w:bottom w:val="single" w:sz="8" w:space="0" w:color="auto"/>
              <w:right w:val="single" w:sz="4" w:space="0" w:color="auto"/>
            </w:tcBorders>
            <w:shd w:val="clear" w:color="auto" w:fill="auto"/>
            <w:noWrap/>
            <w:vAlign w:val="bottom"/>
            <w:hideMark/>
          </w:tcPr>
          <w:p w14:paraId="35240181" w14:textId="77777777" w:rsidR="001140CD" w:rsidRPr="00640E56" w:rsidRDefault="001140CD" w:rsidP="00B3072A">
            <w:pPr>
              <w:spacing w:line="240" w:lineRule="auto"/>
              <w:rPr>
                <w:rFonts w:cs="Arial"/>
                <w:color w:val="000000"/>
                <w:szCs w:val="22"/>
              </w:rPr>
            </w:pPr>
            <w:r w:rsidRPr="00640E56">
              <w:rPr>
                <w:rFonts w:cs="Arial"/>
                <w:color w:val="000000"/>
                <w:szCs w:val="22"/>
              </w:rPr>
              <w:t> </w:t>
            </w:r>
          </w:p>
        </w:tc>
        <w:tc>
          <w:tcPr>
            <w:tcW w:w="1842" w:type="dxa"/>
            <w:tcBorders>
              <w:top w:val="nil"/>
              <w:left w:val="nil"/>
              <w:bottom w:val="single" w:sz="8" w:space="0" w:color="auto"/>
              <w:right w:val="single" w:sz="8" w:space="0" w:color="auto"/>
            </w:tcBorders>
            <w:shd w:val="clear" w:color="auto" w:fill="auto"/>
            <w:noWrap/>
            <w:vAlign w:val="bottom"/>
            <w:hideMark/>
          </w:tcPr>
          <w:p w14:paraId="415A7573" w14:textId="77777777" w:rsidR="001140CD" w:rsidRPr="00640E56" w:rsidRDefault="001140CD" w:rsidP="00B3072A">
            <w:pPr>
              <w:spacing w:line="240" w:lineRule="auto"/>
              <w:jc w:val="right"/>
              <w:rPr>
                <w:rFonts w:cs="Arial"/>
                <w:b/>
                <w:bCs/>
                <w:color w:val="000000"/>
                <w:szCs w:val="22"/>
              </w:rPr>
            </w:pPr>
            <w:r w:rsidRPr="00640E56">
              <w:rPr>
                <w:rFonts w:cs="Arial"/>
                <w:b/>
                <w:bCs/>
                <w:color w:val="000000"/>
                <w:szCs w:val="22"/>
              </w:rPr>
              <w:t>100</w:t>
            </w:r>
          </w:p>
        </w:tc>
      </w:tr>
    </w:tbl>
    <w:p w14:paraId="4EAB47AD" w14:textId="77777777" w:rsidR="00B3072A" w:rsidRPr="00640E56" w:rsidRDefault="00B3072A" w:rsidP="00B3072A">
      <w:pPr>
        <w:rPr>
          <w:rFonts w:cs="Arial"/>
          <w:szCs w:val="22"/>
        </w:rPr>
      </w:pPr>
    </w:p>
    <w:p w14:paraId="1BE989E6" w14:textId="1B8D546F" w:rsidR="00A601BB" w:rsidRPr="0021247B" w:rsidRDefault="00A601BB" w:rsidP="0021247B">
      <w:pPr>
        <w:autoSpaceDE w:val="0"/>
        <w:autoSpaceDN w:val="0"/>
        <w:adjustRightInd w:val="0"/>
        <w:spacing w:line="240" w:lineRule="auto"/>
        <w:rPr>
          <w:rFonts w:cs="Arial"/>
          <w:b/>
          <w:bCs/>
          <w:szCs w:val="22"/>
        </w:rPr>
      </w:pPr>
      <w:r w:rsidRPr="0021247B">
        <w:rPr>
          <w:rFonts w:cs="Arial"/>
          <w:b/>
          <w:bCs/>
          <w:szCs w:val="22"/>
        </w:rPr>
        <w:t>1.</w:t>
      </w:r>
      <w:r w:rsidR="0021247B">
        <w:rPr>
          <w:rFonts w:cs="Arial"/>
          <w:b/>
          <w:bCs/>
          <w:szCs w:val="22"/>
        </w:rPr>
        <w:t xml:space="preserve">1 </w:t>
      </w:r>
      <w:r w:rsidRPr="0021247B">
        <w:rPr>
          <w:rFonts w:cs="Arial"/>
          <w:b/>
          <w:bCs/>
          <w:szCs w:val="22"/>
        </w:rPr>
        <w:t xml:space="preserve">Nettoprijzen </w:t>
      </w:r>
      <w:r w:rsidR="006F40D2">
        <w:rPr>
          <w:rFonts w:cs="Arial"/>
          <w:b/>
          <w:bCs/>
          <w:szCs w:val="22"/>
        </w:rPr>
        <w:t>basis inventarisatielijst</w:t>
      </w:r>
    </w:p>
    <w:p w14:paraId="695BEC0F" w14:textId="3F79E8F8" w:rsidR="00A601BB" w:rsidRDefault="00A601BB" w:rsidP="00B3072A">
      <w:pPr>
        <w:autoSpaceDE w:val="0"/>
        <w:autoSpaceDN w:val="0"/>
        <w:adjustRightInd w:val="0"/>
        <w:spacing w:line="240" w:lineRule="auto"/>
        <w:rPr>
          <w:rFonts w:cs="Arial"/>
          <w:szCs w:val="22"/>
        </w:rPr>
      </w:pPr>
      <w:r w:rsidRPr="00640E56">
        <w:rPr>
          <w:rFonts w:cs="Arial"/>
          <w:szCs w:val="22"/>
        </w:rPr>
        <w:t xml:space="preserve">Uw inschrijving wordt op het onderdeel </w:t>
      </w:r>
      <w:r>
        <w:rPr>
          <w:rFonts w:cs="Arial"/>
          <w:szCs w:val="22"/>
        </w:rPr>
        <w:t xml:space="preserve">“nettoprijzen </w:t>
      </w:r>
      <w:r w:rsidR="00920F5B">
        <w:rPr>
          <w:rFonts w:cs="Arial"/>
          <w:szCs w:val="22"/>
        </w:rPr>
        <w:t>basis inventarisatielijst</w:t>
      </w:r>
      <w:r>
        <w:rPr>
          <w:rFonts w:cs="Arial"/>
          <w:szCs w:val="22"/>
        </w:rPr>
        <w:t>”</w:t>
      </w:r>
      <w:r w:rsidRPr="00640E56">
        <w:rPr>
          <w:rFonts w:cs="Arial"/>
          <w:szCs w:val="22"/>
        </w:rPr>
        <w:t xml:space="preserve"> beoordeeld aan de hand van de netto</w:t>
      </w:r>
      <w:r>
        <w:rPr>
          <w:rFonts w:cs="Arial"/>
          <w:szCs w:val="22"/>
        </w:rPr>
        <w:t xml:space="preserve">prijs </w:t>
      </w:r>
      <w:r w:rsidRPr="00640E56">
        <w:rPr>
          <w:rFonts w:cs="Arial"/>
          <w:szCs w:val="22"/>
        </w:rPr>
        <w:t>voor levering,</w:t>
      </w:r>
      <w:r>
        <w:rPr>
          <w:rFonts w:cs="Arial"/>
          <w:szCs w:val="22"/>
        </w:rPr>
        <w:t xml:space="preserve"> </w:t>
      </w:r>
      <w:r w:rsidRPr="00640E56">
        <w:rPr>
          <w:rFonts w:cs="Arial"/>
          <w:szCs w:val="22"/>
        </w:rPr>
        <w:t xml:space="preserve">plaatsing en alle andere bijkomende kosten </w:t>
      </w:r>
      <w:r>
        <w:rPr>
          <w:rFonts w:cs="Arial"/>
          <w:szCs w:val="22"/>
        </w:rPr>
        <w:t xml:space="preserve">op basis van de basisinventarislijst, opgesteld door de KVLO zoals bijgevoegd als: “bijlage </w:t>
      </w:r>
      <w:r w:rsidR="000F54C1">
        <w:rPr>
          <w:rFonts w:cs="Arial"/>
          <w:szCs w:val="22"/>
        </w:rPr>
        <w:t>1</w:t>
      </w:r>
      <w:r>
        <w:rPr>
          <w:rFonts w:cs="Arial"/>
          <w:szCs w:val="22"/>
        </w:rPr>
        <w:t xml:space="preserve">- </w:t>
      </w:r>
      <w:r w:rsidR="00920F5B">
        <w:rPr>
          <w:rFonts w:cs="Arial"/>
          <w:szCs w:val="22"/>
        </w:rPr>
        <w:t>basisinventarisatie</w:t>
      </w:r>
      <w:r w:rsidR="0058694E">
        <w:rPr>
          <w:rFonts w:cs="Arial"/>
          <w:szCs w:val="22"/>
        </w:rPr>
        <w:t>lijst</w:t>
      </w:r>
      <w:r>
        <w:rPr>
          <w:rFonts w:cs="Arial"/>
          <w:szCs w:val="22"/>
        </w:rPr>
        <w:t>.</w:t>
      </w:r>
      <w:r w:rsidR="0058694E">
        <w:rPr>
          <w:rFonts w:cs="Arial"/>
          <w:szCs w:val="22"/>
        </w:rPr>
        <w:t>xlsx</w:t>
      </w:r>
      <w:r>
        <w:rPr>
          <w:rFonts w:cs="Arial"/>
          <w:szCs w:val="22"/>
        </w:rPr>
        <w:t xml:space="preserve">”. </w:t>
      </w:r>
      <w:r w:rsidR="008F0C9B">
        <w:rPr>
          <w:rFonts w:cs="Arial"/>
          <w:szCs w:val="22"/>
        </w:rPr>
        <w:t>De nettoprijzen</w:t>
      </w:r>
      <w:r w:rsidRPr="00640E56">
        <w:rPr>
          <w:rFonts w:cs="Arial"/>
          <w:szCs w:val="22"/>
        </w:rPr>
        <w:t xml:space="preserve"> geldt voor alle te leveren </w:t>
      </w:r>
      <w:r>
        <w:rPr>
          <w:rFonts w:cs="Arial"/>
          <w:szCs w:val="22"/>
        </w:rPr>
        <w:t>inventaris</w:t>
      </w:r>
      <w:r w:rsidRPr="00640E56">
        <w:rPr>
          <w:rFonts w:cs="Arial"/>
          <w:szCs w:val="22"/>
        </w:rPr>
        <w:t xml:space="preserve"> gedurende de </w:t>
      </w:r>
      <w:r>
        <w:rPr>
          <w:rFonts w:cs="Arial"/>
          <w:szCs w:val="22"/>
        </w:rPr>
        <w:t xml:space="preserve">gehele </w:t>
      </w:r>
      <w:r w:rsidRPr="00640E56">
        <w:rPr>
          <w:rFonts w:cs="Arial"/>
          <w:szCs w:val="22"/>
        </w:rPr>
        <w:t>contractperiode.</w:t>
      </w:r>
    </w:p>
    <w:p w14:paraId="067BDB70" w14:textId="77777777" w:rsidR="00A601BB" w:rsidRDefault="00A601BB" w:rsidP="00B3072A">
      <w:pPr>
        <w:autoSpaceDE w:val="0"/>
        <w:autoSpaceDN w:val="0"/>
        <w:adjustRightInd w:val="0"/>
        <w:spacing w:line="240" w:lineRule="auto"/>
        <w:rPr>
          <w:rFonts w:cs="Arial"/>
          <w:b/>
          <w:bCs/>
          <w:szCs w:val="22"/>
        </w:rPr>
      </w:pPr>
    </w:p>
    <w:p w14:paraId="589DFEF3" w14:textId="77777777" w:rsidR="00A601BB" w:rsidRPr="00640E56" w:rsidRDefault="00A601BB" w:rsidP="00A601BB">
      <w:pPr>
        <w:autoSpaceDE w:val="0"/>
        <w:autoSpaceDN w:val="0"/>
        <w:adjustRightInd w:val="0"/>
        <w:spacing w:line="240" w:lineRule="auto"/>
        <w:rPr>
          <w:rFonts w:cs="Arial"/>
          <w:szCs w:val="22"/>
          <w:u w:val="single"/>
        </w:rPr>
      </w:pPr>
      <w:r w:rsidRPr="00640E56">
        <w:rPr>
          <w:rFonts w:cs="Arial"/>
          <w:szCs w:val="22"/>
          <w:u w:val="single"/>
        </w:rPr>
        <w:t>Beoordeling</w:t>
      </w:r>
    </w:p>
    <w:p w14:paraId="404A9103" w14:textId="77777777" w:rsidR="00A601BB" w:rsidRPr="00640E56" w:rsidRDefault="00A601BB" w:rsidP="00A601BB">
      <w:pPr>
        <w:autoSpaceDE w:val="0"/>
        <w:autoSpaceDN w:val="0"/>
        <w:adjustRightInd w:val="0"/>
        <w:spacing w:line="240" w:lineRule="auto"/>
        <w:rPr>
          <w:rFonts w:cs="Arial"/>
          <w:szCs w:val="22"/>
        </w:rPr>
      </w:pPr>
      <w:r w:rsidRPr="00640E56">
        <w:rPr>
          <w:rFonts w:cs="Arial"/>
          <w:szCs w:val="22"/>
        </w:rPr>
        <w:t xml:space="preserve">Ten aanzien van het aspect </w:t>
      </w:r>
      <w:r>
        <w:rPr>
          <w:rFonts w:cs="Arial"/>
          <w:szCs w:val="22"/>
        </w:rPr>
        <w:t>korting</w:t>
      </w:r>
      <w:r w:rsidRPr="00640E56">
        <w:rPr>
          <w:rFonts w:cs="Arial"/>
          <w:szCs w:val="22"/>
        </w:rPr>
        <w:t xml:space="preserve"> geldt dat de inschrijver met </w:t>
      </w:r>
      <w:r w:rsidR="003C3367">
        <w:rPr>
          <w:rFonts w:cs="Arial"/>
          <w:szCs w:val="22"/>
        </w:rPr>
        <w:t xml:space="preserve">de laagste prijs </w:t>
      </w:r>
      <w:r>
        <w:rPr>
          <w:rFonts w:cs="Arial"/>
          <w:szCs w:val="22"/>
        </w:rPr>
        <w:t>d</w:t>
      </w:r>
      <w:r w:rsidRPr="00640E56">
        <w:rPr>
          <w:rFonts w:cs="Arial"/>
          <w:szCs w:val="22"/>
        </w:rPr>
        <w:t>e maximale punten krijgt en de overige inschrijvers op basis van onderstaande formule.</w:t>
      </w:r>
    </w:p>
    <w:p w14:paraId="07A9E6AD" w14:textId="77777777" w:rsidR="00A601BB" w:rsidRPr="00640E56" w:rsidRDefault="00A601BB" w:rsidP="00A601BB">
      <w:pPr>
        <w:autoSpaceDE w:val="0"/>
        <w:autoSpaceDN w:val="0"/>
        <w:adjustRightInd w:val="0"/>
        <w:spacing w:line="240" w:lineRule="auto"/>
        <w:rPr>
          <w:rFonts w:cs="Arial"/>
          <w:szCs w:val="22"/>
        </w:rPr>
      </w:pPr>
    </w:p>
    <w:p w14:paraId="1C03325F" w14:textId="122B013A" w:rsidR="00A601BB" w:rsidRPr="00640E56" w:rsidRDefault="00A601BB" w:rsidP="00764EEB">
      <w:pPr>
        <w:pBdr>
          <w:top w:val="single" w:sz="4" w:space="1" w:color="auto"/>
          <w:left w:val="single" w:sz="4" w:space="4" w:color="auto"/>
          <w:bottom w:val="single" w:sz="4" w:space="1" w:color="auto"/>
          <w:right w:val="single" w:sz="4" w:space="0" w:color="auto"/>
        </w:pBdr>
        <w:autoSpaceDE w:val="0"/>
        <w:autoSpaceDN w:val="0"/>
        <w:adjustRightInd w:val="0"/>
        <w:spacing w:line="240" w:lineRule="auto"/>
        <w:jc w:val="center"/>
        <w:rPr>
          <w:rFonts w:cs="Arial"/>
          <w:b/>
          <w:szCs w:val="22"/>
        </w:rPr>
      </w:pPr>
      <w:r w:rsidRPr="00640E56">
        <w:rPr>
          <w:rFonts w:cs="Arial"/>
          <w:b/>
          <w:szCs w:val="22"/>
        </w:rPr>
        <w:t>((U</w:t>
      </w:r>
      <w:r>
        <w:rPr>
          <w:rFonts w:cs="Arial"/>
          <w:b/>
          <w:szCs w:val="22"/>
        </w:rPr>
        <w:t>P/LP</w:t>
      </w:r>
      <w:r w:rsidRPr="00640E56">
        <w:rPr>
          <w:rFonts w:cs="Arial"/>
          <w:b/>
          <w:szCs w:val="22"/>
        </w:rPr>
        <w:t xml:space="preserve">) x 100) x </w:t>
      </w:r>
      <w:r w:rsidR="00C824ED">
        <w:rPr>
          <w:rFonts w:cs="Arial"/>
          <w:b/>
          <w:szCs w:val="22"/>
        </w:rPr>
        <w:t>70</w:t>
      </w:r>
      <w:r w:rsidRPr="00640E56">
        <w:rPr>
          <w:rFonts w:cs="Arial"/>
          <w:b/>
          <w:szCs w:val="22"/>
        </w:rPr>
        <w:t>% = toegekende aantal punten.</w:t>
      </w:r>
    </w:p>
    <w:p w14:paraId="41B030D7" w14:textId="77777777" w:rsidR="00A601BB" w:rsidRPr="00640E56" w:rsidRDefault="00A601BB" w:rsidP="00A601BB">
      <w:pPr>
        <w:rPr>
          <w:rFonts w:cs="Arial"/>
          <w:szCs w:val="22"/>
        </w:rPr>
      </w:pPr>
    </w:p>
    <w:p w14:paraId="1F4E8924" w14:textId="77777777" w:rsidR="00A601BB" w:rsidRPr="00640E56" w:rsidRDefault="00A601BB" w:rsidP="00A601BB">
      <w:pPr>
        <w:rPr>
          <w:rFonts w:cs="Arial"/>
          <w:szCs w:val="22"/>
        </w:rPr>
      </w:pPr>
      <w:r w:rsidRPr="00640E56">
        <w:rPr>
          <w:rFonts w:cs="Arial"/>
          <w:szCs w:val="22"/>
        </w:rPr>
        <w:t>In deze formule staat U</w:t>
      </w:r>
      <w:r>
        <w:rPr>
          <w:rFonts w:cs="Arial"/>
          <w:szCs w:val="22"/>
        </w:rPr>
        <w:t>P</w:t>
      </w:r>
      <w:r w:rsidRPr="00640E56">
        <w:rPr>
          <w:rFonts w:cs="Arial"/>
          <w:szCs w:val="22"/>
        </w:rPr>
        <w:t xml:space="preserve"> voor de door u geboden </w:t>
      </w:r>
      <w:r>
        <w:rPr>
          <w:rFonts w:cs="Arial"/>
          <w:szCs w:val="22"/>
        </w:rPr>
        <w:t>prijs en LP</w:t>
      </w:r>
      <w:r w:rsidRPr="00640E56">
        <w:rPr>
          <w:rFonts w:cs="Arial"/>
          <w:szCs w:val="22"/>
        </w:rPr>
        <w:t xml:space="preserve"> voor </w:t>
      </w:r>
      <w:r>
        <w:rPr>
          <w:rFonts w:cs="Arial"/>
          <w:szCs w:val="22"/>
        </w:rPr>
        <w:t>de laagst aangeboden prijs.</w:t>
      </w:r>
      <w:r w:rsidRPr="00640E56">
        <w:rPr>
          <w:rFonts w:cs="Arial"/>
          <w:szCs w:val="22"/>
        </w:rPr>
        <w:t>.</w:t>
      </w:r>
    </w:p>
    <w:p w14:paraId="22EFE62C" w14:textId="77777777" w:rsidR="00A601BB" w:rsidRPr="00A601BB" w:rsidRDefault="00A601BB" w:rsidP="00B3072A">
      <w:pPr>
        <w:autoSpaceDE w:val="0"/>
        <w:autoSpaceDN w:val="0"/>
        <w:adjustRightInd w:val="0"/>
        <w:spacing w:line="240" w:lineRule="auto"/>
        <w:rPr>
          <w:rFonts w:cs="Arial"/>
          <w:bCs/>
          <w:szCs w:val="22"/>
        </w:rPr>
      </w:pPr>
    </w:p>
    <w:p w14:paraId="685DF362" w14:textId="77777777" w:rsidR="00A601BB" w:rsidRDefault="00A601BB" w:rsidP="00B3072A">
      <w:pPr>
        <w:autoSpaceDE w:val="0"/>
        <w:autoSpaceDN w:val="0"/>
        <w:adjustRightInd w:val="0"/>
        <w:spacing w:line="240" w:lineRule="auto"/>
        <w:rPr>
          <w:rFonts w:cs="Arial"/>
          <w:b/>
          <w:bCs/>
          <w:szCs w:val="22"/>
        </w:rPr>
      </w:pPr>
    </w:p>
    <w:p w14:paraId="774EE8CA" w14:textId="5032261A" w:rsidR="00B3072A" w:rsidRPr="00640E56" w:rsidRDefault="0021247B" w:rsidP="00B3072A">
      <w:pPr>
        <w:autoSpaceDE w:val="0"/>
        <w:autoSpaceDN w:val="0"/>
        <w:adjustRightInd w:val="0"/>
        <w:spacing w:line="240" w:lineRule="auto"/>
        <w:rPr>
          <w:rFonts w:cs="Arial"/>
          <w:b/>
          <w:bCs/>
          <w:szCs w:val="22"/>
        </w:rPr>
      </w:pPr>
      <w:r>
        <w:rPr>
          <w:rFonts w:cs="Arial"/>
          <w:b/>
          <w:bCs/>
          <w:szCs w:val="22"/>
        </w:rPr>
        <w:t>1.</w:t>
      </w:r>
      <w:r w:rsidR="00A601BB">
        <w:rPr>
          <w:rFonts w:cs="Arial"/>
          <w:b/>
          <w:bCs/>
          <w:szCs w:val="22"/>
        </w:rPr>
        <w:t>2</w:t>
      </w:r>
      <w:r w:rsidR="00B3072A" w:rsidRPr="00640E56">
        <w:rPr>
          <w:rFonts w:cs="Arial"/>
          <w:b/>
          <w:bCs/>
          <w:szCs w:val="22"/>
        </w:rPr>
        <w:t xml:space="preserve"> </w:t>
      </w:r>
      <w:r w:rsidR="00D96E64">
        <w:rPr>
          <w:rFonts w:cs="Arial"/>
          <w:b/>
          <w:bCs/>
          <w:szCs w:val="22"/>
        </w:rPr>
        <w:t>Korting</w:t>
      </w:r>
      <w:r w:rsidR="00A601BB">
        <w:rPr>
          <w:rFonts w:cs="Arial"/>
          <w:b/>
          <w:bCs/>
          <w:szCs w:val="22"/>
        </w:rPr>
        <w:t>spercentage overig assortiment</w:t>
      </w:r>
    </w:p>
    <w:p w14:paraId="294586B2" w14:textId="09120C22" w:rsidR="00B3072A" w:rsidRPr="00640E56" w:rsidRDefault="00B3072A" w:rsidP="00B3072A">
      <w:pPr>
        <w:autoSpaceDE w:val="0"/>
        <w:autoSpaceDN w:val="0"/>
        <w:adjustRightInd w:val="0"/>
        <w:spacing w:line="240" w:lineRule="auto"/>
        <w:rPr>
          <w:rFonts w:cs="Arial"/>
          <w:szCs w:val="22"/>
        </w:rPr>
      </w:pPr>
      <w:r w:rsidRPr="00640E56">
        <w:rPr>
          <w:rFonts w:cs="Arial"/>
          <w:szCs w:val="22"/>
        </w:rPr>
        <w:t>U dient uw prijs aan te bi</w:t>
      </w:r>
      <w:r w:rsidR="00D96E64">
        <w:rPr>
          <w:rFonts w:cs="Arial"/>
          <w:szCs w:val="22"/>
        </w:rPr>
        <w:t>eden conform het ingevulde kortings</w:t>
      </w:r>
      <w:r w:rsidRPr="00640E56">
        <w:rPr>
          <w:rFonts w:cs="Arial"/>
          <w:szCs w:val="22"/>
        </w:rPr>
        <w:t>invulformulier (</w:t>
      </w:r>
      <w:r w:rsidR="000F54C1" w:rsidRPr="000F54C1">
        <w:rPr>
          <w:rFonts w:cs="Arial"/>
          <w:szCs w:val="22"/>
        </w:rPr>
        <w:t xml:space="preserve">Bijlage 2- Gunningscriteria 1.2 </w:t>
      </w:r>
      <w:proofErr w:type="spellStart"/>
      <w:r w:rsidR="000F54C1" w:rsidRPr="000F54C1">
        <w:rPr>
          <w:rFonts w:cs="Arial"/>
          <w:szCs w:val="22"/>
        </w:rPr>
        <w:t>tm</w:t>
      </w:r>
      <w:proofErr w:type="spellEnd"/>
      <w:r w:rsidR="000F54C1" w:rsidRPr="000F54C1">
        <w:rPr>
          <w:rFonts w:cs="Arial"/>
          <w:szCs w:val="22"/>
        </w:rPr>
        <w:t xml:space="preserve"> 1.4.xlsx</w:t>
      </w:r>
      <w:r w:rsidRPr="00640E56">
        <w:rPr>
          <w:rFonts w:cs="Arial"/>
          <w:szCs w:val="22"/>
        </w:rPr>
        <w:t>). Inschrijver verklaart middels inschrijving dat alle eisen zoals vermeld in het programma van eisen, en zoals</w:t>
      </w:r>
      <w:r w:rsidR="00DA050E">
        <w:rPr>
          <w:rFonts w:cs="Arial"/>
          <w:szCs w:val="22"/>
        </w:rPr>
        <w:t xml:space="preserve"> </w:t>
      </w:r>
      <w:r w:rsidRPr="00640E56">
        <w:rPr>
          <w:rFonts w:cs="Arial"/>
          <w:szCs w:val="22"/>
        </w:rPr>
        <w:t>aangepast in de nota(’s) van inlichtingen, alsmede alle wensen zoals door inschrijver geoffreerd verwerkt zijn.</w:t>
      </w:r>
    </w:p>
    <w:p w14:paraId="6B4D1122" w14:textId="77777777" w:rsidR="00B3072A" w:rsidRPr="00640E56" w:rsidRDefault="00B3072A" w:rsidP="00B3072A">
      <w:pPr>
        <w:autoSpaceDE w:val="0"/>
        <w:autoSpaceDN w:val="0"/>
        <w:adjustRightInd w:val="0"/>
        <w:spacing w:line="240" w:lineRule="auto"/>
        <w:rPr>
          <w:rFonts w:cs="Arial"/>
          <w:szCs w:val="22"/>
        </w:rPr>
      </w:pPr>
    </w:p>
    <w:p w14:paraId="06974795" w14:textId="77777777" w:rsidR="00B3072A" w:rsidRPr="00640E56" w:rsidRDefault="00B3072A" w:rsidP="00B3072A">
      <w:pPr>
        <w:autoSpaceDE w:val="0"/>
        <w:autoSpaceDN w:val="0"/>
        <w:adjustRightInd w:val="0"/>
        <w:spacing w:line="240" w:lineRule="auto"/>
        <w:rPr>
          <w:rFonts w:cs="Arial"/>
          <w:szCs w:val="22"/>
        </w:rPr>
      </w:pPr>
      <w:r w:rsidRPr="00640E56">
        <w:rPr>
          <w:rFonts w:cs="Arial"/>
          <w:szCs w:val="22"/>
        </w:rPr>
        <w:t xml:space="preserve">Uw inschrijving wordt op het onderdeel </w:t>
      </w:r>
      <w:r w:rsidR="00D96E64">
        <w:rPr>
          <w:rFonts w:cs="Arial"/>
          <w:szCs w:val="22"/>
        </w:rPr>
        <w:t>korting</w:t>
      </w:r>
      <w:r w:rsidRPr="00640E56">
        <w:rPr>
          <w:rFonts w:cs="Arial"/>
          <w:szCs w:val="22"/>
        </w:rPr>
        <w:t xml:space="preserve"> beoordeeld aan de hand van de </w:t>
      </w:r>
      <w:proofErr w:type="spellStart"/>
      <w:r w:rsidRPr="00640E56">
        <w:rPr>
          <w:rFonts w:cs="Arial"/>
          <w:szCs w:val="22"/>
        </w:rPr>
        <w:t>netto</w:t>
      </w:r>
      <w:r w:rsidR="00D96E64">
        <w:rPr>
          <w:rFonts w:cs="Arial"/>
          <w:szCs w:val="22"/>
        </w:rPr>
        <w:t>korting</w:t>
      </w:r>
      <w:proofErr w:type="spellEnd"/>
      <w:r w:rsidRPr="00640E56">
        <w:rPr>
          <w:rFonts w:cs="Arial"/>
          <w:szCs w:val="22"/>
        </w:rPr>
        <w:t xml:space="preserve"> voor levering,</w:t>
      </w:r>
      <w:r w:rsidR="00DA050E">
        <w:rPr>
          <w:rFonts w:cs="Arial"/>
          <w:szCs w:val="22"/>
        </w:rPr>
        <w:t xml:space="preserve"> </w:t>
      </w:r>
      <w:r w:rsidRPr="00640E56">
        <w:rPr>
          <w:rFonts w:cs="Arial"/>
          <w:szCs w:val="22"/>
        </w:rPr>
        <w:t xml:space="preserve">plaatsing en alle andere bijkomende kosten </w:t>
      </w:r>
      <w:r w:rsidR="0086730C">
        <w:rPr>
          <w:rFonts w:cs="Arial"/>
          <w:szCs w:val="22"/>
        </w:rPr>
        <w:t xml:space="preserve">Deze </w:t>
      </w:r>
      <w:proofErr w:type="spellStart"/>
      <w:r w:rsidR="0086730C">
        <w:rPr>
          <w:rFonts w:cs="Arial"/>
          <w:szCs w:val="22"/>
        </w:rPr>
        <w:t>nettokorting</w:t>
      </w:r>
      <w:proofErr w:type="spellEnd"/>
      <w:r w:rsidRPr="00640E56">
        <w:rPr>
          <w:rFonts w:cs="Arial"/>
          <w:szCs w:val="22"/>
        </w:rPr>
        <w:t xml:space="preserve"> </w:t>
      </w:r>
      <w:r w:rsidR="0086730C">
        <w:rPr>
          <w:rFonts w:cs="Arial"/>
          <w:szCs w:val="22"/>
        </w:rPr>
        <w:t>is geldig</w:t>
      </w:r>
      <w:r w:rsidR="00A601BB">
        <w:rPr>
          <w:rFonts w:cs="Arial"/>
          <w:szCs w:val="22"/>
        </w:rPr>
        <w:t xml:space="preserve"> op</w:t>
      </w:r>
      <w:r w:rsidR="0086730C">
        <w:rPr>
          <w:rFonts w:cs="Arial"/>
          <w:szCs w:val="22"/>
        </w:rPr>
        <w:t xml:space="preserve"> </w:t>
      </w:r>
      <w:r w:rsidR="00A601BB">
        <w:rPr>
          <w:rFonts w:cs="Arial"/>
          <w:szCs w:val="22"/>
        </w:rPr>
        <w:t>alle inventaris u</w:t>
      </w:r>
      <w:r w:rsidRPr="00640E56">
        <w:rPr>
          <w:rFonts w:cs="Arial"/>
          <w:szCs w:val="22"/>
        </w:rPr>
        <w:t xml:space="preserve">it uw </w:t>
      </w:r>
      <w:r w:rsidR="00A601BB">
        <w:rPr>
          <w:rFonts w:cs="Arial"/>
          <w:szCs w:val="22"/>
        </w:rPr>
        <w:t>catalogi</w:t>
      </w:r>
      <w:r w:rsidRPr="00640E56">
        <w:rPr>
          <w:rFonts w:cs="Arial"/>
          <w:szCs w:val="22"/>
        </w:rPr>
        <w:t xml:space="preserve"> en de bijbehorende</w:t>
      </w:r>
      <w:r w:rsidR="0086730C">
        <w:rPr>
          <w:rFonts w:cs="Arial"/>
          <w:szCs w:val="22"/>
        </w:rPr>
        <w:t xml:space="preserve"> catalogusprijs</w:t>
      </w:r>
      <w:r w:rsidRPr="00640E56">
        <w:rPr>
          <w:rFonts w:cs="Arial"/>
          <w:szCs w:val="22"/>
        </w:rPr>
        <w:t xml:space="preserve">. Het kortingspercentage geldt voor alle te leveren </w:t>
      </w:r>
      <w:r w:rsidR="00A601BB">
        <w:rPr>
          <w:rFonts w:cs="Arial"/>
          <w:szCs w:val="22"/>
        </w:rPr>
        <w:t xml:space="preserve">inventaris, buiten de inventaris welke benoemd is onder gunningscriterium 1, </w:t>
      </w:r>
      <w:r w:rsidRPr="00640E56">
        <w:rPr>
          <w:rFonts w:cs="Arial"/>
          <w:szCs w:val="22"/>
        </w:rPr>
        <w:t xml:space="preserve"> gedurende de contractperiode.</w:t>
      </w:r>
    </w:p>
    <w:p w14:paraId="74A1C6EA" w14:textId="77777777" w:rsidR="0086730C" w:rsidRDefault="0086730C" w:rsidP="00B3072A">
      <w:pPr>
        <w:autoSpaceDE w:val="0"/>
        <w:autoSpaceDN w:val="0"/>
        <w:adjustRightInd w:val="0"/>
        <w:spacing w:line="240" w:lineRule="auto"/>
        <w:rPr>
          <w:rFonts w:cs="Arial"/>
          <w:szCs w:val="22"/>
        </w:rPr>
      </w:pPr>
    </w:p>
    <w:p w14:paraId="7D58EA27" w14:textId="3C8F19E3" w:rsidR="00B3072A" w:rsidRPr="00640E56" w:rsidRDefault="00590CEF" w:rsidP="00B3072A">
      <w:pPr>
        <w:autoSpaceDE w:val="0"/>
        <w:autoSpaceDN w:val="0"/>
        <w:adjustRightInd w:val="0"/>
        <w:spacing w:line="240" w:lineRule="auto"/>
        <w:rPr>
          <w:rFonts w:cs="Arial"/>
          <w:szCs w:val="22"/>
        </w:rPr>
      </w:pPr>
      <w:r w:rsidRPr="00640E56">
        <w:rPr>
          <w:rFonts w:cs="Arial"/>
          <w:szCs w:val="22"/>
        </w:rPr>
        <w:t xml:space="preserve">In </w:t>
      </w:r>
      <w:r w:rsidR="0086730C">
        <w:rPr>
          <w:rFonts w:cs="Arial"/>
          <w:szCs w:val="22"/>
        </w:rPr>
        <w:t>“</w:t>
      </w:r>
      <w:r w:rsidR="000F54C1" w:rsidRPr="000F54C1">
        <w:rPr>
          <w:rFonts w:cs="Arial"/>
          <w:szCs w:val="22"/>
        </w:rPr>
        <w:t xml:space="preserve">Bijlage 2- Gunningscriteria 1.2 </w:t>
      </w:r>
      <w:proofErr w:type="spellStart"/>
      <w:r w:rsidR="000F54C1" w:rsidRPr="000F54C1">
        <w:rPr>
          <w:rFonts w:cs="Arial"/>
          <w:szCs w:val="22"/>
        </w:rPr>
        <w:t>tm</w:t>
      </w:r>
      <w:proofErr w:type="spellEnd"/>
      <w:r w:rsidR="000F54C1" w:rsidRPr="000F54C1">
        <w:rPr>
          <w:rFonts w:cs="Arial"/>
          <w:szCs w:val="22"/>
        </w:rPr>
        <w:t xml:space="preserve"> 1.4.xlsx</w:t>
      </w:r>
      <w:r w:rsidR="0086730C">
        <w:rPr>
          <w:rFonts w:cs="Arial"/>
          <w:szCs w:val="22"/>
        </w:rPr>
        <w:t xml:space="preserve">” </w:t>
      </w:r>
      <w:r w:rsidR="00B3072A" w:rsidRPr="00640E56">
        <w:rPr>
          <w:rFonts w:cs="Arial"/>
          <w:szCs w:val="22"/>
        </w:rPr>
        <w:t xml:space="preserve">dient u </w:t>
      </w:r>
      <w:r w:rsidR="000F54C1">
        <w:rPr>
          <w:rFonts w:cs="Arial"/>
          <w:szCs w:val="22"/>
        </w:rPr>
        <w:t xml:space="preserve">tevens </w:t>
      </w:r>
      <w:r w:rsidR="00B3072A" w:rsidRPr="00640E56">
        <w:rPr>
          <w:rFonts w:cs="Arial"/>
          <w:szCs w:val="22"/>
        </w:rPr>
        <w:t>een link naar de internetcatalogus aan te geven.</w:t>
      </w:r>
      <w:r w:rsidR="0086730C">
        <w:rPr>
          <w:rFonts w:cs="Arial"/>
          <w:szCs w:val="22"/>
        </w:rPr>
        <w:t xml:space="preserve"> Op deze catalogus dienen de brutoprijzen vermeldt te zijn. Indien deze niet online beschikbaar zijn dient u een (actuele) catalogus-prijslijst digitaal beschikbaar te stellen.</w:t>
      </w:r>
    </w:p>
    <w:p w14:paraId="571BD0C7" w14:textId="77777777" w:rsidR="00590CEF" w:rsidRPr="00640E56" w:rsidRDefault="00590CEF" w:rsidP="00B3072A">
      <w:pPr>
        <w:autoSpaceDE w:val="0"/>
        <w:autoSpaceDN w:val="0"/>
        <w:adjustRightInd w:val="0"/>
        <w:spacing w:line="240" w:lineRule="auto"/>
        <w:rPr>
          <w:rFonts w:cs="Arial"/>
          <w:szCs w:val="22"/>
        </w:rPr>
      </w:pPr>
    </w:p>
    <w:p w14:paraId="612550CF" w14:textId="77777777" w:rsidR="00B3072A" w:rsidRPr="00640E56" w:rsidRDefault="00B3072A" w:rsidP="00B3072A">
      <w:pPr>
        <w:autoSpaceDE w:val="0"/>
        <w:autoSpaceDN w:val="0"/>
        <w:adjustRightInd w:val="0"/>
        <w:spacing w:line="240" w:lineRule="auto"/>
        <w:rPr>
          <w:rFonts w:cs="Arial"/>
          <w:szCs w:val="22"/>
          <w:u w:val="single"/>
        </w:rPr>
      </w:pPr>
      <w:r w:rsidRPr="00640E56">
        <w:rPr>
          <w:rFonts w:cs="Arial"/>
          <w:szCs w:val="22"/>
          <w:u w:val="single"/>
        </w:rPr>
        <w:t>Beoordeling</w:t>
      </w:r>
    </w:p>
    <w:p w14:paraId="6F9A1254" w14:textId="77777777" w:rsidR="00B3072A" w:rsidRPr="00640E56" w:rsidRDefault="00B3072A" w:rsidP="00B3072A">
      <w:pPr>
        <w:autoSpaceDE w:val="0"/>
        <w:autoSpaceDN w:val="0"/>
        <w:adjustRightInd w:val="0"/>
        <w:spacing w:line="240" w:lineRule="auto"/>
        <w:rPr>
          <w:rFonts w:cs="Arial"/>
          <w:szCs w:val="22"/>
        </w:rPr>
      </w:pPr>
      <w:r w:rsidRPr="00640E56">
        <w:rPr>
          <w:rFonts w:cs="Arial"/>
          <w:szCs w:val="22"/>
        </w:rPr>
        <w:lastRenderedPageBreak/>
        <w:t xml:space="preserve">Ten aanzien van het aspect </w:t>
      </w:r>
      <w:r w:rsidR="0086730C">
        <w:rPr>
          <w:rFonts w:cs="Arial"/>
          <w:szCs w:val="22"/>
        </w:rPr>
        <w:t>korting</w:t>
      </w:r>
      <w:r w:rsidRPr="00640E56">
        <w:rPr>
          <w:rFonts w:cs="Arial"/>
          <w:szCs w:val="22"/>
        </w:rPr>
        <w:t xml:space="preserve"> geldt dat de inschrijver met </w:t>
      </w:r>
      <w:r w:rsidR="0044477F">
        <w:rPr>
          <w:rFonts w:cs="Arial"/>
          <w:szCs w:val="22"/>
        </w:rPr>
        <w:t>het hoogste kortingspercentage d</w:t>
      </w:r>
      <w:r w:rsidRPr="00640E56">
        <w:rPr>
          <w:rFonts w:cs="Arial"/>
          <w:szCs w:val="22"/>
        </w:rPr>
        <w:t>e maximale punten krijgt en</w:t>
      </w:r>
      <w:r w:rsidR="00590CEF" w:rsidRPr="00640E56">
        <w:rPr>
          <w:rFonts w:cs="Arial"/>
          <w:szCs w:val="22"/>
        </w:rPr>
        <w:t xml:space="preserve"> </w:t>
      </w:r>
      <w:r w:rsidRPr="00640E56">
        <w:rPr>
          <w:rFonts w:cs="Arial"/>
          <w:szCs w:val="22"/>
        </w:rPr>
        <w:t>de overige inschrijvers op basis van onderstaande formule.</w:t>
      </w:r>
    </w:p>
    <w:p w14:paraId="04BE0765" w14:textId="77777777" w:rsidR="00590CEF" w:rsidRPr="00640E56" w:rsidRDefault="00590CEF" w:rsidP="00B3072A">
      <w:pPr>
        <w:autoSpaceDE w:val="0"/>
        <w:autoSpaceDN w:val="0"/>
        <w:adjustRightInd w:val="0"/>
        <w:spacing w:line="240" w:lineRule="auto"/>
        <w:rPr>
          <w:rFonts w:cs="Arial"/>
          <w:szCs w:val="22"/>
        </w:rPr>
      </w:pPr>
    </w:p>
    <w:p w14:paraId="092E704E" w14:textId="2EC935E5" w:rsidR="00B3072A" w:rsidRPr="00640E56" w:rsidRDefault="00B3072A" w:rsidP="00590CEF">
      <w:pPr>
        <w:pBdr>
          <w:top w:val="single" w:sz="4" w:space="1" w:color="auto"/>
          <w:left w:val="single" w:sz="4" w:space="4" w:color="auto"/>
          <w:bottom w:val="single" w:sz="4" w:space="1" w:color="auto"/>
          <w:right w:val="single" w:sz="4" w:space="4" w:color="auto"/>
        </w:pBdr>
        <w:autoSpaceDE w:val="0"/>
        <w:autoSpaceDN w:val="0"/>
        <w:adjustRightInd w:val="0"/>
        <w:spacing w:line="240" w:lineRule="auto"/>
        <w:jc w:val="center"/>
        <w:rPr>
          <w:rFonts w:cs="Arial"/>
          <w:b/>
          <w:szCs w:val="22"/>
        </w:rPr>
      </w:pPr>
      <w:r w:rsidRPr="00640E56">
        <w:rPr>
          <w:rFonts w:cs="Arial"/>
          <w:b/>
          <w:szCs w:val="22"/>
        </w:rPr>
        <w:t>((U</w:t>
      </w:r>
      <w:r w:rsidR="0044477F">
        <w:rPr>
          <w:rFonts w:cs="Arial"/>
          <w:b/>
          <w:szCs w:val="22"/>
        </w:rPr>
        <w:t>K/HK</w:t>
      </w:r>
      <w:r w:rsidRPr="00640E56">
        <w:rPr>
          <w:rFonts w:cs="Arial"/>
          <w:b/>
          <w:szCs w:val="22"/>
        </w:rPr>
        <w:t xml:space="preserve">) x 100) x </w:t>
      </w:r>
      <w:r w:rsidR="00C824ED">
        <w:rPr>
          <w:rFonts w:cs="Arial"/>
          <w:b/>
          <w:szCs w:val="22"/>
        </w:rPr>
        <w:t>10</w:t>
      </w:r>
      <w:r w:rsidRPr="00640E56">
        <w:rPr>
          <w:rFonts w:cs="Arial"/>
          <w:b/>
          <w:szCs w:val="22"/>
        </w:rPr>
        <w:t>% = toegekende aantal punten.</w:t>
      </w:r>
    </w:p>
    <w:p w14:paraId="5597262B" w14:textId="77777777" w:rsidR="00590CEF" w:rsidRPr="00640E56" w:rsidRDefault="00590CEF" w:rsidP="00B3072A">
      <w:pPr>
        <w:rPr>
          <w:rFonts w:cs="Arial"/>
          <w:szCs w:val="22"/>
        </w:rPr>
      </w:pPr>
    </w:p>
    <w:p w14:paraId="22A0248D" w14:textId="77777777" w:rsidR="00B3072A" w:rsidRPr="00640E56" w:rsidRDefault="00B3072A" w:rsidP="00B3072A">
      <w:pPr>
        <w:rPr>
          <w:rFonts w:cs="Arial"/>
          <w:szCs w:val="22"/>
        </w:rPr>
      </w:pPr>
      <w:r w:rsidRPr="00640E56">
        <w:rPr>
          <w:rFonts w:cs="Arial"/>
          <w:szCs w:val="22"/>
        </w:rPr>
        <w:t xml:space="preserve">In deze formule staat </w:t>
      </w:r>
      <w:r w:rsidR="0044477F" w:rsidRPr="00640E56">
        <w:rPr>
          <w:rFonts w:cs="Arial"/>
          <w:szCs w:val="22"/>
        </w:rPr>
        <w:t>U</w:t>
      </w:r>
      <w:r w:rsidR="0044477F">
        <w:rPr>
          <w:rFonts w:cs="Arial"/>
          <w:szCs w:val="22"/>
        </w:rPr>
        <w:t>K</w:t>
      </w:r>
      <w:r w:rsidR="0044477F" w:rsidRPr="00640E56">
        <w:rPr>
          <w:rFonts w:cs="Arial"/>
          <w:szCs w:val="22"/>
        </w:rPr>
        <w:t xml:space="preserve"> voor de door u geboden </w:t>
      </w:r>
      <w:r w:rsidR="0044477F">
        <w:rPr>
          <w:rFonts w:cs="Arial"/>
          <w:szCs w:val="22"/>
        </w:rPr>
        <w:t>kortingspercentage en HK</w:t>
      </w:r>
      <w:r w:rsidRPr="00640E56">
        <w:rPr>
          <w:rFonts w:cs="Arial"/>
          <w:szCs w:val="22"/>
        </w:rPr>
        <w:t xml:space="preserve"> voor </w:t>
      </w:r>
      <w:r w:rsidR="0044477F">
        <w:rPr>
          <w:rFonts w:cs="Arial"/>
          <w:szCs w:val="22"/>
        </w:rPr>
        <w:t>het hoogste aangeboden kortingspercentage</w:t>
      </w:r>
      <w:r w:rsidRPr="00640E56">
        <w:rPr>
          <w:rFonts w:cs="Arial"/>
          <w:szCs w:val="22"/>
        </w:rPr>
        <w:t>.</w:t>
      </w:r>
    </w:p>
    <w:p w14:paraId="74A70265" w14:textId="77777777" w:rsidR="00F822C7" w:rsidRDefault="00F822C7" w:rsidP="00590CEF">
      <w:pPr>
        <w:autoSpaceDE w:val="0"/>
        <w:autoSpaceDN w:val="0"/>
        <w:adjustRightInd w:val="0"/>
        <w:spacing w:line="240" w:lineRule="auto"/>
        <w:rPr>
          <w:rFonts w:cs="Arial"/>
          <w:b/>
          <w:bCs/>
          <w:szCs w:val="22"/>
        </w:rPr>
      </w:pPr>
    </w:p>
    <w:p w14:paraId="4613E057" w14:textId="03A9A147" w:rsidR="00BC7C6B" w:rsidRPr="0021247B" w:rsidRDefault="0021247B" w:rsidP="00590CEF">
      <w:pPr>
        <w:autoSpaceDE w:val="0"/>
        <w:autoSpaceDN w:val="0"/>
        <w:adjustRightInd w:val="0"/>
        <w:spacing w:line="240" w:lineRule="auto"/>
        <w:rPr>
          <w:rFonts w:cs="Arial"/>
          <w:b/>
          <w:color w:val="000000"/>
          <w:szCs w:val="22"/>
        </w:rPr>
      </w:pPr>
      <w:r w:rsidRPr="0021247B">
        <w:rPr>
          <w:rFonts w:cs="Arial"/>
          <w:b/>
          <w:bCs/>
          <w:szCs w:val="22"/>
        </w:rPr>
        <w:t>1.3</w:t>
      </w:r>
      <w:r w:rsidR="00A601BB" w:rsidRPr="0021247B">
        <w:rPr>
          <w:rFonts w:cs="Arial"/>
          <w:b/>
          <w:color w:val="000000"/>
          <w:szCs w:val="22"/>
        </w:rPr>
        <w:t xml:space="preserve"> Prijs </w:t>
      </w:r>
      <w:r w:rsidR="00186ABA">
        <w:rPr>
          <w:rFonts w:cs="Arial"/>
          <w:b/>
          <w:color w:val="000000"/>
          <w:szCs w:val="22"/>
        </w:rPr>
        <w:t>Jaarlijkse Inspectie</w:t>
      </w:r>
      <w:r w:rsidR="00A601BB" w:rsidRPr="0021247B">
        <w:rPr>
          <w:rFonts w:cs="Arial"/>
          <w:b/>
          <w:color w:val="000000"/>
          <w:szCs w:val="22"/>
        </w:rPr>
        <w:t xml:space="preserve"> </w:t>
      </w:r>
    </w:p>
    <w:p w14:paraId="039248FE" w14:textId="11F97DE5" w:rsidR="00A601BB" w:rsidRPr="006B2191" w:rsidRDefault="00A601BB" w:rsidP="00590CEF">
      <w:pPr>
        <w:autoSpaceDE w:val="0"/>
        <w:autoSpaceDN w:val="0"/>
        <w:adjustRightInd w:val="0"/>
        <w:spacing w:line="240" w:lineRule="auto"/>
        <w:rPr>
          <w:szCs w:val="22"/>
        </w:rPr>
      </w:pPr>
      <w:r w:rsidRPr="006B2191">
        <w:rPr>
          <w:rFonts w:cs="Arial"/>
          <w:bCs/>
          <w:szCs w:val="22"/>
        </w:rPr>
        <w:t>U dient een totaalprijs</w:t>
      </w:r>
      <w:r w:rsidR="003C3367" w:rsidRPr="006B2191">
        <w:rPr>
          <w:rFonts w:cs="Arial"/>
          <w:bCs/>
          <w:szCs w:val="22"/>
        </w:rPr>
        <w:t xml:space="preserve"> per jaar </w:t>
      </w:r>
      <w:r w:rsidRPr="006B2191">
        <w:rPr>
          <w:rFonts w:cs="Arial"/>
          <w:bCs/>
          <w:szCs w:val="22"/>
        </w:rPr>
        <w:t xml:space="preserve">op te geven voor </w:t>
      </w:r>
      <w:r w:rsidRPr="006B2191">
        <w:rPr>
          <w:szCs w:val="22"/>
        </w:rPr>
        <w:t xml:space="preserve">het </w:t>
      </w:r>
      <w:r w:rsidR="00BC7C6B" w:rsidRPr="006B2191">
        <w:rPr>
          <w:szCs w:val="22"/>
        </w:rPr>
        <w:t xml:space="preserve">jaarlijks </w:t>
      </w:r>
      <w:r w:rsidRPr="006B2191">
        <w:rPr>
          <w:szCs w:val="22"/>
        </w:rPr>
        <w:t>inspecteren van de sporthallen, gym- en sportzalen</w:t>
      </w:r>
      <w:r w:rsidR="003C3367" w:rsidRPr="006B2191">
        <w:rPr>
          <w:szCs w:val="22"/>
        </w:rPr>
        <w:t xml:space="preserve"> in: “</w:t>
      </w:r>
      <w:r w:rsidR="000F54C1" w:rsidRPr="006B2191">
        <w:rPr>
          <w:szCs w:val="22"/>
        </w:rPr>
        <w:t xml:space="preserve">Bijlage 2- Gunningscriteria 1.2 </w:t>
      </w:r>
      <w:proofErr w:type="spellStart"/>
      <w:r w:rsidR="000F54C1" w:rsidRPr="006B2191">
        <w:rPr>
          <w:szCs w:val="22"/>
        </w:rPr>
        <w:t>tm</w:t>
      </w:r>
      <w:proofErr w:type="spellEnd"/>
      <w:r w:rsidR="000F54C1" w:rsidRPr="006B2191">
        <w:rPr>
          <w:szCs w:val="22"/>
        </w:rPr>
        <w:t xml:space="preserve"> 1.4.xlsx</w:t>
      </w:r>
      <w:r w:rsidR="003C3367" w:rsidRPr="006B2191">
        <w:rPr>
          <w:szCs w:val="22"/>
        </w:rPr>
        <w:t>”</w:t>
      </w:r>
    </w:p>
    <w:p w14:paraId="1E06F485" w14:textId="77777777" w:rsidR="003C3367" w:rsidRDefault="003C3367" w:rsidP="00590CEF">
      <w:pPr>
        <w:autoSpaceDE w:val="0"/>
        <w:autoSpaceDN w:val="0"/>
        <w:adjustRightInd w:val="0"/>
        <w:spacing w:line="240" w:lineRule="auto"/>
        <w:rPr>
          <w:rFonts w:cs="Arial"/>
          <w:bCs/>
          <w:szCs w:val="22"/>
        </w:rPr>
      </w:pPr>
    </w:p>
    <w:p w14:paraId="0BDF474B" w14:textId="77777777" w:rsidR="003C3367" w:rsidRPr="00640E56" w:rsidRDefault="003C3367" w:rsidP="003C3367">
      <w:pPr>
        <w:autoSpaceDE w:val="0"/>
        <w:autoSpaceDN w:val="0"/>
        <w:adjustRightInd w:val="0"/>
        <w:spacing w:line="240" w:lineRule="auto"/>
        <w:rPr>
          <w:rFonts w:cs="Arial"/>
          <w:szCs w:val="22"/>
          <w:u w:val="single"/>
        </w:rPr>
      </w:pPr>
      <w:r w:rsidRPr="00640E56">
        <w:rPr>
          <w:rFonts w:cs="Arial"/>
          <w:szCs w:val="22"/>
          <w:u w:val="single"/>
        </w:rPr>
        <w:t>Beoordeling</w:t>
      </w:r>
    </w:p>
    <w:p w14:paraId="0FBECBD6" w14:textId="77777777" w:rsidR="003C3367" w:rsidRPr="00640E56" w:rsidRDefault="003C3367" w:rsidP="003C3367">
      <w:pPr>
        <w:autoSpaceDE w:val="0"/>
        <w:autoSpaceDN w:val="0"/>
        <w:adjustRightInd w:val="0"/>
        <w:spacing w:line="240" w:lineRule="auto"/>
        <w:rPr>
          <w:rFonts w:cs="Arial"/>
          <w:szCs w:val="22"/>
        </w:rPr>
      </w:pPr>
      <w:r w:rsidRPr="00640E56">
        <w:rPr>
          <w:rFonts w:cs="Arial"/>
          <w:szCs w:val="22"/>
        </w:rPr>
        <w:t xml:space="preserve">Ten aanzien van het aspect </w:t>
      </w:r>
      <w:r>
        <w:rPr>
          <w:rFonts w:cs="Arial"/>
          <w:szCs w:val="22"/>
        </w:rPr>
        <w:t>korting</w:t>
      </w:r>
      <w:r w:rsidRPr="00640E56">
        <w:rPr>
          <w:rFonts w:cs="Arial"/>
          <w:szCs w:val="22"/>
        </w:rPr>
        <w:t xml:space="preserve"> geldt dat de inschrijver met </w:t>
      </w:r>
      <w:r>
        <w:rPr>
          <w:rFonts w:cs="Arial"/>
          <w:szCs w:val="22"/>
        </w:rPr>
        <w:t>de laagste prijs d</w:t>
      </w:r>
      <w:r w:rsidRPr="00640E56">
        <w:rPr>
          <w:rFonts w:cs="Arial"/>
          <w:szCs w:val="22"/>
        </w:rPr>
        <w:t>e maximale punten krijgt en de overige inschrijvers op basis van onderstaande formule.</w:t>
      </w:r>
    </w:p>
    <w:p w14:paraId="259E7E13" w14:textId="77777777" w:rsidR="003C3367" w:rsidRPr="00640E56" w:rsidRDefault="003C3367" w:rsidP="003C3367">
      <w:pPr>
        <w:autoSpaceDE w:val="0"/>
        <w:autoSpaceDN w:val="0"/>
        <w:adjustRightInd w:val="0"/>
        <w:spacing w:line="240" w:lineRule="auto"/>
        <w:rPr>
          <w:rFonts w:cs="Arial"/>
          <w:szCs w:val="22"/>
        </w:rPr>
      </w:pPr>
    </w:p>
    <w:p w14:paraId="4C57749F" w14:textId="0ABE10A4" w:rsidR="003C3367" w:rsidRPr="00640E56" w:rsidRDefault="003C3367" w:rsidP="003C3367">
      <w:pPr>
        <w:pBdr>
          <w:top w:val="single" w:sz="4" w:space="1" w:color="auto"/>
          <w:left w:val="single" w:sz="4" w:space="4" w:color="auto"/>
          <w:bottom w:val="single" w:sz="4" w:space="1" w:color="auto"/>
          <w:right w:val="single" w:sz="4" w:space="4" w:color="auto"/>
        </w:pBdr>
        <w:autoSpaceDE w:val="0"/>
        <w:autoSpaceDN w:val="0"/>
        <w:adjustRightInd w:val="0"/>
        <w:spacing w:line="240" w:lineRule="auto"/>
        <w:jc w:val="center"/>
        <w:rPr>
          <w:rFonts w:cs="Arial"/>
          <w:b/>
          <w:szCs w:val="22"/>
        </w:rPr>
      </w:pPr>
      <w:r w:rsidRPr="00640E56">
        <w:rPr>
          <w:rFonts w:cs="Arial"/>
          <w:b/>
          <w:szCs w:val="22"/>
        </w:rPr>
        <w:t>((U</w:t>
      </w:r>
      <w:r>
        <w:rPr>
          <w:rFonts w:cs="Arial"/>
          <w:b/>
          <w:szCs w:val="22"/>
        </w:rPr>
        <w:t>P/LP</w:t>
      </w:r>
      <w:r w:rsidRPr="00640E56">
        <w:rPr>
          <w:rFonts w:cs="Arial"/>
          <w:b/>
          <w:szCs w:val="22"/>
        </w:rPr>
        <w:t xml:space="preserve">) x 100) x </w:t>
      </w:r>
      <w:r w:rsidR="00C824ED">
        <w:rPr>
          <w:rFonts w:cs="Arial"/>
          <w:b/>
          <w:szCs w:val="22"/>
        </w:rPr>
        <w:t>10</w:t>
      </w:r>
      <w:r w:rsidRPr="00640E56">
        <w:rPr>
          <w:rFonts w:cs="Arial"/>
          <w:b/>
          <w:szCs w:val="22"/>
        </w:rPr>
        <w:t>% = toegekende aantal punten.</w:t>
      </w:r>
    </w:p>
    <w:p w14:paraId="5221C9CF" w14:textId="77777777" w:rsidR="003C3367" w:rsidRPr="00640E56" w:rsidRDefault="003C3367" w:rsidP="003C3367">
      <w:pPr>
        <w:rPr>
          <w:rFonts w:cs="Arial"/>
          <w:szCs w:val="22"/>
        </w:rPr>
      </w:pPr>
    </w:p>
    <w:p w14:paraId="7547E010" w14:textId="77777777" w:rsidR="003C3367" w:rsidRPr="00640E56" w:rsidRDefault="003C3367" w:rsidP="003C3367">
      <w:pPr>
        <w:rPr>
          <w:rFonts w:cs="Arial"/>
          <w:szCs w:val="22"/>
        </w:rPr>
      </w:pPr>
      <w:r w:rsidRPr="00640E56">
        <w:rPr>
          <w:rFonts w:cs="Arial"/>
          <w:szCs w:val="22"/>
        </w:rPr>
        <w:t>In deze formule staat U</w:t>
      </w:r>
      <w:r>
        <w:rPr>
          <w:rFonts w:cs="Arial"/>
          <w:szCs w:val="22"/>
        </w:rPr>
        <w:t>P</w:t>
      </w:r>
      <w:r w:rsidRPr="00640E56">
        <w:rPr>
          <w:rFonts w:cs="Arial"/>
          <w:szCs w:val="22"/>
        </w:rPr>
        <w:t xml:space="preserve"> voor de door u geboden </w:t>
      </w:r>
      <w:r>
        <w:rPr>
          <w:rFonts w:cs="Arial"/>
          <w:szCs w:val="22"/>
        </w:rPr>
        <w:t>prijs en LP</w:t>
      </w:r>
      <w:r w:rsidRPr="00640E56">
        <w:rPr>
          <w:rFonts w:cs="Arial"/>
          <w:szCs w:val="22"/>
        </w:rPr>
        <w:t xml:space="preserve"> voor </w:t>
      </w:r>
      <w:r>
        <w:rPr>
          <w:rFonts w:cs="Arial"/>
          <w:szCs w:val="22"/>
        </w:rPr>
        <w:t>de laagst aangeboden prijs.</w:t>
      </w:r>
    </w:p>
    <w:p w14:paraId="616BCC28" w14:textId="77777777" w:rsidR="00A601BB" w:rsidRDefault="00A601BB" w:rsidP="00590CEF">
      <w:pPr>
        <w:autoSpaceDE w:val="0"/>
        <w:autoSpaceDN w:val="0"/>
        <w:adjustRightInd w:val="0"/>
        <w:spacing w:line="240" w:lineRule="auto"/>
        <w:rPr>
          <w:rFonts w:cs="Arial"/>
          <w:b/>
          <w:bCs/>
          <w:szCs w:val="22"/>
        </w:rPr>
      </w:pPr>
    </w:p>
    <w:p w14:paraId="7F840E97" w14:textId="2161F0EE" w:rsidR="00A601BB" w:rsidRDefault="0021247B" w:rsidP="00590CEF">
      <w:pPr>
        <w:autoSpaceDE w:val="0"/>
        <w:autoSpaceDN w:val="0"/>
        <w:adjustRightInd w:val="0"/>
        <w:spacing w:line="240" w:lineRule="auto"/>
        <w:rPr>
          <w:rFonts w:cs="Arial"/>
          <w:b/>
          <w:bCs/>
          <w:szCs w:val="22"/>
        </w:rPr>
      </w:pPr>
      <w:r>
        <w:rPr>
          <w:rFonts w:cs="Arial"/>
          <w:b/>
          <w:bCs/>
          <w:szCs w:val="22"/>
        </w:rPr>
        <w:t>1.</w:t>
      </w:r>
      <w:r w:rsidR="00A601BB">
        <w:rPr>
          <w:rFonts w:cs="Arial"/>
          <w:b/>
          <w:bCs/>
          <w:szCs w:val="22"/>
        </w:rPr>
        <w:t>4</w:t>
      </w:r>
      <w:r w:rsidR="00A601BB" w:rsidRPr="00A601BB">
        <w:rPr>
          <w:rFonts w:cs="Arial"/>
          <w:color w:val="000000"/>
          <w:szCs w:val="22"/>
        </w:rPr>
        <w:t xml:space="preserve"> </w:t>
      </w:r>
      <w:r w:rsidR="00A601BB" w:rsidRPr="0021247B">
        <w:rPr>
          <w:rFonts w:cs="Arial"/>
          <w:b/>
          <w:color w:val="000000"/>
          <w:szCs w:val="22"/>
        </w:rPr>
        <w:t xml:space="preserve">Prijs </w:t>
      </w:r>
      <w:r w:rsidR="00BC7C6B" w:rsidRPr="0021247B">
        <w:rPr>
          <w:rFonts w:cs="Arial"/>
          <w:b/>
          <w:color w:val="000000"/>
          <w:szCs w:val="22"/>
        </w:rPr>
        <w:t xml:space="preserve">Onderhoud &amp; </w:t>
      </w:r>
      <w:r w:rsidR="00A601BB" w:rsidRPr="0021247B">
        <w:rPr>
          <w:rFonts w:cs="Arial"/>
          <w:b/>
          <w:color w:val="000000"/>
          <w:szCs w:val="22"/>
        </w:rPr>
        <w:t>Reparaties</w:t>
      </w:r>
    </w:p>
    <w:p w14:paraId="0830C4EC" w14:textId="5A833256" w:rsidR="003C3367" w:rsidRPr="006B2191" w:rsidRDefault="003C3367" w:rsidP="003C3367">
      <w:pPr>
        <w:autoSpaceDE w:val="0"/>
        <w:autoSpaceDN w:val="0"/>
        <w:adjustRightInd w:val="0"/>
        <w:spacing w:line="240" w:lineRule="auto"/>
        <w:rPr>
          <w:szCs w:val="22"/>
        </w:rPr>
      </w:pPr>
      <w:r w:rsidRPr="006B2191">
        <w:rPr>
          <w:rFonts w:cs="Arial"/>
          <w:bCs/>
          <w:szCs w:val="22"/>
        </w:rPr>
        <w:t>U dient een prijs per uur op te geven voor</w:t>
      </w:r>
      <w:r w:rsidR="00BC7C6B" w:rsidRPr="006B2191">
        <w:rPr>
          <w:rFonts w:cs="Arial"/>
          <w:bCs/>
          <w:szCs w:val="22"/>
        </w:rPr>
        <w:t xml:space="preserve"> het onderhouden &amp;</w:t>
      </w:r>
      <w:r w:rsidRPr="006B2191">
        <w:rPr>
          <w:rFonts w:cs="Arial"/>
          <w:bCs/>
          <w:szCs w:val="22"/>
        </w:rPr>
        <w:t xml:space="preserve"> </w:t>
      </w:r>
      <w:r w:rsidRPr="006B2191">
        <w:rPr>
          <w:szCs w:val="22"/>
        </w:rPr>
        <w:t>uitvoeren van reparaties aan bestaande sportinventaris in bijlage: “</w:t>
      </w:r>
      <w:r w:rsidR="000F54C1" w:rsidRPr="006B2191">
        <w:rPr>
          <w:szCs w:val="22"/>
        </w:rPr>
        <w:t xml:space="preserve">Bijlage 2- Gunningscriteria 1.2 </w:t>
      </w:r>
      <w:proofErr w:type="spellStart"/>
      <w:r w:rsidR="000F54C1" w:rsidRPr="006B2191">
        <w:rPr>
          <w:szCs w:val="22"/>
        </w:rPr>
        <w:t>tm</w:t>
      </w:r>
      <w:proofErr w:type="spellEnd"/>
      <w:r w:rsidR="000F54C1" w:rsidRPr="006B2191">
        <w:rPr>
          <w:szCs w:val="22"/>
        </w:rPr>
        <w:t xml:space="preserve"> 1.4.xlsx</w:t>
      </w:r>
      <w:r w:rsidRPr="006B2191">
        <w:rPr>
          <w:szCs w:val="22"/>
        </w:rPr>
        <w:t xml:space="preserve">”. De aangeboden prijs dient volledig en </w:t>
      </w:r>
      <w:proofErr w:type="spellStart"/>
      <w:r w:rsidRPr="006B2191">
        <w:rPr>
          <w:szCs w:val="22"/>
        </w:rPr>
        <w:t>all</w:t>
      </w:r>
      <w:proofErr w:type="spellEnd"/>
      <w:r w:rsidRPr="006B2191">
        <w:rPr>
          <w:szCs w:val="22"/>
        </w:rPr>
        <w:t xml:space="preserve">-inclusief te zijn. </w:t>
      </w:r>
    </w:p>
    <w:p w14:paraId="51FF5432" w14:textId="77777777" w:rsidR="003C3367" w:rsidRDefault="003C3367" w:rsidP="003C3367">
      <w:pPr>
        <w:autoSpaceDE w:val="0"/>
        <w:autoSpaceDN w:val="0"/>
        <w:adjustRightInd w:val="0"/>
        <w:spacing w:line="240" w:lineRule="auto"/>
        <w:rPr>
          <w:rFonts w:cs="Arial"/>
          <w:bCs/>
          <w:szCs w:val="22"/>
        </w:rPr>
      </w:pPr>
    </w:p>
    <w:p w14:paraId="4B4DE06C" w14:textId="77777777" w:rsidR="003C3367" w:rsidRPr="00640E56" w:rsidRDefault="003C3367" w:rsidP="003C3367">
      <w:pPr>
        <w:autoSpaceDE w:val="0"/>
        <w:autoSpaceDN w:val="0"/>
        <w:adjustRightInd w:val="0"/>
        <w:spacing w:line="240" w:lineRule="auto"/>
        <w:rPr>
          <w:rFonts w:cs="Arial"/>
          <w:szCs w:val="22"/>
          <w:u w:val="single"/>
        </w:rPr>
      </w:pPr>
      <w:r w:rsidRPr="00640E56">
        <w:rPr>
          <w:rFonts w:cs="Arial"/>
          <w:szCs w:val="22"/>
          <w:u w:val="single"/>
        </w:rPr>
        <w:t>Beoordeling</w:t>
      </w:r>
    </w:p>
    <w:p w14:paraId="05A77C69" w14:textId="77777777" w:rsidR="003C3367" w:rsidRPr="00640E56" w:rsidRDefault="003C3367" w:rsidP="003C3367">
      <w:pPr>
        <w:autoSpaceDE w:val="0"/>
        <w:autoSpaceDN w:val="0"/>
        <w:adjustRightInd w:val="0"/>
        <w:spacing w:line="240" w:lineRule="auto"/>
        <w:rPr>
          <w:rFonts w:cs="Arial"/>
          <w:szCs w:val="22"/>
        </w:rPr>
      </w:pPr>
      <w:r w:rsidRPr="00640E56">
        <w:rPr>
          <w:rFonts w:cs="Arial"/>
          <w:szCs w:val="22"/>
        </w:rPr>
        <w:t xml:space="preserve">Ten aanzien van het aspect </w:t>
      </w:r>
      <w:r>
        <w:rPr>
          <w:rFonts w:cs="Arial"/>
          <w:szCs w:val="22"/>
        </w:rPr>
        <w:t>korting</w:t>
      </w:r>
      <w:r w:rsidRPr="00640E56">
        <w:rPr>
          <w:rFonts w:cs="Arial"/>
          <w:szCs w:val="22"/>
        </w:rPr>
        <w:t xml:space="preserve"> geldt dat de inschrijver met </w:t>
      </w:r>
      <w:r>
        <w:rPr>
          <w:rFonts w:cs="Arial"/>
          <w:szCs w:val="22"/>
        </w:rPr>
        <w:t>de laagste prijs d</w:t>
      </w:r>
      <w:r w:rsidRPr="00640E56">
        <w:rPr>
          <w:rFonts w:cs="Arial"/>
          <w:szCs w:val="22"/>
        </w:rPr>
        <w:t>e maximale punten krijgt en de overige inschrijvers op basis van onderstaande formule.</w:t>
      </w:r>
    </w:p>
    <w:p w14:paraId="055C6E36" w14:textId="77777777" w:rsidR="003C3367" w:rsidRPr="00640E56" w:rsidRDefault="003C3367" w:rsidP="003C3367">
      <w:pPr>
        <w:autoSpaceDE w:val="0"/>
        <w:autoSpaceDN w:val="0"/>
        <w:adjustRightInd w:val="0"/>
        <w:spacing w:line="240" w:lineRule="auto"/>
        <w:rPr>
          <w:rFonts w:cs="Arial"/>
          <w:szCs w:val="22"/>
        </w:rPr>
      </w:pPr>
    </w:p>
    <w:p w14:paraId="45FCCB95" w14:textId="457D66C2" w:rsidR="003C3367" w:rsidRPr="00640E56" w:rsidRDefault="003C3367" w:rsidP="003C3367">
      <w:pPr>
        <w:pBdr>
          <w:top w:val="single" w:sz="4" w:space="1" w:color="auto"/>
          <w:left w:val="single" w:sz="4" w:space="4" w:color="auto"/>
          <w:bottom w:val="single" w:sz="4" w:space="1" w:color="auto"/>
          <w:right w:val="single" w:sz="4" w:space="4" w:color="auto"/>
        </w:pBdr>
        <w:autoSpaceDE w:val="0"/>
        <w:autoSpaceDN w:val="0"/>
        <w:adjustRightInd w:val="0"/>
        <w:spacing w:line="240" w:lineRule="auto"/>
        <w:jc w:val="center"/>
        <w:rPr>
          <w:rFonts w:cs="Arial"/>
          <w:b/>
          <w:szCs w:val="22"/>
        </w:rPr>
      </w:pPr>
      <w:r w:rsidRPr="00640E56">
        <w:rPr>
          <w:rFonts w:cs="Arial"/>
          <w:b/>
          <w:szCs w:val="22"/>
        </w:rPr>
        <w:t>((U</w:t>
      </w:r>
      <w:r>
        <w:rPr>
          <w:rFonts w:cs="Arial"/>
          <w:b/>
          <w:szCs w:val="22"/>
        </w:rPr>
        <w:t>P/LP</w:t>
      </w:r>
      <w:r w:rsidRPr="00640E56">
        <w:rPr>
          <w:rFonts w:cs="Arial"/>
          <w:b/>
          <w:szCs w:val="22"/>
        </w:rPr>
        <w:t xml:space="preserve">) x 100) x </w:t>
      </w:r>
      <w:r w:rsidR="00C824ED">
        <w:rPr>
          <w:rFonts w:cs="Arial"/>
          <w:b/>
          <w:szCs w:val="22"/>
        </w:rPr>
        <w:t>10</w:t>
      </w:r>
      <w:r w:rsidRPr="00640E56">
        <w:rPr>
          <w:rFonts w:cs="Arial"/>
          <w:b/>
          <w:szCs w:val="22"/>
        </w:rPr>
        <w:t>% = toegekende aantal punten.</w:t>
      </w:r>
    </w:p>
    <w:p w14:paraId="0E1AF54A" w14:textId="77777777" w:rsidR="003C3367" w:rsidRPr="00640E56" w:rsidRDefault="003C3367" w:rsidP="003C3367">
      <w:pPr>
        <w:rPr>
          <w:rFonts w:cs="Arial"/>
          <w:szCs w:val="22"/>
        </w:rPr>
      </w:pPr>
    </w:p>
    <w:p w14:paraId="3B40C969" w14:textId="77777777" w:rsidR="003C3367" w:rsidRPr="00640E56" w:rsidRDefault="003C3367" w:rsidP="003C3367">
      <w:pPr>
        <w:rPr>
          <w:rFonts w:cs="Arial"/>
          <w:szCs w:val="22"/>
        </w:rPr>
      </w:pPr>
      <w:r w:rsidRPr="00640E56">
        <w:rPr>
          <w:rFonts w:cs="Arial"/>
          <w:szCs w:val="22"/>
        </w:rPr>
        <w:t>In deze formule staat U</w:t>
      </w:r>
      <w:r>
        <w:rPr>
          <w:rFonts w:cs="Arial"/>
          <w:szCs w:val="22"/>
        </w:rPr>
        <w:t>P</w:t>
      </w:r>
      <w:r w:rsidRPr="00640E56">
        <w:rPr>
          <w:rFonts w:cs="Arial"/>
          <w:szCs w:val="22"/>
        </w:rPr>
        <w:t xml:space="preserve"> voor de door u geboden </w:t>
      </w:r>
      <w:r>
        <w:rPr>
          <w:rFonts w:cs="Arial"/>
          <w:szCs w:val="22"/>
        </w:rPr>
        <w:t>prijs en LP</w:t>
      </w:r>
      <w:r w:rsidRPr="00640E56">
        <w:rPr>
          <w:rFonts w:cs="Arial"/>
          <w:szCs w:val="22"/>
        </w:rPr>
        <w:t xml:space="preserve"> voor </w:t>
      </w:r>
      <w:r>
        <w:rPr>
          <w:rFonts w:cs="Arial"/>
          <w:szCs w:val="22"/>
        </w:rPr>
        <w:t>de laagst aangeboden prijs.</w:t>
      </w:r>
      <w:r w:rsidRPr="00640E56">
        <w:rPr>
          <w:rFonts w:cs="Arial"/>
          <w:szCs w:val="22"/>
        </w:rPr>
        <w:t>.</w:t>
      </w:r>
    </w:p>
    <w:p w14:paraId="3F7B9D75" w14:textId="77777777" w:rsidR="00A601BB" w:rsidRDefault="00A601BB" w:rsidP="00590CEF">
      <w:pPr>
        <w:autoSpaceDE w:val="0"/>
        <w:autoSpaceDN w:val="0"/>
        <w:adjustRightInd w:val="0"/>
        <w:spacing w:line="240" w:lineRule="auto"/>
        <w:rPr>
          <w:rFonts w:cs="Arial"/>
          <w:b/>
          <w:bCs/>
          <w:szCs w:val="22"/>
        </w:rPr>
      </w:pPr>
    </w:p>
    <w:p w14:paraId="045462F4" w14:textId="77777777" w:rsidR="00070EB8" w:rsidRPr="00640E56" w:rsidRDefault="00070EB8" w:rsidP="00590CEF">
      <w:pPr>
        <w:autoSpaceDE w:val="0"/>
        <w:autoSpaceDN w:val="0"/>
        <w:adjustRightInd w:val="0"/>
        <w:spacing w:line="240" w:lineRule="auto"/>
        <w:rPr>
          <w:rFonts w:cs="Arial"/>
          <w:szCs w:val="22"/>
        </w:rPr>
      </w:pPr>
    </w:p>
    <w:p w14:paraId="3464EF20" w14:textId="5FAAC580" w:rsidR="00590CEF" w:rsidRPr="00640E56" w:rsidRDefault="0021247B" w:rsidP="00590CEF">
      <w:pPr>
        <w:autoSpaceDE w:val="0"/>
        <w:autoSpaceDN w:val="0"/>
        <w:adjustRightInd w:val="0"/>
        <w:spacing w:line="240" w:lineRule="auto"/>
        <w:rPr>
          <w:rFonts w:cs="Arial"/>
          <w:b/>
          <w:bCs/>
          <w:szCs w:val="22"/>
        </w:rPr>
      </w:pPr>
      <w:r>
        <w:rPr>
          <w:rFonts w:cs="Arial"/>
          <w:b/>
          <w:bCs/>
          <w:szCs w:val="22"/>
        </w:rPr>
        <w:t>2.1</w:t>
      </w:r>
      <w:r w:rsidR="00590CEF" w:rsidRPr="00640E56">
        <w:rPr>
          <w:rFonts w:cs="Arial"/>
          <w:b/>
          <w:bCs/>
          <w:szCs w:val="22"/>
        </w:rPr>
        <w:t xml:space="preserve"> </w:t>
      </w:r>
      <w:r w:rsidR="005F216A">
        <w:rPr>
          <w:rFonts w:cs="Arial"/>
          <w:b/>
          <w:bCs/>
          <w:szCs w:val="22"/>
        </w:rPr>
        <w:t xml:space="preserve">(ontwerp) </w:t>
      </w:r>
      <w:r w:rsidR="003C3367">
        <w:rPr>
          <w:rFonts w:cs="Arial"/>
          <w:b/>
          <w:bCs/>
          <w:szCs w:val="22"/>
        </w:rPr>
        <w:t>Casus</w:t>
      </w:r>
    </w:p>
    <w:p w14:paraId="1F367937" w14:textId="77777777" w:rsidR="00590CEF" w:rsidRDefault="00590CEF" w:rsidP="00590CEF">
      <w:pPr>
        <w:autoSpaceDE w:val="0"/>
        <w:autoSpaceDN w:val="0"/>
        <w:adjustRightInd w:val="0"/>
        <w:spacing w:line="240" w:lineRule="auto"/>
        <w:rPr>
          <w:rFonts w:cs="Arial"/>
          <w:szCs w:val="22"/>
        </w:rPr>
      </w:pPr>
      <w:r w:rsidRPr="00640E56">
        <w:rPr>
          <w:rFonts w:cs="Arial"/>
          <w:szCs w:val="22"/>
        </w:rPr>
        <w:t>De gemeen</w:t>
      </w:r>
      <w:r w:rsidR="00475C44">
        <w:rPr>
          <w:rFonts w:cs="Arial"/>
          <w:szCs w:val="22"/>
        </w:rPr>
        <w:t>te</w:t>
      </w:r>
      <w:r w:rsidRPr="00640E56">
        <w:rPr>
          <w:rFonts w:cs="Arial"/>
          <w:szCs w:val="22"/>
        </w:rPr>
        <w:t xml:space="preserve"> vindt het belangrijk dat</w:t>
      </w:r>
      <w:r w:rsidR="003C3367">
        <w:rPr>
          <w:rFonts w:cs="Arial"/>
          <w:szCs w:val="22"/>
        </w:rPr>
        <w:t xml:space="preserve"> de</w:t>
      </w:r>
      <w:r w:rsidRPr="00640E56">
        <w:rPr>
          <w:rFonts w:cs="Arial"/>
          <w:szCs w:val="22"/>
        </w:rPr>
        <w:t xml:space="preserve"> toekomstige leverancier goed in staat </w:t>
      </w:r>
      <w:r w:rsidR="003C3367">
        <w:rPr>
          <w:rFonts w:cs="Arial"/>
          <w:szCs w:val="22"/>
        </w:rPr>
        <w:t>is</w:t>
      </w:r>
      <w:r w:rsidRPr="00640E56">
        <w:rPr>
          <w:rFonts w:cs="Arial"/>
          <w:szCs w:val="22"/>
        </w:rPr>
        <w:t xml:space="preserve"> om een </w:t>
      </w:r>
      <w:r w:rsidR="003C3367">
        <w:rPr>
          <w:rFonts w:cs="Arial"/>
          <w:szCs w:val="22"/>
        </w:rPr>
        <w:t>sportzaal</w:t>
      </w:r>
      <w:r w:rsidR="00640E56">
        <w:rPr>
          <w:rFonts w:cs="Arial"/>
          <w:szCs w:val="22"/>
        </w:rPr>
        <w:t xml:space="preserve"> </w:t>
      </w:r>
      <w:r w:rsidRPr="00640E56">
        <w:rPr>
          <w:rFonts w:cs="Arial"/>
          <w:szCs w:val="22"/>
        </w:rPr>
        <w:t>in te richten</w:t>
      </w:r>
      <w:r w:rsidR="003C3367">
        <w:rPr>
          <w:rFonts w:cs="Arial"/>
          <w:szCs w:val="22"/>
        </w:rPr>
        <w:t xml:space="preserve"> en hier voorstellen toe te doen</w:t>
      </w:r>
      <w:r w:rsidRPr="00640E56">
        <w:rPr>
          <w:rFonts w:cs="Arial"/>
          <w:szCs w:val="22"/>
        </w:rPr>
        <w:t>. Aan de inschrijver wordt gevraagd om een ontwerp</w:t>
      </w:r>
      <w:r w:rsidR="003C3367">
        <w:rPr>
          <w:rFonts w:cs="Arial"/>
          <w:szCs w:val="22"/>
        </w:rPr>
        <w:t xml:space="preserve"> </w:t>
      </w:r>
      <w:r w:rsidR="002E7A5C">
        <w:rPr>
          <w:rFonts w:cs="Arial"/>
          <w:szCs w:val="22"/>
        </w:rPr>
        <w:t>in te dienen</w:t>
      </w:r>
      <w:r w:rsidR="00070EB8">
        <w:rPr>
          <w:rFonts w:cs="Arial"/>
          <w:szCs w:val="22"/>
        </w:rPr>
        <w:t xml:space="preserve">. </w:t>
      </w:r>
      <w:r w:rsidR="003C3367">
        <w:rPr>
          <w:rFonts w:cs="Arial"/>
          <w:szCs w:val="22"/>
        </w:rPr>
        <w:t xml:space="preserve">Het </w:t>
      </w:r>
      <w:r w:rsidR="00070EB8">
        <w:rPr>
          <w:rFonts w:cs="Arial"/>
          <w:szCs w:val="22"/>
        </w:rPr>
        <w:t xml:space="preserve">ontwerp heeft betrekking op een </w:t>
      </w:r>
      <w:r w:rsidR="003C3367">
        <w:rPr>
          <w:rFonts w:cs="Arial"/>
          <w:szCs w:val="22"/>
        </w:rPr>
        <w:t xml:space="preserve">inrichting </w:t>
      </w:r>
      <w:r w:rsidR="00C63402">
        <w:rPr>
          <w:rFonts w:cs="Arial"/>
          <w:szCs w:val="22"/>
        </w:rPr>
        <w:t xml:space="preserve">van een </w:t>
      </w:r>
      <w:r w:rsidR="003C3367">
        <w:rPr>
          <w:rFonts w:cs="Arial"/>
          <w:szCs w:val="22"/>
        </w:rPr>
        <w:t xml:space="preserve">nieuw te bouwen sportzaal. </w:t>
      </w:r>
    </w:p>
    <w:p w14:paraId="07D4FD9D" w14:textId="77777777" w:rsidR="00590CEF" w:rsidRPr="00640E56" w:rsidRDefault="00590CEF" w:rsidP="00590CEF">
      <w:pPr>
        <w:autoSpaceDE w:val="0"/>
        <w:autoSpaceDN w:val="0"/>
        <w:adjustRightInd w:val="0"/>
        <w:spacing w:line="240" w:lineRule="auto"/>
        <w:rPr>
          <w:rFonts w:cs="Arial"/>
          <w:szCs w:val="22"/>
        </w:rPr>
      </w:pPr>
    </w:p>
    <w:p w14:paraId="11122038" w14:textId="77777777" w:rsidR="00590CEF" w:rsidRPr="006F1CBB" w:rsidRDefault="00590CEF" w:rsidP="00590CEF">
      <w:pPr>
        <w:autoSpaceDE w:val="0"/>
        <w:autoSpaceDN w:val="0"/>
        <w:adjustRightInd w:val="0"/>
        <w:spacing w:line="240" w:lineRule="auto"/>
        <w:rPr>
          <w:rFonts w:cs="Arial"/>
          <w:szCs w:val="22"/>
          <w:u w:val="single"/>
        </w:rPr>
      </w:pPr>
      <w:r w:rsidRPr="006F1CBB">
        <w:rPr>
          <w:rFonts w:cs="Arial"/>
          <w:szCs w:val="22"/>
          <w:u w:val="single"/>
        </w:rPr>
        <w:t>Hierbij zijn de volgende criteria van belang:</w:t>
      </w:r>
    </w:p>
    <w:p w14:paraId="7F6AAFF3" w14:textId="77777777" w:rsidR="006F1CBB" w:rsidRDefault="006F1CBB" w:rsidP="00590CEF">
      <w:pPr>
        <w:autoSpaceDE w:val="0"/>
        <w:autoSpaceDN w:val="0"/>
        <w:adjustRightInd w:val="0"/>
        <w:spacing w:line="240" w:lineRule="auto"/>
        <w:rPr>
          <w:rFonts w:cs="Arial"/>
          <w:szCs w:val="22"/>
        </w:rPr>
      </w:pPr>
    </w:p>
    <w:p w14:paraId="3AECF28A" w14:textId="77777777" w:rsidR="00590CEF" w:rsidRDefault="00590CEF" w:rsidP="00A20530">
      <w:pPr>
        <w:numPr>
          <w:ilvl w:val="0"/>
          <w:numId w:val="16"/>
        </w:numPr>
        <w:autoSpaceDE w:val="0"/>
        <w:autoSpaceDN w:val="0"/>
        <w:adjustRightInd w:val="0"/>
        <w:spacing w:line="240" w:lineRule="auto"/>
        <w:rPr>
          <w:rFonts w:cs="Arial"/>
          <w:szCs w:val="22"/>
        </w:rPr>
      </w:pPr>
      <w:r w:rsidRPr="006F1CBB">
        <w:rPr>
          <w:rFonts w:cs="Arial"/>
          <w:szCs w:val="22"/>
        </w:rPr>
        <w:t xml:space="preserve">Wat is de </w:t>
      </w:r>
      <w:r w:rsidR="00947549">
        <w:rPr>
          <w:rFonts w:cs="Arial"/>
          <w:szCs w:val="22"/>
        </w:rPr>
        <w:t>visie</w:t>
      </w:r>
      <w:r w:rsidRPr="006F1CBB">
        <w:rPr>
          <w:rFonts w:cs="Arial"/>
          <w:szCs w:val="22"/>
        </w:rPr>
        <w:t xml:space="preserve"> van inschrijver op de locatie en haar omgeving </w:t>
      </w:r>
      <w:r w:rsidR="00F93D04">
        <w:rPr>
          <w:rFonts w:cs="Arial"/>
          <w:szCs w:val="22"/>
        </w:rPr>
        <w:t xml:space="preserve">(basisschool, kinderopvang &amp; de buitenruimte) </w:t>
      </w:r>
      <w:r w:rsidRPr="006F1CBB">
        <w:rPr>
          <w:rFonts w:cs="Arial"/>
          <w:szCs w:val="22"/>
        </w:rPr>
        <w:t xml:space="preserve">in relatie tot </w:t>
      </w:r>
      <w:r w:rsidR="005F216A">
        <w:rPr>
          <w:rFonts w:cs="Arial"/>
          <w:szCs w:val="22"/>
        </w:rPr>
        <w:t>sporten</w:t>
      </w:r>
      <w:r w:rsidR="00E21522">
        <w:rPr>
          <w:rFonts w:cs="Arial"/>
          <w:szCs w:val="22"/>
        </w:rPr>
        <w:t>?</w:t>
      </w:r>
      <w:r w:rsidR="004135F4">
        <w:rPr>
          <w:rFonts w:cs="Arial"/>
          <w:szCs w:val="22"/>
        </w:rPr>
        <w:t xml:space="preserve"> </w:t>
      </w:r>
      <w:r w:rsidR="00F93D04">
        <w:rPr>
          <w:rFonts w:cs="Arial"/>
          <w:szCs w:val="22"/>
        </w:rPr>
        <w:t>Hierbij wordt tevens gekeken naar de toekomstbestendigheid.</w:t>
      </w:r>
    </w:p>
    <w:p w14:paraId="2F217C50" w14:textId="77777777" w:rsidR="006F1CBB" w:rsidRPr="006F1CBB" w:rsidRDefault="006F1CBB" w:rsidP="006F1CBB">
      <w:pPr>
        <w:autoSpaceDE w:val="0"/>
        <w:autoSpaceDN w:val="0"/>
        <w:adjustRightInd w:val="0"/>
        <w:spacing w:line="240" w:lineRule="auto"/>
        <w:rPr>
          <w:rFonts w:cs="Arial"/>
          <w:szCs w:val="22"/>
        </w:rPr>
      </w:pPr>
    </w:p>
    <w:p w14:paraId="32AADD48" w14:textId="77777777" w:rsidR="009C3DE2" w:rsidRDefault="00590CEF" w:rsidP="00A20530">
      <w:pPr>
        <w:numPr>
          <w:ilvl w:val="0"/>
          <w:numId w:val="16"/>
        </w:numPr>
        <w:autoSpaceDE w:val="0"/>
        <w:autoSpaceDN w:val="0"/>
        <w:adjustRightInd w:val="0"/>
        <w:spacing w:line="240" w:lineRule="auto"/>
        <w:rPr>
          <w:rFonts w:cs="Arial"/>
          <w:szCs w:val="22"/>
        </w:rPr>
      </w:pPr>
      <w:r w:rsidRPr="00542D00">
        <w:rPr>
          <w:rFonts w:cs="Arial"/>
          <w:szCs w:val="22"/>
        </w:rPr>
        <w:t>Hoe origineel en creatief is het</w:t>
      </w:r>
      <w:r w:rsidR="006F1CBB" w:rsidRPr="00542D00">
        <w:rPr>
          <w:rFonts w:cs="Arial"/>
          <w:szCs w:val="22"/>
        </w:rPr>
        <w:t xml:space="preserve"> </w:t>
      </w:r>
      <w:r w:rsidRPr="00542D00">
        <w:rPr>
          <w:rFonts w:cs="Arial"/>
          <w:szCs w:val="22"/>
        </w:rPr>
        <w:t>ontwerp</w:t>
      </w:r>
      <w:r w:rsidR="00E21522">
        <w:rPr>
          <w:rFonts w:cs="Arial"/>
          <w:szCs w:val="22"/>
        </w:rPr>
        <w:t>?</w:t>
      </w:r>
      <w:r w:rsidR="00947549" w:rsidRPr="00542D00">
        <w:rPr>
          <w:rFonts w:cs="Arial"/>
          <w:szCs w:val="22"/>
        </w:rPr>
        <w:t xml:space="preserve"> </w:t>
      </w:r>
      <w:r w:rsidR="009C3DE2" w:rsidRPr="00542D00">
        <w:rPr>
          <w:rFonts w:cs="Arial"/>
          <w:szCs w:val="22"/>
        </w:rPr>
        <w:t xml:space="preserve">Zijn er verschillende </w:t>
      </w:r>
      <w:r w:rsidR="005F216A">
        <w:rPr>
          <w:rFonts w:cs="Arial"/>
          <w:szCs w:val="22"/>
        </w:rPr>
        <w:t>sport</w:t>
      </w:r>
      <w:r w:rsidR="009C3DE2" w:rsidRPr="00542D00">
        <w:rPr>
          <w:rFonts w:cs="Arial"/>
          <w:szCs w:val="22"/>
        </w:rPr>
        <w:t>f</w:t>
      </w:r>
      <w:r w:rsidR="009C3DE2">
        <w:rPr>
          <w:rFonts w:cs="Arial"/>
          <w:szCs w:val="22"/>
        </w:rPr>
        <w:t>uncties verwerkt in het ontwerp</w:t>
      </w:r>
      <w:r w:rsidR="009C3DE2" w:rsidRPr="00542D00">
        <w:rPr>
          <w:rFonts w:cs="Arial"/>
          <w:szCs w:val="22"/>
        </w:rPr>
        <w:t xml:space="preserve"> en hoe zijn ze op elkaar</w:t>
      </w:r>
      <w:r w:rsidR="00E21522">
        <w:rPr>
          <w:rFonts w:cs="Arial"/>
          <w:szCs w:val="22"/>
        </w:rPr>
        <w:t xml:space="preserve"> afgestemd/versterken ze elkaar?</w:t>
      </w:r>
      <w:r w:rsidR="009C3DE2">
        <w:rPr>
          <w:rFonts w:cs="Arial"/>
          <w:szCs w:val="22"/>
        </w:rPr>
        <w:t xml:space="preserve"> </w:t>
      </w:r>
      <w:r w:rsidR="009C3DE2" w:rsidRPr="00542D00">
        <w:rPr>
          <w:rFonts w:cs="Arial"/>
          <w:szCs w:val="22"/>
        </w:rPr>
        <w:t>Is er sprake van genoeg variatie en diversiteit voor de</w:t>
      </w:r>
      <w:r w:rsidR="005F216A">
        <w:rPr>
          <w:rFonts w:cs="Arial"/>
          <w:szCs w:val="22"/>
        </w:rPr>
        <w:t xml:space="preserve"> (verschillende)</w:t>
      </w:r>
      <w:r w:rsidR="009C3DE2" w:rsidRPr="00542D00">
        <w:rPr>
          <w:rFonts w:cs="Arial"/>
          <w:szCs w:val="22"/>
        </w:rPr>
        <w:t xml:space="preserve"> doelgroep</w:t>
      </w:r>
      <w:r w:rsidR="005F216A">
        <w:rPr>
          <w:rFonts w:cs="Arial"/>
          <w:szCs w:val="22"/>
        </w:rPr>
        <w:t>en</w:t>
      </w:r>
      <w:r w:rsidR="009C3DE2">
        <w:rPr>
          <w:rFonts w:cs="Arial"/>
          <w:szCs w:val="22"/>
        </w:rPr>
        <w:t xml:space="preserve">? </w:t>
      </w:r>
    </w:p>
    <w:p w14:paraId="5FF7F34A" w14:textId="77777777" w:rsidR="009C3DE2" w:rsidRDefault="009C3DE2" w:rsidP="009C3DE2">
      <w:pPr>
        <w:pStyle w:val="Lijstalinea"/>
        <w:rPr>
          <w:rFonts w:cs="Arial"/>
          <w:szCs w:val="22"/>
        </w:rPr>
      </w:pPr>
    </w:p>
    <w:p w14:paraId="463D3972" w14:textId="6D46603D" w:rsidR="00590CEF" w:rsidRPr="00542D00" w:rsidRDefault="009C3DE2" w:rsidP="00A20530">
      <w:pPr>
        <w:numPr>
          <w:ilvl w:val="0"/>
          <w:numId w:val="16"/>
        </w:numPr>
        <w:autoSpaceDE w:val="0"/>
        <w:autoSpaceDN w:val="0"/>
        <w:adjustRightInd w:val="0"/>
        <w:spacing w:line="240" w:lineRule="auto"/>
        <w:rPr>
          <w:rFonts w:cs="Arial"/>
          <w:szCs w:val="22"/>
        </w:rPr>
      </w:pPr>
      <w:r>
        <w:rPr>
          <w:rFonts w:cs="Arial"/>
          <w:szCs w:val="22"/>
        </w:rPr>
        <w:lastRenderedPageBreak/>
        <w:t xml:space="preserve">Hoe is </w:t>
      </w:r>
      <w:r w:rsidR="00542D00" w:rsidRPr="00542D00">
        <w:rPr>
          <w:rFonts w:cs="Arial"/>
          <w:szCs w:val="22"/>
        </w:rPr>
        <w:t>de uitstraling, vormgeving e</w:t>
      </w:r>
      <w:r>
        <w:rPr>
          <w:rFonts w:cs="Arial"/>
          <w:szCs w:val="22"/>
        </w:rPr>
        <w:t>n materiaalgebruik van de</w:t>
      </w:r>
      <w:r w:rsidR="00F93D04">
        <w:rPr>
          <w:rFonts w:cs="Arial"/>
          <w:szCs w:val="22"/>
        </w:rPr>
        <w:t xml:space="preserve"> in te richten</w:t>
      </w:r>
      <w:r>
        <w:rPr>
          <w:rFonts w:cs="Arial"/>
          <w:szCs w:val="22"/>
        </w:rPr>
        <w:t xml:space="preserve"> </w:t>
      </w:r>
      <w:r w:rsidR="005F216A">
        <w:rPr>
          <w:rFonts w:cs="Arial"/>
          <w:szCs w:val="22"/>
        </w:rPr>
        <w:t>locatie</w:t>
      </w:r>
      <w:r w:rsidR="0016706E">
        <w:rPr>
          <w:rFonts w:cs="Arial"/>
          <w:szCs w:val="22"/>
        </w:rPr>
        <w:t>?</w:t>
      </w:r>
      <w:r w:rsidR="00542D00" w:rsidRPr="00542D00">
        <w:rPr>
          <w:rFonts w:cs="Arial"/>
          <w:szCs w:val="22"/>
        </w:rPr>
        <w:t xml:space="preserve"> </w:t>
      </w:r>
      <w:r w:rsidR="0016706E">
        <w:rPr>
          <w:rFonts w:cs="Arial"/>
          <w:szCs w:val="22"/>
        </w:rPr>
        <w:t xml:space="preserve">Hoe aantrekkelijk </w:t>
      </w:r>
      <w:r w:rsidR="005F216A">
        <w:rPr>
          <w:rFonts w:cs="Arial"/>
          <w:szCs w:val="22"/>
        </w:rPr>
        <w:t>oogt de locatie</w:t>
      </w:r>
      <w:r w:rsidR="00920F5B">
        <w:rPr>
          <w:rFonts w:cs="Arial"/>
          <w:szCs w:val="22"/>
        </w:rPr>
        <w:t xml:space="preserve"> voor de gebruiker en omwonenden</w:t>
      </w:r>
      <w:r>
        <w:rPr>
          <w:rFonts w:cs="Arial"/>
          <w:szCs w:val="22"/>
        </w:rPr>
        <w:t xml:space="preserve">? </w:t>
      </w:r>
    </w:p>
    <w:p w14:paraId="35D1A2E8" w14:textId="77777777" w:rsidR="006F1CBB" w:rsidRDefault="006F1CBB" w:rsidP="00947549">
      <w:pPr>
        <w:pStyle w:val="Lijstalinea"/>
        <w:ind w:left="0"/>
        <w:rPr>
          <w:rFonts w:cs="Arial"/>
          <w:szCs w:val="22"/>
        </w:rPr>
      </w:pPr>
    </w:p>
    <w:p w14:paraId="4663659D" w14:textId="77777777" w:rsidR="00590CEF" w:rsidRPr="00640E56" w:rsidRDefault="00590CEF" w:rsidP="00590CEF">
      <w:pPr>
        <w:autoSpaceDE w:val="0"/>
        <w:autoSpaceDN w:val="0"/>
        <w:adjustRightInd w:val="0"/>
        <w:spacing w:line="240" w:lineRule="auto"/>
        <w:rPr>
          <w:rFonts w:cs="Arial"/>
          <w:szCs w:val="22"/>
        </w:rPr>
      </w:pPr>
      <w:r w:rsidRPr="00640E56">
        <w:rPr>
          <w:rFonts w:cs="Arial"/>
          <w:szCs w:val="22"/>
        </w:rPr>
        <w:t>Beoordeling vindt plaats op de hierboven genoemde criteria.</w:t>
      </w:r>
    </w:p>
    <w:p w14:paraId="6E3E0EE0" w14:textId="77777777" w:rsidR="00F822C7" w:rsidRDefault="00F822C7" w:rsidP="00590CEF">
      <w:pPr>
        <w:autoSpaceDE w:val="0"/>
        <w:autoSpaceDN w:val="0"/>
        <w:adjustRightInd w:val="0"/>
        <w:spacing w:line="240" w:lineRule="auto"/>
        <w:rPr>
          <w:rFonts w:cs="Arial"/>
          <w:szCs w:val="22"/>
          <w:u w:val="single"/>
        </w:rPr>
      </w:pPr>
    </w:p>
    <w:p w14:paraId="5DCD9538" w14:textId="77777777" w:rsidR="00590CEF" w:rsidRDefault="00590CEF" w:rsidP="00590CEF">
      <w:pPr>
        <w:autoSpaceDE w:val="0"/>
        <w:autoSpaceDN w:val="0"/>
        <w:adjustRightInd w:val="0"/>
        <w:spacing w:line="240" w:lineRule="auto"/>
        <w:rPr>
          <w:rFonts w:cs="Arial"/>
          <w:szCs w:val="22"/>
          <w:u w:val="single"/>
        </w:rPr>
      </w:pPr>
      <w:r w:rsidRPr="006F1CBB">
        <w:rPr>
          <w:rFonts w:cs="Arial"/>
          <w:szCs w:val="22"/>
          <w:u w:val="single"/>
        </w:rPr>
        <w:t>Het ontwerp dient aan de volgende randvoorwaarden te voldoen:</w:t>
      </w:r>
    </w:p>
    <w:p w14:paraId="32E26A46" w14:textId="77777777" w:rsidR="006F1CBB" w:rsidRPr="006F1CBB" w:rsidRDefault="006F1CBB" w:rsidP="00590CEF">
      <w:pPr>
        <w:autoSpaceDE w:val="0"/>
        <w:autoSpaceDN w:val="0"/>
        <w:adjustRightInd w:val="0"/>
        <w:spacing w:line="240" w:lineRule="auto"/>
        <w:rPr>
          <w:rFonts w:cs="Arial"/>
          <w:szCs w:val="22"/>
          <w:u w:val="single"/>
        </w:rPr>
      </w:pPr>
    </w:p>
    <w:p w14:paraId="3313CC9B" w14:textId="77777777" w:rsidR="00590CEF" w:rsidRDefault="00590CEF" w:rsidP="00A20530">
      <w:pPr>
        <w:numPr>
          <w:ilvl w:val="0"/>
          <w:numId w:val="17"/>
        </w:numPr>
        <w:autoSpaceDE w:val="0"/>
        <w:autoSpaceDN w:val="0"/>
        <w:adjustRightInd w:val="0"/>
        <w:spacing w:line="240" w:lineRule="auto"/>
        <w:rPr>
          <w:rFonts w:cs="Arial"/>
          <w:szCs w:val="22"/>
        </w:rPr>
      </w:pPr>
      <w:r w:rsidRPr="00640E56">
        <w:rPr>
          <w:rFonts w:cs="Arial"/>
          <w:szCs w:val="22"/>
        </w:rPr>
        <w:t>Het door inschrijver neergelegde ontwerp dient te passen binnen de kaders, eisen en wensen</w:t>
      </w:r>
      <w:r w:rsidR="006F1CBB">
        <w:rPr>
          <w:rFonts w:cs="Arial"/>
          <w:szCs w:val="22"/>
        </w:rPr>
        <w:t xml:space="preserve"> </w:t>
      </w:r>
      <w:r w:rsidRPr="00640E56">
        <w:rPr>
          <w:rFonts w:cs="Arial"/>
          <w:szCs w:val="22"/>
        </w:rPr>
        <w:t>van deze aanbesteding;</w:t>
      </w:r>
    </w:p>
    <w:p w14:paraId="199D3399" w14:textId="77777777" w:rsidR="006F1CBB" w:rsidRDefault="006F1CBB" w:rsidP="006F1CBB">
      <w:pPr>
        <w:autoSpaceDE w:val="0"/>
        <w:autoSpaceDN w:val="0"/>
        <w:adjustRightInd w:val="0"/>
        <w:spacing w:line="240" w:lineRule="auto"/>
        <w:rPr>
          <w:rFonts w:cs="Arial"/>
          <w:szCs w:val="22"/>
        </w:rPr>
      </w:pPr>
    </w:p>
    <w:p w14:paraId="3ED12D87" w14:textId="77777777" w:rsidR="006F1CBB" w:rsidRPr="00640E56" w:rsidRDefault="006F1CBB" w:rsidP="00A20530">
      <w:pPr>
        <w:numPr>
          <w:ilvl w:val="0"/>
          <w:numId w:val="17"/>
        </w:numPr>
        <w:autoSpaceDE w:val="0"/>
        <w:autoSpaceDN w:val="0"/>
        <w:adjustRightInd w:val="0"/>
        <w:spacing w:line="240" w:lineRule="auto"/>
        <w:rPr>
          <w:rFonts w:cs="Arial"/>
          <w:szCs w:val="22"/>
        </w:rPr>
      </w:pPr>
      <w:r w:rsidRPr="00640E56">
        <w:rPr>
          <w:rFonts w:cs="Arial"/>
          <w:szCs w:val="22"/>
        </w:rPr>
        <w:t xml:space="preserve">Alle in het ontwerp opgenomen toestellen, zijn toestellen </w:t>
      </w:r>
      <w:r w:rsidR="00287B82">
        <w:rPr>
          <w:rFonts w:cs="Arial"/>
          <w:szCs w:val="22"/>
        </w:rPr>
        <w:t xml:space="preserve">die zijn opgenomen in de catalogus van </w:t>
      </w:r>
      <w:r w:rsidRPr="00640E56">
        <w:rPr>
          <w:rFonts w:cs="Arial"/>
          <w:szCs w:val="22"/>
        </w:rPr>
        <w:t>de inschrijver;</w:t>
      </w:r>
    </w:p>
    <w:p w14:paraId="79CC6FAD" w14:textId="77777777" w:rsidR="00590CEF" w:rsidRPr="00640E56" w:rsidRDefault="00590CEF" w:rsidP="00590CEF">
      <w:pPr>
        <w:autoSpaceDE w:val="0"/>
        <w:autoSpaceDN w:val="0"/>
        <w:adjustRightInd w:val="0"/>
        <w:spacing w:line="240" w:lineRule="auto"/>
        <w:rPr>
          <w:rFonts w:cs="Arial"/>
          <w:szCs w:val="22"/>
        </w:rPr>
      </w:pPr>
    </w:p>
    <w:p w14:paraId="32E545AC" w14:textId="77777777" w:rsidR="00590CEF" w:rsidRDefault="00590CEF" w:rsidP="00A20530">
      <w:pPr>
        <w:numPr>
          <w:ilvl w:val="0"/>
          <w:numId w:val="17"/>
        </w:numPr>
        <w:autoSpaceDE w:val="0"/>
        <w:autoSpaceDN w:val="0"/>
        <w:adjustRightInd w:val="0"/>
        <w:spacing w:line="240" w:lineRule="auto"/>
        <w:rPr>
          <w:rFonts w:cs="Arial"/>
          <w:szCs w:val="22"/>
        </w:rPr>
      </w:pPr>
      <w:r w:rsidRPr="006F1CBB">
        <w:rPr>
          <w:rFonts w:cs="Arial"/>
          <w:szCs w:val="22"/>
        </w:rPr>
        <w:t>In het ontwerp zijn geen elementen meegenomen die geen deel uitmaken van deze</w:t>
      </w:r>
      <w:r w:rsidR="006F1CBB">
        <w:rPr>
          <w:rFonts w:cs="Arial"/>
          <w:szCs w:val="22"/>
        </w:rPr>
        <w:t xml:space="preserve"> </w:t>
      </w:r>
      <w:r w:rsidRPr="006F1CBB">
        <w:rPr>
          <w:rFonts w:cs="Arial"/>
          <w:szCs w:val="22"/>
        </w:rPr>
        <w:t>aanbesteding;</w:t>
      </w:r>
    </w:p>
    <w:p w14:paraId="20AE9AD9" w14:textId="77777777" w:rsidR="007E3697" w:rsidRPr="005C224B" w:rsidRDefault="007E3697" w:rsidP="007E3697">
      <w:pPr>
        <w:autoSpaceDE w:val="0"/>
        <w:autoSpaceDN w:val="0"/>
        <w:adjustRightInd w:val="0"/>
        <w:spacing w:line="240" w:lineRule="auto"/>
        <w:rPr>
          <w:rFonts w:cs="Arial"/>
          <w:szCs w:val="22"/>
        </w:rPr>
      </w:pPr>
    </w:p>
    <w:p w14:paraId="6577359F" w14:textId="77777777" w:rsidR="0034128D" w:rsidRDefault="0034128D" w:rsidP="00A53CE6">
      <w:pPr>
        <w:autoSpaceDE w:val="0"/>
        <w:autoSpaceDN w:val="0"/>
        <w:adjustRightInd w:val="0"/>
        <w:spacing w:line="240" w:lineRule="auto"/>
        <w:ind w:left="1440"/>
        <w:rPr>
          <w:rFonts w:cs="Arial"/>
          <w:szCs w:val="22"/>
        </w:rPr>
      </w:pPr>
    </w:p>
    <w:p w14:paraId="2950F6D8" w14:textId="0183555F" w:rsidR="00A53CE6" w:rsidRDefault="00A53CE6" w:rsidP="00A53CE6">
      <w:pPr>
        <w:autoSpaceDE w:val="0"/>
        <w:autoSpaceDN w:val="0"/>
        <w:adjustRightInd w:val="0"/>
        <w:spacing w:line="240" w:lineRule="auto"/>
        <w:rPr>
          <w:rFonts w:cs="Arial"/>
          <w:szCs w:val="22"/>
        </w:rPr>
      </w:pPr>
      <w:r>
        <w:rPr>
          <w:rFonts w:cs="Arial"/>
          <w:szCs w:val="22"/>
        </w:rPr>
        <w:t xml:space="preserve">Zie </w:t>
      </w:r>
      <w:r w:rsidR="008E205C">
        <w:rPr>
          <w:rFonts w:cs="Arial"/>
          <w:szCs w:val="22"/>
        </w:rPr>
        <w:t>“B</w:t>
      </w:r>
      <w:r w:rsidRPr="008E205C">
        <w:rPr>
          <w:rFonts w:cs="Arial"/>
          <w:szCs w:val="22"/>
        </w:rPr>
        <w:t>ijlage</w:t>
      </w:r>
      <w:r w:rsidR="0099662B">
        <w:rPr>
          <w:rFonts w:cs="Arial"/>
          <w:szCs w:val="22"/>
        </w:rPr>
        <w:t xml:space="preserve"> </w:t>
      </w:r>
      <w:r w:rsidR="000F54C1">
        <w:rPr>
          <w:rFonts w:cs="Arial"/>
          <w:szCs w:val="22"/>
        </w:rPr>
        <w:t>3</w:t>
      </w:r>
      <w:r w:rsidR="0099662B">
        <w:rPr>
          <w:rFonts w:cs="Arial"/>
          <w:szCs w:val="22"/>
        </w:rPr>
        <w:t xml:space="preserve"> -</w:t>
      </w:r>
      <w:r w:rsidR="003744D0">
        <w:rPr>
          <w:rFonts w:cs="Arial"/>
          <w:szCs w:val="22"/>
        </w:rPr>
        <w:t xml:space="preserve"> G</w:t>
      </w:r>
      <w:r w:rsidRPr="008E205C">
        <w:rPr>
          <w:rFonts w:cs="Arial"/>
          <w:szCs w:val="22"/>
        </w:rPr>
        <w:t>un</w:t>
      </w:r>
      <w:r w:rsidR="003744D0">
        <w:rPr>
          <w:rFonts w:cs="Arial"/>
          <w:szCs w:val="22"/>
        </w:rPr>
        <w:t>ningscriterium</w:t>
      </w:r>
      <w:r w:rsidR="00A30B33" w:rsidRPr="008E205C">
        <w:rPr>
          <w:rFonts w:cs="Arial"/>
          <w:szCs w:val="22"/>
        </w:rPr>
        <w:t xml:space="preserve"> </w:t>
      </w:r>
      <w:r w:rsidR="00E27E10">
        <w:rPr>
          <w:rFonts w:cs="Arial"/>
          <w:szCs w:val="22"/>
        </w:rPr>
        <w:t xml:space="preserve">2.1 </w:t>
      </w:r>
      <w:r w:rsidR="005F216A">
        <w:rPr>
          <w:rFonts w:cs="Arial"/>
          <w:szCs w:val="22"/>
        </w:rPr>
        <w:t>ontwerp Casus</w:t>
      </w:r>
      <w:r w:rsidR="008E205C">
        <w:rPr>
          <w:rFonts w:cs="Arial"/>
          <w:szCs w:val="22"/>
        </w:rPr>
        <w:t>.</w:t>
      </w:r>
      <w:r w:rsidR="00E27E10">
        <w:rPr>
          <w:rFonts w:cs="Arial"/>
          <w:szCs w:val="22"/>
        </w:rPr>
        <w:t>pdf</w:t>
      </w:r>
      <w:r w:rsidR="008E205C">
        <w:rPr>
          <w:rFonts w:cs="Arial"/>
          <w:szCs w:val="22"/>
        </w:rPr>
        <w:t>”</w:t>
      </w:r>
      <w:r>
        <w:rPr>
          <w:rFonts w:cs="Arial"/>
          <w:szCs w:val="22"/>
        </w:rPr>
        <w:t xml:space="preserve"> voor meer </w:t>
      </w:r>
      <w:r w:rsidR="005F216A">
        <w:rPr>
          <w:rFonts w:cs="Arial"/>
          <w:szCs w:val="22"/>
        </w:rPr>
        <w:t>informatie.</w:t>
      </w:r>
    </w:p>
    <w:p w14:paraId="221A8D65" w14:textId="77777777" w:rsidR="005F216A" w:rsidRPr="0034128D" w:rsidRDefault="005F216A" w:rsidP="00A53CE6">
      <w:pPr>
        <w:autoSpaceDE w:val="0"/>
        <w:autoSpaceDN w:val="0"/>
        <w:adjustRightInd w:val="0"/>
        <w:spacing w:line="240" w:lineRule="auto"/>
        <w:rPr>
          <w:rFonts w:cs="Arial"/>
          <w:szCs w:val="22"/>
        </w:rPr>
      </w:pPr>
    </w:p>
    <w:p w14:paraId="6FAF15C2" w14:textId="77777777" w:rsidR="00590CEF" w:rsidRDefault="00590CEF" w:rsidP="00590CEF">
      <w:pPr>
        <w:autoSpaceDE w:val="0"/>
        <w:autoSpaceDN w:val="0"/>
        <w:adjustRightInd w:val="0"/>
        <w:spacing w:line="240" w:lineRule="auto"/>
        <w:rPr>
          <w:rFonts w:cs="Arial"/>
          <w:szCs w:val="22"/>
        </w:rPr>
      </w:pPr>
      <w:r w:rsidRPr="00640E56">
        <w:rPr>
          <w:rFonts w:cs="Arial"/>
          <w:szCs w:val="22"/>
        </w:rPr>
        <w:t>Indien niet aan bovenstaande randvoorwaarden wordt voldaan</w:t>
      </w:r>
      <w:r w:rsidR="00A53CE6">
        <w:rPr>
          <w:rFonts w:cs="Arial"/>
          <w:szCs w:val="22"/>
        </w:rPr>
        <w:t>, dan</w:t>
      </w:r>
      <w:r w:rsidRPr="00640E56">
        <w:rPr>
          <w:rFonts w:cs="Arial"/>
          <w:szCs w:val="22"/>
        </w:rPr>
        <w:t xml:space="preserve"> wordt aan het ontwerp 0 punten</w:t>
      </w:r>
      <w:r w:rsidR="006F1CBB">
        <w:rPr>
          <w:rFonts w:cs="Arial"/>
          <w:szCs w:val="22"/>
        </w:rPr>
        <w:t xml:space="preserve"> </w:t>
      </w:r>
      <w:r w:rsidRPr="00640E56">
        <w:rPr>
          <w:rFonts w:cs="Arial"/>
          <w:szCs w:val="22"/>
        </w:rPr>
        <w:t>toegekend.</w:t>
      </w:r>
    </w:p>
    <w:p w14:paraId="2AE2AAEA" w14:textId="77777777" w:rsidR="004A4BA8" w:rsidRDefault="004A4BA8" w:rsidP="00590CEF">
      <w:pPr>
        <w:autoSpaceDE w:val="0"/>
        <w:autoSpaceDN w:val="0"/>
        <w:adjustRightInd w:val="0"/>
        <w:spacing w:line="240" w:lineRule="auto"/>
        <w:rPr>
          <w:rFonts w:cs="Arial"/>
          <w:szCs w:val="22"/>
        </w:rPr>
      </w:pPr>
    </w:p>
    <w:p w14:paraId="54C39B2A" w14:textId="5C911940" w:rsidR="004A4BA8" w:rsidRPr="004A4BA8" w:rsidRDefault="004A4BA8" w:rsidP="004A4BA8">
      <w:pPr>
        <w:pStyle w:val="Lijstalinea"/>
        <w:numPr>
          <w:ilvl w:val="0"/>
          <w:numId w:val="38"/>
        </w:numPr>
        <w:autoSpaceDE w:val="0"/>
        <w:autoSpaceDN w:val="0"/>
        <w:adjustRightInd w:val="0"/>
        <w:spacing w:line="240" w:lineRule="auto"/>
        <w:rPr>
          <w:rFonts w:cs="Arial"/>
          <w:szCs w:val="22"/>
        </w:rPr>
      </w:pPr>
      <w:r>
        <w:rPr>
          <w:rFonts w:cs="Arial"/>
          <w:szCs w:val="22"/>
        </w:rPr>
        <w:t xml:space="preserve">Het maximaal te besteden budget bedraagt: </w:t>
      </w:r>
      <w:r w:rsidR="009879E6" w:rsidRPr="009879E6">
        <w:rPr>
          <w:rFonts w:cs="Arial"/>
          <w:szCs w:val="22"/>
        </w:rPr>
        <w:t>300.000</w:t>
      </w:r>
      <w:r>
        <w:rPr>
          <w:rFonts w:cs="Arial"/>
          <w:szCs w:val="22"/>
        </w:rPr>
        <w:t xml:space="preserve"> euro exclusief BTW</w:t>
      </w:r>
    </w:p>
    <w:p w14:paraId="6F247106" w14:textId="77777777" w:rsidR="00590CEF" w:rsidRPr="00640E56" w:rsidRDefault="00590CEF" w:rsidP="00590CEF">
      <w:pPr>
        <w:autoSpaceDE w:val="0"/>
        <w:autoSpaceDN w:val="0"/>
        <w:adjustRightInd w:val="0"/>
        <w:spacing w:line="240" w:lineRule="auto"/>
        <w:rPr>
          <w:rFonts w:cs="Arial"/>
          <w:szCs w:val="22"/>
        </w:rPr>
      </w:pPr>
    </w:p>
    <w:p w14:paraId="6410DA0E" w14:textId="77777777" w:rsidR="00590CEF" w:rsidRPr="006F1CBB" w:rsidRDefault="00590CEF" w:rsidP="00590CEF">
      <w:pPr>
        <w:autoSpaceDE w:val="0"/>
        <w:autoSpaceDN w:val="0"/>
        <w:adjustRightInd w:val="0"/>
        <w:spacing w:line="240" w:lineRule="auto"/>
        <w:rPr>
          <w:rFonts w:cs="Arial"/>
          <w:szCs w:val="22"/>
          <w:u w:val="single"/>
        </w:rPr>
      </w:pPr>
      <w:r w:rsidRPr="006F1CBB">
        <w:rPr>
          <w:rFonts w:cs="Arial"/>
          <w:szCs w:val="22"/>
          <w:u w:val="single"/>
        </w:rPr>
        <w:t>Inschrijver dient aan te leveren:</w:t>
      </w:r>
    </w:p>
    <w:p w14:paraId="758A340F" w14:textId="3FE70590" w:rsidR="006F1CBB" w:rsidRDefault="00590CEF" w:rsidP="006F40D2">
      <w:pPr>
        <w:numPr>
          <w:ilvl w:val="0"/>
          <w:numId w:val="18"/>
        </w:numPr>
        <w:autoSpaceDE w:val="0"/>
        <w:autoSpaceDN w:val="0"/>
        <w:adjustRightInd w:val="0"/>
        <w:spacing w:line="240" w:lineRule="auto"/>
        <w:rPr>
          <w:rFonts w:cs="Arial"/>
          <w:szCs w:val="22"/>
        </w:rPr>
      </w:pPr>
      <w:r w:rsidRPr="005F216A">
        <w:rPr>
          <w:rFonts w:cs="Arial"/>
          <w:szCs w:val="22"/>
        </w:rPr>
        <w:t xml:space="preserve">Eén ontwerp </w:t>
      </w:r>
      <w:r w:rsidR="004A4BA8">
        <w:rPr>
          <w:rFonts w:cs="Arial"/>
          <w:szCs w:val="22"/>
        </w:rPr>
        <w:t>in 3D perspectief;</w:t>
      </w:r>
    </w:p>
    <w:p w14:paraId="1CCD3377" w14:textId="073C2105" w:rsidR="00920F5B" w:rsidRDefault="00920F5B" w:rsidP="00920F5B">
      <w:pPr>
        <w:autoSpaceDE w:val="0"/>
        <w:autoSpaceDN w:val="0"/>
        <w:adjustRightInd w:val="0"/>
        <w:spacing w:line="240" w:lineRule="auto"/>
        <w:rPr>
          <w:rFonts w:cs="Arial"/>
          <w:szCs w:val="22"/>
        </w:rPr>
      </w:pPr>
    </w:p>
    <w:p w14:paraId="28CB668E" w14:textId="194662BE" w:rsidR="00920F5B" w:rsidRPr="00920F5B" w:rsidRDefault="00920F5B" w:rsidP="00920F5B">
      <w:pPr>
        <w:pStyle w:val="Lijstalinea"/>
        <w:numPr>
          <w:ilvl w:val="0"/>
          <w:numId w:val="18"/>
        </w:numPr>
        <w:autoSpaceDE w:val="0"/>
        <w:autoSpaceDN w:val="0"/>
        <w:adjustRightInd w:val="0"/>
        <w:spacing w:line="240" w:lineRule="auto"/>
        <w:rPr>
          <w:rFonts w:cs="Arial"/>
          <w:szCs w:val="22"/>
        </w:rPr>
      </w:pPr>
      <w:r>
        <w:rPr>
          <w:rFonts w:cs="Arial"/>
          <w:szCs w:val="22"/>
        </w:rPr>
        <w:t xml:space="preserve">Indelingstekening(en) van de </w:t>
      </w:r>
      <w:r w:rsidR="00E27E10">
        <w:rPr>
          <w:rFonts w:cs="Arial"/>
          <w:szCs w:val="22"/>
        </w:rPr>
        <w:t>materiaal berging</w:t>
      </w:r>
      <w:r>
        <w:rPr>
          <w:rFonts w:cs="Arial"/>
          <w:szCs w:val="22"/>
        </w:rPr>
        <w:t>(en)</w:t>
      </w:r>
    </w:p>
    <w:p w14:paraId="51FC0FA5" w14:textId="77777777" w:rsidR="005F216A" w:rsidRPr="005F216A" w:rsidRDefault="005F216A" w:rsidP="005F216A">
      <w:pPr>
        <w:autoSpaceDE w:val="0"/>
        <w:autoSpaceDN w:val="0"/>
        <w:adjustRightInd w:val="0"/>
        <w:spacing w:line="240" w:lineRule="auto"/>
        <w:ind w:left="720"/>
        <w:rPr>
          <w:rFonts w:cs="Arial"/>
          <w:szCs w:val="22"/>
        </w:rPr>
      </w:pPr>
    </w:p>
    <w:p w14:paraId="4DF111DF" w14:textId="77777777" w:rsidR="00590CEF" w:rsidRDefault="002F3621" w:rsidP="00A20530">
      <w:pPr>
        <w:numPr>
          <w:ilvl w:val="0"/>
          <w:numId w:val="18"/>
        </w:numPr>
        <w:autoSpaceDE w:val="0"/>
        <w:autoSpaceDN w:val="0"/>
        <w:adjustRightInd w:val="0"/>
        <w:spacing w:line="240" w:lineRule="auto"/>
        <w:rPr>
          <w:rFonts w:cs="Arial"/>
          <w:szCs w:val="22"/>
        </w:rPr>
      </w:pPr>
      <w:r>
        <w:rPr>
          <w:rFonts w:cs="Arial"/>
          <w:szCs w:val="22"/>
        </w:rPr>
        <w:t>Eén tekening in 2D perspectief</w:t>
      </w:r>
      <w:r w:rsidR="002E7A5C">
        <w:rPr>
          <w:rFonts w:cs="Arial"/>
          <w:szCs w:val="22"/>
        </w:rPr>
        <w:t>, t</w:t>
      </w:r>
      <w:r w:rsidR="00590CEF" w:rsidRPr="006F1CBB">
        <w:rPr>
          <w:rFonts w:cs="Arial"/>
          <w:szCs w:val="22"/>
        </w:rPr>
        <w:t>.b.v. de uitvoering (hierop dienen de exacte maten van de</w:t>
      </w:r>
      <w:r w:rsidR="006F1CBB">
        <w:rPr>
          <w:rFonts w:cs="Arial"/>
          <w:szCs w:val="22"/>
        </w:rPr>
        <w:t xml:space="preserve"> </w:t>
      </w:r>
      <w:r w:rsidR="00590CEF" w:rsidRPr="006F1CBB">
        <w:rPr>
          <w:rFonts w:cs="Arial"/>
          <w:szCs w:val="22"/>
        </w:rPr>
        <w:t>toestellen, in A3 formaat;</w:t>
      </w:r>
    </w:p>
    <w:p w14:paraId="34476530" w14:textId="77777777" w:rsidR="006F1CBB" w:rsidRDefault="006F1CBB" w:rsidP="006F1CBB">
      <w:pPr>
        <w:pStyle w:val="Lijstalinea"/>
        <w:rPr>
          <w:rFonts w:cs="Arial"/>
          <w:szCs w:val="22"/>
        </w:rPr>
      </w:pPr>
    </w:p>
    <w:p w14:paraId="3201BFB9" w14:textId="77777777" w:rsidR="0034128D" w:rsidRDefault="00590CEF" w:rsidP="0034128D">
      <w:pPr>
        <w:numPr>
          <w:ilvl w:val="0"/>
          <w:numId w:val="17"/>
        </w:numPr>
        <w:autoSpaceDE w:val="0"/>
        <w:autoSpaceDN w:val="0"/>
        <w:adjustRightInd w:val="0"/>
        <w:spacing w:line="240" w:lineRule="auto"/>
        <w:rPr>
          <w:rFonts w:cs="Arial"/>
          <w:szCs w:val="22"/>
        </w:rPr>
      </w:pPr>
      <w:r w:rsidRPr="006F1CBB">
        <w:rPr>
          <w:rFonts w:cs="Arial"/>
          <w:szCs w:val="22"/>
        </w:rPr>
        <w:t>Gespecificeerd kostenoverzicht van in het ontwerp opgenomen toestellen/materialen inclusief</w:t>
      </w:r>
      <w:r w:rsidR="006F1CBB" w:rsidRPr="006F1CBB">
        <w:rPr>
          <w:rFonts w:cs="Arial"/>
          <w:szCs w:val="22"/>
        </w:rPr>
        <w:t xml:space="preserve"> </w:t>
      </w:r>
      <w:r w:rsidRPr="006F1CBB">
        <w:rPr>
          <w:rFonts w:cs="Arial"/>
          <w:szCs w:val="22"/>
        </w:rPr>
        <w:t>kosten voor levering/transport, plaatsing en gebruiksklaar maken</w:t>
      </w:r>
      <w:r w:rsidR="0034128D">
        <w:rPr>
          <w:rFonts w:cs="Arial"/>
          <w:szCs w:val="22"/>
        </w:rPr>
        <w:t xml:space="preserve">. De prijzen zijn op basis van de </w:t>
      </w:r>
      <w:r w:rsidR="005F216A">
        <w:rPr>
          <w:rFonts w:cs="Arial"/>
          <w:szCs w:val="22"/>
        </w:rPr>
        <w:t>ingediende prijzen en/of kortingspercentages</w:t>
      </w:r>
      <w:r w:rsidR="0034128D">
        <w:rPr>
          <w:rFonts w:cs="Arial"/>
          <w:szCs w:val="22"/>
        </w:rPr>
        <w:t xml:space="preserve"> die voor de </w:t>
      </w:r>
      <w:r w:rsidR="005F216A">
        <w:rPr>
          <w:rFonts w:cs="Arial"/>
          <w:szCs w:val="22"/>
        </w:rPr>
        <w:t>opdrachtgever</w:t>
      </w:r>
      <w:r w:rsidR="0034128D">
        <w:rPr>
          <w:rFonts w:cs="Arial"/>
          <w:szCs w:val="22"/>
        </w:rPr>
        <w:t xml:space="preserve"> bij deze aanbesteding van toepassing is</w:t>
      </w:r>
      <w:r w:rsidR="0034128D" w:rsidRPr="006F1CBB">
        <w:rPr>
          <w:rFonts w:cs="Arial"/>
          <w:szCs w:val="22"/>
        </w:rPr>
        <w:t>;</w:t>
      </w:r>
    </w:p>
    <w:p w14:paraId="0824FB85" w14:textId="77777777" w:rsidR="006F1CBB" w:rsidRPr="0034128D" w:rsidRDefault="006F1CBB" w:rsidP="0034128D">
      <w:pPr>
        <w:autoSpaceDE w:val="0"/>
        <w:autoSpaceDN w:val="0"/>
        <w:adjustRightInd w:val="0"/>
        <w:spacing w:line="240" w:lineRule="auto"/>
        <w:ind w:left="720"/>
        <w:rPr>
          <w:rFonts w:cs="Arial"/>
          <w:szCs w:val="22"/>
        </w:rPr>
      </w:pPr>
    </w:p>
    <w:p w14:paraId="0DD1D298" w14:textId="3D27648D" w:rsidR="00590CEF" w:rsidRDefault="00590CEF" w:rsidP="00A20530">
      <w:pPr>
        <w:numPr>
          <w:ilvl w:val="0"/>
          <w:numId w:val="18"/>
        </w:numPr>
        <w:autoSpaceDE w:val="0"/>
        <w:autoSpaceDN w:val="0"/>
        <w:adjustRightInd w:val="0"/>
        <w:spacing w:line="240" w:lineRule="auto"/>
        <w:rPr>
          <w:rFonts w:cs="Arial"/>
          <w:szCs w:val="22"/>
        </w:rPr>
      </w:pPr>
      <w:r w:rsidRPr="006F1CBB">
        <w:rPr>
          <w:rFonts w:cs="Arial"/>
          <w:szCs w:val="22"/>
        </w:rPr>
        <w:t xml:space="preserve">Toelichting op maximaal </w:t>
      </w:r>
      <w:r w:rsidR="00920F5B">
        <w:rPr>
          <w:rFonts w:cs="Arial"/>
          <w:szCs w:val="22"/>
        </w:rPr>
        <w:t>5</w:t>
      </w:r>
      <w:r w:rsidR="005F216A">
        <w:rPr>
          <w:rFonts w:cs="Arial"/>
          <w:szCs w:val="22"/>
        </w:rPr>
        <w:t xml:space="preserve"> </w:t>
      </w:r>
      <w:r w:rsidRPr="006F1CBB">
        <w:rPr>
          <w:rFonts w:cs="Arial"/>
          <w:szCs w:val="22"/>
        </w:rPr>
        <w:t xml:space="preserve">kantjes A4 (lettertype </w:t>
      </w:r>
      <w:proofErr w:type="spellStart"/>
      <w:r w:rsidRPr="006F1CBB">
        <w:rPr>
          <w:rFonts w:cs="Arial"/>
          <w:szCs w:val="22"/>
        </w:rPr>
        <w:t>Arial</w:t>
      </w:r>
      <w:proofErr w:type="spellEnd"/>
      <w:r w:rsidRPr="006F1CBB">
        <w:rPr>
          <w:rFonts w:cs="Arial"/>
          <w:szCs w:val="22"/>
        </w:rPr>
        <w:t xml:space="preserve"> 10), </w:t>
      </w:r>
      <w:r w:rsidR="004A4BA8">
        <w:rPr>
          <w:rFonts w:cs="Arial"/>
          <w:szCs w:val="22"/>
        </w:rPr>
        <w:t>exclusief</w:t>
      </w:r>
      <w:r w:rsidRPr="006F1CBB">
        <w:rPr>
          <w:rFonts w:cs="Arial"/>
          <w:szCs w:val="22"/>
        </w:rPr>
        <w:t xml:space="preserve"> ondersteunende afbeeldingen</w:t>
      </w:r>
      <w:r w:rsidR="006F1CBB">
        <w:rPr>
          <w:rFonts w:cs="Arial"/>
          <w:szCs w:val="22"/>
        </w:rPr>
        <w:t xml:space="preserve"> </w:t>
      </w:r>
      <w:r w:rsidRPr="006F1CBB">
        <w:rPr>
          <w:rFonts w:cs="Arial"/>
          <w:szCs w:val="22"/>
        </w:rPr>
        <w:t>bijvoegen;</w:t>
      </w:r>
    </w:p>
    <w:p w14:paraId="2B4938E2" w14:textId="331810C4" w:rsidR="00920F5B" w:rsidRDefault="00920F5B" w:rsidP="00920F5B">
      <w:pPr>
        <w:autoSpaceDE w:val="0"/>
        <w:autoSpaceDN w:val="0"/>
        <w:adjustRightInd w:val="0"/>
        <w:spacing w:line="240" w:lineRule="auto"/>
        <w:rPr>
          <w:rFonts w:cs="Arial"/>
          <w:szCs w:val="22"/>
        </w:rPr>
      </w:pPr>
    </w:p>
    <w:p w14:paraId="3D4800CD" w14:textId="45753CA0" w:rsidR="00920F5B" w:rsidRPr="00920F5B" w:rsidRDefault="00920F5B" w:rsidP="00920F5B">
      <w:pPr>
        <w:pStyle w:val="Lijstalinea"/>
        <w:numPr>
          <w:ilvl w:val="0"/>
          <w:numId w:val="18"/>
        </w:numPr>
        <w:autoSpaceDE w:val="0"/>
        <w:autoSpaceDN w:val="0"/>
        <w:adjustRightInd w:val="0"/>
        <w:spacing w:line="240" w:lineRule="auto"/>
        <w:rPr>
          <w:rFonts w:cs="Arial"/>
          <w:szCs w:val="22"/>
        </w:rPr>
      </w:pPr>
      <w:r>
        <w:rPr>
          <w:rFonts w:cs="Arial"/>
          <w:szCs w:val="22"/>
        </w:rPr>
        <w:t>Afbeeldingen van ieder toestel welke in het ontwerp is opgenomen</w:t>
      </w:r>
    </w:p>
    <w:p w14:paraId="3604458A" w14:textId="77777777" w:rsidR="00920F5B" w:rsidRDefault="00920F5B" w:rsidP="00920F5B">
      <w:pPr>
        <w:autoSpaceDE w:val="0"/>
        <w:autoSpaceDN w:val="0"/>
        <w:adjustRightInd w:val="0"/>
        <w:spacing w:line="240" w:lineRule="auto"/>
        <w:rPr>
          <w:rFonts w:cs="Arial"/>
          <w:szCs w:val="22"/>
        </w:rPr>
      </w:pPr>
    </w:p>
    <w:p w14:paraId="4588CA50" w14:textId="77777777" w:rsidR="00C87E88" w:rsidRDefault="00C87E88" w:rsidP="00590CEF">
      <w:pPr>
        <w:autoSpaceDE w:val="0"/>
        <w:autoSpaceDN w:val="0"/>
        <w:adjustRightInd w:val="0"/>
        <w:spacing w:line="240" w:lineRule="auto"/>
        <w:rPr>
          <w:rFonts w:cs="Arial"/>
          <w:szCs w:val="22"/>
          <w:u w:val="single"/>
        </w:rPr>
      </w:pPr>
    </w:p>
    <w:p w14:paraId="2BC648A3" w14:textId="77777777" w:rsidR="00590CEF" w:rsidRPr="00640E56" w:rsidRDefault="00590CEF" w:rsidP="00590CEF">
      <w:pPr>
        <w:autoSpaceDE w:val="0"/>
        <w:autoSpaceDN w:val="0"/>
        <w:adjustRightInd w:val="0"/>
        <w:spacing w:line="240" w:lineRule="auto"/>
        <w:rPr>
          <w:rFonts w:cs="Arial"/>
          <w:szCs w:val="22"/>
          <w:u w:val="single"/>
        </w:rPr>
      </w:pPr>
      <w:r w:rsidRPr="00640E56">
        <w:rPr>
          <w:rFonts w:cs="Arial"/>
          <w:szCs w:val="22"/>
          <w:u w:val="single"/>
        </w:rPr>
        <w:t>Beoordeling</w:t>
      </w:r>
    </w:p>
    <w:p w14:paraId="70DD6C6E" w14:textId="77777777" w:rsidR="00194C70" w:rsidRDefault="009156E3" w:rsidP="005B0787">
      <w:pPr>
        <w:autoSpaceDE w:val="0"/>
        <w:autoSpaceDN w:val="0"/>
        <w:adjustRightInd w:val="0"/>
        <w:spacing w:line="240" w:lineRule="auto"/>
        <w:rPr>
          <w:rFonts w:cs="Arial"/>
          <w:szCs w:val="22"/>
        </w:rPr>
      </w:pPr>
      <w:r w:rsidRPr="00640E56">
        <w:rPr>
          <w:rFonts w:cs="Arial"/>
          <w:szCs w:val="22"/>
        </w:rPr>
        <w:t>De beoordeling van deze vraag zal geschieden conform het schema zoals aangegeven onder het</w:t>
      </w:r>
      <w:r>
        <w:rPr>
          <w:rFonts w:cs="Arial"/>
          <w:szCs w:val="22"/>
        </w:rPr>
        <w:t xml:space="preserve"> </w:t>
      </w:r>
      <w:r w:rsidRPr="00640E56">
        <w:rPr>
          <w:rFonts w:cs="Arial"/>
          <w:szCs w:val="22"/>
        </w:rPr>
        <w:t>algemene deel (Hoofdstuk 6.1).</w:t>
      </w:r>
      <w:r w:rsidR="001D6020">
        <w:rPr>
          <w:rFonts w:cs="Arial"/>
          <w:szCs w:val="22"/>
        </w:rPr>
        <w:t xml:space="preserve"> </w:t>
      </w:r>
      <w:r w:rsidR="006C21FC" w:rsidRPr="00640E56">
        <w:rPr>
          <w:rFonts w:cs="Arial"/>
          <w:szCs w:val="22"/>
        </w:rPr>
        <w:t xml:space="preserve">De beoordelingscommissie zal op basis van </w:t>
      </w:r>
      <w:r w:rsidR="006C21FC" w:rsidRPr="000457D3">
        <w:rPr>
          <w:rFonts w:cs="Arial"/>
          <w:szCs w:val="22"/>
        </w:rPr>
        <w:t>consensus</w:t>
      </w:r>
      <w:r w:rsidR="006C21FC" w:rsidRPr="00640E56">
        <w:rPr>
          <w:rFonts w:cs="Arial"/>
          <w:szCs w:val="22"/>
        </w:rPr>
        <w:t xml:space="preserve"> de uiteindelijke score bepalen</w:t>
      </w:r>
      <w:r w:rsidR="003744D0">
        <w:rPr>
          <w:rFonts w:cs="Arial"/>
          <w:szCs w:val="22"/>
        </w:rPr>
        <w:t xml:space="preserve"> op dit gunningscriterium</w:t>
      </w:r>
      <w:r w:rsidR="006C21FC">
        <w:rPr>
          <w:rFonts w:cs="Arial"/>
          <w:szCs w:val="22"/>
        </w:rPr>
        <w:t>.</w:t>
      </w:r>
    </w:p>
    <w:p w14:paraId="7995A248" w14:textId="77777777" w:rsidR="008D0A1E" w:rsidRDefault="008D0A1E" w:rsidP="005B0787">
      <w:pPr>
        <w:autoSpaceDE w:val="0"/>
        <w:autoSpaceDN w:val="0"/>
        <w:adjustRightInd w:val="0"/>
        <w:spacing w:line="240" w:lineRule="auto"/>
        <w:rPr>
          <w:rFonts w:cs="Arial"/>
          <w:szCs w:val="22"/>
        </w:rPr>
      </w:pPr>
    </w:p>
    <w:p w14:paraId="7C7F9AC4" w14:textId="758E90AA" w:rsidR="005F216A" w:rsidRPr="0021247B" w:rsidRDefault="0021247B" w:rsidP="005B0787">
      <w:pPr>
        <w:autoSpaceDE w:val="0"/>
        <w:autoSpaceDN w:val="0"/>
        <w:adjustRightInd w:val="0"/>
        <w:spacing w:line="240" w:lineRule="auto"/>
        <w:rPr>
          <w:rFonts w:cs="Arial"/>
          <w:b/>
          <w:szCs w:val="22"/>
        </w:rPr>
      </w:pPr>
      <w:r w:rsidRPr="0021247B">
        <w:rPr>
          <w:rFonts w:cs="Arial"/>
          <w:b/>
          <w:szCs w:val="22"/>
        </w:rPr>
        <w:t>2.2</w:t>
      </w:r>
      <w:r w:rsidR="005F216A" w:rsidRPr="0021247B">
        <w:rPr>
          <w:rFonts w:cs="Arial"/>
          <w:b/>
          <w:szCs w:val="22"/>
        </w:rPr>
        <w:t xml:space="preserve"> Plan van aanpak ontwerp, levering &amp; installatie</w:t>
      </w:r>
    </w:p>
    <w:p w14:paraId="46613FB9" w14:textId="77777777" w:rsidR="005F216A" w:rsidRDefault="005F216A" w:rsidP="005B0787">
      <w:pPr>
        <w:autoSpaceDE w:val="0"/>
        <w:autoSpaceDN w:val="0"/>
        <w:adjustRightInd w:val="0"/>
        <w:spacing w:line="240" w:lineRule="auto"/>
        <w:rPr>
          <w:rFonts w:cs="Arial"/>
          <w:szCs w:val="22"/>
        </w:rPr>
      </w:pPr>
    </w:p>
    <w:p w14:paraId="1BD6730D" w14:textId="77777777" w:rsidR="005F216A" w:rsidRPr="005F216A" w:rsidRDefault="005F216A" w:rsidP="00E450C9">
      <w:pPr>
        <w:autoSpaceDE w:val="0"/>
        <w:autoSpaceDN w:val="0"/>
        <w:adjustRightInd w:val="0"/>
        <w:spacing w:line="240" w:lineRule="auto"/>
        <w:rPr>
          <w:rFonts w:cs="Arial"/>
          <w:szCs w:val="22"/>
        </w:rPr>
      </w:pPr>
      <w:r w:rsidRPr="005F216A">
        <w:rPr>
          <w:rFonts w:cs="Arial"/>
          <w:szCs w:val="22"/>
        </w:rPr>
        <w:t xml:space="preserve">De inschrijver dient aan te geven op welke manier hij vorm gaat geven aan het hele proces wat na </w:t>
      </w:r>
      <w:r w:rsidRPr="00E450C9">
        <w:rPr>
          <w:rFonts w:cs="Arial"/>
          <w:szCs w:val="22"/>
        </w:rPr>
        <w:t>de ontwerpfase</w:t>
      </w:r>
      <w:r w:rsidRPr="005F216A">
        <w:rPr>
          <w:rFonts w:cs="Arial"/>
          <w:szCs w:val="22"/>
        </w:rPr>
        <w:t xml:space="preserve"> plaats gaat vinden. Inschrijver dient dit te beschrijven in de vorm van een plan van aanpak van maximaal </w:t>
      </w:r>
      <w:r w:rsidR="00B96C24">
        <w:rPr>
          <w:rFonts w:cs="Arial"/>
          <w:szCs w:val="22"/>
        </w:rPr>
        <w:t>5</w:t>
      </w:r>
      <w:r w:rsidRPr="005F216A">
        <w:rPr>
          <w:rFonts w:cs="Arial"/>
          <w:szCs w:val="22"/>
        </w:rPr>
        <w:t xml:space="preserve"> A4. Hierin wordt stapsgewijs beschreven welke stappen worden genomen gedurende het hele proces van </w:t>
      </w:r>
      <w:r w:rsidRPr="00E450C9">
        <w:rPr>
          <w:rFonts w:cs="Arial"/>
          <w:szCs w:val="22"/>
        </w:rPr>
        <w:t>ontwerp</w:t>
      </w:r>
      <w:r w:rsidRPr="005F216A">
        <w:rPr>
          <w:rFonts w:cs="Arial"/>
          <w:szCs w:val="22"/>
        </w:rPr>
        <w:t xml:space="preserve"> tot en met de </w:t>
      </w:r>
      <w:r w:rsidRPr="005F216A">
        <w:rPr>
          <w:rFonts w:cs="Arial"/>
          <w:szCs w:val="22"/>
        </w:rPr>
        <w:lastRenderedPageBreak/>
        <w:t xml:space="preserve">daadwerkelijke installatie. De volgende onderdelen komen in ieder geval naar voren in het plan van aanpak: </w:t>
      </w:r>
    </w:p>
    <w:p w14:paraId="0D088135" w14:textId="77777777" w:rsidR="005F216A" w:rsidRDefault="005F216A" w:rsidP="005F216A">
      <w:pPr>
        <w:autoSpaceDE w:val="0"/>
        <w:autoSpaceDN w:val="0"/>
        <w:adjustRightInd w:val="0"/>
        <w:spacing w:after="141" w:line="240" w:lineRule="auto"/>
        <w:rPr>
          <w:rFonts w:cs="Arial"/>
          <w:color w:val="000000"/>
          <w:sz w:val="20"/>
        </w:rPr>
      </w:pPr>
    </w:p>
    <w:p w14:paraId="1A518CAC" w14:textId="3DA38F7B" w:rsidR="005F216A" w:rsidRDefault="005F216A" w:rsidP="00CE499E">
      <w:pPr>
        <w:pStyle w:val="Lijstalinea"/>
        <w:numPr>
          <w:ilvl w:val="0"/>
          <w:numId w:val="18"/>
        </w:numPr>
        <w:autoSpaceDE w:val="0"/>
        <w:autoSpaceDN w:val="0"/>
        <w:adjustRightInd w:val="0"/>
        <w:spacing w:line="240" w:lineRule="auto"/>
        <w:rPr>
          <w:rFonts w:cs="Arial"/>
          <w:szCs w:val="22"/>
        </w:rPr>
      </w:pPr>
      <w:r w:rsidRPr="00CE499E">
        <w:rPr>
          <w:rFonts w:cs="Arial"/>
          <w:szCs w:val="22"/>
        </w:rPr>
        <w:t xml:space="preserve">Hoe stemt u het e.e.a. af met de aannemer? </w:t>
      </w:r>
    </w:p>
    <w:p w14:paraId="458E61B9" w14:textId="77777777" w:rsidR="005F216A" w:rsidRPr="00CE499E" w:rsidRDefault="005F216A" w:rsidP="00CE499E">
      <w:pPr>
        <w:pStyle w:val="Lijstalinea"/>
        <w:numPr>
          <w:ilvl w:val="0"/>
          <w:numId w:val="18"/>
        </w:numPr>
        <w:autoSpaceDE w:val="0"/>
        <w:autoSpaceDN w:val="0"/>
        <w:adjustRightInd w:val="0"/>
        <w:spacing w:line="240" w:lineRule="auto"/>
        <w:rPr>
          <w:rFonts w:cs="Arial"/>
          <w:szCs w:val="22"/>
        </w:rPr>
      </w:pPr>
      <w:r w:rsidRPr="00CE499E">
        <w:rPr>
          <w:rFonts w:cs="Arial"/>
          <w:szCs w:val="22"/>
        </w:rPr>
        <w:t xml:space="preserve">Welke inspanning verwacht u van de aanbestedende dienst na de gunning? </w:t>
      </w:r>
    </w:p>
    <w:p w14:paraId="0247DBBD" w14:textId="77777777" w:rsidR="005F216A" w:rsidRPr="00CE499E" w:rsidRDefault="005F216A" w:rsidP="00CE499E">
      <w:pPr>
        <w:pStyle w:val="Lijstalinea"/>
        <w:numPr>
          <w:ilvl w:val="0"/>
          <w:numId w:val="18"/>
        </w:numPr>
        <w:autoSpaceDE w:val="0"/>
        <w:autoSpaceDN w:val="0"/>
        <w:adjustRightInd w:val="0"/>
        <w:spacing w:line="240" w:lineRule="auto"/>
        <w:rPr>
          <w:rFonts w:cs="Arial"/>
          <w:szCs w:val="22"/>
        </w:rPr>
      </w:pPr>
      <w:r w:rsidRPr="00CE499E">
        <w:rPr>
          <w:rFonts w:cs="Arial"/>
          <w:szCs w:val="22"/>
        </w:rPr>
        <w:t xml:space="preserve">Welke planning hanteert u voor de levering en installatie en hoe stemt u dit af met de aannemer? </w:t>
      </w:r>
    </w:p>
    <w:p w14:paraId="19C599DC" w14:textId="77777777" w:rsidR="00CE499E" w:rsidRPr="00CE499E" w:rsidRDefault="00CE499E" w:rsidP="00CE499E">
      <w:pPr>
        <w:pStyle w:val="Lijstalinea"/>
        <w:numPr>
          <w:ilvl w:val="0"/>
          <w:numId w:val="18"/>
        </w:numPr>
        <w:autoSpaceDE w:val="0"/>
        <w:autoSpaceDN w:val="0"/>
        <w:adjustRightInd w:val="0"/>
        <w:spacing w:line="240" w:lineRule="auto"/>
        <w:rPr>
          <w:rFonts w:cs="Arial"/>
          <w:szCs w:val="22"/>
        </w:rPr>
      </w:pPr>
      <w:r w:rsidRPr="00CE499E">
        <w:rPr>
          <w:rFonts w:cs="Arial"/>
          <w:szCs w:val="22"/>
        </w:rPr>
        <w:t>Op welke wijze verbindt u binnen- en buiten bewegen in een ontwerp?</w:t>
      </w:r>
    </w:p>
    <w:p w14:paraId="4CAC493E" w14:textId="33F1F090" w:rsidR="00CE499E" w:rsidRPr="00CE499E" w:rsidRDefault="00CE499E" w:rsidP="00CE499E">
      <w:pPr>
        <w:pStyle w:val="Lijstalinea"/>
        <w:numPr>
          <w:ilvl w:val="0"/>
          <w:numId w:val="18"/>
        </w:numPr>
        <w:autoSpaceDE w:val="0"/>
        <w:autoSpaceDN w:val="0"/>
        <w:adjustRightInd w:val="0"/>
        <w:spacing w:line="240" w:lineRule="auto"/>
        <w:rPr>
          <w:rFonts w:cs="Arial"/>
          <w:szCs w:val="22"/>
        </w:rPr>
      </w:pPr>
      <w:r w:rsidRPr="00CE499E">
        <w:rPr>
          <w:rFonts w:cs="Arial"/>
          <w:szCs w:val="22"/>
        </w:rPr>
        <w:t xml:space="preserve">Op welke wijze past u </w:t>
      </w:r>
      <w:proofErr w:type="spellStart"/>
      <w:r w:rsidRPr="00CE499E">
        <w:rPr>
          <w:rFonts w:cs="Arial"/>
          <w:szCs w:val="22"/>
        </w:rPr>
        <w:t>in</w:t>
      </w:r>
      <w:r w:rsidR="00CF331C">
        <w:rPr>
          <w:rFonts w:cs="Arial"/>
          <w:szCs w:val="22"/>
        </w:rPr>
        <w:t>n</w:t>
      </w:r>
      <w:r w:rsidRPr="00CE499E">
        <w:rPr>
          <w:rFonts w:cs="Arial"/>
          <w:szCs w:val="22"/>
        </w:rPr>
        <w:t>ovativiteit</w:t>
      </w:r>
      <w:proofErr w:type="spellEnd"/>
      <w:r w:rsidRPr="00CE499E">
        <w:rPr>
          <w:rFonts w:cs="Arial"/>
          <w:szCs w:val="22"/>
        </w:rPr>
        <w:t xml:space="preserve"> toe binnen uw ontwerp? </w:t>
      </w:r>
    </w:p>
    <w:p w14:paraId="0882A279" w14:textId="77777777" w:rsidR="00CE499E" w:rsidRDefault="00CE499E" w:rsidP="00CE499E">
      <w:pPr>
        <w:pStyle w:val="Lijstalinea"/>
        <w:numPr>
          <w:ilvl w:val="0"/>
          <w:numId w:val="18"/>
        </w:numPr>
        <w:autoSpaceDE w:val="0"/>
        <w:autoSpaceDN w:val="0"/>
        <w:adjustRightInd w:val="0"/>
        <w:spacing w:line="240" w:lineRule="auto"/>
        <w:rPr>
          <w:rFonts w:cs="Arial"/>
          <w:szCs w:val="22"/>
        </w:rPr>
      </w:pPr>
      <w:r w:rsidRPr="00CE499E">
        <w:rPr>
          <w:rFonts w:cs="Arial"/>
          <w:szCs w:val="22"/>
        </w:rPr>
        <w:t>Op welke wijze zorgt u ervoor dat materialen uitwisselbaar zijn tussen de verschillende sportaccommodaties van opdrachtgever?</w:t>
      </w:r>
    </w:p>
    <w:p w14:paraId="169FB25C" w14:textId="494A1931" w:rsidR="00B96C24" w:rsidRPr="00CE499E" w:rsidRDefault="00B96C24" w:rsidP="00CE499E">
      <w:pPr>
        <w:pStyle w:val="Lijstalinea"/>
        <w:numPr>
          <w:ilvl w:val="0"/>
          <w:numId w:val="18"/>
        </w:numPr>
        <w:autoSpaceDE w:val="0"/>
        <w:autoSpaceDN w:val="0"/>
        <w:adjustRightInd w:val="0"/>
        <w:spacing w:line="240" w:lineRule="auto"/>
        <w:rPr>
          <w:rFonts w:cs="Arial"/>
          <w:szCs w:val="22"/>
        </w:rPr>
      </w:pPr>
      <w:r>
        <w:rPr>
          <w:rFonts w:cs="Arial"/>
          <w:szCs w:val="22"/>
        </w:rPr>
        <w:t xml:space="preserve">Op welke wijze verbindt u </w:t>
      </w:r>
      <w:r w:rsidR="00920F5B">
        <w:rPr>
          <w:rFonts w:cs="Arial"/>
          <w:szCs w:val="22"/>
        </w:rPr>
        <w:t>het onderwijslesplan, digitaal onderwijs</w:t>
      </w:r>
      <w:r>
        <w:rPr>
          <w:rFonts w:cs="Arial"/>
          <w:szCs w:val="22"/>
        </w:rPr>
        <w:t xml:space="preserve"> en kinderopvangfuncties met het bewegingsonderwijs?</w:t>
      </w:r>
    </w:p>
    <w:p w14:paraId="078A21F5" w14:textId="77777777" w:rsidR="005F216A" w:rsidRDefault="005F216A" w:rsidP="005B0787">
      <w:pPr>
        <w:autoSpaceDE w:val="0"/>
        <w:autoSpaceDN w:val="0"/>
        <w:adjustRightInd w:val="0"/>
        <w:spacing w:line="240" w:lineRule="auto"/>
        <w:rPr>
          <w:rFonts w:cs="Arial"/>
          <w:szCs w:val="22"/>
        </w:rPr>
      </w:pPr>
    </w:p>
    <w:p w14:paraId="59455FC3" w14:textId="57B87A20" w:rsidR="005F216A" w:rsidRPr="0021247B" w:rsidRDefault="0021247B" w:rsidP="005B0787">
      <w:pPr>
        <w:autoSpaceDE w:val="0"/>
        <w:autoSpaceDN w:val="0"/>
        <w:adjustRightInd w:val="0"/>
        <w:spacing w:line="240" w:lineRule="auto"/>
        <w:rPr>
          <w:rFonts w:cs="Arial"/>
          <w:b/>
          <w:szCs w:val="22"/>
        </w:rPr>
      </w:pPr>
      <w:r w:rsidRPr="0021247B">
        <w:rPr>
          <w:rFonts w:cs="Arial"/>
          <w:b/>
          <w:szCs w:val="22"/>
        </w:rPr>
        <w:t>2.3</w:t>
      </w:r>
      <w:r w:rsidR="005F216A" w:rsidRPr="0021247B">
        <w:rPr>
          <w:rFonts w:cs="Arial"/>
          <w:b/>
          <w:szCs w:val="22"/>
        </w:rPr>
        <w:t xml:space="preserve"> Plan van aanpak onderhoud &amp; service </w:t>
      </w:r>
    </w:p>
    <w:p w14:paraId="557798AD" w14:textId="77777777" w:rsidR="00E450C9" w:rsidRDefault="00E450C9" w:rsidP="005B0787">
      <w:pPr>
        <w:autoSpaceDE w:val="0"/>
        <w:autoSpaceDN w:val="0"/>
        <w:adjustRightInd w:val="0"/>
        <w:spacing w:line="240" w:lineRule="auto"/>
        <w:rPr>
          <w:rFonts w:cs="Arial"/>
          <w:szCs w:val="22"/>
        </w:rPr>
      </w:pPr>
    </w:p>
    <w:p w14:paraId="682900B5" w14:textId="77777777" w:rsidR="005F216A" w:rsidRPr="00E450C9" w:rsidRDefault="005F216A" w:rsidP="005F216A">
      <w:pPr>
        <w:autoSpaceDE w:val="0"/>
        <w:autoSpaceDN w:val="0"/>
        <w:adjustRightInd w:val="0"/>
        <w:spacing w:line="240" w:lineRule="auto"/>
        <w:rPr>
          <w:rFonts w:cs="Arial"/>
          <w:szCs w:val="22"/>
        </w:rPr>
      </w:pPr>
      <w:r w:rsidRPr="005F216A">
        <w:rPr>
          <w:rFonts w:cs="Arial"/>
          <w:szCs w:val="22"/>
        </w:rPr>
        <w:t xml:space="preserve">De inschrijver dient, op maximaal 2 A4, een visiedocument/plan van aanpak aan te leveren waarin gedetailleerd het proces omschreven wordt dat wordt doorlopen bij opdracht. Hierin dient tenminste te zijn opgenomen hoe de inschrijver invulling geeft aan de verschillende onderdelen vanaf planning van de inspectiewerkzaamheden tot en met de definitieve rapportage. Tevens wordt beschreven hoe inschrijver omgaat met het feit dat </w:t>
      </w:r>
      <w:r w:rsidR="00E450C9" w:rsidRPr="00E450C9">
        <w:rPr>
          <w:rFonts w:cs="Arial"/>
          <w:szCs w:val="22"/>
        </w:rPr>
        <w:t xml:space="preserve">bestaande </w:t>
      </w:r>
      <w:r w:rsidRPr="005F216A">
        <w:rPr>
          <w:rFonts w:cs="Arial"/>
          <w:szCs w:val="22"/>
        </w:rPr>
        <w:t xml:space="preserve">inrichting van een ander merk is, zoals bijvoorbeeld beschikbaarheid van onderdelen en overnemen van verantwoordelijkheid, aansprakelijkheid, fabrieksgaranties en dergelijke. </w:t>
      </w:r>
    </w:p>
    <w:p w14:paraId="080D141F" w14:textId="77777777" w:rsidR="00E450C9" w:rsidRPr="005F216A" w:rsidRDefault="00E450C9" w:rsidP="005F216A">
      <w:pPr>
        <w:autoSpaceDE w:val="0"/>
        <w:autoSpaceDN w:val="0"/>
        <w:adjustRightInd w:val="0"/>
        <w:spacing w:line="240" w:lineRule="auto"/>
        <w:rPr>
          <w:rFonts w:cs="Arial"/>
          <w:szCs w:val="22"/>
        </w:rPr>
      </w:pPr>
    </w:p>
    <w:p w14:paraId="78C9A01B" w14:textId="77777777" w:rsidR="005F216A" w:rsidRDefault="005F216A" w:rsidP="005F216A">
      <w:pPr>
        <w:autoSpaceDE w:val="0"/>
        <w:autoSpaceDN w:val="0"/>
        <w:adjustRightInd w:val="0"/>
        <w:spacing w:line="240" w:lineRule="auto"/>
        <w:rPr>
          <w:rFonts w:cs="Arial"/>
          <w:szCs w:val="22"/>
        </w:rPr>
      </w:pPr>
      <w:r w:rsidRPr="00E450C9">
        <w:rPr>
          <w:rFonts w:cs="Arial"/>
          <w:szCs w:val="22"/>
        </w:rPr>
        <w:t>De beoordelingscommissie kent punten toe op basis van de mate waarin de inschrijver in staat is om de opdrachtgever te ontzorgen en de organisatie van opdrachtgever zo min mogelijk te belasten.</w:t>
      </w:r>
    </w:p>
    <w:p w14:paraId="6A102A83" w14:textId="77777777" w:rsidR="00CE499E" w:rsidRDefault="00CE499E" w:rsidP="005F216A">
      <w:pPr>
        <w:autoSpaceDE w:val="0"/>
        <w:autoSpaceDN w:val="0"/>
        <w:adjustRightInd w:val="0"/>
        <w:spacing w:line="240" w:lineRule="auto"/>
        <w:rPr>
          <w:rFonts w:cs="Arial"/>
          <w:szCs w:val="22"/>
        </w:rPr>
      </w:pPr>
    </w:p>
    <w:p w14:paraId="093BC36D" w14:textId="7E8F6888" w:rsidR="00CE499E" w:rsidRPr="0021247B" w:rsidRDefault="0021247B" w:rsidP="005F216A">
      <w:pPr>
        <w:autoSpaceDE w:val="0"/>
        <w:autoSpaceDN w:val="0"/>
        <w:adjustRightInd w:val="0"/>
        <w:spacing w:line="240" w:lineRule="auto"/>
        <w:rPr>
          <w:rFonts w:cs="Arial"/>
          <w:b/>
          <w:szCs w:val="22"/>
        </w:rPr>
      </w:pPr>
      <w:r w:rsidRPr="0021247B">
        <w:rPr>
          <w:rFonts w:cs="Arial"/>
          <w:b/>
          <w:szCs w:val="22"/>
        </w:rPr>
        <w:t>2.4</w:t>
      </w:r>
      <w:r w:rsidR="00CE499E" w:rsidRPr="0021247B">
        <w:rPr>
          <w:rFonts w:cs="Arial"/>
          <w:b/>
          <w:szCs w:val="22"/>
        </w:rPr>
        <w:t xml:space="preserve"> Duurzaamheid</w:t>
      </w:r>
    </w:p>
    <w:p w14:paraId="54C4EC49" w14:textId="77777777" w:rsidR="00CE499E" w:rsidRDefault="00CE499E" w:rsidP="005F216A">
      <w:pPr>
        <w:autoSpaceDE w:val="0"/>
        <w:autoSpaceDN w:val="0"/>
        <w:adjustRightInd w:val="0"/>
        <w:spacing w:line="240" w:lineRule="auto"/>
        <w:rPr>
          <w:rFonts w:cs="Arial"/>
          <w:szCs w:val="22"/>
        </w:rPr>
      </w:pPr>
      <w:r>
        <w:rPr>
          <w:szCs w:val="22"/>
        </w:rPr>
        <w:t xml:space="preserve">Van de inschrijver wordt gevraagd om zijn visie, op maximaal </w:t>
      </w:r>
      <w:r w:rsidR="008F0C9B">
        <w:rPr>
          <w:szCs w:val="22"/>
        </w:rPr>
        <w:t>3</w:t>
      </w:r>
      <w:r>
        <w:rPr>
          <w:szCs w:val="22"/>
        </w:rPr>
        <w:t xml:space="preserve"> A4, te geven over hoe hij omgaat tijdens de uitvoering van de opdracht (zowel tijdens de implementatie als de gehele duur van de overeenkomst) met duurzaamheid</w:t>
      </w:r>
      <w:r w:rsidR="008F0C9B">
        <w:rPr>
          <w:szCs w:val="22"/>
        </w:rPr>
        <w:t>, materiaalgebruik, circulariteit</w:t>
      </w:r>
      <w:r>
        <w:rPr>
          <w:szCs w:val="22"/>
        </w:rPr>
        <w:t xml:space="preserve"> en milieubesparende maatregelen.</w:t>
      </w:r>
    </w:p>
    <w:sectPr w:rsidR="00CE499E" w:rsidSect="0084030F">
      <w:headerReference w:type="default" r:id="rId17"/>
      <w:footerReference w:type="default" r:id="rId18"/>
      <w:type w:val="continuous"/>
      <w:pgSz w:w="11907" w:h="16840" w:code="9"/>
      <w:pgMar w:top="1418" w:right="1418" w:bottom="1418" w:left="1418" w:header="709" w:footer="709" w:gutter="0"/>
      <w:paperSrc w:first="1" w:other="1"/>
      <w:pgNumType w:start="1"/>
      <w:cols w:space="708"/>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4E5D31" w16cex:dateUtc="2021-05-18T13:35:00Z"/>
  <w16cex:commentExtensible w16cex:durableId="244E5DD5" w16cex:dateUtc="2021-05-18T13:37:00Z"/>
  <w16cex:commentExtensible w16cex:durableId="244E5E15" w16cex:dateUtc="2021-05-18T13:39:00Z"/>
  <w16cex:commentExtensible w16cex:durableId="244E5E42" w16cex:dateUtc="2021-05-18T13:39:00Z"/>
  <w16cex:commentExtensible w16cex:durableId="244E5EA4" w16cex:dateUtc="2021-05-18T13:41:00Z"/>
  <w16cex:commentExtensible w16cex:durableId="244E5E8F" w16cex:dateUtc="2021-05-18T13:41:00Z"/>
  <w16cex:commentExtensible w16cex:durableId="244E5F0C" w16cex:dateUtc="2021-05-18T13:43:00Z"/>
  <w16cex:commentExtensible w16cex:durableId="244E5F40" w16cex:dateUtc="2021-05-18T13:44:00Z"/>
  <w16cex:commentExtensible w16cex:durableId="244E5F9E" w16cex:dateUtc="2021-05-18T13:45:00Z"/>
  <w16cex:commentExtensible w16cex:durableId="244E5FCE" w16cex:dateUtc="2021-05-18T13:46:00Z"/>
  <w16cex:commentExtensible w16cex:durableId="244E5FF8" w16cex:dateUtc="2021-05-18T13:47:00Z"/>
  <w16cex:commentExtensible w16cex:durableId="244E601C" w16cex:dateUtc="2021-05-18T13:4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1096E3" w14:textId="77777777" w:rsidR="006F40D2" w:rsidRDefault="006F40D2">
      <w:r>
        <w:separator/>
      </w:r>
    </w:p>
  </w:endnote>
  <w:endnote w:type="continuationSeparator" w:id="0">
    <w:p w14:paraId="78673DF6" w14:textId="77777777" w:rsidR="006F40D2" w:rsidRDefault="006F4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Univers">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inion Pro">
    <w:altName w:val="Minion Pro"/>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73FB3" w14:textId="77777777" w:rsidR="006F40D2" w:rsidRDefault="006F40D2">
    <w:pPr>
      <w:pStyle w:val="Voettekst"/>
      <w:pBdr>
        <w:bottom w:val="single" w:sz="6" w:space="1" w:color="auto"/>
      </w:pBdr>
    </w:pPr>
  </w:p>
  <w:p w14:paraId="0C73A227" w14:textId="77777777" w:rsidR="006F40D2" w:rsidRDefault="006F40D2" w:rsidP="00640E56">
    <w:pPr>
      <w:pStyle w:val="Voet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16</w:t>
    </w:r>
    <w:r>
      <w:rPr>
        <w:rStyle w:val="Paginanummer"/>
      </w:rPr>
      <w:fldChar w:fldCharType="end"/>
    </w:r>
    <w:r>
      <w:rPr>
        <w:rStyle w:val="Paginanummer"/>
      </w:rPr>
      <w:t xml:space="preserve"> van </w:t>
    </w:r>
    <w:r>
      <w:rPr>
        <w:rStyle w:val="Paginanummer"/>
      </w:rPr>
      <w:fldChar w:fldCharType="begin"/>
    </w:r>
    <w:r>
      <w:rPr>
        <w:rStyle w:val="Paginanummer"/>
      </w:rPr>
      <w:instrText xml:space="preserve"> NUMPAGES </w:instrText>
    </w:r>
    <w:r>
      <w:rPr>
        <w:rStyle w:val="Paginanummer"/>
      </w:rPr>
      <w:fldChar w:fldCharType="separate"/>
    </w:r>
    <w:r>
      <w:rPr>
        <w:rStyle w:val="Paginanummer"/>
        <w:noProof/>
      </w:rPr>
      <w:t>34</w:t>
    </w:r>
    <w:r>
      <w:rPr>
        <w:rStyle w:val="Paginanumm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C0F219" w14:textId="77777777" w:rsidR="006F40D2" w:rsidRDefault="006F40D2">
      <w:r>
        <w:separator/>
      </w:r>
    </w:p>
  </w:footnote>
  <w:footnote w:type="continuationSeparator" w:id="0">
    <w:p w14:paraId="093A7D11" w14:textId="77777777" w:rsidR="006F40D2" w:rsidRDefault="006F40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C966D" w14:textId="77777777" w:rsidR="006F40D2" w:rsidRDefault="006F40D2" w:rsidP="00A44D64">
    <w:pPr>
      <w:pStyle w:val="Koptekst"/>
      <w:pBdr>
        <w:bottom w:val="single" w:sz="6" w:space="1" w:color="auto"/>
      </w:pBdr>
    </w:pPr>
    <w:r>
      <w:t>Aanbesteding Sportzaalinrichting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F2813"/>
    <w:multiLevelType w:val="hybridMultilevel"/>
    <w:tmpl w:val="7D7EDA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3B1598B"/>
    <w:multiLevelType w:val="hybridMultilevel"/>
    <w:tmpl w:val="EF808FF8"/>
    <w:lvl w:ilvl="0" w:tplc="C3E855D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BA9067F"/>
    <w:multiLevelType w:val="hybridMultilevel"/>
    <w:tmpl w:val="DD9AF660"/>
    <w:lvl w:ilvl="0" w:tplc="7E04C182">
      <w:start w:val="1"/>
      <w:numFmt w:val="bullet"/>
      <w:lvlText w:val="-"/>
      <w:lvlJc w:val="left"/>
      <w:pPr>
        <w:ind w:left="1068" w:hanging="360"/>
      </w:pPr>
      <w:rPr>
        <w:rFonts w:ascii="Arial" w:hAnsi="Arial" w:hint="default"/>
      </w:rPr>
    </w:lvl>
    <w:lvl w:ilvl="1" w:tplc="04130003">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 w15:restartNumberingAfterBreak="0">
    <w:nsid w:val="0C55417C"/>
    <w:multiLevelType w:val="hybridMultilevel"/>
    <w:tmpl w:val="403C89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C60619B"/>
    <w:multiLevelType w:val="multilevel"/>
    <w:tmpl w:val="7E58856E"/>
    <w:lvl w:ilvl="0">
      <w:start w:val="1"/>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3F5B42"/>
    <w:multiLevelType w:val="hybridMultilevel"/>
    <w:tmpl w:val="19DA4338"/>
    <w:lvl w:ilvl="0" w:tplc="7E04C182">
      <w:start w:val="1"/>
      <w:numFmt w:val="bullet"/>
      <w:lvlText w:val="-"/>
      <w:lvlJc w:val="left"/>
      <w:pPr>
        <w:ind w:left="1068" w:hanging="360"/>
      </w:pPr>
      <w:rPr>
        <w:rFonts w:ascii="Arial" w:hAnsi="Aria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6" w15:restartNumberingAfterBreak="0">
    <w:nsid w:val="12353652"/>
    <w:multiLevelType w:val="hybridMultilevel"/>
    <w:tmpl w:val="46DE49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4861F46"/>
    <w:multiLevelType w:val="hybridMultilevel"/>
    <w:tmpl w:val="B9D6F3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D4F295E"/>
    <w:multiLevelType w:val="multilevel"/>
    <w:tmpl w:val="D73CC1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Arial" w:hAnsi="Arial" w:hint="default"/>
        <w:b w:val="0"/>
        <w:color w:val="auto"/>
      </w:rPr>
    </w:lvl>
    <w:lvl w:ilvl="2">
      <w:start w:val="6"/>
      <w:numFmt w:val="decimal"/>
      <w:lvlText w:val="%3"/>
      <w:lvlJc w:val="left"/>
      <w:pPr>
        <w:tabs>
          <w:tab w:val="num" w:pos="2160"/>
        </w:tabs>
        <w:ind w:left="2160" w:hanging="360"/>
      </w:pPr>
      <w:rPr>
        <w:rFonts w:hint="default"/>
      </w:rPr>
    </w:lvl>
    <w:lvl w:ilvl="3">
      <w:start w:val="1"/>
      <w:numFmt w:val="bullet"/>
      <w:lvlText w:val=""/>
      <w:lvlJc w:val="left"/>
      <w:pPr>
        <w:ind w:left="2880" w:hanging="360"/>
      </w:pPr>
      <w:rPr>
        <w:rFonts w:ascii="Symbol" w:hAnsi="Symbol" w:hint="default"/>
      </w:rPr>
    </w:lvl>
    <w:lvl w:ilvl="4">
      <w:numFmt w:val="bullet"/>
      <w:lvlText w:val="-"/>
      <w:lvlJc w:val="left"/>
      <w:pPr>
        <w:ind w:left="3600" w:hanging="360"/>
      </w:pPr>
      <w:rPr>
        <w:rFonts w:ascii="Arial" w:eastAsia="Times New Roman" w:hAnsi="Arial" w:cs="Arial" w:hint="default"/>
      </w:rPr>
    </w:lvl>
    <w:lvl w:ilvl="5">
      <w:start w:val="1"/>
      <w:numFmt w:val="lowerLetter"/>
      <w:lvlText w:val="%6)"/>
      <w:lvlJc w:val="left"/>
      <w:pPr>
        <w:ind w:left="4320" w:hanging="360"/>
      </w:pPr>
      <w:rPr>
        <w:rFonts w:hint="default"/>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1572B8"/>
    <w:multiLevelType w:val="hybridMultilevel"/>
    <w:tmpl w:val="655629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2E14853"/>
    <w:multiLevelType w:val="hybridMultilevel"/>
    <w:tmpl w:val="A42CBCCA"/>
    <w:lvl w:ilvl="0" w:tplc="7E04C182">
      <w:start w:val="1"/>
      <w:numFmt w:val="bullet"/>
      <w:lvlText w:val="-"/>
      <w:lvlJc w:val="left"/>
      <w:pPr>
        <w:ind w:left="1080" w:hanging="360"/>
      </w:pPr>
      <w:rPr>
        <w:rFonts w:ascii="Arial" w:hAnsi="Arial"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1" w15:restartNumberingAfterBreak="0">
    <w:nsid w:val="257C412D"/>
    <w:multiLevelType w:val="hybridMultilevel"/>
    <w:tmpl w:val="16B6A79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E164EC3"/>
    <w:multiLevelType w:val="hybridMultilevel"/>
    <w:tmpl w:val="92204E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30F0190"/>
    <w:multiLevelType w:val="hybridMultilevel"/>
    <w:tmpl w:val="EFE85004"/>
    <w:lvl w:ilvl="0" w:tplc="3B00DBA6">
      <w:start w:val="2"/>
      <w:numFmt w:val="bullet"/>
      <w:lvlText w:val=""/>
      <w:lvlJc w:val="left"/>
      <w:pPr>
        <w:tabs>
          <w:tab w:val="num" w:pos="720"/>
        </w:tabs>
        <w:ind w:left="720" w:hanging="360"/>
      </w:pPr>
      <w:rPr>
        <w:rFonts w:ascii="Symbol" w:eastAsia="Times New Roman" w:hAnsi="Symbol"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9C0567"/>
    <w:multiLevelType w:val="hybridMultilevel"/>
    <w:tmpl w:val="7D4E927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A773026"/>
    <w:multiLevelType w:val="hybridMultilevel"/>
    <w:tmpl w:val="B15CA0D4"/>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16" w15:restartNumberingAfterBreak="0">
    <w:nsid w:val="3AFF0DBB"/>
    <w:multiLevelType w:val="hybridMultilevel"/>
    <w:tmpl w:val="F0C683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D8F4FB4"/>
    <w:multiLevelType w:val="hybridMultilevel"/>
    <w:tmpl w:val="098ED6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7123FC9"/>
    <w:multiLevelType w:val="multilevel"/>
    <w:tmpl w:val="914A29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Arial" w:hAnsi="Arial" w:hint="default"/>
        <w:b w:val="0"/>
        <w:color w:val="auto"/>
      </w:rPr>
    </w:lvl>
    <w:lvl w:ilvl="2">
      <w:start w:val="6"/>
      <w:numFmt w:val="decimal"/>
      <w:lvlText w:val="%3"/>
      <w:lvlJc w:val="left"/>
      <w:pPr>
        <w:tabs>
          <w:tab w:val="num" w:pos="2160"/>
        </w:tabs>
        <w:ind w:left="2160" w:hanging="360"/>
      </w:pPr>
      <w:rPr>
        <w:rFonts w:hint="default"/>
      </w:rPr>
    </w:lvl>
    <w:lvl w:ilvl="3">
      <w:start w:val="1"/>
      <w:numFmt w:val="bullet"/>
      <w:lvlText w:val=""/>
      <w:lvlJc w:val="left"/>
      <w:pPr>
        <w:ind w:left="2880" w:hanging="360"/>
      </w:pPr>
      <w:rPr>
        <w:rFonts w:ascii="Symbol" w:hAnsi="Symbol" w:hint="default"/>
      </w:rPr>
    </w:lvl>
    <w:lvl w:ilvl="4">
      <w:numFmt w:val="bullet"/>
      <w:lvlText w:val="-"/>
      <w:lvlJc w:val="left"/>
      <w:pPr>
        <w:ind w:left="3600" w:hanging="360"/>
      </w:pPr>
      <w:rPr>
        <w:rFonts w:ascii="Arial" w:eastAsia="Times New Roman" w:hAnsi="Arial" w:cs="Arial"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241DDD"/>
    <w:multiLevelType w:val="multilevel"/>
    <w:tmpl w:val="B44680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b w:val="0"/>
        <w:color w:val="auto"/>
      </w:rPr>
    </w:lvl>
    <w:lvl w:ilvl="2">
      <w:start w:val="6"/>
      <w:numFmt w:val="decimal"/>
      <w:lvlText w:val="%3"/>
      <w:lvlJc w:val="left"/>
      <w:pPr>
        <w:tabs>
          <w:tab w:val="num" w:pos="2160"/>
        </w:tabs>
        <w:ind w:left="2160" w:hanging="360"/>
      </w:pPr>
      <w:rPr>
        <w:rFonts w:hint="default"/>
      </w:rPr>
    </w:lvl>
    <w:lvl w:ilvl="3">
      <w:start w:val="1"/>
      <w:numFmt w:val="bullet"/>
      <w:lvlText w:val=""/>
      <w:lvlJc w:val="left"/>
      <w:pPr>
        <w:ind w:left="2880" w:hanging="360"/>
      </w:pPr>
      <w:rPr>
        <w:rFonts w:ascii="Symbol" w:hAnsi="Symbol"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3A4D75"/>
    <w:multiLevelType w:val="hybridMultilevel"/>
    <w:tmpl w:val="940AC6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F5943B4"/>
    <w:multiLevelType w:val="multilevel"/>
    <w:tmpl w:val="3A4E444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b w:val="0"/>
        <w:color w:val="auto"/>
      </w:rPr>
    </w:lvl>
    <w:lvl w:ilvl="2">
      <w:start w:val="6"/>
      <w:numFmt w:val="decimal"/>
      <w:lvlText w:val="%3"/>
      <w:lvlJc w:val="left"/>
      <w:pPr>
        <w:tabs>
          <w:tab w:val="num" w:pos="2160"/>
        </w:tabs>
        <w:ind w:left="2160" w:hanging="360"/>
      </w:pPr>
      <w:rPr>
        <w:rFonts w:hint="default"/>
      </w:rPr>
    </w:lvl>
    <w:lvl w:ilvl="3">
      <w:start w:val="1"/>
      <w:numFmt w:val="bullet"/>
      <w:lvlText w:val=""/>
      <w:lvlJc w:val="left"/>
      <w:pPr>
        <w:ind w:left="2880" w:hanging="360"/>
      </w:pPr>
      <w:rPr>
        <w:rFonts w:ascii="Symbol" w:hAnsi="Symbol"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E11C38"/>
    <w:multiLevelType w:val="hybridMultilevel"/>
    <w:tmpl w:val="31501F62"/>
    <w:lvl w:ilvl="0" w:tplc="3B00DBA6">
      <w:start w:val="2"/>
      <w:numFmt w:val="bullet"/>
      <w:lvlText w:val=""/>
      <w:lvlJc w:val="left"/>
      <w:pPr>
        <w:tabs>
          <w:tab w:val="num" w:pos="720"/>
        </w:tabs>
        <w:ind w:left="720" w:hanging="360"/>
      </w:pPr>
      <w:rPr>
        <w:rFonts w:ascii="Symbol" w:eastAsia="Times New Roman" w:hAnsi="Symbol"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490F13"/>
    <w:multiLevelType w:val="hybridMultilevel"/>
    <w:tmpl w:val="4E36D4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34542A7"/>
    <w:multiLevelType w:val="hybridMultilevel"/>
    <w:tmpl w:val="EB4A34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4EA4C20"/>
    <w:multiLevelType w:val="hybridMultilevel"/>
    <w:tmpl w:val="73120F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F602FA1"/>
    <w:multiLevelType w:val="hybridMultilevel"/>
    <w:tmpl w:val="C81EB4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1F66E4E"/>
    <w:multiLevelType w:val="hybridMultilevel"/>
    <w:tmpl w:val="C832C63A"/>
    <w:lvl w:ilvl="0" w:tplc="C3E855D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30A5484"/>
    <w:multiLevelType w:val="multilevel"/>
    <w:tmpl w:val="B44680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b w:val="0"/>
        <w:color w:val="auto"/>
      </w:rPr>
    </w:lvl>
    <w:lvl w:ilvl="2">
      <w:start w:val="6"/>
      <w:numFmt w:val="decimal"/>
      <w:lvlText w:val="%3"/>
      <w:lvlJc w:val="left"/>
      <w:pPr>
        <w:tabs>
          <w:tab w:val="num" w:pos="2160"/>
        </w:tabs>
        <w:ind w:left="2160" w:hanging="360"/>
      </w:pPr>
      <w:rPr>
        <w:rFonts w:hint="default"/>
      </w:rPr>
    </w:lvl>
    <w:lvl w:ilvl="3">
      <w:start w:val="1"/>
      <w:numFmt w:val="bullet"/>
      <w:lvlText w:val=""/>
      <w:lvlJc w:val="left"/>
      <w:pPr>
        <w:ind w:left="2880" w:hanging="360"/>
      </w:pPr>
      <w:rPr>
        <w:rFonts w:ascii="Symbol" w:hAnsi="Symbol"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137AA8"/>
    <w:multiLevelType w:val="hybridMultilevel"/>
    <w:tmpl w:val="C22CCE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82947CF"/>
    <w:multiLevelType w:val="hybridMultilevel"/>
    <w:tmpl w:val="44AE471A"/>
    <w:lvl w:ilvl="0" w:tplc="3B00DBA6">
      <w:start w:val="2"/>
      <w:numFmt w:val="bullet"/>
      <w:lvlText w:val=""/>
      <w:lvlJc w:val="left"/>
      <w:pPr>
        <w:tabs>
          <w:tab w:val="num" w:pos="720"/>
        </w:tabs>
        <w:ind w:left="720" w:hanging="360"/>
      </w:pPr>
      <w:rPr>
        <w:rFonts w:ascii="Symbol" w:eastAsia="Times New Roman" w:hAnsi="Symbol"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93A292B"/>
    <w:multiLevelType w:val="hybridMultilevel"/>
    <w:tmpl w:val="8572CE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C0266D4"/>
    <w:multiLevelType w:val="multilevel"/>
    <w:tmpl w:val="B44680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b w:val="0"/>
        <w:color w:val="auto"/>
      </w:rPr>
    </w:lvl>
    <w:lvl w:ilvl="2">
      <w:start w:val="6"/>
      <w:numFmt w:val="decimal"/>
      <w:lvlText w:val="%3"/>
      <w:lvlJc w:val="left"/>
      <w:pPr>
        <w:tabs>
          <w:tab w:val="num" w:pos="2160"/>
        </w:tabs>
        <w:ind w:left="2160" w:hanging="360"/>
      </w:pPr>
      <w:rPr>
        <w:rFonts w:hint="default"/>
      </w:rPr>
    </w:lvl>
    <w:lvl w:ilvl="3">
      <w:start w:val="1"/>
      <w:numFmt w:val="bullet"/>
      <w:lvlText w:val=""/>
      <w:lvlJc w:val="left"/>
      <w:pPr>
        <w:ind w:left="2880" w:hanging="360"/>
      </w:pPr>
      <w:rPr>
        <w:rFonts w:ascii="Symbol" w:hAnsi="Symbol"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062CD9"/>
    <w:multiLevelType w:val="hybridMultilevel"/>
    <w:tmpl w:val="E5E06B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FAA2975"/>
    <w:multiLevelType w:val="hybridMultilevel"/>
    <w:tmpl w:val="5FCC8F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61C65D5"/>
    <w:multiLevelType w:val="hybridMultilevel"/>
    <w:tmpl w:val="E2A434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871547F"/>
    <w:multiLevelType w:val="multilevel"/>
    <w:tmpl w:val="914A29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Arial" w:hAnsi="Arial" w:hint="default"/>
        <w:b w:val="0"/>
        <w:color w:val="auto"/>
      </w:rPr>
    </w:lvl>
    <w:lvl w:ilvl="2">
      <w:start w:val="6"/>
      <w:numFmt w:val="decimal"/>
      <w:lvlText w:val="%3"/>
      <w:lvlJc w:val="left"/>
      <w:pPr>
        <w:tabs>
          <w:tab w:val="num" w:pos="2160"/>
        </w:tabs>
        <w:ind w:left="2160" w:hanging="360"/>
      </w:pPr>
      <w:rPr>
        <w:rFonts w:hint="default"/>
      </w:rPr>
    </w:lvl>
    <w:lvl w:ilvl="3">
      <w:start w:val="1"/>
      <w:numFmt w:val="bullet"/>
      <w:lvlText w:val=""/>
      <w:lvlJc w:val="left"/>
      <w:pPr>
        <w:ind w:left="2880" w:hanging="360"/>
      </w:pPr>
      <w:rPr>
        <w:rFonts w:ascii="Symbol" w:hAnsi="Symbol" w:hint="default"/>
      </w:rPr>
    </w:lvl>
    <w:lvl w:ilvl="4">
      <w:numFmt w:val="bullet"/>
      <w:lvlText w:val="-"/>
      <w:lvlJc w:val="left"/>
      <w:pPr>
        <w:ind w:left="3600" w:hanging="360"/>
      </w:pPr>
      <w:rPr>
        <w:rFonts w:ascii="Arial" w:eastAsia="Times New Roman" w:hAnsi="Arial" w:cs="Arial"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A1C4B8B"/>
    <w:multiLevelType w:val="hybridMultilevel"/>
    <w:tmpl w:val="A9940B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2"/>
  </w:num>
  <w:num w:numId="2">
    <w:abstractNumId w:val="21"/>
  </w:num>
  <w:num w:numId="3">
    <w:abstractNumId w:val="13"/>
  </w:num>
  <w:num w:numId="4">
    <w:abstractNumId w:val="30"/>
  </w:num>
  <w:num w:numId="5">
    <w:abstractNumId w:val="4"/>
  </w:num>
  <w:num w:numId="6">
    <w:abstractNumId w:val="17"/>
  </w:num>
  <w:num w:numId="7">
    <w:abstractNumId w:val="16"/>
  </w:num>
  <w:num w:numId="8">
    <w:abstractNumId w:val="35"/>
  </w:num>
  <w:num w:numId="9">
    <w:abstractNumId w:val="26"/>
  </w:num>
  <w:num w:numId="10">
    <w:abstractNumId w:val="19"/>
  </w:num>
  <w:num w:numId="11">
    <w:abstractNumId w:val="28"/>
  </w:num>
  <w:num w:numId="12">
    <w:abstractNumId w:val="32"/>
  </w:num>
  <w:num w:numId="13">
    <w:abstractNumId w:val="8"/>
  </w:num>
  <w:num w:numId="14">
    <w:abstractNumId w:val="5"/>
  </w:num>
  <w:num w:numId="15">
    <w:abstractNumId w:val="18"/>
  </w:num>
  <w:num w:numId="16">
    <w:abstractNumId w:val="36"/>
  </w:num>
  <w:num w:numId="17">
    <w:abstractNumId w:val="14"/>
  </w:num>
  <w:num w:numId="18">
    <w:abstractNumId w:val="7"/>
  </w:num>
  <w:num w:numId="19">
    <w:abstractNumId w:val="31"/>
  </w:num>
  <w:num w:numId="20">
    <w:abstractNumId w:val="0"/>
  </w:num>
  <w:num w:numId="21">
    <w:abstractNumId w:val="9"/>
  </w:num>
  <w:num w:numId="22">
    <w:abstractNumId w:val="3"/>
  </w:num>
  <w:num w:numId="23">
    <w:abstractNumId w:val="33"/>
  </w:num>
  <w:num w:numId="24">
    <w:abstractNumId w:val="10"/>
  </w:num>
  <w:num w:numId="25">
    <w:abstractNumId w:val="24"/>
  </w:num>
  <w:num w:numId="26">
    <w:abstractNumId w:val="23"/>
  </w:num>
  <w:num w:numId="27">
    <w:abstractNumId w:val="1"/>
  </w:num>
  <w:num w:numId="28">
    <w:abstractNumId w:val="27"/>
  </w:num>
  <w:num w:numId="29">
    <w:abstractNumId w:val="34"/>
  </w:num>
  <w:num w:numId="30">
    <w:abstractNumId w:val="11"/>
  </w:num>
  <w:num w:numId="31">
    <w:abstractNumId w:val="37"/>
  </w:num>
  <w:num w:numId="32">
    <w:abstractNumId w:val="25"/>
  </w:num>
  <w:num w:numId="33">
    <w:abstractNumId w:val="6"/>
  </w:num>
  <w:num w:numId="34">
    <w:abstractNumId w:val="29"/>
  </w:num>
  <w:num w:numId="35">
    <w:abstractNumId w:val="15"/>
  </w:num>
  <w:num w:numId="36">
    <w:abstractNumId w:val="20"/>
  </w:num>
  <w:num w:numId="37">
    <w:abstractNumId w:val="2"/>
  </w:num>
  <w:num w:numId="38">
    <w:abstractNumId w:val="1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nl-NL" w:vendorID="1"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D64"/>
    <w:rsid w:val="00003A35"/>
    <w:rsid w:val="000049A7"/>
    <w:rsid w:val="00011F08"/>
    <w:rsid w:val="000146E7"/>
    <w:rsid w:val="000152C8"/>
    <w:rsid w:val="00017796"/>
    <w:rsid w:val="00033C81"/>
    <w:rsid w:val="00036CE6"/>
    <w:rsid w:val="00042916"/>
    <w:rsid w:val="0004315A"/>
    <w:rsid w:val="0004500A"/>
    <w:rsid w:val="000457D3"/>
    <w:rsid w:val="00050D42"/>
    <w:rsid w:val="00055B33"/>
    <w:rsid w:val="000614F5"/>
    <w:rsid w:val="000630E3"/>
    <w:rsid w:val="00063FF5"/>
    <w:rsid w:val="000669D6"/>
    <w:rsid w:val="00067184"/>
    <w:rsid w:val="000704E9"/>
    <w:rsid w:val="00070EB8"/>
    <w:rsid w:val="000726B8"/>
    <w:rsid w:val="000744C5"/>
    <w:rsid w:val="00084024"/>
    <w:rsid w:val="00091379"/>
    <w:rsid w:val="00092413"/>
    <w:rsid w:val="000931CB"/>
    <w:rsid w:val="000933D0"/>
    <w:rsid w:val="00095AA4"/>
    <w:rsid w:val="000A664B"/>
    <w:rsid w:val="000B0233"/>
    <w:rsid w:val="000B5A1D"/>
    <w:rsid w:val="000D009E"/>
    <w:rsid w:val="000D5540"/>
    <w:rsid w:val="000D68CD"/>
    <w:rsid w:val="000E3B1A"/>
    <w:rsid w:val="000F294D"/>
    <w:rsid w:val="000F2FEA"/>
    <w:rsid w:val="000F4ED1"/>
    <w:rsid w:val="000F54C1"/>
    <w:rsid w:val="000F6274"/>
    <w:rsid w:val="0010232A"/>
    <w:rsid w:val="0010309B"/>
    <w:rsid w:val="00105F88"/>
    <w:rsid w:val="00111DB6"/>
    <w:rsid w:val="001140CD"/>
    <w:rsid w:val="00115D5D"/>
    <w:rsid w:val="001377D9"/>
    <w:rsid w:val="00137A6A"/>
    <w:rsid w:val="0014093F"/>
    <w:rsid w:val="001448AE"/>
    <w:rsid w:val="00157EE8"/>
    <w:rsid w:val="00161BDD"/>
    <w:rsid w:val="001655F1"/>
    <w:rsid w:val="00166190"/>
    <w:rsid w:val="0016706E"/>
    <w:rsid w:val="001705CD"/>
    <w:rsid w:val="00171821"/>
    <w:rsid w:val="00180E4F"/>
    <w:rsid w:val="001852B1"/>
    <w:rsid w:val="00186506"/>
    <w:rsid w:val="00186ABA"/>
    <w:rsid w:val="00186E04"/>
    <w:rsid w:val="00191485"/>
    <w:rsid w:val="00192DB3"/>
    <w:rsid w:val="00194C70"/>
    <w:rsid w:val="00195038"/>
    <w:rsid w:val="00195387"/>
    <w:rsid w:val="001A0C00"/>
    <w:rsid w:val="001A0CF8"/>
    <w:rsid w:val="001A2F42"/>
    <w:rsid w:val="001A645B"/>
    <w:rsid w:val="001B1E07"/>
    <w:rsid w:val="001B5907"/>
    <w:rsid w:val="001C1880"/>
    <w:rsid w:val="001C731C"/>
    <w:rsid w:val="001D08F8"/>
    <w:rsid w:val="001D31F7"/>
    <w:rsid w:val="001D57CB"/>
    <w:rsid w:val="001D6020"/>
    <w:rsid w:val="001D78C2"/>
    <w:rsid w:val="001E33DE"/>
    <w:rsid w:val="00202C93"/>
    <w:rsid w:val="0021247B"/>
    <w:rsid w:val="002275DF"/>
    <w:rsid w:val="00230937"/>
    <w:rsid w:val="00236B40"/>
    <w:rsid w:val="00237C43"/>
    <w:rsid w:val="002422D8"/>
    <w:rsid w:val="002568CD"/>
    <w:rsid w:val="002608EB"/>
    <w:rsid w:val="0026280C"/>
    <w:rsid w:val="00262896"/>
    <w:rsid w:val="002633E3"/>
    <w:rsid w:val="002654E2"/>
    <w:rsid w:val="00270F4C"/>
    <w:rsid w:val="0027172C"/>
    <w:rsid w:val="00282CE0"/>
    <w:rsid w:val="00283795"/>
    <w:rsid w:val="00286752"/>
    <w:rsid w:val="00287B82"/>
    <w:rsid w:val="0029102B"/>
    <w:rsid w:val="00291D6B"/>
    <w:rsid w:val="002945F2"/>
    <w:rsid w:val="002A4DCD"/>
    <w:rsid w:val="002A7CDC"/>
    <w:rsid w:val="002B1053"/>
    <w:rsid w:val="002C04EC"/>
    <w:rsid w:val="002D2C73"/>
    <w:rsid w:val="002D5D4D"/>
    <w:rsid w:val="002E45EB"/>
    <w:rsid w:val="002E64A1"/>
    <w:rsid w:val="002E7A5C"/>
    <w:rsid w:val="002F2C64"/>
    <w:rsid w:val="002F3621"/>
    <w:rsid w:val="002F4BF0"/>
    <w:rsid w:val="0030295B"/>
    <w:rsid w:val="00303CAB"/>
    <w:rsid w:val="003040E7"/>
    <w:rsid w:val="00304255"/>
    <w:rsid w:val="00306D59"/>
    <w:rsid w:val="00312042"/>
    <w:rsid w:val="003132D0"/>
    <w:rsid w:val="003171B7"/>
    <w:rsid w:val="00326FE1"/>
    <w:rsid w:val="003277D9"/>
    <w:rsid w:val="003340D2"/>
    <w:rsid w:val="003369A1"/>
    <w:rsid w:val="00337241"/>
    <w:rsid w:val="00340264"/>
    <w:rsid w:val="0034128D"/>
    <w:rsid w:val="003426A1"/>
    <w:rsid w:val="00343990"/>
    <w:rsid w:val="00344A7F"/>
    <w:rsid w:val="00346951"/>
    <w:rsid w:val="003471C2"/>
    <w:rsid w:val="003474DF"/>
    <w:rsid w:val="00364CDF"/>
    <w:rsid w:val="003674F4"/>
    <w:rsid w:val="00371D49"/>
    <w:rsid w:val="00373147"/>
    <w:rsid w:val="0037405D"/>
    <w:rsid w:val="003744D0"/>
    <w:rsid w:val="0039027A"/>
    <w:rsid w:val="003973ED"/>
    <w:rsid w:val="003A0B76"/>
    <w:rsid w:val="003A2D03"/>
    <w:rsid w:val="003A4E05"/>
    <w:rsid w:val="003B008B"/>
    <w:rsid w:val="003C3367"/>
    <w:rsid w:val="003C4301"/>
    <w:rsid w:val="003C4320"/>
    <w:rsid w:val="003D1DD2"/>
    <w:rsid w:val="003D58AE"/>
    <w:rsid w:val="003E1B51"/>
    <w:rsid w:val="003F157D"/>
    <w:rsid w:val="003F3EE6"/>
    <w:rsid w:val="00405651"/>
    <w:rsid w:val="0040656F"/>
    <w:rsid w:val="00407C4A"/>
    <w:rsid w:val="004135F4"/>
    <w:rsid w:val="00417A21"/>
    <w:rsid w:val="004425FE"/>
    <w:rsid w:val="0044477F"/>
    <w:rsid w:val="00446AA6"/>
    <w:rsid w:val="00451449"/>
    <w:rsid w:val="004541C6"/>
    <w:rsid w:val="004640F3"/>
    <w:rsid w:val="00464425"/>
    <w:rsid w:val="00464C1D"/>
    <w:rsid w:val="00473342"/>
    <w:rsid w:val="00474624"/>
    <w:rsid w:val="0047585D"/>
    <w:rsid w:val="00475C44"/>
    <w:rsid w:val="00480ABE"/>
    <w:rsid w:val="004919A1"/>
    <w:rsid w:val="00493AD5"/>
    <w:rsid w:val="004A0EA7"/>
    <w:rsid w:val="004A4BA8"/>
    <w:rsid w:val="004A7387"/>
    <w:rsid w:val="004B16EE"/>
    <w:rsid w:val="004B42DA"/>
    <w:rsid w:val="004B52FB"/>
    <w:rsid w:val="004C6CA4"/>
    <w:rsid w:val="004C7755"/>
    <w:rsid w:val="004D137A"/>
    <w:rsid w:val="004D43D3"/>
    <w:rsid w:val="004D6958"/>
    <w:rsid w:val="004E02C9"/>
    <w:rsid w:val="004E0625"/>
    <w:rsid w:val="004E43B4"/>
    <w:rsid w:val="004E681F"/>
    <w:rsid w:val="004E6EFC"/>
    <w:rsid w:val="004F0365"/>
    <w:rsid w:val="004F06DC"/>
    <w:rsid w:val="004F13BF"/>
    <w:rsid w:val="0050438E"/>
    <w:rsid w:val="005051EA"/>
    <w:rsid w:val="00506056"/>
    <w:rsid w:val="0051275E"/>
    <w:rsid w:val="005149C9"/>
    <w:rsid w:val="005152BB"/>
    <w:rsid w:val="00516D10"/>
    <w:rsid w:val="005236EE"/>
    <w:rsid w:val="00531831"/>
    <w:rsid w:val="00535351"/>
    <w:rsid w:val="005412BE"/>
    <w:rsid w:val="00542527"/>
    <w:rsid w:val="00542D00"/>
    <w:rsid w:val="005466D3"/>
    <w:rsid w:val="00547264"/>
    <w:rsid w:val="005603BE"/>
    <w:rsid w:val="0056260C"/>
    <w:rsid w:val="005639FB"/>
    <w:rsid w:val="00563C7B"/>
    <w:rsid w:val="0057140B"/>
    <w:rsid w:val="005847F8"/>
    <w:rsid w:val="0058694E"/>
    <w:rsid w:val="00590CEF"/>
    <w:rsid w:val="005A0624"/>
    <w:rsid w:val="005A086C"/>
    <w:rsid w:val="005B0787"/>
    <w:rsid w:val="005C05FA"/>
    <w:rsid w:val="005C224B"/>
    <w:rsid w:val="005C3BB2"/>
    <w:rsid w:val="005C4C3F"/>
    <w:rsid w:val="005C5FE8"/>
    <w:rsid w:val="005D0AE4"/>
    <w:rsid w:val="005E38F4"/>
    <w:rsid w:val="005E4AC4"/>
    <w:rsid w:val="005F216A"/>
    <w:rsid w:val="005F221B"/>
    <w:rsid w:val="005F38B3"/>
    <w:rsid w:val="00601B0F"/>
    <w:rsid w:val="0061143D"/>
    <w:rsid w:val="0061481C"/>
    <w:rsid w:val="00615853"/>
    <w:rsid w:val="006202C8"/>
    <w:rsid w:val="00625D1A"/>
    <w:rsid w:val="00627CB6"/>
    <w:rsid w:val="00630C35"/>
    <w:rsid w:val="00630F8F"/>
    <w:rsid w:val="00637B60"/>
    <w:rsid w:val="00640186"/>
    <w:rsid w:val="00640E56"/>
    <w:rsid w:val="00647693"/>
    <w:rsid w:val="00652D3C"/>
    <w:rsid w:val="00660DED"/>
    <w:rsid w:val="00662249"/>
    <w:rsid w:val="00663F66"/>
    <w:rsid w:val="0067309A"/>
    <w:rsid w:val="00682D91"/>
    <w:rsid w:val="0069150D"/>
    <w:rsid w:val="00695C4F"/>
    <w:rsid w:val="006A1429"/>
    <w:rsid w:val="006A21AB"/>
    <w:rsid w:val="006A2A5A"/>
    <w:rsid w:val="006A7296"/>
    <w:rsid w:val="006B02AF"/>
    <w:rsid w:val="006B07A2"/>
    <w:rsid w:val="006B2191"/>
    <w:rsid w:val="006B4478"/>
    <w:rsid w:val="006C1210"/>
    <w:rsid w:val="006C21FC"/>
    <w:rsid w:val="006C28E1"/>
    <w:rsid w:val="006C4CE9"/>
    <w:rsid w:val="006C4CF4"/>
    <w:rsid w:val="006C5418"/>
    <w:rsid w:val="006C6127"/>
    <w:rsid w:val="006C6825"/>
    <w:rsid w:val="006C78BB"/>
    <w:rsid w:val="006C79BD"/>
    <w:rsid w:val="006D41BB"/>
    <w:rsid w:val="006D5D19"/>
    <w:rsid w:val="006E29B4"/>
    <w:rsid w:val="006E5129"/>
    <w:rsid w:val="006E546E"/>
    <w:rsid w:val="006E681A"/>
    <w:rsid w:val="006E751A"/>
    <w:rsid w:val="006F1230"/>
    <w:rsid w:val="006F1CBB"/>
    <w:rsid w:val="006F40D2"/>
    <w:rsid w:val="006F784E"/>
    <w:rsid w:val="006F7F5A"/>
    <w:rsid w:val="007000AD"/>
    <w:rsid w:val="00700A31"/>
    <w:rsid w:val="007026F6"/>
    <w:rsid w:val="00705562"/>
    <w:rsid w:val="00714CB5"/>
    <w:rsid w:val="0072145C"/>
    <w:rsid w:val="00733E9B"/>
    <w:rsid w:val="00742D92"/>
    <w:rsid w:val="00746367"/>
    <w:rsid w:val="00756B21"/>
    <w:rsid w:val="007630B4"/>
    <w:rsid w:val="007644CB"/>
    <w:rsid w:val="00764EEB"/>
    <w:rsid w:val="00781326"/>
    <w:rsid w:val="00785D68"/>
    <w:rsid w:val="00790ED6"/>
    <w:rsid w:val="00790FC0"/>
    <w:rsid w:val="00793944"/>
    <w:rsid w:val="007977F7"/>
    <w:rsid w:val="007A1A25"/>
    <w:rsid w:val="007A32CC"/>
    <w:rsid w:val="007C0511"/>
    <w:rsid w:val="007C3F28"/>
    <w:rsid w:val="007C5E3B"/>
    <w:rsid w:val="007C6DCE"/>
    <w:rsid w:val="007C793B"/>
    <w:rsid w:val="007D0227"/>
    <w:rsid w:val="007D130C"/>
    <w:rsid w:val="007E3697"/>
    <w:rsid w:val="007E37BD"/>
    <w:rsid w:val="007E4BA2"/>
    <w:rsid w:val="007E77B5"/>
    <w:rsid w:val="008040DC"/>
    <w:rsid w:val="00804128"/>
    <w:rsid w:val="00807249"/>
    <w:rsid w:val="0080776D"/>
    <w:rsid w:val="0081143F"/>
    <w:rsid w:val="00812BC7"/>
    <w:rsid w:val="00812DB1"/>
    <w:rsid w:val="00812FE7"/>
    <w:rsid w:val="00813755"/>
    <w:rsid w:val="00822B2A"/>
    <w:rsid w:val="00823100"/>
    <w:rsid w:val="0083463D"/>
    <w:rsid w:val="00835FCD"/>
    <w:rsid w:val="0084030F"/>
    <w:rsid w:val="008428E1"/>
    <w:rsid w:val="008440C4"/>
    <w:rsid w:val="00850564"/>
    <w:rsid w:val="00856D85"/>
    <w:rsid w:val="0086730C"/>
    <w:rsid w:val="00874042"/>
    <w:rsid w:val="00881939"/>
    <w:rsid w:val="0088193D"/>
    <w:rsid w:val="008832AB"/>
    <w:rsid w:val="0088410E"/>
    <w:rsid w:val="00887178"/>
    <w:rsid w:val="00887DDD"/>
    <w:rsid w:val="008920D0"/>
    <w:rsid w:val="0089470E"/>
    <w:rsid w:val="00895EC1"/>
    <w:rsid w:val="008A1F78"/>
    <w:rsid w:val="008A3B5F"/>
    <w:rsid w:val="008B3E82"/>
    <w:rsid w:val="008B40F4"/>
    <w:rsid w:val="008B603E"/>
    <w:rsid w:val="008C0F4A"/>
    <w:rsid w:val="008D0A1E"/>
    <w:rsid w:val="008E06FC"/>
    <w:rsid w:val="008E205C"/>
    <w:rsid w:val="008E2FBF"/>
    <w:rsid w:val="008F0C9B"/>
    <w:rsid w:val="008F7AA5"/>
    <w:rsid w:val="00900234"/>
    <w:rsid w:val="00902CA2"/>
    <w:rsid w:val="009156E3"/>
    <w:rsid w:val="00916D09"/>
    <w:rsid w:val="00920CF5"/>
    <w:rsid w:val="00920F5B"/>
    <w:rsid w:val="0092475F"/>
    <w:rsid w:val="00927EB9"/>
    <w:rsid w:val="0093091C"/>
    <w:rsid w:val="00932643"/>
    <w:rsid w:val="00935FAA"/>
    <w:rsid w:val="009430DE"/>
    <w:rsid w:val="00947549"/>
    <w:rsid w:val="0095396E"/>
    <w:rsid w:val="0095450D"/>
    <w:rsid w:val="00964D2C"/>
    <w:rsid w:val="00967A17"/>
    <w:rsid w:val="00972E71"/>
    <w:rsid w:val="009758B3"/>
    <w:rsid w:val="0098008A"/>
    <w:rsid w:val="00980349"/>
    <w:rsid w:val="00983BDE"/>
    <w:rsid w:val="00983ED2"/>
    <w:rsid w:val="009879E6"/>
    <w:rsid w:val="0099147F"/>
    <w:rsid w:val="0099662B"/>
    <w:rsid w:val="009A2728"/>
    <w:rsid w:val="009B05BB"/>
    <w:rsid w:val="009B218D"/>
    <w:rsid w:val="009B765B"/>
    <w:rsid w:val="009C2279"/>
    <w:rsid w:val="009C3DE2"/>
    <w:rsid w:val="009D064A"/>
    <w:rsid w:val="009D49E0"/>
    <w:rsid w:val="009D65F6"/>
    <w:rsid w:val="009D7D09"/>
    <w:rsid w:val="009E03EF"/>
    <w:rsid w:val="009E0AC8"/>
    <w:rsid w:val="009E104E"/>
    <w:rsid w:val="009E131E"/>
    <w:rsid w:val="009E2399"/>
    <w:rsid w:val="009E30E6"/>
    <w:rsid w:val="009E46EA"/>
    <w:rsid w:val="009F0057"/>
    <w:rsid w:val="009F3952"/>
    <w:rsid w:val="009F40B8"/>
    <w:rsid w:val="009F7872"/>
    <w:rsid w:val="00A01A94"/>
    <w:rsid w:val="00A028F6"/>
    <w:rsid w:val="00A059DE"/>
    <w:rsid w:val="00A06B03"/>
    <w:rsid w:val="00A17B50"/>
    <w:rsid w:val="00A20530"/>
    <w:rsid w:val="00A25AF9"/>
    <w:rsid w:val="00A27598"/>
    <w:rsid w:val="00A30007"/>
    <w:rsid w:val="00A30B33"/>
    <w:rsid w:val="00A313C5"/>
    <w:rsid w:val="00A32B16"/>
    <w:rsid w:val="00A339E5"/>
    <w:rsid w:val="00A439EE"/>
    <w:rsid w:val="00A44D64"/>
    <w:rsid w:val="00A4669C"/>
    <w:rsid w:val="00A50CD5"/>
    <w:rsid w:val="00A53CE6"/>
    <w:rsid w:val="00A559E6"/>
    <w:rsid w:val="00A5618E"/>
    <w:rsid w:val="00A57E26"/>
    <w:rsid w:val="00A60195"/>
    <w:rsid w:val="00A601BB"/>
    <w:rsid w:val="00A673B8"/>
    <w:rsid w:val="00A729CD"/>
    <w:rsid w:val="00A75281"/>
    <w:rsid w:val="00A82C3A"/>
    <w:rsid w:val="00A9192A"/>
    <w:rsid w:val="00A91DA3"/>
    <w:rsid w:val="00A936E7"/>
    <w:rsid w:val="00AA393E"/>
    <w:rsid w:val="00AA3FA7"/>
    <w:rsid w:val="00AA618C"/>
    <w:rsid w:val="00AA7AD1"/>
    <w:rsid w:val="00AB1C0E"/>
    <w:rsid w:val="00AB4A29"/>
    <w:rsid w:val="00AB4D1D"/>
    <w:rsid w:val="00AB7322"/>
    <w:rsid w:val="00AC1B2D"/>
    <w:rsid w:val="00AC6277"/>
    <w:rsid w:val="00AE12F9"/>
    <w:rsid w:val="00AE3CDA"/>
    <w:rsid w:val="00AF653F"/>
    <w:rsid w:val="00B008A1"/>
    <w:rsid w:val="00B00F2C"/>
    <w:rsid w:val="00B0250C"/>
    <w:rsid w:val="00B04CD6"/>
    <w:rsid w:val="00B2050A"/>
    <w:rsid w:val="00B3072A"/>
    <w:rsid w:val="00B31CB1"/>
    <w:rsid w:val="00B328B9"/>
    <w:rsid w:val="00B340FC"/>
    <w:rsid w:val="00B34F7F"/>
    <w:rsid w:val="00B424FE"/>
    <w:rsid w:val="00B518D9"/>
    <w:rsid w:val="00B545DB"/>
    <w:rsid w:val="00B55D6E"/>
    <w:rsid w:val="00B63574"/>
    <w:rsid w:val="00B649A7"/>
    <w:rsid w:val="00B64AFE"/>
    <w:rsid w:val="00B80501"/>
    <w:rsid w:val="00B808C2"/>
    <w:rsid w:val="00B848B6"/>
    <w:rsid w:val="00B87119"/>
    <w:rsid w:val="00B87F0F"/>
    <w:rsid w:val="00B96C24"/>
    <w:rsid w:val="00BA0DDB"/>
    <w:rsid w:val="00BA53AC"/>
    <w:rsid w:val="00BA5FA7"/>
    <w:rsid w:val="00BB415C"/>
    <w:rsid w:val="00BB605E"/>
    <w:rsid w:val="00BB7AA5"/>
    <w:rsid w:val="00BC3B29"/>
    <w:rsid w:val="00BC56FC"/>
    <w:rsid w:val="00BC7C6B"/>
    <w:rsid w:val="00BD0E96"/>
    <w:rsid w:val="00BD34B8"/>
    <w:rsid w:val="00BD450B"/>
    <w:rsid w:val="00BE1FBB"/>
    <w:rsid w:val="00BE5783"/>
    <w:rsid w:val="00BF29CD"/>
    <w:rsid w:val="00BF3388"/>
    <w:rsid w:val="00BF464C"/>
    <w:rsid w:val="00BF7CBC"/>
    <w:rsid w:val="00C05FA9"/>
    <w:rsid w:val="00C07E1A"/>
    <w:rsid w:val="00C20226"/>
    <w:rsid w:val="00C25613"/>
    <w:rsid w:val="00C27AE5"/>
    <w:rsid w:val="00C31B93"/>
    <w:rsid w:val="00C3323C"/>
    <w:rsid w:val="00C34920"/>
    <w:rsid w:val="00C37D46"/>
    <w:rsid w:val="00C45A0E"/>
    <w:rsid w:val="00C46D75"/>
    <w:rsid w:val="00C476D4"/>
    <w:rsid w:val="00C5174F"/>
    <w:rsid w:val="00C5445A"/>
    <w:rsid w:val="00C54A2F"/>
    <w:rsid w:val="00C56F5A"/>
    <w:rsid w:val="00C63402"/>
    <w:rsid w:val="00C64496"/>
    <w:rsid w:val="00C664BF"/>
    <w:rsid w:val="00C745DD"/>
    <w:rsid w:val="00C774EB"/>
    <w:rsid w:val="00C81497"/>
    <w:rsid w:val="00C824ED"/>
    <w:rsid w:val="00C832AD"/>
    <w:rsid w:val="00C87E88"/>
    <w:rsid w:val="00C93327"/>
    <w:rsid w:val="00CA2C10"/>
    <w:rsid w:val="00CA3C30"/>
    <w:rsid w:val="00CB1672"/>
    <w:rsid w:val="00CB538C"/>
    <w:rsid w:val="00CB60EB"/>
    <w:rsid w:val="00CC1549"/>
    <w:rsid w:val="00CC56BF"/>
    <w:rsid w:val="00CD19D6"/>
    <w:rsid w:val="00CE0EEF"/>
    <w:rsid w:val="00CE499E"/>
    <w:rsid w:val="00CE5547"/>
    <w:rsid w:val="00CF24FB"/>
    <w:rsid w:val="00CF331C"/>
    <w:rsid w:val="00D0082A"/>
    <w:rsid w:val="00D045D4"/>
    <w:rsid w:val="00D04805"/>
    <w:rsid w:val="00D120B7"/>
    <w:rsid w:val="00D21945"/>
    <w:rsid w:val="00D32469"/>
    <w:rsid w:val="00D35A4F"/>
    <w:rsid w:val="00D41539"/>
    <w:rsid w:val="00D41F4B"/>
    <w:rsid w:val="00D42C92"/>
    <w:rsid w:val="00D46FC5"/>
    <w:rsid w:val="00D52FC9"/>
    <w:rsid w:val="00D5580E"/>
    <w:rsid w:val="00D55F50"/>
    <w:rsid w:val="00D56972"/>
    <w:rsid w:val="00D57AF0"/>
    <w:rsid w:val="00D61273"/>
    <w:rsid w:val="00D617D1"/>
    <w:rsid w:val="00D73909"/>
    <w:rsid w:val="00D877A8"/>
    <w:rsid w:val="00D90FAF"/>
    <w:rsid w:val="00D94F57"/>
    <w:rsid w:val="00D95A71"/>
    <w:rsid w:val="00D96E64"/>
    <w:rsid w:val="00DA050E"/>
    <w:rsid w:val="00DB676E"/>
    <w:rsid w:val="00DB70E9"/>
    <w:rsid w:val="00DC37E1"/>
    <w:rsid w:val="00DC76B6"/>
    <w:rsid w:val="00DD757C"/>
    <w:rsid w:val="00DE076F"/>
    <w:rsid w:val="00DE324D"/>
    <w:rsid w:val="00DE35C5"/>
    <w:rsid w:val="00DE48A5"/>
    <w:rsid w:val="00DE7AC9"/>
    <w:rsid w:val="00DF479B"/>
    <w:rsid w:val="00E1034D"/>
    <w:rsid w:val="00E21522"/>
    <w:rsid w:val="00E21E1F"/>
    <w:rsid w:val="00E2203F"/>
    <w:rsid w:val="00E22AAA"/>
    <w:rsid w:val="00E22F18"/>
    <w:rsid w:val="00E26C6A"/>
    <w:rsid w:val="00E27CD6"/>
    <w:rsid w:val="00E27E10"/>
    <w:rsid w:val="00E3021D"/>
    <w:rsid w:val="00E32EC9"/>
    <w:rsid w:val="00E33518"/>
    <w:rsid w:val="00E354B4"/>
    <w:rsid w:val="00E3589F"/>
    <w:rsid w:val="00E42726"/>
    <w:rsid w:val="00E450C9"/>
    <w:rsid w:val="00E45C3E"/>
    <w:rsid w:val="00E46649"/>
    <w:rsid w:val="00E516A4"/>
    <w:rsid w:val="00E552F4"/>
    <w:rsid w:val="00E66EAC"/>
    <w:rsid w:val="00E67E2C"/>
    <w:rsid w:val="00E8137A"/>
    <w:rsid w:val="00E9063C"/>
    <w:rsid w:val="00E92FDF"/>
    <w:rsid w:val="00E9427D"/>
    <w:rsid w:val="00E962A7"/>
    <w:rsid w:val="00E9717A"/>
    <w:rsid w:val="00EA1EAC"/>
    <w:rsid w:val="00EA469F"/>
    <w:rsid w:val="00EA59AE"/>
    <w:rsid w:val="00EA716B"/>
    <w:rsid w:val="00EB4BA5"/>
    <w:rsid w:val="00EB67BE"/>
    <w:rsid w:val="00EC3E8D"/>
    <w:rsid w:val="00EC5C55"/>
    <w:rsid w:val="00EC6F31"/>
    <w:rsid w:val="00ED1B4D"/>
    <w:rsid w:val="00ED1F0C"/>
    <w:rsid w:val="00ED248B"/>
    <w:rsid w:val="00EF48CC"/>
    <w:rsid w:val="00EF5044"/>
    <w:rsid w:val="00F05498"/>
    <w:rsid w:val="00F0556F"/>
    <w:rsid w:val="00F1042B"/>
    <w:rsid w:val="00F12FDE"/>
    <w:rsid w:val="00F218F2"/>
    <w:rsid w:val="00F342C6"/>
    <w:rsid w:val="00F37A7E"/>
    <w:rsid w:val="00F407FF"/>
    <w:rsid w:val="00F4086E"/>
    <w:rsid w:val="00F42DCF"/>
    <w:rsid w:val="00F42F12"/>
    <w:rsid w:val="00F43551"/>
    <w:rsid w:val="00F4475C"/>
    <w:rsid w:val="00F4581F"/>
    <w:rsid w:val="00F46276"/>
    <w:rsid w:val="00F4709C"/>
    <w:rsid w:val="00F51084"/>
    <w:rsid w:val="00F53124"/>
    <w:rsid w:val="00F63EE7"/>
    <w:rsid w:val="00F70A35"/>
    <w:rsid w:val="00F77FAB"/>
    <w:rsid w:val="00F822C7"/>
    <w:rsid w:val="00F8262C"/>
    <w:rsid w:val="00F93D04"/>
    <w:rsid w:val="00FA02BB"/>
    <w:rsid w:val="00FA063B"/>
    <w:rsid w:val="00FA298F"/>
    <w:rsid w:val="00FA2A96"/>
    <w:rsid w:val="00FA63AD"/>
    <w:rsid w:val="00FC0EA4"/>
    <w:rsid w:val="00FC2667"/>
    <w:rsid w:val="00FC67FC"/>
    <w:rsid w:val="00FD1F4B"/>
    <w:rsid w:val="00FD5F4B"/>
    <w:rsid w:val="00FE01DE"/>
    <w:rsid w:val="00FE792B"/>
    <w:rsid w:val="00FF384E"/>
    <w:rsid w:val="00FF47EA"/>
    <w:rsid w:val="00FF55F1"/>
    <w:rsid w:val="00FF74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8E8AB2D"/>
  <w15:docId w15:val="{5AC0D6D9-2F92-4D8D-A2FB-9D90C4B94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pPr>
      <w:spacing w:line="264" w:lineRule="auto"/>
    </w:pPr>
    <w:rPr>
      <w:rFonts w:ascii="Arial" w:hAnsi="Arial"/>
      <w:sz w:val="22"/>
    </w:rPr>
  </w:style>
  <w:style w:type="paragraph" w:styleId="Kop1">
    <w:name w:val="heading 1"/>
    <w:basedOn w:val="Standaard"/>
    <w:next w:val="Standaard"/>
    <w:qFormat/>
    <w:rsid w:val="00337241"/>
    <w:pPr>
      <w:keepNext/>
      <w:spacing w:before="240" w:after="60"/>
      <w:outlineLvl w:val="0"/>
    </w:pPr>
    <w:rPr>
      <w:b/>
      <w:color w:val="1F497D"/>
      <w:kern w:val="28"/>
    </w:rPr>
  </w:style>
  <w:style w:type="paragraph" w:styleId="Kop2">
    <w:name w:val="heading 2"/>
    <w:basedOn w:val="Standaard"/>
    <w:next w:val="Standaard"/>
    <w:qFormat/>
    <w:rsid w:val="00AA7AD1"/>
    <w:pPr>
      <w:keepNext/>
      <w:spacing w:before="240" w:after="60"/>
      <w:outlineLvl w:val="1"/>
    </w:pPr>
    <w:rPr>
      <w:b/>
      <w:color w:val="1F497D"/>
    </w:rPr>
  </w:style>
  <w:style w:type="paragraph" w:styleId="Kop3">
    <w:name w:val="heading 3"/>
    <w:basedOn w:val="Standaard"/>
    <w:next w:val="Standaard"/>
    <w:qFormat/>
    <w:rsid w:val="003D1DD2"/>
    <w:pPr>
      <w:keepNext/>
      <w:spacing w:before="240" w:after="60"/>
      <w:outlineLvl w:val="2"/>
    </w:pPr>
    <w:rPr>
      <w:b/>
      <w:color w:val="1F497D"/>
    </w:rPr>
  </w:style>
  <w:style w:type="paragraph" w:styleId="Kop6">
    <w:name w:val="heading 6"/>
    <w:basedOn w:val="Standaard"/>
    <w:next w:val="Standaard"/>
    <w:qFormat/>
    <w:pPr>
      <w:spacing w:before="240" w:after="60"/>
      <w:outlineLvl w:val="5"/>
    </w:pPr>
    <w:rPr>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customStyle="1" w:styleId="Briefhoofd">
    <w:name w:val="Briefhoofd"/>
    <w:basedOn w:val="Standaard"/>
    <w:next w:val="Standaard"/>
  </w:style>
  <w:style w:type="paragraph" w:customStyle="1" w:styleId="kopgegevens">
    <w:name w:val="kopgegevens"/>
    <w:basedOn w:val="Standaard"/>
    <w:pPr>
      <w:spacing w:line="240" w:lineRule="auto"/>
    </w:pPr>
    <w:rPr>
      <w:sz w:val="16"/>
    </w:rPr>
  </w:style>
  <w:style w:type="paragraph" w:styleId="Standaardinspringing">
    <w:name w:val="Normal Indent"/>
    <w:basedOn w:val="Standaard"/>
    <w:pPr>
      <w:ind w:left="708"/>
    </w:pPr>
  </w:style>
  <w:style w:type="paragraph" w:styleId="Inhopg3">
    <w:name w:val="toc 3"/>
    <w:basedOn w:val="Standaard"/>
    <w:next w:val="Standaard"/>
    <w:autoRedefine/>
    <w:uiPriority w:val="39"/>
    <w:pPr>
      <w:ind w:left="440"/>
    </w:pPr>
  </w:style>
  <w:style w:type="paragraph" w:styleId="Voettekst">
    <w:name w:val="footer"/>
    <w:basedOn w:val="Standaard"/>
    <w:pPr>
      <w:tabs>
        <w:tab w:val="center" w:pos="4536"/>
        <w:tab w:val="right" w:pos="9072"/>
      </w:tabs>
    </w:pPr>
  </w:style>
  <w:style w:type="paragraph" w:customStyle="1" w:styleId="Alinea-opmaak">
    <w:name w:val="Alinea-opmaak"/>
    <w:basedOn w:val="Standaard"/>
    <w:pPr>
      <w:jc w:val="both"/>
    </w:pPr>
  </w:style>
  <w:style w:type="paragraph" w:styleId="Documentstructuur">
    <w:name w:val="Document Map"/>
    <w:basedOn w:val="Standaard"/>
    <w:semiHidden/>
    <w:pPr>
      <w:shd w:val="clear" w:color="auto" w:fill="000080"/>
    </w:pPr>
  </w:style>
  <w:style w:type="character" w:styleId="Eindnootmarkering">
    <w:name w:val="endnote reference"/>
    <w:semiHidden/>
    <w:rPr>
      <w:rFonts w:ascii="Arial" w:hAnsi="Arial"/>
      <w:vertAlign w:val="superscript"/>
    </w:rPr>
  </w:style>
  <w:style w:type="character" w:styleId="GevolgdeHyperlink">
    <w:name w:val="FollowedHyperlink"/>
    <w:rPr>
      <w:rFonts w:ascii="Arial" w:hAnsi="Arial"/>
      <w:color w:val="800080"/>
      <w:u w:val="single"/>
    </w:rPr>
  </w:style>
  <w:style w:type="character" w:styleId="Hyperlink">
    <w:name w:val="Hyperlink"/>
    <w:uiPriority w:val="99"/>
    <w:rPr>
      <w:rFonts w:ascii="Arial" w:hAnsi="Arial"/>
      <w:color w:val="0000FF"/>
      <w:u w:val="single"/>
    </w:rPr>
  </w:style>
  <w:style w:type="paragraph" w:styleId="Macrotekst">
    <w:name w:val="macro"/>
    <w:semiHidden/>
    <w:pPr>
      <w:tabs>
        <w:tab w:val="left" w:pos="480"/>
        <w:tab w:val="left" w:pos="960"/>
        <w:tab w:val="left" w:pos="1440"/>
        <w:tab w:val="left" w:pos="1920"/>
        <w:tab w:val="left" w:pos="2400"/>
        <w:tab w:val="left" w:pos="2880"/>
        <w:tab w:val="left" w:pos="3360"/>
        <w:tab w:val="left" w:pos="3840"/>
        <w:tab w:val="left" w:pos="4320"/>
      </w:tabs>
      <w:spacing w:line="264" w:lineRule="auto"/>
    </w:pPr>
    <w:rPr>
      <w:rFonts w:ascii="Arial" w:hAnsi="Arial"/>
    </w:rPr>
  </w:style>
  <w:style w:type="character" w:styleId="Nadruk">
    <w:name w:val="Emphasis"/>
    <w:uiPriority w:val="20"/>
    <w:qFormat/>
    <w:rPr>
      <w:rFonts w:ascii="Arial" w:hAnsi="Arial"/>
    </w:rPr>
  </w:style>
  <w:style w:type="paragraph" w:styleId="Tekstzonderopmaak">
    <w:name w:val="Plain Text"/>
    <w:basedOn w:val="Standaard"/>
    <w:rPr>
      <w:sz w:val="20"/>
    </w:rPr>
  </w:style>
  <w:style w:type="character" w:styleId="Paginanummer">
    <w:name w:val="page number"/>
    <w:rPr>
      <w:rFonts w:ascii="Arial" w:hAnsi="Arial"/>
    </w:rPr>
  </w:style>
  <w:style w:type="character" w:styleId="Regelnummer">
    <w:name w:val="line number"/>
    <w:rPr>
      <w:rFonts w:ascii="Arial" w:hAnsi="Arial"/>
    </w:rPr>
  </w:style>
  <w:style w:type="character" w:styleId="Verwijzingopmerking">
    <w:name w:val="annotation reference"/>
    <w:semiHidden/>
    <w:rPr>
      <w:rFonts w:ascii="Arial" w:hAnsi="Arial"/>
      <w:sz w:val="16"/>
    </w:rPr>
  </w:style>
  <w:style w:type="character" w:styleId="Voetnootmarkering">
    <w:name w:val="footnote reference"/>
    <w:semiHidden/>
    <w:rPr>
      <w:rFonts w:ascii="Arial" w:hAnsi="Arial"/>
      <w:vertAlign w:val="superscript"/>
    </w:rPr>
  </w:style>
  <w:style w:type="paragraph" w:styleId="Ballontekst">
    <w:name w:val="Balloon Text"/>
    <w:basedOn w:val="Standaard"/>
    <w:semiHidden/>
    <w:rsid w:val="007A32CC"/>
    <w:rPr>
      <w:rFonts w:ascii="Tahoma" w:hAnsi="Tahoma" w:cs="Tahoma"/>
      <w:sz w:val="16"/>
      <w:szCs w:val="16"/>
    </w:rPr>
  </w:style>
  <w:style w:type="paragraph" w:styleId="Plattetekst">
    <w:name w:val="Body Text"/>
    <w:basedOn w:val="Standaard"/>
    <w:semiHidden/>
    <w:rsid w:val="00AC1B2D"/>
    <w:pPr>
      <w:spacing w:line="240" w:lineRule="auto"/>
    </w:pPr>
    <w:rPr>
      <w:rFonts w:ascii="Trebuchet MS" w:hAnsi="Trebuchet MS"/>
      <w:b/>
    </w:rPr>
  </w:style>
  <w:style w:type="table" w:styleId="Tabelraster">
    <w:name w:val="Table Grid"/>
    <w:basedOn w:val="Standaardtabel"/>
    <w:rsid w:val="00535351"/>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1">
    <w:name w:val="toc 1"/>
    <w:basedOn w:val="Standaard"/>
    <w:next w:val="Standaard"/>
    <w:autoRedefine/>
    <w:uiPriority w:val="39"/>
    <w:rsid w:val="002C04EC"/>
  </w:style>
  <w:style w:type="paragraph" w:customStyle="1" w:styleId="Default">
    <w:name w:val="Default"/>
    <w:rsid w:val="00343990"/>
    <w:pPr>
      <w:autoSpaceDE w:val="0"/>
      <w:autoSpaceDN w:val="0"/>
      <w:adjustRightInd w:val="0"/>
    </w:pPr>
    <w:rPr>
      <w:rFonts w:ascii="Trebuchet MS" w:hAnsi="Trebuchet MS" w:cs="Trebuchet MS"/>
      <w:color w:val="000000"/>
      <w:sz w:val="24"/>
      <w:szCs w:val="24"/>
    </w:rPr>
  </w:style>
  <w:style w:type="paragraph" w:styleId="Inhopg2">
    <w:name w:val="toc 2"/>
    <w:basedOn w:val="Standaard"/>
    <w:next w:val="Standaard"/>
    <w:autoRedefine/>
    <w:uiPriority w:val="39"/>
    <w:rsid w:val="001A0C00"/>
    <w:pPr>
      <w:ind w:left="220"/>
    </w:pPr>
  </w:style>
  <w:style w:type="character" w:styleId="Zwaar">
    <w:name w:val="Strong"/>
    <w:uiPriority w:val="22"/>
    <w:qFormat/>
    <w:rsid w:val="00D045D4"/>
    <w:rPr>
      <w:b/>
      <w:bCs/>
    </w:rPr>
  </w:style>
  <w:style w:type="paragraph" w:styleId="Ondertitel">
    <w:name w:val="Subtitle"/>
    <w:basedOn w:val="Standaard"/>
    <w:next w:val="Standaard"/>
    <w:link w:val="OndertitelChar"/>
    <w:qFormat/>
    <w:rsid w:val="002422D8"/>
    <w:pPr>
      <w:spacing w:after="60"/>
      <w:jc w:val="center"/>
      <w:outlineLvl w:val="1"/>
    </w:pPr>
    <w:rPr>
      <w:rFonts w:ascii="Cambria" w:hAnsi="Cambria"/>
      <w:sz w:val="24"/>
      <w:szCs w:val="24"/>
    </w:rPr>
  </w:style>
  <w:style w:type="character" w:customStyle="1" w:styleId="OndertitelChar">
    <w:name w:val="Ondertitel Char"/>
    <w:link w:val="Ondertitel"/>
    <w:rsid w:val="002422D8"/>
    <w:rPr>
      <w:rFonts w:ascii="Cambria" w:eastAsia="Times New Roman" w:hAnsi="Cambria" w:cs="Times New Roman"/>
      <w:sz w:val="24"/>
      <w:szCs w:val="24"/>
    </w:rPr>
  </w:style>
  <w:style w:type="paragraph" w:styleId="Kopvaninhoudsopgave">
    <w:name w:val="TOC Heading"/>
    <w:basedOn w:val="Kop1"/>
    <w:next w:val="Standaard"/>
    <w:uiPriority w:val="39"/>
    <w:semiHidden/>
    <w:unhideWhenUsed/>
    <w:qFormat/>
    <w:rsid w:val="001B5907"/>
    <w:pPr>
      <w:keepLines/>
      <w:spacing w:before="480" w:after="0" w:line="276" w:lineRule="auto"/>
      <w:outlineLvl w:val="9"/>
    </w:pPr>
    <w:rPr>
      <w:rFonts w:ascii="Cambria" w:hAnsi="Cambria"/>
      <w:bCs/>
      <w:color w:val="365F91"/>
      <w:kern w:val="0"/>
      <w:sz w:val="28"/>
      <w:szCs w:val="28"/>
    </w:rPr>
  </w:style>
  <w:style w:type="paragraph" w:styleId="Afzender">
    <w:name w:val="envelope return"/>
    <w:basedOn w:val="Standaard"/>
    <w:rsid w:val="00105F88"/>
    <w:pPr>
      <w:spacing w:line="240" w:lineRule="auto"/>
    </w:pPr>
    <w:rPr>
      <w:rFonts w:ascii="Univers" w:hAnsi="Univers"/>
      <w:sz w:val="20"/>
    </w:rPr>
  </w:style>
  <w:style w:type="paragraph" w:styleId="Tekstopmerking">
    <w:name w:val="annotation text"/>
    <w:basedOn w:val="Standaard"/>
    <w:link w:val="TekstopmerkingChar"/>
    <w:rsid w:val="004640F3"/>
    <w:rPr>
      <w:sz w:val="20"/>
    </w:rPr>
  </w:style>
  <w:style w:type="character" w:customStyle="1" w:styleId="TekstopmerkingChar">
    <w:name w:val="Tekst opmerking Char"/>
    <w:link w:val="Tekstopmerking"/>
    <w:rsid w:val="004640F3"/>
    <w:rPr>
      <w:rFonts w:ascii="Arial" w:hAnsi="Arial"/>
    </w:rPr>
  </w:style>
  <w:style w:type="paragraph" w:styleId="Onderwerpvanopmerking">
    <w:name w:val="annotation subject"/>
    <w:basedOn w:val="Tekstopmerking"/>
    <w:next w:val="Tekstopmerking"/>
    <w:link w:val="OnderwerpvanopmerkingChar"/>
    <w:rsid w:val="004640F3"/>
    <w:rPr>
      <w:b/>
      <w:bCs/>
    </w:rPr>
  </w:style>
  <w:style w:type="character" w:customStyle="1" w:styleId="OnderwerpvanopmerkingChar">
    <w:name w:val="Onderwerp van opmerking Char"/>
    <w:link w:val="Onderwerpvanopmerking"/>
    <w:rsid w:val="004640F3"/>
    <w:rPr>
      <w:rFonts w:ascii="Arial" w:hAnsi="Arial"/>
      <w:b/>
      <w:bCs/>
    </w:rPr>
  </w:style>
  <w:style w:type="paragraph" w:styleId="Lijstalinea">
    <w:name w:val="List Paragraph"/>
    <w:basedOn w:val="Standaard"/>
    <w:uiPriority w:val="34"/>
    <w:qFormat/>
    <w:rsid w:val="00B80501"/>
    <w:pPr>
      <w:ind w:left="708"/>
    </w:pPr>
  </w:style>
  <w:style w:type="paragraph" w:customStyle="1" w:styleId="Pa2">
    <w:name w:val="Pa2"/>
    <w:basedOn w:val="Default"/>
    <w:next w:val="Default"/>
    <w:uiPriority w:val="99"/>
    <w:rsid w:val="006A1429"/>
    <w:pPr>
      <w:spacing w:line="241" w:lineRule="atLeast"/>
    </w:pPr>
    <w:rPr>
      <w:rFonts w:ascii="Calibri" w:hAnsi="Calibri" w:cs="Times New Roman"/>
      <w:color w:val="auto"/>
    </w:rPr>
  </w:style>
  <w:style w:type="character" w:customStyle="1" w:styleId="A7">
    <w:name w:val="A7"/>
    <w:uiPriority w:val="99"/>
    <w:rsid w:val="006A1429"/>
    <w:rPr>
      <w:rFonts w:cs="Calibri"/>
      <w:color w:val="000000"/>
      <w:sz w:val="22"/>
      <w:szCs w:val="22"/>
    </w:rPr>
  </w:style>
  <w:style w:type="character" w:customStyle="1" w:styleId="A8">
    <w:name w:val="A8"/>
    <w:uiPriority w:val="99"/>
    <w:rsid w:val="006A1429"/>
    <w:rPr>
      <w:rFonts w:ascii="Minion Pro" w:hAnsi="Minion Pro" w:cs="Minion Pro"/>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55151">
      <w:bodyDiv w:val="1"/>
      <w:marLeft w:val="0"/>
      <w:marRight w:val="0"/>
      <w:marTop w:val="0"/>
      <w:marBottom w:val="0"/>
      <w:divBdr>
        <w:top w:val="none" w:sz="0" w:space="0" w:color="auto"/>
        <w:left w:val="none" w:sz="0" w:space="0" w:color="auto"/>
        <w:bottom w:val="none" w:sz="0" w:space="0" w:color="auto"/>
        <w:right w:val="none" w:sz="0" w:space="0" w:color="auto"/>
      </w:divBdr>
    </w:div>
    <w:div w:id="223302754">
      <w:bodyDiv w:val="1"/>
      <w:marLeft w:val="0"/>
      <w:marRight w:val="0"/>
      <w:marTop w:val="0"/>
      <w:marBottom w:val="0"/>
      <w:divBdr>
        <w:top w:val="none" w:sz="0" w:space="0" w:color="auto"/>
        <w:left w:val="none" w:sz="0" w:space="0" w:color="auto"/>
        <w:bottom w:val="none" w:sz="0" w:space="0" w:color="auto"/>
        <w:right w:val="none" w:sz="0" w:space="0" w:color="auto"/>
      </w:divBdr>
    </w:div>
    <w:div w:id="379862667">
      <w:bodyDiv w:val="1"/>
      <w:marLeft w:val="0"/>
      <w:marRight w:val="0"/>
      <w:marTop w:val="0"/>
      <w:marBottom w:val="0"/>
      <w:divBdr>
        <w:top w:val="none" w:sz="0" w:space="0" w:color="auto"/>
        <w:left w:val="none" w:sz="0" w:space="0" w:color="auto"/>
        <w:bottom w:val="none" w:sz="0" w:space="0" w:color="auto"/>
        <w:right w:val="none" w:sz="0" w:space="0" w:color="auto"/>
      </w:divBdr>
    </w:div>
    <w:div w:id="485124180">
      <w:bodyDiv w:val="1"/>
      <w:marLeft w:val="0"/>
      <w:marRight w:val="0"/>
      <w:marTop w:val="0"/>
      <w:marBottom w:val="0"/>
      <w:divBdr>
        <w:top w:val="none" w:sz="0" w:space="0" w:color="auto"/>
        <w:left w:val="none" w:sz="0" w:space="0" w:color="auto"/>
        <w:bottom w:val="none" w:sz="0" w:space="0" w:color="auto"/>
        <w:right w:val="none" w:sz="0" w:space="0" w:color="auto"/>
      </w:divBdr>
    </w:div>
    <w:div w:id="541135612">
      <w:bodyDiv w:val="1"/>
      <w:marLeft w:val="0"/>
      <w:marRight w:val="0"/>
      <w:marTop w:val="0"/>
      <w:marBottom w:val="0"/>
      <w:divBdr>
        <w:top w:val="none" w:sz="0" w:space="0" w:color="auto"/>
        <w:left w:val="none" w:sz="0" w:space="0" w:color="auto"/>
        <w:bottom w:val="none" w:sz="0" w:space="0" w:color="auto"/>
        <w:right w:val="none" w:sz="0" w:space="0" w:color="auto"/>
      </w:divBdr>
    </w:div>
    <w:div w:id="578179509">
      <w:bodyDiv w:val="1"/>
      <w:marLeft w:val="0"/>
      <w:marRight w:val="0"/>
      <w:marTop w:val="0"/>
      <w:marBottom w:val="0"/>
      <w:divBdr>
        <w:top w:val="none" w:sz="0" w:space="0" w:color="auto"/>
        <w:left w:val="none" w:sz="0" w:space="0" w:color="auto"/>
        <w:bottom w:val="none" w:sz="0" w:space="0" w:color="auto"/>
        <w:right w:val="none" w:sz="0" w:space="0" w:color="auto"/>
      </w:divBdr>
    </w:div>
    <w:div w:id="668754355">
      <w:bodyDiv w:val="1"/>
      <w:marLeft w:val="0"/>
      <w:marRight w:val="0"/>
      <w:marTop w:val="0"/>
      <w:marBottom w:val="0"/>
      <w:divBdr>
        <w:top w:val="none" w:sz="0" w:space="0" w:color="auto"/>
        <w:left w:val="none" w:sz="0" w:space="0" w:color="auto"/>
        <w:bottom w:val="none" w:sz="0" w:space="0" w:color="auto"/>
        <w:right w:val="none" w:sz="0" w:space="0" w:color="auto"/>
      </w:divBdr>
    </w:div>
    <w:div w:id="915238200">
      <w:bodyDiv w:val="1"/>
      <w:marLeft w:val="0"/>
      <w:marRight w:val="0"/>
      <w:marTop w:val="0"/>
      <w:marBottom w:val="0"/>
      <w:divBdr>
        <w:top w:val="none" w:sz="0" w:space="0" w:color="auto"/>
        <w:left w:val="none" w:sz="0" w:space="0" w:color="auto"/>
        <w:bottom w:val="none" w:sz="0" w:space="0" w:color="auto"/>
        <w:right w:val="none" w:sz="0" w:space="0" w:color="auto"/>
      </w:divBdr>
      <w:divsChild>
        <w:div w:id="1343896345">
          <w:marLeft w:val="0"/>
          <w:marRight w:val="0"/>
          <w:marTop w:val="0"/>
          <w:marBottom w:val="0"/>
          <w:divBdr>
            <w:top w:val="none" w:sz="0" w:space="0" w:color="auto"/>
            <w:left w:val="none" w:sz="0" w:space="0" w:color="auto"/>
            <w:bottom w:val="none" w:sz="0" w:space="0" w:color="auto"/>
            <w:right w:val="none" w:sz="0" w:space="0" w:color="auto"/>
          </w:divBdr>
          <w:divsChild>
            <w:div w:id="1779519245">
              <w:marLeft w:val="0"/>
              <w:marRight w:val="0"/>
              <w:marTop w:val="0"/>
              <w:marBottom w:val="0"/>
              <w:divBdr>
                <w:top w:val="none" w:sz="0" w:space="0" w:color="auto"/>
                <w:left w:val="none" w:sz="0" w:space="0" w:color="auto"/>
                <w:bottom w:val="none" w:sz="0" w:space="0" w:color="auto"/>
                <w:right w:val="none" w:sz="0" w:space="0" w:color="auto"/>
              </w:divBdr>
              <w:divsChild>
                <w:div w:id="766772570">
                  <w:marLeft w:val="0"/>
                  <w:marRight w:val="0"/>
                  <w:marTop w:val="0"/>
                  <w:marBottom w:val="0"/>
                  <w:divBdr>
                    <w:top w:val="none" w:sz="0" w:space="0" w:color="auto"/>
                    <w:left w:val="none" w:sz="0" w:space="0" w:color="auto"/>
                    <w:bottom w:val="none" w:sz="0" w:space="0" w:color="auto"/>
                    <w:right w:val="none" w:sz="0" w:space="0" w:color="auto"/>
                  </w:divBdr>
                  <w:divsChild>
                    <w:div w:id="1393624466">
                      <w:marLeft w:val="0"/>
                      <w:marRight w:val="0"/>
                      <w:marTop w:val="0"/>
                      <w:marBottom w:val="0"/>
                      <w:divBdr>
                        <w:top w:val="none" w:sz="0" w:space="0" w:color="auto"/>
                        <w:left w:val="none" w:sz="0" w:space="0" w:color="auto"/>
                        <w:bottom w:val="none" w:sz="0" w:space="0" w:color="auto"/>
                        <w:right w:val="none" w:sz="0" w:space="0" w:color="auto"/>
                      </w:divBdr>
                      <w:divsChild>
                        <w:div w:id="99676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8104783">
      <w:bodyDiv w:val="1"/>
      <w:marLeft w:val="0"/>
      <w:marRight w:val="0"/>
      <w:marTop w:val="0"/>
      <w:marBottom w:val="0"/>
      <w:divBdr>
        <w:top w:val="none" w:sz="0" w:space="0" w:color="auto"/>
        <w:left w:val="none" w:sz="0" w:space="0" w:color="auto"/>
        <w:bottom w:val="none" w:sz="0" w:space="0" w:color="auto"/>
        <w:right w:val="none" w:sz="0" w:space="0" w:color="auto"/>
      </w:divBdr>
    </w:div>
    <w:div w:id="1303392484">
      <w:bodyDiv w:val="1"/>
      <w:marLeft w:val="60"/>
      <w:marRight w:val="60"/>
      <w:marTop w:val="60"/>
      <w:marBottom w:val="15"/>
      <w:divBdr>
        <w:top w:val="none" w:sz="0" w:space="0" w:color="auto"/>
        <w:left w:val="none" w:sz="0" w:space="0" w:color="auto"/>
        <w:bottom w:val="none" w:sz="0" w:space="0" w:color="auto"/>
        <w:right w:val="none" w:sz="0" w:space="0" w:color="auto"/>
      </w:divBdr>
      <w:divsChild>
        <w:div w:id="1164781099">
          <w:marLeft w:val="0"/>
          <w:marRight w:val="0"/>
          <w:marTop w:val="0"/>
          <w:marBottom w:val="0"/>
          <w:divBdr>
            <w:top w:val="none" w:sz="0" w:space="0" w:color="auto"/>
            <w:left w:val="none" w:sz="0" w:space="0" w:color="auto"/>
            <w:bottom w:val="none" w:sz="0" w:space="0" w:color="auto"/>
            <w:right w:val="none" w:sz="0" w:space="0" w:color="auto"/>
          </w:divBdr>
        </w:div>
        <w:div w:id="1304315444">
          <w:marLeft w:val="0"/>
          <w:marRight w:val="0"/>
          <w:marTop w:val="0"/>
          <w:marBottom w:val="0"/>
          <w:divBdr>
            <w:top w:val="none" w:sz="0" w:space="0" w:color="auto"/>
            <w:left w:val="none" w:sz="0" w:space="0" w:color="auto"/>
            <w:bottom w:val="none" w:sz="0" w:space="0" w:color="auto"/>
            <w:right w:val="none" w:sz="0" w:space="0" w:color="auto"/>
          </w:divBdr>
        </w:div>
      </w:divsChild>
    </w:div>
    <w:div w:id="1757821162">
      <w:bodyDiv w:val="1"/>
      <w:marLeft w:val="0"/>
      <w:marRight w:val="0"/>
      <w:marTop w:val="0"/>
      <w:marBottom w:val="0"/>
      <w:divBdr>
        <w:top w:val="none" w:sz="0" w:space="0" w:color="auto"/>
        <w:left w:val="none" w:sz="0" w:space="0" w:color="auto"/>
        <w:bottom w:val="none" w:sz="0" w:space="0" w:color="auto"/>
        <w:right w:val="none" w:sz="0" w:space="0" w:color="auto"/>
      </w:divBdr>
    </w:div>
    <w:div w:id="1959868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tenderned.n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jbaars@krimpenaandenijssel.n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svg"/><Relationship Id="rId22" Type="http://schemas.microsoft.com/office/2018/08/relationships/commentsExtensible" Target="commentsExtensi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FE9DE6669E2E64EBD814A713E837038" ma:contentTypeVersion="12" ma:contentTypeDescription="Een nieuw document maken." ma:contentTypeScope="" ma:versionID="eea022f26bac6d48b9a12b67bf85aadd">
  <xsd:schema xmlns:xsd="http://www.w3.org/2001/XMLSchema" xmlns:xs="http://www.w3.org/2001/XMLSchema" xmlns:p="http://schemas.microsoft.com/office/2006/metadata/properties" xmlns:ns2="d8a5485b-2e67-4b3e-bad5-4cef68ac0fc6" xmlns:ns3="ca3ebabb-1b3e-42c2-9902-adb082adf7ab" targetNamespace="http://schemas.microsoft.com/office/2006/metadata/properties" ma:root="true" ma:fieldsID="22c60b7b9ff2d7361f458c0a9bcd5351" ns2:_="" ns3:_="">
    <xsd:import namespace="d8a5485b-2e67-4b3e-bad5-4cef68ac0fc6"/>
    <xsd:import namespace="ca3ebabb-1b3e-42c2-9902-adb082adf7a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a5485b-2e67-4b3e-bad5-4cef68ac0f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3ebabb-1b3e-42c2-9902-adb082adf7ab"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17C1CF-5284-42ED-8BA3-411FD88B178E}">
  <ds:schemaRefs>
    <ds:schemaRef ds:uri="http://schemas.microsoft.com/sharepoint/v3/contenttype/forms"/>
  </ds:schemaRefs>
</ds:datastoreItem>
</file>

<file path=customXml/itemProps2.xml><?xml version="1.0" encoding="utf-8"?>
<ds:datastoreItem xmlns:ds="http://schemas.openxmlformats.org/officeDocument/2006/customXml" ds:itemID="{C2F2D3BB-F811-456E-BBE8-7A277074D0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a5485b-2e67-4b3e-bad5-4cef68ac0fc6"/>
    <ds:schemaRef ds:uri="ca3ebabb-1b3e-42c2-9902-adb082adf7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B8CB5C-649B-4866-B85E-FB96114E21D2}">
  <ds:schemaRef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ca3ebabb-1b3e-42c2-9902-adb082adf7ab"/>
    <ds:schemaRef ds:uri="http://purl.org/dc/elements/1.1/"/>
    <ds:schemaRef ds:uri="http://schemas.microsoft.com/office/2006/metadata/properties"/>
    <ds:schemaRef ds:uri="d8a5485b-2e67-4b3e-bad5-4cef68ac0fc6"/>
    <ds:schemaRef ds:uri="http://www.w3.org/XML/1998/namespace"/>
    <ds:schemaRef ds:uri="http://purl.org/dc/dcmitype/"/>
  </ds:schemaRefs>
</ds:datastoreItem>
</file>

<file path=customXml/itemProps4.xml><?xml version="1.0" encoding="utf-8"?>
<ds:datastoreItem xmlns:ds="http://schemas.openxmlformats.org/officeDocument/2006/customXml" ds:itemID="{958F85E4-9C39-4840-83A5-B09F2B89D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TotalTime>
  <Pages>27</Pages>
  <Words>8083</Words>
  <Characters>54520</Characters>
  <Application>Microsoft Office Word</Application>
  <DocSecurity>0</DocSecurity>
  <Lines>454</Lines>
  <Paragraphs>124</Paragraphs>
  <ScaleCrop>false</ScaleCrop>
  <HeadingPairs>
    <vt:vector size="2" baseType="variant">
      <vt:variant>
        <vt:lpstr>Titel</vt:lpstr>
      </vt:variant>
      <vt:variant>
        <vt:i4>1</vt:i4>
      </vt:variant>
    </vt:vector>
  </HeadingPairs>
  <TitlesOfParts>
    <vt:vector size="1" baseType="lpstr">
      <vt:lpstr/>
    </vt:vector>
  </TitlesOfParts>
  <Company>GR IJsselgemeenten</Company>
  <LinksUpToDate>false</LinksUpToDate>
  <CharactersWithSpaces>62479</CharactersWithSpaces>
  <SharedDoc>false</SharedDoc>
  <HLinks>
    <vt:vector size="426" baseType="variant">
      <vt:variant>
        <vt:i4>7995424</vt:i4>
      </vt:variant>
      <vt:variant>
        <vt:i4>408</vt:i4>
      </vt:variant>
      <vt:variant>
        <vt:i4>0</vt:i4>
      </vt:variant>
      <vt:variant>
        <vt:i4>5</vt:i4>
      </vt:variant>
      <vt:variant>
        <vt:lpwstr>http://www.pianoo.nl/document/3332/productgroep-straatmeubilair</vt:lpwstr>
      </vt:variant>
      <vt:variant>
        <vt:lpwstr/>
      </vt:variant>
      <vt:variant>
        <vt:i4>1835022</vt:i4>
      </vt:variant>
      <vt:variant>
        <vt:i4>405</vt:i4>
      </vt:variant>
      <vt:variant>
        <vt:i4>0</vt:i4>
      </vt:variant>
      <vt:variant>
        <vt:i4>5</vt:i4>
      </vt:variant>
      <vt:variant>
        <vt:lpwstr>https://www.krimpenaandenijssel.nl/Inkoopaanbesteding</vt:lpwstr>
      </vt:variant>
      <vt:variant>
        <vt:lpwstr/>
      </vt:variant>
      <vt:variant>
        <vt:i4>2031620</vt:i4>
      </vt:variant>
      <vt:variant>
        <vt:i4>402</vt:i4>
      </vt:variant>
      <vt:variant>
        <vt:i4>0</vt:i4>
      </vt:variant>
      <vt:variant>
        <vt:i4>5</vt:i4>
      </vt:variant>
      <vt:variant>
        <vt:lpwstr>http://www.tenderned.nl/</vt:lpwstr>
      </vt:variant>
      <vt:variant>
        <vt:lpwstr/>
      </vt:variant>
      <vt:variant>
        <vt:i4>7733334</vt:i4>
      </vt:variant>
      <vt:variant>
        <vt:i4>399</vt:i4>
      </vt:variant>
      <vt:variant>
        <vt:i4>0</vt:i4>
      </vt:variant>
      <vt:variant>
        <vt:i4>5</vt:i4>
      </vt:variant>
      <vt:variant>
        <vt:lpwstr>mailto:jbaars@krimpenaandenijssel.nl</vt:lpwstr>
      </vt:variant>
      <vt:variant>
        <vt:lpwstr/>
      </vt:variant>
      <vt:variant>
        <vt:i4>1376315</vt:i4>
      </vt:variant>
      <vt:variant>
        <vt:i4>392</vt:i4>
      </vt:variant>
      <vt:variant>
        <vt:i4>0</vt:i4>
      </vt:variant>
      <vt:variant>
        <vt:i4>5</vt:i4>
      </vt:variant>
      <vt:variant>
        <vt:lpwstr/>
      </vt:variant>
      <vt:variant>
        <vt:lpwstr>_Toc528764033</vt:lpwstr>
      </vt:variant>
      <vt:variant>
        <vt:i4>1376315</vt:i4>
      </vt:variant>
      <vt:variant>
        <vt:i4>386</vt:i4>
      </vt:variant>
      <vt:variant>
        <vt:i4>0</vt:i4>
      </vt:variant>
      <vt:variant>
        <vt:i4>5</vt:i4>
      </vt:variant>
      <vt:variant>
        <vt:lpwstr/>
      </vt:variant>
      <vt:variant>
        <vt:lpwstr>_Toc528764032</vt:lpwstr>
      </vt:variant>
      <vt:variant>
        <vt:i4>1376315</vt:i4>
      </vt:variant>
      <vt:variant>
        <vt:i4>380</vt:i4>
      </vt:variant>
      <vt:variant>
        <vt:i4>0</vt:i4>
      </vt:variant>
      <vt:variant>
        <vt:i4>5</vt:i4>
      </vt:variant>
      <vt:variant>
        <vt:lpwstr/>
      </vt:variant>
      <vt:variant>
        <vt:lpwstr>_Toc528764031</vt:lpwstr>
      </vt:variant>
      <vt:variant>
        <vt:i4>1376315</vt:i4>
      </vt:variant>
      <vt:variant>
        <vt:i4>374</vt:i4>
      </vt:variant>
      <vt:variant>
        <vt:i4>0</vt:i4>
      </vt:variant>
      <vt:variant>
        <vt:i4>5</vt:i4>
      </vt:variant>
      <vt:variant>
        <vt:lpwstr/>
      </vt:variant>
      <vt:variant>
        <vt:lpwstr>_Toc528764030</vt:lpwstr>
      </vt:variant>
      <vt:variant>
        <vt:i4>1310779</vt:i4>
      </vt:variant>
      <vt:variant>
        <vt:i4>368</vt:i4>
      </vt:variant>
      <vt:variant>
        <vt:i4>0</vt:i4>
      </vt:variant>
      <vt:variant>
        <vt:i4>5</vt:i4>
      </vt:variant>
      <vt:variant>
        <vt:lpwstr/>
      </vt:variant>
      <vt:variant>
        <vt:lpwstr>_Toc528764029</vt:lpwstr>
      </vt:variant>
      <vt:variant>
        <vt:i4>1310779</vt:i4>
      </vt:variant>
      <vt:variant>
        <vt:i4>362</vt:i4>
      </vt:variant>
      <vt:variant>
        <vt:i4>0</vt:i4>
      </vt:variant>
      <vt:variant>
        <vt:i4>5</vt:i4>
      </vt:variant>
      <vt:variant>
        <vt:lpwstr/>
      </vt:variant>
      <vt:variant>
        <vt:lpwstr>_Toc528764028</vt:lpwstr>
      </vt:variant>
      <vt:variant>
        <vt:i4>1310779</vt:i4>
      </vt:variant>
      <vt:variant>
        <vt:i4>356</vt:i4>
      </vt:variant>
      <vt:variant>
        <vt:i4>0</vt:i4>
      </vt:variant>
      <vt:variant>
        <vt:i4>5</vt:i4>
      </vt:variant>
      <vt:variant>
        <vt:lpwstr/>
      </vt:variant>
      <vt:variant>
        <vt:lpwstr>_Toc528764027</vt:lpwstr>
      </vt:variant>
      <vt:variant>
        <vt:i4>1310779</vt:i4>
      </vt:variant>
      <vt:variant>
        <vt:i4>350</vt:i4>
      </vt:variant>
      <vt:variant>
        <vt:i4>0</vt:i4>
      </vt:variant>
      <vt:variant>
        <vt:i4>5</vt:i4>
      </vt:variant>
      <vt:variant>
        <vt:lpwstr/>
      </vt:variant>
      <vt:variant>
        <vt:lpwstr>_Toc528764026</vt:lpwstr>
      </vt:variant>
      <vt:variant>
        <vt:i4>1310779</vt:i4>
      </vt:variant>
      <vt:variant>
        <vt:i4>344</vt:i4>
      </vt:variant>
      <vt:variant>
        <vt:i4>0</vt:i4>
      </vt:variant>
      <vt:variant>
        <vt:i4>5</vt:i4>
      </vt:variant>
      <vt:variant>
        <vt:lpwstr/>
      </vt:variant>
      <vt:variant>
        <vt:lpwstr>_Toc528764025</vt:lpwstr>
      </vt:variant>
      <vt:variant>
        <vt:i4>1310779</vt:i4>
      </vt:variant>
      <vt:variant>
        <vt:i4>338</vt:i4>
      </vt:variant>
      <vt:variant>
        <vt:i4>0</vt:i4>
      </vt:variant>
      <vt:variant>
        <vt:i4>5</vt:i4>
      </vt:variant>
      <vt:variant>
        <vt:lpwstr/>
      </vt:variant>
      <vt:variant>
        <vt:lpwstr>_Toc528764024</vt:lpwstr>
      </vt:variant>
      <vt:variant>
        <vt:i4>1310779</vt:i4>
      </vt:variant>
      <vt:variant>
        <vt:i4>332</vt:i4>
      </vt:variant>
      <vt:variant>
        <vt:i4>0</vt:i4>
      </vt:variant>
      <vt:variant>
        <vt:i4>5</vt:i4>
      </vt:variant>
      <vt:variant>
        <vt:lpwstr/>
      </vt:variant>
      <vt:variant>
        <vt:lpwstr>_Toc528764023</vt:lpwstr>
      </vt:variant>
      <vt:variant>
        <vt:i4>1310779</vt:i4>
      </vt:variant>
      <vt:variant>
        <vt:i4>326</vt:i4>
      </vt:variant>
      <vt:variant>
        <vt:i4>0</vt:i4>
      </vt:variant>
      <vt:variant>
        <vt:i4>5</vt:i4>
      </vt:variant>
      <vt:variant>
        <vt:lpwstr/>
      </vt:variant>
      <vt:variant>
        <vt:lpwstr>_Toc528764022</vt:lpwstr>
      </vt:variant>
      <vt:variant>
        <vt:i4>1310779</vt:i4>
      </vt:variant>
      <vt:variant>
        <vt:i4>320</vt:i4>
      </vt:variant>
      <vt:variant>
        <vt:i4>0</vt:i4>
      </vt:variant>
      <vt:variant>
        <vt:i4>5</vt:i4>
      </vt:variant>
      <vt:variant>
        <vt:lpwstr/>
      </vt:variant>
      <vt:variant>
        <vt:lpwstr>_Toc528764021</vt:lpwstr>
      </vt:variant>
      <vt:variant>
        <vt:i4>1310779</vt:i4>
      </vt:variant>
      <vt:variant>
        <vt:i4>314</vt:i4>
      </vt:variant>
      <vt:variant>
        <vt:i4>0</vt:i4>
      </vt:variant>
      <vt:variant>
        <vt:i4>5</vt:i4>
      </vt:variant>
      <vt:variant>
        <vt:lpwstr/>
      </vt:variant>
      <vt:variant>
        <vt:lpwstr>_Toc528764020</vt:lpwstr>
      </vt:variant>
      <vt:variant>
        <vt:i4>1507387</vt:i4>
      </vt:variant>
      <vt:variant>
        <vt:i4>308</vt:i4>
      </vt:variant>
      <vt:variant>
        <vt:i4>0</vt:i4>
      </vt:variant>
      <vt:variant>
        <vt:i4>5</vt:i4>
      </vt:variant>
      <vt:variant>
        <vt:lpwstr/>
      </vt:variant>
      <vt:variant>
        <vt:lpwstr>_Toc528764019</vt:lpwstr>
      </vt:variant>
      <vt:variant>
        <vt:i4>1507387</vt:i4>
      </vt:variant>
      <vt:variant>
        <vt:i4>302</vt:i4>
      </vt:variant>
      <vt:variant>
        <vt:i4>0</vt:i4>
      </vt:variant>
      <vt:variant>
        <vt:i4>5</vt:i4>
      </vt:variant>
      <vt:variant>
        <vt:lpwstr/>
      </vt:variant>
      <vt:variant>
        <vt:lpwstr>_Toc528764018</vt:lpwstr>
      </vt:variant>
      <vt:variant>
        <vt:i4>1507387</vt:i4>
      </vt:variant>
      <vt:variant>
        <vt:i4>296</vt:i4>
      </vt:variant>
      <vt:variant>
        <vt:i4>0</vt:i4>
      </vt:variant>
      <vt:variant>
        <vt:i4>5</vt:i4>
      </vt:variant>
      <vt:variant>
        <vt:lpwstr/>
      </vt:variant>
      <vt:variant>
        <vt:lpwstr>_Toc528764017</vt:lpwstr>
      </vt:variant>
      <vt:variant>
        <vt:i4>1507387</vt:i4>
      </vt:variant>
      <vt:variant>
        <vt:i4>290</vt:i4>
      </vt:variant>
      <vt:variant>
        <vt:i4>0</vt:i4>
      </vt:variant>
      <vt:variant>
        <vt:i4>5</vt:i4>
      </vt:variant>
      <vt:variant>
        <vt:lpwstr/>
      </vt:variant>
      <vt:variant>
        <vt:lpwstr>_Toc528764016</vt:lpwstr>
      </vt:variant>
      <vt:variant>
        <vt:i4>1507387</vt:i4>
      </vt:variant>
      <vt:variant>
        <vt:i4>284</vt:i4>
      </vt:variant>
      <vt:variant>
        <vt:i4>0</vt:i4>
      </vt:variant>
      <vt:variant>
        <vt:i4>5</vt:i4>
      </vt:variant>
      <vt:variant>
        <vt:lpwstr/>
      </vt:variant>
      <vt:variant>
        <vt:lpwstr>_Toc528764015</vt:lpwstr>
      </vt:variant>
      <vt:variant>
        <vt:i4>1507387</vt:i4>
      </vt:variant>
      <vt:variant>
        <vt:i4>278</vt:i4>
      </vt:variant>
      <vt:variant>
        <vt:i4>0</vt:i4>
      </vt:variant>
      <vt:variant>
        <vt:i4>5</vt:i4>
      </vt:variant>
      <vt:variant>
        <vt:lpwstr/>
      </vt:variant>
      <vt:variant>
        <vt:lpwstr>_Toc528764014</vt:lpwstr>
      </vt:variant>
      <vt:variant>
        <vt:i4>1507387</vt:i4>
      </vt:variant>
      <vt:variant>
        <vt:i4>272</vt:i4>
      </vt:variant>
      <vt:variant>
        <vt:i4>0</vt:i4>
      </vt:variant>
      <vt:variant>
        <vt:i4>5</vt:i4>
      </vt:variant>
      <vt:variant>
        <vt:lpwstr/>
      </vt:variant>
      <vt:variant>
        <vt:lpwstr>_Toc528764013</vt:lpwstr>
      </vt:variant>
      <vt:variant>
        <vt:i4>1507387</vt:i4>
      </vt:variant>
      <vt:variant>
        <vt:i4>266</vt:i4>
      </vt:variant>
      <vt:variant>
        <vt:i4>0</vt:i4>
      </vt:variant>
      <vt:variant>
        <vt:i4>5</vt:i4>
      </vt:variant>
      <vt:variant>
        <vt:lpwstr/>
      </vt:variant>
      <vt:variant>
        <vt:lpwstr>_Toc528764012</vt:lpwstr>
      </vt:variant>
      <vt:variant>
        <vt:i4>1507387</vt:i4>
      </vt:variant>
      <vt:variant>
        <vt:i4>260</vt:i4>
      </vt:variant>
      <vt:variant>
        <vt:i4>0</vt:i4>
      </vt:variant>
      <vt:variant>
        <vt:i4>5</vt:i4>
      </vt:variant>
      <vt:variant>
        <vt:lpwstr/>
      </vt:variant>
      <vt:variant>
        <vt:lpwstr>_Toc528764011</vt:lpwstr>
      </vt:variant>
      <vt:variant>
        <vt:i4>1507387</vt:i4>
      </vt:variant>
      <vt:variant>
        <vt:i4>254</vt:i4>
      </vt:variant>
      <vt:variant>
        <vt:i4>0</vt:i4>
      </vt:variant>
      <vt:variant>
        <vt:i4>5</vt:i4>
      </vt:variant>
      <vt:variant>
        <vt:lpwstr/>
      </vt:variant>
      <vt:variant>
        <vt:lpwstr>_Toc528764010</vt:lpwstr>
      </vt:variant>
      <vt:variant>
        <vt:i4>1441851</vt:i4>
      </vt:variant>
      <vt:variant>
        <vt:i4>248</vt:i4>
      </vt:variant>
      <vt:variant>
        <vt:i4>0</vt:i4>
      </vt:variant>
      <vt:variant>
        <vt:i4>5</vt:i4>
      </vt:variant>
      <vt:variant>
        <vt:lpwstr/>
      </vt:variant>
      <vt:variant>
        <vt:lpwstr>_Toc528764009</vt:lpwstr>
      </vt:variant>
      <vt:variant>
        <vt:i4>1441851</vt:i4>
      </vt:variant>
      <vt:variant>
        <vt:i4>242</vt:i4>
      </vt:variant>
      <vt:variant>
        <vt:i4>0</vt:i4>
      </vt:variant>
      <vt:variant>
        <vt:i4>5</vt:i4>
      </vt:variant>
      <vt:variant>
        <vt:lpwstr/>
      </vt:variant>
      <vt:variant>
        <vt:lpwstr>_Toc528764008</vt:lpwstr>
      </vt:variant>
      <vt:variant>
        <vt:i4>1441851</vt:i4>
      </vt:variant>
      <vt:variant>
        <vt:i4>236</vt:i4>
      </vt:variant>
      <vt:variant>
        <vt:i4>0</vt:i4>
      </vt:variant>
      <vt:variant>
        <vt:i4>5</vt:i4>
      </vt:variant>
      <vt:variant>
        <vt:lpwstr/>
      </vt:variant>
      <vt:variant>
        <vt:lpwstr>_Toc528764007</vt:lpwstr>
      </vt:variant>
      <vt:variant>
        <vt:i4>1441851</vt:i4>
      </vt:variant>
      <vt:variant>
        <vt:i4>230</vt:i4>
      </vt:variant>
      <vt:variant>
        <vt:i4>0</vt:i4>
      </vt:variant>
      <vt:variant>
        <vt:i4>5</vt:i4>
      </vt:variant>
      <vt:variant>
        <vt:lpwstr/>
      </vt:variant>
      <vt:variant>
        <vt:lpwstr>_Toc528764006</vt:lpwstr>
      </vt:variant>
      <vt:variant>
        <vt:i4>1441851</vt:i4>
      </vt:variant>
      <vt:variant>
        <vt:i4>224</vt:i4>
      </vt:variant>
      <vt:variant>
        <vt:i4>0</vt:i4>
      </vt:variant>
      <vt:variant>
        <vt:i4>5</vt:i4>
      </vt:variant>
      <vt:variant>
        <vt:lpwstr/>
      </vt:variant>
      <vt:variant>
        <vt:lpwstr>_Toc528764005</vt:lpwstr>
      </vt:variant>
      <vt:variant>
        <vt:i4>1441851</vt:i4>
      </vt:variant>
      <vt:variant>
        <vt:i4>218</vt:i4>
      </vt:variant>
      <vt:variant>
        <vt:i4>0</vt:i4>
      </vt:variant>
      <vt:variant>
        <vt:i4>5</vt:i4>
      </vt:variant>
      <vt:variant>
        <vt:lpwstr/>
      </vt:variant>
      <vt:variant>
        <vt:lpwstr>_Toc528764004</vt:lpwstr>
      </vt:variant>
      <vt:variant>
        <vt:i4>1441851</vt:i4>
      </vt:variant>
      <vt:variant>
        <vt:i4>212</vt:i4>
      </vt:variant>
      <vt:variant>
        <vt:i4>0</vt:i4>
      </vt:variant>
      <vt:variant>
        <vt:i4>5</vt:i4>
      </vt:variant>
      <vt:variant>
        <vt:lpwstr/>
      </vt:variant>
      <vt:variant>
        <vt:lpwstr>_Toc528764003</vt:lpwstr>
      </vt:variant>
      <vt:variant>
        <vt:i4>1441851</vt:i4>
      </vt:variant>
      <vt:variant>
        <vt:i4>206</vt:i4>
      </vt:variant>
      <vt:variant>
        <vt:i4>0</vt:i4>
      </vt:variant>
      <vt:variant>
        <vt:i4>5</vt:i4>
      </vt:variant>
      <vt:variant>
        <vt:lpwstr/>
      </vt:variant>
      <vt:variant>
        <vt:lpwstr>_Toc528764002</vt:lpwstr>
      </vt:variant>
      <vt:variant>
        <vt:i4>1441851</vt:i4>
      </vt:variant>
      <vt:variant>
        <vt:i4>200</vt:i4>
      </vt:variant>
      <vt:variant>
        <vt:i4>0</vt:i4>
      </vt:variant>
      <vt:variant>
        <vt:i4>5</vt:i4>
      </vt:variant>
      <vt:variant>
        <vt:lpwstr/>
      </vt:variant>
      <vt:variant>
        <vt:lpwstr>_Toc528764001</vt:lpwstr>
      </vt:variant>
      <vt:variant>
        <vt:i4>1441851</vt:i4>
      </vt:variant>
      <vt:variant>
        <vt:i4>194</vt:i4>
      </vt:variant>
      <vt:variant>
        <vt:i4>0</vt:i4>
      </vt:variant>
      <vt:variant>
        <vt:i4>5</vt:i4>
      </vt:variant>
      <vt:variant>
        <vt:lpwstr/>
      </vt:variant>
      <vt:variant>
        <vt:lpwstr>_Toc528764000</vt:lpwstr>
      </vt:variant>
      <vt:variant>
        <vt:i4>1572914</vt:i4>
      </vt:variant>
      <vt:variant>
        <vt:i4>188</vt:i4>
      </vt:variant>
      <vt:variant>
        <vt:i4>0</vt:i4>
      </vt:variant>
      <vt:variant>
        <vt:i4>5</vt:i4>
      </vt:variant>
      <vt:variant>
        <vt:lpwstr/>
      </vt:variant>
      <vt:variant>
        <vt:lpwstr>_Toc528763999</vt:lpwstr>
      </vt:variant>
      <vt:variant>
        <vt:i4>1572914</vt:i4>
      </vt:variant>
      <vt:variant>
        <vt:i4>182</vt:i4>
      </vt:variant>
      <vt:variant>
        <vt:i4>0</vt:i4>
      </vt:variant>
      <vt:variant>
        <vt:i4>5</vt:i4>
      </vt:variant>
      <vt:variant>
        <vt:lpwstr/>
      </vt:variant>
      <vt:variant>
        <vt:lpwstr>_Toc528763998</vt:lpwstr>
      </vt:variant>
      <vt:variant>
        <vt:i4>1572914</vt:i4>
      </vt:variant>
      <vt:variant>
        <vt:i4>176</vt:i4>
      </vt:variant>
      <vt:variant>
        <vt:i4>0</vt:i4>
      </vt:variant>
      <vt:variant>
        <vt:i4>5</vt:i4>
      </vt:variant>
      <vt:variant>
        <vt:lpwstr/>
      </vt:variant>
      <vt:variant>
        <vt:lpwstr>_Toc528763997</vt:lpwstr>
      </vt:variant>
      <vt:variant>
        <vt:i4>1572914</vt:i4>
      </vt:variant>
      <vt:variant>
        <vt:i4>170</vt:i4>
      </vt:variant>
      <vt:variant>
        <vt:i4>0</vt:i4>
      </vt:variant>
      <vt:variant>
        <vt:i4>5</vt:i4>
      </vt:variant>
      <vt:variant>
        <vt:lpwstr/>
      </vt:variant>
      <vt:variant>
        <vt:lpwstr>_Toc528763996</vt:lpwstr>
      </vt:variant>
      <vt:variant>
        <vt:i4>1572914</vt:i4>
      </vt:variant>
      <vt:variant>
        <vt:i4>164</vt:i4>
      </vt:variant>
      <vt:variant>
        <vt:i4>0</vt:i4>
      </vt:variant>
      <vt:variant>
        <vt:i4>5</vt:i4>
      </vt:variant>
      <vt:variant>
        <vt:lpwstr/>
      </vt:variant>
      <vt:variant>
        <vt:lpwstr>_Toc528763995</vt:lpwstr>
      </vt:variant>
      <vt:variant>
        <vt:i4>1572914</vt:i4>
      </vt:variant>
      <vt:variant>
        <vt:i4>158</vt:i4>
      </vt:variant>
      <vt:variant>
        <vt:i4>0</vt:i4>
      </vt:variant>
      <vt:variant>
        <vt:i4>5</vt:i4>
      </vt:variant>
      <vt:variant>
        <vt:lpwstr/>
      </vt:variant>
      <vt:variant>
        <vt:lpwstr>_Toc528763994</vt:lpwstr>
      </vt:variant>
      <vt:variant>
        <vt:i4>1572914</vt:i4>
      </vt:variant>
      <vt:variant>
        <vt:i4>152</vt:i4>
      </vt:variant>
      <vt:variant>
        <vt:i4>0</vt:i4>
      </vt:variant>
      <vt:variant>
        <vt:i4>5</vt:i4>
      </vt:variant>
      <vt:variant>
        <vt:lpwstr/>
      </vt:variant>
      <vt:variant>
        <vt:lpwstr>_Toc528763993</vt:lpwstr>
      </vt:variant>
      <vt:variant>
        <vt:i4>1572914</vt:i4>
      </vt:variant>
      <vt:variant>
        <vt:i4>146</vt:i4>
      </vt:variant>
      <vt:variant>
        <vt:i4>0</vt:i4>
      </vt:variant>
      <vt:variant>
        <vt:i4>5</vt:i4>
      </vt:variant>
      <vt:variant>
        <vt:lpwstr/>
      </vt:variant>
      <vt:variant>
        <vt:lpwstr>_Toc528763992</vt:lpwstr>
      </vt:variant>
      <vt:variant>
        <vt:i4>1572914</vt:i4>
      </vt:variant>
      <vt:variant>
        <vt:i4>140</vt:i4>
      </vt:variant>
      <vt:variant>
        <vt:i4>0</vt:i4>
      </vt:variant>
      <vt:variant>
        <vt:i4>5</vt:i4>
      </vt:variant>
      <vt:variant>
        <vt:lpwstr/>
      </vt:variant>
      <vt:variant>
        <vt:lpwstr>_Toc528763991</vt:lpwstr>
      </vt:variant>
      <vt:variant>
        <vt:i4>1572914</vt:i4>
      </vt:variant>
      <vt:variant>
        <vt:i4>134</vt:i4>
      </vt:variant>
      <vt:variant>
        <vt:i4>0</vt:i4>
      </vt:variant>
      <vt:variant>
        <vt:i4>5</vt:i4>
      </vt:variant>
      <vt:variant>
        <vt:lpwstr/>
      </vt:variant>
      <vt:variant>
        <vt:lpwstr>_Toc528763990</vt:lpwstr>
      </vt:variant>
      <vt:variant>
        <vt:i4>1638450</vt:i4>
      </vt:variant>
      <vt:variant>
        <vt:i4>128</vt:i4>
      </vt:variant>
      <vt:variant>
        <vt:i4>0</vt:i4>
      </vt:variant>
      <vt:variant>
        <vt:i4>5</vt:i4>
      </vt:variant>
      <vt:variant>
        <vt:lpwstr/>
      </vt:variant>
      <vt:variant>
        <vt:lpwstr>_Toc528763989</vt:lpwstr>
      </vt:variant>
      <vt:variant>
        <vt:i4>1638450</vt:i4>
      </vt:variant>
      <vt:variant>
        <vt:i4>122</vt:i4>
      </vt:variant>
      <vt:variant>
        <vt:i4>0</vt:i4>
      </vt:variant>
      <vt:variant>
        <vt:i4>5</vt:i4>
      </vt:variant>
      <vt:variant>
        <vt:lpwstr/>
      </vt:variant>
      <vt:variant>
        <vt:lpwstr>_Toc528763988</vt:lpwstr>
      </vt:variant>
      <vt:variant>
        <vt:i4>1638450</vt:i4>
      </vt:variant>
      <vt:variant>
        <vt:i4>116</vt:i4>
      </vt:variant>
      <vt:variant>
        <vt:i4>0</vt:i4>
      </vt:variant>
      <vt:variant>
        <vt:i4>5</vt:i4>
      </vt:variant>
      <vt:variant>
        <vt:lpwstr/>
      </vt:variant>
      <vt:variant>
        <vt:lpwstr>_Toc528763987</vt:lpwstr>
      </vt:variant>
      <vt:variant>
        <vt:i4>1638450</vt:i4>
      </vt:variant>
      <vt:variant>
        <vt:i4>110</vt:i4>
      </vt:variant>
      <vt:variant>
        <vt:i4>0</vt:i4>
      </vt:variant>
      <vt:variant>
        <vt:i4>5</vt:i4>
      </vt:variant>
      <vt:variant>
        <vt:lpwstr/>
      </vt:variant>
      <vt:variant>
        <vt:lpwstr>_Toc528763986</vt:lpwstr>
      </vt:variant>
      <vt:variant>
        <vt:i4>1638450</vt:i4>
      </vt:variant>
      <vt:variant>
        <vt:i4>104</vt:i4>
      </vt:variant>
      <vt:variant>
        <vt:i4>0</vt:i4>
      </vt:variant>
      <vt:variant>
        <vt:i4>5</vt:i4>
      </vt:variant>
      <vt:variant>
        <vt:lpwstr/>
      </vt:variant>
      <vt:variant>
        <vt:lpwstr>_Toc528763985</vt:lpwstr>
      </vt:variant>
      <vt:variant>
        <vt:i4>1638450</vt:i4>
      </vt:variant>
      <vt:variant>
        <vt:i4>98</vt:i4>
      </vt:variant>
      <vt:variant>
        <vt:i4>0</vt:i4>
      </vt:variant>
      <vt:variant>
        <vt:i4>5</vt:i4>
      </vt:variant>
      <vt:variant>
        <vt:lpwstr/>
      </vt:variant>
      <vt:variant>
        <vt:lpwstr>_Toc528763984</vt:lpwstr>
      </vt:variant>
      <vt:variant>
        <vt:i4>1638450</vt:i4>
      </vt:variant>
      <vt:variant>
        <vt:i4>92</vt:i4>
      </vt:variant>
      <vt:variant>
        <vt:i4>0</vt:i4>
      </vt:variant>
      <vt:variant>
        <vt:i4>5</vt:i4>
      </vt:variant>
      <vt:variant>
        <vt:lpwstr/>
      </vt:variant>
      <vt:variant>
        <vt:lpwstr>_Toc528763983</vt:lpwstr>
      </vt:variant>
      <vt:variant>
        <vt:i4>1638450</vt:i4>
      </vt:variant>
      <vt:variant>
        <vt:i4>86</vt:i4>
      </vt:variant>
      <vt:variant>
        <vt:i4>0</vt:i4>
      </vt:variant>
      <vt:variant>
        <vt:i4>5</vt:i4>
      </vt:variant>
      <vt:variant>
        <vt:lpwstr/>
      </vt:variant>
      <vt:variant>
        <vt:lpwstr>_Toc528763982</vt:lpwstr>
      </vt:variant>
      <vt:variant>
        <vt:i4>1638450</vt:i4>
      </vt:variant>
      <vt:variant>
        <vt:i4>80</vt:i4>
      </vt:variant>
      <vt:variant>
        <vt:i4>0</vt:i4>
      </vt:variant>
      <vt:variant>
        <vt:i4>5</vt:i4>
      </vt:variant>
      <vt:variant>
        <vt:lpwstr/>
      </vt:variant>
      <vt:variant>
        <vt:lpwstr>_Toc528763981</vt:lpwstr>
      </vt:variant>
      <vt:variant>
        <vt:i4>1638450</vt:i4>
      </vt:variant>
      <vt:variant>
        <vt:i4>74</vt:i4>
      </vt:variant>
      <vt:variant>
        <vt:i4>0</vt:i4>
      </vt:variant>
      <vt:variant>
        <vt:i4>5</vt:i4>
      </vt:variant>
      <vt:variant>
        <vt:lpwstr/>
      </vt:variant>
      <vt:variant>
        <vt:lpwstr>_Toc528763980</vt:lpwstr>
      </vt:variant>
      <vt:variant>
        <vt:i4>1441842</vt:i4>
      </vt:variant>
      <vt:variant>
        <vt:i4>68</vt:i4>
      </vt:variant>
      <vt:variant>
        <vt:i4>0</vt:i4>
      </vt:variant>
      <vt:variant>
        <vt:i4>5</vt:i4>
      </vt:variant>
      <vt:variant>
        <vt:lpwstr/>
      </vt:variant>
      <vt:variant>
        <vt:lpwstr>_Toc528763979</vt:lpwstr>
      </vt:variant>
      <vt:variant>
        <vt:i4>1441842</vt:i4>
      </vt:variant>
      <vt:variant>
        <vt:i4>62</vt:i4>
      </vt:variant>
      <vt:variant>
        <vt:i4>0</vt:i4>
      </vt:variant>
      <vt:variant>
        <vt:i4>5</vt:i4>
      </vt:variant>
      <vt:variant>
        <vt:lpwstr/>
      </vt:variant>
      <vt:variant>
        <vt:lpwstr>_Toc528763978</vt:lpwstr>
      </vt:variant>
      <vt:variant>
        <vt:i4>1441842</vt:i4>
      </vt:variant>
      <vt:variant>
        <vt:i4>56</vt:i4>
      </vt:variant>
      <vt:variant>
        <vt:i4>0</vt:i4>
      </vt:variant>
      <vt:variant>
        <vt:i4>5</vt:i4>
      </vt:variant>
      <vt:variant>
        <vt:lpwstr/>
      </vt:variant>
      <vt:variant>
        <vt:lpwstr>_Toc528763977</vt:lpwstr>
      </vt:variant>
      <vt:variant>
        <vt:i4>1441842</vt:i4>
      </vt:variant>
      <vt:variant>
        <vt:i4>50</vt:i4>
      </vt:variant>
      <vt:variant>
        <vt:i4>0</vt:i4>
      </vt:variant>
      <vt:variant>
        <vt:i4>5</vt:i4>
      </vt:variant>
      <vt:variant>
        <vt:lpwstr/>
      </vt:variant>
      <vt:variant>
        <vt:lpwstr>_Toc528763976</vt:lpwstr>
      </vt:variant>
      <vt:variant>
        <vt:i4>1441842</vt:i4>
      </vt:variant>
      <vt:variant>
        <vt:i4>44</vt:i4>
      </vt:variant>
      <vt:variant>
        <vt:i4>0</vt:i4>
      </vt:variant>
      <vt:variant>
        <vt:i4>5</vt:i4>
      </vt:variant>
      <vt:variant>
        <vt:lpwstr/>
      </vt:variant>
      <vt:variant>
        <vt:lpwstr>_Toc528763975</vt:lpwstr>
      </vt:variant>
      <vt:variant>
        <vt:i4>1441842</vt:i4>
      </vt:variant>
      <vt:variant>
        <vt:i4>38</vt:i4>
      </vt:variant>
      <vt:variant>
        <vt:i4>0</vt:i4>
      </vt:variant>
      <vt:variant>
        <vt:i4>5</vt:i4>
      </vt:variant>
      <vt:variant>
        <vt:lpwstr/>
      </vt:variant>
      <vt:variant>
        <vt:lpwstr>_Toc528763974</vt:lpwstr>
      </vt:variant>
      <vt:variant>
        <vt:i4>1441842</vt:i4>
      </vt:variant>
      <vt:variant>
        <vt:i4>32</vt:i4>
      </vt:variant>
      <vt:variant>
        <vt:i4>0</vt:i4>
      </vt:variant>
      <vt:variant>
        <vt:i4>5</vt:i4>
      </vt:variant>
      <vt:variant>
        <vt:lpwstr/>
      </vt:variant>
      <vt:variant>
        <vt:lpwstr>_Toc528763973</vt:lpwstr>
      </vt:variant>
      <vt:variant>
        <vt:i4>1441842</vt:i4>
      </vt:variant>
      <vt:variant>
        <vt:i4>26</vt:i4>
      </vt:variant>
      <vt:variant>
        <vt:i4>0</vt:i4>
      </vt:variant>
      <vt:variant>
        <vt:i4>5</vt:i4>
      </vt:variant>
      <vt:variant>
        <vt:lpwstr/>
      </vt:variant>
      <vt:variant>
        <vt:lpwstr>_Toc528763972</vt:lpwstr>
      </vt:variant>
      <vt:variant>
        <vt:i4>1441842</vt:i4>
      </vt:variant>
      <vt:variant>
        <vt:i4>20</vt:i4>
      </vt:variant>
      <vt:variant>
        <vt:i4>0</vt:i4>
      </vt:variant>
      <vt:variant>
        <vt:i4>5</vt:i4>
      </vt:variant>
      <vt:variant>
        <vt:lpwstr/>
      </vt:variant>
      <vt:variant>
        <vt:lpwstr>_Toc528763971</vt:lpwstr>
      </vt:variant>
      <vt:variant>
        <vt:i4>1441842</vt:i4>
      </vt:variant>
      <vt:variant>
        <vt:i4>14</vt:i4>
      </vt:variant>
      <vt:variant>
        <vt:i4>0</vt:i4>
      </vt:variant>
      <vt:variant>
        <vt:i4>5</vt:i4>
      </vt:variant>
      <vt:variant>
        <vt:lpwstr/>
      </vt:variant>
      <vt:variant>
        <vt:lpwstr>_Toc528763970</vt:lpwstr>
      </vt:variant>
      <vt:variant>
        <vt:i4>1507378</vt:i4>
      </vt:variant>
      <vt:variant>
        <vt:i4>8</vt:i4>
      </vt:variant>
      <vt:variant>
        <vt:i4>0</vt:i4>
      </vt:variant>
      <vt:variant>
        <vt:i4>5</vt:i4>
      </vt:variant>
      <vt:variant>
        <vt:lpwstr/>
      </vt:variant>
      <vt:variant>
        <vt:lpwstr>_Toc528763969</vt:lpwstr>
      </vt:variant>
      <vt:variant>
        <vt:i4>1507378</vt:i4>
      </vt:variant>
      <vt:variant>
        <vt:i4>2</vt:i4>
      </vt:variant>
      <vt:variant>
        <vt:i4>0</vt:i4>
      </vt:variant>
      <vt:variant>
        <vt:i4>5</vt:i4>
      </vt:variant>
      <vt:variant>
        <vt:lpwstr/>
      </vt:variant>
      <vt:variant>
        <vt:lpwstr>_Toc528763968</vt:lpwstr>
      </vt:variant>
      <vt:variant>
        <vt:i4>4980743</vt:i4>
      </vt:variant>
      <vt:variant>
        <vt:i4>-1</vt:i4>
      </vt:variant>
      <vt:variant>
        <vt:i4>1026</vt:i4>
      </vt:variant>
      <vt:variant>
        <vt:i4>1</vt:i4>
      </vt:variant>
      <vt:variant>
        <vt:lpwstr>http://krimpen-intranet/Sites/Intranet/Content/Documenten/Huisstijl/Logo.jpg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jbaars</dc:creator>
  <cp:lastModifiedBy>Johan Baars</cp:lastModifiedBy>
  <cp:revision>9</cp:revision>
  <cp:lastPrinted>2015-04-01T13:05:00Z</cp:lastPrinted>
  <dcterms:created xsi:type="dcterms:W3CDTF">2021-05-20T09:24:00Z</dcterms:created>
  <dcterms:modified xsi:type="dcterms:W3CDTF">2021-05-25T12:21:00Z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0x0101005FE9DE6669E2E64EBD814A713E837038</vt:lpwstr>
  </property>
</Properties>
</file>