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236C67" w14:textId="44AA0B78" w:rsidR="000B7064" w:rsidRPr="000B7064" w:rsidRDefault="000B7064" w:rsidP="00AA24A1">
      <w:pPr>
        <w:widowControl w:val="0"/>
        <w:autoSpaceDE w:val="0"/>
        <w:autoSpaceDN w:val="0"/>
        <w:spacing w:before="44"/>
        <w:ind w:right="3512"/>
        <w:outlineLvl w:val="0"/>
        <w:rPr>
          <w:rFonts w:ascii="Arial" w:eastAsia="Arial" w:hAnsi="Arial"/>
          <w:color w:val="2D74B5"/>
          <w:sz w:val="30"/>
          <w:szCs w:val="30"/>
          <w:lang w:bidi="nl-NL"/>
        </w:rPr>
      </w:pPr>
      <w:bookmarkStart w:id="0" w:name="_Toc60840725"/>
      <w:bookmarkStart w:id="1" w:name="_Toc6564737"/>
      <w:r w:rsidRPr="000B7064">
        <w:rPr>
          <w:rFonts w:ascii="Arial" w:eastAsia="Arial" w:hAnsi="Arial"/>
          <w:color w:val="2D74B5"/>
          <w:sz w:val="30"/>
          <w:szCs w:val="30"/>
          <w:lang w:bidi="nl-NL"/>
        </w:rPr>
        <w:t xml:space="preserve">Nota van Inlichtingen Europese Aanbesteding Afvalverwijdering </w:t>
      </w:r>
      <w:r w:rsidR="0037432A">
        <w:rPr>
          <w:rFonts w:ascii="Arial" w:eastAsia="Arial" w:hAnsi="Arial"/>
          <w:color w:val="2D74B5"/>
          <w:sz w:val="30"/>
          <w:szCs w:val="30"/>
          <w:lang w:bidi="nl-NL"/>
        </w:rPr>
        <w:t>Aanbestedende Dienst</w:t>
      </w:r>
      <w:r w:rsidRPr="000B7064">
        <w:rPr>
          <w:rFonts w:ascii="Arial" w:eastAsia="Arial" w:hAnsi="Arial"/>
          <w:color w:val="2D74B5"/>
          <w:sz w:val="30"/>
          <w:szCs w:val="30"/>
          <w:lang w:bidi="nl-NL"/>
        </w:rPr>
        <w:t>, kenmerk 21-02</w:t>
      </w:r>
    </w:p>
    <w:bookmarkEnd w:id="0"/>
    <w:bookmarkEnd w:id="1"/>
    <w:p w14:paraId="06DCDBAB" w14:textId="77777777" w:rsidR="001100AD" w:rsidRDefault="001100AD" w:rsidP="001100AD">
      <w:pPr>
        <w:spacing w:line="280" w:lineRule="exact"/>
        <w:ind w:left="1423" w:right="1038"/>
        <w:jc w:val="both"/>
        <w:rPr>
          <w:rFonts w:cs="Calibri"/>
          <w:sz w:val="22"/>
          <w:szCs w:val="22"/>
        </w:rPr>
      </w:pPr>
    </w:p>
    <w:tbl>
      <w:tblPr>
        <w:tblW w:w="118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4"/>
        <w:gridCol w:w="1621"/>
        <w:gridCol w:w="9076"/>
      </w:tblGrid>
      <w:tr w:rsidR="00D455AA" w14:paraId="3F1E0903" w14:textId="77777777" w:rsidTr="00C53C24">
        <w:tc>
          <w:tcPr>
            <w:tcW w:w="1124" w:type="dxa"/>
            <w:tcBorders>
              <w:top w:val="single" w:sz="4" w:space="0" w:color="auto"/>
              <w:left w:val="single" w:sz="4" w:space="0" w:color="auto"/>
              <w:bottom w:val="single" w:sz="4" w:space="0" w:color="auto"/>
              <w:right w:val="single" w:sz="4" w:space="0" w:color="auto"/>
            </w:tcBorders>
            <w:shd w:val="clear" w:color="auto" w:fill="D9E2F3"/>
            <w:hideMark/>
          </w:tcPr>
          <w:p w14:paraId="61E3D5B5" w14:textId="77777777" w:rsidR="001100AD" w:rsidRDefault="001100AD">
            <w:pPr>
              <w:spacing w:line="276" w:lineRule="auto"/>
              <w:ind w:right="-105"/>
              <w:jc w:val="both"/>
              <w:rPr>
                <w:rFonts w:cs="Calibri"/>
                <w:spacing w:val="1"/>
                <w:sz w:val="22"/>
                <w:szCs w:val="22"/>
              </w:rPr>
            </w:pPr>
            <w:r>
              <w:rPr>
                <w:rFonts w:cs="Calibri"/>
                <w:spacing w:val="1"/>
                <w:sz w:val="22"/>
                <w:szCs w:val="22"/>
              </w:rPr>
              <w:t>Nr.</w:t>
            </w:r>
          </w:p>
        </w:tc>
        <w:tc>
          <w:tcPr>
            <w:tcW w:w="1621" w:type="dxa"/>
            <w:tcBorders>
              <w:top w:val="single" w:sz="4" w:space="0" w:color="auto"/>
              <w:left w:val="single" w:sz="4" w:space="0" w:color="auto"/>
              <w:bottom w:val="single" w:sz="4" w:space="0" w:color="auto"/>
              <w:right w:val="single" w:sz="4" w:space="0" w:color="auto"/>
            </w:tcBorders>
            <w:shd w:val="clear" w:color="auto" w:fill="D9E2F3"/>
            <w:hideMark/>
          </w:tcPr>
          <w:p w14:paraId="7C8A6F7F" w14:textId="77777777" w:rsidR="001100AD" w:rsidRPr="00C53C24" w:rsidRDefault="001100AD">
            <w:pPr>
              <w:spacing w:line="276" w:lineRule="auto"/>
              <w:ind w:right="-105"/>
              <w:jc w:val="both"/>
              <w:rPr>
                <w:rFonts w:cs="Calibri"/>
                <w:i/>
                <w:iCs/>
                <w:spacing w:val="1"/>
                <w:sz w:val="16"/>
                <w:szCs w:val="16"/>
              </w:rPr>
            </w:pPr>
            <w:r>
              <w:rPr>
                <w:rFonts w:cs="Calibri"/>
                <w:spacing w:val="1"/>
                <w:sz w:val="22"/>
                <w:szCs w:val="22"/>
              </w:rPr>
              <w:t xml:space="preserve">Betreft </w:t>
            </w:r>
            <w:r w:rsidRPr="00C53C24">
              <w:rPr>
                <w:rFonts w:cs="Calibri"/>
                <w:i/>
                <w:iCs/>
                <w:spacing w:val="1"/>
                <w:sz w:val="16"/>
                <w:szCs w:val="16"/>
              </w:rPr>
              <w:t>(paginanummer, par,</w:t>
            </w:r>
          </w:p>
          <w:p w14:paraId="65E446CF" w14:textId="77777777" w:rsidR="001100AD" w:rsidRDefault="001100AD">
            <w:pPr>
              <w:spacing w:line="276" w:lineRule="auto"/>
              <w:ind w:right="-105"/>
              <w:jc w:val="both"/>
              <w:rPr>
                <w:rFonts w:cs="Calibri"/>
                <w:spacing w:val="1"/>
                <w:sz w:val="22"/>
                <w:szCs w:val="22"/>
              </w:rPr>
            </w:pPr>
            <w:r w:rsidRPr="00C53C24">
              <w:rPr>
                <w:rFonts w:cs="Calibri"/>
                <w:i/>
                <w:iCs/>
                <w:spacing w:val="1"/>
                <w:sz w:val="16"/>
                <w:szCs w:val="16"/>
              </w:rPr>
              <w:t>overige verwijzing)</w:t>
            </w:r>
          </w:p>
        </w:tc>
        <w:tc>
          <w:tcPr>
            <w:tcW w:w="9076" w:type="dxa"/>
            <w:tcBorders>
              <w:top w:val="single" w:sz="4" w:space="0" w:color="auto"/>
              <w:left w:val="single" w:sz="4" w:space="0" w:color="auto"/>
              <w:bottom w:val="single" w:sz="4" w:space="0" w:color="auto"/>
              <w:right w:val="single" w:sz="4" w:space="0" w:color="auto"/>
            </w:tcBorders>
            <w:shd w:val="clear" w:color="auto" w:fill="D9E2F3"/>
            <w:hideMark/>
          </w:tcPr>
          <w:p w14:paraId="017D4DCB" w14:textId="77777777" w:rsidR="001100AD" w:rsidRDefault="001100AD" w:rsidP="00AA24A1">
            <w:pPr>
              <w:spacing w:line="276" w:lineRule="auto"/>
              <w:ind w:right="2365"/>
              <w:jc w:val="both"/>
              <w:rPr>
                <w:rFonts w:cs="Calibri"/>
                <w:spacing w:val="1"/>
                <w:sz w:val="22"/>
                <w:szCs w:val="22"/>
              </w:rPr>
            </w:pPr>
            <w:r>
              <w:rPr>
                <w:rFonts w:cs="Calibri"/>
                <w:spacing w:val="1"/>
                <w:sz w:val="22"/>
                <w:szCs w:val="22"/>
              </w:rPr>
              <w:t>Vraag</w:t>
            </w:r>
          </w:p>
        </w:tc>
      </w:tr>
      <w:tr w:rsidR="00D455AA" w14:paraId="65D26578" w14:textId="77777777" w:rsidTr="00C53C24">
        <w:tc>
          <w:tcPr>
            <w:tcW w:w="1124" w:type="dxa"/>
            <w:tcBorders>
              <w:top w:val="single" w:sz="4" w:space="0" w:color="auto"/>
              <w:left w:val="single" w:sz="4" w:space="0" w:color="auto"/>
              <w:bottom w:val="single" w:sz="4" w:space="0" w:color="auto"/>
              <w:right w:val="single" w:sz="4" w:space="0" w:color="auto"/>
            </w:tcBorders>
            <w:hideMark/>
          </w:tcPr>
          <w:p w14:paraId="7E4C8EA1" w14:textId="77777777" w:rsidR="001100AD" w:rsidRDefault="001100AD" w:rsidP="00D455AA">
            <w:pPr>
              <w:jc w:val="both"/>
              <w:rPr>
                <w:rFonts w:cs="Calibri"/>
                <w:spacing w:val="1"/>
                <w:sz w:val="22"/>
                <w:szCs w:val="22"/>
              </w:rPr>
            </w:pPr>
            <w:r>
              <w:rPr>
                <w:rFonts w:cs="Calibri"/>
                <w:spacing w:val="1"/>
                <w:sz w:val="22"/>
                <w:szCs w:val="22"/>
              </w:rPr>
              <w:t>1.</w:t>
            </w:r>
          </w:p>
        </w:tc>
        <w:tc>
          <w:tcPr>
            <w:tcW w:w="1621" w:type="dxa"/>
            <w:tcBorders>
              <w:top w:val="single" w:sz="4" w:space="0" w:color="auto"/>
              <w:left w:val="single" w:sz="4" w:space="0" w:color="auto"/>
              <w:bottom w:val="single" w:sz="4" w:space="0" w:color="auto"/>
              <w:right w:val="single" w:sz="4" w:space="0" w:color="auto"/>
            </w:tcBorders>
          </w:tcPr>
          <w:p w14:paraId="5A08BA49" w14:textId="786D68F0" w:rsidR="001100AD" w:rsidRDefault="001100AD" w:rsidP="00D5290E">
            <w:pPr>
              <w:jc w:val="both"/>
              <w:rPr>
                <w:rFonts w:cs="Calibri"/>
                <w:spacing w:val="1"/>
                <w:sz w:val="22"/>
                <w:szCs w:val="22"/>
              </w:rPr>
            </w:pPr>
            <w:r>
              <w:rPr>
                <w:rFonts w:cs="Calibri"/>
                <w:spacing w:val="1"/>
                <w:sz w:val="22"/>
                <w:szCs w:val="22"/>
              </w:rPr>
              <w:t>1.6</w:t>
            </w:r>
            <w:r w:rsidR="00277576">
              <w:rPr>
                <w:rFonts w:cs="Calibri"/>
                <w:spacing w:val="1"/>
                <w:sz w:val="22"/>
                <w:szCs w:val="22"/>
              </w:rPr>
              <w:t>,</w:t>
            </w:r>
            <w:r>
              <w:rPr>
                <w:rFonts w:cs="Calibri"/>
                <w:spacing w:val="1"/>
                <w:sz w:val="22"/>
                <w:szCs w:val="22"/>
              </w:rPr>
              <w:t xml:space="preserve"> p 6</w:t>
            </w:r>
          </w:p>
        </w:tc>
        <w:tc>
          <w:tcPr>
            <w:tcW w:w="9076" w:type="dxa"/>
            <w:tcBorders>
              <w:top w:val="single" w:sz="4" w:space="0" w:color="auto"/>
              <w:left w:val="single" w:sz="4" w:space="0" w:color="auto"/>
              <w:bottom w:val="single" w:sz="4" w:space="0" w:color="auto"/>
              <w:right w:val="single" w:sz="4" w:space="0" w:color="auto"/>
            </w:tcBorders>
          </w:tcPr>
          <w:p w14:paraId="1BDF6FD8" w14:textId="339BA076" w:rsidR="001100AD" w:rsidRDefault="001100AD" w:rsidP="00DE452B">
            <w:pPr>
              <w:jc w:val="both"/>
              <w:rPr>
                <w:rFonts w:cs="Calibri"/>
                <w:spacing w:val="1"/>
                <w:sz w:val="22"/>
                <w:szCs w:val="22"/>
              </w:rPr>
            </w:pPr>
            <w:r w:rsidRPr="00680B3D">
              <w:rPr>
                <w:rFonts w:cs="Calibri"/>
                <w:spacing w:val="1"/>
                <w:sz w:val="22"/>
                <w:szCs w:val="22"/>
              </w:rPr>
              <w:t xml:space="preserve">Wat wordt bedoeld met de inzameling voor particulieren, er is hier immers toch sprake van 1 opdrachtgever </w:t>
            </w:r>
            <w:r w:rsidR="0037432A">
              <w:rPr>
                <w:rFonts w:cs="Calibri"/>
                <w:spacing w:val="1"/>
                <w:sz w:val="22"/>
                <w:szCs w:val="22"/>
              </w:rPr>
              <w:t>Aanbestedende Dienst</w:t>
            </w:r>
            <w:r w:rsidR="00277576">
              <w:rPr>
                <w:rFonts w:cs="Calibri"/>
                <w:spacing w:val="1"/>
                <w:sz w:val="22"/>
                <w:szCs w:val="22"/>
              </w:rPr>
              <w:t>.</w:t>
            </w:r>
          </w:p>
        </w:tc>
      </w:tr>
      <w:tr w:rsidR="00D455AA" w:rsidRPr="00680B3D" w14:paraId="5D5BF9DA" w14:textId="77777777" w:rsidTr="00C53C24">
        <w:tc>
          <w:tcPr>
            <w:tcW w:w="1124" w:type="dxa"/>
            <w:tcBorders>
              <w:top w:val="single" w:sz="4" w:space="0" w:color="auto"/>
              <w:left w:val="single" w:sz="4" w:space="0" w:color="auto"/>
              <w:bottom w:val="single" w:sz="4" w:space="0" w:color="auto"/>
              <w:right w:val="single" w:sz="4" w:space="0" w:color="auto"/>
            </w:tcBorders>
            <w:hideMark/>
          </w:tcPr>
          <w:p w14:paraId="538B88AE" w14:textId="77777777" w:rsidR="001100AD" w:rsidRDefault="001100AD" w:rsidP="00D455AA">
            <w:pPr>
              <w:jc w:val="both"/>
              <w:rPr>
                <w:rFonts w:cs="Calibri"/>
                <w:spacing w:val="1"/>
                <w:sz w:val="22"/>
                <w:szCs w:val="22"/>
              </w:rPr>
            </w:pPr>
            <w:r>
              <w:rPr>
                <w:rFonts w:cs="Calibri"/>
                <w:spacing w:val="1"/>
                <w:sz w:val="22"/>
                <w:szCs w:val="22"/>
              </w:rPr>
              <w:t>Antwoord</w:t>
            </w:r>
          </w:p>
        </w:tc>
        <w:tc>
          <w:tcPr>
            <w:tcW w:w="1621" w:type="dxa"/>
            <w:tcBorders>
              <w:top w:val="single" w:sz="4" w:space="0" w:color="auto"/>
              <w:left w:val="single" w:sz="4" w:space="0" w:color="auto"/>
              <w:bottom w:val="single" w:sz="4" w:space="0" w:color="auto"/>
              <w:right w:val="single" w:sz="4" w:space="0" w:color="auto"/>
            </w:tcBorders>
          </w:tcPr>
          <w:p w14:paraId="2B075E1E" w14:textId="77777777" w:rsidR="001100AD" w:rsidRDefault="001100AD" w:rsidP="00D5290E">
            <w:pPr>
              <w:jc w:val="both"/>
              <w:rPr>
                <w:rFonts w:cs="Calibri"/>
                <w:spacing w:val="1"/>
                <w:sz w:val="22"/>
                <w:szCs w:val="22"/>
              </w:rPr>
            </w:pPr>
          </w:p>
        </w:tc>
        <w:tc>
          <w:tcPr>
            <w:tcW w:w="9076" w:type="dxa"/>
            <w:tcBorders>
              <w:top w:val="single" w:sz="4" w:space="0" w:color="auto"/>
              <w:left w:val="single" w:sz="4" w:space="0" w:color="auto"/>
              <w:bottom w:val="single" w:sz="4" w:space="0" w:color="auto"/>
              <w:right w:val="single" w:sz="4" w:space="0" w:color="auto"/>
            </w:tcBorders>
          </w:tcPr>
          <w:p w14:paraId="54B275BF" w14:textId="570B1DC9" w:rsidR="001100AD" w:rsidRDefault="0037432A" w:rsidP="0037432A">
            <w:pPr>
              <w:jc w:val="both"/>
              <w:rPr>
                <w:rFonts w:cs="Calibri"/>
                <w:spacing w:val="1"/>
                <w:sz w:val="22"/>
                <w:szCs w:val="22"/>
              </w:rPr>
            </w:pPr>
            <w:r>
              <w:rPr>
                <w:rFonts w:cs="Calibri"/>
                <w:spacing w:val="1"/>
                <w:sz w:val="22"/>
                <w:szCs w:val="22"/>
              </w:rPr>
              <w:t>Bedoeld is dat Aanbestedende Dienst in voorkomende gevallen gebruik kan maken van inzamelactiviteiten als bepaald in het gemeente</w:t>
            </w:r>
            <w:r w:rsidR="00AA24A1">
              <w:rPr>
                <w:rFonts w:cs="Calibri"/>
                <w:spacing w:val="1"/>
                <w:sz w:val="22"/>
                <w:szCs w:val="22"/>
              </w:rPr>
              <w:t>lijke</w:t>
            </w:r>
            <w:r>
              <w:rPr>
                <w:rFonts w:cs="Calibri"/>
                <w:spacing w:val="1"/>
                <w:sz w:val="22"/>
                <w:szCs w:val="22"/>
              </w:rPr>
              <w:t xml:space="preserve"> beleid. Concreet betekent dit als in 1.7 gesteld dat de inzameling van PMD- en GFT fracties in voorkomende gevallen door de gemeente zal worden uitgevoerd.</w:t>
            </w:r>
          </w:p>
        </w:tc>
      </w:tr>
      <w:tr w:rsidR="00D455AA" w:rsidRPr="00680B3D" w14:paraId="4E323EAB" w14:textId="77777777" w:rsidTr="00C53C24">
        <w:trPr>
          <w:trHeight w:val="319"/>
        </w:trPr>
        <w:tc>
          <w:tcPr>
            <w:tcW w:w="1124" w:type="dxa"/>
            <w:shd w:val="clear" w:color="auto" w:fill="auto"/>
          </w:tcPr>
          <w:p w14:paraId="3EAE8147" w14:textId="48D679E2" w:rsidR="006A5FD3" w:rsidRDefault="006A5FD3" w:rsidP="00D455AA">
            <w:pPr>
              <w:jc w:val="both"/>
              <w:rPr>
                <w:rFonts w:cs="Calibri"/>
                <w:spacing w:val="1"/>
                <w:sz w:val="22"/>
                <w:szCs w:val="22"/>
              </w:rPr>
            </w:pPr>
            <w:r>
              <w:rPr>
                <w:rFonts w:cs="Calibri"/>
                <w:spacing w:val="1"/>
                <w:sz w:val="22"/>
                <w:szCs w:val="22"/>
              </w:rPr>
              <w:t>2.</w:t>
            </w:r>
          </w:p>
        </w:tc>
        <w:tc>
          <w:tcPr>
            <w:tcW w:w="1621" w:type="dxa"/>
            <w:shd w:val="clear" w:color="auto" w:fill="auto"/>
          </w:tcPr>
          <w:p w14:paraId="47A249C6" w14:textId="21412804" w:rsidR="006A5FD3" w:rsidRPr="004916EF" w:rsidRDefault="004728EB" w:rsidP="006A5FD3">
            <w:pPr>
              <w:jc w:val="both"/>
              <w:rPr>
                <w:rFonts w:cs="Calibri"/>
                <w:spacing w:val="1"/>
                <w:sz w:val="22"/>
                <w:szCs w:val="22"/>
              </w:rPr>
            </w:pPr>
            <w:r w:rsidRPr="004916EF">
              <w:rPr>
                <w:rFonts w:cs="Calibri"/>
                <w:spacing w:val="1"/>
                <w:sz w:val="22"/>
                <w:szCs w:val="22"/>
              </w:rPr>
              <w:t>1.7, p</w:t>
            </w:r>
            <w:r w:rsidR="006A5FD3" w:rsidRPr="004916EF">
              <w:rPr>
                <w:rFonts w:cs="Calibri"/>
                <w:spacing w:val="1"/>
                <w:sz w:val="22"/>
                <w:szCs w:val="22"/>
              </w:rPr>
              <w:t xml:space="preserve"> 7</w:t>
            </w:r>
          </w:p>
        </w:tc>
        <w:tc>
          <w:tcPr>
            <w:tcW w:w="9076" w:type="dxa"/>
            <w:shd w:val="clear" w:color="auto" w:fill="auto"/>
          </w:tcPr>
          <w:p w14:paraId="37F5079F" w14:textId="2DE17F51" w:rsidR="006A5FD3" w:rsidRDefault="006A5FD3" w:rsidP="00D77735">
            <w:pPr>
              <w:jc w:val="both"/>
              <w:rPr>
                <w:rFonts w:cs="Calibri"/>
                <w:spacing w:val="1"/>
                <w:sz w:val="22"/>
                <w:szCs w:val="22"/>
              </w:rPr>
            </w:pPr>
            <w:r>
              <w:rPr>
                <w:rFonts w:cs="Calibri"/>
                <w:color w:val="000000"/>
                <w:sz w:val="22"/>
                <w:szCs w:val="22"/>
              </w:rPr>
              <w:t>Binnen welke gemeentes wordt het PMD en het GFT uitbesteed aan de gemeentelijke inzamelaar?</w:t>
            </w:r>
          </w:p>
        </w:tc>
      </w:tr>
      <w:tr w:rsidR="00D455AA" w:rsidRPr="00680B3D" w14:paraId="15445F22" w14:textId="77777777" w:rsidTr="00C53C24">
        <w:tc>
          <w:tcPr>
            <w:tcW w:w="1124" w:type="dxa"/>
            <w:tcBorders>
              <w:top w:val="single" w:sz="4" w:space="0" w:color="auto"/>
              <w:left w:val="single" w:sz="4" w:space="0" w:color="auto"/>
              <w:bottom w:val="single" w:sz="4" w:space="0" w:color="auto"/>
              <w:right w:val="single" w:sz="4" w:space="0" w:color="auto"/>
            </w:tcBorders>
          </w:tcPr>
          <w:p w14:paraId="789B1323" w14:textId="3FA2CB22" w:rsidR="006A5FD3" w:rsidRDefault="00485CED" w:rsidP="00D455AA">
            <w:pPr>
              <w:jc w:val="both"/>
              <w:rPr>
                <w:rFonts w:cs="Calibri"/>
                <w:spacing w:val="1"/>
                <w:sz w:val="22"/>
                <w:szCs w:val="22"/>
              </w:rPr>
            </w:pPr>
            <w:r>
              <w:rPr>
                <w:rFonts w:cs="Calibri"/>
                <w:spacing w:val="1"/>
                <w:sz w:val="22"/>
                <w:szCs w:val="22"/>
              </w:rPr>
              <w:t>Antwoord</w:t>
            </w:r>
          </w:p>
        </w:tc>
        <w:tc>
          <w:tcPr>
            <w:tcW w:w="1621" w:type="dxa"/>
            <w:tcBorders>
              <w:top w:val="single" w:sz="4" w:space="0" w:color="auto"/>
              <w:left w:val="single" w:sz="4" w:space="0" w:color="auto"/>
              <w:bottom w:val="single" w:sz="4" w:space="0" w:color="auto"/>
              <w:right w:val="single" w:sz="4" w:space="0" w:color="auto"/>
            </w:tcBorders>
          </w:tcPr>
          <w:p w14:paraId="703A30EE" w14:textId="77777777" w:rsidR="006A5FD3" w:rsidRPr="004916EF" w:rsidRDefault="006A5FD3" w:rsidP="006A5FD3">
            <w:pPr>
              <w:jc w:val="both"/>
              <w:rPr>
                <w:rFonts w:cs="Calibri"/>
                <w:spacing w:val="1"/>
                <w:sz w:val="22"/>
                <w:szCs w:val="22"/>
              </w:rPr>
            </w:pPr>
          </w:p>
        </w:tc>
        <w:tc>
          <w:tcPr>
            <w:tcW w:w="9076" w:type="dxa"/>
            <w:tcBorders>
              <w:top w:val="single" w:sz="4" w:space="0" w:color="auto"/>
              <w:left w:val="single" w:sz="4" w:space="0" w:color="auto"/>
              <w:bottom w:val="single" w:sz="4" w:space="0" w:color="auto"/>
              <w:right w:val="single" w:sz="4" w:space="0" w:color="auto"/>
            </w:tcBorders>
          </w:tcPr>
          <w:p w14:paraId="03740730" w14:textId="7FC2A4BB" w:rsidR="006A5FD3" w:rsidRDefault="00AA24A1" w:rsidP="006A5FD3">
            <w:pPr>
              <w:jc w:val="both"/>
              <w:rPr>
                <w:rFonts w:cs="Calibri"/>
                <w:spacing w:val="1"/>
                <w:sz w:val="22"/>
                <w:szCs w:val="22"/>
              </w:rPr>
            </w:pPr>
            <w:r>
              <w:rPr>
                <w:rFonts w:cs="Calibri"/>
                <w:spacing w:val="1"/>
                <w:sz w:val="22"/>
                <w:szCs w:val="22"/>
              </w:rPr>
              <w:t xml:space="preserve">In de gemeenten Echt-Susteren, </w:t>
            </w:r>
            <w:proofErr w:type="spellStart"/>
            <w:r>
              <w:rPr>
                <w:rFonts w:cs="Calibri"/>
                <w:spacing w:val="1"/>
                <w:sz w:val="22"/>
                <w:szCs w:val="22"/>
              </w:rPr>
              <w:t>Beekdaelen</w:t>
            </w:r>
            <w:proofErr w:type="spellEnd"/>
            <w:r>
              <w:rPr>
                <w:rFonts w:cs="Calibri"/>
                <w:spacing w:val="1"/>
                <w:sz w:val="22"/>
                <w:szCs w:val="22"/>
              </w:rPr>
              <w:t>, Stein, Beek, Sittard-Geleen</w:t>
            </w:r>
          </w:p>
        </w:tc>
      </w:tr>
      <w:tr w:rsidR="00D455AA" w:rsidRPr="00680B3D" w14:paraId="23CDDAB5" w14:textId="77777777" w:rsidTr="00C53C24">
        <w:tc>
          <w:tcPr>
            <w:tcW w:w="1124" w:type="dxa"/>
            <w:shd w:val="clear" w:color="auto" w:fill="auto"/>
          </w:tcPr>
          <w:p w14:paraId="329DAFE0" w14:textId="670EA7D8" w:rsidR="006701C2" w:rsidRDefault="006701C2" w:rsidP="00D455AA">
            <w:pPr>
              <w:jc w:val="both"/>
              <w:rPr>
                <w:rFonts w:cs="Calibri"/>
                <w:spacing w:val="1"/>
                <w:sz w:val="22"/>
                <w:szCs w:val="22"/>
              </w:rPr>
            </w:pPr>
            <w:r>
              <w:rPr>
                <w:rFonts w:cs="Calibri"/>
                <w:spacing w:val="1"/>
                <w:sz w:val="22"/>
                <w:szCs w:val="22"/>
              </w:rPr>
              <w:t xml:space="preserve">3. </w:t>
            </w:r>
          </w:p>
        </w:tc>
        <w:tc>
          <w:tcPr>
            <w:tcW w:w="1621" w:type="dxa"/>
            <w:shd w:val="clear" w:color="auto" w:fill="auto"/>
          </w:tcPr>
          <w:p w14:paraId="6670EF60" w14:textId="1D979476" w:rsidR="006701C2" w:rsidRPr="004916EF" w:rsidRDefault="006701C2" w:rsidP="006701C2">
            <w:pPr>
              <w:jc w:val="both"/>
              <w:rPr>
                <w:rFonts w:cs="Calibri"/>
                <w:spacing w:val="1"/>
                <w:sz w:val="22"/>
                <w:szCs w:val="22"/>
              </w:rPr>
            </w:pPr>
            <w:r w:rsidRPr="004916EF">
              <w:rPr>
                <w:rFonts w:cs="Calibri"/>
                <w:spacing w:val="1"/>
                <w:sz w:val="22"/>
                <w:szCs w:val="22"/>
              </w:rPr>
              <w:t>2.2</w:t>
            </w:r>
            <w:r w:rsidR="00D77735" w:rsidRPr="004916EF">
              <w:rPr>
                <w:rFonts w:cs="Calibri"/>
                <w:spacing w:val="1"/>
                <w:sz w:val="22"/>
                <w:szCs w:val="22"/>
              </w:rPr>
              <w:t xml:space="preserve">, p </w:t>
            </w:r>
            <w:r w:rsidRPr="004916EF">
              <w:rPr>
                <w:rFonts w:cs="Calibri"/>
                <w:spacing w:val="1"/>
                <w:sz w:val="22"/>
                <w:szCs w:val="22"/>
              </w:rPr>
              <w:t>11</w:t>
            </w:r>
          </w:p>
        </w:tc>
        <w:tc>
          <w:tcPr>
            <w:tcW w:w="9076" w:type="dxa"/>
            <w:shd w:val="clear" w:color="auto" w:fill="auto"/>
          </w:tcPr>
          <w:p w14:paraId="159C2F43" w14:textId="5E4E10EA" w:rsidR="006701C2" w:rsidRDefault="006701C2" w:rsidP="004916EF">
            <w:pPr>
              <w:spacing w:line="276" w:lineRule="auto"/>
              <w:ind w:right="-105"/>
              <w:jc w:val="both"/>
              <w:rPr>
                <w:rFonts w:cs="Calibri"/>
                <w:spacing w:val="1"/>
                <w:sz w:val="22"/>
                <w:szCs w:val="22"/>
              </w:rPr>
            </w:pPr>
            <w:r>
              <w:rPr>
                <w:rFonts w:cs="Calibri"/>
                <w:spacing w:val="1"/>
                <w:sz w:val="22"/>
                <w:szCs w:val="22"/>
              </w:rPr>
              <w:t>In stap 4c geeft u aan dat er een interview plaatsvindt volgens de planning in de tabel bij artikel 2.1. Waarschijnlijk bedoelt u artikel 2.2 waar de planning te vinden is. Is dit juist?</w:t>
            </w:r>
            <w:r w:rsidR="004916EF">
              <w:rPr>
                <w:rFonts w:cs="Calibri"/>
                <w:spacing w:val="1"/>
                <w:sz w:val="22"/>
                <w:szCs w:val="22"/>
              </w:rPr>
              <w:t xml:space="preserve"> </w:t>
            </w:r>
            <w:r>
              <w:rPr>
                <w:rFonts w:cs="Calibri"/>
                <w:spacing w:val="1"/>
                <w:sz w:val="22"/>
                <w:szCs w:val="22"/>
              </w:rPr>
              <w:t>Echter staat er geen interview in opgenomen. Kunt u de planning hierop aanpassen?</w:t>
            </w:r>
          </w:p>
        </w:tc>
      </w:tr>
      <w:tr w:rsidR="00D455AA" w:rsidRPr="00680B3D" w14:paraId="2FEEED09" w14:textId="77777777" w:rsidTr="00C53C24">
        <w:tc>
          <w:tcPr>
            <w:tcW w:w="1124" w:type="dxa"/>
            <w:shd w:val="clear" w:color="auto" w:fill="auto"/>
          </w:tcPr>
          <w:p w14:paraId="2B4C2287" w14:textId="6357A26E" w:rsidR="006701C2" w:rsidRDefault="00485CED" w:rsidP="00D455AA">
            <w:pPr>
              <w:jc w:val="both"/>
              <w:rPr>
                <w:rFonts w:cs="Calibri"/>
                <w:spacing w:val="1"/>
                <w:sz w:val="22"/>
                <w:szCs w:val="22"/>
              </w:rPr>
            </w:pPr>
            <w:r>
              <w:rPr>
                <w:rFonts w:cs="Calibri"/>
                <w:spacing w:val="1"/>
                <w:sz w:val="22"/>
                <w:szCs w:val="22"/>
              </w:rPr>
              <w:t>Antwoord</w:t>
            </w:r>
          </w:p>
        </w:tc>
        <w:tc>
          <w:tcPr>
            <w:tcW w:w="1621" w:type="dxa"/>
            <w:shd w:val="clear" w:color="auto" w:fill="auto"/>
          </w:tcPr>
          <w:p w14:paraId="22D5678B" w14:textId="77777777" w:rsidR="006701C2" w:rsidRDefault="006701C2" w:rsidP="006701C2">
            <w:pPr>
              <w:jc w:val="both"/>
              <w:rPr>
                <w:rFonts w:cs="Calibri"/>
                <w:spacing w:val="1"/>
                <w:sz w:val="22"/>
                <w:szCs w:val="22"/>
              </w:rPr>
            </w:pPr>
          </w:p>
        </w:tc>
        <w:tc>
          <w:tcPr>
            <w:tcW w:w="9076" w:type="dxa"/>
            <w:shd w:val="clear" w:color="auto" w:fill="auto"/>
          </w:tcPr>
          <w:p w14:paraId="6FF1F272" w14:textId="0CD37131" w:rsidR="006701C2" w:rsidRDefault="00D32A61" w:rsidP="006701C2">
            <w:pPr>
              <w:jc w:val="both"/>
              <w:rPr>
                <w:rFonts w:cs="Calibri"/>
                <w:spacing w:val="1"/>
                <w:sz w:val="22"/>
                <w:szCs w:val="22"/>
              </w:rPr>
            </w:pPr>
            <w:r>
              <w:rPr>
                <w:rFonts w:cs="Calibri"/>
                <w:spacing w:val="1"/>
                <w:sz w:val="22"/>
                <w:szCs w:val="22"/>
              </w:rPr>
              <w:t xml:space="preserve">Het betreft een omissie. </w:t>
            </w:r>
            <w:r w:rsidR="004916EF">
              <w:rPr>
                <w:rFonts w:cs="Calibri"/>
                <w:spacing w:val="1"/>
                <w:sz w:val="22"/>
                <w:szCs w:val="22"/>
              </w:rPr>
              <w:t>Een interview zal geen onderdeel uitmaken van deze aanbesteding.</w:t>
            </w:r>
          </w:p>
        </w:tc>
      </w:tr>
      <w:tr w:rsidR="00A12640" w:rsidRPr="00680B3D" w14:paraId="7EEC8248" w14:textId="77777777" w:rsidTr="00C53C24">
        <w:tc>
          <w:tcPr>
            <w:tcW w:w="1124" w:type="dxa"/>
            <w:shd w:val="clear" w:color="auto" w:fill="auto"/>
          </w:tcPr>
          <w:p w14:paraId="3CF12409" w14:textId="1D21DE63" w:rsidR="007D3020" w:rsidRDefault="00D32A61" w:rsidP="00D455AA">
            <w:pPr>
              <w:jc w:val="both"/>
              <w:rPr>
                <w:rFonts w:cs="Calibri"/>
                <w:spacing w:val="1"/>
                <w:sz w:val="22"/>
                <w:szCs w:val="22"/>
              </w:rPr>
            </w:pPr>
            <w:r>
              <w:rPr>
                <w:rFonts w:cs="Calibri"/>
                <w:spacing w:val="1"/>
                <w:sz w:val="22"/>
                <w:szCs w:val="22"/>
              </w:rPr>
              <w:t>4</w:t>
            </w:r>
            <w:r w:rsidR="007D3020">
              <w:rPr>
                <w:rFonts w:cs="Calibri"/>
                <w:spacing w:val="1"/>
                <w:sz w:val="22"/>
                <w:szCs w:val="22"/>
              </w:rPr>
              <w:t>.</w:t>
            </w:r>
          </w:p>
        </w:tc>
        <w:tc>
          <w:tcPr>
            <w:tcW w:w="1621" w:type="dxa"/>
            <w:shd w:val="clear" w:color="auto" w:fill="auto"/>
          </w:tcPr>
          <w:p w14:paraId="0A0033A1" w14:textId="258BEC8C" w:rsidR="007D3020" w:rsidRPr="007D3020" w:rsidRDefault="007D3020" w:rsidP="007D3020">
            <w:pPr>
              <w:jc w:val="both"/>
              <w:rPr>
                <w:rFonts w:cs="Calibri"/>
                <w:spacing w:val="1"/>
                <w:sz w:val="22"/>
                <w:szCs w:val="22"/>
                <w:highlight w:val="yellow"/>
              </w:rPr>
            </w:pPr>
            <w:r w:rsidRPr="00D32A61">
              <w:rPr>
                <w:rFonts w:cs="Calibri"/>
                <w:spacing w:val="1"/>
                <w:sz w:val="22"/>
                <w:szCs w:val="22"/>
              </w:rPr>
              <w:t>2.5</w:t>
            </w:r>
            <w:r w:rsidR="00D32A61" w:rsidRPr="00D32A61">
              <w:rPr>
                <w:rFonts w:cs="Calibri"/>
                <w:spacing w:val="1"/>
                <w:sz w:val="22"/>
                <w:szCs w:val="22"/>
              </w:rPr>
              <w:t xml:space="preserve">, p </w:t>
            </w:r>
            <w:r w:rsidRPr="00D32A61">
              <w:rPr>
                <w:rFonts w:cs="Calibri"/>
                <w:spacing w:val="1"/>
                <w:sz w:val="22"/>
                <w:szCs w:val="22"/>
              </w:rPr>
              <w:t>13</w:t>
            </w:r>
          </w:p>
        </w:tc>
        <w:tc>
          <w:tcPr>
            <w:tcW w:w="9076" w:type="dxa"/>
            <w:shd w:val="clear" w:color="auto" w:fill="auto"/>
          </w:tcPr>
          <w:p w14:paraId="44C97078" w14:textId="069269B4" w:rsidR="007D3020" w:rsidRDefault="007D3020" w:rsidP="007D3020">
            <w:pPr>
              <w:jc w:val="both"/>
              <w:rPr>
                <w:rFonts w:cs="Calibri"/>
                <w:spacing w:val="1"/>
                <w:sz w:val="22"/>
                <w:szCs w:val="22"/>
              </w:rPr>
            </w:pPr>
            <w:r>
              <w:rPr>
                <w:rFonts w:cs="Calibri"/>
                <w:spacing w:val="1"/>
                <w:sz w:val="22"/>
                <w:szCs w:val="22"/>
              </w:rPr>
              <w:t xml:space="preserve">Bij punt 3 geeft u aan dat de documenten rechtsgeldig met natte handtekening gescand ingediend moeten worden. </w:t>
            </w:r>
            <w:r w:rsidRPr="00B44F2C">
              <w:rPr>
                <w:rFonts w:cs="Calibri"/>
                <w:spacing w:val="1"/>
                <w:sz w:val="22"/>
                <w:szCs w:val="22"/>
              </w:rPr>
              <w:t xml:space="preserve">Binnen ons concern gebruiken wij </w:t>
            </w:r>
            <w:proofErr w:type="spellStart"/>
            <w:r w:rsidRPr="00B44F2C">
              <w:rPr>
                <w:rFonts w:cs="Calibri"/>
                <w:spacing w:val="1"/>
                <w:sz w:val="22"/>
                <w:szCs w:val="22"/>
              </w:rPr>
              <w:t>DocuSign</w:t>
            </w:r>
            <w:proofErr w:type="spellEnd"/>
            <w:r w:rsidRPr="00B44F2C">
              <w:rPr>
                <w:rFonts w:cs="Calibri"/>
                <w:spacing w:val="1"/>
                <w:sz w:val="22"/>
                <w:szCs w:val="22"/>
              </w:rPr>
              <w:t xml:space="preserve"> die de ondertekening van pen of papier overbodig maakt. Het uitgebreide elektronische </w:t>
            </w:r>
            <w:proofErr w:type="spellStart"/>
            <w:r w:rsidRPr="00B44F2C">
              <w:rPr>
                <w:rFonts w:cs="Calibri"/>
                <w:spacing w:val="1"/>
                <w:sz w:val="22"/>
                <w:szCs w:val="22"/>
              </w:rPr>
              <w:t>ondertekeningsproces</w:t>
            </w:r>
            <w:proofErr w:type="spellEnd"/>
            <w:r w:rsidRPr="00B44F2C">
              <w:rPr>
                <w:rFonts w:cs="Calibri"/>
                <w:spacing w:val="1"/>
                <w:sz w:val="22"/>
                <w:szCs w:val="22"/>
              </w:rPr>
              <w:t xml:space="preserve"> van </w:t>
            </w:r>
            <w:proofErr w:type="spellStart"/>
            <w:r w:rsidRPr="00B44F2C">
              <w:rPr>
                <w:rFonts w:cs="Calibri"/>
                <w:spacing w:val="1"/>
                <w:sz w:val="22"/>
                <w:szCs w:val="22"/>
              </w:rPr>
              <w:t>DocuSign</w:t>
            </w:r>
            <w:proofErr w:type="spellEnd"/>
            <w:r w:rsidRPr="00B44F2C">
              <w:rPr>
                <w:rFonts w:cs="Calibri"/>
                <w:spacing w:val="1"/>
                <w:sz w:val="22"/>
                <w:szCs w:val="22"/>
              </w:rPr>
              <w:t xml:space="preserve"> voldoet volledig aan alle relevante wetgeving en richtlijnen in de Verenigde Staten, de Europese Unie en andere delen van de wereld. De Amerikaanse E-SIGN Act (Electronic </w:t>
            </w:r>
            <w:proofErr w:type="spellStart"/>
            <w:r w:rsidRPr="00B44F2C">
              <w:rPr>
                <w:rFonts w:cs="Calibri"/>
                <w:spacing w:val="1"/>
                <w:sz w:val="22"/>
                <w:szCs w:val="22"/>
              </w:rPr>
              <w:t>Signatures</w:t>
            </w:r>
            <w:proofErr w:type="spellEnd"/>
            <w:r w:rsidRPr="00B44F2C">
              <w:rPr>
                <w:rFonts w:cs="Calibri"/>
                <w:spacing w:val="1"/>
                <w:sz w:val="22"/>
                <w:szCs w:val="22"/>
              </w:rPr>
              <w:t xml:space="preserve"> in Global </w:t>
            </w:r>
            <w:proofErr w:type="spellStart"/>
            <w:r w:rsidRPr="00B44F2C">
              <w:rPr>
                <w:rFonts w:cs="Calibri"/>
                <w:spacing w:val="1"/>
                <w:sz w:val="22"/>
                <w:szCs w:val="22"/>
              </w:rPr>
              <w:t>and</w:t>
            </w:r>
            <w:proofErr w:type="spellEnd"/>
            <w:r w:rsidRPr="00B44F2C">
              <w:rPr>
                <w:rFonts w:cs="Calibri"/>
                <w:spacing w:val="1"/>
                <w:sz w:val="22"/>
                <w:szCs w:val="22"/>
              </w:rPr>
              <w:t xml:space="preserve"> National Commerce) en de Europese richtlijn 1999/93/EG bepalen beide dat elektronische documenten en handtekeningen juridisch bindend zijn en dezelfde rechtsgevolgen hebben als traditionele papieren documenten en handgeschreven handtekeningen. Wilt u uw eis hierop aanpassen?</w:t>
            </w:r>
          </w:p>
        </w:tc>
      </w:tr>
      <w:tr w:rsidR="00A12640" w:rsidRPr="00680B3D" w14:paraId="201991D3" w14:textId="77777777" w:rsidTr="00C53C24">
        <w:tc>
          <w:tcPr>
            <w:tcW w:w="1124" w:type="dxa"/>
            <w:shd w:val="clear" w:color="auto" w:fill="auto"/>
          </w:tcPr>
          <w:p w14:paraId="524F0A6D" w14:textId="33FF2FF3" w:rsidR="007D3020" w:rsidRDefault="00485CED" w:rsidP="00D455AA">
            <w:pPr>
              <w:jc w:val="both"/>
              <w:rPr>
                <w:rFonts w:cs="Calibri"/>
                <w:spacing w:val="1"/>
                <w:sz w:val="22"/>
                <w:szCs w:val="22"/>
              </w:rPr>
            </w:pPr>
            <w:r>
              <w:rPr>
                <w:rFonts w:cs="Calibri"/>
                <w:spacing w:val="1"/>
                <w:sz w:val="22"/>
                <w:szCs w:val="22"/>
              </w:rPr>
              <w:t>Antwoord</w:t>
            </w:r>
          </w:p>
        </w:tc>
        <w:tc>
          <w:tcPr>
            <w:tcW w:w="1621" w:type="dxa"/>
            <w:shd w:val="clear" w:color="auto" w:fill="auto"/>
          </w:tcPr>
          <w:p w14:paraId="3D4FE49E" w14:textId="77777777" w:rsidR="007D3020" w:rsidRPr="007D3020" w:rsidRDefault="007D3020" w:rsidP="007D3020">
            <w:pPr>
              <w:jc w:val="both"/>
              <w:rPr>
                <w:rFonts w:cs="Calibri"/>
                <w:spacing w:val="1"/>
                <w:sz w:val="22"/>
                <w:szCs w:val="22"/>
                <w:highlight w:val="yellow"/>
              </w:rPr>
            </w:pPr>
          </w:p>
        </w:tc>
        <w:tc>
          <w:tcPr>
            <w:tcW w:w="9076" w:type="dxa"/>
            <w:shd w:val="clear" w:color="auto" w:fill="auto"/>
          </w:tcPr>
          <w:p w14:paraId="3D026641" w14:textId="63A19FC0" w:rsidR="007D3020" w:rsidRDefault="00485CED" w:rsidP="007D3020">
            <w:pPr>
              <w:jc w:val="both"/>
              <w:rPr>
                <w:rFonts w:cs="Calibri"/>
                <w:spacing w:val="1"/>
                <w:sz w:val="22"/>
                <w:szCs w:val="22"/>
              </w:rPr>
            </w:pPr>
            <w:r>
              <w:rPr>
                <w:rFonts w:cs="Calibri"/>
                <w:spacing w:val="1"/>
                <w:sz w:val="22"/>
                <w:szCs w:val="22"/>
              </w:rPr>
              <w:t>Aanbestedende Dienst honoreert uw verzoek.</w:t>
            </w:r>
          </w:p>
        </w:tc>
      </w:tr>
      <w:tr w:rsidR="00A12640" w:rsidRPr="00680B3D" w14:paraId="26B9A3BA" w14:textId="77777777" w:rsidTr="00C53C24">
        <w:tc>
          <w:tcPr>
            <w:tcW w:w="1124" w:type="dxa"/>
            <w:shd w:val="clear" w:color="auto" w:fill="auto"/>
          </w:tcPr>
          <w:p w14:paraId="0FFC06B3" w14:textId="0E6F0F0D" w:rsidR="007D3020" w:rsidRDefault="00485CED" w:rsidP="00D455AA">
            <w:pPr>
              <w:jc w:val="both"/>
              <w:rPr>
                <w:rFonts w:cs="Calibri"/>
                <w:spacing w:val="1"/>
                <w:sz w:val="22"/>
                <w:szCs w:val="22"/>
              </w:rPr>
            </w:pPr>
            <w:r>
              <w:rPr>
                <w:rFonts w:cs="Calibri"/>
                <w:spacing w:val="1"/>
                <w:sz w:val="22"/>
                <w:szCs w:val="22"/>
              </w:rPr>
              <w:t>5</w:t>
            </w:r>
            <w:r w:rsidR="007D3020">
              <w:rPr>
                <w:rFonts w:cs="Calibri"/>
                <w:spacing w:val="1"/>
                <w:sz w:val="22"/>
                <w:szCs w:val="22"/>
              </w:rPr>
              <w:t>.</w:t>
            </w:r>
          </w:p>
        </w:tc>
        <w:tc>
          <w:tcPr>
            <w:tcW w:w="1621" w:type="dxa"/>
            <w:shd w:val="clear" w:color="auto" w:fill="auto"/>
          </w:tcPr>
          <w:p w14:paraId="5299B999" w14:textId="23BC42E0" w:rsidR="007D3020" w:rsidRPr="007D3020" w:rsidRDefault="007D3020" w:rsidP="007D3020">
            <w:pPr>
              <w:jc w:val="both"/>
              <w:rPr>
                <w:rFonts w:cs="Calibri"/>
                <w:spacing w:val="1"/>
                <w:sz w:val="22"/>
                <w:szCs w:val="22"/>
                <w:highlight w:val="yellow"/>
              </w:rPr>
            </w:pPr>
            <w:r w:rsidRPr="00D32A61">
              <w:rPr>
                <w:rFonts w:cs="Calibri"/>
                <w:spacing w:val="1"/>
                <w:sz w:val="22"/>
                <w:szCs w:val="22"/>
              </w:rPr>
              <w:t>2.6</w:t>
            </w:r>
            <w:r w:rsidR="00D32A61" w:rsidRPr="00D32A61">
              <w:rPr>
                <w:rFonts w:cs="Calibri"/>
                <w:spacing w:val="1"/>
                <w:sz w:val="22"/>
                <w:szCs w:val="22"/>
              </w:rPr>
              <w:t xml:space="preserve">, p </w:t>
            </w:r>
            <w:r w:rsidRPr="00D32A61">
              <w:rPr>
                <w:rFonts w:cs="Calibri"/>
                <w:spacing w:val="1"/>
                <w:sz w:val="22"/>
                <w:szCs w:val="22"/>
              </w:rPr>
              <w:t>14</w:t>
            </w:r>
          </w:p>
        </w:tc>
        <w:tc>
          <w:tcPr>
            <w:tcW w:w="9076" w:type="dxa"/>
            <w:shd w:val="clear" w:color="auto" w:fill="auto"/>
          </w:tcPr>
          <w:p w14:paraId="1DAE5224" w14:textId="77777777" w:rsidR="00D32A61" w:rsidRDefault="007D3020" w:rsidP="00D32A61">
            <w:pPr>
              <w:jc w:val="both"/>
              <w:rPr>
                <w:rFonts w:cs="Calibri"/>
                <w:spacing w:val="1"/>
                <w:sz w:val="22"/>
                <w:szCs w:val="22"/>
              </w:rPr>
            </w:pPr>
            <w:r w:rsidRPr="00B44F2C">
              <w:rPr>
                <w:rFonts w:cs="Calibri"/>
                <w:spacing w:val="1"/>
                <w:sz w:val="22"/>
                <w:szCs w:val="22"/>
              </w:rPr>
              <w:t>U geeft</w:t>
            </w:r>
            <w:r>
              <w:rPr>
                <w:rFonts w:cs="Calibri"/>
                <w:spacing w:val="1"/>
                <w:sz w:val="22"/>
                <w:szCs w:val="22"/>
              </w:rPr>
              <w:t xml:space="preserve"> bij punt 11</w:t>
            </w:r>
            <w:r w:rsidRPr="00B44F2C">
              <w:rPr>
                <w:rFonts w:cs="Calibri"/>
                <w:spacing w:val="1"/>
                <w:sz w:val="22"/>
                <w:szCs w:val="22"/>
              </w:rPr>
              <w:t xml:space="preserve"> aan dat er geïndexeerd mag worden conform Jaarmutatie CBS Index CPI (2015=100), bestedingscategorie 044200. Deze index en categorie verwijzen naar het ophalen van huisvuil. Feitelijk is deze index niet van toepassing op de dienstverlening die wij uitvoeren. Wij hebben immers een overeenkomst voor het inzamelen en verwerken van bedrijfsafval, en niet voor huisvuil. Aangezien de CPI over consumenten huishoudens gaat en niet over de kostenstijgingen van bedrijven wordt in de branche vervoer en logistiek de </w:t>
            </w:r>
            <w:proofErr w:type="spellStart"/>
            <w:r w:rsidRPr="00B44F2C">
              <w:rPr>
                <w:rFonts w:cs="Calibri"/>
                <w:spacing w:val="1"/>
                <w:sz w:val="22"/>
                <w:szCs w:val="22"/>
              </w:rPr>
              <w:t>Panteia</w:t>
            </w:r>
            <w:proofErr w:type="spellEnd"/>
            <w:r w:rsidRPr="00B44F2C">
              <w:rPr>
                <w:rFonts w:cs="Calibri"/>
                <w:spacing w:val="1"/>
                <w:sz w:val="22"/>
                <w:szCs w:val="22"/>
              </w:rPr>
              <w:t xml:space="preserve">/NEA index gehanteerd.  In de </w:t>
            </w:r>
            <w:proofErr w:type="spellStart"/>
            <w:r w:rsidRPr="00B44F2C">
              <w:rPr>
                <w:rFonts w:cs="Calibri"/>
                <w:spacing w:val="1"/>
                <w:sz w:val="22"/>
                <w:szCs w:val="22"/>
              </w:rPr>
              <w:t>Panteia</w:t>
            </w:r>
            <w:proofErr w:type="spellEnd"/>
            <w:r w:rsidRPr="00B44F2C">
              <w:rPr>
                <w:rFonts w:cs="Calibri"/>
                <w:spacing w:val="1"/>
                <w:sz w:val="22"/>
                <w:szCs w:val="22"/>
              </w:rPr>
              <w:t>/NEA index worden specifiekere cijfers voor de kostenontwikkeling in de branche voor vervoer en logistiek gegeven. Zie:</w:t>
            </w:r>
          </w:p>
          <w:p w14:paraId="619C9613" w14:textId="43920159" w:rsidR="007D3020" w:rsidRPr="00485CED" w:rsidRDefault="007D3020" w:rsidP="00D32A61">
            <w:pPr>
              <w:jc w:val="both"/>
              <w:rPr>
                <w:rFonts w:cs="Calibri"/>
                <w:color w:val="4F81BD" w:themeColor="accent1"/>
                <w:spacing w:val="1"/>
                <w:sz w:val="22"/>
                <w:szCs w:val="22"/>
              </w:rPr>
            </w:pPr>
            <w:r w:rsidRPr="00485CED">
              <w:rPr>
                <w:rFonts w:cs="Calibri"/>
                <w:color w:val="4F81BD" w:themeColor="accent1"/>
                <w:spacing w:val="1"/>
                <w:sz w:val="22"/>
                <w:szCs w:val="22"/>
              </w:rPr>
              <w:t>http://www.niwo.nl/pagina/167/onderwerpen/cijfers_en_grafieken/kosten_en_rentabiliteit.html</w:t>
            </w:r>
          </w:p>
          <w:p w14:paraId="6E7201BD" w14:textId="4F945BB6" w:rsidR="007D3020" w:rsidRDefault="007D3020" w:rsidP="00D32A61">
            <w:pPr>
              <w:jc w:val="both"/>
              <w:rPr>
                <w:rFonts w:cs="Calibri"/>
                <w:spacing w:val="1"/>
                <w:sz w:val="22"/>
                <w:szCs w:val="22"/>
              </w:rPr>
            </w:pPr>
            <w:r w:rsidRPr="00B44F2C">
              <w:rPr>
                <w:rFonts w:cs="Calibri"/>
                <w:spacing w:val="1"/>
                <w:sz w:val="22"/>
                <w:szCs w:val="22"/>
              </w:rPr>
              <w:t>Wij stellen voor dat voor de jaarlijkse indexering de NEA index toegepast kan worden. Gaat u hiermee akkoord?</w:t>
            </w:r>
          </w:p>
        </w:tc>
      </w:tr>
      <w:tr w:rsidR="00A12640" w:rsidRPr="00680B3D" w14:paraId="6752D38C" w14:textId="77777777" w:rsidTr="00C53C24">
        <w:tc>
          <w:tcPr>
            <w:tcW w:w="1124" w:type="dxa"/>
            <w:shd w:val="clear" w:color="auto" w:fill="auto"/>
          </w:tcPr>
          <w:p w14:paraId="3ACAD7FC" w14:textId="5FDF5CE2" w:rsidR="007D3020" w:rsidRDefault="00485CED" w:rsidP="00D455AA">
            <w:pPr>
              <w:jc w:val="both"/>
              <w:rPr>
                <w:rFonts w:cs="Calibri"/>
                <w:spacing w:val="1"/>
                <w:sz w:val="22"/>
                <w:szCs w:val="22"/>
              </w:rPr>
            </w:pPr>
            <w:r>
              <w:rPr>
                <w:rFonts w:cs="Calibri"/>
                <w:spacing w:val="1"/>
                <w:sz w:val="22"/>
                <w:szCs w:val="22"/>
              </w:rPr>
              <w:t>Antwoord</w:t>
            </w:r>
          </w:p>
        </w:tc>
        <w:tc>
          <w:tcPr>
            <w:tcW w:w="1621" w:type="dxa"/>
            <w:shd w:val="clear" w:color="auto" w:fill="auto"/>
          </w:tcPr>
          <w:p w14:paraId="12CCA7FB" w14:textId="77777777" w:rsidR="007D3020" w:rsidRDefault="007D3020" w:rsidP="007D3020">
            <w:pPr>
              <w:jc w:val="both"/>
              <w:rPr>
                <w:rFonts w:cs="Calibri"/>
                <w:spacing w:val="1"/>
                <w:sz w:val="22"/>
                <w:szCs w:val="22"/>
              </w:rPr>
            </w:pPr>
          </w:p>
        </w:tc>
        <w:tc>
          <w:tcPr>
            <w:tcW w:w="9076" w:type="dxa"/>
            <w:shd w:val="clear" w:color="auto" w:fill="auto"/>
          </w:tcPr>
          <w:p w14:paraId="5054FBF5" w14:textId="17156621" w:rsidR="007D3020" w:rsidRDefault="00D32A61" w:rsidP="007D3020">
            <w:pPr>
              <w:jc w:val="both"/>
              <w:rPr>
                <w:rFonts w:cs="Calibri"/>
                <w:spacing w:val="1"/>
                <w:sz w:val="22"/>
                <w:szCs w:val="22"/>
              </w:rPr>
            </w:pPr>
            <w:r>
              <w:rPr>
                <w:rFonts w:cs="Calibri"/>
                <w:spacing w:val="1"/>
                <w:sz w:val="22"/>
                <w:szCs w:val="22"/>
              </w:rPr>
              <w:t xml:space="preserve">Het afval van Aanbestedende Dienst is géén </w:t>
            </w:r>
            <w:r w:rsidR="00485CED">
              <w:rPr>
                <w:rFonts w:cs="Calibri"/>
                <w:spacing w:val="1"/>
                <w:sz w:val="22"/>
                <w:szCs w:val="22"/>
              </w:rPr>
              <w:t>bedrijfsafval maar veeleer huisvuil. Daarom wenst Aanbestedende Dienst de CPI aan te houden.</w:t>
            </w:r>
          </w:p>
        </w:tc>
      </w:tr>
      <w:tr w:rsidR="00D455AA" w:rsidRPr="00680B3D" w14:paraId="3AB1E62B" w14:textId="77777777" w:rsidTr="00C53C24">
        <w:tc>
          <w:tcPr>
            <w:tcW w:w="1124" w:type="dxa"/>
            <w:tcBorders>
              <w:top w:val="single" w:sz="4" w:space="0" w:color="auto"/>
              <w:left w:val="single" w:sz="4" w:space="0" w:color="auto"/>
              <w:bottom w:val="single" w:sz="4" w:space="0" w:color="auto"/>
              <w:right w:val="single" w:sz="4" w:space="0" w:color="auto"/>
            </w:tcBorders>
            <w:hideMark/>
          </w:tcPr>
          <w:p w14:paraId="2C8CF564" w14:textId="237846DC" w:rsidR="007D3020" w:rsidRDefault="00485CED" w:rsidP="00D455AA">
            <w:pPr>
              <w:jc w:val="both"/>
              <w:rPr>
                <w:rFonts w:cs="Calibri"/>
                <w:spacing w:val="1"/>
                <w:sz w:val="22"/>
                <w:szCs w:val="22"/>
              </w:rPr>
            </w:pPr>
            <w:r>
              <w:rPr>
                <w:rFonts w:cs="Calibri"/>
                <w:spacing w:val="1"/>
                <w:sz w:val="22"/>
                <w:szCs w:val="22"/>
              </w:rPr>
              <w:t>6</w:t>
            </w:r>
            <w:r w:rsidR="007D3020">
              <w:rPr>
                <w:rFonts w:cs="Calibri"/>
                <w:spacing w:val="1"/>
                <w:sz w:val="22"/>
                <w:szCs w:val="22"/>
              </w:rPr>
              <w:t>.</w:t>
            </w:r>
          </w:p>
        </w:tc>
        <w:tc>
          <w:tcPr>
            <w:tcW w:w="1621" w:type="dxa"/>
            <w:tcBorders>
              <w:top w:val="single" w:sz="4" w:space="0" w:color="auto"/>
              <w:left w:val="single" w:sz="4" w:space="0" w:color="auto"/>
              <w:bottom w:val="single" w:sz="4" w:space="0" w:color="auto"/>
              <w:right w:val="single" w:sz="4" w:space="0" w:color="auto"/>
            </w:tcBorders>
          </w:tcPr>
          <w:p w14:paraId="36AEC4F6" w14:textId="08D1EC93" w:rsidR="007D3020" w:rsidRDefault="007D3020" w:rsidP="007D3020">
            <w:pPr>
              <w:jc w:val="both"/>
              <w:rPr>
                <w:rFonts w:cs="Calibri"/>
                <w:spacing w:val="1"/>
                <w:sz w:val="22"/>
                <w:szCs w:val="22"/>
              </w:rPr>
            </w:pPr>
            <w:r>
              <w:rPr>
                <w:rFonts w:cs="Calibri"/>
                <w:spacing w:val="1"/>
                <w:sz w:val="22"/>
                <w:szCs w:val="22"/>
              </w:rPr>
              <w:t>2.6, p 14</w:t>
            </w:r>
          </w:p>
        </w:tc>
        <w:tc>
          <w:tcPr>
            <w:tcW w:w="9076" w:type="dxa"/>
            <w:tcBorders>
              <w:top w:val="single" w:sz="4" w:space="0" w:color="auto"/>
              <w:left w:val="single" w:sz="4" w:space="0" w:color="auto"/>
              <w:bottom w:val="single" w:sz="4" w:space="0" w:color="auto"/>
              <w:right w:val="single" w:sz="4" w:space="0" w:color="auto"/>
            </w:tcBorders>
          </w:tcPr>
          <w:p w14:paraId="0D34B935" w14:textId="737E2BEE" w:rsidR="007D3020" w:rsidRDefault="007D3020" w:rsidP="007D3020">
            <w:pPr>
              <w:jc w:val="both"/>
              <w:rPr>
                <w:rFonts w:cs="Calibri"/>
                <w:spacing w:val="1"/>
                <w:sz w:val="22"/>
                <w:szCs w:val="22"/>
              </w:rPr>
            </w:pPr>
            <w:r>
              <w:rPr>
                <w:rFonts w:cs="Calibri"/>
                <w:spacing w:val="1"/>
                <w:sz w:val="22"/>
                <w:szCs w:val="22"/>
              </w:rPr>
              <w:t>In artikel 11 is de CPI-indexering benoemd. G</w:t>
            </w:r>
            <w:r w:rsidRPr="001100AD">
              <w:rPr>
                <w:rFonts w:cs="Calibri"/>
                <w:spacing w:val="1"/>
                <w:sz w:val="22"/>
                <w:szCs w:val="22"/>
              </w:rPr>
              <w:t>ebruikelijk is een indexering volgens N</w:t>
            </w:r>
            <w:r>
              <w:rPr>
                <w:rFonts w:cs="Calibri"/>
                <w:spacing w:val="1"/>
                <w:sz w:val="22"/>
                <w:szCs w:val="22"/>
              </w:rPr>
              <w:t>EA.</w:t>
            </w:r>
            <w:r w:rsidRPr="001100AD">
              <w:rPr>
                <w:rFonts w:cs="Calibri"/>
                <w:spacing w:val="1"/>
                <w:sz w:val="22"/>
                <w:szCs w:val="22"/>
              </w:rPr>
              <w:t xml:space="preserve"> </w:t>
            </w:r>
            <w:r>
              <w:rPr>
                <w:rFonts w:cs="Calibri"/>
                <w:spacing w:val="1"/>
                <w:sz w:val="22"/>
                <w:szCs w:val="22"/>
              </w:rPr>
              <w:t>Is</w:t>
            </w:r>
            <w:r w:rsidRPr="001100AD">
              <w:rPr>
                <w:rFonts w:cs="Calibri"/>
                <w:spacing w:val="1"/>
                <w:sz w:val="22"/>
                <w:szCs w:val="22"/>
              </w:rPr>
              <w:t xml:space="preserve"> opdrachtgever bereid dit aan te passen?</w:t>
            </w:r>
            <w:r>
              <w:rPr>
                <w:rFonts w:cs="Calibri"/>
                <w:spacing w:val="1"/>
                <w:sz w:val="22"/>
                <w:szCs w:val="22"/>
              </w:rPr>
              <w:t xml:space="preserve"> </w:t>
            </w:r>
            <w:r w:rsidRPr="001100AD">
              <w:rPr>
                <w:rFonts w:cs="Calibri"/>
                <w:spacing w:val="1"/>
                <w:sz w:val="22"/>
                <w:szCs w:val="22"/>
              </w:rPr>
              <w:t>De indexering moet voor 1 januari worden gecorrespondeerd, maar er staat ook dat de wijziging 3 maanden voor de ingangsdatum (1 juni). Wordt hier derhalve voor 1 april van elk jaar bedoeld?</w:t>
            </w:r>
          </w:p>
        </w:tc>
      </w:tr>
      <w:tr w:rsidR="00D455AA" w:rsidRPr="00680B3D" w14:paraId="034CF4A0" w14:textId="77777777" w:rsidTr="00C53C24">
        <w:tc>
          <w:tcPr>
            <w:tcW w:w="1124" w:type="dxa"/>
            <w:tcBorders>
              <w:top w:val="single" w:sz="4" w:space="0" w:color="auto"/>
              <w:left w:val="single" w:sz="4" w:space="0" w:color="auto"/>
              <w:bottom w:val="single" w:sz="4" w:space="0" w:color="auto"/>
              <w:right w:val="single" w:sz="4" w:space="0" w:color="auto"/>
            </w:tcBorders>
            <w:hideMark/>
          </w:tcPr>
          <w:p w14:paraId="55D7D723" w14:textId="77777777" w:rsidR="007D3020" w:rsidRDefault="007D3020" w:rsidP="00D455AA">
            <w:pPr>
              <w:jc w:val="both"/>
              <w:rPr>
                <w:rFonts w:cs="Calibri"/>
                <w:spacing w:val="1"/>
                <w:sz w:val="22"/>
                <w:szCs w:val="22"/>
              </w:rPr>
            </w:pPr>
            <w:r>
              <w:rPr>
                <w:rFonts w:cs="Calibri"/>
                <w:spacing w:val="1"/>
                <w:sz w:val="22"/>
                <w:szCs w:val="22"/>
              </w:rPr>
              <w:t>Antwoord</w:t>
            </w:r>
          </w:p>
        </w:tc>
        <w:tc>
          <w:tcPr>
            <w:tcW w:w="1621" w:type="dxa"/>
            <w:tcBorders>
              <w:top w:val="single" w:sz="4" w:space="0" w:color="auto"/>
              <w:left w:val="single" w:sz="4" w:space="0" w:color="auto"/>
              <w:bottom w:val="single" w:sz="4" w:space="0" w:color="auto"/>
              <w:right w:val="single" w:sz="4" w:space="0" w:color="auto"/>
            </w:tcBorders>
          </w:tcPr>
          <w:p w14:paraId="5465398C" w14:textId="77777777" w:rsidR="007D3020" w:rsidRDefault="007D3020" w:rsidP="007D3020">
            <w:pPr>
              <w:jc w:val="both"/>
              <w:rPr>
                <w:rFonts w:cs="Calibri"/>
                <w:spacing w:val="1"/>
                <w:sz w:val="22"/>
                <w:szCs w:val="22"/>
              </w:rPr>
            </w:pPr>
          </w:p>
        </w:tc>
        <w:tc>
          <w:tcPr>
            <w:tcW w:w="9076" w:type="dxa"/>
            <w:tcBorders>
              <w:top w:val="single" w:sz="4" w:space="0" w:color="auto"/>
              <w:left w:val="single" w:sz="4" w:space="0" w:color="auto"/>
              <w:bottom w:val="single" w:sz="4" w:space="0" w:color="auto"/>
              <w:right w:val="single" w:sz="4" w:space="0" w:color="auto"/>
            </w:tcBorders>
          </w:tcPr>
          <w:p w14:paraId="4A5D95E9" w14:textId="49AB4722" w:rsidR="007D3020" w:rsidRDefault="007D3020" w:rsidP="007D3020">
            <w:pPr>
              <w:jc w:val="both"/>
              <w:rPr>
                <w:rFonts w:cs="Calibri"/>
                <w:spacing w:val="1"/>
                <w:sz w:val="22"/>
                <w:szCs w:val="22"/>
              </w:rPr>
            </w:pPr>
            <w:r>
              <w:rPr>
                <w:rFonts w:cs="Calibri"/>
                <w:spacing w:val="1"/>
                <w:sz w:val="22"/>
                <w:szCs w:val="22"/>
              </w:rPr>
              <w:t>Aanbestedende Dienst wenst de CPI aan te houden. In de CPI</w:t>
            </w:r>
            <w:r w:rsidR="00AA24A1">
              <w:rPr>
                <w:rFonts w:cs="Calibri"/>
                <w:spacing w:val="1"/>
                <w:sz w:val="22"/>
                <w:szCs w:val="22"/>
              </w:rPr>
              <w:t xml:space="preserve"> zijn</w:t>
            </w:r>
            <w:r>
              <w:rPr>
                <w:rFonts w:cs="Calibri"/>
                <w:spacing w:val="1"/>
                <w:sz w:val="22"/>
                <w:szCs w:val="22"/>
              </w:rPr>
              <w:t xml:space="preserve"> brandstof en lonen eveneens </w:t>
            </w:r>
            <w:r w:rsidR="00AD714C">
              <w:rPr>
                <w:rFonts w:cs="Calibri"/>
                <w:spacing w:val="1"/>
                <w:sz w:val="22"/>
                <w:szCs w:val="22"/>
              </w:rPr>
              <w:t xml:space="preserve">indirect </w:t>
            </w:r>
            <w:r>
              <w:rPr>
                <w:rFonts w:cs="Calibri"/>
                <w:spacing w:val="1"/>
                <w:sz w:val="22"/>
                <w:szCs w:val="22"/>
              </w:rPr>
              <w:t>opgenomen. De eventuele verhoging dient als beschreven in eis 1 p 44 te worden aangekondigd.</w:t>
            </w:r>
          </w:p>
        </w:tc>
      </w:tr>
      <w:tr w:rsidR="00D455AA" w:rsidRPr="00680B3D" w14:paraId="0E4CF5C5" w14:textId="77777777" w:rsidTr="00C53C24">
        <w:tc>
          <w:tcPr>
            <w:tcW w:w="1124" w:type="dxa"/>
            <w:tcBorders>
              <w:top w:val="single" w:sz="4" w:space="0" w:color="auto"/>
              <w:left w:val="single" w:sz="4" w:space="0" w:color="auto"/>
              <w:bottom w:val="single" w:sz="4" w:space="0" w:color="auto"/>
              <w:right w:val="single" w:sz="4" w:space="0" w:color="auto"/>
            </w:tcBorders>
            <w:hideMark/>
          </w:tcPr>
          <w:p w14:paraId="3A513D98" w14:textId="25CF9A93" w:rsidR="007D3020" w:rsidRDefault="00485CED" w:rsidP="00D455AA">
            <w:pPr>
              <w:jc w:val="both"/>
              <w:rPr>
                <w:rFonts w:cs="Calibri"/>
                <w:spacing w:val="1"/>
                <w:sz w:val="22"/>
                <w:szCs w:val="22"/>
              </w:rPr>
            </w:pPr>
            <w:r>
              <w:rPr>
                <w:rFonts w:cs="Calibri"/>
                <w:spacing w:val="1"/>
                <w:sz w:val="22"/>
                <w:szCs w:val="22"/>
              </w:rPr>
              <w:t>7</w:t>
            </w:r>
            <w:r w:rsidR="007D3020">
              <w:rPr>
                <w:rFonts w:cs="Calibri"/>
                <w:spacing w:val="1"/>
                <w:sz w:val="22"/>
                <w:szCs w:val="22"/>
              </w:rPr>
              <w:t>.</w:t>
            </w:r>
          </w:p>
        </w:tc>
        <w:tc>
          <w:tcPr>
            <w:tcW w:w="1621" w:type="dxa"/>
            <w:tcBorders>
              <w:top w:val="single" w:sz="4" w:space="0" w:color="auto"/>
              <w:left w:val="single" w:sz="4" w:space="0" w:color="auto"/>
              <w:bottom w:val="single" w:sz="4" w:space="0" w:color="auto"/>
              <w:right w:val="single" w:sz="4" w:space="0" w:color="auto"/>
            </w:tcBorders>
          </w:tcPr>
          <w:p w14:paraId="59B4D526" w14:textId="3283E416" w:rsidR="007D3020" w:rsidRDefault="007D3020" w:rsidP="007D3020">
            <w:pPr>
              <w:jc w:val="both"/>
              <w:rPr>
                <w:rFonts w:cs="Calibri"/>
                <w:spacing w:val="1"/>
                <w:sz w:val="22"/>
                <w:szCs w:val="22"/>
              </w:rPr>
            </w:pPr>
            <w:r>
              <w:rPr>
                <w:rFonts w:cs="Calibri"/>
                <w:spacing w:val="1"/>
                <w:sz w:val="22"/>
                <w:szCs w:val="22"/>
              </w:rPr>
              <w:t>2.7, p 16</w:t>
            </w:r>
          </w:p>
        </w:tc>
        <w:tc>
          <w:tcPr>
            <w:tcW w:w="9076" w:type="dxa"/>
            <w:tcBorders>
              <w:top w:val="single" w:sz="4" w:space="0" w:color="auto"/>
              <w:left w:val="single" w:sz="4" w:space="0" w:color="auto"/>
              <w:bottom w:val="single" w:sz="4" w:space="0" w:color="auto"/>
              <w:right w:val="single" w:sz="4" w:space="0" w:color="auto"/>
            </w:tcBorders>
          </w:tcPr>
          <w:p w14:paraId="0961F6FD" w14:textId="44768C18" w:rsidR="007D3020" w:rsidRDefault="007D3020" w:rsidP="007D3020">
            <w:pPr>
              <w:jc w:val="both"/>
              <w:rPr>
                <w:rFonts w:cs="Calibri"/>
                <w:spacing w:val="1"/>
                <w:sz w:val="22"/>
                <w:szCs w:val="22"/>
              </w:rPr>
            </w:pPr>
            <w:r>
              <w:rPr>
                <w:rFonts w:cs="Calibri"/>
                <w:spacing w:val="1"/>
                <w:sz w:val="22"/>
                <w:szCs w:val="22"/>
              </w:rPr>
              <w:t>De voorwaarden van de leverancier worden uitgesloten. Kan Aanbestedende Dienst een uitzondering maken voor de acceptatie voorwaarden van afvalstoffen, deze bepalen wat wel en wat niet in een container mag en hebben te maken met de inzamelvergunning van een inschrijver.</w:t>
            </w:r>
          </w:p>
        </w:tc>
      </w:tr>
      <w:tr w:rsidR="00D455AA" w:rsidRPr="00680B3D" w14:paraId="3B1346D9" w14:textId="77777777" w:rsidTr="00C53C24">
        <w:tc>
          <w:tcPr>
            <w:tcW w:w="1124" w:type="dxa"/>
            <w:tcBorders>
              <w:top w:val="single" w:sz="4" w:space="0" w:color="auto"/>
              <w:left w:val="single" w:sz="4" w:space="0" w:color="auto"/>
              <w:bottom w:val="single" w:sz="4" w:space="0" w:color="auto"/>
              <w:right w:val="single" w:sz="4" w:space="0" w:color="auto"/>
            </w:tcBorders>
            <w:hideMark/>
          </w:tcPr>
          <w:p w14:paraId="397D4056" w14:textId="77777777" w:rsidR="007D3020" w:rsidRDefault="007D3020" w:rsidP="00D455AA">
            <w:pPr>
              <w:jc w:val="both"/>
              <w:rPr>
                <w:rFonts w:cs="Calibri"/>
                <w:spacing w:val="1"/>
                <w:sz w:val="22"/>
                <w:szCs w:val="22"/>
              </w:rPr>
            </w:pPr>
            <w:r>
              <w:rPr>
                <w:rFonts w:cs="Calibri"/>
                <w:spacing w:val="1"/>
                <w:sz w:val="22"/>
                <w:szCs w:val="22"/>
              </w:rPr>
              <w:t>Antwoord</w:t>
            </w:r>
          </w:p>
        </w:tc>
        <w:tc>
          <w:tcPr>
            <w:tcW w:w="1621" w:type="dxa"/>
            <w:tcBorders>
              <w:top w:val="single" w:sz="4" w:space="0" w:color="auto"/>
              <w:left w:val="single" w:sz="4" w:space="0" w:color="auto"/>
              <w:bottom w:val="single" w:sz="4" w:space="0" w:color="auto"/>
              <w:right w:val="single" w:sz="4" w:space="0" w:color="auto"/>
            </w:tcBorders>
          </w:tcPr>
          <w:p w14:paraId="1519FECF" w14:textId="77777777" w:rsidR="007D3020" w:rsidRDefault="007D3020" w:rsidP="007D3020">
            <w:pPr>
              <w:jc w:val="both"/>
              <w:rPr>
                <w:rFonts w:cs="Calibri"/>
                <w:spacing w:val="1"/>
                <w:sz w:val="22"/>
                <w:szCs w:val="22"/>
              </w:rPr>
            </w:pPr>
          </w:p>
        </w:tc>
        <w:tc>
          <w:tcPr>
            <w:tcW w:w="9076" w:type="dxa"/>
            <w:tcBorders>
              <w:top w:val="single" w:sz="4" w:space="0" w:color="auto"/>
              <w:left w:val="single" w:sz="4" w:space="0" w:color="auto"/>
              <w:bottom w:val="single" w:sz="4" w:space="0" w:color="auto"/>
              <w:right w:val="single" w:sz="4" w:space="0" w:color="auto"/>
            </w:tcBorders>
          </w:tcPr>
          <w:p w14:paraId="2150FD54" w14:textId="0F333801" w:rsidR="007D3020" w:rsidRDefault="007D3020" w:rsidP="007D3020">
            <w:pPr>
              <w:jc w:val="both"/>
              <w:rPr>
                <w:rFonts w:cs="Calibri"/>
                <w:spacing w:val="1"/>
                <w:sz w:val="22"/>
                <w:szCs w:val="22"/>
              </w:rPr>
            </w:pPr>
            <w:r>
              <w:rPr>
                <w:rFonts w:cs="Calibri"/>
                <w:spacing w:val="1"/>
                <w:sz w:val="22"/>
                <w:szCs w:val="22"/>
              </w:rPr>
              <w:t>De ARVODI en de algemene voorwaarden van Kindante zijn van toepassing. Eveneens is gesteld in eis A, punt 4 dat wetgeving van toepassing is. Aanbestedende Dienst conformeert zich aan het scheiden van afvalfracties als benoemd in het prijzenblad. Indien dienaangaande wet- en regelgeving verandert, conformeert Aanbestedende Dienst zich hieraan.</w:t>
            </w:r>
          </w:p>
        </w:tc>
      </w:tr>
      <w:tr w:rsidR="00D455AA" w:rsidRPr="00680B3D" w14:paraId="1FC9D298" w14:textId="77777777" w:rsidTr="00C53C24">
        <w:tc>
          <w:tcPr>
            <w:tcW w:w="1124" w:type="dxa"/>
            <w:tcBorders>
              <w:top w:val="single" w:sz="4" w:space="0" w:color="auto"/>
              <w:left w:val="single" w:sz="4" w:space="0" w:color="auto"/>
              <w:bottom w:val="single" w:sz="4" w:space="0" w:color="auto"/>
              <w:right w:val="single" w:sz="4" w:space="0" w:color="auto"/>
            </w:tcBorders>
            <w:hideMark/>
          </w:tcPr>
          <w:p w14:paraId="6D91C9AC" w14:textId="6FE297FE" w:rsidR="007D3020" w:rsidRDefault="005F362B" w:rsidP="00D455AA">
            <w:pPr>
              <w:jc w:val="both"/>
              <w:rPr>
                <w:rFonts w:cs="Calibri"/>
                <w:spacing w:val="1"/>
                <w:sz w:val="22"/>
                <w:szCs w:val="22"/>
              </w:rPr>
            </w:pPr>
            <w:r>
              <w:rPr>
                <w:rFonts w:cs="Calibri"/>
                <w:spacing w:val="1"/>
                <w:sz w:val="22"/>
                <w:szCs w:val="22"/>
              </w:rPr>
              <w:t>8</w:t>
            </w:r>
            <w:r w:rsidR="007D3020">
              <w:rPr>
                <w:rFonts w:cs="Calibri"/>
                <w:spacing w:val="1"/>
                <w:sz w:val="22"/>
                <w:szCs w:val="22"/>
              </w:rPr>
              <w:t xml:space="preserve">. </w:t>
            </w:r>
          </w:p>
        </w:tc>
        <w:tc>
          <w:tcPr>
            <w:tcW w:w="1621" w:type="dxa"/>
            <w:tcBorders>
              <w:top w:val="single" w:sz="4" w:space="0" w:color="auto"/>
              <w:left w:val="single" w:sz="4" w:space="0" w:color="auto"/>
              <w:bottom w:val="single" w:sz="4" w:space="0" w:color="auto"/>
              <w:right w:val="single" w:sz="4" w:space="0" w:color="auto"/>
            </w:tcBorders>
          </w:tcPr>
          <w:p w14:paraId="0CF2B955" w14:textId="500031D0" w:rsidR="007D3020" w:rsidRDefault="007D3020" w:rsidP="007D3020">
            <w:pPr>
              <w:jc w:val="both"/>
              <w:rPr>
                <w:rFonts w:cs="Calibri"/>
                <w:spacing w:val="1"/>
                <w:sz w:val="22"/>
                <w:szCs w:val="22"/>
              </w:rPr>
            </w:pPr>
            <w:r>
              <w:rPr>
                <w:rFonts w:cs="Calibri"/>
                <w:spacing w:val="1"/>
                <w:sz w:val="22"/>
                <w:szCs w:val="22"/>
              </w:rPr>
              <w:t>3.3.1, p 17</w:t>
            </w:r>
          </w:p>
        </w:tc>
        <w:tc>
          <w:tcPr>
            <w:tcW w:w="9076" w:type="dxa"/>
            <w:tcBorders>
              <w:top w:val="single" w:sz="4" w:space="0" w:color="auto"/>
              <w:left w:val="single" w:sz="4" w:space="0" w:color="auto"/>
              <w:bottom w:val="single" w:sz="4" w:space="0" w:color="auto"/>
              <w:right w:val="single" w:sz="4" w:space="0" w:color="auto"/>
            </w:tcBorders>
          </w:tcPr>
          <w:p w14:paraId="56BCB071" w14:textId="77777777" w:rsidR="007D3020" w:rsidRDefault="007D3020" w:rsidP="007D3020">
            <w:pPr>
              <w:jc w:val="both"/>
              <w:rPr>
                <w:rFonts w:cs="Calibri"/>
                <w:spacing w:val="1"/>
                <w:sz w:val="22"/>
                <w:szCs w:val="22"/>
              </w:rPr>
            </w:pPr>
            <w:r>
              <w:rPr>
                <w:rFonts w:cs="Calibri"/>
                <w:spacing w:val="1"/>
                <w:sz w:val="22"/>
                <w:szCs w:val="22"/>
              </w:rPr>
              <w:t>VIAB is ons onbekend, is de aanname dat u VIHB bedoelt correct? (idem pagina 21)</w:t>
            </w:r>
          </w:p>
        </w:tc>
      </w:tr>
      <w:tr w:rsidR="00D455AA" w:rsidRPr="00680B3D" w14:paraId="0D688C68" w14:textId="77777777" w:rsidTr="00C53C24">
        <w:tc>
          <w:tcPr>
            <w:tcW w:w="1124" w:type="dxa"/>
            <w:tcBorders>
              <w:top w:val="single" w:sz="4" w:space="0" w:color="auto"/>
              <w:left w:val="single" w:sz="4" w:space="0" w:color="auto"/>
              <w:bottom w:val="single" w:sz="4" w:space="0" w:color="auto"/>
              <w:right w:val="single" w:sz="4" w:space="0" w:color="auto"/>
            </w:tcBorders>
            <w:hideMark/>
          </w:tcPr>
          <w:p w14:paraId="1CA0C825" w14:textId="77777777" w:rsidR="007D3020" w:rsidRDefault="007D3020" w:rsidP="00D455AA">
            <w:pPr>
              <w:jc w:val="both"/>
              <w:rPr>
                <w:rFonts w:cs="Calibri"/>
                <w:spacing w:val="1"/>
                <w:sz w:val="22"/>
                <w:szCs w:val="22"/>
              </w:rPr>
            </w:pPr>
            <w:r>
              <w:rPr>
                <w:rFonts w:cs="Calibri"/>
                <w:spacing w:val="1"/>
                <w:sz w:val="22"/>
                <w:szCs w:val="22"/>
              </w:rPr>
              <w:t>Antwoord</w:t>
            </w:r>
          </w:p>
        </w:tc>
        <w:tc>
          <w:tcPr>
            <w:tcW w:w="1621" w:type="dxa"/>
            <w:tcBorders>
              <w:top w:val="single" w:sz="4" w:space="0" w:color="auto"/>
              <w:left w:val="single" w:sz="4" w:space="0" w:color="auto"/>
              <w:bottom w:val="single" w:sz="4" w:space="0" w:color="auto"/>
              <w:right w:val="single" w:sz="4" w:space="0" w:color="auto"/>
            </w:tcBorders>
          </w:tcPr>
          <w:p w14:paraId="5F2AEC63" w14:textId="77777777" w:rsidR="007D3020" w:rsidRDefault="007D3020" w:rsidP="007D3020">
            <w:pPr>
              <w:jc w:val="both"/>
              <w:rPr>
                <w:rFonts w:cs="Calibri"/>
                <w:spacing w:val="1"/>
                <w:sz w:val="22"/>
                <w:szCs w:val="22"/>
              </w:rPr>
            </w:pPr>
          </w:p>
        </w:tc>
        <w:tc>
          <w:tcPr>
            <w:tcW w:w="9076" w:type="dxa"/>
            <w:tcBorders>
              <w:top w:val="single" w:sz="4" w:space="0" w:color="auto"/>
              <w:left w:val="single" w:sz="4" w:space="0" w:color="auto"/>
              <w:bottom w:val="single" w:sz="4" w:space="0" w:color="auto"/>
              <w:right w:val="single" w:sz="4" w:space="0" w:color="auto"/>
            </w:tcBorders>
          </w:tcPr>
          <w:p w14:paraId="0CBB6D9B" w14:textId="26F4EFFB" w:rsidR="007D3020" w:rsidRDefault="007D3020" w:rsidP="007D3020">
            <w:pPr>
              <w:jc w:val="both"/>
              <w:rPr>
                <w:rFonts w:cs="Calibri"/>
                <w:spacing w:val="1"/>
                <w:sz w:val="22"/>
                <w:szCs w:val="22"/>
              </w:rPr>
            </w:pPr>
            <w:r>
              <w:rPr>
                <w:rFonts w:cs="Calibri"/>
                <w:spacing w:val="1"/>
                <w:sz w:val="22"/>
                <w:szCs w:val="22"/>
              </w:rPr>
              <w:t>Gelieve VIHB aan te houden.</w:t>
            </w:r>
          </w:p>
        </w:tc>
      </w:tr>
      <w:tr w:rsidR="00D455AA" w:rsidRPr="00680B3D" w14:paraId="27A45079" w14:textId="77777777" w:rsidTr="00C53C24">
        <w:tc>
          <w:tcPr>
            <w:tcW w:w="1124" w:type="dxa"/>
            <w:tcBorders>
              <w:top w:val="single" w:sz="4" w:space="0" w:color="auto"/>
              <w:left w:val="single" w:sz="4" w:space="0" w:color="auto"/>
              <w:bottom w:val="single" w:sz="4" w:space="0" w:color="auto"/>
              <w:right w:val="single" w:sz="4" w:space="0" w:color="auto"/>
            </w:tcBorders>
            <w:hideMark/>
          </w:tcPr>
          <w:p w14:paraId="7EDF34FD" w14:textId="5C80B84A" w:rsidR="007D3020" w:rsidRDefault="005F362B" w:rsidP="00D455AA">
            <w:pPr>
              <w:jc w:val="both"/>
              <w:rPr>
                <w:rFonts w:cs="Calibri"/>
                <w:spacing w:val="1"/>
                <w:sz w:val="22"/>
                <w:szCs w:val="22"/>
              </w:rPr>
            </w:pPr>
            <w:r>
              <w:rPr>
                <w:rFonts w:cs="Calibri"/>
                <w:spacing w:val="1"/>
                <w:sz w:val="22"/>
                <w:szCs w:val="22"/>
              </w:rPr>
              <w:t>9</w:t>
            </w:r>
            <w:r w:rsidR="007D3020">
              <w:rPr>
                <w:rFonts w:cs="Calibri"/>
                <w:spacing w:val="1"/>
                <w:sz w:val="22"/>
                <w:szCs w:val="22"/>
              </w:rPr>
              <w:t>.</w:t>
            </w:r>
          </w:p>
        </w:tc>
        <w:tc>
          <w:tcPr>
            <w:tcW w:w="1621" w:type="dxa"/>
            <w:tcBorders>
              <w:top w:val="single" w:sz="4" w:space="0" w:color="auto"/>
              <w:left w:val="single" w:sz="4" w:space="0" w:color="auto"/>
              <w:bottom w:val="single" w:sz="4" w:space="0" w:color="auto"/>
              <w:right w:val="single" w:sz="4" w:space="0" w:color="auto"/>
            </w:tcBorders>
          </w:tcPr>
          <w:p w14:paraId="5400CB7D" w14:textId="185FBF78" w:rsidR="007D3020" w:rsidRDefault="007D3020" w:rsidP="007D3020">
            <w:pPr>
              <w:jc w:val="both"/>
              <w:rPr>
                <w:rFonts w:cs="Calibri"/>
                <w:spacing w:val="1"/>
                <w:sz w:val="22"/>
                <w:szCs w:val="22"/>
              </w:rPr>
            </w:pPr>
            <w:r>
              <w:rPr>
                <w:rFonts w:cs="Calibri"/>
                <w:spacing w:val="1"/>
                <w:sz w:val="22"/>
                <w:szCs w:val="22"/>
              </w:rPr>
              <w:t>3.3.2.1, p 17</w:t>
            </w:r>
          </w:p>
        </w:tc>
        <w:tc>
          <w:tcPr>
            <w:tcW w:w="9076" w:type="dxa"/>
            <w:tcBorders>
              <w:top w:val="single" w:sz="4" w:space="0" w:color="auto"/>
              <w:left w:val="single" w:sz="4" w:space="0" w:color="auto"/>
              <w:bottom w:val="single" w:sz="4" w:space="0" w:color="auto"/>
              <w:right w:val="single" w:sz="4" w:space="0" w:color="auto"/>
            </w:tcBorders>
          </w:tcPr>
          <w:p w14:paraId="3D8B64BC" w14:textId="32A7DE31" w:rsidR="007D3020" w:rsidRDefault="007D3020" w:rsidP="007D3020">
            <w:pPr>
              <w:jc w:val="both"/>
              <w:rPr>
                <w:rFonts w:cs="Calibri"/>
                <w:spacing w:val="1"/>
                <w:sz w:val="22"/>
                <w:szCs w:val="22"/>
              </w:rPr>
            </w:pPr>
            <w:r>
              <w:rPr>
                <w:rFonts w:cs="Calibri"/>
                <w:spacing w:val="1"/>
                <w:sz w:val="22"/>
                <w:szCs w:val="22"/>
              </w:rPr>
              <w:t>Een controleverklaring opvragen is ons inziens een disproportionele eis gezien de omvang van de opdracht: inschrijvers verklaren dit al d.m.v. het UEA. Is opdrachtgever bereid deze eis aan te passen?</w:t>
            </w:r>
          </w:p>
        </w:tc>
      </w:tr>
      <w:tr w:rsidR="00D455AA" w:rsidRPr="00680B3D" w14:paraId="649973AB" w14:textId="77777777" w:rsidTr="00C53C24">
        <w:tc>
          <w:tcPr>
            <w:tcW w:w="1124" w:type="dxa"/>
            <w:tcBorders>
              <w:top w:val="single" w:sz="4" w:space="0" w:color="auto"/>
              <w:left w:val="single" w:sz="4" w:space="0" w:color="auto"/>
              <w:bottom w:val="single" w:sz="4" w:space="0" w:color="auto"/>
              <w:right w:val="single" w:sz="4" w:space="0" w:color="auto"/>
            </w:tcBorders>
            <w:hideMark/>
          </w:tcPr>
          <w:p w14:paraId="65AFF311" w14:textId="77777777" w:rsidR="007D3020" w:rsidRDefault="007D3020" w:rsidP="00D455AA">
            <w:pPr>
              <w:jc w:val="both"/>
              <w:rPr>
                <w:rFonts w:cs="Calibri"/>
                <w:spacing w:val="1"/>
                <w:sz w:val="22"/>
                <w:szCs w:val="22"/>
              </w:rPr>
            </w:pPr>
            <w:r>
              <w:rPr>
                <w:rFonts w:cs="Calibri"/>
                <w:spacing w:val="1"/>
                <w:sz w:val="22"/>
                <w:szCs w:val="22"/>
              </w:rPr>
              <w:t>Antwoord</w:t>
            </w:r>
          </w:p>
        </w:tc>
        <w:tc>
          <w:tcPr>
            <w:tcW w:w="1621" w:type="dxa"/>
            <w:tcBorders>
              <w:top w:val="single" w:sz="4" w:space="0" w:color="auto"/>
              <w:left w:val="single" w:sz="4" w:space="0" w:color="auto"/>
              <w:bottom w:val="single" w:sz="4" w:space="0" w:color="auto"/>
              <w:right w:val="single" w:sz="4" w:space="0" w:color="auto"/>
            </w:tcBorders>
          </w:tcPr>
          <w:p w14:paraId="2A0CCD76" w14:textId="77777777" w:rsidR="007D3020" w:rsidRDefault="007D3020" w:rsidP="007D3020">
            <w:pPr>
              <w:jc w:val="both"/>
              <w:rPr>
                <w:rFonts w:cs="Calibri"/>
                <w:spacing w:val="1"/>
                <w:sz w:val="22"/>
                <w:szCs w:val="22"/>
              </w:rPr>
            </w:pPr>
          </w:p>
        </w:tc>
        <w:tc>
          <w:tcPr>
            <w:tcW w:w="9076" w:type="dxa"/>
            <w:tcBorders>
              <w:top w:val="single" w:sz="4" w:space="0" w:color="auto"/>
              <w:left w:val="single" w:sz="4" w:space="0" w:color="auto"/>
              <w:bottom w:val="single" w:sz="4" w:space="0" w:color="auto"/>
              <w:right w:val="single" w:sz="4" w:space="0" w:color="auto"/>
            </w:tcBorders>
          </w:tcPr>
          <w:p w14:paraId="4832EC20" w14:textId="6C786CD6" w:rsidR="007D3020" w:rsidRDefault="007D3020" w:rsidP="007D3020">
            <w:pPr>
              <w:jc w:val="both"/>
              <w:rPr>
                <w:rFonts w:cs="Calibri"/>
                <w:spacing w:val="1"/>
                <w:sz w:val="22"/>
                <w:szCs w:val="22"/>
              </w:rPr>
            </w:pPr>
            <w:r>
              <w:rPr>
                <w:rFonts w:cs="Calibri"/>
                <w:spacing w:val="1"/>
                <w:sz w:val="22"/>
                <w:szCs w:val="22"/>
              </w:rPr>
              <w:t xml:space="preserve">Door middel van het ondertekenen van de UEA verklaart Deelnemer dat hij beschikt over bewijsstukken inzake dwingende en facultatieve uitsluitingsgronden, én de geschiktheidseisen. De dwingende en facultatieve </w:t>
            </w:r>
            <w:r w:rsidR="00AA24A1">
              <w:rPr>
                <w:rFonts w:cs="Calibri"/>
                <w:spacing w:val="1"/>
                <w:sz w:val="22"/>
                <w:szCs w:val="22"/>
              </w:rPr>
              <w:t>uitsl</w:t>
            </w:r>
            <w:r>
              <w:rPr>
                <w:rFonts w:cs="Calibri"/>
                <w:spacing w:val="1"/>
                <w:sz w:val="22"/>
                <w:szCs w:val="22"/>
              </w:rPr>
              <w:t>uitingsgronden hebben géén betrekking op het voorleggen van een goedgekeurde controleverklaring. Vennootschappen zijn verplicht om jaarstukken op te stellen. Onderdeel van deze jaarstukken is de controleverklaring.</w:t>
            </w:r>
          </w:p>
        </w:tc>
      </w:tr>
      <w:tr w:rsidR="00D455AA" w:rsidRPr="00680B3D" w14:paraId="6F5251DA" w14:textId="77777777" w:rsidTr="00C53C24">
        <w:tc>
          <w:tcPr>
            <w:tcW w:w="1124" w:type="dxa"/>
            <w:shd w:val="clear" w:color="auto" w:fill="auto"/>
          </w:tcPr>
          <w:p w14:paraId="49DE670E" w14:textId="6C7EF5E8" w:rsidR="00110E9C" w:rsidRDefault="005F362B" w:rsidP="00D455AA">
            <w:pPr>
              <w:jc w:val="both"/>
              <w:rPr>
                <w:rFonts w:cs="Calibri"/>
                <w:spacing w:val="1"/>
                <w:sz w:val="22"/>
                <w:szCs w:val="22"/>
              </w:rPr>
            </w:pPr>
            <w:r>
              <w:rPr>
                <w:rFonts w:cs="Calibri"/>
                <w:spacing w:val="1"/>
                <w:sz w:val="22"/>
                <w:szCs w:val="22"/>
              </w:rPr>
              <w:t>10</w:t>
            </w:r>
            <w:r w:rsidR="00110E9C">
              <w:rPr>
                <w:rFonts w:cs="Calibri"/>
                <w:spacing w:val="1"/>
                <w:sz w:val="22"/>
                <w:szCs w:val="22"/>
              </w:rPr>
              <w:t>.</w:t>
            </w:r>
          </w:p>
        </w:tc>
        <w:tc>
          <w:tcPr>
            <w:tcW w:w="1621" w:type="dxa"/>
            <w:shd w:val="clear" w:color="auto" w:fill="auto"/>
          </w:tcPr>
          <w:p w14:paraId="74245681" w14:textId="23F18E02" w:rsidR="00110E9C" w:rsidRPr="00D56990" w:rsidRDefault="00110E9C" w:rsidP="00110E9C">
            <w:pPr>
              <w:jc w:val="both"/>
              <w:rPr>
                <w:rFonts w:cs="Calibri"/>
                <w:spacing w:val="1"/>
                <w:sz w:val="22"/>
                <w:szCs w:val="22"/>
              </w:rPr>
            </w:pPr>
            <w:r w:rsidRPr="00D56990">
              <w:rPr>
                <w:rFonts w:cs="Calibri"/>
                <w:spacing w:val="1"/>
                <w:sz w:val="22"/>
                <w:szCs w:val="22"/>
              </w:rPr>
              <w:t>3.3.2.1</w:t>
            </w:r>
            <w:r w:rsidR="005F362B" w:rsidRPr="00D56990">
              <w:rPr>
                <w:rFonts w:cs="Calibri"/>
                <w:spacing w:val="1"/>
                <w:sz w:val="22"/>
                <w:szCs w:val="22"/>
              </w:rPr>
              <w:t xml:space="preserve">, p </w:t>
            </w:r>
            <w:r w:rsidRPr="00D56990">
              <w:rPr>
                <w:rFonts w:cs="Calibri"/>
                <w:spacing w:val="1"/>
                <w:sz w:val="22"/>
                <w:szCs w:val="22"/>
              </w:rPr>
              <w:t>17</w:t>
            </w:r>
          </w:p>
        </w:tc>
        <w:tc>
          <w:tcPr>
            <w:tcW w:w="9076" w:type="dxa"/>
            <w:shd w:val="clear" w:color="auto" w:fill="auto"/>
          </w:tcPr>
          <w:p w14:paraId="31178B93" w14:textId="74C49D57" w:rsidR="00110E9C" w:rsidRDefault="00110E9C" w:rsidP="00110E9C">
            <w:pPr>
              <w:jc w:val="both"/>
              <w:rPr>
                <w:rFonts w:cs="Calibri"/>
                <w:spacing w:val="1"/>
                <w:sz w:val="22"/>
                <w:szCs w:val="22"/>
              </w:rPr>
            </w:pPr>
            <w:r>
              <w:rPr>
                <w:rFonts w:cs="Calibri"/>
                <w:spacing w:val="1"/>
                <w:sz w:val="22"/>
                <w:szCs w:val="22"/>
              </w:rPr>
              <w:t>Bedoelt u ook wel accountantsverklaring met de gevraagde controleverklaring? Zo nee, kunt u de controleverklaring specificeren?</w:t>
            </w:r>
          </w:p>
        </w:tc>
      </w:tr>
      <w:tr w:rsidR="00D455AA" w:rsidRPr="00680B3D" w14:paraId="01F92041" w14:textId="77777777" w:rsidTr="00C53C24">
        <w:tc>
          <w:tcPr>
            <w:tcW w:w="1124" w:type="dxa"/>
            <w:shd w:val="clear" w:color="auto" w:fill="auto"/>
          </w:tcPr>
          <w:p w14:paraId="441B1507" w14:textId="114F41B5" w:rsidR="00110E9C" w:rsidRDefault="00AE7CA4" w:rsidP="00D455AA">
            <w:pPr>
              <w:jc w:val="both"/>
              <w:rPr>
                <w:rFonts w:cs="Calibri"/>
                <w:spacing w:val="1"/>
                <w:sz w:val="22"/>
                <w:szCs w:val="22"/>
              </w:rPr>
            </w:pPr>
            <w:r>
              <w:rPr>
                <w:rFonts w:cs="Calibri"/>
                <w:spacing w:val="1"/>
                <w:sz w:val="22"/>
                <w:szCs w:val="22"/>
              </w:rPr>
              <w:t>Antwoord</w:t>
            </w:r>
          </w:p>
        </w:tc>
        <w:tc>
          <w:tcPr>
            <w:tcW w:w="1621" w:type="dxa"/>
            <w:shd w:val="clear" w:color="auto" w:fill="auto"/>
          </w:tcPr>
          <w:p w14:paraId="5E0278B2" w14:textId="77777777" w:rsidR="00110E9C" w:rsidRPr="00D56990" w:rsidRDefault="00110E9C" w:rsidP="00110E9C">
            <w:pPr>
              <w:jc w:val="both"/>
              <w:rPr>
                <w:rFonts w:cs="Calibri"/>
                <w:spacing w:val="1"/>
                <w:sz w:val="22"/>
                <w:szCs w:val="22"/>
              </w:rPr>
            </w:pPr>
          </w:p>
        </w:tc>
        <w:tc>
          <w:tcPr>
            <w:tcW w:w="9076" w:type="dxa"/>
            <w:shd w:val="clear" w:color="auto" w:fill="auto"/>
          </w:tcPr>
          <w:p w14:paraId="1FDD25A0" w14:textId="1313A101" w:rsidR="00110E9C" w:rsidRDefault="005F362B" w:rsidP="00110E9C">
            <w:pPr>
              <w:jc w:val="both"/>
              <w:rPr>
                <w:rFonts w:cs="Calibri"/>
                <w:spacing w:val="1"/>
                <w:sz w:val="22"/>
                <w:szCs w:val="22"/>
              </w:rPr>
            </w:pPr>
            <w:r>
              <w:rPr>
                <w:rFonts w:cs="Calibri"/>
                <w:spacing w:val="1"/>
                <w:sz w:val="22"/>
                <w:szCs w:val="22"/>
              </w:rPr>
              <w:t>Met accountantsverklaring wordt inderdaad de controleverklaring bedoeld, edoch met een vermelding dat er géén onregelmatigheden zijn vastgesteld</w:t>
            </w:r>
            <w:r w:rsidR="00D56990">
              <w:rPr>
                <w:rFonts w:cs="Calibri"/>
                <w:spacing w:val="1"/>
                <w:sz w:val="22"/>
                <w:szCs w:val="22"/>
              </w:rPr>
              <w:t>.</w:t>
            </w:r>
          </w:p>
        </w:tc>
      </w:tr>
      <w:tr w:rsidR="00D455AA" w:rsidRPr="00680B3D" w14:paraId="1D8B3AD7" w14:textId="77777777" w:rsidTr="00C53C24">
        <w:tc>
          <w:tcPr>
            <w:tcW w:w="1124" w:type="dxa"/>
            <w:shd w:val="clear" w:color="auto" w:fill="auto"/>
          </w:tcPr>
          <w:p w14:paraId="4D5708C6" w14:textId="79CCE0FD" w:rsidR="00110E9C" w:rsidRDefault="00D56990" w:rsidP="00D455AA">
            <w:pPr>
              <w:jc w:val="both"/>
              <w:rPr>
                <w:rFonts w:cs="Calibri"/>
                <w:spacing w:val="1"/>
                <w:sz w:val="22"/>
                <w:szCs w:val="22"/>
              </w:rPr>
            </w:pPr>
            <w:r>
              <w:rPr>
                <w:rFonts w:cs="Calibri"/>
                <w:spacing w:val="1"/>
                <w:sz w:val="22"/>
                <w:szCs w:val="22"/>
              </w:rPr>
              <w:t>11</w:t>
            </w:r>
            <w:r w:rsidR="00110E9C">
              <w:rPr>
                <w:rFonts w:cs="Calibri"/>
                <w:spacing w:val="1"/>
                <w:sz w:val="22"/>
                <w:szCs w:val="22"/>
              </w:rPr>
              <w:t>.</w:t>
            </w:r>
          </w:p>
        </w:tc>
        <w:tc>
          <w:tcPr>
            <w:tcW w:w="1621" w:type="dxa"/>
            <w:shd w:val="clear" w:color="auto" w:fill="auto"/>
          </w:tcPr>
          <w:p w14:paraId="1EF85F63" w14:textId="72C3581E" w:rsidR="00110E9C" w:rsidRPr="00D56990" w:rsidRDefault="00110E9C" w:rsidP="00110E9C">
            <w:pPr>
              <w:jc w:val="both"/>
              <w:rPr>
                <w:rFonts w:cs="Calibri"/>
                <w:spacing w:val="1"/>
                <w:sz w:val="22"/>
                <w:szCs w:val="22"/>
              </w:rPr>
            </w:pPr>
            <w:r w:rsidRPr="00D56990">
              <w:rPr>
                <w:rFonts w:cs="Calibri"/>
                <w:spacing w:val="1"/>
                <w:sz w:val="22"/>
                <w:szCs w:val="22"/>
              </w:rPr>
              <w:t>3.3.2.1</w:t>
            </w:r>
            <w:r w:rsidR="00D56990" w:rsidRPr="00D56990">
              <w:rPr>
                <w:rFonts w:cs="Calibri"/>
                <w:spacing w:val="1"/>
                <w:sz w:val="22"/>
                <w:szCs w:val="22"/>
              </w:rPr>
              <w:t xml:space="preserve">, p </w:t>
            </w:r>
            <w:r w:rsidRPr="00D56990">
              <w:rPr>
                <w:rFonts w:cs="Calibri"/>
                <w:spacing w:val="1"/>
                <w:sz w:val="22"/>
                <w:szCs w:val="22"/>
              </w:rPr>
              <w:t>17</w:t>
            </w:r>
          </w:p>
        </w:tc>
        <w:tc>
          <w:tcPr>
            <w:tcW w:w="9076" w:type="dxa"/>
            <w:shd w:val="clear" w:color="auto" w:fill="auto"/>
          </w:tcPr>
          <w:p w14:paraId="39702013" w14:textId="76C25814" w:rsidR="00110E9C" w:rsidRDefault="00110E9C" w:rsidP="00110E9C">
            <w:pPr>
              <w:jc w:val="both"/>
              <w:rPr>
                <w:rFonts w:cs="Calibri"/>
                <w:spacing w:val="1"/>
                <w:sz w:val="22"/>
                <w:szCs w:val="22"/>
              </w:rPr>
            </w:pPr>
            <w:r>
              <w:rPr>
                <w:rFonts w:cs="Calibri"/>
                <w:spacing w:val="1"/>
                <w:sz w:val="22"/>
                <w:szCs w:val="22"/>
              </w:rPr>
              <w:t>Kunt u verder specificeren wat u bedoelt met een controleverklaring?</w:t>
            </w:r>
          </w:p>
        </w:tc>
      </w:tr>
      <w:tr w:rsidR="00D455AA" w:rsidRPr="00680B3D" w14:paraId="7610805D" w14:textId="77777777" w:rsidTr="00C53C24">
        <w:tc>
          <w:tcPr>
            <w:tcW w:w="1124" w:type="dxa"/>
            <w:shd w:val="clear" w:color="auto" w:fill="auto"/>
          </w:tcPr>
          <w:p w14:paraId="6466B309" w14:textId="063DF0E5" w:rsidR="00E24914" w:rsidRDefault="00AE7CA4" w:rsidP="00D455AA">
            <w:pPr>
              <w:jc w:val="both"/>
              <w:rPr>
                <w:rFonts w:cs="Calibri"/>
                <w:spacing w:val="1"/>
                <w:sz w:val="22"/>
                <w:szCs w:val="22"/>
              </w:rPr>
            </w:pPr>
            <w:r>
              <w:rPr>
                <w:rFonts w:cs="Calibri"/>
                <w:spacing w:val="1"/>
                <w:sz w:val="22"/>
                <w:szCs w:val="22"/>
              </w:rPr>
              <w:t>Antwoord</w:t>
            </w:r>
          </w:p>
        </w:tc>
        <w:tc>
          <w:tcPr>
            <w:tcW w:w="1621" w:type="dxa"/>
            <w:shd w:val="clear" w:color="auto" w:fill="auto"/>
          </w:tcPr>
          <w:p w14:paraId="52EF4AE4" w14:textId="77777777" w:rsidR="00E24914" w:rsidRPr="00854CDE" w:rsidRDefault="00E24914" w:rsidP="00110E9C">
            <w:pPr>
              <w:jc w:val="both"/>
              <w:rPr>
                <w:rFonts w:cs="Calibri"/>
                <w:spacing w:val="1"/>
                <w:sz w:val="22"/>
                <w:szCs w:val="22"/>
              </w:rPr>
            </w:pPr>
          </w:p>
        </w:tc>
        <w:tc>
          <w:tcPr>
            <w:tcW w:w="9076" w:type="dxa"/>
            <w:shd w:val="clear" w:color="auto" w:fill="auto"/>
          </w:tcPr>
          <w:p w14:paraId="4118F8E0" w14:textId="55A64CD0" w:rsidR="00E24914" w:rsidRDefault="00D56990" w:rsidP="00110E9C">
            <w:pPr>
              <w:jc w:val="both"/>
              <w:rPr>
                <w:rFonts w:cs="Calibri"/>
                <w:spacing w:val="1"/>
                <w:sz w:val="22"/>
                <w:szCs w:val="22"/>
              </w:rPr>
            </w:pPr>
            <w:r>
              <w:rPr>
                <w:rFonts w:cs="Calibri"/>
                <w:spacing w:val="1"/>
                <w:sz w:val="22"/>
                <w:szCs w:val="22"/>
              </w:rPr>
              <w:t>Zie antwoord op vraag 10.</w:t>
            </w:r>
          </w:p>
        </w:tc>
      </w:tr>
      <w:tr w:rsidR="00D455AA" w:rsidRPr="00680B3D" w14:paraId="54D03084" w14:textId="77777777" w:rsidTr="00C53C24">
        <w:tc>
          <w:tcPr>
            <w:tcW w:w="1124" w:type="dxa"/>
            <w:tcBorders>
              <w:top w:val="single" w:sz="4" w:space="0" w:color="auto"/>
              <w:left w:val="single" w:sz="4" w:space="0" w:color="auto"/>
              <w:bottom w:val="single" w:sz="4" w:space="0" w:color="auto"/>
              <w:right w:val="single" w:sz="4" w:space="0" w:color="auto"/>
            </w:tcBorders>
            <w:hideMark/>
          </w:tcPr>
          <w:p w14:paraId="6DF76479" w14:textId="7AB25466" w:rsidR="00110E9C" w:rsidRDefault="00AE7CA4" w:rsidP="00D455AA">
            <w:pPr>
              <w:jc w:val="both"/>
              <w:rPr>
                <w:rFonts w:cs="Calibri"/>
                <w:spacing w:val="1"/>
                <w:sz w:val="22"/>
                <w:szCs w:val="22"/>
              </w:rPr>
            </w:pPr>
            <w:r>
              <w:rPr>
                <w:rFonts w:cs="Calibri"/>
                <w:spacing w:val="1"/>
                <w:sz w:val="22"/>
                <w:szCs w:val="22"/>
              </w:rPr>
              <w:t>12</w:t>
            </w:r>
            <w:r w:rsidR="00110E9C">
              <w:rPr>
                <w:rFonts w:cs="Calibri"/>
                <w:spacing w:val="1"/>
                <w:sz w:val="22"/>
                <w:szCs w:val="22"/>
              </w:rPr>
              <w:t>.</w:t>
            </w:r>
          </w:p>
        </w:tc>
        <w:tc>
          <w:tcPr>
            <w:tcW w:w="1621" w:type="dxa"/>
            <w:tcBorders>
              <w:top w:val="single" w:sz="4" w:space="0" w:color="auto"/>
              <w:left w:val="single" w:sz="4" w:space="0" w:color="auto"/>
              <w:bottom w:val="single" w:sz="4" w:space="0" w:color="auto"/>
              <w:right w:val="single" w:sz="4" w:space="0" w:color="auto"/>
            </w:tcBorders>
          </w:tcPr>
          <w:p w14:paraId="46D671BD" w14:textId="0B1B4507" w:rsidR="00110E9C" w:rsidRDefault="00110E9C" w:rsidP="00110E9C">
            <w:pPr>
              <w:jc w:val="both"/>
              <w:rPr>
                <w:rFonts w:cs="Calibri"/>
                <w:spacing w:val="1"/>
                <w:sz w:val="22"/>
                <w:szCs w:val="22"/>
              </w:rPr>
            </w:pPr>
            <w:r>
              <w:rPr>
                <w:rFonts w:cs="Calibri"/>
                <w:spacing w:val="1"/>
                <w:sz w:val="22"/>
                <w:szCs w:val="22"/>
              </w:rPr>
              <w:t>3.3.3.3, p 18</w:t>
            </w:r>
          </w:p>
        </w:tc>
        <w:tc>
          <w:tcPr>
            <w:tcW w:w="9076" w:type="dxa"/>
            <w:tcBorders>
              <w:top w:val="single" w:sz="4" w:space="0" w:color="auto"/>
              <w:left w:val="single" w:sz="4" w:space="0" w:color="auto"/>
              <w:bottom w:val="single" w:sz="4" w:space="0" w:color="auto"/>
              <w:right w:val="single" w:sz="4" w:space="0" w:color="auto"/>
            </w:tcBorders>
          </w:tcPr>
          <w:p w14:paraId="2BD63C33" w14:textId="77777777" w:rsidR="00110E9C" w:rsidRDefault="00110E9C" w:rsidP="00110E9C">
            <w:pPr>
              <w:jc w:val="both"/>
              <w:rPr>
                <w:rFonts w:cs="Calibri"/>
                <w:spacing w:val="1"/>
                <w:sz w:val="22"/>
                <w:szCs w:val="22"/>
              </w:rPr>
            </w:pPr>
            <w:r>
              <w:rPr>
                <w:rFonts w:cs="Calibri"/>
                <w:spacing w:val="1"/>
                <w:sz w:val="22"/>
                <w:szCs w:val="22"/>
              </w:rPr>
              <w:t>De tevredenheidsverklaring wordt na gunning gevraagd, in de lijst van aan te leveren stukken staat deze wel genoemd. Wilt u de lijst aan te leveren stukken aanpassen?</w:t>
            </w:r>
          </w:p>
        </w:tc>
      </w:tr>
      <w:tr w:rsidR="00D455AA" w:rsidRPr="00680B3D" w14:paraId="084A9924" w14:textId="77777777" w:rsidTr="00C53C24">
        <w:tc>
          <w:tcPr>
            <w:tcW w:w="1124" w:type="dxa"/>
            <w:tcBorders>
              <w:top w:val="single" w:sz="4" w:space="0" w:color="auto"/>
              <w:left w:val="single" w:sz="4" w:space="0" w:color="auto"/>
              <w:bottom w:val="single" w:sz="4" w:space="0" w:color="auto"/>
              <w:right w:val="single" w:sz="4" w:space="0" w:color="auto"/>
            </w:tcBorders>
            <w:hideMark/>
          </w:tcPr>
          <w:p w14:paraId="51E21670" w14:textId="77777777" w:rsidR="00110E9C" w:rsidRDefault="00110E9C" w:rsidP="00D455AA">
            <w:pPr>
              <w:jc w:val="both"/>
              <w:rPr>
                <w:rFonts w:cs="Calibri"/>
                <w:spacing w:val="1"/>
                <w:sz w:val="22"/>
                <w:szCs w:val="22"/>
              </w:rPr>
            </w:pPr>
            <w:r>
              <w:rPr>
                <w:rFonts w:cs="Calibri"/>
                <w:spacing w:val="1"/>
                <w:sz w:val="22"/>
                <w:szCs w:val="22"/>
              </w:rPr>
              <w:t>Antwoord</w:t>
            </w:r>
          </w:p>
        </w:tc>
        <w:tc>
          <w:tcPr>
            <w:tcW w:w="1621" w:type="dxa"/>
            <w:tcBorders>
              <w:top w:val="single" w:sz="4" w:space="0" w:color="auto"/>
              <w:left w:val="single" w:sz="4" w:space="0" w:color="auto"/>
              <w:bottom w:val="single" w:sz="4" w:space="0" w:color="auto"/>
              <w:right w:val="single" w:sz="4" w:space="0" w:color="auto"/>
            </w:tcBorders>
          </w:tcPr>
          <w:p w14:paraId="6983A266" w14:textId="77777777" w:rsidR="00110E9C" w:rsidRDefault="00110E9C" w:rsidP="00110E9C">
            <w:pPr>
              <w:jc w:val="both"/>
              <w:rPr>
                <w:rFonts w:cs="Calibri"/>
                <w:spacing w:val="1"/>
                <w:sz w:val="22"/>
                <w:szCs w:val="22"/>
              </w:rPr>
            </w:pPr>
          </w:p>
        </w:tc>
        <w:tc>
          <w:tcPr>
            <w:tcW w:w="9076" w:type="dxa"/>
            <w:tcBorders>
              <w:top w:val="single" w:sz="4" w:space="0" w:color="auto"/>
              <w:left w:val="single" w:sz="4" w:space="0" w:color="auto"/>
              <w:bottom w:val="single" w:sz="4" w:space="0" w:color="auto"/>
              <w:right w:val="single" w:sz="4" w:space="0" w:color="auto"/>
            </w:tcBorders>
          </w:tcPr>
          <w:p w14:paraId="79FA097A" w14:textId="6379B18E" w:rsidR="00110E9C" w:rsidRDefault="00110E9C" w:rsidP="00110E9C">
            <w:pPr>
              <w:jc w:val="both"/>
              <w:rPr>
                <w:rFonts w:cs="Calibri"/>
                <w:spacing w:val="1"/>
                <w:sz w:val="22"/>
                <w:szCs w:val="22"/>
              </w:rPr>
            </w:pPr>
            <w:r>
              <w:rPr>
                <w:rFonts w:cs="Calibri"/>
                <w:spacing w:val="1"/>
                <w:sz w:val="22"/>
                <w:szCs w:val="22"/>
              </w:rPr>
              <w:t xml:space="preserve">Aanbestedende Dienst is akkoord met het feit dat de tevredenheidsverklaring ten tijde van de verificatie wordt aangedragen. </w:t>
            </w:r>
          </w:p>
        </w:tc>
      </w:tr>
      <w:tr w:rsidR="00D455AA" w:rsidRPr="00680B3D" w14:paraId="60A96066" w14:textId="77777777" w:rsidTr="00C53C24">
        <w:tc>
          <w:tcPr>
            <w:tcW w:w="1124" w:type="dxa"/>
            <w:shd w:val="clear" w:color="auto" w:fill="auto"/>
          </w:tcPr>
          <w:p w14:paraId="25094D69" w14:textId="42729994" w:rsidR="00110E9C" w:rsidRPr="00342DFD" w:rsidRDefault="00110E9C" w:rsidP="00D455AA">
            <w:pPr>
              <w:jc w:val="both"/>
              <w:rPr>
                <w:rFonts w:cs="Calibri"/>
                <w:spacing w:val="1"/>
                <w:sz w:val="22"/>
                <w:szCs w:val="22"/>
              </w:rPr>
            </w:pPr>
            <w:r w:rsidRPr="00342DFD">
              <w:rPr>
                <w:rFonts w:cs="Calibri"/>
                <w:spacing w:val="1"/>
                <w:sz w:val="22"/>
                <w:szCs w:val="22"/>
              </w:rPr>
              <w:t>1</w:t>
            </w:r>
            <w:r w:rsidR="00342DFD">
              <w:rPr>
                <w:rFonts w:cs="Calibri"/>
                <w:spacing w:val="1"/>
                <w:sz w:val="22"/>
                <w:szCs w:val="22"/>
              </w:rPr>
              <w:t>3</w:t>
            </w:r>
            <w:r w:rsidRPr="00342DFD">
              <w:rPr>
                <w:rFonts w:cs="Calibri"/>
                <w:spacing w:val="1"/>
                <w:sz w:val="22"/>
                <w:szCs w:val="22"/>
              </w:rPr>
              <w:t>.</w:t>
            </w:r>
          </w:p>
        </w:tc>
        <w:tc>
          <w:tcPr>
            <w:tcW w:w="1621" w:type="dxa"/>
            <w:shd w:val="clear" w:color="auto" w:fill="auto"/>
          </w:tcPr>
          <w:p w14:paraId="70EB6FBC" w14:textId="74D525D3" w:rsidR="00110E9C" w:rsidRPr="00342DFD" w:rsidRDefault="00342DFD" w:rsidP="00110E9C">
            <w:pPr>
              <w:jc w:val="both"/>
              <w:rPr>
                <w:rFonts w:cs="Calibri"/>
                <w:spacing w:val="1"/>
                <w:sz w:val="22"/>
                <w:szCs w:val="22"/>
              </w:rPr>
            </w:pPr>
            <w:r w:rsidRPr="00342DFD">
              <w:rPr>
                <w:rFonts w:cs="Calibri"/>
                <w:spacing w:val="1"/>
                <w:sz w:val="22"/>
                <w:szCs w:val="22"/>
              </w:rPr>
              <w:t>4.1, p</w:t>
            </w:r>
            <w:r w:rsidR="00110E9C" w:rsidRPr="00342DFD">
              <w:rPr>
                <w:rFonts w:cs="Calibri"/>
                <w:spacing w:val="1"/>
                <w:sz w:val="22"/>
                <w:szCs w:val="22"/>
              </w:rPr>
              <w:t xml:space="preserve"> 21</w:t>
            </w:r>
          </w:p>
        </w:tc>
        <w:tc>
          <w:tcPr>
            <w:tcW w:w="9076" w:type="dxa"/>
            <w:shd w:val="clear" w:color="auto" w:fill="auto"/>
          </w:tcPr>
          <w:p w14:paraId="132A8127" w14:textId="7E6BCB31" w:rsidR="00110E9C" w:rsidRDefault="00110E9C" w:rsidP="00342DFD">
            <w:pPr>
              <w:jc w:val="both"/>
              <w:rPr>
                <w:rFonts w:cs="Calibri"/>
                <w:spacing w:val="1"/>
                <w:sz w:val="22"/>
                <w:szCs w:val="22"/>
              </w:rPr>
            </w:pPr>
            <w:r>
              <w:rPr>
                <w:rFonts w:cs="Calibri"/>
                <w:color w:val="000000"/>
                <w:sz w:val="22"/>
                <w:szCs w:val="22"/>
              </w:rPr>
              <w:t>In stap 4c verwijst u naar een interview en presentatie waarvoor een datum is opgenomen in tabel 2.1. bedoelt u in deze tabel 2.2? Hierin is namelijk geen datum of tijdsplanning hiervoor opgenomen. Kunt u dit wijzigen?</w:t>
            </w:r>
          </w:p>
        </w:tc>
      </w:tr>
      <w:tr w:rsidR="00D455AA" w:rsidRPr="00680B3D" w14:paraId="39C095D1" w14:textId="77777777" w:rsidTr="00C53C24">
        <w:tc>
          <w:tcPr>
            <w:tcW w:w="1124" w:type="dxa"/>
            <w:shd w:val="clear" w:color="auto" w:fill="auto"/>
          </w:tcPr>
          <w:p w14:paraId="5CE421D6" w14:textId="76A5724B" w:rsidR="00AE7CA4" w:rsidRDefault="00AE7CA4" w:rsidP="00D455AA">
            <w:pPr>
              <w:jc w:val="both"/>
              <w:rPr>
                <w:rFonts w:cs="Calibri"/>
                <w:spacing w:val="1"/>
                <w:sz w:val="22"/>
                <w:szCs w:val="22"/>
              </w:rPr>
            </w:pPr>
            <w:r>
              <w:rPr>
                <w:rFonts w:cs="Calibri"/>
                <w:spacing w:val="1"/>
                <w:sz w:val="22"/>
                <w:szCs w:val="22"/>
              </w:rPr>
              <w:t>Antwoord</w:t>
            </w:r>
          </w:p>
        </w:tc>
        <w:tc>
          <w:tcPr>
            <w:tcW w:w="1621" w:type="dxa"/>
            <w:shd w:val="clear" w:color="auto" w:fill="auto"/>
          </w:tcPr>
          <w:p w14:paraId="36F30774" w14:textId="77777777" w:rsidR="00AE7CA4" w:rsidRDefault="00AE7CA4" w:rsidP="00AE7CA4">
            <w:pPr>
              <w:jc w:val="both"/>
              <w:rPr>
                <w:rFonts w:cs="Calibri"/>
                <w:spacing w:val="1"/>
                <w:sz w:val="22"/>
                <w:szCs w:val="22"/>
              </w:rPr>
            </w:pPr>
          </w:p>
        </w:tc>
        <w:tc>
          <w:tcPr>
            <w:tcW w:w="9076" w:type="dxa"/>
            <w:shd w:val="clear" w:color="auto" w:fill="auto"/>
          </w:tcPr>
          <w:p w14:paraId="2471B885" w14:textId="19BE34B0" w:rsidR="00AE7CA4" w:rsidRDefault="00AE7CA4" w:rsidP="00AE7CA4">
            <w:pPr>
              <w:jc w:val="both"/>
              <w:rPr>
                <w:rFonts w:cs="Calibri"/>
                <w:spacing w:val="1"/>
                <w:sz w:val="22"/>
                <w:szCs w:val="22"/>
              </w:rPr>
            </w:pPr>
            <w:r>
              <w:rPr>
                <w:rFonts w:cs="Calibri"/>
                <w:spacing w:val="1"/>
                <w:sz w:val="22"/>
                <w:szCs w:val="22"/>
              </w:rPr>
              <w:t xml:space="preserve">Het betreft een omissie. Een </w:t>
            </w:r>
            <w:r w:rsidR="00566B77">
              <w:rPr>
                <w:rFonts w:cs="Calibri"/>
                <w:spacing w:val="1"/>
                <w:sz w:val="22"/>
                <w:szCs w:val="22"/>
              </w:rPr>
              <w:t xml:space="preserve">presentatie en </w:t>
            </w:r>
            <w:r>
              <w:rPr>
                <w:rFonts w:cs="Calibri"/>
                <w:spacing w:val="1"/>
                <w:sz w:val="22"/>
                <w:szCs w:val="22"/>
              </w:rPr>
              <w:t>interview</w:t>
            </w:r>
            <w:r w:rsidR="00AA24A1">
              <w:rPr>
                <w:rFonts w:cs="Calibri"/>
                <w:spacing w:val="1"/>
                <w:sz w:val="22"/>
                <w:szCs w:val="22"/>
              </w:rPr>
              <w:t xml:space="preserve"> </w:t>
            </w:r>
            <w:r>
              <w:rPr>
                <w:rFonts w:cs="Calibri"/>
                <w:spacing w:val="1"/>
                <w:sz w:val="22"/>
                <w:szCs w:val="22"/>
              </w:rPr>
              <w:t>z</w:t>
            </w:r>
            <w:r w:rsidR="00566B77">
              <w:rPr>
                <w:rFonts w:cs="Calibri"/>
                <w:spacing w:val="1"/>
                <w:sz w:val="22"/>
                <w:szCs w:val="22"/>
              </w:rPr>
              <w:t>ullen</w:t>
            </w:r>
            <w:r>
              <w:rPr>
                <w:rFonts w:cs="Calibri"/>
                <w:spacing w:val="1"/>
                <w:sz w:val="22"/>
                <w:szCs w:val="22"/>
              </w:rPr>
              <w:t xml:space="preserve"> geen onderdeel uitmaken van deze aanbesteding.</w:t>
            </w:r>
          </w:p>
        </w:tc>
      </w:tr>
      <w:tr w:rsidR="00D455AA" w:rsidRPr="00680B3D" w14:paraId="71DDC9B2" w14:textId="77777777" w:rsidTr="00C53C24">
        <w:tc>
          <w:tcPr>
            <w:tcW w:w="1124" w:type="dxa"/>
            <w:tcBorders>
              <w:top w:val="single" w:sz="4" w:space="0" w:color="auto"/>
              <w:left w:val="single" w:sz="4" w:space="0" w:color="auto"/>
              <w:bottom w:val="single" w:sz="4" w:space="0" w:color="auto"/>
              <w:right w:val="single" w:sz="4" w:space="0" w:color="auto"/>
            </w:tcBorders>
          </w:tcPr>
          <w:p w14:paraId="30E1AB75" w14:textId="68B9BD44" w:rsidR="00AE7CA4" w:rsidRDefault="00342DFD" w:rsidP="00D455AA">
            <w:pPr>
              <w:jc w:val="both"/>
              <w:rPr>
                <w:rFonts w:cs="Calibri"/>
                <w:spacing w:val="1"/>
                <w:sz w:val="22"/>
                <w:szCs w:val="22"/>
              </w:rPr>
            </w:pPr>
            <w:r>
              <w:rPr>
                <w:rFonts w:cs="Calibri"/>
                <w:spacing w:val="1"/>
                <w:sz w:val="22"/>
                <w:szCs w:val="22"/>
              </w:rPr>
              <w:t>14</w:t>
            </w:r>
            <w:r w:rsidR="00AE7CA4">
              <w:rPr>
                <w:rFonts w:cs="Calibri"/>
                <w:spacing w:val="1"/>
                <w:sz w:val="22"/>
                <w:szCs w:val="22"/>
              </w:rPr>
              <w:t>.</w:t>
            </w:r>
          </w:p>
        </w:tc>
        <w:tc>
          <w:tcPr>
            <w:tcW w:w="1621" w:type="dxa"/>
            <w:tcBorders>
              <w:top w:val="single" w:sz="4" w:space="0" w:color="auto"/>
              <w:left w:val="single" w:sz="4" w:space="0" w:color="auto"/>
              <w:bottom w:val="single" w:sz="4" w:space="0" w:color="auto"/>
              <w:right w:val="single" w:sz="4" w:space="0" w:color="auto"/>
            </w:tcBorders>
          </w:tcPr>
          <w:p w14:paraId="5C7B75E1" w14:textId="77777777" w:rsidR="00AE7CA4" w:rsidRDefault="00AE7CA4" w:rsidP="00AE7CA4">
            <w:pPr>
              <w:jc w:val="both"/>
              <w:rPr>
                <w:rFonts w:cs="Calibri"/>
                <w:spacing w:val="1"/>
                <w:sz w:val="22"/>
                <w:szCs w:val="22"/>
              </w:rPr>
            </w:pPr>
            <w:r>
              <w:rPr>
                <w:rFonts w:cs="Calibri"/>
                <w:spacing w:val="1"/>
                <w:sz w:val="22"/>
                <w:szCs w:val="22"/>
              </w:rPr>
              <w:t>Bijlage 1</w:t>
            </w:r>
          </w:p>
        </w:tc>
        <w:tc>
          <w:tcPr>
            <w:tcW w:w="9076" w:type="dxa"/>
            <w:tcBorders>
              <w:top w:val="single" w:sz="4" w:space="0" w:color="auto"/>
              <w:left w:val="single" w:sz="4" w:space="0" w:color="auto"/>
              <w:bottom w:val="single" w:sz="4" w:space="0" w:color="auto"/>
              <w:right w:val="single" w:sz="4" w:space="0" w:color="auto"/>
            </w:tcBorders>
          </w:tcPr>
          <w:p w14:paraId="0766126E" w14:textId="34096D1D" w:rsidR="00AE7CA4" w:rsidRDefault="00AE7CA4" w:rsidP="00AE7CA4">
            <w:pPr>
              <w:jc w:val="both"/>
              <w:rPr>
                <w:rFonts w:cs="Calibri"/>
                <w:spacing w:val="1"/>
                <w:sz w:val="22"/>
                <w:szCs w:val="22"/>
              </w:rPr>
            </w:pPr>
            <w:r>
              <w:rPr>
                <w:rFonts w:cs="Calibri"/>
                <w:spacing w:val="1"/>
                <w:sz w:val="22"/>
                <w:szCs w:val="22"/>
              </w:rPr>
              <w:t xml:space="preserve">Kunt </w:t>
            </w:r>
            <w:r w:rsidR="00566B77">
              <w:rPr>
                <w:rFonts w:cs="Calibri"/>
                <w:spacing w:val="1"/>
                <w:sz w:val="22"/>
                <w:szCs w:val="22"/>
              </w:rPr>
              <w:t xml:space="preserve">u </w:t>
            </w:r>
            <w:r>
              <w:rPr>
                <w:rFonts w:cs="Calibri"/>
                <w:spacing w:val="1"/>
                <w:sz w:val="22"/>
                <w:szCs w:val="22"/>
              </w:rPr>
              <w:t>aangeven waarom inschrijvers stukken die door Aanbestedende Dienst zijn opgesteld bij hun inschrijving moeten voegen? Met name de bijlagen 8, 9 en 11. Voor 4a  geldt dat gestelde vragen geen deel uitmaken van de overeenkomst en bijlage 4c wordt pas na gunning opgevraagd. (Het beperkt de administratieve last bovendien door deze niet op te vragen)</w:t>
            </w:r>
          </w:p>
        </w:tc>
      </w:tr>
      <w:tr w:rsidR="00D455AA" w:rsidRPr="00680B3D" w14:paraId="3E91BC40" w14:textId="77777777" w:rsidTr="00C53C24">
        <w:tc>
          <w:tcPr>
            <w:tcW w:w="1124" w:type="dxa"/>
            <w:tcBorders>
              <w:top w:val="single" w:sz="4" w:space="0" w:color="auto"/>
              <w:left w:val="single" w:sz="4" w:space="0" w:color="auto"/>
              <w:bottom w:val="single" w:sz="4" w:space="0" w:color="auto"/>
              <w:right w:val="single" w:sz="4" w:space="0" w:color="auto"/>
            </w:tcBorders>
          </w:tcPr>
          <w:p w14:paraId="648F934B" w14:textId="05718C98" w:rsidR="00AE7CA4" w:rsidRDefault="00AE7CA4" w:rsidP="00D455AA">
            <w:pPr>
              <w:jc w:val="both"/>
              <w:rPr>
                <w:rFonts w:cs="Calibri"/>
                <w:spacing w:val="1"/>
                <w:sz w:val="22"/>
                <w:szCs w:val="22"/>
              </w:rPr>
            </w:pPr>
            <w:r>
              <w:rPr>
                <w:rFonts w:cs="Calibri"/>
                <w:spacing w:val="1"/>
                <w:sz w:val="22"/>
                <w:szCs w:val="22"/>
              </w:rPr>
              <w:t>Antwoord</w:t>
            </w:r>
          </w:p>
        </w:tc>
        <w:tc>
          <w:tcPr>
            <w:tcW w:w="1621" w:type="dxa"/>
            <w:tcBorders>
              <w:top w:val="single" w:sz="4" w:space="0" w:color="auto"/>
              <w:left w:val="single" w:sz="4" w:space="0" w:color="auto"/>
              <w:bottom w:val="single" w:sz="4" w:space="0" w:color="auto"/>
              <w:right w:val="single" w:sz="4" w:space="0" w:color="auto"/>
            </w:tcBorders>
          </w:tcPr>
          <w:p w14:paraId="73129828" w14:textId="77777777" w:rsidR="00AE7CA4" w:rsidRDefault="00AE7CA4" w:rsidP="00AE7CA4">
            <w:pPr>
              <w:jc w:val="both"/>
              <w:rPr>
                <w:rFonts w:cs="Calibri"/>
                <w:spacing w:val="1"/>
                <w:sz w:val="22"/>
                <w:szCs w:val="22"/>
              </w:rPr>
            </w:pPr>
          </w:p>
        </w:tc>
        <w:tc>
          <w:tcPr>
            <w:tcW w:w="9076" w:type="dxa"/>
            <w:tcBorders>
              <w:top w:val="single" w:sz="4" w:space="0" w:color="auto"/>
              <w:left w:val="single" w:sz="4" w:space="0" w:color="auto"/>
              <w:bottom w:val="single" w:sz="4" w:space="0" w:color="auto"/>
              <w:right w:val="single" w:sz="4" w:space="0" w:color="auto"/>
            </w:tcBorders>
          </w:tcPr>
          <w:p w14:paraId="2B6436A9" w14:textId="68ABAF59" w:rsidR="00AE7CA4" w:rsidRDefault="00AE7CA4" w:rsidP="00AE7CA4">
            <w:pPr>
              <w:jc w:val="both"/>
              <w:rPr>
                <w:rFonts w:cs="Calibri"/>
                <w:spacing w:val="1"/>
                <w:sz w:val="22"/>
                <w:szCs w:val="22"/>
              </w:rPr>
            </w:pPr>
            <w:r>
              <w:rPr>
                <w:rFonts w:cs="Calibri"/>
                <w:spacing w:val="1"/>
                <w:sz w:val="22"/>
                <w:szCs w:val="22"/>
              </w:rPr>
              <w:t xml:space="preserve">Door ondertekening van de bijlagen voorzien van een ondertekeningblok, verklaart Deelnemer ondubbelzinnig akkoord te zijn met de inhoud van de betreffende bijlagen. Als in 4.1, stap 1 beschreven zal na inschrijving worden vastgesteld of deelnemer geheel volgens procedure heeft ingeschreven. Indien de documenten niet rechtsgeldig zijn ondertekend, wordt de inschrijving niet verder in behandeling genomen. Zodoende verlaagt Aanbestedende Dienst haar administratieve lasten door ongeldige inschrijvingen niet te beoordelen. Bijlagen 4a en c zijn niet voorzien van een </w:t>
            </w:r>
            <w:proofErr w:type="spellStart"/>
            <w:r>
              <w:rPr>
                <w:rFonts w:cs="Calibri"/>
                <w:spacing w:val="1"/>
                <w:sz w:val="22"/>
                <w:szCs w:val="22"/>
              </w:rPr>
              <w:t>ondertekeningsblok</w:t>
            </w:r>
            <w:proofErr w:type="spellEnd"/>
            <w:r>
              <w:rPr>
                <w:rFonts w:cs="Calibri"/>
                <w:spacing w:val="1"/>
                <w:sz w:val="22"/>
                <w:szCs w:val="22"/>
              </w:rPr>
              <w:t xml:space="preserve"> en hoeven derhalve niet bij indienen van de inschrijving te worden toegevoegd.  </w:t>
            </w:r>
          </w:p>
        </w:tc>
      </w:tr>
      <w:tr w:rsidR="00D455AA" w:rsidRPr="00680B3D" w14:paraId="55FAFCC1" w14:textId="77777777" w:rsidTr="00C53C24">
        <w:tc>
          <w:tcPr>
            <w:tcW w:w="1124" w:type="dxa"/>
            <w:tcBorders>
              <w:top w:val="single" w:sz="4" w:space="0" w:color="auto"/>
              <w:left w:val="single" w:sz="4" w:space="0" w:color="auto"/>
              <w:bottom w:val="single" w:sz="4" w:space="0" w:color="auto"/>
              <w:right w:val="single" w:sz="4" w:space="0" w:color="auto"/>
            </w:tcBorders>
          </w:tcPr>
          <w:p w14:paraId="77EFA855" w14:textId="5D5B597C" w:rsidR="00AE7CA4" w:rsidRDefault="00342DFD" w:rsidP="00D455AA">
            <w:pPr>
              <w:jc w:val="both"/>
              <w:rPr>
                <w:rFonts w:cs="Calibri"/>
                <w:spacing w:val="1"/>
                <w:sz w:val="22"/>
                <w:szCs w:val="22"/>
              </w:rPr>
            </w:pPr>
            <w:r>
              <w:rPr>
                <w:rFonts w:cs="Calibri"/>
                <w:spacing w:val="1"/>
                <w:sz w:val="22"/>
                <w:szCs w:val="22"/>
              </w:rPr>
              <w:t>15</w:t>
            </w:r>
            <w:r w:rsidR="00AE7CA4">
              <w:rPr>
                <w:rFonts w:cs="Calibri"/>
                <w:spacing w:val="1"/>
                <w:sz w:val="22"/>
                <w:szCs w:val="22"/>
              </w:rPr>
              <w:t>.</w:t>
            </w:r>
          </w:p>
        </w:tc>
        <w:tc>
          <w:tcPr>
            <w:tcW w:w="1621" w:type="dxa"/>
            <w:tcBorders>
              <w:top w:val="single" w:sz="4" w:space="0" w:color="auto"/>
              <w:left w:val="single" w:sz="4" w:space="0" w:color="auto"/>
              <w:bottom w:val="single" w:sz="4" w:space="0" w:color="auto"/>
              <w:right w:val="single" w:sz="4" w:space="0" w:color="auto"/>
            </w:tcBorders>
          </w:tcPr>
          <w:p w14:paraId="4019B0DA" w14:textId="114D80C9" w:rsidR="00AE7CA4" w:rsidRDefault="00AE7CA4" w:rsidP="00AE7CA4">
            <w:pPr>
              <w:jc w:val="both"/>
              <w:rPr>
                <w:rFonts w:cs="Calibri"/>
                <w:spacing w:val="1"/>
                <w:sz w:val="22"/>
                <w:szCs w:val="22"/>
              </w:rPr>
            </w:pPr>
            <w:r>
              <w:rPr>
                <w:rFonts w:cs="Calibri"/>
                <w:spacing w:val="1"/>
                <w:sz w:val="22"/>
                <w:szCs w:val="22"/>
              </w:rPr>
              <w:t>Bijlage 5, eis 1.5, p 34</w:t>
            </w:r>
          </w:p>
        </w:tc>
        <w:tc>
          <w:tcPr>
            <w:tcW w:w="9076" w:type="dxa"/>
            <w:tcBorders>
              <w:top w:val="single" w:sz="4" w:space="0" w:color="auto"/>
              <w:left w:val="single" w:sz="4" w:space="0" w:color="auto"/>
              <w:bottom w:val="single" w:sz="4" w:space="0" w:color="auto"/>
              <w:right w:val="single" w:sz="4" w:space="0" w:color="auto"/>
            </w:tcBorders>
          </w:tcPr>
          <w:p w14:paraId="34A26B4B" w14:textId="4A75AC98" w:rsidR="00AE7CA4" w:rsidRDefault="00AE7CA4" w:rsidP="00AE7CA4">
            <w:pPr>
              <w:jc w:val="both"/>
              <w:rPr>
                <w:rFonts w:cs="Calibri"/>
                <w:spacing w:val="1"/>
                <w:sz w:val="22"/>
                <w:szCs w:val="22"/>
              </w:rPr>
            </w:pPr>
            <w:r>
              <w:rPr>
                <w:rFonts w:cs="Calibri"/>
                <w:spacing w:val="1"/>
                <w:sz w:val="22"/>
                <w:szCs w:val="22"/>
              </w:rPr>
              <w:t>Een externe accountantsverklaring voor het correct wegen hebben wij nog nooit gezien en/of gevraagd. Kunt u deze eis laten vervallen dan wel aanpassen naar een verklaring inzake het administratieve proces dat wel door een externe accountant wordt gevalideerd?</w:t>
            </w:r>
          </w:p>
        </w:tc>
      </w:tr>
      <w:tr w:rsidR="00D455AA" w:rsidRPr="00680B3D" w14:paraId="76E4F092" w14:textId="77777777" w:rsidTr="00C53C24">
        <w:tc>
          <w:tcPr>
            <w:tcW w:w="1124" w:type="dxa"/>
            <w:tcBorders>
              <w:top w:val="single" w:sz="4" w:space="0" w:color="auto"/>
              <w:left w:val="single" w:sz="4" w:space="0" w:color="auto"/>
              <w:bottom w:val="single" w:sz="4" w:space="0" w:color="auto"/>
              <w:right w:val="single" w:sz="4" w:space="0" w:color="auto"/>
            </w:tcBorders>
          </w:tcPr>
          <w:p w14:paraId="18BF5028" w14:textId="702B4C0D" w:rsidR="00AE7CA4" w:rsidRDefault="00AE7CA4" w:rsidP="00D455AA">
            <w:pPr>
              <w:jc w:val="both"/>
              <w:rPr>
                <w:rFonts w:cs="Calibri"/>
                <w:spacing w:val="1"/>
                <w:sz w:val="22"/>
                <w:szCs w:val="22"/>
              </w:rPr>
            </w:pPr>
            <w:r>
              <w:rPr>
                <w:rFonts w:cs="Calibri"/>
                <w:spacing w:val="1"/>
                <w:sz w:val="22"/>
                <w:szCs w:val="22"/>
              </w:rPr>
              <w:t>Antwoord</w:t>
            </w:r>
          </w:p>
        </w:tc>
        <w:tc>
          <w:tcPr>
            <w:tcW w:w="1621" w:type="dxa"/>
            <w:tcBorders>
              <w:top w:val="single" w:sz="4" w:space="0" w:color="auto"/>
              <w:left w:val="single" w:sz="4" w:space="0" w:color="auto"/>
              <w:bottom w:val="single" w:sz="4" w:space="0" w:color="auto"/>
              <w:right w:val="single" w:sz="4" w:space="0" w:color="auto"/>
            </w:tcBorders>
          </w:tcPr>
          <w:p w14:paraId="7E72D26A" w14:textId="77777777" w:rsidR="00AE7CA4" w:rsidRDefault="00AE7CA4" w:rsidP="00AE7CA4">
            <w:pPr>
              <w:jc w:val="both"/>
              <w:rPr>
                <w:rFonts w:cs="Calibri"/>
                <w:spacing w:val="1"/>
                <w:sz w:val="22"/>
                <w:szCs w:val="22"/>
              </w:rPr>
            </w:pPr>
          </w:p>
        </w:tc>
        <w:tc>
          <w:tcPr>
            <w:tcW w:w="9076" w:type="dxa"/>
            <w:tcBorders>
              <w:top w:val="single" w:sz="4" w:space="0" w:color="auto"/>
              <w:left w:val="single" w:sz="4" w:space="0" w:color="auto"/>
              <w:bottom w:val="single" w:sz="4" w:space="0" w:color="auto"/>
              <w:right w:val="single" w:sz="4" w:space="0" w:color="auto"/>
            </w:tcBorders>
          </w:tcPr>
          <w:p w14:paraId="15FF1C14" w14:textId="5A55313B" w:rsidR="00AE7CA4" w:rsidRDefault="00AE7CA4" w:rsidP="00AE7CA4">
            <w:pPr>
              <w:jc w:val="both"/>
              <w:rPr>
                <w:rFonts w:cs="Calibri"/>
                <w:spacing w:val="1"/>
                <w:sz w:val="22"/>
                <w:szCs w:val="22"/>
              </w:rPr>
            </w:pPr>
            <w:r w:rsidRPr="00AD714C">
              <w:rPr>
                <w:rFonts w:cs="Calibri"/>
                <w:spacing w:val="1"/>
                <w:sz w:val="22"/>
                <w:szCs w:val="22"/>
              </w:rPr>
              <w:t xml:space="preserve">De raamovereenkomst is gebaseerd op kilo’s. Aanbestedende Dienst kan het gewicht van de geledigde containers en/of verwijderde restfractie niet </w:t>
            </w:r>
            <w:r w:rsidR="0045610B" w:rsidRPr="00AD714C">
              <w:rPr>
                <w:rFonts w:cs="Calibri"/>
                <w:spacing w:val="1"/>
                <w:sz w:val="22"/>
                <w:szCs w:val="22"/>
              </w:rPr>
              <w:t xml:space="preserve">zelf </w:t>
            </w:r>
            <w:r w:rsidRPr="00AD714C">
              <w:rPr>
                <w:rFonts w:cs="Calibri"/>
                <w:spacing w:val="1"/>
                <w:sz w:val="22"/>
                <w:szCs w:val="22"/>
              </w:rPr>
              <w:t xml:space="preserve">controleren bij </w:t>
            </w:r>
            <w:r w:rsidR="00566B77" w:rsidRPr="00AD714C">
              <w:rPr>
                <w:rFonts w:cs="Calibri"/>
                <w:spacing w:val="1"/>
                <w:sz w:val="22"/>
                <w:szCs w:val="22"/>
              </w:rPr>
              <w:t>de verwijdering op de locaties</w:t>
            </w:r>
            <w:r w:rsidRPr="00AD714C">
              <w:rPr>
                <w:rFonts w:cs="Calibri"/>
                <w:spacing w:val="1"/>
                <w:sz w:val="22"/>
                <w:szCs w:val="22"/>
              </w:rPr>
              <w:t xml:space="preserve">. In geval van geschillen over de hoogte van de factuur, behoudt Aanbestedende Dienst zich het recht voor om de administratie van Opdrachtnemer </w:t>
            </w:r>
            <w:r w:rsidR="0045610B" w:rsidRPr="00AD714C">
              <w:rPr>
                <w:rFonts w:cs="Calibri"/>
                <w:spacing w:val="1"/>
                <w:sz w:val="22"/>
                <w:szCs w:val="22"/>
              </w:rPr>
              <w:t xml:space="preserve">indien daartoe aanwijzingen bestaan </w:t>
            </w:r>
            <w:r w:rsidRPr="00AD714C">
              <w:rPr>
                <w:rFonts w:cs="Calibri"/>
                <w:spacing w:val="1"/>
                <w:sz w:val="22"/>
                <w:szCs w:val="22"/>
              </w:rPr>
              <w:t>te verifiëren of de gefactureerde kilo’s overeenstemmen met door Opdrachtnemer verwerkte kilo’s en zulks door een externe accountant. Een verklaring van de administratieve processen van en door Opdrachtnemer is geen onafhankelijke verklaring. Aanbestedende Dienst is akkoord met een controle van de gegevens als hiervoor benoemd door de accountant van Opdrachtnemer van het betreffende boekjaar.</w:t>
            </w:r>
          </w:p>
        </w:tc>
      </w:tr>
      <w:tr w:rsidR="00D455AA" w:rsidRPr="00680B3D" w14:paraId="7714D3A2" w14:textId="77777777" w:rsidTr="00C53C24">
        <w:tc>
          <w:tcPr>
            <w:tcW w:w="1124" w:type="dxa"/>
            <w:tcBorders>
              <w:top w:val="single" w:sz="4" w:space="0" w:color="auto"/>
              <w:left w:val="single" w:sz="4" w:space="0" w:color="auto"/>
              <w:bottom w:val="single" w:sz="4" w:space="0" w:color="auto"/>
              <w:right w:val="single" w:sz="4" w:space="0" w:color="auto"/>
            </w:tcBorders>
          </w:tcPr>
          <w:p w14:paraId="47EE11EA" w14:textId="69E6176A" w:rsidR="00AE7CA4" w:rsidRDefault="00342DFD" w:rsidP="00D455AA">
            <w:pPr>
              <w:jc w:val="both"/>
              <w:rPr>
                <w:rFonts w:cs="Calibri"/>
                <w:spacing w:val="1"/>
                <w:sz w:val="22"/>
                <w:szCs w:val="22"/>
              </w:rPr>
            </w:pPr>
            <w:r>
              <w:rPr>
                <w:rFonts w:cs="Calibri"/>
                <w:spacing w:val="1"/>
                <w:sz w:val="22"/>
                <w:szCs w:val="22"/>
              </w:rPr>
              <w:t>16</w:t>
            </w:r>
            <w:r w:rsidR="00AE7CA4">
              <w:rPr>
                <w:rFonts w:cs="Calibri"/>
                <w:spacing w:val="1"/>
                <w:sz w:val="22"/>
                <w:szCs w:val="22"/>
              </w:rPr>
              <w:t>.</w:t>
            </w:r>
          </w:p>
        </w:tc>
        <w:tc>
          <w:tcPr>
            <w:tcW w:w="1621" w:type="dxa"/>
            <w:tcBorders>
              <w:top w:val="single" w:sz="4" w:space="0" w:color="auto"/>
              <w:left w:val="single" w:sz="4" w:space="0" w:color="auto"/>
              <w:bottom w:val="single" w:sz="4" w:space="0" w:color="auto"/>
              <w:right w:val="single" w:sz="4" w:space="0" w:color="auto"/>
            </w:tcBorders>
          </w:tcPr>
          <w:p w14:paraId="13322809" w14:textId="2C4110DF" w:rsidR="00AE7CA4" w:rsidRDefault="00AE7CA4" w:rsidP="00AE7CA4">
            <w:pPr>
              <w:jc w:val="both"/>
              <w:rPr>
                <w:rFonts w:cs="Calibri"/>
                <w:spacing w:val="1"/>
                <w:sz w:val="22"/>
                <w:szCs w:val="22"/>
              </w:rPr>
            </w:pPr>
            <w:r>
              <w:rPr>
                <w:rFonts w:cs="Calibri"/>
                <w:spacing w:val="1"/>
                <w:sz w:val="22"/>
                <w:szCs w:val="22"/>
              </w:rPr>
              <w:t>Bijlage 5, eis 3, p 35</w:t>
            </w:r>
          </w:p>
        </w:tc>
        <w:tc>
          <w:tcPr>
            <w:tcW w:w="9076" w:type="dxa"/>
            <w:tcBorders>
              <w:top w:val="single" w:sz="4" w:space="0" w:color="auto"/>
              <w:left w:val="single" w:sz="4" w:space="0" w:color="auto"/>
              <w:bottom w:val="single" w:sz="4" w:space="0" w:color="auto"/>
              <w:right w:val="single" w:sz="4" w:space="0" w:color="auto"/>
            </w:tcBorders>
          </w:tcPr>
          <w:p w14:paraId="06369593" w14:textId="687455F4" w:rsidR="00AE7CA4" w:rsidRDefault="00AE7CA4" w:rsidP="00AE7CA4">
            <w:pPr>
              <w:jc w:val="both"/>
              <w:rPr>
                <w:rFonts w:cs="Calibri"/>
                <w:spacing w:val="1"/>
                <w:sz w:val="22"/>
                <w:szCs w:val="22"/>
              </w:rPr>
            </w:pPr>
            <w:r>
              <w:rPr>
                <w:rFonts w:cs="Calibri"/>
                <w:spacing w:val="1"/>
                <w:sz w:val="22"/>
                <w:szCs w:val="22"/>
              </w:rPr>
              <w:t>Afwijkingen op vastgestelde ophaaldagen moeten 2 dagen van te voren worden gemeld. Hoe ziet opdrachtgever dat in geval van calamiteiten voor zich (zoals deze week de extreme sneeuwval).</w:t>
            </w:r>
          </w:p>
        </w:tc>
      </w:tr>
      <w:tr w:rsidR="00D455AA" w:rsidRPr="00680B3D" w14:paraId="6859ADAB" w14:textId="77777777" w:rsidTr="00C53C24">
        <w:tc>
          <w:tcPr>
            <w:tcW w:w="1124" w:type="dxa"/>
            <w:tcBorders>
              <w:top w:val="single" w:sz="4" w:space="0" w:color="auto"/>
              <w:left w:val="single" w:sz="4" w:space="0" w:color="auto"/>
              <w:bottom w:val="single" w:sz="4" w:space="0" w:color="auto"/>
              <w:right w:val="single" w:sz="4" w:space="0" w:color="auto"/>
            </w:tcBorders>
          </w:tcPr>
          <w:p w14:paraId="7507E6A2" w14:textId="48118EB3" w:rsidR="00AE7CA4" w:rsidRDefault="00AE7CA4" w:rsidP="00D455AA">
            <w:pPr>
              <w:jc w:val="both"/>
              <w:rPr>
                <w:rFonts w:cs="Calibri"/>
                <w:spacing w:val="1"/>
                <w:sz w:val="22"/>
                <w:szCs w:val="22"/>
              </w:rPr>
            </w:pPr>
            <w:r>
              <w:rPr>
                <w:rFonts w:cs="Calibri"/>
                <w:spacing w:val="1"/>
                <w:sz w:val="22"/>
                <w:szCs w:val="22"/>
              </w:rPr>
              <w:t>Antwoord</w:t>
            </w:r>
          </w:p>
        </w:tc>
        <w:tc>
          <w:tcPr>
            <w:tcW w:w="1621" w:type="dxa"/>
            <w:tcBorders>
              <w:top w:val="single" w:sz="4" w:space="0" w:color="auto"/>
              <w:left w:val="single" w:sz="4" w:space="0" w:color="auto"/>
              <w:bottom w:val="single" w:sz="4" w:space="0" w:color="auto"/>
              <w:right w:val="single" w:sz="4" w:space="0" w:color="auto"/>
            </w:tcBorders>
          </w:tcPr>
          <w:p w14:paraId="4B27CD90" w14:textId="77777777" w:rsidR="00AE7CA4" w:rsidRDefault="00AE7CA4" w:rsidP="00AE7CA4">
            <w:pPr>
              <w:jc w:val="both"/>
              <w:rPr>
                <w:rFonts w:cs="Calibri"/>
                <w:spacing w:val="1"/>
                <w:sz w:val="22"/>
                <w:szCs w:val="22"/>
              </w:rPr>
            </w:pPr>
          </w:p>
        </w:tc>
        <w:tc>
          <w:tcPr>
            <w:tcW w:w="9076" w:type="dxa"/>
            <w:tcBorders>
              <w:top w:val="single" w:sz="4" w:space="0" w:color="auto"/>
              <w:left w:val="single" w:sz="4" w:space="0" w:color="auto"/>
              <w:bottom w:val="single" w:sz="4" w:space="0" w:color="auto"/>
              <w:right w:val="single" w:sz="4" w:space="0" w:color="auto"/>
            </w:tcBorders>
          </w:tcPr>
          <w:p w14:paraId="5105D8C4" w14:textId="09DEC6B4" w:rsidR="00AE7CA4" w:rsidRDefault="00AE7CA4" w:rsidP="00AE7CA4">
            <w:pPr>
              <w:jc w:val="both"/>
              <w:rPr>
                <w:rFonts w:cs="Calibri"/>
                <w:spacing w:val="1"/>
                <w:sz w:val="22"/>
                <w:szCs w:val="22"/>
              </w:rPr>
            </w:pPr>
            <w:r>
              <w:rPr>
                <w:rFonts w:cs="Calibri"/>
                <w:spacing w:val="1"/>
                <w:sz w:val="22"/>
                <w:szCs w:val="22"/>
              </w:rPr>
              <w:t>In geval van calamiteiten dient zo goed en zo snel als mogelij</w:t>
            </w:r>
            <w:r w:rsidRPr="00AD714C">
              <w:rPr>
                <w:rFonts w:cs="Calibri"/>
                <w:spacing w:val="1"/>
                <w:sz w:val="22"/>
                <w:szCs w:val="22"/>
              </w:rPr>
              <w:t>k te worden gehandeld,</w:t>
            </w:r>
            <w:r w:rsidR="00AD714C" w:rsidRPr="00AD714C">
              <w:rPr>
                <w:rFonts w:cs="Calibri"/>
                <w:spacing w:val="1"/>
                <w:sz w:val="22"/>
                <w:szCs w:val="22"/>
              </w:rPr>
              <w:t xml:space="preserve"> dit </w:t>
            </w:r>
            <w:r w:rsidR="00566B77" w:rsidRPr="00AD714C">
              <w:rPr>
                <w:rFonts w:cs="Calibri"/>
                <w:spacing w:val="1"/>
                <w:sz w:val="22"/>
                <w:szCs w:val="22"/>
              </w:rPr>
              <w:t>in samenspraak tussen Opdrachtnemer en Aanbestedende Dienst.</w:t>
            </w:r>
          </w:p>
        </w:tc>
      </w:tr>
      <w:tr w:rsidR="00D455AA" w:rsidRPr="00680B3D" w14:paraId="18763242" w14:textId="77777777" w:rsidTr="00C53C24">
        <w:tc>
          <w:tcPr>
            <w:tcW w:w="1124" w:type="dxa"/>
            <w:shd w:val="clear" w:color="auto" w:fill="auto"/>
          </w:tcPr>
          <w:p w14:paraId="615F2B9B" w14:textId="7D7656CB" w:rsidR="00AE7CA4" w:rsidRDefault="00342DFD" w:rsidP="00D455AA">
            <w:pPr>
              <w:jc w:val="both"/>
              <w:rPr>
                <w:rFonts w:cs="Calibri"/>
                <w:spacing w:val="1"/>
                <w:sz w:val="22"/>
                <w:szCs w:val="22"/>
              </w:rPr>
            </w:pPr>
            <w:r>
              <w:rPr>
                <w:rFonts w:cs="Calibri"/>
                <w:spacing w:val="1"/>
                <w:sz w:val="22"/>
                <w:szCs w:val="22"/>
              </w:rPr>
              <w:t>17</w:t>
            </w:r>
            <w:r w:rsidR="00AE7CA4">
              <w:rPr>
                <w:rFonts w:cs="Calibri"/>
                <w:spacing w:val="1"/>
                <w:sz w:val="22"/>
                <w:szCs w:val="22"/>
              </w:rPr>
              <w:t>.</w:t>
            </w:r>
          </w:p>
        </w:tc>
        <w:tc>
          <w:tcPr>
            <w:tcW w:w="1621" w:type="dxa"/>
            <w:shd w:val="clear" w:color="auto" w:fill="auto"/>
          </w:tcPr>
          <w:p w14:paraId="1B18B2C7" w14:textId="580C6E30" w:rsidR="00AE7CA4" w:rsidRDefault="00342DFD" w:rsidP="00AE7CA4">
            <w:pPr>
              <w:jc w:val="both"/>
              <w:rPr>
                <w:rFonts w:cs="Calibri"/>
                <w:spacing w:val="1"/>
                <w:sz w:val="22"/>
                <w:szCs w:val="22"/>
              </w:rPr>
            </w:pPr>
            <w:r w:rsidRPr="00342DFD">
              <w:rPr>
                <w:rFonts w:cs="Calibri"/>
                <w:spacing w:val="1"/>
                <w:sz w:val="22"/>
                <w:szCs w:val="22"/>
              </w:rPr>
              <w:t xml:space="preserve">Bijlage 5, p </w:t>
            </w:r>
            <w:r w:rsidR="00AE7CA4" w:rsidRPr="00342DFD">
              <w:rPr>
                <w:rFonts w:cs="Calibri"/>
                <w:spacing w:val="1"/>
                <w:sz w:val="22"/>
                <w:szCs w:val="22"/>
              </w:rPr>
              <w:t>35</w:t>
            </w:r>
          </w:p>
        </w:tc>
        <w:tc>
          <w:tcPr>
            <w:tcW w:w="9076" w:type="dxa"/>
            <w:shd w:val="clear" w:color="auto" w:fill="auto"/>
          </w:tcPr>
          <w:p w14:paraId="1D8F2B20" w14:textId="61D79264" w:rsidR="00AE7CA4" w:rsidRDefault="00AE7CA4" w:rsidP="00342DFD">
            <w:pPr>
              <w:jc w:val="both"/>
              <w:rPr>
                <w:rFonts w:cs="Calibri"/>
                <w:spacing w:val="1"/>
                <w:sz w:val="22"/>
                <w:szCs w:val="22"/>
              </w:rPr>
            </w:pPr>
            <w:r>
              <w:rPr>
                <w:rFonts w:cs="Calibri"/>
                <w:color w:val="000000"/>
                <w:sz w:val="22"/>
                <w:szCs w:val="22"/>
              </w:rPr>
              <w:t xml:space="preserve">In deze eis geeft u aan dat de opdrachtnemer inzamelt volgens een vaste frequentie over een periode van 41 weken. Echter in bijlage 12 is er maar een enkele locatie die daadwerkelijk het aantal ledigingen overeenkomt met de genoemde 41 weken. Hoe dient opdrachtnemer hiermee om te gaan? </w:t>
            </w:r>
          </w:p>
        </w:tc>
      </w:tr>
      <w:tr w:rsidR="00D455AA" w:rsidRPr="00680B3D" w14:paraId="5621A62F" w14:textId="77777777" w:rsidTr="00C53C24">
        <w:tc>
          <w:tcPr>
            <w:tcW w:w="1124" w:type="dxa"/>
            <w:tcBorders>
              <w:top w:val="single" w:sz="4" w:space="0" w:color="auto"/>
              <w:left w:val="single" w:sz="4" w:space="0" w:color="auto"/>
              <w:bottom w:val="single" w:sz="4" w:space="0" w:color="auto"/>
              <w:right w:val="single" w:sz="4" w:space="0" w:color="auto"/>
            </w:tcBorders>
          </w:tcPr>
          <w:p w14:paraId="0972DA55" w14:textId="5AB4284C" w:rsidR="00AE7CA4" w:rsidRDefault="00656E9D" w:rsidP="00D455AA">
            <w:pPr>
              <w:jc w:val="both"/>
              <w:rPr>
                <w:rFonts w:cs="Calibri"/>
                <w:spacing w:val="1"/>
                <w:sz w:val="22"/>
                <w:szCs w:val="22"/>
              </w:rPr>
            </w:pPr>
            <w:r>
              <w:rPr>
                <w:rFonts w:cs="Calibri"/>
                <w:spacing w:val="1"/>
                <w:sz w:val="22"/>
                <w:szCs w:val="22"/>
              </w:rPr>
              <w:t>Antwoord</w:t>
            </w:r>
          </w:p>
        </w:tc>
        <w:tc>
          <w:tcPr>
            <w:tcW w:w="1621" w:type="dxa"/>
            <w:tcBorders>
              <w:top w:val="single" w:sz="4" w:space="0" w:color="auto"/>
              <w:left w:val="single" w:sz="4" w:space="0" w:color="auto"/>
              <w:bottom w:val="single" w:sz="4" w:space="0" w:color="auto"/>
              <w:right w:val="single" w:sz="4" w:space="0" w:color="auto"/>
            </w:tcBorders>
          </w:tcPr>
          <w:p w14:paraId="162EA5E1" w14:textId="77777777" w:rsidR="00AE7CA4" w:rsidRDefault="00AE7CA4" w:rsidP="00AE7CA4">
            <w:pPr>
              <w:jc w:val="both"/>
              <w:rPr>
                <w:rFonts w:cs="Calibri"/>
                <w:spacing w:val="1"/>
                <w:sz w:val="22"/>
                <w:szCs w:val="22"/>
              </w:rPr>
            </w:pPr>
          </w:p>
        </w:tc>
        <w:tc>
          <w:tcPr>
            <w:tcW w:w="9076" w:type="dxa"/>
            <w:tcBorders>
              <w:top w:val="single" w:sz="4" w:space="0" w:color="auto"/>
              <w:left w:val="single" w:sz="4" w:space="0" w:color="auto"/>
              <w:bottom w:val="single" w:sz="4" w:space="0" w:color="auto"/>
              <w:right w:val="single" w:sz="4" w:space="0" w:color="auto"/>
            </w:tcBorders>
          </w:tcPr>
          <w:p w14:paraId="169E68A8" w14:textId="1096A21D" w:rsidR="00AE7CA4" w:rsidRDefault="00342DFD" w:rsidP="00AE7CA4">
            <w:pPr>
              <w:jc w:val="both"/>
              <w:rPr>
                <w:rFonts w:cs="Calibri"/>
                <w:spacing w:val="1"/>
                <w:sz w:val="22"/>
                <w:szCs w:val="22"/>
              </w:rPr>
            </w:pPr>
            <w:r w:rsidRPr="00AD714C">
              <w:rPr>
                <w:rFonts w:cs="Calibri"/>
                <w:spacing w:val="1"/>
                <w:sz w:val="22"/>
                <w:szCs w:val="22"/>
              </w:rPr>
              <w:t xml:space="preserve">Opdrachtnemer stelt in overleg met de schoollocatie een frequentie vast. </w:t>
            </w:r>
            <w:r w:rsidR="00566B77" w:rsidRPr="00AD714C">
              <w:rPr>
                <w:rFonts w:cs="Calibri"/>
                <w:spacing w:val="1"/>
                <w:sz w:val="22"/>
                <w:szCs w:val="22"/>
              </w:rPr>
              <w:t>41 weken  betreft het aantal schoolweken per jaar. Voor deze weken is het aan Opdrachtnemer om in samenspraak met de vertegenwoordiger van de schoollocaties ledigingsschema’s op te stellen en eventueel in de loop der tijd, indien daartoe aanleiding bestaat, deze aan te passen. In de vakantieweken is het denkbaar dat voor medegebruikers in de schoolgebouwen op afroep</w:t>
            </w:r>
            <w:r w:rsidR="00A511C1" w:rsidRPr="00AD714C">
              <w:rPr>
                <w:rFonts w:cs="Calibri"/>
                <w:spacing w:val="1"/>
                <w:sz w:val="22"/>
                <w:szCs w:val="22"/>
              </w:rPr>
              <w:t xml:space="preserve"> </w:t>
            </w:r>
            <w:r w:rsidR="00566B77" w:rsidRPr="00AD714C">
              <w:rPr>
                <w:rFonts w:cs="Calibri"/>
                <w:spacing w:val="1"/>
                <w:sz w:val="22"/>
                <w:szCs w:val="22"/>
              </w:rPr>
              <w:t>extra ledigingen nodig zijn.</w:t>
            </w:r>
            <w:r w:rsidR="00566B77">
              <w:rPr>
                <w:rFonts w:cs="Calibri"/>
                <w:spacing w:val="1"/>
                <w:sz w:val="22"/>
                <w:szCs w:val="22"/>
              </w:rPr>
              <w:t xml:space="preserve">  </w:t>
            </w:r>
          </w:p>
        </w:tc>
      </w:tr>
      <w:tr w:rsidR="00D455AA" w:rsidRPr="00680B3D" w14:paraId="6C636A12" w14:textId="77777777" w:rsidTr="00C53C24">
        <w:tc>
          <w:tcPr>
            <w:tcW w:w="1124" w:type="dxa"/>
            <w:tcBorders>
              <w:top w:val="single" w:sz="4" w:space="0" w:color="auto"/>
              <w:left w:val="single" w:sz="4" w:space="0" w:color="auto"/>
              <w:bottom w:val="single" w:sz="4" w:space="0" w:color="auto"/>
              <w:right w:val="single" w:sz="4" w:space="0" w:color="auto"/>
            </w:tcBorders>
          </w:tcPr>
          <w:p w14:paraId="53686A7D" w14:textId="7E27B5F8" w:rsidR="00AE7CA4" w:rsidRDefault="00AE7CA4" w:rsidP="00D455AA">
            <w:pPr>
              <w:jc w:val="both"/>
              <w:rPr>
                <w:rFonts w:cs="Calibri"/>
                <w:spacing w:val="1"/>
                <w:sz w:val="22"/>
                <w:szCs w:val="22"/>
              </w:rPr>
            </w:pPr>
            <w:r>
              <w:rPr>
                <w:rFonts w:cs="Calibri"/>
                <w:spacing w:val="1"/>
                <w:sz w:val="22"/>
                <w:szCs w:val="22"/>
              </w:rPr>
              <w:t>1</w:t>
            </w:r>
            <w:r w:rsidR="00342DFD">
              <w:rPr>
                <w:rFonts w:cs="Calibri"/>
                <w:spacing w:val="1"/>
                <w:sz w:val="22"/>
                <w:szCs w:val="22"/>
              </w:rPr>
              <w:t>8</w:t>
            </w:r>
            <w:r>
              <w:rPr>
                <w:rFonts w:cs="Calibri"/>
                <w:spacing w:val="1"/>
                <w:sz w:val="22"/>
                <w:szCs w:val="22"/>
              </w:rPr>
              <w:t>.</w:t>
            </w:r>
          </w:p>
        </w:tc>
        <w:tc>
          <w:tcPr>
            <w:tcW w:w="1621" w:type="dxa"/>
            <w:tcBorders>
              <w:top w:val="single" w:sz="4" w:space="0" w:color="auto"/>
              <w:left w:val="single" w:sz="4" w:space="0" w:color="auto"/>
              <w:bottom w:val="single" w:sz="4" w:space="0" w:color="auto"/>
              <w:right w:val="single" w:sz="4" w:space="0" w:color="auto"/>
            </w:tcBorders>
          </w:tcPr>
          <w:p w14:paraId="67CA106E" w14:textId="57311047" w:rsidR="00AE7CA4" w:rsidRDefault="00AE7CA4" w:rsidP="00AE7CA4">
            <w:pPr>
              <w:jc w:val="both"/>
              <w:rPr>
                <w:rFonts w:cs="Calibri"/>
                <w:spacing w:val="1"/>
                <w:sz w:val="22"/>
                <w:szCs w:val="22"/>
              </w:rPr>
            </w:pPr>
            <w:r>
              <w:rPr>
                <w:rFonts w:cs="Calibri"/>
                <w:spacing w:val="1"/>
                <w:sz w:val="22"/>
                <w:szCs w:val="22"/>
              </w:rPr>
              <w:t>Bijlage 5, eis 4, p 36</w:t>
            </w:r>
          </w:p>
        </w:tc>
        <w:tc>
          <w:tcPr>
            <w:tcW w:w="9076" w:type="dxa"/>
            <w:tcBorders>
              <w:top w:val="single" w:sz="4" w:space="0" w:color="auto"/>
              <w:left w:val="single" w:sz="4" w:space="0" w:color="auto"/>
              <w:bottom w:val="single" w:sz="4" w:space="0" w:color="auto"/>
              <w:right w:val="single" w:sz="4" w:space="0" w:color="auto"/>
            </w:tcBorders>
          </w:tcPr>
          <w:p w14:paraId="4DE52FB1" w14:textId="77777777" w:rsidR="00AE7CA4" w:rsidRDefault="00AE7CA4" w:rsidP="00AE7CA4">
            <w:pPr>
              <w:jc w:val="both"/>
              <w:rPr>
                <w:rFonts w:cs="Calibri"/>
                <w:spacing w:val="1"/>
                <w:sz w:val="22"/>
                <w:szCs w:val="22"/>
              </w:rPr>
            </w:pPr>
            <w:r>
              <w:rPr>
                <w:rFonts w:cs="Calibri"/>
                <w:spacing w:val="1"/>
                <w:sz w:val="22"/>
                <w:szCs w:val="22"/>
              </w:rPr>
              <w:t>Deze paragraaf lijkt tegenstrijdige eisen te bevatten:  afroep voor 12:00 uur moet op de volgende dag en ook “afroepledigingen moeten binnen twee dagen”. Kunt u dat nader toelichten?</w:t>
            </w:r>
          </w:p>
        </w:tc>
      </w:tr>
      <w:tr w:rsidR="00D455AA" w:rsidRPr="00680B3D" w14:paraId="43996955" w14:textId="77777777" w:rsidTr="00C53C24">
        <w:tc>
          <w:tcPr>
            <w:tcW w:w="1124" w:type="dxa"/>
            <w:tcBorders>
              <w:top w:val="single" w:sz="4" w:space="0" w:color="auto"/>
              <w:left w:val="single" w:sz="4" w:space="0" w:color="auto"/>
              <w:bottom w:val="single" w:sz="4" w:space="0" w:color="auto"/>
              <w:right w:val="single" w:sz="4" w:space="0" w:color="auto"/>
            </w:tcBorders>
          </w:tcPr>
          <w:p w14:paraId="3CE92D66" w14:textId="55A03D9F" w:rsidR="00AE7CA4" w:rsidRDefault="00AE7CA4" w:rsidP="00D455AA">
            <w:pPr>
              <w:jc w:val="both"/>
              <w:rPr>
                <w:rFonts w:cs="Calibri"/>
                <w:spacing w:val="1"/>
                <w:sz w:val="22"/>
                <w:szCs w:val="22"/>
              </w:rPr>
            </w:pPr>
            <w:r>
              <w:rPr>
                <w:rFonts w:cs="Calibri"/>
                <w:spacing w:val="1"/>
                <w:sz w:val="22"/>
                <w:szCs w:val="22"/>
              </w:rPr>
              <w:t>Antwoord</w:t>
            </w:r>
          </w:p>
        </w:tc>
        <w:tc>
          <w:tcPr>
            <w:tcW w:w="1621" w:type="dxa"/>
            <w:tcBorders>
              <w:top w:val="single" w:sz="4" w:space="0" w:color="auto"/>
              <w:left w:val="single" w:sz="4" w:space="0" w:color="auto"/>
              <w:bottom w:val="single" w:sz="4" w:space="0" w:color="auto"/>
              <w:right w:val="single" w:sz="4" w:space="0" w:color="auto"/>
            </w:tcBorders>
          </w:tcPr>
          <w:p w14:paraId="587F7B71" w14:textId="77777777" w:rsidR="00AE7CA4" w:rsidRDefault="00AE7CA4" w:rsidP="00AE7CA4">
            <w:pPr>
              <w:jc w:val="both"/>
              <w:rPr>
                <w:rFonts w:cs="Calibri"/>
                <w:spacing w:val="1"/>
                <w:sz w:val="22"/>
                <w:szCs w:val="22"/>
              </w:rPr>
            </w:pPr>
          </w:p>
        </w:tc>
        <w:tc>
          <w:tcPr>
            <w:tcW w:w="9076" w:type="dxa"/>
            <w:tcBorders>
              <w:top w:val="single" w:sz="4" w:space="0" w:color="auto"/>
              <w:left w:val="single" w:sz="4" w:space="0" w:color="auto"/>
              <w:bottom w:val="single" w:sz="4" w:space="0" w:color="auto"/>
              <w:right w:val="single" w:sz="4" w:space="0" w:color="auto"/>
            </w:tcBorders>
          </w:tcPr>
          <w:p w14:paraId="2DAF92A4" w14:textId="5C660332" w:rsidR="00AE7CA4" w:rsidRDefault="0045610B" w:rsidP="00AE7CA4">
            <w:pPr>
              <w:jc w:val="both"/>
              <w:rPr>
                <w:rFonts w:cs="Calibri"/>
                <w:spacing w:val="1"/>
                <w:sz w:val="22"/>
                <w:szCs w:val="22"/>
              </w:rPr>
            </w:pPr>
            <w:r w:rsidRPr="00AD714C">
              <w:rPr>
                <w:rFonts w:cs="Calibri"/>
                <w:spacing w:val="1"/>
                <w:sz w:val="22"/>
                <w:szCs w:val="22"/>
              </w:rPr>
              <w:t>De zin “ Een incidentele afroep welke voor 12.00 uur ingediend, is de volgende werkdag</w:t>
            </w:r>
            <w:r w:rsidR="00A511C1" w:rsidRPr="00AD714C">
              <w:rPr>
                <w:rFonts w:cs="Calibri"/>
                <w:spacing w:val="1"/>
                <w:sz w:val="22"/>
                <w:szCs w:val="22"/>
              </w:rPr>
              <w:t xml:space="preserve"> door Opdrachtnemer uitgevoerd” wordt geschrapt uit eis nummer 4.</w:t>
            </w:r>
          </w:p>
        </w:tc>
      </w:tr>
      <w:tr w:rsidR="00D455AA" w:rsidRPr="00680B3D" w14:paraId="59BCCBA6" w14:textId="77777777" w:rsidTr="00C53C24">
        <w:tc>
          <w:tcPr>
            <w:tcW w:w="1124" w:type="dxa"/>
            <w:shd w:val="clear" w:color="auto" w:fill="auto"/>
          </w:tcPr>
          <w:p w14:paraId="022926FD" w14:textId="6AE5775D" w:rsidR="00AE7CA4" w:rsidRDefault="00342DFD" w:rsidP="00D455AA">
            <w:pPr>
              <w:jc w:val="both"/>
              <w:rPr>
                <w:rFonts w:cs="Calibri"/>
                <w:spacing w:val="1"/>
                <w:sz w:val="22"/>
                <w:szCs w:val="22"/>
              </w:rPr>
            </w:pPr>
            <w:r>
              <w:rPr>
                <w:rFonts w:cs="Calibri"/>
                <w:spacing w:val="1"/>
                <w:sz w:val="22"/>
                <w:szCs w:val="22"/>
              </w:rPr>
              <w:t>19</w:t>
            </w:r>
            <w:r w:rsidR="00AE7CA4">
              <w:rPr>
                <w:rFonts w:cs="Calibri"/>
                <w:spacing w:val="1"/>
                <w:sz w:val="22"/>
                <w:szCs w:val="22"/>
              </w:rPr>
              <w:t>.</w:t>
            </w:r>
          </w:p>
        </w:tc>
        <w:tc>
          <w:tcPr>
            <w:tcW w:w="1621" w:type="dxa"/>
            <w:shd w:val="clear" w:color="auto" w:fill="auto"/>
          </w:tcPr>
          <w:p w14:paraId="7FC95F05" w14:textId="128D94C2" w:rsidR="00AE7CA4" w:rsidRPr="00656E9D" w:rsidRDefault="00AE7CA4" w:rsidP="00AE7CA4">
            <w:pPr>
              <w:jc w:val="both"/>
              <w:rPr>
                <w:rFonts w:cs="Calibri"/>
                <w:spacing w:val="1"/>
                <w:sz w:val="22"/>
                <w:szCs w:val="22"/>
              </w:rPr>
            </w:pPr>
            <w:r w:rsidRPr="00656E9D">
              <w:rPr>
                <w:rFonts w:cs="Calibri"/>
                <w:spacing w:val="1"/>
                <w:sz w:val="22"/>
                <w:szCs w:val="22"/>
              </w:rPr>
              <w:t>Bijlage 5</w:t>
            </w:r>
            <w:r w:rsidR="00342DFD" w:rsidRPr="00656E9D">
              <w:rPr>
                <w:rFonts w:cs="Calibri"/>
                <w:spacing w:val="1"/>
                <w:sz w:val="22"/>
                <w:szCs w:val="22"/>
              </w:rPr>
              <w:t>,</w:t>
            </w:r>
            <w:r w:rsidRPr="00656E9D">
              <w:rPr>
                <w:rFonts w:cs="Calibri"/>
                <w:spacing w:val="1"/>
                <w:sz w:val="22"/>
                <w:szCs w:val="22"/>
              </w:rPr>
              <w:t xml:space="preserve"> </w:t>
            </w:r>
            <w:r w:rsidR="00342DFD" w:rsidRPr="00656E9D">
              <w:rPr>
                <w:rFonts w:cs="Calibri"/>
                <w:spacing w:val="1"/>
                <w:sz w:val="22"/>
                <w:szCs w:val="22"/>
              </w:rPr>
              <w:t>e</w:t>
            </w:r>
            <w:r w:rsidRPr="00656E9D">
              <w:rPr>
                <w:rFonts w:cs="Calibri"/>
                <w:spacing w:val="1"/>
                <w:sz w:val="22"/>
                <w:szCs w:val="22"/>
              </w:rPr>
              <w:t xml:space="preserve">is 4 </w:t>
            </w:r>
            <w:r w:rsidR="00342DFD" w:rsidRPr="00656E9D">
              <w:rPr>
                <w:rFonts w:cs="Calibri"/>
                <w:spacing w:val="1"/>
                <w:sz w:val="22"/>
                <w:szCs w:val="22"/>
              </w:rPr>
              <w:t>en</w:t>
            </w:r>
            <w:r w:rsidRPr="00656E9D">
              <w:rPr>
                <w:rFonts w:cs="Calibri"/>
                <w:spacing w:val="1"/>
                <w:sz w:val="22"/>
                <w:szCs w:val="22"/>
              </w:rPr>
              <w:t xml:space="preserve"> 5</w:t>
            </w:r>
            <w:r w:rsidR="00342DFD" w:rsidRPr="00656E9D">
              <w:rPr>
                <w:rFonts w:cs="Calibri"/>
                <w:spacing w:val="1"/>
                <w:sz w:val="22"/>
                <w:szCs w:val="22"/>
              </w:rPr>
              <w:t>, p</w:t>
            </w:r>
            <w:r w:rsidRPr="00656E9D">
              <w:rPr>
                <w:rFonts w:cs="Calibri"/>
                <w:spacing w:val="1"/>
                <w:sz w:val="22"/>
                <w:szCs w:val="22"/>
              </w:rPr>
              <w:t xml:space="preserve"> 36</w:t>
            </w:r>
          </w:p>
        </w:tc>
        <w:tc>
          <w:tcPr>
            <w:tcW w:w="9076" w:type="dxa"/>
            <w:shd w:val="clear" w:color="auto" w:fill="auto"/>
          </w:tcPr>
          <w:p w14:paraId="6B4F3BFA" w14:textId="6DB5DBCB" w:rsidR="00AE7CA4" w:rsidRDefault="00AE7CA4" w:rsidP="00AE7CA4">
            <w:pPr>
              <w:jc w:val="both"/>
              <w:rPr>
                <w:rFonts w:cs="Calibri"/>
                <w:spacing w:val="1"/>
                <w:sz w:val="22"/>
                <w:szCs w:val="22"/>
              </w:rPr>
            </w:pPr>
            <w:r w:rsidRPr="00353461">
              <w:rPr>
                <w:rFonts w:cs="Calibri"/>
                <w:spacing w:val="1"/>
                <w:sz w:val="22"/>
                <w:szCs w:val="22"/>
              </w:rPr>
              <w:t xml:space="preserve">Het toesturen van weegbonnen en begeleidingsbrieven is geen wettelijke verplichting en voegt bij aanwezigheid van reguliere rapportages niets toe. Wij zien geen toegevoegde waarde in het toesturen van </w:t>
            </w:r>
            <w:proofErr w:type="spellStart"/>
            <w:r w:rsidRPr="00353461">
              <w:rPr>
                <w:rFonts w:cs="Calibri"/>
                <w:spacing w:val="1"/>
                <w:sz w:val="22"/>
                <w:szCs w:val="22"/>
              </w:rPr>
              <w:t>hardcopy</w:t>
            </w:r>
            <w:proofErr w:type="spellEnd"/>
            <w:r w:rsidRPr="00353461">
              <w:rPr>
                <w:rFonts w:cs="Calibri"/>
                <w:spacing w:val="1"/>
                <w:sz w:val="22"/>
                <w:szCs w:val="22"/>
              </w:rPr>
              <w:t xml:space="preserve"> begeleidings- en weegbonnen terwijl dit wél het milieu extra belast en erg arbeidsintensief is. Op aanvraag bij eventuele controles kunnen we op verzoek altijd alsnog een bon overleggen. Wilt u deze eis zoals nu verwoord laten vervallen of anders gemotiveerd aangeven waarom u vasthoudt aan deze eis?</w:t>
            </w:r>
          </w:p>
        </w:tc>
      </w:tr>
      <w:tr w:rsidR="00D455AA" w:rsidRPr="00680B3D" w14:paraId="1DFCB1EA" w14:textId="77777777" w:rsidTr="00C53C24">
        <w:tc>
          <w:tcPr>
            <w:tcW w:w="1124" w:type="dxa"/>
            <w:shd w:val="clear" w:color="auto" w:fill="auto"/>
          </w:tcPr>
          <w:p w14:paraId="3ADD7373" w14:textId="07E44192" w:rsidR="00AE7CA4" w:rsidRDefault="00656E9D" w:rsidP="00D455AA">
            <w:pPr>
              <w:jc w:val="both"/>
              <w:rPr>
                <w:rFonts w:cs="Calibri"/>
                <w:spacing w:val="1"/>
                <w:sz w:val="22"/>
                <w:szCs w:val="22"/>
              </w:rPr>
            </w:pPr>
            <w:r>
              <w:rPr>
                <w:rFonts w:cs="Calibri"/>
                <w:spacing w:val="1"/>
                <w:sz w:val="22"/>
                <w:szCs w:val="22"/>
              </w:rPr>
              <w:t>Antwoord</w:t>
            </w:r>
          </w:p>
        </w:tc>
        <w:tc>
          <w:tcPr>
            <w:tcW w:w="1621" w:type="dxa"/>
            <w:shd w:val="clear" w:color="auto" w:fill="auto"/>
          </w:tcPr>
          <w:p w14:paraId="5CA2DBF1" w14:textId="77777777" w:rsidR="00AE7CA4" w:rsidRPr="00656E9D" w:rsidRDefault="00AE7CA4" w:rsidP="00AE7CA4">
            <w:pPr>
              <w:jc w:val="both"/>
              <w:rPr>
                <w:rFonts w:cs="Calibri"/>
                <w:spacing w:val="1"/>
                <w:sz w:val="22"/>
                <w:szCs w:val="22"/>
              </w:rPr>
            </w:pPr>
          </w:p>
        </w:tc>
        <w:tc>
          <w:tcPr>
            <w:tcW w:w="9076" w:type="dxa"/>
            <w:shd w:val="clear" w:color="auto" w:fill="auto"/>
          </w:tcPr>
          <w:p w14:paraId="6EDC8C3B" w14:textId="04CC17B2" w:rsidR="00AE7CA4" w:rsidRDefault="00A511C1" w:rsidP="00AE7CA4">
            <w:pPr>
              <w:jc w:val="both"/>
              <w:rPr>
                <w:rFonts w:cs="Calibri"/>
                <w:spacing w:val="1"/>
                <w:sz w:val="22"/>
                <w:szCs w:val="22"/>
              </w:rPr>
            </w:pPr>
            <w:r w:rsidRPr="00AD714C">
              <w:rPr>
                <w:rFonts w:cs="Calibri"/>
                <w:spacing w:val="1"/>
                <w:sz w:val="22"/>
                <w:szCs w:val="22"/>
              </w:rPr>
              <w:t>Niet duidelijk is waarom Deelnemer hier in zijn vraag “weegbonnen en begeleidingsbrieven” aanhaalt. Aanbestedende Dienst wenst voor het afroepen van lediging vertrouwelijk papier extra ledigingen een procedure. Daarbij wordt gedacht in de richting van een procedure via een portal of e-mail. Schriftelijke wijze van communiceren hierover wordt niet opportuun geacht.</w:t>
            </w:r>
            <w:r>
              <w:rPr>
                <w:rFonts w:cs="Calibri"/>
                <w:spacing w:val="1"/>
                <w:sz w:val="22"/>
                <w:szCs w:val="22"/>
              </w:rPr>
              <w:t xml:space="preserve"> </w:t>
            </w:r>
          </w:p>
        </w:tc>
      </w:tr>
      <w:tr w:rsidR="00D455AA" w:rsidRPr="00680B3D" w14:paraId="6BC7913B" w14:textId="77777777" w:rsidTr="00C53C24">
        <w:tc>
          <w:tcPr>
            <w:tcW w:w="1124" w:type="dxa"/>
            <w:shd w:val="clear" w:color="auto" w:fill="auto"/>
          </w:tcPr>
          <w:p w14:paraId="504A829D" w14:textId="1183F438" w:rsidR="00AE7CA4" w:rsidRPr="00342DFD" w:rsidRDefault="00AE7CA4" w:rsidP="00D455AA">
            <w:pPr>
              <w:jc w:val="both"/>
              <w:rPr>
                <w:rFonts w:cs="Calibri"/>
                <w:spacing w:val="1"/>
                <w:sz w:val="22"/>
                <w:szCs w:val="22"/>
              </w:rPr>
            </w:pPr>
            <w:r w:rsidRPr="00342DFD">
              <w:rPr>
                <w:rFonts w:cs="Calibri"/>
                <w:spacing w:val="1"/>
                <w:sz w:val="22"/>
                <w:szCs w:val="22"/>
              </w:rPr>
              <w:t>2</w:t>
            </w:r>
            <w:r w:rsidR="00342DFD">
              <w:rPr>
                <w:rFonts w:cs="Calibri"/>
                <w:spacing w:val="1"/>
                <w:sz w:val="22"/>
                <w:szCs w:val="22"/>
              </w:rPr>
              <w:t>0</w:t>
            </w:r>
            <w:r w:rsidRPr="00342DFD">
              <w:rPr>
                <w:rFonts w:cs="Calibri"/>
                <w:spacing w:val="1"/>
                <w:sz w:val="22"/>
                <w:szCs w:val="22"/>
              </w:rPr>
              <w:t>.</w:t>
            </w:r>
          </w:p>
        </w:tc>
        <w:tc>
          <w:tcPr>
            <w:tcW w:w="1621" w:type="dxa"/>
            <w:shd w:val="clear" w:color="auto" w:fill="auto"/>
          </w:tcPr>
          <w:p w14:paraId="558197CD" w14:textId="7960D30D" w:rsidR="00AE7CA4" w:rsidRPr="00656E9D" w:rsidRDefault="00AE7CA4" w:rsidP="00AE7CA4">
            <w:pPr>
              <w:jc w:val="both"/>
              <w:rPr>
                <w:rFonts w:cs="Calibri"/>
                <w:spacing w:val="1"/>
                <w:sz w:val="22"/>
                <w:szCs w:val="22"/>
              </w:rPr>
            </w:pPr>
            <w:r w:rsidRPr="00656E9D">
              <w:rPr>
                <w:rFonts w:cs="Calibri"/>
                <w:spacing w:val="1"/>
                <w:sz w:val="22"/>
                <w:szCs w:val="22"/>
              </w:rPr>
              <w:t>Bijlage 5</w:t>
            </w:r>
            <w:r w:rsidR="00342DFD" w:rsidRPr="00656E9D">
              <w:rPr>
                <w:rFonts w:cs="Calibri"/>
                <w:spacing w:val="1"/>
                <w:sz w:val="22"/>
                <w:szCs w:val="22"/>
              </w:rPr>
              <w:t xml:space="preserve">, eis </w:t>
            </w:r>
            <w:r w:rsidRPr="00656E9D">
              <w:rPr>
                <w:rFonts w:cs="Calibri"/>
                <w:spacing w:val="1"/>
                <w:sz w:val="22"/>
                <w:szCs w:val="22"/>
              </w:rPr>
              <w:t>4</w:t>
            </w:r>
            <w:r w:rsidR="00342DFD" w:rsidRPr="00656E9D">
              <w:rPr>
                <w:rFonts w:cs="Calibri"/>
                <w:spacing w:val="1"/>
                <w:sz w:val="22"/>
                <w:szCs w:val="22"/>
              </w:rPr>
              <w:t>, p</w:t>
            </w:r>
            <w:r w:rsidRPr="00656E9D">
              <w:rPr>
                <w:rFonts w:cs="Calibri"/>
                <w:spacing w:val="1"/>
                <w:sz w:val="22"/>
                <w:szCs w:val="22"/>
              </w:rPr>
              <w:t xml:space="preserve"> 36</w:t>
            </w:r>
          </w:p>
        </w:tc>
        <w:tc>
          <w:tcPr>
            <w:tcW w:w="9076" w:type="dxa"/>
            <w:shd w:val="clear" w:color="auto" w:fill="auto"/>
          </w:tcPr>
          <w:p w14:paraId="67A97A59" w14:textId="529C92D7" w:rsidR="00AE7CA4" w:rsidRDefault="00AE7CA4" w:rsidP="00AE7CA4">
            <w:pPr>
              <w:jc w:val="both"/>
              <w:rPr>
                <w:rFonts w:cs="Calibri"/>
                <w:spacing w:val="1"/>
                <w:sz w:val="22"/>
                <w:szCs w:val="22"/>
              </w:rPr>
            </w:pPr>
            <w:r w:rsidRPr="00771F6F">
              <w:rPr>
                <w:rFonts w:cs="Calibri"/>
                <w:spacing w:val="1"/>
                <w:sz w:val="22"/>
                <w:szCs w:val="22"/>
              </w:rPr>
              <w:t>U vraagt om extra ledigingen binnen 2 werkdagen. Voor afzetcontainers kunnen we dit realiseren. Kunt u de eis voor rolcontainers, emballage gevaarlijk afval en andere inzamelmiddelen naar 10 werkdagen ophogen?</w:t>
            </w:r>
          </w:p>
        </w:tc>
      </w:tr>
      <w:tr w:rsidR="00D455AA" w:rsidRPr="00680B3D" w14:paraId="01A4CBAF" w14:textId="77777777" w:rsidTr="00C53C24">
        <w:tc>
          <w:tcPr>
            <w:tcW w:w="1124" w:type="dxa"/>
            <w:tcBorders>
              <w:top w:val="single" w:sz="4" w:space="0" w:color="auto"/>
              <w:left w:val="single" w:sz="4" w:space="0" w:color="auto"/>
              <w:bottom w:val="single" w:sz="4" w:space="0" w:color="auto"/>
              <w:right w:val="single" w:sz="4" w:space="0" w:color="auto"/>
            </w:tcBorders>
          </w:tcPr>
          <w:p w14:paraId="621B69A9" w14:textId="2AE0A9F1" w:rsidR="00AE7CA4" w:rsidRDefault="00656E9D" w:rsidP="00D455AA">
            <w:pPr>
              <w:jc w:val="both"/>
              <w:rPr>
                <w:rFonts w:cs="Calibri"/>
                <w:spacing w:val="1"/>
                <w:sz w:val="22"/>
                <w:szCs w:val="22"/>
              </w:rPr>
            </w:pPr>
            <w:r>
              <w:rPr>
                <w:rFonts w:cs="Calibri"/>
                <w:spacing w:val="1"/>
                <w:sz w:val="22"/>
                <w:szCs w:val="22"/>
              </w:rPr>
              <w:t>Antwoord</w:t>
            </w:r>
          </w:p>
        </w:tc>
        <w:tc>
          <w:tcPr>
            <w:tcW w:w="1621" w:type="dxa"/>
            <w:tcBorders>
              <w:top w:val="single" w:sz="4" w:space="0" w:color="auto"/>
              <w:left w:val="single" w:sz="4" w:space="0" w:color="auto"/>
              <w:bottom w:val="single" w:sz="4" w:space="0" w:color="auto"/>
              <w:right w:val="single" w:sz="4" w:space="0" w:color="auto"/>
            </w:tcBorders>
          </w:tcPr>
          <w:p w14:paraId="50B16185" w14:textId="77777777" w:rsidR="00AE7CA4" w:rsidRDefault="00AE7CA4" w:rsidP="00AE7CA4">
            <w:pPr>
              <w:jc w:val="both"/>
              <w:rPr>
                <w:rFonts w:cs="Calibri"/>
                <w:spacing w:val="1"/>
                <w:sz w:val="22"/>
                <w:szCs w:val="22"/>
              </w:rPr>
            </w:pPr>
          </w:p>
        </w:tc>
        <w:tc>
          <w:tcPr>
            <w:tcW w:w="9076" w:type="dxa"/>
            <w:tcBorders>
              <w:top w:val="single" w:sz="4" w:space="0" w:color="auto"/>
              <w:left w:val="single" w:sz="4" w:space="0" w:color="auto"/>
              <w:bottom w:val="single" w:sz="4" w:space="0" w:color="auto"/>
              <w:right w:val="single" w:sz="4" w:space="0" w:color="auto"/>
            </w:tcBorders>
          </w:tcPr>
          <w:p w14:paraId="3FF6FF16" w14:textId="2CED478F" w:rsidR="00AE7CA4" w:rsidRDefault="00A511C1" w:rsidP="00AE7CA4">
            <w:pPr>
              <w:jc w:val="both"/>
              <w:rPr>
                <w:rFonts w:cs="Calibri"/>
                <w:spacing w:val="1"/>
                <w:sz w:val="22"/>
                <w:szCs w:val="22"/>
              </w:rPr>
            </w:pPr>
            <w:r w:rsidRPr="00AD714C">
              <w:rPr>
                <w:rFonts w:cs="Calibri"/>
                <w:spacing w:val="1"/>
                <w:sz w:val="22"/>
                <w:szCs w:val="22"/>
              </w:rPr>
              <w:t>Aanbestedende Dienst gaat er vanuit dat met name 240, 660 en 1100 liter rolcontainers  worden ingezet. Indien restafval langer blijft staan is er een risico dat zich extra afval ophoopt</w:t>
            </w:r>
            <w:r w:rsidR="00B53E57" w:rsidRPr="00AD714C">
              <w:rPr>
                <w:rFonts w:cs="Calibri"/>
                <w:spacing w:val="1"/>
                <w:sz w:val="22"/>
                <w:szCs w:val="22"/>
              </w:rPr>
              <w:t>, dat er zich onveilige situaties voordoen en dat er sprake kan zijn van stankvorming bijvoorbeeld tijdens warme periodes</w:t>
            </w:r>
            <w:r w:rsidRPr="00AD714C">
              <w:rPr>
                <w:rFonts w:cs="Calibri"/>
                <w:spacing w:val="1"/>
                <w:sz w:val="22"/>
                <w:szCs w:val="22"/>
              </w:rPr>
              <w:t xml:space="preserve">. </w:t>
            </w:r>
            <w:r w:rsidR="00B53E57" w:rsidRPr="00AD714C">
              <w:rPr>
                <w:rFonts w:cs="Calibri"/>
                <w:spacing w:val="1"/>
                <w:sz w:val="22"/>
                <w:szCs w:val="22"/>
              </w:rPr>
              <w:t>Aanbestedende</w:t>
            </w:r>
            <w:r w:rsidRPr="00AD714C">
              <w:rPr>
                <w:rFonts w:cs="Calibri"/>
                <w:spacing w:val="1"/>
                <w:sz w:val="22"/>
                <w:szCs w:val="22"/>
              </w:rPr>
              <w:t xml:space="preserve"> Dienst kan zich ermee verenigen dat in plaats van 2 werkdagen sprake is van maximaal 5 werkdagen.</w:t>
            </w:r>
            <w:r>
              <w:rPr>
                <w:rFonts w:cs="Calibri"/>
                <w:spacing w:val="1"/>
                <w:sz w:val="22"/>
                <w:szCs w:val="22"/>
              </w:rPr>
              <w:t xml:space="preserve"> </w:t>
            </w:r>
          </w:p>
        </w:tc>
      </w:tr>
      <w:tr w:rsidR="00D455AA" w:rsidRPr="00680B3D" w14:paraId="5C6F908D" w14:textId="77777777" w:rsidTr="00C53C24">
        <w:tc>
          <w:tcPr>
            <w:tcW w:w="1124" w:type="dxa"/>
            <w:tcBorders>
              <w:top w:val="single" w:sz="4" w:space="0" w:color="auto"/>
              <w:left w:val="single" w:sz="4" w:space="0" w:color="auto"/>
              <w:bottom w:val="single" w:sz="4" w:space="0" w:color="auto"/>
              <w:right w:val="single" w:sz="4" w:space="0" w:color="auto"/>
            </w:tcBorders>
          </w:tcPr>
          <w:p w14:paraId="6F6AADDB" w14:textId="7149C533" w:rsidR="00AE7CA4" w:rsidRDefault="00656E9D" w:rsidP="00D455AA">
            <w:pPr>
              <w:jc w:val="both"/>
              <w:rPr>
                <w:rFonts w:cs="Calibri"/>
                <w:spacing w:val="1"/>
                <w:sz w:val="22"/>
                <w:szCs w:val="22"/>
              </w:rPr>
            </w:pPr>
            <w:r>
              <w:rPr>
                <w:rFonts w:cs="Calibri"/>
                <w:spacing w:val="1"/>
                <w:sz w:val="22"/>
                <w:szCs w:val="22"/>
              </w:rPr>
              <w:t>2</w:t>
            </w:r>
            <w:r w:rsidR="00AE7CA4">
              <w:rPr>
                <w:rFonts w:cs="Calibri"/>
                <w:spacing w:val="1"/>
                <w:sz w:val="22"/>
                <w:szCs w:val="22"/>
              </w:rPr>
              <w:t>1.</w:t>
            </w:r>
          </w:p>
        </w:tc>
        <w:tc>
          <w:tcPr>
            <w:tcW w:w="1621" w:type="dxa"/>
            <w:tcBorders>
              <w:top w:val="single" w:sz="4" w:space="0" w:color="auto"/>
              <w:left w:val="single" w:sz="4" w:space="0" w:color="auto"/>
              <w:bottom w:val="single" w:sz="4" w:space="0" w:color="auto"/>
              <w:right w:val="single" w:sz="4" w:space="0" w:color="auto"/>
            </w:tcBorders>
          </w:tcPr>
          <w:p w14:paraId="6A9C8B70" w14:textId="11A1A2B6" w:rsidR="00AE7CA4" w:rsidRDefault="00AE7CA4" w:rsidP="00AE7CA4">
            <w:pPr>
              <w:jc w:val="both"/>
              <w:rPr>
                <w:rFonts w:cs="Calibri"/>
                <w:spacing w:val="1"/>
                <w:sz w:val="22"/>
                <w:szCs w:val="22"/>
              </w:rPr>
            </w:pPr>
            <w:r>
              <w:rPr>
                <w:rFonts w:cs="Calibri"/>
                <w:spacing w:val="1"/>
                <w:sz w:val="22"/>
                <w:szCs w:val="22"/>
              </w:rPr>
              <w:t>Bijlage 5, eis 5, p 36</w:t>
            </w:r>
          </w:p>
        </w:tc>
        <w:tc>
          <w:tcPr>
            <w:tcW w:w="9076" w:type="dxa"/>
            <w:tcBorders>
              <w:top w:val="single" w:sz="4" w:space="0" w:color="auto"/>
              <w:left w:val="single" w:sz="4" w:space="0" w:color="auto"/>
              <w:bottom w:val="single" w:sz="4" w:space="0" w:color="auto"/>
              <w:right w:val="single" w:sz="4" w:space="0" w:color="auto"/>
            </w:tcBorders>
          </w:tcPr>
          <w:p w14:paraId="129E42A6" w14:textId="77777777" w:rsidR="00AE7CA4" w:rsidRDefault="00AE7CA4" w:rsidP="00AE7CA4">
            <w:pPr>
              <w:jc w:val="both"/>
              <w:rPr>
                <w:rFonts w:cs="Calibri"/>
                <w:spacing w:val="1"/>
                <w:sz w:val="22"/>
                <w:szCs w:val="22"/>
              </w:rPr>
            </w:pPr>
            <w:r>
              <w:rPr>
                <w:rFonts w:cs="Calibri"/>
                <w:spacing w:val="1"/>
                <w:sz w:val="22"/>
                <w:szCs w:val="22"/>
              </w:rPr>
              <w:t>Wij begrijpen dit niet, wat is hier de toegevoegde waarde van als er wordt afgerekend op basis van een all-in kiloprijs?</w:t>
            </w:r>
          </w:p>
        </w:tc>
      </w:tr>
      <w:tr w:rsidR="00D455AA" w:rsidRPr="00680B3D" w14:paraId="4BB1A7A2" w14:textId="77777777" w:rsidTr="00C53C24">
        <w:tc>
          <w:tcPr>
            <w:tcW w:w="1124" w:type="dxa"/>
            <w:tcBorders>
              <w:top w:val="single" w:sz="4" w:space="0" w:color="auto"/>
              <w:left w:val="single" w:sz="4" w:space="0" w:color="auto"/>
              <w:bottom w:val="single" w:sz="4" w:space="0" w:color="auto"/>
              <w:right w:val="single" w:sz="4" w:space="0" w:color="auto"/>
            </w:tcBorders>
          </w:tcPr>
          <w:p w14:paraId="3F095E8B" w14:textId="7F68D313" w:rsidR="00AE7CA4" w:rsidRDefault="00AE7CA4" w:rsidP="00D455AA">
            <w:pPr>
              <w:jc w:val="both"/>
              <w:rPr>
                <w:rFonts w:cs="Calibri"/>
                <w:spacing w:val="1"/>
                <w:sz w:val="22"/>
                <w:szCs w:val="22"/>
              </w:rPr>
            </w:pPr>
            <w:r>
              <w:rPr>
                <w:rFonts w:cs="Calibri"/>
                <w:spacing w:val="1"/>
                <w:sz w:val="22"/>
                <w:szCs w:val="22"/>
              </w:rPr>
              <w:t>Antwoord</w:t>
            </w:r>
          </w:p>
        </w:tc>
        <w:tc>
          <w:tcPr>
            <w:tcW w:w="1621" w:type="dxa"/>
            <w:tcBorders>
              <w:top w:val="single" w:sz="4" w:space="0" w:color="auto"/>
              <w:left w:val="single" w:sz="4" w:space="0" w:color="auto"/>
              <w:bottom w:val="single" w:sz="4" w:space="0" w:color="auto"/>
              <w:right w:val="single" w:sz="4" w:space="0" w:color="auto"/>
            </w:tcBorders>
          </w:tcPr>
          <w:p w14:paraId="657CD4DC" w14:textId="77777777" w:rsidR="00AE7CA4" w:rsidRDefault="00AE7CA4" w:rsidP="00AE7CA4">
            <w:pPr>
              <w:jc w:val="both"/>
              <w:rPr>
                <w:rFonts w:cs="Calibri"/>
                <w:spacing w:val="1"/>
                <w:sz w:val="22"/>
                <w:szCs w:val="22"/>
              </w:rPr>
            </w:pPr>
          </w:p>
        </w:tc>
        <w:tc>
          <w:tcPr>
            <w:tcW w:w="9076" w:type="dxa"/>
            <w:tcBorders>
              <w:top w:val="single" w:sz="4" w:space="0" w:color="auto"/>
              <w:left w:val="single" w:sz="4" w:space="0" w:color="auto"/>
              <w:bottom w:val="single" w:sz="4" w:space="0" w:color="auto"/>
              <w:right w:val="single" w:sz="4" w:space="0" w:color="auto"/>
            </w:tcBorders>
          </w:tcPr>
          <w:p w14:paraId="00FED803" w14:textId="0428CFA7" w:rsidR="00AE7CA4" w:rsidRDefault="00AE7CA4" w:rsidP="00AE7CA4">
            <w:pPr>
              <w:jc w:val="both"/>
              <w:rPr>
                <w:rFonts w:cs="Calibri"/>
                <w:spacing w:val="1"/>
                <w:sz w:val="22"/>
                <w:szCs w:val="22"/>
              </w:rPr>
            </w:pPr>
            <w:r w:rsidRPr="00AD714C">
              <w:rPr>
                <w:rFonts w:cs="Calibri"/>
                <w:spacing w:val="1"/>
                <w:sz w:val="22"/>
                <w:szCs w:val="22"/>
              </w:rPr>
              <w:t>Aanbestedende Dienst wil zodoende proactief</w:t>
            </w:r>
            <w:r w:rsidR="00A511C1" w:rsidRPr="00AD714C">
              <w:rPr>
                <w:rFonts w:cs="Calibri"/>
                <w:spacing w:val="1"/>
                <w:sz w:val="22"/>
                <w:szCs w:val="22"/>
              </w:rPr>
              <w:t xml:space="preserve"> en in de richting van Opdrachtnemer </w:t>
            </w:r>
            <w:r w:rsidRPr="00AD714C">
              <w:rPr>
                <w:rFonts w:cs="Calibri"/>
                <w:spacing w:val="1"/>
                <w:sz w:val="22"/>
                <w:szCs w:val="22"/>
              </w:rPr>
              <w:t>voorkomen dat Opdrachtnemer overbodige kosten maakt.</w:t>
            </w:r>
            <w:r w:rsidR="00A511C1" w:rsidRPr="00AD714C">
              <w:rPr>
                <w:rFonts w:cs="Calibri"/>
                <w:spacing w:val="1"/>
                <w:sz w:val="22"/>
                <w:szCs w:val="22"/>
              </w:rPr>
              <w:t xml:space="preserve"> Een procedure c.q. een </w:t>
            </w:r>
            <w:r w:rsidR="00B53E57" w:rsidRPr="00AD714C">
              <w:rPr>
                <w:rFonts w:cs="Calibri"/>
                <w:spacing w:val="1"/>
                <w:sz w:val="22"/>
                <w:szCs w:val="22"/>
              </w:rPr>
              <w:t>tool is hiervoor wel noodzakelijk.</w:t>
            </w:r>
          </w:p>
        </w:tc>
      </w:tr>
      <w:tr w:rsidR="00D455AA" w:rsidRPr="00680B3D" w14:paraId="1FE10EDF" w14:textId="77777777" w:rsidTr="00C53C24">
        <w:tc>
          <w:tcPr>
            <w:tcW w:w="1124" w:type="dxa"/>
            <w:tcBorders>
              <w:top w:val="single" w:sz="4" w:space="0" w:color="auto"/>
              <w:left w:val="single" w:sz="4" w:space="0" w:color="auto"/>
              <w:bottom w:val="single" w:sz="4" w:space="0" w:color="auto"/>
              <w:right w:val="single" w:sz="4" w:space="0" w:color="auto"/>
            </w:tcBorders>
          </w:tcPr>
          <w:p w14:paraId="7978C2B2" w14:textId="67686C93" w:rsidR="00AE7CA4" w:rsidRDefault="00656E9D" w:rsidP="00D455AA">
            <w:pPr>
              <w:jc w:val="both"/>
              <w:rPr>
                <w:rFonts w:cs="Calibri"/>
                <w:spacing w:val="1"/>
                <w:sz w:val="22"/>
                <w:szCs w:val="22"/>
              </w:rPr>
            </w:pPr>
            <w:r>
              <w:rPr>
                <w:rFonts w:cs="Calibri"/>
                <w:spacing w:val="1"/>
                <w:sz w:val="22"/>
                <w:szCs w:val="22"/>
              </w:rPr>
              <w:t>2</w:t>
            </w:r>
            <w:r w:rsidR="00AE7CA4">
              <w:rPr>
                <w:rFonts w:cs="Calibri"/>
                <w:spacing w:val="1"/>
                <w:sz w:val="22"/>
                <w:szCs w:val="22"/>
              </w:rPr>
              <w:t>2.</w:t>
            </w:r>
          </w:p>
        </w:tc>
        <w:tc>
          <w:tcPr>
            <w:tcW w:w="1621" w:type="dxa"/>
            <w:tcBorders>
              <w:top w:val="single" w:sz="4" w:space="0" w:color="auto"/>
              <w:left w:val="single" w:sz="4" w:space="0" w:color="auto"/>
              <w:bottom w:val="single" w:sz="4" w:space="0" w:color="auto"/>
              <w:right w:val="single" w:sz="4" w:space="0" w:color="auto"/>
            </w:tcBorders>
          </w:tcPr>
          <w:p w14:paraId="28D231F5" w14:textId="354827AF" w:rsidR="00AE7CA4" w:rsidRDefault="00AE7CA4" w:rsidP="00AE7CA4">
            <w:pPr>
              <w:jc w:val="both"/>
              <w:rPr>
                <w:rFonts w:cs="Calibri"/>
                <w:spacing w:val="1"/>
                <w:sz w:val="22"/>
                <w:szCs w:val="22"/>
              </w:rPr>
            </w:pPr>
            <w:r>
              <w:rPr>
                <w:rFonts w:cs="Calibri"/>
                <w:spacing w:val="1"/>
                <w:sz w:val="22"/>
                <w:szCs w:val="22"/>
              </w:rPr>
              <w:t>Bijlage 5, eis 7, p 36</w:t>
            </w:r>
          </w:p>
        </w:tc>
        <w:tc>
          <w:tcPr>
            <w:tcW w:w="9076" w:type="dxa"/>
            <w:tcBorders>
              <w:top w:val="single" w:sz="4" w:space="0" w:color="auto"/>
              <w:left w:val="single" w:sz="4" w:space="0" w:color="auto"/>
              <w:bottom w:val="single" w:sz="4" w:space="0" w:color="auto"/>
              <w:right w:val="single" w:sz="4" w:space="0" w:color="auto"/>
            </w:tcBorders>
          </w:tcPr>
          <w:p w14:paraId="22D35142" w14:textId="2003A96E" w:rsidR="00AE7CA4" w:rsidRDefault="00AE7CA4" w:rsidP="00AE7CA4">
            <w:pPr>
              <w:jc w:val="both"/>
              <w:rPr>
                <w:rFonts w:cs="Calibri"/>
                <w:spacing w:val="1"/>
                <w:sz w:val="22"/>
                <w:szCs w:val="22"/>
              </w:rPr>
            </w:pPr>
            <w:r>
              <w:rPr>
                <w:rFonts w:cs="Calibri"/>
                <w:spacing w:val="1"/>
                <w:sz w:val="22"/>
                <w:szCs w:val="22"/>
              </w:rPr>
              <w:t>Kunt u aangeven welke afvalstromen het betreft (voornoemde eis gaat over bereikbaarheid)?</w:t>
            </w:r>
          </w:p>
        </w:tc>
      </w:tr>
      <w:tr w:rsidR="00D455AA" w:rsidRPr="00680B3D" w14:paraId="71A88DC3" w14:textId="77777777" w:rsidTr="00C53C24">
        <w:tc>
          <w:tcPr>
            <w:tcW w:w="1124" w:type="dxa"/>
            <w:tcBorders>
              <w:top w:val="single" w:sz="4" w:space="0" w:color="auto"/>
              <w:left w:val="single" w:sz="4" w:space="0" w:color="auto"/>
              <w:bottom w:val="single" w:sz="4" w:space="0" w:color="auto"/>
              <w:right w:val="single" w:sz="4" w:space="0" w:color="auto"/>
            </w:tcBorders>
          </w:tcPr>
          <w:p w14:paraId="180435D7" w14:textId="737689B1" w:rsidR="00AE7CA4" w:rsidRDefault="00AE7CA4" w:rsidP="00D455AA">
            <w:pPr>
              <w:jc w:val="both"/>
              <w:rPr>
                <w:rFonts w:cs="Calibri"/>
                <w:spacing w:val="1"/>
                <w:sz w:val="22"/>
                <w:szCs w:val="22"/>
              </w:rPr>
            </w:pPr>
            <w:r>
              <w:rPr>
                <w:rFonts w:cs="Calibri"/>
                <w:spacing w:val="1"/>
                <w:sz w:val="22"/>
                <w:szCs w:val="22"/>
              </w:rPr>
              <w:t>Antwoord</w:t>
            </w:r>
          </w:p>
        </w:tc>
        <w:tc>
          <w:tcPr>
            <w:tcW w:w="1621" w:type="dxa"/>
            <w:tcBorders>
              <w:top w:val="single" w:sz="4" w:space="0" w:color="auto"/>
              <w:left w:val="single" w:sz="4" w:space="0" w:color="auto"/>
              <w:bottom w:val="single" w:sz="4" w:space="0" w:color="auto"/>
              <w:right w:val="single" w:sz="4" w:space="0" w:color="auto"/>
            </w:tcBorders>
          </w:tcPr>
          <w:p w14:paraId="74922EC0" w14:textId="77777777" w:rsidR="00AE7CA4" w:rsidRPr="00656E9D" w:rsidRDefault="00AE7CA4" w:rsidP="00AE7CA4">
            <w:pPr>
              <w:jc w:val="both"/>
              <w:rPr>
                <w:rFonts w:cs="Calibri"/>
                <w:spacing w:val="1"/>
                <w:sz w:val="22"/>
                <w:szCs w:val="22"/>
              </w:rPr>
            </w:pPr>
          </w:p>
        </w:tc>
        <w:tc>
          <w:tcPr>
            <w:tcW w:w="9076" w:type="dxa"/>
            <w:tcBorders>
              <w:top w:val="single" w:sz="4" w:space="0" w:color="auto"/>
              <w:left w:val="single" w:sz="4" w:space="0" w:color="auto"/>
              <w:bottom w:val="single" w:sz="4" w:space="0" w:color="auto"/>
              <w:right w:val="single" w:sz="4" w:space="0" w:color="auto"/>
            </w:tcBorders>
          </w:tcPr>
          <w:p w14:paraId="27187E0D" w14:textId="1ADCE4AC" w:rsidR="00AE7CA4" w:rsidRDefault="00B53E57" w:rsidP="00AE7CA4">
            <w:pPr>
              <w:jc w:val="both"/>
              <w:rPr>
                <w:rFonts w:cs="Calibri"/>
                <w:spacing w:val="1"/>
                <w:sz w:val="22"/>
                <w:szCs w:val="22"/>
              </w:rPr>
            </w:pPr>
            <w:r w:rsidRPr="00B2667A">
              <w:rPr>
                <w:rFonts w:cs="Calibri"/>
                <w:spacing w:val="1"/>
                <w:sz w:val="22"/>
                <w:szCs w:val="22"/>
              </w:rPr>
              <w:t xml:space="preserve">Met name wordt er gewezen op afvalstromen welke vrijkomen bij het verbouwen of verhuizen dan wel afstoten van schoolgebouwen. Dat betekent bijvoorbeeld bouwpuin, </w:t>
            </w:r>
            <w:r w:rsidR="00B21196" w:rsidRPr="00B2667A">
              <w:rPr>
                <w:rFonts w:cs="Calibri"/>
                <w:spacing w:val="1"/>
                <w:sz w:val="22"/>
                <w:szCs w:val="22"/>
              </w:rPr>
              <w:t xml:space="preserve">metalen, </w:t>
            </w:r>
            <w:r w:rsidRPr="00B2667A">
              <w:rPr>
                <w:rFonts w:cs="Calibri"/>
                <w:spacing w:val="1"/>
                <w:sz w:val="22"/>
                <w:szCs w:val="22"/>
              </w:rPr>
              <w:t>overtollig schoolmeubilair (hout, metaal, kunststof). Wat bereikbaarheid van afzetcontainers betreft gaat Aanbestedende Dienst er van uit dat daarover specifieke afspraken worden gemaakt over de tijdelijke staanplaats van de in te zetten containers.</w:t>
            </w:r>
            <w:r>
              <w:rPr>
                <w:rFonts w:cs="Calibri"/>
                <w:spacing w:val="1"/>
                <w:sz w:val="22"/>
                <w:szCs w:val="22"/>
              </w:rPr>
              <w:t xml:space="preserve"> </w:t>
            </w:r>
          </w:p>
        </w:tc>
      </w:tr>
      <w:tr w:rsidR="00D455AA" w:rsidRPr="00680B3D" w14:paraId="3264ADBC" w14:textId="77777777" w:rsidTr="00C53C24">
        <w:tc>
          <w:tcPr>
            <w:tcW w:w="1124" w:type="dxa"/>
            <w:shd w:val="clear" w:color="auto" w:fill="auto"/>
          </w:tcPr>
          <w:p w14:paraId="742FF067" w14:textId="0CFDDB85" w:rsidR="00AE7CA4" w:rsidRDefault="00AE7CA4" w:rsidP="00D455AA">
            <w:pPr>
              <w:jc w:val="both"/>
              <w:rPr>
                <w:rFonts w:cs="Calibri"/>
                <w:spacing w:val="1"/>
                <w:sz w:val="22"/>
                <w:szCs w:val="22"/>
              </w:rPr>
            </w:pPr>
            <w:r>
              <w:rPr>
                <w:rFonts w:cs="Calibri"/>
                <w:spacing w:val="1"/>
                <w:sz w:val="22"/>
                <w:szCs w:val="22"/>
              </w:rPr>
              <w:t>23.</w:t>
            </w:r>
          </w:p>
        </w:tc>
        <w:tc>
          <w:tcPr>
            <w:tcW w:w="1621" w:type="dxa"/>
            <w:shd w:val="clear" w:color="auto" w:fill="auto"/>
          </w:tcPr>
          <w:p w14:paraId="6E268F35" w14:textId="5C1F2152" w:rsidR="00AE7CA4" w:rsidRPr="00656E9D" w:rsidRDefault="00AE7CA4" w:rsidP="00AE7CA4">
            <w:pPr>
              <w:jc w:val="both"/>
              <w:rPr>
                <w:rFonts w:cs="Calibri"/>
                <w:spacing w:val="1"/>
                <w:sz w:val="22"/>
                <w:szCs w:val="22"/>
              </w:rPr>
            </w:pPr>
            <w:r w:rsidRPr="00656E9D">
              <w:rPr>
                <w:rFonts w:cs="Calibri"/>
                <w:spacing w:val="1"/>
                <w:sz w:val="22"/>
                <w:szCs w:val="22"/>
              </w:rPr>
              <w:t>Bijlage 5</w:t>
            </w:r>
            <w:r w:rsidR="00656E9D" w:rsidRPr="00656E9D">
              <w:rPr>
                <w:rFonts w:cs="Calibri"/>
                <w:spacing w:val="1"/>
                <w:sz w:val="22"/>
                <w:szCs w:val="22"/>
              </w:rPr>
              <w:t>, e</w:t>
            </w:r>
            <w:r w:rsidRPr="00656E9D">
              <w:rPr>
                <w:rFonts w:cs="Calibri"/>
                <w:spacing w:val="1"/>
                <w:sz w:val="22"/>
                <w:szCs w:val="22"/>
              </w:rPr>
              <w:t>is 11</w:t>
            </w:r>
            <w:r w:rsidR="00656E9D" w:rsidRPr="00656E9D">
              <w:rPr>
                <w:rFonts w:cs="Calibri"/>
                <w:spacing w:val="1"/>
                <w:sz w:val="22"/>
                <w:szCs w:val="22"/>
              </w:rPr>
              <w:t>, p</w:t>
            </w:r>
            <w:r w:rsidRPr="00656E9D">
              <w:rPr>
                <w:rFonts w:cs="Calibri"/>
                <w:spacing w:val="1"/>
                <w:sz w:val="22"/>
                <w:szCs w:val="22"/>
              </w:rPr>
              <w:t xml:space="preserve"> 36</w:t>
            </w:r>
          </w:p>
        </w:tc>
        <w:tc>
          <w:tcPr>
            <w:tcW w:w="9076" w:type="dxa"/>
            <w:shd w:val="clear" w:color="auto" w:fill="auto"/>
          </w:tcPr>
          <w:p w14:paraId="5850E4C1" w14:textId="4F61DF23" w:rsidR="00AE7CA4" w:rsidRDefault="00AE7CA4" w:rsidP="00AE7CA4">
            <w:pPr>
              <w:jc w:val="both"/>
              <w:rPr>
                <w:rFonts w:cs="Calibri"/>
                <w:spacing w:val="1"/>
                <w:sz w:val="22"/>
                <w:szCs w:val="22"/>
              </w:rPr>
            </w:pPr>
            <w:r>
              <w:rPr>
                <w:rFonts w:cs="Calibri"/>
                <w:spacing w:val="1"/>
                <w:sz w:val="22"/>
                <w:szCs w:val="22"/>
              </w:rPr>
              <w:t>U geeft aan dat mutaties</w:t>
            </w:r>
            <w:r w:rsidRPr="00771F6F">
              <w:rPr>
                <w:rFonts w:cs="Calibri"/>
                <w:spacing w:val="1"/>
                <w:sz w:val="22"/>
                <w:szCs w:val="22"/>
              </w:rPr>
              <w:t xml:space="preserve"> binnen 2 werkdagen</w:t>
            </w:r>
            <w:r>
              <w:rPr>
                <w:rFonts w:cs="Calibri"/>
                <w:spacing w:val="1"/>
                <w:sz w:val="22"/>
                <w:szCs w:val="22"/>
              </w:rPr>
              <w:t xml:space="preserve"> uitgevoerd moeten worden</w:t>
            </w:r>
            <w:r w:rsidRPr="00771F6F">
              <w:rPr>
                <w:rFonts w:cs="Calibri"/>
                <w:spacing w:val="1"/>
                <w:sz w:val="22"/>
                <w:szCs w:val="22"/>
              </w:rPr>
              <w:t>.</w:t>
            </w:r>
            <w:r>
              <w:rPr>
                <w:rFonts w:cs="Calibri"/>
                <w:spacing w:val="1"/>
                <w:sz w:val="22"/>
                <w:szCs w:val="22"/>
              </w:rPr>
              <w:t xml:space="preserve"> Met uitzondering van calamiteiten.</w:t>
            </w:r>
            <w:r w:rsidRPr="00771F6F">
              <w:rPr>
                <w:rFonts w:cs="Calibri"/>
                <w:spacing w:val="1"/>
                <w:sz w:val="22"/>
                <w:szCs w:val="22"/>
              </w:rPr>
              <w:t xml:space="preserve"> Voor afzetcontainers kunnen we dit realiseren. Kunt u de eis voor rolcontainers, emballage gevaarlijk afval en andere inzamelmiddelen naar 10 werkdagen ophogen?</w:t>
            </w:r>
          </w:p>
        </w:tc>
      </w:tr>
      <w:tr w:rsidR="00D455AA" w:rsidRPr="00680B3D" w14:paraId="2CC54451" w14:textId="77777777" w:rsidTr="00C53C24">
        <w:tc>
          <w:tcPr>
            <w:tcW w:w="1124" w:type="dxa"/>
            <w:shd w:val="clear" w:color="auto" w:fill="auto"/>
          </w:tcPr>
          <w:p w14:paraId="5B69D52B" w14:textId="216B4271" w:rsidR="00AE7CA4" w:rsidRDefault="00656E9D" w:rsidP="00D455AA">
            <w:pPr>
              <w:jc w:val="both"/>
              <w:rPr>
                <w:rFonts w:cs="Calibri"/>
                <w:spacing w:val="1"/>
                <w:sz w:val="22"/>
                <w:szCs w:val="22"/>
              </w:rPr>
            </w:pPr>
            <w:r>
              <w:rPr>
                <w:rFonts w:cs="Calibri"/>
                <w:spacing w:val="1"/>
                <w:sz w:val="22"/>
                <w:szCs w:val="22"/>
              </w:rPr>
              <w:t>Antwoord</w:t>
            </w:r>
          </w:p>
        </w:tc>
        <w:tc>
          <w:tcPr>
            <w:tcW w:w="1621" w:type="dxa"/>
            <w:shd w:val="clear" w:color="auto" w:fill="auto"/>
          </w:tcPr>
          <w:p w14:paraId="0623C497" w14:textId="1C5C24F1" w:rsidR="00AE7CA4" w:rsidRDefault="00AE7CA4" w:rsidP="00AE7CA4">
            <w:pPr>
              <w:jc w:val="both"/>
              <w:rPr>
                <w:rFonts w:cs="Calibri"/>
                <w:spacing w:val="1"/>
                <w:sz w:val="22"/>
                <w:szCs w:val="22"/>
              </w:rPr>
            </w:pPr>
          </w:p>
        </w:tc>
        <w:tc>
          <w:tcPr>
            <w:tcW w:w="9076" w:type="dxa"/>
            <w:shd w:val="clear" w:color="auto" w:fill="auto"/>
          </w:tcPr>
          <w:p w14:paraId="253992E6" w14:textId="1C580B27" w:rsidR="00AE7CA4" w:rsidRDefault="00B53E57" w:rsidP="00AE7CA4">
            <w:pPr>
              <w:jc w:val="both"/>
              <w:rPr>
                <w:rFonts w:cs="Calibri"/>
                <w:spacing w:val="1"/>
                <w:sz w:val="22"/>
                <w:szCs w:val="22"/>
              </w:rPr>
            </w:pPr>
            <w:r w:rsidRPr="00B2667A">
              <w:rPr>
                <w:rFonts w:cs="Calibri"/>
                <w:spacing w:val="1"/>
                <w:sz w:val="22"/>
                <w:szCs w:val="22"/>
              </w:rPr>
              <w:t>Zie het antwoord op vraag 20.</w:t>
            </w:r>
          </w:p>
        </w:tc>
      </w:tr>
      <w:tr w:rsidR="00D455AA" w:rsidRPr="00680B3D" w14:paraId="0C42E26E" w14:textId="77777777" w:rsidTr="00C53C24">
        <w:tc>
          <w:tcPr>
            <w:tcW w:w="1124" w:type="dxa"/>
            <w:tcBorders>
              <w:top w:val="single" w:sz="4" w:space="0" w:color="auto"/>
              <w:left w:val="single" w:sz="4" w:space="0" w:color="auto"/>
              <w:bottom w:val="single" w:sz="4" w:space="0" w:color="auto"/>
              <w:right w:val="single" w:sz="4" w:space="0" w:color="auto"/>
            </w:tcBorders>
          </w:tcPr>
          <w:p w14:paraId="6A537842" w14:textId="30F6556D" w:rsidR="00AE7CA4" w:rsidRDefault="00656E9D" w:rsidP="00D455AA">
            <w:pPr>
              <w:jc w:val="both"/>
              <w:rPr>
                <w:rFonts w:cs="Calibri"/>
                <w:spacing w:val="1"/>
                <w:sz w:val="22"/>
                <w:szCs w:val="22"/>
              </w:rPr>
            </w:pPr>
            <w:r>
              <w:rPr>
                <w:rFonts w:cs="Calibri"/>
                <w:spacing w:val="1"/>
                <w:sz w:val="22"/>
                <w:szCs w:val="22"/>
              </w:rPr>
              <w:t>24</w:t>
            </w:r>
            <w:r w:rsidR="00AE7CA4">
              <w:rPr>
                <w:rFonts w:cs="Calibri"/>
                <w:spacing w:val="1"/>
                <w:sz w:val="22"/>
                <w:szCs w:val="22"/>
              </w:rPr>
              <w:t>.</w:t>
            </w:r>
          </w:p>
        </w:tc>
        <w:tc>
          <w:tcPr>
            <w:tcW w:w="1621" w:type="dxa"/>
            <w:tcBorders>
              <w:top w:val="single" w:sz="4" w:space="0" w:color="auto"/>
              <w:left w:val="single" w:sz="4" w:space="0" w:color="auto"/>
              <w:bottom w:val="single" w:sz="4" w:space="0" w:color="auto"/>
              <w:right w:val="single" w:sz="4" w:space="0" w:color="auto"/>
            </w:tcBorders>
          </w:tcPr>
          <w:p w14:paraId="1F397716" w14:textId="2C273E6A" w:rsidR="00AE7CA4" w:rsidRDefault="00AE7CA4" w:rsidP="00AE7CA4">
            <w:pPr>
              <w:jc w:val="both"/>
              <w:rPr>
                <w:rFonts w:cs="Calibri"/>
                <w:spacing w:val="1"/>
                <w:sz w:val="22"/>
                <w:szCs w:val="22"/>
              </w:rPr>
            </w:pPr>
            <w:r>
              <w:rPr>
                <w:rFonts w:cs="Calibri"/>
                <w:spacing w:val="1"/>
                <w:sz w:val="22"/>
                <w:szCs w:val="22"/>
              </w:rPr>
              <w:t>Bijlage 5, eis 9, p 36</w:t>
            </w:r>
          </w:p>
        </w:tc>
        <w:tc>
          <w:tcPr>
            <w:tcW w:w="9076" w:type="dxa"/>
            <w:tcBorders>
              <w:top w:val="single" w:sz="4" w:space="0" w:color="auto"/>
              <w:left w:val="single" w:sz="4" w:space="0" w:color="auto"/>
              <w:bottom w:val="single" w:sz="4" w:space="0" w:color="auto"/>
              <w:right w:val="single" w:sz="4" w:space="0" w:color="auto"/>
            </w:tcBorders>
          </w:tcPr>
          <w:p w14:paraId="7A9A4B2C" w14:textId="4FD7AA31" w:rsidR="00AE7CA4" w:rsidRDefault="00AE7CA4" w:rsidP="00AE7CA4">
            <w:pPr>
              <w:jc w:val="both"/>
              <w:rPr>
                <w:rFonts w:cs="Calibri"/>
                <w:spacing w:val="1"/>
                <w:sz w:val="22"/>
                <w:szCs w:val="22"/>
              </w:rPr>
            </w:pPr>
            <w:r>
              <w:rPr>
                <w:rFonts w:cs="Calibri"/>
                <w:spacing w:val="1"/>
                <w:sz w:val="22"/>
                <w:szCs w:val="22"/>
              </w:rPr>
              <w:t>Een externe audit uitvoeren op het proces van afvoeren en verwerken van de gescheiden afvalstromen is een kostbare zaak. Wie betaalt deze audit en kunt omschrijven welke aspecten daarin worden onderzocht en met welk doel?</w:t>
            </w:r>
          </w:p>
        </w:tc>
      </w:tr>
      <w:tr w:rsidR="00D455AA" w:rsidRPr="00680B3D" w14:paraId="6B04CE6F" w14:textId="77777777" w:rsidTr="00C53C24">
        <w:tc>
          <w:tcPr>
            <w:tcW w:w="1124" w:type="dxa"/>
            <w:tcBorders>
              <w:top w:val="single" w:sz="4" w:space="0" w:color="auto"/>
              <w:left w:val="single" w:sz="4" w:space="0" w:color="auto"/>
              <w:bottom w:val="single" w:sz="4" w:space="0" w:color="auto"/>
              <w:right w:val="single" w:sz="4" w:space="0" w:color="auto"/>
            </w:tcBorders>
          </w:tcPr>
          <w:p w14:paraId="7CF54AC8" w14:textId="258D4D01" w:rsidR="00AE7CA4" w:rsidRDefault="00AE7CA4" w:rsidP="00D455AA">
            <w:pPr>
              <w:jc w:val="both"/>
              <w:rPr>
                <w:rFonts w:cs="Calibri"/>
                <w:spacing w:val="1"/>
                <w:sz w:val="22"/>
                <w:szCs w:val="22"/>
              </w:rPr>
            </w:pPr>
            <w:r>
              <w:rPr>
                <w:rFonts w:cs="Calibri"/>
                <w:spacing w:val="1"/>
                <w:sz w:val="22"/>
                <w:szCs w:val="22"/>
              </w:rPr>
              <w:t>Antwoord</w:t>
            </w:r>
          </w:p>
        </w:tc>
        <w:tc>
          <w:tcPr>
            <w:tcW w:w="1621" w:type="dxa"/>
            <w:tcBorders>
              <w:top w:val="single" w:sz="4" w:space="0" w:color="auto"/>
              <w:left w:val="single" w:sz="4" w:space="0" w:color="auto"/>
              <w:bottom w:val="single" w:sz="4" w:space="0" w:color="auto"/>
              <w:right w:val="single" w:sz="4" w:space="0" w:color="auto"/>
            </w:tcBorders>
          </w:tcPr>
          <w:p w14:paraId="6942DD07" w14:textId="77777777" w:rsidR="00AE7CA4" w:rsidRDefault="00AE7CA4" w:rsidP="00AE7CA4">
            <w:pPr>
              <w:jc w:val="both"/>
              <w:rPr>
                <w:rFonts w:cs="Calibri"/>
                <w:spacing w:val="1"/>
                <w:sz w:val="22"/>
                <w:szCs w:val="22"/>
              </w:rPr>
            </w:pPr>
          </w:p>
        </w:tc>
        <w:tc>
          <w:tcPr>
            <w:tcW w:w="9076" w:type="dxa"/>
            <w:tcBorders>
              <w:top w:val="single" w:sz="4" w:space="0" w:color="auto"/>
              <w:left w:val="single" w:sz="4" w:space="0" w:color="auto"/>
              <w:bottom w:val="single" w:sz="4" w:space="0" w:color="auto"/>
              <w:right w:val="single" w:sz="4" w:space="0" w:color="auto"/>
            </w:tcBorders>
          </w:tcPr>
          <w:p w14:paraId="452657D8" w14:textId="6B19EED5" w:rsidR="00AE7CA4" w:rsidRDefault="00AE7CA4" w:rsidP="00AE7CA4">
            <w:pPr>
              <w:jc w:val="both"/>
              <w:rPr>
                <w:rFonts w:cs="Calibri"/>
                <w:spacing w:val="1"/>
                <w:sz w:val="22"/>
                <w:szCs w:val="22"/>
              </w:rPr>
            </w:pPr>
            <w:r>
              <w:rPr>
                <w:rFonts w:cs="Calibri"/>
                <w:spacing w:val="1"/>
                <w:sz w:val="22"/>
                <w:szCs w:val="22"/>
              </w:rPr>
              <w:t xml:space="preserve">Omdat Aanbestedende Dienst wenst te voldoen aan wet- en regelgeving wenst zij in geval van gerede twijfel over de naleving door Opdrachtnemer inzake de regelgeving met betrekking tot de afvalstoffen van Aanbestedende Dienst, het recht te behouden om een controle uit te oefenen. Indien een controle uitwijst dat Opdrachtnemer zich niet aan regelgeving heeft gehouden, komen de kosten voor een controle voor rekening van Opdrachtnemer. </w:t>
            </w:r>
          </w:p>
        </w:tc>
      </w:tr>
      <w:tr w:rsidR="00D455AA" w:rsidRPr="00680B3D" w14:paraId="72AA0380" w14:textId="77777777" w:rsidTr="00C53C24">
        <w:tc>
          <w:tcPr>
            <w:tcW w:w="1124" w:type="dxa"/>
            <w:shd w:val="clear" w:color="auto" w:fill="auto"/>
          </w:tcPr>
          <w:p w14:paraId="3A49FEED" w14:textId="1731E9B1" w:rsidR="00AE7CA4" w:rsidRPr="00213F56" w:rsidRDefault="00AE7CA4" w:rsidP="00D455AA">
            <w:pPr>
              <w:jc w:val="both"/>
              <w:rPr>
                <w:rFonts w:cs="Calibri"/>
                <w:spacing w:val="1"/>
                <w:sz w:val="22"/>
                <w:szCs w:val="22"/>
              </w:rPr>
            </w:pPr>
            <w:r w:rsidRPr="00213F56">
              <w:rPr>
                <w:rFonts w:cs="Calibri"/>
                <w:spacing w:val="1"/>
                <w:sz w:val="22"/>
                <w:szCs w:val="22"/>
              </w:rPr>
              <w:t>2</w:t>
            </w:r>
            <w:r w:rsidR="00656E9D" w:rsidRPr="00213F56">
              <w:rPr>
                <w:rFonts w:cs="Calibri"/>
                <w:spacing w:val="1"/>
                <w:sz w:val="22"/>
                <w:szCs w:val="22"/>
              </w:rPr>
              <w:t>5</w:t>
            </w:r>
            <w:r w:rsidRPr="00213F56">
              <w:rPr>
                <w:rFonts w:cs="Calibri"/>
                <w:spacing w:val="1"/>
                <w:sz w:val="22"/>
                <w:szCs w:val="22"/>
              </w:rPr>
              <w:t>.</w:t>
            </w:r>
          </w:p>
        </w:tc>
        <w:tc>
          <w:tcPr>
            <w:tcW w:w="1621" w:type="dxa"/>
            <w:shd w:val="clear" w:color="auto" w:fill="auto"/>
          </w:tcPr>
          <w:p w14:paraId="43C58FEE" w14:textId="28C9CC61" w:rsidR="00AE7CA4" w:rsidRPr="00213F56" w:rsidRDefault="00AE7CA4" w:rsidP="00AE7CA4">
            <w:pPr>
              <w:jc w:val="both"/>
              <w:rPr>
                <w:rFonts w:cs="Calibri"/>
                <w:spacing w:val="1"/>
                <w:sz w:val="22"/>
                <w:szCs w:val="22"/>
              </w:rPr>
            </w:pPr>
            <w:r w:rsidRPr="00213F56">
              <w:rPr>
                <w:rFonts w:cs="Calibri"/>
                <w:spacing w:val="1"/>
                <w:sz w:val="22"/>
                <w:szCs w:val="22"/>
              </w:rPr>
              <w:t>Bijlage 5</w:t>
            </w:r>
            <w:r w:rsidR="00656E9D" w:rsidRPr="00213F56">
              <w:rPr>
                <w:rFonts w:cs="Calibri"/>
                <w:spacing w:val="1"/>
                <w:sz w:val="22"/>
                <w:szCs w:val="22"/>
              </w:rPr>
              <w:t>, e</w:t>
            </w:r>
            <w:r w:rsidRPr="00213F56">
              <w:rPr>
                <w:rFonts w:cs="Calibri"/>
                <w:spacing w:val="1"/>
                <w:sz w:val="22"/>
                <w:szCs w:val="22"/>
              </w:rPr>
              <w:t>is 17</w:t>
            </w:r>
            <w:r w:rsidR="00656E9D" w:rsidRPr="00213F56">
              <w:rPr>
                <w:rFonts w:cs="Calibri"/>
                <w:spacing w:val="1"/>
                <w:sz w:val="22"/>
                <w:szCs w:val="22"/>
              </w:rPr>
              <w:t>, p</w:t>
            </w:r>
            <w:r w:rsidRPr="00213F56">
              <w:rPr>
                <w:rFonts w:cs="Calibri"/>
                <w:spacing w:val="1"/>
                <w:sz w:val="22"/>
                <w:szCs w:val="22"/>
              </w:rPr>
              <w:t xml:space="preserve"> 37</w:t>
            </w:r>
          </w:p>
        </w:tc>
        <w:tc>
          <w:tcPr>
            <w:tcW w:w="9076" w:type="dxa"/>
            <w:shd w:val="clear" w:color="auto" w:fill="auto"/>
          </w:tcPr>
          <w:p w14:paraId="0D2F8265" w14:textId="60B280E0" w:rsidR="00AE7CA4" w:rsidRDefault="00AE7CA4" w:rsidP="00AE7CA4">
            <w:pPr>
              <w:jc w:val="both"/>
              <w:rPr>
                <w:rFonts w:cs="Calibri"/>
                <w:spacing w:val="1"/>
                <w:sz w:val="22"/>
                <w:szCs w:val="22"/>
              </w:rPr>
            </w:pPr>
            <w:r w:rsidRPr="00771F6F">
              <w:rPr>
                <w:rFonts w:cs="Calibri"/>
                <w:spacing w:val="1"/>
                <w:sz w:val="22"/>
                <w:szCs w:val="22"/>
              </w:rPr>
              <w:t xml:space="preserve">U </w:t>
            </w:r>
            <w:r>
              <w:rPr>
                <w:rFonts w:cs="Calibri"/>
                <w:spacing w:val="1"/>
                <w:sz w:val="22"/>
                <w:szCs w:val="22"/>
              </w:rPr>
              <w:t>geeft aan dat meldingen</w:t>
            </w:r>
            <w:r w:rsidRPr="00771F6F">
              <w:rPr>
                <w:rFonts w:cs="Calibri"/>
                <w:spacing w:val="1"/>
                <w:sz w:val="22"/>
                <w:szCs w:val="22"/>
              </w:rPr>
              <w:t xml:space="preserve"> binnen 2 werkdagen</w:t>
            </w:r>
            <w:r>
              <w:rPr>
                <w:rFonts w:cs="Calibri"/>
                <w:spacing w:val="1"/>
                <w:sz w:val="22"/>
                <w:szCs w:val="22"/>
              </w:rPr>
              <w:t xml:space="preserve"> afgehandeld dienen te zijn</w:t>
            </w:r>
            <w:r w:rsidRPr="00771F6F">
              <w:rPr>
                <w:rFonts w:cs="Calibri"/>
                <w:spacing w:val="1"/>
                <w:sz w:val="22"/>
                <w:szCs w:val="22"/>
              </w:rPr>
              <w:t xml:space="preserve">. </w:t>
            </w:r>
            <w:r>
              <w:rPr>
                <w:rFonts w:cs="Calibri"/>
                <w:spacing w:val="1"/>
                <w:sz w:val="22"/>
                <w:szCs w:val="22"/>
              </w:rPr>
              <w:t xml:space="preserve">Het vinden van een oplossing kan voor de ene melding meer tijd in beslag nemen dan de ander. </w:t>
            </w:r>
            <w:r w:rsidRPr="00771F6F">
              <w:rPr>
                <w:rFonts w:cs="Calibri"/>
                <w:spacing w:val="1"/>
                <w:sz w:val="22"/>
                <w:szCs w:val="22"/>
              </w:rPr>
              <w:t xml:space="preserve">Kunt u </w:t>
            </w:r>
            <w:r>
              <w:rPr>
                <w:rFonts w:cs="Calibri"/>
                <w:spacing w:val="1"/>
                <w:sz w:val="22"/>
                <w:szCs w:val="22"/>
              </w:rPr>
              <w:t>het aantal dagen</w:t>
            </w:r>
            <w:r w:rsidRPr="00771F6F">
              <w:rPr>
                <w:rFonts w:cs="Calibri"/>
                <w:spacing w:val="1"/>
                <w:sz w:val="22"/>
                <w:szCs w:val="22"/>
              </w:rPr>
              <w:t xml:space="preserve"> naar </w:t>
            </w:r>
            <w:r>
              <w:rPr>
                <w:rFonts w:cs="Calibri"/>
                <w:spacing w:val="1"/>
                <w:sz w:val="22"/>
                <w:szCs w:val="22"/>
              </w:rPr>
              <w:t>5</w:t>
            </w:r>
            <w:r w:rsidRPr="00771F6F">
              <w:rPr>
                <w:rFonts w:cs="Calibri"/>
                <w:spacing w:val="1"/>
                <w:sz w:val="22"/>
                <w:szCs w:val="22"/>
              </w:rPr>
              <w:t xml:space="preserve"> werkdagen ophogen?</w:t>
            </w:r>
          </w:p>
        </w:tc>
      </w:tr>
      <w:tr w:rsidR="00D455AA" w:rsidRPr="00680B3D" w14:paraId="5AA7EB34" w14:textId="77777777" w:rsidTr="00C53C24">
        <w:tc>
          <w:tcPr>
            <w:tcW w:w="1124" w:type="dxa"/>
            <w:tcBorders>
              <w:top w:val="single" w:sz="4" w:space="0" w:color="auto"/>
              <w:left w:val="single" w:sz="4" w:space="0" w:color="auto"/>
              <w:bottom w:val="single" w:sz="4" w:space="0" w:color="auto"/>
              <w:right w:val="single" w:sz="4" w:space="0" w:color="auto"/>
            </w:tcBorders>
          </w:tcPr>
          <w:p w14:paraId="7F554925" w14:textId="4C7AD688" w:rsidR="00AE7CA4" w:rsidRDefault="00656E9D" w:rsidP="00D455AA">
            <w:pPr>
              <w:jc w:val="both"/>
              <w:rPr>
                <w:rFonts w:cs="Calibri"/>
                <w:spacing w:val="1"/>
                <w:sz w:val="22"/>
                <w:szCs w:val="22"/>
              </w:rPr>
            </w:pPr>
            <w:r>
              <w:rPr>
                <w:rFonts w:cs="Calibri"/>
                <w:spacing w:val="1"/>
                <w:sz w:val="22"/>
                <w:szCs w:val="22"/>
              </w:rPr>
              <w:t>Antwoord</w:t>
            </w:r>
          </w:p>
        </w:tc>
        <w:tc>
          <w:tcPr>
            <w:tcW w:w="1621" w:type="dxa"/>
            <w:tcBorders>
              <w:top w:val="single" w:sz="4" w:space="0" w:color="auto"/>
              <w:left w:val="single" w:sz="4" w:space="0" w:color="auto"/>
              <w:bottom w:val="single" w:sz="4" w:space="0" w:color="auto"/>
              <w:right w:val="single" w:sz="4" w:space="0" w:color="auto"/>
            </w:tcBorders>
          </w:tcPr>
          <w:p w14:paraId="05E41631" w14:textId="77777777" w:rsidR="00AE7CA4" w:rsidRDefault="00AE7CA4" w:rsidP="00AE7CA4">
            <w:pPr>
              <w:jc w:val="both"/>
              <w:rPr>
                <w:rFonts w:cs="Calibri"/>
                <w:spacing w:val="1"/>
                <w:sz w:val="22"/>
                <w:szCs w:val="22"/>
              </w:rPr>
            </w:pPr>
          </w:p>
        </w:tc>
        <w:tc>
          <w:tcPr>
            <w:tcW w:w="9076" w:type="dxa"/>
            <w:tcBorders>
              <w:top w:val="single" w:sz="4" w:space="0" w:color="auto"/>
              <w:left w:val="single" w:sz="4" w:space="0" w:color="auto"/>
              <w:bottom w:val="single" w:sz="4" w:space="0" w:color="auto"/>
              <w:right w:val="single" w:sz="4" w:space="0" w:color="auto"/>
            </w:tcBorders>
          </w:tcPr>
          <w:p w14:paraId="1A34121F" w14:textId="6693F850" w:rsidR="00AE7CA4" w:rsidRDefault="00B53E57" w:rsidP="00AE7CA4">
            <w:pPr>
              <w:jc w:val="both"/>
              <w:rPr>
                <w:rFonts w:cs="Calibri"/>
                <w:spacing w:val="1"/>
                <w:sz w:val="22"/>
                <w:szCs w:val="22"/>
              </w:rPr>
            </w:pPr>
            <w:r w:rsidRPr="00B2667A">
              <w:rPr>
                <w:rFonts w:cs="Calibri"/>
                <w:spacing w:val="1"/>
                <w:sz w:val="22"/>
                <w:szCs w:val="22"/>
              </w:rPr>
              <w:t>Ja, Aanbestedende Dienst kan zich hiermee verenigen en wijzigt de maximale responstermijn tot 5 werkdagen.</w:t>
            </w:r>
          </w:p>
        </w:tc>
      </w:tr>
      <w:tr w:rsidR="00D455AA" w:rsidRPr="00680B3D" w14:paraId="2919561A" w14:textId="77777777" w:rsidTr="00C53C24">
        <w:tc>
          <w:tcPr>
            <w:tcW w:w="1124" w:type="dxa"/>
            <w:tcBorders>
              <w:top w:val="single" w:sz="4" w:space="0" w:color="auto"/>
              <w:left w:val="single" w:sz="4" w:space="0" w:color="auto"/>
              <w:bottom w:val="single" w:sz="4" w:space="0" w:color="auto"/>
              <w:right w:val="single" w:sz="4" w:space="0" w:color="auto"/>
            </w:tcBorders>
          </w:tcPr>
          <w:p w14:paraId="327077C7" w14:textId="42FE79CE" w:rsidR="00AE7CA4" w:rsidRDefault="00213F56" w:rsidP="00D455AA">
            <w:pPr>
              <w:jc w:val="both"/>
              <w:rPr>
                <w:rFonts w:cs="Calibri"/>
                <w:spacing w:val="1"/>
                <w:sz w:val="22"/>
                <w:szCs w:val="22"/>
              </w:rPr>
            </w:pPr>
            <w:r>
              <w:rPr>
                <w:rFonts w:cs="Calibri"/>
                <w:spacing w:val="1"/>
                <w:sz w:val="22"/>
                <w:szCs w:val="22"/>
              </w:rPr>
              <w:t>26</w:t>
            </w:r>
            <w:r w:rsidR="00AE7CA4">
              <w:rPr>
                <w:rFonts w:cs="Calibri"/>
                <w:spacing w:val="1"/>
                <w:sz w:val="22"/>
                <w:szCs w:val="22"/>
              </w:rPr>
              <w:t>.</w:t>
            </w:r>
          </w:p>
        </w:tc>
        <w:tc>
          <w:tcPr>
            <w:tcW w:w="1621" w:type="dxa"/>
            <w:tcBorders>
              <w:top w:val="single" w:sz="4" w:space="0" w:color="auto"/>
              <w:left w:val="single" w:sz="4" w:space="0" w:color="auto"/>
              <w:bottom w:val="single" w:sz="4" w:space="0" w:color="auto"/>
              <w:right w:val="single" w:sz="4" w:space="0" w:color="auto"/>
            </w:tcBorders>
          </w:tcPr>
          <w:p w14:paraId="1FAFE616" w14:textId="78923A2D" w:rsidR="00AE7CA4" w:rsidRDefault="00AE7CA4" w:rsidP="00AE7CA4">
            <w:pPr>
              <w:jc w:val="both"/>
              <w:rPr>
                <w:rFonts w:cs="Calibri"/>
                <w:spacing w:val="1"/>
                <w:sz w:val="22"/>
                <w:szCs w:val="22"/>
              </w:rPr>
            </w:pPr>
            <w:r>
              <w:rPr>
                <w:rFonts w:cs="Calibri"/>
                <w:spacing w:val="1"/>
                <w:sz w:val="22"/>
                <w:szCs w:val="22"/>
              </w:rPr>
              <w:t>Bijlage 5, eis 1.2, p 38</w:t>
            </w:r>
          </w:p>
        </w:tc>
        <w:tc>
          <w:tcPr>
            <w:tcW w:w="9076" w:type="dxa"/>
            <w:tcBorders>
              <w:top w:val="single" w:sz="4" w:space="0" w:color="auto"/>
              <w:left w:val="single" w:sz="4" w:space="0" w:color="auto"/>
              <w:bottom w:val="single" w:sz="4" w:space="0" w:color="auto"/>
              <w:right w:val="single" w:sz="4" w:space="0" w:color="auto"/>
            </w:tcBorders>
          </w:tcPr>
          <w:p w14:paraId="3A1A96D6" w14:textId="521A2E7D" w:rsidR="00AE7CA4" w:rsidRDefault="00AE7CA4" w:rsidP="00AE7CA4">
            <w:pPr>
              <w:jc w:val="both"/>
              <w:rPr>
                <w:rFonts w:cs="Calibri"/>
                <w:spacing w:val="1"/>
                <w:sz w:val="22"/>
                <w:szCs w:val="22"/>
              </w:rPr>
            </w:pPr>
            <w:r>
              <w:rPr>
                <w:rFonts w:cs="Calibri"/>
                <w:spacing w:val="1"/>
                <w:sz w:val="22"/>
                <w:szCs w:val="22"/>
              </w:rPr>
              <w:t>Een VOG voor alle chauffeurs die mogelijk bij de locaties van Aanbestedende Dienst komen is niet haalbaar. Daarenboven komen de chauffeurs niet in aanraking met kinderen en worden de containers nemen we aan, buiten aangeboden. Kunt u de eis laten vervallen?</w:t>
            </w:r>
          </w:p>
        </w:tc>
      </w:tr>
      <w:tr w:rsidR="00D455AA" w:rsidRPr="00680B3D" w14:paraId="2153B868" w14:textId="77777777" w:rsidTr="00C53C24">
        <w:tc>
          <w:tcPr>
            <w:tcW w:w="1124" w:type="dxa"/>
            <w:tcBorders>
              <w:top w:val="single" w:sz="4" w:space="0" w:color="auto"/>
              <w:left w:val="single" w:sz="4" w:space="0" w:color="auto"/>
              <w:bottom w:val="single" w:sz="4" w:space="0" w:color="auto"/>
              <w:right w:val="single" w:sz="4" w:space="0" w:color="auto"/>
            </w:tcBorders>
          </w:tcPr>
          <w:p w14:paraId="4C08EC6D" w14:textId="38CFE306" w:rsidR="00AE7CA4" w:rsidRDefault="00AE7CA4" w:rsidP="00D455AA">
            <w:pPr>
              <w:jc w:val="both"/>
              <w:rPr>
                <w:rFonts w:cs="Calibri"/>
                <w:spacing w:val="1"/>
                <w:sz w:val="22"/>
                <w:szCs w:val="22"/>
              </w:rPr>
            </w:pPr>
            <w:r>
              <w:rPr>
                <w:rFonts w:cs="Calibri"/>
                <w:spacing w:val="1"/>
                <w:sz w:val="22"/>
                <w:szCs w:val="22"/>
              </w:rPr>
              <w:t>Antwoord</w:t>
            </w:r>
          </w:p>
        </w:tc>
        <w:tc>
          <w:tcPr>
            <w:tcW w:w="1621" w:type="dxa"/>
            <w:tcBorders>
              <w:top w:val="single" w:sz="4" w:space="0" w:color="auto"/>
              <w:left w:val="single" w:sz="4" w:space="0" w:color="auto"/>
              <w:bottom w:val="single" w:sz="4" w:space="0" w:color="auto"/>
              <w:right w:val="single" w:sz="4" w:space="0" w:color="auto"/>
            </w:tcBorders>
          </w:tcPr>
          <w:p w14:paraId="0D62E84B" w14:textId="77777777" w:rsidR="00AE7CA4" w:rsidRDefault="00AE7CA4" w:rsidP="00AE7CA4">
            <w:pPr>
              <w:jc w:val="both"/>
              <w:rPr>
                <w:rFonts w:cs="Calibri"/>
                <w:spacing w:val="1"/>
                <w:sz w:val="22"/>
                <w:szCs w:val="22"/>
              </w:rPr>
            </w:pPr>
          </w:p>
        </w:tc>
        <w:tc>
          <w:tcPr>
            <w:tcW w:w="9076" w:type="dxa"/>
            <w:tcBorders>
              <w:top w:val="single" w:sz="4" w:space="0" w:color="auto"/>
              <w:left w:val="single" w:sz="4" w:space="0" w:color="auto"/>
              <w:bottom w:val="single" w:sz="4" w:space="0" w:color="auto"/>
              <w:right w:val="single" w:sz="4" w:space="0" w:color="auto"/>
            </w:tcBorders>
          </w:tcPr>
          <w:p w14:paraId="26763ECB" w14:textId="5E223181" w:rsidR="00AE7CA4" w:rsidRDefault="00AE7CA4" w:rsidP="00AE7CA4">
            <w:pPr>
              <w:jc w:val="both"/>
              <w:rPr>
                <w:rFonts w:cs="Calibri"/>
                <w:spacing w:val="1"/>
                <w:sz w:val="22"/>
                <w:szCs w:val="22"/>
              </w:rPr>
            </w:pPr>
            <w:r>
              <w:rPr>
                <w:rFonts w:cs="Calibri"/>
                <w:spacing w:val="1"/>
                <w:sz w:val="22"/>
                <w:szCs w:val="22"/>
              </w:rPr>
              <w:t>Het beschikken van een VOG is een absolute eis voor Aanbestedende Dienst. Chauffeurs die niet beschikken over een VOG wordt de facto geen toegang verleend tot de scholen van Aanbestedende Dienst.</w:t>
            </w:r>
          </w:p>
        </w:tc>
      </w:tr>
      <w:tr w:rsidR="00D455AA" w:rsidRPr="00680B3D" w14:paraId="306A1C7F" w14:textId="77777777" w:rsidTr="00C53C24">
        <w:tc>
          <w:tcPr>
            <w:tcW w:w="1124" w:type="dxa"/>
            <w:shd w:val="clear" w:color="auto" w:fill="auto"/>
          </w:tcPr>
          <w:p w14:paraId="6D7DBE2F" w14:textId="78494195" w:rsidR="00AE7CA4" w:rsidRDefault="00213F56" w:rsidP="00D455AA">
            <w:pPr>
              <w:jc w:val="both"/>
              <w:rPr>
                <w:rFonts w:cs="Calibri"/>
                <w:spacing w:val="1"/>
                <w:sz w:val="22"/>
                <w:szCs w:val="22"/>
              </w:rPr>
            </w:pPr>
            <w:r>
              <w:rPr>
                <w:rFonts w:cs="Calibri"/>
                <w:spacing w:val="1"/>
                <w:sz w:val="22"/>
                <w:szCs w:val="22"/>
              </w:rPr>
              <w:t>27</w:t>
            </w:r>
            <w:r w:rsidR="00AE7CA4">
              <w:rPr>
                <w:rFonts w:cs="Calibri"/>
                <w:spacing w:val="1"/>
                <w:sz w:val="22"/>
                <w:szCs w:val="22"/>
              </w:rPr>
              <w:t>.</w:t>
            </w:r>
          </w:p>
        </w:tc>
        <w:tc>
          <w:tcPr>
            <w:tcW w:w="1621" w:type="dxa"/>
            <w:shd w:val="clear" w:color="auto" w:fill="auto"/>
          </w:tcPr>
          <w:p w14:paraId="0BF5F495" w14:textId="05DD1891" w:rsidR="00AE7CA4" w:rsidRDefault="00213F56" w:rsidP="00AE7CA4">
            <w:pPr>
              <w:jc w:val="both"/>
              <w:rPr>
                <w:rFonts w:cs="Calibri"/>
                <w:spacing w:val="1"/>
                <w:sz w:val="22"/>
                <w:szCs w:val="22"/>
              </w:rPr>
            </w:pPr>
            <w:r w:rsidRPr="00213F56">
              <w:rPr>
                <w:rFonts w:cs="Calibri"/>
                <w:spacing w:val="1"/>
                <w:sz w:val="22"/>
                <w:szCs w:val="22"/>
              </w:rPr>
              <w:t>Bijlage 4, eis, p</w:t>
            </w:r>
            <w:r w:rsidR="00AE7CA4" w:rsidRPr="00213F56">
              <w:rPr>
                <w:rFonts w:cs="Calibri"/>
                <w:spacing w:val="1"/>
                <w:sz w:val="22"/>
                <w:szCs w:val="22"/>
              </w:rPr>
              <w:t xml:space="preserve"> 38</w:t>
            </w:r>
          </w:p>
        </w:tc>
        <w:tc>
          <w:tcPr>
            <w:tcW w:w="9076" w:type="dxa"/>
            <w:shd w:val="clear" w:color="auto" w:fill="auto"/>
          </w:tcPr>
          <w:p w14:paraId="75B4B3FE" w14:textId="7BF39209" w:rsidR="00AE7CA4" w:rsidRDefault="00AE7CA4" w:rsidP="00AE7CA4">
            <w:pPr>
              <w:jc w:val="both"/>
              <w:rPr>
                <w:rFonts w:cs="Calibri"/>
                <w:spacing w:val="1"/>
                <w:sz w:val="22"/>
                <w:szCs w:val="22"/>
              </w:rPr>
            </w:pPr>
            <w:r>
              <w:rPr>
                <w:rFonts w:cs="Calibri"/>
                <w:color w:val="000000"/>
                <w:sz w:val="22"/>
                <w:szCs w:val="22"/>
              </w:rPr>
              <w:t>Bij punt 1 vr</w:t>
            </w:r>
            <w:r w:rsidRPr="005B76F7">
              <w:rPr>
                <w:rFonts w:cs="Calibri"/>
                <w:spacing w:val="1"/>
                <w:sz w:val="22"/>
                <w:szCs w:val="22"/>
              </w:rPr>
              <w:t xml:space="preserve">aagt </w:t>
            </w:r>
            <w:r>
              <w:rPr>
                <w:rFonts w:cs="Calibri"/>
                <w:spacing w:val="1"/>
                <w:sz w:val="22"/>
                <w:szCs w:val="22"/>
              </w:rPr>
              <w:t>u</w:t>
            </w:r>
            <w:r w:rsidRPr="005B76F7">
              <w:rPr>
                <w:rFonts w:cs="Calibri"/>
                <w:spacing w:val="1"/>
                <w:sz w:val="22"/>
                <w:szCs w:val="22"/>
              </w:rPr>
              <w:t xml:space="preserve"> om een VOG voor alle medewerkers. Dit is niet gebruikelijk in de afvalbranche. De meeste containers dienen aan de straat of goed bereikbaar op het terrein aangeboden te worden. Dan betreden onze medewerkers uw pand niet. Een VOG is daarmee niet van toepassing. Kunt u akkoord gaan dat een VOG alleen noodzakelijk is voor medewerkers die uw pand betreden, zoals onze chauffeurs voor vertrouwelijk papier?</w:t>
            </w:r>
          </w:p>
        </w:tc>
      </w:tr>
      <w:tr w:rsidR="00D455AA" w:rsidRPr="00680B3D" w14:paraId="355A4D3F" w14:textId="77777777" w:rsidTr="00C53C24">
        <w:tc>
          <w:tcPr>
            <w:tcW w:w="1124" w:type="dxa"/>
            <w:tcBorders>
              <w:top w:val="single" w:sz="4" w:space="0" w:color="auto"/>
              <w:left w:val="single" w:sz="4" w:space="0" w:color="auto"/>
              <w:bottom w:val="single" w:sz="4" w:space="0" w:color="auto"/>
              <w:right w:val="single" w:sz="4" w:space="0" w:color="auto"/>
            </w:tcBorders>
          </w:tcPr>
          <w:p w14:paraId="71D40C79" w14:textId="1F8500F7" w:rsidR="00AE7CA4" w:rsidRDefault="00656E9D" w:rsidP="00D455AA">
            <w:pPr>
              <w:jc w:val="both"/>
              <w:rPr>
                <w:rFonts w:cs="Calibri"/>
                <w:spacing w:val="1"/>
                <w:sz w:val="22"/>
                <w:szCs w:val="22"/>
              </w:rPr>
            </w:pPr>
            <w:r>
              <w:rPr>
                <w:rFonts w:cs="Calibri"/>
                <w:spacing w:val="1"/>
                <w:sz w:val="22"/>
                <w:szCs w:val="22"/>
              </w:rPr>
              <w:t>Antwoord</w:t>
            </w:r>
          </w:p>
        </w:tc>
        <w:tc>
          <w:tcPr>
            <w:tcW w:w="1621" w:type="dxa"/>
            <w:tcBorders>
              <w:top w:val="single" w:sz="4" w:space="0" w:color="auto"/>
              <w:left w:val="single" w:sz="4" w:space="0" w:color="auto"/>
              <w:bottom w:val="single" w:sz="4" w:space="0" w:color="auto"/>
              <w:right w:val="single" w:sz="4" w:space="0" w:color="auto"/>
            </w:tcBorders>
          </w:tcPr>
          <w:p w14:paraId="6EEF8413" w14:textId="77777777" w:rsidR="00AE7CA4" w:rsidRDefault="00AE7CA4" w:rsidP="00AE7CA4">
            <w:pPr>
              <w:jc w:val="both"/>
              <w:rPr>
                <w:rFonts w:cs="Calibri"/>
                <w:spacing w:val="1"/>
                <w:sz w:val="22"/>
                <w:szCs w:val="22"/>
              </w:rPr>
            </w:pPr>
          </w:p>
        </w:tc>
        <w:tc>
          <w:tcPr>
            <w:tcW w:w="9076" w:type="dxa"/>
            <w:tcBorders>
              <w:top w:val="single" w:sz="4" w:space="0" w:color="auto"/>
              <w:left w:val="single" w:sz="4" w:space="0" w:color="auto"/>
              <w:bottom w:val="single" w:sz="4" w:space="0" w:color="auto"/>
              <w:right w:val="single" w:sz="4" w:space="0" w:color="auto"/>
            </w:tcBorders>
          </w:tcPr>
          <w:p w14:paraId="75AAD27F" w14:textId="7BA8BB44" w:rsidR="00AE7CA4" w:rsidRDefault="00213F56" w:rsidP="00AE7CA4">
            <w:pPr>
              <w:jc w:val="both"/>
              <w:rPr>
                <w:rFonts w:cs="Calibri"/>
                <w:spacing w:val="1"/>
                <w:sz w:val="22"/>
                <w:szCs w:val="22"/>
              </w:rPr>
            </w:pPr>
            <w:r>
              <w:rPr>
                <w:rFonts w:cs="Calibri"/>
                <w:spacing w:val="1"/>
                <w:sz w:val="22"/>
                <w:szCs w:val="22"/>
              </w:rPr>
              <w:t>Zie het antwoord op vraag 26.</w:t>
            </w:r>
          </w:p>
        </w:tc>
      </w:tr>
      <w:tr w:rsidR="00D455AA" w:rsidRPr="00680B3D" w14:paraId="398F7FB2" w14:textId="77777777" w:rsidTr="00C53C24">
        <w:tc>
          <w:tcPr>
            <w:tcW w:w="1124" w:type="dxa"/>
            <w:tcBorders>
              <w:top w:val="single" w:sz="4" w:space="0" w:color="auto"/>
              <w:left w:val="single" w:sz="4" w:space="0" w:color="auto"/>
              <w:bottom w:val="single" w:sz="4" w:space="0" w:color="auto"/>
              <w:right w:val="single" w:sz="4" w:space="0" w:color="auto"/>
            </w:tcBorders>
          </w:tcPr>
          <w:p w14:paraId="23D62C46" w14:textId="61F92987" w:rsidR="00AE7CA4" w:rsidRDefault="00213F56" w:rsidP="00D455AA">
            <w:pPr>
              <w:jc w:val="both"/>
              <w:rPr>
                <w:rFonts w:cs="Calibri"/>
                <w:spacing w:val="1"/>
                <w:sz w:val="22"/>
                <w:szCs w:val="22"/>
              </w:rPr>
            </w:pPr>
            <w:r>
              <w:rPr>
                <w:rFonts w:cs="Calibri"/>
                <w:spacing w:val="1"/>
                <w:sz w:val="22"/>
                <w:szCs w:val="22"/>
              </w:rPr>
              <w:t>28</w:t>
            </w:r>
            <w:r w:rsidR="00AE7CA4">
              <w:rPr>
                <w:rFonts w:cs="Calibri"/>
                <w:spacing w:val="1"/>
                <w:sz w:val="22"/>
                <w:szCs w:val="22"/>
              </w:rPr>
              <w:t>.</w:t>
            </w:r>
          </w:p>
        </w:tc>
        <w:tc>
          <w:tcPr>
            <w:tcW w:w="1621" w:type="dxa"/>
            <w:tcBorders>
              <w:top w:val="single" w:sz="4" w:space="0" w:color="auto"/>
              <w:left w:val="single" w:sz="4" w:space="0" w:color="auto"/>
              <w:bottom w:val="single" w:sz="4" w:space="0" w:color="auto"/>
              <w:right w:val="single" w:sz="4" w:space="0" w:color="auto"/>
            </w:tcBorders>
          </w:tcPr>
          <w:p w14:paraId="6A6D3FA3" w14:textId="1CCED01A" w:rsidR="00AE7CA4" w:rsidRDefault="00AE7CA4" w:rsidP="00AE7CA4">
            <w:pPr>
              <w:jc w:val="both"/>
              <w:rPr>
                <w:rFonts w:cs="Calibri"/>
                <w:spacing w:val="1"/>
                <w:sz w:val="22"/>
                <w:szCs w:val="22"/>
              </w:rPr>
            </w:pPr>
            <w:r>
              <w:rPr>
                <w:rFonts w:cs="Calibri"/>
                <w:spacing w:val="1"/>
                <w:sz w:val="22"/>
                <w:szCs w:val="22"/>
              </w:rPr>
              <w:t>Bijlage 5, eis 1, p 39</w:t>
            </w:r>
          </w:p>
        </w:tc>
        <w:tc>
          <w:tcPr>
            <w:tcW w:w="9076" w:type="dxa"/>
            <w:tcBorders>
              <w:top w:val="single" w:sz="4" w:space="0" w:color="auto"/>
              <w:left w:val="single" w:sz="4" w:space="0" w:color="auto"/>
              <w:bottom w:val="single" w:sz="4" w:space="0" w:color="auto"/>
              <w:right w:val="single" w:sz="4" w:space="0" w:color="auto"/>
            </w:tcBorders>
          </w:tcPr>
          <w:p w14:paraId="7C2F319E" w14:textId="13252288" w:rsidR="00AE7CA4" w:rsidRDefault="00AE7CA4" w:rsidP="00AE7CA4">
            <w:pPr>
              <w:jc w:val="both"/>
              <w:rPr>
                <w:rFonts w:cs="Calibri"/>
                <w:spacing w:val="1"/>
                <w:sz w:val="22"/>
                <w:szCs w:val="22"/>
              </w:rPr>
            </w:pPr>
            <w:r>
              <w:rPr>
                <w:rFonts w:cs="Calibri"/>
                <w:spacing w:val="1"/>
                <w:sz w:val="22"/>
                <w:szCs w:val="22"/>
              </w:rPr>
              <w:t>Doordat er wordt afgerekend op basis van een kiloprijs kunnen we alleen uitgaan van rolcontainers. Het huurverschil tussen perscontainer en rolcontainer is te groot om dit te verdisconteren. Kunt u voor de inzet van perscontainers aparte regels opnemen voor de huurprijs en de transportkosten?</w:t>
            </w:r>
          </w:p>
        </w:tc>
      </w:tr>
      <w:tr w:rsidR="00D455AA" w:rsidRPr="00680B3D" w14:paraId="2F10E1B8" w14:textId="77777777" w:rsidTr="00C53C24">
        <w:tc>
          <w:tcPr>
            <w:tcW w:w="1124" w:type="dxa"/>
            <w:tcBorders>
              <w:top w:val="single" w:sz="4" w:space="0" w:color="auto"/>
              <w:left w:val="single" w:sz="4" w:space="0" w:color="auto"/>
              <w:bottom w:val="single" w:sz="4" w:space="0" w:color="auto"/>
              <w:right w:val="single" w:sz="4" w:space="0" w:color="auto"/>
            </w:tcBorders>
          </w:tcPr>
          <w:p w14:paraId="5122AEE6" w14:textId="1A4537D8" w:rsidR="00AE7CA4" w:rsidRDefault="00AE7CA4" w:rsidP="00D455AA">
            <w:pPr>
              <w:jc w:val="both"/>
              <w:rPr>
                <w:rFonts w:cs="Calibri"/>
                <w:spacing w:val="1"/>
                <w:sz w:val="22"/>
                <w:szCs w:val="22"/>
              </w:rPr>
            </w:pPr>
            <w:r>
              <w:rPr>
                <w:rFonts w:cs="Calibri"/>
                <w:spacing w:val="1"/>
                <w:sz w:val="22"/>
                <w:szCs w:val="22"/>
              </w:rPr>
              <w:t>Antwoord</w:t>
            </w:r>
          </w:p>
        </w:tc>
        <w:tc>
          <w:tcPr>
            <w:tcW w:w="1621" w:type="dxa"/>
            <w:tcBorders>
              <w:top w:val="single" w:sz="4" w:space="0" w:color="auto"/>
              <w:left w:val="single" w:sz="4" w:space="0" w:color="auto"/>
              <w:bottom w:val="single" w:sz="4" w:space="0" w:color="auto"/>
              <w:right w:val="single" w:sz="4" w:space="0" w:color="auto"/>
            </w:tcBorders>
          </w:tcPr>
          <w:p w14:paraId="3A9C8239" w14:textId="77777777" w:rsidR="00AE7CA4" w:rsidRDefault="00AE7CA4" w:rsidP="00AE7CA4">
            <w:pPr>
              <w:jc w:val="both"/>
              <w:rPr>
                <w:rFonts w:cs="Calibri"/>
                <w:spacing w:val="1"/>
                <w:sz w:val="22"/>
                <w:szCs w:val="22"/>
              </w:rPr>
            </w:pPr>
          </w:p>
        </w:tc>
        <w:tc>
          <w:tcPr>
            <w:tcW w:w="9076" w:type="dxa"/>
            <w:tcBorders>
              <w:top w:val="single" w:sz="4" w:space="0" w:color="auto"/>
              <w:left w:val="single" w:sz="4" w:space="0" w:color="auto"/>
              <w:bottom w:val="single" w:sz="4" w:space="0" w:color="auto"/>
              <w:right w:val="single" w:sz="4" w:space="0" w:color="auto"/>
            </w:tcBorders>
          </w:tcPr>
          <w:p w14:paraId="213CA84A" w14:textId="27E4F165" w:rsidR="00AE7CA4" w:rsidRDefault="00AE7CA4" w:rsidP="00AE7CA4">
            <w:pPr>
              <w:jc w:val="both"/>
              <w:rPr>
                <w:rFonts w:cs="Calibri"/>
                <w:spacing w:val="1"/>
                <w:sz w:val="22"/>
                <w:szCs w:val="22"/>
              </w:rPr>
            </w:pPr>
            <w:r w:rsidRPr="00B2667A">
              <w:rPr>
                <w:rFonts w:cs="Calibri"/>
                <w:spacing w:val="1"/>
                <w:sz w:val="22"/>
                <w:szCs w:val="22"/>
              </w:rPr>
              <w:t xml:space="preserve">Het is aan Inschrijver om te bepalen hoeveel en welke soort containers worden ingezet omdat Inschrijver </w:t>
            </w:r>
            <w:r w:rsidR="007B7633" w:rsidRPr="00B2667A">
              <w:rPr>
                <w:rFonts w:cs="Calibri"/>
                <w:spacing w:val="1"/>
                <w:sz w:val="22"/>
                <w:szCs w:val="22"/>
              </w:rPr>
              <w:t>alle</w:t>
            </w:r>
            <w:r w:rsidRPr="00B2667A">
              <w:rPr>
                <w:rFonts w:cs="Calibri"/>
                <w:spacing w:val="1"/>
                <w:sz w:val="22"/>
                <w:szCs w:val="22"/>
              </w:rPr>
              <w:t xml:space="preserve"> </w:t>
            </w:r>
            <w:r w:rsidR="007B7633" w:rsidRPr="00B2667A">
              <w:rPr>
                <w:rFonts w:cs="Calibri"/>
                <w:spacing w:val="1"/>
                <w:sz w:val="22"/>
                <w:szCs w:val="22"/>
              </w:rPr>
              <w:t xml:space="preserve">kosten van de </w:t>
            </w:r>
            <w:r w:rsidRPr="00B2667A">
              <w:rPr>
                <w:rFonts w:cs="Calibri"/>
                <w:spacing w:val="1"/>
                <w:sz w:val="22"/>
                <w:szCs w:val="22"/>
              </w:rPr>
              <w:t>containers verdisconteert in de kiloprijs. Aanbestedende Dienst wenst bij het proces omtrent afvalverwijdering zo veel als mogelijk te worden ontzorgd en van alle overbodige administratieve taken en lasten te worden gespaard.</w:t>
            </w:r>
            <w:r w:rsidR="000973CA" w:rsidRPr="00B2667A">
              <w:rPr>
                <w:rFonts w:cs="Calibri"/>
                <w:spacing w:val="1"/>
                <w:sz w:val="22"/>
                <w:szCs w:val="22"/>
              </w:rPr>
              <w:t xml:space="preserve"> Voorts realiseert Aanbestedende Dienst zich dat perscontainers wellicht niet de meest gangbare vormen zijn voor beoogde doel van deze aanbesteding. Voor het geval dat een dergelijke container bij een of meer locaties in aanmerking komt zal met de contractspartner daarover vooraf nadere afspraken en condities worden afgestemd.</w:t>
            </w:r>
          </w:p>
        </w:tc>
      </w:tr>
      <w:tr w:rsidR="00D455AA" w:rsidRPr="00680B3D" w14:paraId="54D8BF73" w14:textId="77777777" w:rsidTr="00C53C24">
        <w:tc>
          <w:tcPr>
            <w:tcW w:w="1124" w:type="dxa"/>
            <w:shd w:val="clear" w:color="auto" w:fill="auto"/>
          </w:tcPr>
          <w:p w14:paraId="71447944" w14:textId="55C38844" w:rsidR="00AE7CA4" w:rsidRDefault="00AE7CA4" w:rsidP="00D455AA">
            <w:pPr>
              <w:jc w:val="both"/>
              <w:rPr>
                <w:rFonts w:cs="Calibri"/>
                <w:spacing w:val="1"/>
                <w:sz w:val="22"/>
                <w:szCs w:val="22"/>
              </w:rPr>
            </w:pPr>
            <w:r>
              <w:rPr>
                <w:rFonts w:cs="Calibri"/>
                <w:spacing w:val="1"/>
                <w:sz w:val="22"/>
                <w:szCs w:val="22"/>
              </w:rPr>
              <w:t>2</w:t>
            </w:r>
            <w:r w:rsidR="00213F56">
              <w:rPr>
                <w:rFonts w:cs="Calibri"/>
                <w:spacing w:val="1"/>
                <w:sz w:val="22"/>
                <w:szCs w:val="22"/>
              </w:rPr>
              <w:t>9</w:t>
            </w:r>
            <w:r>
              <w:rPr>
                <w:rFonts w:cs="Calibri"/>
                <w:spacing w:val="1"/>
                <w:sz w:val="22"/>
                <w:szCs w:val="22"/>
              </w:rPr>
              <w:t>.</w:t>
            </w:r>
          </w:p>
        </w:tc>
        <w:tc>
          <w:tcPr>
            <w:tcW w:w="1621" w:type="dxa"/>
            <w:shd w:val="clear" w:color="auto" w:fill="auto"/>
          </w:tcPr>
          <w:p w14:paraId="6AED19D7" w14:textId="726D0BB2" w:rsidR="00AE7CA4" w:rsidRDefault="00AE7CA4" w:rsidP="00AE7CA4">
            <w:pPr>
              <w:jc w:val="both"/>
              <w:rPr>
                <w:rFonts w:cs="Calibri"/>
                <w:spacing w:val="1"/>
                <w:sz w:val="22"/>
                <w:szCs w:val="22"/>
              </w:rPr>
            </w:pPr>
            <w:r w:rsidRPr="00213F56">
              <w:rPr>
                <w:rFonts w:cs="Calibri"/>
                <w:spacing w:val="1"/>
                <w:sz w:val="22"/>
                <w:szCs w:val="22"/>
              </w:rPr>
              <w:t>Bijlage 5</w:t>
            </w:r>
            <w:r w:rsidR="00213F56" w:rsidRPr="00213F56">
              <w:rPr>
                <w:rFonts w:cs="Calibri"/>
                <w:spacing w:val="1"/>
                <w:sz w:val="22"/>
                <w:szCs w:val="22"/>
              </w:rPr>
              <w:t>,</w:t>
            </w:r>
            <w:r w:rsidRPr="00213F56">
              <w:rPr>
                <w:rFonts w:cs="Calibri"/>
                <w:spacing w:val="1"/>
                <w:sz w:val="22"/>
                <w:szCs w:val="22"/>
              </w:rPr>
              <w:t xml:space="preserve"> </w:t>
            </w:r>
            <w:r w:rsidR="00213F56" w:rsidRPr="00213F56">
              <w:rPr>
                <w:rFonts w:cs="Calibri"/>
                <w:spacing w:val="1"/>
                <w:sz w:val="22"/>
                <w:szCs w:val="22"/>
              </w:rPr>
              <w:t>eis</w:t>
            </w:r>
            <w:r w:rsidRPr="00213F56">
              <w:rPr>
                <w:rFonts w:cs="Calibri"/>
                <w:spacing w:val="1"/>
                <w:sz w:val="22"/>
                <w:szCs w:val="22"/>
              </w:rPr>
              <w:t xml:space="preserve"> 6</w:t>
            </w:r>
            <w:r w:rsidR="00213F56" w:rsidRPr="00213F56">
              <w:rPr>
                <w:rFonts w:cs="Calibri"/>
                <w:spacing w:val="1"/>
                <w:sz w:val="22"/>
                <w:szCs w:val="22"/>
              </w:rPr>
              <w:t>, p</w:t>
            </w:r>
            <w:r w:rsidRPr="00213F56">
              <w:rPr>
                <w:rFonts w:cs="Calibri"/>
                <w:spacing w:val="1"/>
                <w:sz w:val="22"/>
                <w:szCs w:val="22"/>
              </w:rPr>
              <w:t xml:space="preserve"> 40</w:t>
            </w:r>
          </w:p>
        </w:tc>
        <w:tc>
          <w:tcPr>
            <w:tcW w:w="9076" w:type="dxa"/>
            <w:shd w:val="clear" w:color="auto" w:fill="auto"/>
          </w:tcPr>
          <w:p w14:paraId="25053BED" w14:textId="3E6AE38A" w:rsidR="00AE7CA4" w:rsidRDefault="00AE7CA4" w:rsidP="00AE7CA4">
            <w:pPr>
              <w:jc w:val="both"/>
              <w:rPr>
                <w:rFonts w:cs="Calibri"/>
                <w:spacing w:val="1"/>
                <w:sz w:val="22"/>
                <w:szCs w:val="22"/>
              </w:rPr>
            </w:pPr>
            <w:r w:rsidRPr="00771F6F">
              <w:rPr>
                <w:rFonts w:cs="Calibri"/>
                <w:spacing w:val="1"/>
                <w:sz w:val="22"/>
                <w:szCs w:val="22"/>
              </w:rPr>
              <w:t xml:space="preserve">U vraagt om </w:t>
            </w:r>
            <w:r>
              <w:rPr>
                <w:rFonts w:cs="Calibri"/>
                <w:spacing w:val="1"/>
                <w:sz w:val="22"/>
                <w:szCs w:val="22"/>
              </w:rPr>
              <w:t xml:space="preserve">defecte containers </w:t>
            </w:r>
            <w:r w:rsidRPr="00771F6F">
              <w:rPr>
                <w:rFonts w:cs="Calibri"/>
                <w:spacing w:val="1"/>
                <w:sz w:val="22"/>
                <w:szCs w:val="22"/>
              </w:rPr>
              <w:t>binnen 2 werkdagen</w:t>
            </w:r>
            <w:r>
              <w:rPr>
                <w:rFonts w:cs="Calibri"/>
                <w:spacing w:val="1"/>
                <w:sz w:val="22"/>
                <w:szCs w:val="22"/>
              </w:rPr>
              <w:t xml:space="preserve"> te herstellen en/of vervangen</w:t>
            </w:r>
            <w:r w:rsidRPr="00771F6F">
              <w:rPr>
                <w:rFonts w:cs="Calibri"/>
                <w:spacing w:val="1"/>
                <w:sz w:val="22"/>
                <w:szCs w:val="22"/>
              </w:rPr>
              <w:t>. Voor afzetcontainers kunnen we dit realiseren. Kunt u de eis voor rolcontainers, emballage gevaarlijk afval en andere inzamelmiddelen naar 10 werkdagen ophogen?</w:t>
            </w:r>
            <w:r>
              <w:rPr>
                <w:rFonts w:cs="Calibri"/>
                <w:spacing w:val="1"/>
                <w:sz w:val="22"/>
                <w:szCs w:val="22"/>
              </w:rPr>
              <w:t xml:space="preserve"> Vanzelfsprekend zorgen we ervoor dat het afval wordt opgehaald.</w:t>
            </w:r>
          </w:p>
        </w:tc>
      </w:tr>
      <w:tr w:rsidR="00D455AA" w:rsidRPr="00680B3D" w14:paraId="0CB0C038" w14:textId="77777777" w:rsidTr="00C53C24">
        <w:tc>
          <w:tcPr>
            <w:tcW w:w="1124" w:type="dxa"/>
            <w:shd w:val="clear" w:color="auto" w:fill="auto"/>
          </w:tcPr>
          <w:p w14:paraId="1A357C24" w14:textId="14A6D361" w:rsidR="00AE7CA4" w:rsidRDefault="00656E9D" w:rsidP="00D455AA">
            <w:pPr>
              <w:jc w:val="both"/>
              <w:rPr>
                <w:rFonts w:cs="Calibri"/>
                <w:spacing w:val="1"/>
                <w:sz w:val="22"/>
                <w:szCs w:val="22"/>
              </w:rPr>
            </w:pPr>
            <w:r>
              <w:rPr>
                <w:rFonts w:cs="Calibri"/>
                <w:spacing w:val="1"/>
                <w:sz w:val="22"/>
                <w:szCs w:val="22"/>
              </w:rPr>
              <w:t>Antwoord</w:t>
            </w:r>
          </w:p>
        </w:tc>
        <w:tc>
          <w:tcPr>
            <w:tcW w:w="1621" w:type="dxa"/>
            <w:shd w:val="clear" w:color="auto" w:fill="auto"/>
          </w:tcPr>
          <w:p w14:paraId="10E830FF" w14:textId="77777777" w:rsidR="00AE7CA4" w:rsidRDefault="00AE7CA4" w:rsidP="00AE7CA4">
            <w:pPr>
              <w:jc w:val="both"/>
              <w:rPr>
                <w:rFonts w:cs="Calibri"/>
                <w:spacing w:val="1"/>
                <w:sz w:val="22"/>
                <w:szCs w:val="22"/>
              </w:rPr>
            </w:pPr>
          </w:p>
        </w:tc>
        <w:tc>
          <w:tcPr>
            <w:tcW w:w="9076" w:type="dxa"/>
            <w:shd w:val="clear" w:color="auto" w:fill="auto"/>
          </w:tcPr>
          <w:p w14:paraId="36AC57CA" w14:textId="07E39F48" w:rsidR="00AE7CA4" w:rsidRDefault="00C4553B" w:rsidP="00AE7CA4">
            <w:pPr>
              <w:jc w:val="both"/>
              <w:rPr>
                <w:rFonts w:cs="Calibri"/>
                <w:spacing w:val="1"/>
                <w:sz w:val="22"/>
                <w:szCs w:val="22"/>
              </w:rPr>
            </w:pPr>
            <w:r w:rsidRPr="00B2667A">
              <w:rPr>
                <w:rFonts w:cs="Calibri"/>
                <w:spacing w:val="1"/>
                <w:sz w:val="22"/>
                <w:szCs w:val="22"/>
              </w:rPr>
              <w:t>Aanbestedende Dienst kan onder de gestelde restrictie ermee instemmen dat de termijn wordt aangepast naar 5 werkdagen.</w:t>
            </w:r>
            <w:r>
              <w:rPr>
                <w:rFonts w:cs="Calibri"/>
                <w:spacing w:val="1"/>
                <w:sz w:val="22"/>
                <w:szCs w:val="22"/>
              </w:rPr>
              <w:t xml:space="preserve">  </w:t>
            </w:r>
          </w:p>
        </w:tc>
      </w:tr>
      <w:tr w:rsidR="00D455AA" w:rsidRPr="00680B3D" w14:paraId="39FF8674" w14:textId="77777777" w:rsidTr="00C53C24">
        <w:tc>
          <w:tcPr>
            <w:tcW w:w="1124" w:type="dxa"/>
            <w:tcBorders>
              <w:top w:val="single" w:sz="4" w:space="0" w:color="auto"/>
              <w:left w:val="single" w:sz="4" w:space="0" w:color="auto"/>
              <w:bottom w:val="single" w:sz="4" w:space="0" w:color="auto"/>
              <w:right w:val="single" w:sz="4" w:space="0" w:color="auto"/>
            </w:tcBorders>
          </w:tcPr>
          <w:p w14:paraId="35B02A95" w14:textId="06CA34C3" w:rsidR="00AE7CA4" w:rsidRDefault="00213F56" w:rsidP="00D455AA">
            <w:pPr>
              <w:jc w:val="both"/>
              <w:rPr>
                <w:rFonts w:cs="Calibri"/>
                <w:spacing w:val="1"/>
                <w:sz w:val="22"/>
                <w:szCs w:val="22"/>
              </w:rPr>
            </w:pPr>
            <w:r>
              <w:rPr>
                <w:rFonts w:cs="Calibri"/>
                <w:spacing w:val="1"/>
                <w:sz w:val="22"/>
                <w:szCs w:val="22"/>
              </w:rPr>
              <w:t>30</w:t>
            </w:r>
            <w:r w:rsidR="00AE7CA4">
              <w:rPr>
                <w:rFonts w:cs="Calibri"/>
                <w:spacing w:val="1"/>
                <w:sz w:val="22"/>
                <w:szCs w:val="22"/>
              </w:rPr>
              <w:t>.</w:t>
            </w:r>
          </w:p>
        </w:tc>
        <w:tc>
          <w:tcPr>
            <w:tcW w:w="1621" w:type="dxa"/>
            <w:tcBorders>
              <w:top w:val="single" w:sz="4" w:space="0" w:color="auto"/>
              <w:left w:val="single" w:sz="4" w:space="0" w:color="auto"/>
              <w:bottom w:val="single" w:sz="4" w:space="0" w:color="auto"/>
              <w:right w:val="single" w:sz="4" w:space="0" w:color="auto"/>
            </w:tcBorders>
          </w:tcPr>
          <w:p w14:paraId="425E6EB2" w14:textId="451243BF" w:rsidR="00AE7CA4" w:rsidRDefault="00AE7CA4" w:rsidP="00AE7CA4">
            <w:pPr>
              <w:jc w:val="both"/>
              <w:rPr>
                <w:rFonts w:cs="Calibri"/>
                <w:spacing w:val="1"/>
                <w:sz w:val="22"/>
                <w:szCs w:val="22"/>
              </w:rPr>
            </w:pPr>
            <w:r>
              <w:rPr>
                <w:rFonts w:cs="Calibri"/>
                <w:spacing w:val="1"/>
                <w:sz w:val="22"/>
                <w:szCs w:val="22"/>
              </w:rPr>
              <w:t>Bijlage 5, eis 1, p 42</w:t>
            </w:r>
          </w:p>
        </w:tc>
        <w:tc>
          <w:tcPr>
            <w:tcW w:w="9076" w:type="dxa"/>
            <w:tcBorders>
              <w:top w:val="single" w:sz="4" w:space="0" w:color="auto"/>
              <w:left w:val="single" w:sz="4" w:space="0" w:color="auto"/>
              <w:bottom w:val="single" w:sz="4" w:space="0" w:color="auto"/>
              <w:right w:val="single" w:sz="4" w:space="0" w:color="auto"/>
            </w:tcBorders>
          </w:tcPr>
          <w:p w14:paraId="3BC970F7" w14:textId="54CC621B" w:rsidR="00AE7CA4" w:rsidRDefault="00AE7CA4" w:rsidP="00AE7CA4">
            <w:pPr>
              <w:jc w:val="both"/>
              <w:rPr>
                <w:rFonts w:cs="Calibri"/>
                <w:spacing w:val="1"/>
                <w:sz w:val="22"/>
                <w:szCs w:val="22"/>
              </w:rPr>
            </w:pPr>
            <w:r>
              <w:rPr>
                <w:rFonts w:cs="Calibri"/>
                <w:spacing w:val="1"/>
                <w:sz w:val="22"/>
                <w:szCs w:val="22"/>
              </w:rPr>
              <w:t>In het milieubeleid van de overheid is gedurende de looptijd van de overeenkomst een verhoging van de afvalstoffenbelasting te verwachten. Inschrijvers zullen niet akkoord gaan met het niet kunnen doorbelasten van de overheidsmaatregel, wellicht schrijven ze derhalve ook niet in. Kunt u de eis aanpassen, zodat belasting is uitgezonderd (geldt idem voor aanpassing van de BTW)?</w:t>
            </w:r>
          </w:p>
        </w:tc>
      </w:tr>
      <w:tr w:rsidR="00D455AA" w:rsidRPr="00680B3D" w14:paraId="017CB4D8" w14:textId="77777777" w:rsidTr="00C53C24">
        <w:tc>
          <w:tcPr>
            <w:tcW w:w="1124" w:type="dxa"/>
            <w:tcBorders>
              <w:top w:val="single" w:sz="4" w:space="0" w:color="auto"/>
              <w:left w:val="single" w:sz="4" w:space="0" w:color="auto"/>
              <w:bottom w:val="single" w:sz="4" w:space="0" w:color="auto"/>
              <w:right w:val="single" w:sz="4" w:space="0" w:color="auto"/>
            </w:tcBorders>
          </w:tcPr>
          <w:p w14:paraId="1AD5D800" w14:textId="25E9A8EE" w:rsidR="00AE7CA4" w:rsidRDefault="00AE7CA4" w:rsidP="00D455AA">
            <w:pPr>
              <w:jc w:val="both"/>
              <w:rPr>
                <w:rFonts w:cs="Calibri"/>
                <w:spacing w:val="1"/>
                <w:sz w:val="22"/>
                <w:szCs w:val="22"/>
              </w:rPr>
            </w:pPr>
            <w:r>
              <w:rPr>
                <w:rFonts w:cs="Calibri"/>
                <w:spacing w:val="1"/>
                <w:sz w:val="22"/>
                <w:szCs w:val="22"/>
              </w:rPr>
              <w:t>Antwoord</w:t>
            </w:r>
          </w:p>
        </w:tc>
        <w:tc>
          <w:tcPr>
            <w:tcW w:w="1621" w:type="dxa"/>
            <w:tcBorders>
              <w:top w:val="single" w:sz="4" w:space="0" w:color="auto"/>
              <w:left w:val="single" w:sz="4" w:space="0" w:color="auto"/>
              <w:bottom w:val="single" w:sz="4" w:space="0" w:color="auto"/>
              <w:right w:val="single" w:sz="4" w:space="0" w:color="auto"/>
            </w:tcBorders>
          </w:tcPr>
          <w:p w14:paraId="18CC32E5" w14:textId="77777777" w:rsidR="00AE7CA4" w:rsidRDefault="00AE7CA4" w:rsidP="00AE7CA4">
            <w:pPr>
              <w:jc w:val="both"/>
              <w:rPr>
                <w:rFonts w:cs="Calibri"/>
                <w:spacing w:val="1"/>
                <w:sz w:val="22"/>
                <w:szCs w:val="22"/>
              </w:rPr>
            </w:pPr>
          </w:p>
        </w:tc>
        <w:tc>
          <w:tcPr>
            <w:tcW w:w="9076" w:type="dxa"/>
            <w:tcBorders>
              <w:top w:val="single" w:sz="4" w:space="0" w:color="auto"/>
              <w:left w:val="single" w:sz="4" w:space="0" w:color="auto"/>
              <w:bottom w:val="single" w:sz="4" w:space="0" w:color="auto"/>
              <w:right w:val="single" w:sz="4" w:space="0" w:color="auto"/>
            </w:tcBorders>
          </w:tcPr>
          <w:p w14:paraId="6CC94C30" w14:textId="7AC13306" w:rsidR="00AE7CA4" w:rsidRDefault="00AE7CA4" w:rsidP="00AE7CA4">
            <w:pPr>
              <w:jc w:val="both"/>
              <w:rPr>
                <w:rFonts w:cs="Calibri"/>
                <w:spacing w:val="1"/>
                <w:sz w:val="22"/>
                <w:szCs w:val="22"/>
              </w:rPr>
            </w:pPr>
            <w:r>
              <w:rPr>
                <w:rFonts w:cs="Calibri"/>
                <w:spacing w:val="1"/>
                <w:sz w:val="22"/>
                <w:szCs w:val="22"/>
              </w:rPr>
              <w:t xml:space="preserve">In eis 1 p 44 staat beschreven dat Aanbestedende Dienst zo mogelijk bereid is om wijzigingen in heffingen in onderling overleg te </w:t>
            </w:r>
            <w:r w:rsidRPr="00B2667A">
              <w:rPr>
                <w:rFonts w:cs="Calibri"/>
                <w:spacing w:val="1"/>
                <w:sz w:val="22"/>
                <w:szCs w:val="22"/>
              </w:rPr>
              <w:t>accepteren. Deze wijzigingen dienen tijdens de jaarlijkse indexatie te worden meegenomen en gemotiveerd.</w:t>
            </w:r>
            <w:r w:rsidR="007B7633" w:rsidRPr="00B2667A">
              <w:rPr>
                <w:rFonts w:cs="Calibri"/>
                <w:spacing w:val="1"/>
                <w:sz w:val="22"/>
                <w:szCs w:val="22"/>
              </w:rPr>
              <w:t xml:space="preserve"> Met heffingen is ook de afvalstoffenheffing bedoeld.</w:t>
            </w:r>
          </w:p>
        </w:tc>
      </w:tr>
      <w:tr w:rsidR="00D455AA" w:rsidRPr="00680B3D" w14:paraId="6437F299" w14:textId="77777777" w:rsidTr="00C53C24">
        <w:tc>
          <w:tcPr>
            <w:tcW w:w="1124" w:type="dxa"/>
            <w:tcBorders>
              <w:top w:val="single" w:sz="4" w:space="0" w:color="auto"/>
              <w:left w:val="single" w:sz="4" w:space="0" w:color="auto"/>
              <w:bottom w:val="single" w:sz="4" w:space="0" w:color="auto"/>
              <w:right w:val="single" w:sz="4" w:space="0" w:color="auto"/>
            </w:tcBorders>
          </w:tcPr>
          <w:p w14:paraId="2832690F" w14:textId="33CFF731" w:rsidR="00AE7CA4" w:rsidRDefault="00213F56" w:rsidP="00D455AA">
            <w:pPr>
              <w:jc w:val="both"/>
              <w:rPr>
                <w:rFonts w:cs="Calibri"/>
                <w:spacing w:val="1"/>
                <w:sz w:val="22"/>
                <w:szCs w:val="22"/>
              </w:rPr>
            </w:pPr>
            <w:r>
              <w:rPr>
                <w:rFonts w:cs="Calibri"/>
                <w:spacing w:val="1"/>
                <w:sz w:val="22"/>
                <w:szCs w:val="22"/>
              </w:rPr>
              <w:t>31</w:t>
            </w:r>
            <w:r w:rsidR="00AE7CA4">
              <w:rPr>
                <w:rFonts w:cs="Calibri"/>
                <w:spacing w:val="1"/>
                <w:sz w:val="22"/>
                <w:szCs w:val="22"/>
              </w:rPr>
              <w:t>.</w:t>
            </w:r>
          </w:p>
        </w:tc>
        <w:tc>
          <w:tcPr>
            <w:tcW w:w="1621" w:type="dxa"/>
            <w:tcBorders>
              <w:top w:val="single" w:sz="4" w:space="0" w:color="auto"/>
              <w:left w:val="single" w:sz="4" w:space="0" w:color="auto"/>
              <w:bottom w:val="single" w:sz="4" w:space="0" w:color="auto"/>
              <w:right w:val="single" w:sz="4" w:space="0" w:color="auto"/>
            </w:tcBorders>
          </w:tcPr>
          <w:p w14:paraId="30F52CD5" w14:textId="68BDC91B" w:rsidR="00AE7CA4" w:rsidRDefault="00AE7CA4" w:rsidP="00AE7CA4">
            <w:pPr>
              <w:jc w:val="both"/>
              <w:rPr>
                <w:rFonts w:cs="Calibri"/>
                <w:spacing w:val="1"/>
                <w:sz w:val="22"/>
                <w:szCs w:val="22"/>
              </w:rPr>
            </w:pPr>
            <w:r>
              <w:rPr>
                <w:rFonts w:cs="Calibri"/>
                <w:spacing w:val="1"/>
                <w:sz w:val="22"/>
                <w:szCs w:val="22"/>
              </w:rPr>
              <w:t>Bijlage 5, eis 3, p 43</w:t>
            </w:r>
          </w:p>
        </w:tc>
        <w:tc>
          <w:tcPr>
            <w:tcW w:w="9076" w:type="dxa"/>
            <w:tcBorders>
              <w:top w:val="single" w:sz="4" w:space="0" w:color="auto"/>
              <w:left w:val="single" w:sz="4" w:space="0" w:color="auto"/>
              <w:bottom w:val="single" w:sz="4" w:space="0" w:color="auto"/>
              <w:right w:val="single" w:sz="4" w:space="0" w:color="auto"/>
            </w:tcBorders>
          </w:tcPr>
          <w:p w14:paraId="48C5B830" w14:textId="0B86B90C" w:rsidR="00AE7CA4" w:rsidRDefault="00AE7CA4" w:rsidP="00AE7CA4">
            <w:pPr>
              <w:jc w:val="both"/>
              <w:rPr>
                <w:rFonts w:cs="Calibri"/>
                <w:spacing w:val="1"/>
                <w:sz w:val="22"/>
                <w:szCs w:val="22"/>
              </w:rPr>
            </w:pPr>
            <w:r>
              <w:rPr>
                <w:rFonts w:cs="Calibri"/>
                <w:spacing w:val="1"/>
                <w:sz w:val="22"/>
                <w:szCs w:val="22"/>
              </w:rPr>
              <w:t xml:space="preserve">Kunt u het begrip vuilaftrek nader definiëren? </w:t>
            </w:r>
          </w:p>
        </w:tc>
      </w:tr>
      <w:tr w:rsidR="00D455AA" w:rsidRPr="00680B3D" w14:paraId="2C9C4F86" w14:textId="77777777" w:rsidTr="00C53C24">
        <w:tc>
          <w:tcPr>
            <w:tcW w:w="1124" w:type="dxa"/>
            <w:tcBorders>
              <w:top w:val="single" w:sz="4" w:space="0" w:color="auto"/>
              <w:left w:val="single" w:sz="4" w:space="0" w:color="auto"/>
              <w:bottom w:val="single" w:sz="4" w:space="0" w:color="auto"/>
              <w:right w:val="single" w:sz="4" w:space="0" w:color="auto"/>
            </w:tcBorders>
          </w:tcPr>
          <w:p w14:paraId="5162C1FB" w14:textId="10027DEB" w:rsidR="00AE7CA4" w:rsidRDefault="00AE7CA4" w:rsidP="00D455AA">
            <w:pPr>
              <w:jc w:val="both"/>
              <w:rPr>
                <w:rFonts w:cs="Calibri"/>
                <w:spacing w:val="1"/>
                <w:sz w:val="22"/>
                <w:szCs w:val="22"/>
              </w:rPr>
            </w:pPr>
            <w:r>
              <w:rPr>
                <w:rFonts w:cs="Calibri"/>
                <w:spacing w:val="1"/>
                <w:sz w:val="22"/>
                <w:szCs w:val="22"/>
              </w:rPr>
              <w:t>Antwoord</w:t>
            </w:r>
          </w:p>
        </w:tc>
        <w:tc>
          <w:tcPr>
            <w:tcW w:w="1621" w:type="dxa"/>
            <w:tcBorders>
              <w:top w:val="single" w:sz="4" w:space="0" w:color="auto"/>
              <w:left w:val="single" w:sz="4" w:space="0" w:color="auto"/>
              <w:bottom w:val="single" w:sz="4" w:space="0" w:color="auto"/>
              <w:right w:val="single" w:sz="4" w:space="0" w:color="auto"/>
            </w:tcBorders>
          </w:tcPr>
          <w:p w14:paraId="54B89153" w14:textId="77777777" w:rsidR="00AE7CA4" w:rsidRDefault="00AE7CA4" w:rsidP="00AE7CA4">
            <w:pPr>
              <w:jc w:val="both"/>
              <w:rPr>
                <w:rFonts w:cs="Calibri"/>
                <w:spacing w:val="1"/>
                <w:sz w:val="22"/>
                <w:szCs w:val="22"/>
              </w:rPr>
            </w:pPr>
          </w:p>
        </w:tc>
        <w:tc>
          <w:tcPr>
            <w:tcW w:w="9076" w:type="dxa"/>
            <w:tcBorders>
              <w:top w:val="single" w:sz="4" w:space="0" w:color="auto"/>
              <w:left w:val="single" w:sz="4" w:space="0" w:color="auto"/>
              <w:bottom w:val="single" w:sz="4" w:space="0" w:color="auto"/>
              <w:right w:val="single" w:sz="4" w:space="0" w:color="auto"/>
            </w:tcBorders>
          </w:tcPr>
          <w:p w14:paraId="47AC0082" w14:textId="2A46483E" w:rsidR="00AE7CA4" w:rsidRDefault="000973CA" w:rsidP="00AE7CA4">
            <w:pPr>
              <w:jc w:val="both"/>
              <w:rPr>
                <w:rFonts w:cs="Calibri"/>
                <w:spacing w:val="1"/>
                <w:sz w:val="22"/>
                <w:szCs w:val="22"/>
              </w:rPr>
            </w:pPr>
            <w:r w:rsidRPr="00B2667A">
              <w:rPr>
                <w:rFonts w:cs="Calibri"/>
                <w:spacing w:val="1"/>
                <w:sz w:val="22"/>
                <w:szCs w:val="22"/>
              </w:rPr>
              <w:t>Hiermee wordt bedoeld dat het Opdrachtnemer</w:t>
            </w:r>
            <w:r w:rsidR="00B21196" w:rsidRPr="00B2667A">
              <w:rPr>
                <w:rFonts w:cs="Calibri"/>
                <w:spacing w:val="1"/>
                <w:sz w:val="22"/>
                <w:szCs w:val="22"/>
              </w:rPr>
              <w:t xml:space="preserve"> niet is toegestaan </w:t>
            </w:r>
            <w:r w:rsidRPr="00B2667A">
              <w:rPr>
                <w:rFonts w:cs="Calibri"/>
                <w:spacing w:val="1"/>
                <w:sz w:val="22"/>
                <w:szCs w:val="22"/>
              </w:rPr>
              <w:t>voor het in de desbetreffende aangeboden</w:t>
            </w:r>
            <w:r w:rsidR="00B21196" w:rsidRPr="00B2667A">
              <w:rPr>
                <w:rFonts w:cs="Calibri"/>
                <w:spacing w:val="1"/>
                <w:sz w:val="22"/>
                <w:szCs w:val="22"/>
              </w:rPr>
              <w:t xml:space="preserve"> afval met een hypothetische positieve waarde (bijvoorbeeld metalen) gecorrigeerd wordt voor enige vorm van vervuiling.  Aangezien  aanbestedende Dienst verwacht dat het om zeer sporadische gevallen zal gaan gaat Aanbestedende Dienst er vanuit dat ter zake overleg aan de orde is over die opbrengstwaarde en de eventuele vuilaftrek.</w:t>
            </w:r>
            <w:r w:rsidR="00B21196">
              <w:rPr>
                <w:rFonts w:cs="Calibri"/>
                <w:spacing w:val="1"/>
                <w:sz w:val="22"/>
                <w:szCs w:val="22"/>
              </w:rPr>
              <w:t xml:space="preserve"> </w:t>
            </w:r>
          </w:p>
        </w:tc>
      </w:tr>
      <w:tr w:rsidR="00D455AA" w:rsidRPr="00680B3D" w14:paraId="4A515745" w14:textId="77777777" w:rsidTr="00C53C24">
        <w:tc>
          <w:tcPr>
            <w:tcW w:w="1124" w:type="dxa"/>
            <w:tcBorders>
              <w:top w:val="single" w:sz="4" w:space="0" w:color="auto"/>
              <w:left w:val="single" w:sz="4" w:space="0" w:color="auto"/>
              <w:bottom w:val="single" w:sz="4" w:space="0" w:color="auto"/>
              <w:right w:val="single" w:sz="4" w:space="0" w:color="auto"/>
            </w:tcBorders>
          </w:tcPr>
          <w:p w14:paraId="03A3886C" w14:textId="5F9EA75B" w:rsidR="00AE7CA4" w:rsidRDefault="00213F56" w:rsidP="00D455AA">
            <w:pPr>
              <w:jc w:val="both"/>
              <w:rPr>
                <w:rFonts w:cs="Calibri"/>
                <w:spacing w:val="1"/>
                <w:sz w:val="22"/>
                <w:szCs w:val="22"/>
              </w:rPr>
            </w:pPr>
            <w:r>
              <w:rPr>
                <w:rFonts w:cs="Calibri"/>
                <w:spacing w:val="1"/>
                <w:sz w:val="22"/>
                <w:szCs w:val="22"/>
              </w:rPr>
              <w:t>32</w:t>
            </w:r>
            <w:r w:rsidR="00AE7CA4">
              <w:rPr>
                <w:rFonts w:cs="Calibri"/>
                <w:spacing w:val="1"/>
                <w:sz w:val="22"/>
                <w:szCs w:val="22"/>
              </w:rPr>
              <w:t>.</w:t>
            </w:r>
          </w:p>
        </w:tc>
        <w:tc>
          <w:tcPr>
            <w:tcW w:w="1621" w:type="dxa"/>
            <w:tcBorders>
              <w:top w:val="single" w:sz="4" w:space="0" w:color="auto"/>
              <w:left w:val="single" w:sz="4" w:space="0" w:color="auto"/>
              <w:bottom w:val="single" w:sz="4" w:space="0" w:color="auto"/>
              <w:right w:val="single" w:sz="4" w:space="0" w:color="auto"/>
            </w:tcBorders>
          </w:tcPr>
          <w:p w14:paraId="33B54850" w14:textId="4DCD720A" w:rsidR="00AE7CA4" w:rsidRDefault="00AE7CA4" w:rsidP="00AE7CA4">
            <w:pPr>
              <w:jc w:val="both"/>
              <w:rPr>
                <w:rFonts w:cs="Calibri"/>
                <w:spacing w:val="1"/>
                <w:sz w:val="22"/>
                <w:szCs w:val="22"/>
              </w:rPr>
            </w:pPr>
            <w:r>
              <w:rPr>
                <w:rFonts w:cs="Calibri"/>
                <w:spacing w:val="1"/>
                <w:sz w:val="22"/>
                <w:szCs w:val="22"/>
              </w:rPr>
              <w:t>Bijlage 5, p 43</w:t>
            </w:r>
          </w:p>
        </w:tc>
        <w:tc>
          <w:tcPr>
            <w:tcW w:w="9076" w:type="dxa"/>
            <w:tcBorders>
              <w:top w:val="single" w:sz="4" w:space="0" w:color="auto"/>
              <w:left w:val="single" w:sz="4" w:space="0" w:color="auto"/>
              <w:bottom w:val="single" w:sz="4" w:space="0" w:color="auto"/>
              <w:right w:val="single" w:sz="4" w:space="0" w:color="auto"/>
            </w:tcBorders>
          </w:tcPr>
          <w:p w14:paraId="4CA3FDED" w14:textId="3420B7F7" w:rsidR="00AE7CA4" w:rsidRDefault="00AE7CA4" w:rsidP="00AE7CA4">
            <w:pPr>
              <w:jc w:val="both"/>
              <w:rPr>
                <w:rFonts w:cs="Calibri"/>
                <w:spacing w:val="1"/>
                <w:sz w:val="22"/>
                <w:szCs w:val="22"/>
              </w:rPr>
            </w:pPr>
            <w:r>
              <w:rPr>
                <w:rFonts w:cs="Calibri"/>
                <w:spacing w:val="1"/>
                <w:sz w:val="22"/>
                <w:szCs w:val="22"/>
              </w:rPr>
              <w:t>Als u indexering van het tarief toestaat voor aanpassing van het belastingtarief, hoe dient men om te gaan met het feit dat deze per 1.1 van elk jaar ingaat en er slechts eenmaal per jaar mag worden geïndexeerd? Je kunt na afloop van het contract niet nog eens indexeren.</w:t>
            </w:r>
          </w:p>
        </w:tc>
      </w:tr>
      <w:tr w:rsidR="00D455AA" w:rsidRPr="00680B3D" w14:paraId="7B312F13" w14:textId="77777777" w:rsidTr="00C53C24">
        <w:tc>
          <w:tcPr>
            <w:tcW w:w="1124" w:type="dxa"/>
            <w:tcBorders>
              <w:top w:val="single" w:sz="4" w:space="0" w:color="auto"/>
              <w:left w:val="single" w:sz="4" w:space="0" w:color="auto"/>
              <w:bottom w:val="single" w:sz="4" w:space="0" w:color="auto"/>
              <w:right w:val="single" w:sz="4" w:space="0" w:color="auto"/>
            </w:tcBorders>
          </w:tcPr>
          <w:p w14:paraId="2D8DDAAB" w14:textId="166293EC" w:rsidR="00AE7CA4" w:rsidRDefault="00656E9D" w:rsidP="00D455AA">
            <w:pPr>
              <w:jc w:val="both"/>
              <w:rPr>
                <w:rFonts w:cs="Calibri"/>
                <w:spacing w:val="1"/>
                <w:sz w:val="22"/>
                <w:szCs w:val="22"/>
              </w:rPr>
            </w:pPr>
            <w:r>
              <w:rPr>
                <w:rFonts w:cs="Calibri"/>
                <w:spacing w:val="1"/>
                <w:sz w:val="22"/>
                <w:szCs w:val="22"/>
              </w:rPr>
              <w:t>Antwoord</w:t>
            </w:r>
          </w:p>
        </w:tc>
        <w:tc>
          <w:tcPr>
            <w:tcW w:w="1621" w:type="dxa"/>
            <w:tcBorders>
              <w:top w:val="single" w:sz="4" w:space="0" w:color="auto"/>
              <w:left w:val="single" w:sz="4" w:space="0" w:color="auto"/>
              <w:bottom w:val="single" w:sz="4" w:space="0" w:color="auto"/>
              <w:right w:val="single" w:sz="4" w:space="0" w:color="auto"/>
            </w:tcBorders>
          </w:tcPr>
          <w:p w14:paraId="360A9B7A" w14:textId="77777777" w:rsidR="00AE7CA4" w:rsidRDefault="00AE7CA4" w:rsidP="00AE7CA4">
            <w:pPr>
              <w:jc w:val="both"/>
              <w:rPr>
                <w:rFonts w:cs="Calibri"/>
                <w:spacing w:val="1"/>
                <w:sz w:val="22"/>
                <w:szCs w:val="22"/>
              </w:rPr>
            </w:pPr>
          </w:p>
        </w:tc>
        <w:tc>
          <w:tcPr>
            <w:tcW w:w="9076" w:type="dxa"/>
            <w:tcBorders>
              <w:top w:val="single" w:sz="4" w:space="0" w:color="auto"/>
              <w:left w:val="single" w:sz="4" w:space="0" w:color="auto"/>
              <w:bottom w:val="single" w:sz="4" w:space="0" w:color="auto"/>
              <w:right w:val="single" w:sz="4" w:space="0" w:color="auto"/>
            </w:tcBorders>
          </w:tcPr>
          <w:p w14:paraId="4FFB6A7D" w14:textId="320EB0C6" w:rsidR="00AE7CA4" w:rsidRDefault="00AE7CA4" w:rsidP="00AE7CA4">
            <w:pPr>
              <w:jc w:val="both"/>
              <w:rPr>
                <w:rFonts w:cs="Calibri"/>
                <w:spacing w:val="1"/>
                <w:sz w:val="22"/>
                <w:szCs w:val="22"/>
              </w:rPr>
            </w:pPr>
            <w:r>
              <w:rPr>
                <w:rFonts w:cs="Calibri"/>
                <w:spacing w:val="1"/>
                <w:sz w:val="22"/>
                <w:szCs w:val="22"/>
              </w:rPr>
              <w:t>De indexering geschiedt als beschreven in eis 1 p 44.</w:t>
            </w:r>
          </w:p>
        </w:tc>
      </w:tr>
      <w:tr w:rsidR="00D455AA" w:rsidRPr="00680B3D" w14:paraId="0E88FE9E" w14:textId="77777777" w:rsidTr="00C53C24">
        <w:tc>
          <w:tcPr>
            <w:tcW w:w="1124" w:type="dxa"/>
            <w:shd w:val="clear" w:color="auto" w:fill="auto"/>
          </w:tcPr>
          <w:p w14:paraId="28E7DACC" w14:textId="585E075E" w:rsidR="00AE7CA4" w:rsidRDefault="00213F56" w:rsidP="00D455AA">
            <w:pPr>
              <w:jc w:val="both"/>
              <w:rPr>
                <w:rFonts w:cs="Calibri"/>
                <w:spacing w:val="1"/>
                <w:sz w:val="22"/>
                <w:szCs w:val="22"/>
              </w:rPr>
            </w:pPr>
            <w:r>
              <w:rPr>
                <w:rFonts w:cs="Calibri"/>
                <w:spacing w:val="1"/>
                <w:sz w:val="22"/>
                <w:szCs w:val="22"/>
              </w:rPr>
              <w:t>33</w:t>
            </w:r>
            <w:r w:rsidR="00AE7CA4">
              <w:rPr>
                <w:rFonts w:cs="Calibri"/>
                <w:spacing w:val="1"/>
                <w:sz w:val="22"/>
                <w:szCs w:val="22"/>
              </w:rPr>
              <w:t>.</w:t>
            </w:r>
          </w:p>
        </w:tc>
        <w:tc>
          <w:tcPr>
            <w:tcW w:w="1621" w:type="dxa"/>
            <w:shd w:val="clear" w:color="auto" w:fill="auto"/>
          </w:tcPr>
          <w:p w14:paraId="61C1975A" w14:textId="577CA525" w:rsidR="00AE7CA4" w:rsidRDefault="00AE7CA4" w:rsidP="00AE7CA4">
            <w:pPr>
              <w:jc w:val="both"/>
              <w:rPr>
                <w:rFonts w:cs="Calibri"/>
                <w:spacing w:val="1"/>
                <w:sz w:val="22"/>
                <w:szCs w:val="22"/>
              </w:rPr>
            </w:pPr>
            <w:r>
              <w:rPr>
                <w:rFonts w:cs="Calibri"/>
                <w:spacing w:val="1"/>
                <w:sz w:val="22"/>
                <w:szCs w:val="22"/>
              </w:rPr>
              <w:t xml:space="preserve">Bijlage 5, p </w:t>
            </w:r>
            <w:r w:rsidRPr="00C53C24">
              <w:rPr>
                <w:rFonts w:cs="Calibri"/>
                <w:spacing w:val="1"/>
                <w:sz w:val="22"/>
                <w:szCs w:val="22"/>
              </w:rPr>
              <w:t>44</w:t>
            </w:r>
          </w:p>
        </w:tc>
        <w:tc>
          <w:tcPr>
            <w:tcW w:w="9076" w:type="dxa"/>
            <w:shd w:val="clear" w:color="auto" w:fill="auto"/>
          </w:tcPr>
          <w:p w14:paraId="73689780" w14:textId="7DA759CA" w:rsidR="00AE7CA4" w:rsidRDefault="00AE7CA4" w:rsidP="00AE7CA4">
            <w:pPr>
              <w:jc w:val="both"/>
              <w:rPr>
                <w:rFonts w:cs="Calibri"/>
                <w:spacing w:val="1"/>
                <w:sz w:val="22"/>
                <w:szCs w:val="22"/>
              </w:rPr>
            </w:pPr>
            <w:r w:rsidRPr="005D4E97">
              <w:rPr>
                <w:rFonts w:cs="Calibri"/>
                <w:color w:val="000000"/>
                <w:sz w:val="22"/>
                <w:szCs w:val="22"/>
              </w:rPr>
              <w:t xml:space="preserve">Stemt u ermee in dat aan de overeenkomst toegevoegd wordt dat in geval indien gedurende de looptijd van de overeenkomst overheidsmaatregelen worden getroffen die belastingen/heffingen tot gevolg hebben voor de uitvoering van de overeenkomst deze in het geheel door </w:t>
            </w:r>
            <w:r>
              <w:rPr>
                <w:rFonts w:cs="Calibri"/>
                <w:color w:val="000000"/>
                <w:sz w:val="22"/>
                <w:szCs w:val="22"/>
              </w:rPr>
              <w:t xml:space="preserve">Opdrachtnemer </w:t>
            </w:r>
            <w:r w:rsidRPr="005D4E97">
              <w:rPr>
                <w:rFonts w:cs="Calibri"/>
                <w:color w:val="000000"/>
                <w:sz w:val="22"/>
                <w:szCs w:val="22"/>
              </w:rPr>
              <w:t>mogen/kunnen worden doorberekend aan de opdrachtgever?</w:t>
            </w:r>
          </w:p>
        </w:tc>
      </w:tr>
      <w:tr w:rsidR="00D455AA" w:rsidRPr="00680B3D" w14:paraId="3FEC7451" w14:textId="77777777" w:rsidTr="00C53C24">
        <w:tc>
          <w:tcPr>
            <w:tcW w:w="1124" w:type="dxa"/>
            <w:shd w:val="clear" w:color="auto" w:fill="auto"/>
          </w:tcPr>
          <w:p w14:paraId="389CA347" w14:textId="4AA5507A" w:rsidR="00AE7CA4" w:rsidRDefault="00AE7CA4" w:rsidP="00D455AA">
            <w:pPr>
              <w:jc w:val="both"/>
              <w:rPr>
                <w:rFonts w:cs="Calibri"/>
                <w:spacing w:val="1"/>
                <w:sz w:val="22"/>
                <w:szCs w:val="22"/>
              </w:rPr>
            </w:pPr>
            <w:r>
              <w:rPr>
                <w:rFonts w:cs="Calibri"/>
                <w:spacing w:val="1"/>
                <w:sz w:val="22"/>
                <w:szCs w:val="22"/>
              </w:rPr>
              <w:t>Antwoord</w:t>
            </w:r>
          </w:p>
        </w:tc>
        <w:tc>
          <w:tcPr>
            <w:tcW w:w="1621" w:type="dxa"/>
            <w:shd w:val="clear" w:color="auto" w:fill="auto"/>
          </w:tcPr>
          <w:p w14:paraId="6C30B741" w14:textId="77777777" w:rsidR="00AE7CA4" w:rsidRDefault="00AE7CA4" w:rsidP="00AE7CA4">
            <w:pPr>
              <w:jc w:val="both"/>
              <w:rPr>
                <w:rFonts w:cs="Calibri"/>
                <w:spacing w:val="1"/>
                <w:sz w:val="22"/>
                <w:szCs w:val="22"/>
              </w:rPr>
            </w:pPr>
          </w:p>
        </w:tc>
        <w:tc>
          <w:tcPr>
            <w:tcW w:w="9076" w:type="dxa"/>
            <w:shd w:val="clear" w:color="auto" w:fill="auto"/>
          </w:tcPr>
          <w:p w14:paraId="23F31800" w14:textId="450122CF" w:rsidR="00AE7CA4" w:rsidRDefault="007B7633" w:rsidP="00AE7CA4">
            <w:pPr>
              <w:jc w:val="both"/>
              <w:rPr>
                <w:rFonts w:cs="Calibri"/>
                <w:spacing w:val="1"/>
                <w:sz w:val="22"/>
                <w:szCs w:val="22"/>
              </w:rPr>
            </w:pPr>
            <w:r w:rsidRPr="00B2667A">
              <w:rPr>
                <w:rFonts w:cs="Calibri"/>
                <w:spacing w:val="1"/>
                <w:sz w:val="22"/>
                <w:szCs w:val="22"/>
              </w:rPr>
              <w:t>Zie het antwoord op vraag 30</w:t>
            </w:r>
            <w:r w:rsidR="00DF4A85" w:rsidRPr="00B2667A">
              <w:rPr>
                <w:rFonts w:cs="Calibri"/>
                <w:spacing w:val="1"/>
                <w:sz w:val="22"/>
                <w:szCs w:val="22"/>
              </w:rPr>
              <w:t xml:space="preserve">. De overeenkomst </w:t>
            </w:r>
            <w:r w:rsidR="00E33263">
              <w:rPr>
                <w:rFonts w:cs="Calibri"/>
                <w:spacing w:val="1"/>
                <w:sz w:val="22"/>
                <w:szCs w:val="22"/>
              </w:rPr>
              <w:t>wordt hiervoor niet</w:t>
            </w:r>
            <w:r w:rsidR="00B2667A">
              <w:rPr>
                <w:rFonts w:cs="Calibri"/>
                <w:spacing w:val="1"/>
                <w:sz w:val="22"/>
                <w:szCs w:val="22"/>
              </w:rPr>
              <w:t xml:space="preserve"> aangepast</w:t>
            </w:r>
            <w:r w:rsidR="00E33263">
              <w:rPr>
                <w:rFonts w:cs="Calibri"/>
                <w:spacing w:val="1"/>
                <w:sz w:val="22"/>
                <w:szCs w:val="22"/>
              </w:rPr>
              <w:t>. De reden hiervoor is dat in de overeenkomst een volgorde van de documenten is weergegeven. De Nota van Inlichtingen is het 1</w:t>
            </w:r>
            <w:r w:rsidR="00E33263" w:rsidRPr="00E33263">
              <w:rPr>
                <w:rFonts w:cs="Calibri"/>
                <w:spacing w:val="1"/>
                <w:sz w:val="22"/>
                <w:szCs w:val="22"/>
                <w:vertAlign w:val="superscript"/>
              </w:rPr>
              <w:t>ste</w:t>
            </w:r>
            <w:r w:rsidR="00E33263">
              <w:rPr>
                <w:rFonts w:cs="Calibri"/>
                <w:spacing w:val="1"/>
                <w:sz w:val="22"/>
                <w:szCs w:val="22"/>
              </w:rPr>
              <w:t xml:space="preserve"> document in rangorde: dat wil zeggen dat de content van de NVI de overige documenten overheerst</w:t>
            </w:r>
            <w:r w:rsidR="00DF4A85" w:rsidRPr="00B2667A">
              <w:rPr>
                <w:rFonts w:cs="Calibri"/>
                <w:spacing w:val="1"/>
                <w:sz w:val="22"/>
                <w:szCs w:val="22"/>
              </w:rPr>
              <w:t>.</w:t>
            </w:r>
          </w:p>
        </w:tc>
      </w:tr>
      <w:tr w:rsidR="00D455AA" w:rsidRPr="00680B3D" w14:paraId="19FC48CA" w14:textId="77777777" w:rsidTr="00C53C24">
        <w:tc>
          <w:tcPr>
            <w:tcW w:w="1124" w:type="dxa"/>
            <w:shd w:val="clear" w:color="auto" w:fill="auto"/>
          </w:tcPr>
          <w:p w14:paraId="6D3729BB" w14:textId="0465F407" w:rsidR="00AE7CA4" w:rsidRDefault="00213F56" w:rsidP="00D455AA">
            <w:pPr>
              <w:jc w:val="both"/>
              <w:rPr>
                <w:rFonts w:cs="Calibri"/>
                <w:spacing w:val="1"/>
                <w:sz w:val="22"/>
                <w:szCs w:val="22"/>
              </w:rPr>
            </w:pPr>
            <w:r>
              <w:rPr>
                <w:rFonts w:cs="Calibri"/>
                <w:spacing w:val="1"/>
                <w:sz w:val="22"/>
                <w:szCs w:val="22"/>
              </w:rPr>
              <w:t>34</w:t>
            </w:r>
            <w:r w:rsidR="00AE7CA4">
              <w:rPr>
                <w:rFonts w:cs="Calibri"/>
                <w:spacing w:val="1"/>
                <w:sz w:val="22"/>
                <w:szCs w:val="22"/>
              </w:rPr>
              <w:t>.</w:t>
            </w:r>
          </w:p>
        </w:tc>
        <w:tc>
          <w:tcPr>
            <w:tcW w:w="1621" w:type="dxa"/>
            <w:shd w:val="clear" w:color="auto" w:fill="auto"/>
          </w:tcPr>
          <w:p w14:paraId="7848D0C2" w14:textId="671C3E6B" w:rsidR="00AE7CA4" w:rsidRDefault="00AE7CA4" w:rsidP="00AE7CA4">
            <w:pPr>
              <w:jc w:val="both"/>
              <w:rPr>
                <w:rFonts w:cs="Calibri"/>
                <w:spacing w:val="1"/>
                <w:sz w:val="22"/>
                <w:szCs w:val="22"/>
              </w:rPr>
            </w:pPr>
            <w:r w:rsidRPr="00213F56">
              <w:rPr>
                <w:rFonts w:cs="Calibri"/>
                <w:spacing w:val="1"/>
                <w:sz w:val="22"/>
                <w:szCs w:val="22"/>
              </w:rPr>
              <w:t>Bijlage 5</w:t>
            </w:r>
            <w:r w:rsidR="00213F56" w:rsidRPr="00213F56">
              <w:rPr>
                <w:rFonts w:cs="Calibri"/>
                <w:spacing w:val="1"/>
                <w:sz w:val="22"/>
                <w:szCs w:val="22"/>
              </w:rPr>
              <w:t xml:space="preserve">, eis </w:t>
            </w:r>
            <w:r w:rsidRPr="00213F56">
              <w:rPr>
                <w:rFonts w:cs="Calibri"/>
                <w:spacing w:val="1"/>
                <w:sz w:val="22"/>
                <w:szCs w:val="22"/>
              </w:rPr>
              <w:t>1</w:t>
            </w:r>
            <w:r w:rsidR="00213F56" w:rsidRPr="00213F56">
              <w:rPr>
                <w:rFonts w:cs="Calibri"/>
                <w:spacing w:val="1"/>
                <w:sz w:val="22"/>
                <w:szCs w:val="22"/>
              </w:rPr>
              <w:t xml:space="preserve">, p </w:t>
            </w:r>
            <w:r w:rsidRPr="00213F56">
              <w:rPr>
                <w:rFonts w:cs="Calibri"/>
                <w:spacing w:val="1"/>
                <w:sz w:val="22"/>
                <w:szCs w:val="22"/>
              </w:rPr>
              <w:t>43</w:t>
            </w:r>
            <w:r w:rsidR="00213F56">
              <w:rPr>
                <w:rFonts w:cs="Calibri"/>
                <w:spacing w:val="1"/>
                <w:sz w:val="22"/>
                <w:szCs w:val="22"/>
              </w:rPr>
              <w:t xml:space="preserve"> en </w:t>
            </w:r>
            <w:r w:rsidRPr="00213F56">
              <w:rPr>
                <w:rFonts w:cs="Calibri"/>
                <w:spacing w:val="1"/>
                <w:sz w:val="22"/>
                <w:szCs w:val="22"/>
              </w:rPr>
              <w:t>44</w:t>
            </w:r>
          </w:p>
        </w:tc>
        <w:tc>
          <w:tcPr>
            <w:tcW w:w="9076" w:type="dxa"/>
            <w:shd w:val="clear" w:color="auto" w:fill="auto"/>
          </w:tcPr>
          <w:p w14:paraId="2C96387A" w14:textId="77777777" w:rsidR="00213F56" w:rsidRDefault="00AE7CA4" w:rsidP="00213F56">
            <w:pPr>
              <w:jc w:val="both"/>
              <w:rPr>
                <w:rFonts w:cs="Calibri"/>
                <w:color w:val="000000"/>
                <w:sz w:val="22"/>
                <w:szCs w:val="22"/>
              </w:rPr>
            </w:pPr>
            <w:r w:rsidRPr="00213F56">
              <w:rPr>
                <w:rFonts w:cs="Calibri"/>
                <w:color w:val="000000"/>
                <w:sz w:val="22"/>
                <w:szCs w:val="22"/>
              </w:rPr>
              <w:t xml:space="preserve">U geeft aan dat er geïndexeerd mag worden conform Jaarmutatie CBS Index CPI (2015=100), bestedingscategorie 044200. Deze index en categorie verwijzen naar het ophalen van huisvuil. Feitelijk is deze index niet van toepassing op de dienstverlening die wij uitvoeren. Wij hebben immers een overeenkomst voor het inzamelen en verwerken van bedrijfsafval, en niet voor huisvuil. Aangezien de CPI over consumenten huishoudens gaat en niet over de kostenstijgingen van bedrijven wordt in de branche vervoer en logistiek de </w:t>
            </w:r>
            <w:proofErr w:type="spellStart"/>
            <w:r w:rsidRPr="00213F56">
              <w:rPr>
                <w:rFonts w:cs="Calibri"/>
                <w:color w:val="000000"/>
                <w:sz w:val="22"/>
                <w:szCs w:val="22"/>
              </w:rPr>
              <w:t>Panteia</w:t>
            </w:r>
            <w:proofErr w:type="spellEnd"/>
            <w:r w:rsidRPr="00213F56">
              <w:rPr>
                <w:rFonts w:cs="Calibri"/>
                <w:color w:val="000000"/>
                <w:sz w:val="22"/>
                <w:szCs w:val="22"/>
              </w:rPr>
              <w:t xml:space="preserve">/NEA index gehanteerd.  In de </w:t>
            </w:r>
            <w:proofErr w:type="spellStart"/>
            <w:r w:rsidRPr="00213F56">
              <w:rPr>
                <w:rFonts w:cs="Calibri"/>
                <w:color w:val="000000"/>
                <w:sz w:val="22"/>
                <w:szCs w:val="22"/>
              </w:rPr>
              <w:t>Panteia</w:t>
            </w:r>
            <w:proofErr w:type="spellEnd"/>
            <w:r w:rsidRPr="00213F56">
              <w:rPr>
                <w:rFonts w:cs="Calibri"/>
                <w:color w:val="000000"/>
                <w:sz w:val="22"/>
                <w:szCs w:val="22"/>
              </w:rPr>
              <w:t>/NEA index worden specifiekere cijfers voor de kostenontwikkeling in de branche voor vervoer en logistiek gegeven. Zie:</w:t>
            </w:r>
          </w:p>
          <w:p w14:paraId="1C7D9CFD" w14:textId="45A81A75" w:rsidR="00AE7CA4" w:rsidRDefault="00AE7CA4" w:rsidP="00213F56">
            <w:pPr>
              <w:jc w:val="both"/>
              <w:rPr>
                <w:rFonts w:cs="Calibri"/>
                <w:spacing w:val="1"/>
                <w:sz w:val="22"/>
                <w:szCs w:val="22"/>
              </w:rPr>
            </w:pPr>
            <w:r w:rsidRPr="00213F56">
              <w:rPr>
                <w:rFonts w:cs="Calibri"/>
                <w:color w:val="4F81BD" w:themeColor="accent1"/>
                <w:sz w:val="22"/>
                <w:szCs w:val="22"/>
              </w:rPr>
              <w:t xml:space="preserve">http://www.niwo.nl/pagina/167/onderwerpen/cijfers_en_grafieken/kosten_en_rentabiliteit.html </w:t>
            </w:r>
            <w:r w:rsidRPr="00213F56">
              <w:rPr>
                <w:rFonts w:cs="Calibri"/>
                <w:color w:val="000000"/>
                <w:sz w:val="22"/>
                <w:szCs w:val="22"/>
              </w:rPr>
              <w:t>Wij stellen voor dat voor de jaarlijkse indexering de NEA index toegepast kan worden. Gaat u hiermee akkoord?</w:t>
            </w:r>
          </w:p>
        </w:tc>
      </w:tr>
      <w:tr w:rsidR="00D455AA" w:rsidRPr="00680B3D" w14:paraId="49AF3271" w14:textId="77777777" w:rsidTr="00C53C24">
        <w:tc>
          <w:tcPr>
            <w:tcW w:w="1124" w:type="dxa"/>
            <w:tcBorders>
              <w:top w:val="single" w:sz="4" w:space="0" w:color="auto"/>
              <w:left w:val="single" w:sz="4" w:space="0" w:color="auto"/>
              <w:bottom w:val="single" w:sz="4" w:space="0" w:color="auto"/>
              <w:right w:val="single" w:sz="4" w:space="0" w:color="auto"/>
            </w:tcBorders>
          </w:tcPr>
          <w:p w14:paraId="7E812DAB" w14:textId="4BBD3A21" w:rsidR="00AE7CA4" w:rsidRDefault="00656E9D" w:rsidP="00D455AA">
            <w:pPr>
              <w:jc w:val="both"/>
              <w:rPr>
                <w:rFonts w:cs="Calibri"/>
                <w:spacing w:val="1"/>
                <w:sz w:val="22"/>
                <w:szCs w:val="22"/>
              </w:rPr>
            </w:pPr>
            <w:r>
              <w:rPr>
                <w:rFonts w:cs="Calibri"/>
                <w:spacing w:val="1"/>
                <w:sz w:val="22"/>
                <w:szCs w:val="22"/>
              </w:rPr>
              <w:t>Antwoord</w:t>
            </w:r>
          </w:p>
        </w:tc>
        <w:tc>
          <w:tcPr>
            <w:tcW w:w="1621" w:type="dxa"/>
            <w:tcBorders>
              <w:top w:val="single" w:sz="4" w:space="0" w:color="auto"/>
              <w:left w:val="single" w:sz="4" w:space="0" w:color="auto"/>
              <w:bottom w:val="single" w:sz="4" w:space="0" w:color="auto"/>
              <w:right w:val="single" w:sz="4" w:space="0" w:color="auto"/>
            </w:tcBorders>
          </w:tcPr>
          <w:p w14:paraId="3CC1F37B" w14:textId="77777777" w:rsidR="00AE7CA4" w:rsidRDefault="00AE7CA4" w:rsidP="00AE7CA4">
            <w:pPr>
              <w:jc w:val="both"/>
              <w:rPr>
                <w:rFonts w:cs="Calibri"/>
                <w:spacing w:val="1"/>
                <w:sz w:val="22"/>
                <w:szCs w:val="22"/>
              </w:rPr>
            </w:pPr>
          </w:p>
        </w:tc>
        <w:tc>
          <w:tcPr>
            <w:tcW w:w="9076" w:type="dxa"/>
            <w:tcBorders>
              <w:top w:val="single" w:sz="4" w:space="0" w:color="auto"/>
              <w:left w:val="single" w:sz="4" w:space="0" w:color="auto"/>
              <w:bottom w:val="single" w:sz="4" w:space="0" w:color="auto"/>
              <w:right w:val="single" w:sz="4" w:space="0" w:color="auto"/>
            </w:tcBorders>
          </w:tcPr>
          <w:p w14:paraId="77A680FC" w14:textId="70A5707B" w:rsidR="00AE7CA4" w:rsidRDefault="00213F56" w:rsidP="00AE7CA4">
            <w:pPr>
              <w:jc w:val="both"/>
              <w:rPr>
                <w:rFonts w:cs="Calibri"/>
                <w:spacing w:val="1"/>
                <w:sz w:val="22"/>
                <w:szCs w:val="22"/>
              </w:rPr>
            </w:pPr>
            <w:r>
              <w:rPr>
                <w:rFonts w:cs="Calibri"/>
                <w:spacing w:val="1"/>
                <w:sz w:val="22"/>
                <w:szCs w:val="22"/>
              </w:rPr>
              <w:t>Zie antwoord op vraag 5.</w:t>
            </w:r>
          </w:p>
        </w:tc>
      </w:tr>
      <w:tr w:rsidR="00D455AA" w:rsidRPr="00A075A4" w14:paraId="12617C55" w14:textId="77777777" w:rsidTr="00C53C24">
        <w:tc>
          <w:tcPr>
            <w:tcW w:w="1124" w:type="dxa"/>
            <w:shd w:val="clear" w:color="auto" w:fill="auto"/>
          </w:tcPr>
          <w:p w14:paraId="188C75F2" w14:textId="79F9E8C2" w:rsidR="00AE7CA4" w:rsidRPr="007E68BD" w:rsidRDefault="00213F56" w:rsidP="00D455AA">
            <w:pPr>
              <w:jc w:val="both"/>
              <w:rPr>
                <w:rFonts w:cs="Calibri"/>
                <w:spacing w:val="1"/>
                <w:sz w:val="22"/>
                <w:szCs w:val="22"/>
              </w:rPr>
            </w:pPr>
            <w:r>
              <w:rPr>
                <w:rFonts w:cs="Calibri"/>
                <w:spacing w:val="1"/>
                <w:sz w:val="22"/>
                <w:szCs w:val="22"/>
              </w:rPr>
              <w:t>35</w:t>
            </w:r>
            <w:r w:rsidR="00AE7CA4" w:rsidRPr="007E68BD">
              <w:rPr>
                <w:rFonts w:cs="Calibri"/>
                <w:spacing w:val="1"/>
                <w:sz w:val="22"/>
                <w:szCs w:val="22"/>
              </w:rPr>
              <w:t>.</w:t>
            </w:r>
          </w:p>
        </w:tc>
        <w:tc>
          <w:tcPr>
            <w:tcW w:w="1621" w:type="dxa"/>
            <w:shd w:val="clear" w:color="auto" w:fill="auto"/>
          </w:tcPr>
          <w:p w14:paraId="5F957A7C" w14:textId="04CD3466" w:rsidR="00AE7CA4" w:rsidRPr="007E68BD" w:rsidRDefault="00AE7CA4" w:rsidP="00C53C24">
            <w:pPr>
              <w:jc w:val="both"/>
              <w:rPr>
                <w:rFonts w:cs="Calibri"/>
                <w:spacing w:val="1"/>
                <w:sz w:val="22"/>
                <w:szCs w:val="22"/>
              </w:rPr>
            </w:pPr>
            <w:r w:rsidRPr="003C2BC2">
              <w:rPr>
                <w:rFonts w:cs="Calibri"/>
                <w:spacing w:val="1"/>
                <w:sz w:val="22"/>
                <w:szCs w:val="22"/>
              </w:rPr>
              <w:t>Bijlage</w:t>
            </w:r>
            <w:r>
              <w:rPr>
                <w:rFonts w:cs="Calibri"/>
                <w:spacing w:val="1"/>
                <w:sz w:val="22"/>
                <w:szCs w:val="22"/>
              </w:rPr>
              <w:t xml:space="preserve"> 6</w:t>
            </w:r>
          </w:p>
        </w:tc>
        <w:tc>
          <w:tcPr>
            <w:tcW w:w="9076" w:type="dxa"/>
            <w:shd w:val="clear" w:color="auto" w:fill="auto"/>
          </w:tcPr>
          <w:p w14:paraId="0488E262" w14:textId="77777777" w:rsidR="00AE7CA4" w:rsidRPr="00721663" w:rsidRDefault="00AE7CA4" w:rsidP="00AE7CA4">
            <w:pPr>
              <w:jc w:val="both"/>
              <w:rPr>
                <w:rFonts w:cs="Calibri"/>
                <w:spacing w:val="1"/>
                <w:sz w:val="22"/>
                <w:szCs w:val="22"/>
              </w:rPr>
            </w:pPr>
            <w:r w:rsidRPr="00721663">
              <w:rPr>
                <w:rFonts w:cs="Calibri"/>
                <w:spacing w:val="1"/>
                <w:sz w:val="22"/>
                <w:szCs w:val="22"/>
              </w:rPr>
              <w:t>In het prijzenblad vraagt u om de huurprijs van inzamelmiddelen en een eenheidsprijs per kilogram voor de verschillende afvalstromen. Er is geen specifieke uitvraag voor het ledigen en transport van het afval. Kunt u aangeven waar we de prijs voor ledigen en de transport van afval kunnen noteren?</w:t>
            </w:r>
          </w:p>
        </w:tc>
      </w:tr>
      <w:tr w:rsidR="00D455AA" w:rsidRPr="007E68BD" w14:paraId="25760E57" w14:textId="77777777" w:rsidTr="00C53C24">
        <w:tc>
          <w:tcPr>
            <w:tcW w:w="1124" w:type="dxa"/>
            <w:shd w:val="clear" w:color="auto" w:fill="auto"/>
          </w:tcPr>
          <w:p w14:paraId="40EB7B3B" w14:textId="77777777" w:rsidR="00AE7CA4" w:rsidRPr="007E68BD" w:rsidRDefault="00AE7CA4" w:rsidP="00D455AA">
            <w:pPr>
              <w:jc w:val="both"/>
              <w:rPr>
                <w:rFonts w:cs="Calibri"/>
                <w:spacing w:val="1"/>
                <w:sz w:val="22"/>
                <w:szCs w:val="22"/>
              </w:rPr>
            </w:pPr>
            <w:r w:rsidRPr="007E68BD">
              <w:rPr>
                <w:rFonts w:cs="Calibri"/>
                <w:spacing w:val="1"/>
                <w:sz w:val="22"/>
                <w:szCs w:val="22"/>
              </w:rPr>
              <w:t>Antwoord</w:t>
            </w:r>
          </w:p>
        </w:tc>
        <w:tc>
          <w:tcPr>
            <w:tcW w:w="1621" w:type="dxa"/>
            <w:shd w:val="clear" w:color="auto" w:fill="auto"/>
          </w:tcPr>
          <w:p w14:paraId="24E362AC" w14:textId="77777777" w:rsidR="00AE7CA4" w:rsidRPr="007E68BD" w:rsidRDefault="00AE7CA4" w:rsidP="00C53C24">
            <w:pPr>
              <w:jc w:val="both"/>
              <w:rPr>
                <w:rFonts w:cs="Calibri"/>
                <w:spacing w:val="1"/>
                <w:sz w:val="22"/>
                <w:szCs w:val="22"/>
              </w:rPr>
            </w:pPr>
          </w:p>
        </w:tc>
        <w:tc>
          <w:tcPr>
            <w:tcW w:w="9076" w:type="dxa"/>
            <w:shd w:val="clear" w:color="auto" w:fill="auto"/>
          </w:tcPr>
          <w:p w14:paraId="424D2AF7" w14:textId="1443AD3F" w:rsidR="007E7A06" w:rsidRPr="007E68BD" w:rsidRDefault="0025507B" w:rsidP="00E33263">
            <w:pPr>
              <w:jc w:val="both"/>
              <w:rPr>
                <w:rFonts w:cs="Calibri"/>
                <w:spacing w:val="1"/>
                <w:sz w:val="22"/>
                <w:szCs w:val="22"/>
              </w:rPr>
            </w:pPr>
            <w:r w:rsidRPr="00E33263">
              <w:rPr>
                <w:rFonts w:cs="Calibri"/>
                <w:spacing w:val="1"/>
                <w:sz w:val="22"/>
                <w:szCs w:val="22"/>
              </w:rPr>
              <w:t xml:space="preserve">Inschrijver dient een all-in prijs </w:t>
            </w:r>
            <w:r w:rsidR="007E7A06" w:rsidRPr="00E33263">
              <w:rPr>
                <w:rFonts w:cs="Calibri"/>
                <w:spacing w:val="1"/>
                <w:sz w:val="22"/>
                <w:szCs w:val="22"/>
              </w:rPr>
              <w:t>per kg-</w:t>
            </w:r>
            <w:r w:rsidRPr="00E33263">
              <w:rPr>
                <w:rFonts w:cs="Calibri"/>
                <w:spacing w:val="1"/>
                <w:sz w:val="22"/>
                <w:szCs w:val="22"/>
              </w:rPr>
              <w:t xml:space="preserve">te offreren. In deze all-in prijs zijn ledigingen, </w:t>
            </w:r>
            <w:r w:rsidR="00F915C0" w:rsidRPr="00E33263">
              <w:rPr>
                <w:rFonts w:cs="Calibri"/>
                <w:spacing w:val="1"/>
                <w:sz w:val="22"/>
                <w:szCs w:val="22"/>
              </w:rPr>
              <w:t>rolcontainers en andere kosten inbegrepen.</w:t>
            </w:r>
            <w:r w:rsidR="007E7A06" w:rsidRPr="00E33263">
              <w:rPr>
                <w:rFonts w:cs="Calibri"/>
                <w:spacing w:val="1"/>
                <w:sz w:val="22"/>
                <w:szCs w:val="22"/>
              </w:rPr>
              <w:t xml:space="preserve"> Alleen deze prijzen mogen in rekening gebracht te worden. Met de gevraagde huurprijzen per rolcontainer wenst Aanbestedende Dienst louter inzicht te krijgen van het aandeel van de kosten (kapitaalslasten en onderhoud) van de containers in de totale kosten. Verwacht wordt dat dit geen substantieel deel is van de totale kg-prijs.</w:t>
            </w:r>
          </w:p>
        </w:tc>
      </w:tr>
      <w:tr w:rsidR="00D455AA" w:rsidRPr="007E68BD" w14:paraId="1A5FF7F3" w14:textId="77777777" w:rsidTr="00C53C24">
        <w:tc>
          <w:tcPr>
            <w:tcW w:w="1124" w:type="dxa"/>
            <w:shd w:val="clear" w:color="auto" w:fill="auto"/>
          </w:tcPr>
          <w:p w14:paraId="2D517356" w14:textId="13924E72" w:rsidR="00AE7CA4" w:rsidRPr="00D455AA" w:rsidRDefault="00213F56" w:rsidP="00D455AA">
            <w:pPr>
              <w:jc w:val="both"/>
              <w:rPr>
                <w:rFonts w:cs="Calibri"/>
                <w:spacing w:val="1"/>
                <w:sz w:val="22"/>
                <w:szCs w:val="22"/>
              </w:rPr>
            </w:pPr>
            <w:r w:rsidRPr="00213F56">
              <w:rPr>
                <w:rFonts w:cs="Calibri"/>
                <w:spacing w:val="1"/>
                <w:sz w:val="22"/>
                <w:szCs w:val="22"/>
              </w:rPr>
              <w:t>3</w:t>
            </w:r>
            <w:r w:rsidR="00AE7CA4" w:rsidRPr="00213F56">
              <w:rPr>
                <w:rFonts w:cs="Calibri"/>
                <w:spacing w:val="1"/>
                <w:sz w:val="22"/>
                <w:szCs w:val="22"/>
              </w:rPr>
              <w:t>6.</w:t>
            </w:r>
          </w:p>
        </w:tc>
        <w:tc>
          <w:tcPr>
            <w:tcW w:w="1621" w:type="dxa"/>
            <w:shd w:val="clear" w:color="auto" w:fill="auto"/>
          </w:tcPr>
          <w:p w14:paraId="28C2728D" w14:textId="35CAFBD7" w:rsidR="00AE7CA4" w:rsidRPr="00C53C24" w:rsidRDefault="00213F56" w:rsidP="00C53C24">
            <w:pPr>
              <w:jc w:val="both"/>
              <w:rPr>
                <w:rFonts w:cs="Calibri"/>
                <w:spacing w:val="1"/>
                <w:sz w:val="22"/>
                <w:szCs w:val="22"/>
              </w:rPr>
            </w:pPr>
            <w:r w:rsidRPr="00D958CF">
              <w:rPr>
                <w:rFonts w:cs="Calibri"/>
                <w:spacing w:val="1"/>
                <w:sz w:val="22"/>
                <w:szCs w:val="22"/>
              </w:rPr>
              <w:t>Bijlage 6</w:t>
            </w:r>
          </w:p>
        </w:tc>
        <w:tc>
          <w:tcPr>
            <w:tcW w:w="9076" w:type="dxa"/>
            <w:shd w:val="clear" w:color="auto" w:fill="auto"/>
          </w:tcPr>
          <w:p w14:paraId="46B14990" w14:textId="675355D4" w:rsidR="00AE7CA4" w:rsidRPr="007E68BD" w:rsidRDefault="00AE7CA4" w:rsidP="00E52B03">
            <w:pPr>
              <w:jc w:val="both"/>
              <w:rPr>
                <w:rFonts w:cs="Calibri"/>
                <w:spacing w:val="1"/>
                <w:sz w:val="22"/>
                <w:szCs w:val="22"/>
              </w:rPr>
            </w:pPr>
            <w:r>
              <w:rPr>
                <w:rFonts w:cs="Calibri"/>
                <w:spacing w:val="1"/>
                <w:sz w:val="22"/>
                <w:szCs w:val="22"/>
              </w:rPr>
              <w:t>Kunt u de huidige ledigingskalenders sturen?</w:t>
            </w:r>
          </w:p>
        </w:tc>
      </w:tr>
      <w:tr w:rsidR="00D455AA" w:rsidRPr="007E68BD" w14:paraId="0C173A07" w14:textId="77777777" w:rsidTr="00C53C24">
        <w:tc>
          <w:tcPr>
            <w:tcW w:w="1124" w:type="dxa"/>
            <w:shd w:val="clear" w:color="auto" w:fill="auto"/>
          </w:tcPr>
          <w:p w14:paraId="6EB7E88F" w14:textId="356BE3BF" w:rsidR="00AE7CA4" w:rsidRPr="007E68BD" w:rsidRDefault="00656E9D" w:rsidP="00D455AA">
            <w:pPr>
              <w:jc w:val="both"/>
              <w:rPr>
                <w:rFonts w:cs="Calibri"/>
                <w:spacing w:val="1"/>
                <w:sz w:val="22"/>
                <w:szCs w:val="22"/>
              </w:rPr>
            </w:pPr>
            <w:r>
              <w:rPr>
                <w:rFonts w:cs="Calibri"/>
                <w:spacing w:val="1"/>
                <w:sz w:val="22"/>
                <w:szCs w:val="22"/>
              </w:rPr>
              <w:t>Antwoord</w:t>
            </w:r>
          </w:p>
        </w:tc>
        <w:tc>
          <w:tcPr>
            <w:tcW w:w="1621" w:type="dxa"/>
            <w:shd w:val="clear" w:color="auto" w:fill="auto"/>
          </w:tcPr>
          <w:p w14:paraId="2061BA80" w14:textId="77777777" w:rsidR="00AE7CA4" w:rsidRPr="007E68BD" w:rsidRDefault="00AE7CA4" w:rsidP="00C53C24">
            <w:pPr>
              <w:jc w:val="both"/>
              <w:rPr>
                <w:rFonts w:cs="Calibri"/>
                <w:spacing w:val="1"/>
                <w:sz w:val="22"/>
                <w:szCs w:val="22"/>
              </w:rPr>
            </w:pPr>
          </w:p>
        </w:tc>
        <w:tc>
          <w:tcPr>
            <w:tcW w:w="9076" w:type="dxa"/>
            <w:shd w:val="clear" w:color="auto" w:fill="auto"/>
          </w:tcPr>
          <w:p w14:paraId="603C806A" w14:textId="626DF654" w:rsidR="00AE7CA4" w:rsidRPr="007E68BD" w:rsidRDefault="0027450D" w:rsidP="00E52B03">
            <w:pPr>
              <w:jc w:val="both"/>
              <w:rPr>
                <w:rFonts w:cs="Calibri"/>
                <w:spacing w:val="1"/>
                <w:sz w:val="22"/>
                <w:szCs w:val="22"/>
              </w:rPr>
            </w:pPr>
            <w:r w:rsidRPr="00E33263">
              <w:rPr>
                <w:rFonts w:cs="Calibri"/>
                <w:spacing w:val="1"/>
                <w:sz w:val="22"/>
                <w:szCs w:val="22"/>
              </w:rPr>
              <w:t>In</w:t>
            </w:r>
            <w:r w:rsidR="00F915C0" w:rsidRPr="00E33263">
              <w:rPr>
                <w:rFonts w:cs="Calibri"/>
                <w:spacing w:val="1"/>
                <w:sz w:val="22"/>
                <w:szCs w:val="22"/>
              </w:rPr>
              <w:t xml:space="preserve"> bijlage </w:t>
            </w:r>
            <w:r w:rsidR="00DE6924" w:rsidRPr="00E33263">
              <w:rPr>
                <w:rFonts w:cs="Calibri"/>
                <w:spacing w:val="1"/>
                <w:sz w:val="22"/>
                <w:szCs w:val="22"/>
              </w:rPr>
              <w:t xml:space="preserve">12 Locatie en tonnages </w:t>
            </w:r>
            <w:r w:rsidRPr="00E33263">
              <w:rPr>
                <w:rFonts w:cs="Calibri"/>
                <w:spacing w:val="1"/>
                <w:sz w:val="22"/>
                <w:szCs w:val="22"/>
              </w:rPr>
              <w:t xml:space="preserve">zijn de actuele </w:t>
            </w:r>
            <w:r w:rsidR="00DE6924" w:rsidRPr="00E33263">
              <w:rPr>
                <w:rFonts w:cs="Calibri"/>
                <w:spacing w:val="1"/>
                <w:sz w:val="22"/>
                <w:szCs w:val="22"/>
              </w:rPr>
              <w:t xml:space="preserve">gegevens </w:t>
            </w:r>
            <w:r w:rsidR="00DF4A85" w:rsidRPr="00E33263">
              <w:rPr>
                <w:rFonts w:cs="Calibri"/>
                <w:spacing w:val="1"/>
                <w:sz w:val="22"/>
                <w:szCs w:val="22"/>
              </w:rPr>
              <w:t xml:space="preserve">over het jaar 2020 </w:t>
            </w:r>
            <w:r w:rsidRPr="00E33263">
              <w:rPr>
                <w:rFonts w:cs="Calibri"/>
                <w:spacing w:val="1"/>
                <w:sz w:val="22"/>
                <w:szCs w:val="22"/>
              </w:rPr>
              <w:t xml:space="preserve">omtrent kilo’s, ledigingen, </w:t>
            </w:r>
            <w:r w:rsidR="00E52B03" w:rsidRPr="00E33263">
              <w:rPr>
                <w:rFonts w:cs="Calibri"/>
                <w:spacing w:val="1"/>
                <w:sz w:val="22"/>
                <w:szCs w:val="22"/>
              </w:rPr>
              <w:t xml:space="preserve">inhoud </w:t>
            </w:r>
            <w:r w:rsidRPr="00E33263">
              <w:rPr>
                <w:rFonts w:cs="Calibri"/>
                <w:spacing w:val="1"/>
                <w:sz w:val="22"/>
                <w:szCs w:val="22"/>
              </w:rPr>
              <w:t>containers etc. opgenomen</w:t>
            </w:r>
            <w:r w:rsidR="00E52B03" w:rsidRPr="00E33263">
              <w:rPr>
                <w:rFonts w:cs="Calibri"/>
                <w:spacing w:val="1"/>
                <w:sz w:val="22"/>
                <w:szCs w:val="22"/>
              </w:rPr>
              <w:t xml:space="preserve">. Inschrijver kan op basis van deze gegevens zelf de grootte van de containers en dientengevolge de ledigingsfrequenties </w:t>
            </w:r>
            <w:r w:rsidR="006A0BD8" w:rsidRPr="00E33263">
              <w:rPr>
                <w:rFonts w:cs="Calibri"/>
                <w:spacing w:val="1"/>
                <w:sz w:val="22"/>
                <w:szCs w:val="22"/>
              </w:rPr>
              <w:t xml:space="preserve">afleiden. Als extra service is het bij Aanbestedende Dienst </w:t>
            </w:r>
            <w:r w:rsidR="000A7ABC" w:rsidRPr="00E33263">
              <w:rPr>
                <w:rFonts w:cs="Calibri"/>
                <w:spacing w:val="1"/>
                <w:sz w:val="22"/>
                <w:szCs w:val="22"/>
              </w:rPr>
              <w:t xml:space="preserve">voorhanden zijnde </w:t>
            </w:r>
            <w:r w:rsidR="006A0BD8" w:rsidRPr="00E33263">
              <w:rPr>
                <w:rFonts w:cs="Calibri"/>
                <w:spacing w:val="1"/>
                <w:sz w:val="22"/>
                <w:szCs w:val="22"/>
              </w:rPr>
              <w:t xml:space="preserve">meest actuele schema van rolcontainers en frequentie </w:t>
            </w:r>
            <w:r w:rsidR="000A7ABC" w:rsidRPr="00E33263">
              <w:rPr>
                <w:rFonts w:cs="Calibri"/>
                <w:spacing w:val="1"/>
                <w:sz w:val="22"/>
                <w:szCs w:val="22"/>
              </w:rPr>
              <w:t xml:space="preserve">per locatie </w:t>
            </w:r>
            <w:r w:rsidR="006A0BD8" w:rsidRPr="00E33263">
              <w:rPr>
                <w:rFonts w:cs="Calibri"/>
                <w:spacing w:val="1"/>
                <w:sz w:val="22"/>
                <w:szCs w:val="22"/>
              </w:rPr>
              <w:t xml:space="preserve">bijgevoegd. Aanbestedende Dienst sluit niet uit dat onderdelen van dit schema achterhaald zijn. </w:t>
            </w:r>
            <w:r w:rsidR="000A7ABC" w:rsidRPr="00E33263">
              <w:rPr>
                <w:rFonts w:cs="Calibri"/>
                <w:spacing w:val="1"/>
                <w:sz w:val="22"/>
                <w:szCs w:val="22"/>
              </w:rPr>
              <w:t>Dit overzicht dient daarmee hooguit als referentie.</w:t>
            </w:r>
            <w:r w:rsidR="000A7ABC">
              <w:rPr>
                <w:rFonts w:cs="Calibri"/>
                <w:spacing w:val="1"/>
                <w:sz w:val="22"/>
                <w:szCs w:val="22"/>
              </w:rPr>
              <w:t xml:space="preserve"> </w:t>
            </w:r>
          </w:p>
        </w:tc>
      </w:tr>
      <w:tr w:rsidR="00D455AA" w:rsidRPr="00F8535E" w14:paraId="33365406" w14:textId="77777777" w:rsidTr="00C53C24">
        <w:tc>
          <w:tcPr>
            <w:tcW w:w="1124" w:type="dxa"/>
            <w:shd w:val="clear" w:color="auto" w:fill="auto"/>
          </w:tcPr>
          <w:p w14:paraId="3D10D375" w14:textId="4D86FFAE" w:rsidR="00AE7CA4" w:rsidRPr="007E68BD" w:rsidRDefault="00D958CF" w:rsidP="00D455AA">
            <w:pPr>
              <w:jc w:val="both"/>
              <w:rPr>
                <w:rFonts w:cs="Calibri"/>
                <w:spacing w:val="1"/>
                <w:sz w:val="22"/>
                <w:szCs w:val="22"/>
              </w:rPr>
            </w:pPr>
            <w:r>
              <w:rPr>
                <w:rFonts w:cs="Calibri"/>
                <w:spacing w:val="1"/>
                <w:sz w:val="22"/>
                <w:szCs w:val="22"/>
              </w:rPr>
              <w:t>37</w:t>
            </w:r>
            <w:r w:rsidR="00AE7CA4" w:rsidRPr="007E68BD">
              <w:rPr>
                <w:rFonts w:cs="Calibri"/>
                <w:spacing w:val="1"/>
                <w:sz w:val="22"/>
                <w:szCs w:val="22"/>
              </w:rPr>
              <w:t>.</w:t>
            </w:r>
          </w:p>
        </w:tc>
        <w:tc>
          <w:tcPr>
            <w:tcW w:w="1621" w:type="dxa"/>
            <w:shd w:val="clear" w:color="auto" w:fill="auto"/>
          </w:tcPr>
          <w:p w14:paraId="498CFDA7" w14:textId="57148FE5" w:rsidR="00AE7CA4" w:rsidRPr="007E68BD" w:rsidRDefault="00AE7CA4" w:rsidP="00C53C24">
            <w:pPr>
              <w:jc w:val="both"/>
              <w:rPr>
                <w:rFonts w:cs="Calibri"/>
                <w:spacing w:val="1"/>
                <w:sz w:val="22"/>
                <w:szCs w:val="22"/>
              </w:rPr>
            </w:pPr>
            <w:r w:rsidRPr="003C2BC2">
              <w:rPr>
                <w:rFonts w:cs="Calibri"/>
                <w:spacing w:val="1"/>
                <w:sz w:val="22"/>
                <w:szCs w:val="22"/>
              </w:rPr>
              <w:t>Bijlage</w:t>
            </w:r>
            <w:r>
              <w:rPr>
                <w:rFonts w:cs="Calibri"/>
                <w:spacing w:val="1"/>
                <w:sz w:val="22"/>
                <w:szCs w:val="22"/>
              </w:rPr>
              <w:t xml:space="preserve"> </w:t>
            </w:r>
            <w:r w:rsidRPr="003C2BC2">
              <w:rPr>
                <w:rFonts w:cs="Calibri"/>
                <w:spacing w:val="1"/>
                <w:sz w:val="22"/>
                <w:szCs w:val="22"/>
              </w:rPr>
              <w:t xml:space="preserve">6 </w:t>
            </w:r>
          </w:p>
        </w:tc>
        <w:tc>
          <w:tcPr>
            <w:tcW w:w="9076" w:type="dxa"/>
            <w:shd w:val="clear" w:color="auto" w:fill="auto"/>
          </w:tcPr>
          <w:p w14:paraId="40EBDAD1" w14:textId="5F654A73" w:rsidR="00AE7CA4" w:rsidRPr="00721663" w:rsidRDefault="00AE7CA4" w:rsidP="00AE7CA4">
            <w:pPr>
              <w:jc w:val="both"/>
              <w:rPr>
                <w:rFonts w:cs="Calibri"/>
                <w:spacing w:val="1"/>
                <w:sz w:val="22"/>
                <w:szCs w:val="22"/>
              </w:rPr>
            </w:pPr>
            <w:r w:rsidRPr="00721663">
              <w:rPr>
                <w:rFonts w:cs="Calibri"/>
                <w:spacing w:val="1"/>
                <w:sz w:val="22"/>
                <w:szCs w:val="22"/>
              </w:rPr>
              <w:t>Indien u de lediging en transport in het kilogramtarief verwerkt wilt zien, kunt u dan het prijzenblad aanpassen naar uitvraag van dit tarief per inhoudsmaat van de inzamelmiddelen per afvalsoort?</w:t>
            </w:r>
            <w:r w:rsidR="00DF4A85">
              <w:rPr>
                <w:rFonts w:cs="Calibri"/>
                <w:spacing w:val="1"/>
                <w:sz w:val="22"/>
                <w:szCs w:val="22"/>
              </w:rPr>
              <w:t xml:space="preserve"> </w:t>
            </w:r>
          </w:p>
        </w:tc>
      </w:tr>
      <w:tr w:rsidR="00D455AA" w:rsidRPr="007E68BD" w14:paraId="6C4359E4" w14:textId="77777777" w:rsidTr="00C53C24">
        <w:tc>
          <w:tcPr>
            <w:tcW w:w="1124" w:type="dxa"/>
            <w:shd w:val="clear" w:color="auto" w:fill="auto"/>
          </w:tcPr>
          <w:p w14:paraId="46424AB0" w14:textId="77777777" w:rsidR="00AE7CA4" w:rsidRPr="007E68BD" w:rsidRDefault="00AE7CA4" w:rsidP="00D455AA">
            <w:pPr>
              <w:jc w:val="both"/>
              <w:rPr>
                <w:rFonts w:cs="Calibri"/>
                <w:spacing w:val="1"/>
                <w:sz w:val="22"/>
                <w:szCs w:val="22"/>
              </w:rPr>
            </w:pPr>
            <w:r w:rsidRPr="007E68BD">
              <w:rPr>
                <w:rFonts w:cs="Calibri"/>
                <w:spacing w:val="1"/>
                <w:sz w:val="22"/>
                <w:szCs w:val="22"/>
              </w:rPr>
              <w:t>Antwoord</w:t>
            </w:r>
          </w:p>
        </w:tc>
        <w:tc>
          <w:tcPr>
            <w:tcW w:w="1621" w:type="dxa"/>
            <w:shd w:val="clear" w:color="auto" w:fill="auto"/>
          </w:tcPr>
          <w:p w14:paraId="783819FA" w14:textId="77777777" w:rsidR="00AE7CA4" w:rsidRPr="007E68BD" w:rsidRDefault="00AE7CA4" w:rsidP="00C53C24">
            <w:pPr>
              <w:jc w:val="both"/>
              <w:rPr>
                <w:rFonts w:cs="Calibri"/>
                <w:spacing w:val="1"/>
                <w:sz w:val="22"/>
                <w:szCs w:val="22"/>
              </w:rPr>
            </w:pPr>
          </w:p>
        </w:tc>
        <w:tc>
          <w:tcPr>
            <w:tcW w:w="9076" w:type="dxa"/>
            <w:shd w:val="clear" w:color="auto" w:fill="auto"/>
          </w:tcPr>
          <w:p w14:paraId="1B497612" w14:textId="21500498" w:rsidR="00AE7CA4" w:rsidRPr="007E68BD" w:rsidRDefault="00F70505" w:rsidP="00131E5F">
            <w:pPr>
              <w:jc w:val="both"/>
              <w:rPr>
                <w:rFonts w:cs="Calibri"/>
                <w:spacing w:val="1"/>
                <w:sz w:val="22"/>
                <w:szCs w:val="22"/>
              </w:rPr>
            </w:pPr>
            <w:r w:rsidRPr="00E33263">
              <w:rPr>
                <w:rFonts w:cs="Calibri"/>
                <w:spacing w:val="1"/>
                <w:sz w:val="22"/>
                <w:szCs w:val="22"/>
              </w:rPr>
              <w:t xml:space="preserve">Inschrijver dient aan de hand van de gegevens van bijlage 12 Locaties en tonnages zelf </w:t>
            </w:r>
            <w:r w:rsidR="00AE288C" w:rsidRPr="00E33263">
              <w:rPr>
                <w:rFonts w:cs="Calibri"/>
                <w:spacing w:val="1"/>
                <w:sz w:val="22"/>
                <w:szCs w:val="22"/>
              </w:rPr>
              <w:t xml:space="preserve">de inhoudsmaat van de container te bepalen. Aanbestedende Dienst wenst de inschrijvers louter op basis van </w:t>
            </w:r>
            <w:r w:rsidR="00131E5F" w:rsidRPr="00E33263">
              <w:rPr>
                <w:rFonts w:cs="Calibri"/>
                <w:spacing w:val="1"/>
                <w:sz w:val="22"/>
                <w:szCs w:val="22"/>
              </w:rPr>
              <w:t>het totaalbedrag te vergelijken.</w:t>
            </w:r>
            <w:r w:rsidR="00DF4A85" w:rsidRPr="00E33263">
              <w:rPr>
                <w:rFonts w:cs="Calibri"/>
                <w:spacing w:val="1"/>
                <w:sz w:val="22"/>
                <w:szCs w:val="22"/>
              </w:rPr>
              <w:t xml:space="preserve"> Aanbestedende Dienst wenst voor de afvalstromen oud papier en restafval een gelijke kg-prijs te ontvangen voor elk van zijn locaties. Differentiatie </w:t>
            </w:r>
            <w:r w:rsidR="00C148F9" w:rsidRPr="00E33263">
              <w:rPr>
                <w:rFonts w:cs="Calibri"/>
                <w:spacing w:val="1"/>
                <w:sz w:val="22"/>
                <w:szCs w:val="22"/>
              </w:rPr>
              <w:t xml:space="preserve">in de prijzen </w:t>
            </w:r>
            <w:r w:rsidR="00DF4A85" w:rsidRPr="00E33263">
              <w:rPr>
                <w:rFonts w:cs="Calibri"/>
                <w:spacing w:val="1"/>
                <w:sz w:val="22"/>
                <w:szCs w:val="22"/>
              </w:rPr>
              <w:t>naar containergrootte of afstand is hierbij absoluut niet wenselijk.</w:t>
            </w:r>
            <w:r w:rsidR="00DF4A85">
              <w:rPr>
                <w:rFonts w:cs="Calibri"/>
                <w:spacing w:val="1"/>
                <w:sz w:val="22"/>
                <w:szCs w:val="22"/>
              </w:rPr>
              <w:t xml:space="preserve"> </w:t>
            </w:r>
          </w:p>
        </w:tc>
      </w:tr>
      <w:tr w:rsidR="00D455AA" w:rsidRPr="007E68BD" w14:paraId="6221CD5C" w14:textId="77777777" w:rsidTr="00C53C24">
        <w:tc>
          <w:tcPr>
            <w:tcW w:w="1124" w:type="dxa"/>
            <w:shd w:val="clear" w:color="auto" w:fill="auto"/>
          </w:tcPr>
          <w:p w14:paraId="6EDC795C" w14:textId="4F0B9D16" w:rsidR="00AE7CA4" w:rsidRPr="007E68BD" w:rsidRDefault="00AE7CA4" w:rsidP="00D455AA">
            <w:pPr>
              <w:jc w:val="both"/>
              <w:rPr>
                <w:rFonts w:cs="Calibri"/>
                <w:spacing w:val="1"/>
                <w:sz w:val="22"/>
                <w:szCs w:val="22"/>
              </w:rPr>
            </w:pPr>
            <w:r w:rsidRPr="007E68BD">
              <w:rPr>
                <w:rFonts w:cs="Calibri"/>
                <w:spacing w:val="1"/>
                <w:sz w:val="22"/>
                <w:szCs w:val="22"/>
              </w:rPr>
              <w:t>3</w:t>
            </w:r>
            <w:r w:rsidR="00D958CF">
              <w:rPr>
                <w:rFonts w:cs="Calibri"/>
                <w:spacing w:val="1"/>
                <w:sz w:val="22"/>
                <w:szCs w:val="22"/>
              </w:rPr>
              <w:t>8</w:t>
            </w:r>
            <w:r w:rsidRPr="007E68BD">
              <w:rPr>
                <w:rFonts w:cs="Calibri"/>
                <w:spacing w:val="1"/>
                <w:sz w:val="22"/>
                <w:szCs w:val="22"/>
              </w:rPr>
              <w:t>.</w:t>
            </w:r>
          </w:p>
        </w:tc>
        <w:tc>
          <w:tcPr>
            <w:tcW w:w="1621" w:type="dxa"/>
            <w:shd w:val="clear" w:color="auto" w:fill="auto"/>
          </w:tcPr>
          <w:p w14:paraId="1B28B03E" w14:textId="3CF8C029" w:rsidR="00AE7CA4" w:rsidRPr="007E68BD" w:rsidRDefault="00AE7CA4" w:rsidP="00C53C24">
            <w:pPr>
              <w:jc w:val="both"/>
              <w:rPr>
                <w:rFonts w:cs="Calibri"/>
                <w:spacing w:val="1"/>
                <w:sz w:val="22"/>
                <w:szCs w:val="22"/>
              </w:rPr>
            </w:pPr>
            <w:r w:rsidRPr="003C2BC2">
              <w:rPr>
                <w:rFonts w:cs="Calibri"/>
                <w:spacing w:val="1"/>
                <w:sz w:val="22"/>
                <w:szCs w:val="22"/>
              </w:rPr>
              <w:t>Bijlage</w:t>
            </w:r>
            <w:r>
              <w:rPr>
                <w:rFonts w:cs="Calibri"/>
                <w:spacing w:val="1"/>
                <w:sz w:val="22"/>
                <w:szCs w:val="22"/>
              </w:rPr>
              <w:t xml:space="preserve"> </w:t>
            </w:r>
            <w:r w:rsidRPr="003C2BC2">
              <w:rPr>
                <w:rFonts w:cs="Calibri"/>
                <w:spacing w:val="1"/>
                <w:sz w:val="22"/>
                <w:szCs w:val="22"/>
              </w:rPr>
              <w:t>6</w:t>
            </w:r>
          </w:p>
        </w:tc>
        <w:tc>
          <w:tcPr>
            <w:tcW w:w="9076" w:type="dxa"/>
            <w:shd w:val="clear" w:color="auto" w:fill="auto"/>
          </w:tcPr>
          <w:p w14:paraId="02FDEAB5" w14:textId="77777777" w:rsidR="00AE7CA4" w:rsidRPr="007E68BD" w:rsidRDefault="00AE7CA4" w:rsidP="00AE7CA4">
            <w:pPr>
              <w:jc w:val="both"/>
              <w:rPr>
                <w:rFonts w:cs="Calibri"/>
                <w:spacing w:val="1"/>
                <w:sz w:val="22"/>
                <w:szCs w:val="22"/>
              </w:rPr>
            </w:pPr>
            <w:r w:rsidRPr="00721663">
              <w:rPr>
                <w:rFonts w:cs="Calibri"/>
                <w:spacing w:val="1"/>
                <w:sz w:val="22"/>
                <w:szCs w:val="22"/>
              </w:rPr>
              <w:t>U geeft in het bestek aan dat de verwachting is dat de aantallen leerlingen daalt waardoor ook het afvalaanbod daalt. Dit kan betekenen dat er in de toekomst gekozen wordt voor een kleinere inhoudsmaat van het gebruikte inzamelmiddel. De prijzen berekent inschrijver op alle huidige inzamelmiddelen. Met de huidige tarief uitvraag is dit een behoorlijk risico voor de inschrijver/opdrachtnemer. Hij kan slechts de in het tarief verwerkte transportcomponent per kg doorbelasten. Dit zal lager liggen met een kleinere inhoudsmaat van het inzamelmiddel. Inschrijvers/opdrachtnemers zullen dan ook genoodzaakt zijn een risico bedrag in te bouwen. Dit werkt kostenverhogend vanaf de start van de overeenkomst. Kunt u in overweging nemen om het transportcomponent apart uit te vragen?</w:t>
            </w:r>
          </w:p>
        </w:tc>
      </w:tr>
      <w:tr w:rsidR="00D455AA" w:rsidRPr="007E68BD" w14:paraId="2E16C78E" w14:textId="77777777" w:rsidTr="00C53C24">
        <w:tc>
          <w:tcPr>
            <w:tcW w:w="1124" w:type="dxa"/>
            <w:shd w:val="clear" w:color="auto" w:fill="auto"/>
          </w:tcPr>
          <w:p w14:paraId="45D037B0" w14:textId="77777777" w:rsidR="00AE7CA4" w:rsidRPr="007E68BD" w:rsidRDefault="00AE7CA4" w:rsidP="00D455AA">
            <w:pPr>
              <w:jc w:val="both"/>
              <w:rPr>
                <w:rFonts w:cs="Calibri"/>
                <w:spacing w:val="1"/>
                <w:sz w:val="22"/>
                <w:szCs w:val="22"/>
              </w:rPr>
            </w:pPr>
            <w:r w:rsidRPr="007E68BD">
              <w:rPr>
                <w:rFonts w:cs="Calibri"/>
                <w:spacing w:val="1"/>
                <w:sz w:val="22"/>
                <w:szCs w:val="22"/>
              </w:rPr>
              <w:t>Antwoord</w:t>
            </w:r>
          </w:p>
        </w:tc>
        <w:tc>
          <w:tcPr>
            <w:tcW w:w="1621" w:type="dxa"/>
            <w:shd w:val="clear" w:color="auto" w:fill="auto"/>
          </w:tcPr>
          <w:p w14:paraId="5FF52FAE" w14:textId="77777777" w:rsidR="00AE7CA4" w:rsidRPr="007E68BD" w:rsidRDefault="00AE7CA4" w:rsidP="00C53C24">
            <w:pPr>
              <w:jc w:val="both"/>
              <w:rPr>
                <w:rFonts w:cs="Calibri"/>
                <w:spacing w:val="1"/>
                <w:sz w:val="22"/>
                <w:szCs w:val="22"/>
              </w:rPr>
            </w:pPr>
          </w:p>
        </w:tc>
        <w:tc>
          <w:tcPr>
            <w:tcW w:w="9076" w:type="dxa"/>
            <w:shd w:val="clear" w:color="auto" w:fill="auto"/>
          </w:tcPr>
          <w:p w14:paraId="5C3310C2" w14:textId="5EE98381" w:rsidR="00AE7CA4" w:rsidRPr="007E68BD" w:rsidRDefault="00131E5F" w:rsidP="00131E5F">
            <w:pPr>
              <w:jc w:val="both"/>
              <w:rPr>
                <w:rFonts w:cs="Calibri"/>
                <w:spacing w:val="1"/>
                <w:sz w:val="22"/>
                <w:szCs w:val="22"/>
              </w:rPr>
            </w:pPr>
            <w:r w:rsidRPr="00E33263">
              <w:rPr>
                <w:rFonts w:cs="Calibri"/>
                <w:spacing w:val="1"/>
                <w:sz w:val="22"/>
                <w:szCs w:val="22"/>
              </w:rPr>
              <w:t>D</w:t>
            </w:r>
            <w:r w:rsidR="006A1B59" w:rsidRPr="00E33263">
              <w:rPr>
                <w:rFonts w:cs="Calibri"/>
                <w:spacing w:val="1"/>
                <w:sz w:val="22"/>
                <w:szCs w:val="22"/>
              </w:rPr>
              <w:t xml:space="preserve">e historische krimp is circa 3%. Inschrijver dient hiermee rekening te houden bij zijn inschrijving. </w:t>
            </w:r>
            <w:r w:rsidR="001A0AF6" w:rsidRPr="00E33263">
              <w:rPr>
                <w:rFonts w:cs="Calibri"/>
                <w:spacing w:val="1"/>
                <w:sz w:val="22"/>
                <w:szCs w:val="22"/>
              </w:rPr>
              <w:t xml:space="preserve">De invloed van de krimp op de keuze van de container is niet proportioneel. Aanbestedende Dienst wenst een eenvoudig administratief proces te hanteren, gebaseerd op </w:t>
            </w:r>
            <w:r w:rsidR="009D7889" w:rsidRPr="00E33263">
              <w:rPr>
                <w:rFonts w:cs="Calibri"/>
                <w:spacing w:val="1"/>
                <w:sz w:val="22"/>
                <w:szCs w:val="22"/>
              </w:rPr>
              <w:t>eenheidsprijzen per kilogram.</w:t>
            </w:r>
            <w:r w:rsidR="00DF4A85" w:rsidRPr="00E33263">
              <w:rPr>
                <w:rFonts w:cs="Calibri"/>
                <w:spacing w:val="1"/>
                <w:sz w:val="22"/>
                <w:szCs w:val="22"/>
              </w:rPr>
              <w:t xml:space="preserve"> Prijsverschillen per afvalstroom voor locaties is absoluut niet wenselijk.</w:t>
            </w:r>
            <w:r w:rsidR="00695725" w:rsidRPr="00E33263">
              <w:rPr>
                <w:rFonts w:cs="Calibri"/>
                <w:spacing w:val="1"/>
                <w:sz w:val="22"/>
                <w:szCs w:val="22"/>
              </w:rPr>
              <w:t xml:space="preserve"> </w:t>
            </w:r>
            <w:r w:rsidR="007E7A06" w:rsidRPr="00E33263">
              <w:rPr>
                <w:rFonts w:cs="Calibri"/>
                <w:spacing w:val="1"/>
                <w:sz w:val="22"/>
                <w:szCs w:val="22"/>
              </w:rPr>
              <w:t xml:space="preserve">Aanbestedende Dienst heeft nu enkele jaren ervaring met een gelijke kg-prijs per locatie en wenst dat te handhaven. </w:t>
            </w:r>
            <w:r w:rsidR="00695725" w:rsidRPr="00E33263">
              <w:rPr>
                <w:rFonts w:cs="Calibri"/>
                <w:spacing w:val="1"/>
                <w:sz w:val="22"/>
                <w:szCs w:val="22"/>
              </w:rPr>
              <w:t>Het is denkbaar dat de bakgrootte ongewijzi</w:t>
            </w:r>
            <w:r w:rsidR="007E7A06" w:rsidRPr="00E33263">
              <w:rPr>
                <w:rFonts w:cs="Calibri"/>
                <w:spacing w:val="1"/>
                <w:sz w:val="22"/>
                <w:szCs w:val="22"/>
              </w:rPr>
              <w:t>g</w:t>
            </w:r>
            <w:r w:rsidR="00695725" w:rsidRPr="00E33263">
              <w:rPr>
                <w:rFonts w:cs="Calibri"/>
                <w:spacing w:val="1"/>
                <w:sz w:val="22"/>
                <w:szCs w:val="22"/>
              </w:rPr>
              <w:t xml:space="preserve">d blijft doch dat de frequentie van lediging wijzigt. Het is aan Opdrachtnemer om binnen diens bedrijfsvoering een en ander te </w:t>
            </w:r>
            <w:r w:rsidR="007E7A06" w:rsidRPr="00E33263">
              <w:rPr>
                <w:rFonts w:cs="Calibri"/>
                <w:spacing w:val="1"/>
                <w:sz w:val="22"/>
                <w:szCs w:val="22"/>
              </w:rPr>
              <w:t>optimaliseren en te regelen.</w:t>
            </w:r>
          </w:p>
        </w:tc>
      </w:tr>
      <w:tr w:rsidR="00D455AA" w:rsidRPr="00F8535E" w14:paraId="1386D52E" w14:textId="77777777" w:rsidTr="00C53C24">
        <w:tc>
          <w:tcPr>
            <w:tcW w:w="1124" w:type="dxa"/>
            <w:shd w:val="clear" w:color="auto" w:fill="auto"/>
          </w:tcPr>
          <w:p w14:paraId="3AF26DB3" w14:textId="7E86B722" w:rsidR="00AE7CA4" w:rsidRPr="007E68BD" w:rsidRDefault="00D958CF" w:rsidP="00D455AA">
            <w:pPr>
              <w:jc w:val="both"/>
              <w:rPr>
                <w:rFonts w:cs="Calibri"/>
                <w:spacing w:val="1"/>
                <w:sz w:val="22"/>
                <w:szCs w:val="22"/>
              </w:rPr>
            </w:pPr>
            <w:r>
              <w:rPr>
                <w:rFonts w:cs="Calibri"/>
                <w:spacing w:val="1"/>
                <w:sz w:val="22"/>
                <w:szCs w:val="22"/>
              </w:rPr>
              <w:t>39</w:t>
            </w:r>
            <w:r w:rsidR="00AE7CA4" w:rsidRPr="007E68BD">
              <w:rPr>
                <w:rFonts w:cs="Calibri"/>
                <w:spacing w:val="1"/>
                <w:sz w:val="22"/>
                <w:szCs w:val="22"/>
              </w:rPr>
              <w:t xml:space="preserve">. </w:t>
            </w:r>
          </w:p>
        </w:tc>
        <w:tc>
          <w:tcPr>
            <w:tcW w:w="1621" w:type="dxa"/>
            <w:shd w:val="clear" w:color="auto" w:fill="auto"/>
          </w:tcPr>
          <w:p w14:paraId="01674113" w14:textId="2DF0B54B" w:rsidR="00AE7CA4" w:rsidRPr="007E68BD" w:rsidRDefault="00AE7CA4" w:rsidP="00C53C24">
            <w:pPr>
              <w:jc w:val="both"/>
              <w:rPr>
                <w:rFonts w:cs="Calibri"/>
                <w:spacing w:val="1"/>
                <w:sz w:val="22"/>
                <w:szCs w:val="22"/>
              </w:rPr>
            </w:pPr>
            <w:r w:rsidRPr="003C2BC2">
              <w:rPr>
                <w:rFonts w:cs="Calibri"/>
                <w:spacing w:val="1"/>
                <w:sz w:val="22"/>
                <w:szCs w:val="22"/>
              </w:rPr>
              <w:t>Bijlage</w:t>
            </w:r>
            <w:r>
              <w:rPr>
                <w:rFonts w:cs="Calibri"/>
                <w:spacing w:val="1"/>
                <w:sz w:val="22"/>
                <w:szCs w:val="22"/>
              </w:rPr>
              <w:t xml:space="preserve"> </w:t>
            </w:r>
            <w:r w:rsidRPr="003C2BC2">
              <w:rPr>
                <w:rFonts w:cs="Calibri"/>
                <w:spacing w:val="1"/>
                <w:sz w:val="22"/>
                <w:szCs w:val="22"/>
              </w:rPr>
              <w:t xml:space="preserve">6 </w:t>
            </w:r>
          </w:p>
        </w:tc>
        <w:tc>
          <w:tcPr>
            <w:tcW w:w="9076" w:type="dxa"/>
            <w:shd w:val="clear" w:color="auto" w:fill="auto"/>
          </w:tcPr>
          <w:p w14:paraId="71382F98" w14:textId="77777777" w:rsidR="00AE7CA4" w:rsidRPr="00721663" w:rsidRDefault="00AE7CA4" w:rsidP="00AE7CA4">
            <w:pPr>
              <w:jc w:val="both"/>
              <w:rPr>
                <w:rFonts w:cs="Calibri"/>
                <w:spacing w:val="1"/>
                <w:sz w:val="22"/>
                <w:szCs w:val="22"/>
              </w:rPr>
            </w:pPr>
            <w:r w:rsidRPr="00721663">
              <w:rPr>
                <w:rFonts w:cs="Calibri"/>
                <w:spacing w:val="1"/>
                <w:sz w:val="22"/>
                <w:szCs w:val="22"/>
              </w:rPr>
              <w:t>U geeft in het bestek aan dat de stromen GFT en PMD mogelijk via een gescheiden inzameling buiten deze aanbesteding om afgevoerd worden. Is dit in 2020 ook al zo geweest? Is deze situatie gewijzigd in 2021? Of wijzigt dit gedurende de looptijd van de overeenkomst? Indien een van deze situaties het geval is: hoe moet opdrachtnemer omgaan met de aangeleverde gewichten in bijlage 12 en het bepalen van het tarief? Deze zijn dan niet meer representatief?</w:t>
            </w:r>
          </w:p>
        </w:tc>
      </w:tr>
      <w:tr w:rsidR="00D455AA" w:rsidRPr="007E68BD" w14:paraId="2607C078" w14:textId="77777777" w:rsidTr="00C53C24">
        <w:tc>
          <w:tcPr>
            <w:tcW w:w="1124" w:type="dxa"/>
            <w:shd w:val="clear" w:color="auto" w:fill="auto"/>
          </w:tcPr>
          <w:p w14:paraId="36AD0793" w14:textId="77777777" w:rsidR="00AE7CA4" w:rsidRPr="007E68BD" w:rsidRDefault="00AE7CA4" w:rsidP="00D455AA">
            <w:pPr>
              <w:jc w:val="both"/>
              <w:rPr>
                <w:rFonts w:cs="Calibri"/>
                <w:spacing w:val="1"/>
                <w:sz w:val="22"/>
                <w:szCs w:val="22"/>
              </w:rPr>
            </w:pPr>
            <w:r w:rsidRPr="007E68BD">
              <w:rPr>
                <w:rFonts w:cs="Calibri"/>
                <w:spacing w:val="1"/>
                <w:sz w:val="22"/>
                <w:szCs w:val="22"/>
              </w:rPr>
              <w:t>Antwoord</w:t>
            </w:r>
          </w:p>
        </w:tc>
        <w:tc>
          <w:tcPr>
            <w:tcW w:w="1621" w:type="dxa"/>
            <w:shd w:val="clear" w:color="auto" w:fill="auto"/>
          </w:tcPr>
          <w:p w14:paraId="27085F48" w14:textId="77777777" w:rsidR="00AE7CA4" w:rsidRPr="007E68BD" w:rsidRDefault="00AE7CA4" w:rsidP="00C53C24">
            <w:pPr>
              <w:jc w:val="both"/>
              <w:rPr>
                <w:rFonts w:cs="Calibri"/>
                <w:spacing w:val="1"/>
                <w:sz w:val="22"/>
                <w:szCs w:val="22"/>
              </w:rPr>
            </w:pPr>
          </w:p>
        </w:tc>
        <w:tc>
          <w:tcPr>
            <w:tcW w:w="9076" w:type="dxa"/>
            <w:shd w:val="clear" w:color="auto" w:fill="auto"/>
          </w:tcPr>
          <w:p w14:paraId="073C0E93" w14:textId="59A27CFD" w:rsidR="00AE7CA4" w:rsidRPr="007E68BD" w:rsidRDefault="00695725" w:rsidP="00E33263">
            <w:pPr>
              <w:jc w:val="both"/>
              <w:rPr>
                <w:rFonts w:cs="Calibri"/>
                <w:spacing w:val="1"/>
                <w:sz w:val="22"/>
                <w:szCs w:val="22"/>
              </w:rPr>
            </w:pPr>
            <w:r w:rsidRPr="00E33263">
              <w:rPr>
                <w:rFonts w:cs="Calibri"/>
                <w:spacing w:val="1"/>
                <w:sz w:val="22"/>
                <w:szCs w:val="22"/>
              </w:rPr>
              <w:t xml:space="preserve">Aanbestedende dienst realiseert zich dat er bij een aantal locaties in 2020 sprake zal zijn geweest van vermenging van diverse afvalstromen in het feitelijk aangeboden restafval. Voorts is er het besef dat in 2020 door een aantal locaties PMD zal zijn aangeboden aan de publieke inzamelaar en dat andere locaties het PMD hebben aangeboden in het restafval. Aanbestedende Dienst beschikt niet over cijfers omtrent deze “ vervuiling”. De wijziging van het beleid </w:t>
            </w:r>
            <w:r w:rsidR="007E7A06" w:rsidRPr="00E33263">
              <w:rPr>
                <w:rFonts w:cs="Calibri"/>
                <w:spacing w:val="1"/>
                <w:sz w:val="22"/>
                <w:szCs w:val="22"/>
              </w:rPr>
              <w:t>waardoor</w:t>
            </w:r>
            <w:r w:rsidRPr="00E33263">
              <w:rPr>
                <w:rFonts w:cs="Calibri"/>
                <w:spacing w:val="1"/>
                <w:sz w:val="22"/>
                <w:szCs w:val="22"/>
              </w:rPr>
              <w:t xml:space="preserve"> alle locaties de gelegenheid hebben om PMD en GFT aan de publieke inzamelaar aan te beiden geschiedt met ingang van het nieuwe af te sluiten contract</w:t>
            </w:r>
            <w:r>
              <w:rPr>
                <w:rFonts w:cs="Calibri"/>
                <w:spacing w:val="1"/>
                <w:sz w:val="22"/>
                <w:szCs w:val="22"/>
              </w:rPr>
              <w:t xml:space="preserve">. </w:t>
            </w:r>
            <w:r w:rsidRPr="00E33263">
              <w:rPr>
                <w:rFonts w:cs="Calibri"/>
                <w:spacing w:val="1"/>
                <w:sz w:val="22"/>
                <w:szCs w:val="22"/>
              </w:rPr>
              <w:t xml:space="preserve">Gelet op een ander realiseert Aanbestedende Dienst zich dat er </w:t>
            </w:r>
            <w:r w:rsidR="007E7A06" w:rsidRPr="00E33263">
              <w:rPr>
                <w:rFonts w:cs="Calibri"/>
                <w:spacing w:val="1"/>
                <w:sz w:val="22"/>
                <w:szCs w:val="22"/>
              </w:rPr>
              <w:t xml:space="preserve">voor alle Deelnemers </w:t>
            </w:r>
            <w:r w:rsidRPr="00E33263">
              <w:rPr>
                <w:rFonts w:cs="Calibri"/>
                <w:spacing w:val="1"/>
                <w:sz w:val="22"/>
                <w:szCs w:val="22"/>
              </w:rPr>
              <w:t>sprake is van onzekerheden.</w:t>
            </w:r>
            <w:r>
              <w:rPr>
                <w:rFonts w:cs="Calibri"/>
                <w:spacing w:val="1"/>
                <w:sz w:val="22"/>
                <w:szCs w:val="22"/>
              </w:rPr>
              <w:t xml:space="preserve"> </w:t>
            </w:r>
          </w:p>
        </w:tc>
      </w:tr>
      <w:tr w:rsidR="00D455AA" w:rsidRPr="00F8535E" w14:paraId="4AC81F94" w14:textId="77777777" w:rsidTr="00C53C24">
        <w:tc>
          <w:tcPr>
            <w:tcW w:w="1124" w:type="dxa"/>
            <w:shd w:val="clear" w:color="auto" w:fill="auto"/>
          </w:tcPr>
          <w:p w14:paraId="126F95BC" w14:textId="58FDFEA6" w:rsidR="00AE7CA4" w:rsidRPr="007E68BD" w:rsidRDefault="009D7889" w:rsidP="00D455AA">
            <w:pPr>
              <w:jc w:val="both"/>
              <w:rPr>
                <w:rFonts w:cs="Calibri"/>
                <w:spacing w:val="1"/>
                <w:sz w:val="22"/>
                <w:szCs w:val="22"/>
              </w:rPr>
            </w:pPr>
            <w:r>
              <w:rPr>
                <w:rFonts w:cs="Calibri"/>
                <w:spacing w:val="1"/>
                <w:sz w:val="22"/>
                <w:szCs w:val="22"/>
              </w:rPr>
              <w:t>40</w:t>
            </w:r>
            <w:r w:rsidR="00AE7CA4" w:rsidRPr="007E68BD">
              <w:rPr>
                <w:rFonts w:cs="Calibri"/>
                <w:spacing w:val="1"/>
                <w:sz w:val="22"/>
                <w:szCs w:val="22"/>
              </w:rPr>
              <w:t>.</w:t>
            </w:r>
          </w:p>
        </w:tc>
        <w:tc>
          <w:tcPr>
            <w:tcW w:w="1621" w:type="dxa"/>
            <w:shd w:val="clear" w:color="auto" w:fill="auto"/>
          </w:tcPr>
          <w:p w14:paraId="5DD0147A" w14:textId="0667D445" w:rsidR="00AE7CA4" w:rsidRPr="007E68BD" w:rsidRDefault="00AE7CA4" w:rsidP="00C53C24">
            <w:pPr>
              <w:jc w:val="both"/>
              <w:rPr>
                <w:rFonts w:cs="Calibri"/>
                <w:spacing w:val="1"/>
                <w:sz w:val="22"/>
                <w:szCs w:val="22"/>
              </w:rPr>
            </w:pPr>
            <w:r w:rsidRPr="003C2BC2">
              <w:rPr>
                <w:rFonts w:cs="Calibri"/>
                <w:spacing w:val="1"/>
                <w:sz w:val="22"/>
                <w:szCs w:val="22"/>
              </w:rPr>
              <w:t>Bijlage</w:t>
            </w:r>
            <w:r>
              <w:rPr>
                <w:rFonts w:cs="Calibri"/>
                <w:spacing w:val="1"/>
                <w:sz w:val="22"/>
                <w:szCs w:val="22"/>
              </w:rPr>
              <w:t xml:space="preserve"> </w:t>
            </w:r>
            <w:r w:rsidRPr="003C2BC2">
              <w:rPr>
                <w:rFonts w:cs="Calibri"/>
                <w:spacing w:val="1"/>
                <w:sz w:val="22"/>
                <w:szCs w:val="22"/>
              </w:rPr>
              <w:t xml:space="preserve">6 </w:t>
            </w:r>
          </w:p>
        </w:tc>
        <w:tc>
          <w:tcPr>
            <w:tcW w:w="9076" w:type="dxa"/>
            <w:shd w:val="clear" w:color="auto" w:fill="auto"/>
          </w:tcPr>
          <w:p w14:paraId="12AE7B98" w14:textId="77777777" w:rsidR="00AE7CA4" w:rsidRPr="00721663" w:rsidRDefault="00AE7CA4" w:rsidP="00AE7CA4">
            <w:pPr>
              <w:jc w:val="both"/>
              <w:rPr>
                <w:rFonts w:cs="Calibri"/>
                <w:spacing w:val="1"/>
                <w:sz w:val="22"/>
                <w:szCs w:val="22"/>
              </w:rPr>
            </w:pPr>
            <w:r w:rsidRPr="00721663">
              <w:rPr>
                <w:rFonts w:cs="Calibri"/>
                <w:spacing w:val="1"/>
                <w:sz w:val="22"/>
                <w:szCs w:val="22"/>
              </w:rPr>
              <w:t>In het bestek en bijlage 12 geeft u alleen aan hoeveel ledigingen er geweest zijn per locatie. Hier is geen frequentie vermeld. Aangezien er alleen efficiënt en kostendekkend gereden kan worden als er volle containers ingezameld worden, betekent dit dan dat alle containers op afroep geledigd dienen te worden? Zo niet, met welke frequentie dient er per locatie per afvalstroom rekening gehouden te worden in de tariefstelling?</w:t>
            </w:r>
          </w:p>
        </w:tc>
      </w:tr>
      <w:tr w:rsidR="00D455AA" w:rsidRPr="007E68BD" w14:paraId="76F923F1" w14:textId="77777777" w:rsidTr="00C53C24">
        <w:tc>
          <w:tcPr>
            <w:tcW w:w="1124" w:type="dxa"/>
            <w:shd w:val="clear" w:color="auto" w:fill="auto"/>
          </w:tcPr>
          <w:p w14:paraId="7A7054CB" w14:textId="77777777" w:rsidR="00AE7CA4" w:rsidRPr="007E68BD" w:rsidRDefault="00AE7CA4" w:rsidP="00D455AA">
            <w:pPr>
              <w:jc w:val="both"/>
              <w:rPr>
                <w:rFonts w:cs="Calibri"/>
                <w:spacing w:val="1"/>
                <w:sz w:val="22"/>
                <w:szCs w:val="22"/>
              </w:rPr>
            </w:pPr>
            <w:r w:rsidRPr="007E68BD">
              <w:rPr>
                <w:rFonts w:cs="Calibri"/>
                <w:spacing w:val="1"/>
                <w:sz w:val="22"/>
                <w:szCs w:val="22"/>
              </w:rPr>
              <w:t>Antwoord</w:t>
            </w:r>
          </w:p>
        </w:tc>
        <w:tc>
          <w:tcPr>
            <w:tcW w:w="1621" w:type="dxa"/>
            <w:shd w:val="clear" w:color="auto" w:fill="auto"/>
          </w:tcPr>
          <w:p w14:paraId="4271DC64" w14:textId="77777777" w:rsidR="00AE7CA4" w:rsidRPr="007E68BD" w:rsidRDefault="00AE7CA4" w:rsidP="00C53C24">
            <w:pPr>
              <w:jc w:val="both"/>
              <w:rPr>
                <w:rFonts w:cs="Calibri"/>
                <w:spacing w:val="1"/>
                <w:sz w:val="22"/>
                <w:szCs w:val="22"/>
              </w:rPr>
            </w:pPr>
          </w:p>
        </w:tc>
        <w:tc>
          <w:tcPr>
            <w:tcW w:w="9076" w:type="dxa"/>
            <w:shd w:val="clear" w:color="auto" w:fill="auto"/>
          </w:tcPr>
          <w:p w14:paraId="2520D0DB" w14:textId="7833A89B" w:rsidR="00AE7CA4" w:rsidRPr="007E68BD" w:rsidRDefault="009D7889" w:rsidP="00F93FAD">
            <w:pPr>
              <w:jc w:val="both"/>
              <w:rPr>
                <w:rFonts w:cs="Calibri"/>
                <w:spacing w:val="1"/>
                <w:sz w:val="22"/>
                <w:szCs w:val="22"/>
              </w:rPr>
            </w:pPr>
            <w:r>
              <w:rPr>
                <w:rFonts w:cs="Calibri"/>
                <w:spacing w:val="1"/>
                <w:sz w:val="22"/>
                <w:szCs w:val="22"/>
              </w:rPr>
              <w:t xml:space="preserve">Uit de gegevens van betreffende bijlage kan Inschrijver afleiden hoeveel ledigingen </w:t>
            </w:r>
            <w:r w:rsidR="00EF0274" w:rsidRPr="00E33263">
              <w:rPr>
                <w:rFonts w:cs="Calibri"/>
                <w:spacing w:val="1"/>
                <w:sz w:val="22"/>
                <w:szCs w:val="22"/>
              </w:rPr>
              <w:t xml:space="preserve">zij denkt </w:t>
            </w:r>
            <w:r w:rsidR="00695725" w:rsidRPr="00E33263">
              <w:rPr>
                <w:rFonts w:cs="Calibri"/>
                <w:spacing w:val="1"/>
                <w:sz w:val="22"/>
                <w:szCs w:val="22"/>
              </w:rPr>
              <w:t>dat er nodig zijn</w:t>
            </w:r>
            <w:r w:rsidR="00695725">
              <w:rPr>
                <w:rFonts w:cs="Calibri"/>
                <w:spacing w:val="1"/>
                <w:sz w:val="22"/>
                <w:szCs w:val="22"/>
              </w:rPr>
              <w:t xml:space="preserve"> </w:t>
            </w:r>
            <w:r w:rsidR="00EF0274">
              <w:rPr>
                <w:rFonts w:cs="Calibri"/>
                <w:spacing w:val="1"/>
                <w:sz w:val="22"/>
                <w:szCs w:val="22"/>
              </w:rPr>
              <w:t xml:space="preserve"> om de dienstverlening te kunnen uitvoeren. </w:t>
            </w:r>
            <w:r w:rsidR="00F93FAD">
              <w:rPr>
                <w:rFonts w:cs="Calibri"/>
                <w:spacing w:val="1"/>
                <w:sz w:val="22"/>
                <w:szCs w:val="22"/>
              </w:rPr>
              <w:t>Aanbestedende Dienst wenst het aantal ledigingen niet dwingend voor te schrijven en aan het professioneel inzicht van Inschrijver over te laten.</w:t>
            </w:r>
            <w:r w:rsidR="0035785E">
              <w:rPr>
                <w:rFonts w:cs="Calibri"/>
                <w:spacing w:val="1"/>
                <w:sz w:val="22"/>
                <w:szCs w:val="22"/>
              </w:rPr>
              <w:t xml:space="preserve"> </w:t>
            </w:r>
            <w:r w:rsidR="0035785E" w:rsidRPr="00E33263">
              <w:rPr>
                <w:rFonts w:cs="Calibri"/>
                <w:spacing w:val="1"/>
                <w:sz w:val="22"/>
                <w:szCs w:val="22"/>
              </w:rPr>
              <w:t>Dit impliceert dat er mogelijkheden zijn om frequentie en bakgrootte aan te passen per locatie gedurende de over</w:t>
            </w:r>
            <w:r w:rsidR="007E7A06" w:rsidRPr="00E33263">
              <w:rPr>
                <w:rFonts w:cs="Calibri"/>
                <w:spacing w:val="1"/>
                <w:sz w:val="22"/>
                <w:szCs w:val="22"/>
              </w:rPr>
              <w:t>e</w:t>
            </w:r>
            <w:r w:rsidR="0035785E" w:rsidRPr="00E33263">
              <w:rPr>
                <w:rFonts w:cs="Calibri"/>
                <w:spacing w:val="1"/>
                <w:sz w:val="22"/>
                <w:szCs w:val="22"/>
              </w:rPr>
              <w:t>enkomst</w:t>
            </w:r>
            <w:r w:rsidR="007E7A06">
              <w:rPr>
                <w:rFonts w:cs="Calibri"/>
                <w:spacing w:val="1"/>
                <w:sz w:val="22"/>
                <w:szCs w:val="22"/>
              </w:rPr>
              <w:t xml:space="preserve"> </w:t>
            </w:r>
            <w:r w:rsidR="007E7A06" w:rsidRPr="00E33263">
              <w:rPr>
                <w:rFonts w:cs="Calibri"/>
                <w:spacing w:val="1"/>
                <w:sz w:val="22"/>
                <w:szCs w:val="22"/>
              </w:rPr>
              <w:t>en in overleg met de vertegenwoordiger van de schoollocatie.</w:t>
            </w:r>
            <w:r w:rsidR="007E7A06">
              <w:rPr>
                <w:rFonts w:cs="Calibri"/>
                <w:spacing w:val="1"/>
                <w:sz w:val="22"/>
                <w:szCs w:val="22"/>
              </w:rPr>
              <w:t xml:space="preserve">  </w:t>
            </w:r>
            <w:r w:rsidR="007E7A06" w:rsidRPr="00E33263">
              <w:rPr>
                <w:rFonts w:cs="Calibri"/>
                <w:spacing w:val="1"/>
                <w:sz w:val="22"/>
                <w:szCs w:val="22"/>
              </w:rPr>
              <w:t>Een overzicht van de actuele frequentie van ophalen is bijgevoegd.</w:t>
            </w:r>
            <w:r w:rsidR="007E7A06">
              <w:rPr>
                <w:rFonts w:cs="Calibri"/>
                <w:spacing w:val="1"/>
                <w:sz w:val="22"/>
                <w:szCs w:val="22"/>
              </w:rPr>
              <w:t xml:space="preserve"> </w:t>
            </w:r>
            <w:r w:rsidR="00C148F9" w:rsidRPr="00E33263">
              <w:rPr>
                <w:rFonts w:cs="Calibri"/>
                <w:spacing w:val="1"/>
                <w:sz w:val="22"/>
                <w:szCs w:val="22"/>
              </w:rPr>
              <w:t>Zie het antwoord op vraag 36.</w:t>
            </w:r>
          </w:p>
        </w:tc>
      </w:tr>
      <w:tr w:rsidR="00D455AA" w:rsidRPr="00F8535E" w14:paraId="0C12EE5F" w14:textId="77777777" w:rsidTr="00C53C24">
        <w:tc>
          <w:tcPr>
            <w:tcW w:w="1124" w:type="dxa"/>
            <w:shd w:val="clear" w:color="auto" w:fill="auto"/>
          </w:tcPr>
          <w:p w14:paraId="4EE4D234" w14:textId="02219D21" w:rsidR="00AE7CA4" w:rsidRPr="007E68BD" w:rsidRDefault="00F93FAD" w:rsidP="00D455AA">
            <w:pPr>
              <w:jc w:val="both"/>
              <w:rPr>
                <w:rFonts w:cs="Calibri"/>
                <w:spacing w:val="1"/>
                <w:sz w:val="22"/>
                <w:szCs w:val="22"/>
              </w:rPr>
            </w:pPr>
            <w:r>
              <w:rPr>
                <w:rFonts w:cs="Calibri"/>
                <w:spacing w:val="1"/>
                <w:sz w:val="22"/>
                <w:szCs w:val="22"/>
              </w:rPr>
              <w:t>41</w:t>
            </w:r>
            <w:r w:rsidR="00AE7CA4" w:rsidRPr="007E68BD">
              <w:rPr>
                <w:rFonts w:cs="Calibri"/>
                <w:spacing w:val="1"/>
                <w:sz w:val="22"/>
                <w:szCs w:val="22"/>
              </w:rPr>
              <w:t>.</w:t>
            </w:r>
          </w:p>
        </w:tc>
        <w:tc>
          <w:tcPr>
            <w:tcW w:w="1621" w:type="dxa"/>
            <w:shd w:val="clear" w:color="auto" w:fill="auto"/>
          </w:tcPr>
          <w:p w14:paraId="3B610642" w14:textId="5846FC42" w:rsidR="00AE7CA4" w:rsidRPr="007E68BD" w:rsidRDefault="00AE7CA4" w:rsidP="00C53C24">
            <w:pPr>
              <w:jc w:val="both"/>
              <w:rPr>
                <w:rFonts w:cs="Calibri"/>
                <w:spacing w:val="1"/>
                <w:sz w:val="22"/>
                <w:szCs w:val="22"/>
              </w:rPr>
            </w:pPr>
            <w:r w:rsidRPr="003C2BC2">
              <w:rPr>
                <w:rFonts w:cs="Calibri"/>
                <w:spacing w:val="1"/>
                <w:sz w:val="22"/>
                <w:szCs w:val="22"/>
              </w:rPr>
              <w:t>Bijlage</w:t>
            </w:r>
            <w:r>
              <w:rPr>
                <w:rFonts w:cs="Calibri"/>
                <w:spacing w:val="1"/>
                <w:sz w:val="22"/>
                <w:szCs w:val="22"/>
              </w:rPr>
              <w:t xml:space="preserve"> </w:t>
            </w:r>
            <w:r w:rsidRPr="003C2BC2">
              <w:rPr>
                <w:rFonts w:cs="Calibri"/>
                <w:spacing w:val="1"/>
                <w:sz w:val="22"/>
                <w:szCs w:val="22"/>
              </w:rPr>
              <w:t xml:space="preserve">6 </w:t>
            </w:r>
          </w:p>
        </w:tc>
        <w:tc>
          <w:tcPr>
            <w:tcW w:w="9076" w:type="dxa"/>
            <w:shd w:val="clear" w:color="auto" w:fill="auto"/>
          </w:tcPr>
          <w:p w14:paraId="1439E500" w14:textId="77777777" w:rsidR="00AE7CA4" w:rsidRPr="00721663" w:rsidRDefault="00AE7CA4" w:rsidP="00AE7CA4">
            <w:pPr>
              <w:jc w:val="both"/>
              <w:rPr>
                <w:rFonts w:cs="Calibri"/>
                <w:spacing w:val="1"/>
                <w:sz w:val="22"/>
                <w:szCs w:val="22"/>
              </w:rPr>
            </w:pPr>
            <w:r w:rsidRPr="00721663">
              <w:rPr>
                <w:rFonts w:cs="Calibri"/>
                <w:spacing w:val="1"/>
                <w:sz w:val="22"/>
                <w:szCs w:val="22"/>
              </w:rPr>
              <w:t>In het bestek en bijlage 12 geeft u alleen aan hoeveel ledigingen er geweest zijn per locatie. Hier is geen frequentie vermeld. Aangezien er alleen efficiënt en kostendekkend gereden kan worden als er volle containers ingezameld worden, betekent dit dan dat de opdrachtnemer  de frequentie kan bepalen aan de hand van het actuele aanbod van afval? Zo ja, hoe dient opdrachtnemer dan om te gaan met aanvragen zoals extra ledigingen tijdens bijvoorbeeld vakantie periodes wanneer de container langere tijd niet geledigd wordt?</w:t>
            </w:r>
          </w:p>
        </w:tc>
      </w:tr>
      <w:tr w:rsidR="00D455AA" w:rsidRPr="007E68BD" w14:paraId="3CDCF902" w14:textId="77777777" w:rsidTr="00C53C24">
        <w:tc>
          <w:tcPr>
            <w:tcW w:w="1124" w:type="dxa"/>
            <w:shd w:val="clear" w:color="auto" w:fill="auto"/>
          </w:tcPr>
          <w:p w14:paraId="4D4F5CEC" w14:textId="77777777" w:rsidR="00AE7CA4" w:rsidRPr="007E68BD" w:rsidRDefault="00AE7CA4" w:rsidP="00D455AA">
            <w:pPr>
              <w:jc w:val="both"/>
              <w:rPr>
                <w:rFonts w:cs="Calibri"/>
                <w:spacing w:val="1"/>
                <w:sz w:val="22"/>
                <w:szCs w:val="22"/>
              </w:rPr>
            </w:pPr>
            <w:r w:rsidRPr="007E68BD">
              <w:rPr>
                <w:rFonts w:cs="Calibri"/>
                <w:spacing w:val="1"/>
                <w:sz w:val="22"/>
                <w:szCs w:val="22"/>
              </w:rPr>
              <w:t>Antwoord</w:t>
            </w:r>
          </w:p>
        </w:tc>
        <w:tc>
          <w:tcPr>
            <w:tcW w:w="1621" w:type="dxa"/>
            <w:shd w:val="clear" w:color="auto" w:fill="auto"/>
          </w:tcPr>
          <w:p w14:paraId="78AC9C3A" w14:textId="77777777" w:rsidR="00AE7CA4" w:rsidRPr="007E68BD" w:rsidRDefault="00AE7CA4" w:rsidP="00C53C24">
            <w:pPr>
              <w:jc w:val="both"/>
              <w:rPr>
                <w:rFonts w:cs="Calibri"/>
                <w:spacing w:val="1"/>
                <w:sz w:val="22"/>
                <w:szCs w:val="22"/>
              </w:rPr>
            </w:pPr>
          </w:p>
        </w:tc>
        <w:tc>
          <w:tcPr>
            <w:tcW w:w="9076" w:type="dxa"/>
            <w:shd w:val="clear" w:color="auto" w:fill="auto"/>
          </w:tcPr>
          <w:p w14:paraId="10F25CC0" w14:textId="2A04C97B" w:rsidR="00AE7CA4" w:rsidRPr="007E68BD" w:rsidRDefault="00F93FAD" w:rsidP="00F93FAD">
            <w:pPr>
              <w:jc w:val="both"/>
              <w:rPr>
                <w:rFonts w:cs="Calibri"/>
                <w:spacing w:val="1"/>
                <w:sz w:val="22"/>
                <w:szCs w:val="22"/>
              </w:rPr>
            </w:pPr>
            <w:r w:rsidRPr="00E33263">
              <w:rPr>
                <w:rFonts w:cs="Calibri"/>
                <w:spacing w:val="1"/>
                <w:sz w:val="22"/>
                <w:szCs w:val="22"/>
              </w:rPr>
              <w:t xml:space="preserve">Uit de gegevens van betreffende bijlage kan Inschrijver afleiden hoeveel ledigingen zij denkt te </w:t>
            </w:r>
            <w:proofErr w:type="spellStart"/>
            <w:r w:rsidRPr="00E33263">
              <w:rPr>
                <w:rFonts w:cs="Calibri"/>
                <w:spacing w:val="1"/>
                <w:sz w:val="22"/>
                <w:szCs w:val="22"/>
              </w:rPr>
              <w:t>benodigen</w:t>
            </w:r>
            <w:proofErr w:type="spellEnd"/>
            <w:r w:rsidRPr="00E33263">
              <w:rPr>
                <w:rFonts w:cs="Calibri"/>
                <w:spacing w:val="1"/>
                <w:sz w:val="22"/>
                <w:szCs w:val="22"/>
              </w:rPr>
              <w:t xml:space="preserve"> om de dienstverlening te kunnen uitvoeren. Aanbestedende Dienst wenst het aantal ledigingen niet dwingend voor te schrijven en aan het professioneel inzicht van Inschrijver over te laten</w:t>
            </w:r>
            <w:r w:rsidR="00727A8B" w:rsidRPr="00E33263">
              <w:rPr>
                <w:rFonts w:cs="Calibri"/>
                <w:spacing w:val="1"/>
                <w:sz w:val="22"/>
                <w:szCs w:val="22"/>
              </w:rPr>
              <w:t xml:space="preserve">, rekening houdend met schoolvakanties. </w:t>
            </w:r>
            <w:r w:rsidR="0035785E" w:rsidRPr="00E33263">
              <w:rPr>
                <w:rFonts w:cs="Calibri"/>
                <w:spacing w:val="1"/>
                <w:sz w:val="22"/>
                <w:szCs w:val="22"/>
              </w:rPr>
              <w:t>Extra ledigingen op afroep kunnen nodig zijn in vakanties vanwege medegebruik van kinderopvang in een aantal locaties van scholen van Aanbestedende Dienst.</w:t>
            </w:r>
          </w:p>
        </w:tc>
      </w:tr>
      <w:tr w:rsidR="00D455AA" w:rsidRPr="007E68BD" w14:paraId="3B03E277" w14:textId="77777777" w:rsidTr="00C53C24">
        <w:tc>
          <w:tcPr>
            <w:tcW w:w="1124" w:type="dxa"/>
            <w:shd w:val="clear" w:color="auto" w:fill="auto"/>
          </w:tcPr>
          <w:p w14:paraId="0449919B" w14:textId="70E8ABDB" w:rsidR="00AE7CA4" w:rsidRPr="007E68BD" w:rsidRDefault="0013768A" w:rsidP="00D455AA">
            <w:pPr>
              <w:jc w:val="both"/>
              <w:rPr>
                <w:rFonts w:cs="Calibri"/>
                <w:spacing w:val="1"/>
                <w:sz w:val="22"/>
                <w:szCs w:val="22"/>
              </w:rPr>
            </w:pPr>
            <w:r>
              <w:rPr>
                <w:rFonts w:cs="Calibri"/>
                <w:spacing w:val="1"/>
                <w:sz w:val="22"/>
                <w:szCs w:val="22"/>
              </w:rPr>
              <w:t>42</w:t>
            </w:r>
            <w:r w:rsidR="00AE7CA4">
              <w:rPr>
                <w:rFonts w:cs="Calibri"/>
                <w:spacing w:val="1"/>
                <w:sz w:val="22"/>
                <w:szCs w:val="22"/>
              </w:rPr>
              <w:t>.</w:t>
            </w:r>
          </w:p>
        </w:tc>
        <w:tc>
          <w:tcPr>
            <w:tcW w:w="1621" w:type="dxa"/>
            <w:shd w:val="clear" w:color="auto" w:fill="auto"/>
          </w:tcPr>
          <w:p w14:paraId="15638C8D" w14:textId="36485BB9" w:rsidR="00AE7CA4" w:rsidRPr="007E68BD" w:rsidRDefault="00AE7CA4" w:rsidP="00C53C24">
            <w:pPr>
              <w:jc w:val="both"/>
              <w:rPr>
                <w:rFonts w:cs="Calibri"/>
                <w:spacing w:val="1"/>
                <w:sz w:val="22"/>
                <w:szCs w:val="22"/>
              </w:rPr>
            </w:pPr>
            <w:r w:rsidRPr="003C2BC2">
              <w:rPr>
                <w:rFonts w:cs="Calibri"/>
                <w:spacing w:val="1"/>
                <w:sz w:val="22"/>
                <w:szCs w:val="22"/>
              </w:rPr>
              <w:t>Bijlage</w:t>
            </w:r>
            <w:r>
              <w:rPr>
                <w:rFonts w:cs="Calibri"/>
                <w:spacing w:val="1"/>
                <w:sz w:val="22"/>
                <w:szCs w:val="22"/>
              </w:rPr>
              <w:t xml:space="preserve"> </w:t>
            </w:r>
            <w:r w:rsidRPr="003C2BC2">
              <w:rPr>
                <w:rFonts w:cs="Calibri"/>
                <w:spacing w:val="1"/>
                <w:sz w:val="22"/>
                <w:szCs w:val="22"/>
              </w:rPr>
              <w:t xml:space="preserve">6 </w:t>
            </w:r>
          </w:p>
        </w:tc>
        <w:tc>
          <w:tcPr>
            <w:tcW w:w="9076" w:type="dxa"/>
            <w:shd w:val="clear" w:color="auto" w:fill="auto"/>
          </w:tcPr>
          <w:p w14:paraId="2713BB44" w14:textId="77777777" w:rsidR="00AE7CA4" w:rsidRPr="007E68BD" w:rsidRDefault="00AE7CA4" w:rsidP="00AE7CA4">
            <w:pPr>
              <w:jc w:val="both"/>
              <w:rPr>
                <w:rFonts w:cs="Calibri"/>
                <w:spacing w:val="1"/>
                <w:sz w:val="22"/>
                <w:szCs w:val="22"/>
              </w:rPr>
            </w:pPr>
            <w:r w:rsidRPr="00721663">
              <w:rPr>
                <w:rFonts w:cs="Calibri"/>
                <w:spacing w:val="1"/>
                <w:sz w:val="22"/>
                <w:szCs w:val="22"/>
              </w:rPr>
              <w:t>In het prijzenblad geeft u aan dat de tarieven voor de huur niet worden meegenomen in de beoordeling. Deze komen ook niet terug in de totaalprijs op het voorblad. Hierdoor zouden er buitensporige huren kunnen worden opgegeven. Dit zou een verhogende factor kunnen zijn voor de jaarkosten die uiteindelijk ontstaan. Daarnaast kan dit leiden tot een verschuiving van de opgegeven tarieven waardoor de totaalprijs beïnvloed kan worden. Hoe gaat opdrachtgever hiermee om?</w:t>
            </w:r>
          </w:p>
        </w:tc>
      </w:tr>
      <w:tr w:rsidR="00D455AA" w:rsidRPr="007E68BD" w14:paraId="6D56D886" w14:textId="77777777" w:rsidTr="00C53C24">
        <w:tc>
          <w:tcPr>
            <w:tcW w:w="1124" w:type="dxa"/>
            <w:shd w:val="clear" w:color="auto" w:fill="auto"/>
          </w:tcPr>
          <w:p w14:paraId="1F13C301" w14:textId="232FC17D" w:rsidR="00AE7CA4" w:rsidRPr="007E68BD" w:rsidRDefault="00AE7CA4" w:rsidP="00D455AA">
            <w:pPr>
              <w:jc w:val="both"/>
              <w:rPr>
                <w:rFonts w:cs="Calibri"/>
                <w:spacing w:val="1"/>
                <w:sz w:val="22"/>
                <w:szCs w:val="22"/>
              </w:rPr>
            </w:pPr>
            <w:r>
              <w:rPr>
                <w:rFonts w:cs="Calibri"/>
                <w:spacing w:val="1"/>
                <w:sz w:val="22"/>
                <w:szCs w:val="22"/>
              </w:rPr>
              <w:t>Antwoord</w:t>
            </w:r>
          </w:p>
        </w:tc>
        <w:tc>
          <w:tcPr>
            <w:tcW w:w="1621" w:type="dxa"/>
            <w:shd w:val="clear" w:color="auto" w:fill="auto"/>
          </w:tcPr>
          <w:p w14:paraId="542CB3AF" w14:textId="77777777" w:rsidR="00AE7CA4" w:rsidRPr="007E68BD" w:rsidRDefault="00AE7CA4" w:rsidP="00C53C24">
            <w:pPr>
              <w:jc w:val="both"/>
              <w:rPr>
                <w:rFonts w:cs="Calibri"/>
                <w:spacing w:val="1"/>
                <w:sz w:val="22"/>
                <w:szCs w:val="22"/>
              </w:rPr>
            </w:pPr>
          </w:p>
        </w:tc>
        <w:tc>
          <w:tcPr>
            <w:tcW w:w="9076" w:type="dxa"/>
            <w:shd w:val="clear" w:color="auto" w:fill="auto"/>
          </w:tcPr>
          <w:p w14:paraId="51F634DD" w14:textId="077CE164" w:rsidR="00AE7CA4" w:rsidRPr="007E68BD" w:rsidRDefault="00727A8B" w:rsidP="00E33263">
            <w:pPr>
              <w:jc w:val="both"/>
              <w:rPr>
                <w:rFonts w:cs="Calibri"/>
                <w:spacing w:val="1"/>
                <w:sz w:val="22"/>
                <w:szCs w:val="22"/>
              </w:rPr>
            </w:pPr>
            <w:r w:rsidRPr="00E33263">
              <w:rPr>
                <w:rFonts w:cs="Calibri"/>
                <w:spacing w:val="1"/>
                <w:sz w:val="22"/>
                <w:szCs w:val="22"/>
              </w:rPr>
              <w:t>Aanbestedende Dienst wenst een all-in prijs t</w:t>
            </w:r>
            <w:r w:rsidR="0013768A" w:rsidRPr="00E33263">
              <w:rPr>
                <w:rFonts w:cs="Calibri"/>
                <w:spacing w:val="1"/>
                <w:sz w:val="22"/>
                <w:szCs w:val="22"/>
              </w:rPr>
              <w:t>e hanteren, inclusief huur en overige kosten.</w:t>
            </w:r>
            <w:r w:rsidR="00C148F9" w:rsidRPr="00E33263">
              <w:rPr>
                <w:rFonts w:cs="Calibri"/>
                <w:spacing w:val="1"/>
                <w:sz w:val="22"/>
                <w:szCs w:val="22"/>
              </w:rPr>
              <w:t xml:space="preserve"> Het is aan Inschrijver om de kosten van de huur van de bakken te verdisconteren in de te verstrekken kg-prijzen.</w:t>
            </w:r>
            <w:r w:rsidR="00C148F9">
              <w:rPr>
                <w:rFonts w:cs="Calibri"/>
                <w:spacing w:val="1"/>
                <w:sz w:val="22"/>
                <w:szCs w:val="22"/>
              </w:rPr>
              <w:t xml:space="preserve"> </w:t>
            </w:r>
          </w:p>
        </w:tc>
      </w:tr>
      <w:tr w:rsidR="00D455AA" w:rsidRPr="007E68BD" w14:paraId="119F1345" w14:textId="77777777" w:rsidTr="00C53C24">
        <w:tc>
          <w:tcPr>
            <w:tcW w:w="1124" w:type="dxa"/>
            <w:shd w:val="clear" w:color="auto" w:fill="auto"/>
          </w:tcPr>
          <w:p w14:paraId="37BD8F81" w14:textId="6920B901" w:rsidR="00AE7CA4" w:rsidRPr="007E68BD" w:rsidRDefault="0013768A" w:rsidP="00D455AA">
            <w:pPr>
              <w:jc w:val="both"/>
              <w:rPr>
                <w:rFonts w:cs="Calibri"/>
                <w:spacing w:val="1"/>
                <w:sz w:val="22"/>
                <w:szCs w:val="22"/>
              </w:rPr>
            </w:pPr>
            <w:r>
              <w:rPr>
                <w:rFonts w:cs="Calibri"/>
                <w:spacing w:val="1"/>
                <w:sz w:val="22"/>
                <w:szCs w:val="22"/>
              </w:rPr>
              <w:t>43</w:t>
            </w:r>
            <w:r w:rsidR="00AE7CA4">
              <w:rPr>
                <w:rFonts w:cs="Calibri"/>
                <w:spacing w:val="1"/>
                <w:sz w:val="22"/>
                <w:szCs w:val="22"/>
              </w:rPr>
              <w:t>.</w:t>
            </w:r>
          </w:p>
        </w:tc>
        <w:tc>
          <w:tcPr>
            <w:tcW w:w="1621" w:type="dxa"/>
            <w:shd w:val="clear" w:color="auto" w:fill="auto"/>
          </w:tcPr>
          <w:p w14:paraId="7E372765" w14:textId="10F3A9B1" w:rsidR="00AE7CA4" w:rsidRPr="007E68BD" w:rsidRDefault="00AE7CA4" w:rsidP="00C53C24">
            <w:pPr>
              <w:jc w:val="both"/>
              <w:rPr>
                <w:rFonts w:cs="Calibri"/>
                <w:spacing w:val="1"/>
                <w:sz w:val="22"/>
                <w:szCs w:val="22"/>
              </w:rPr>
            </w:pPr>
            <w:r w:rsidRPr="003C2BC2">
              <w:rPr>
                <w:rFonts w:cs="Calibri"/>
                <w:spacing w:val="1"/>
                <w:sz w:val="22"/>
                <w:szCs w:val="22"/>
              </w:rPr>
              <w:t>Bijlage</w:t>
            </w:r>
            <w:r>
              <w:rPr>
                <w:rFonts w:cs="Calibri"/>
                <w:spacing w:val="1"/>
                <w:sz w:val="22"/>
                <w:szCs w:val="22"/>
              </w:rPr>
              <w:t xml:space="preserve"> </w:t>
            </w:r>
            <w:r w:rsidRPr="003C2BC2">
              <w:rPr>
                <w:rFonts w:cs="Calibri"/>
                <w:spacing w:val="1"/>
                <w:sz w:val="22"/>
                <w:szCs w:val="22"/>
              </w:rPr>
              <w:t xml:space="preserve">6 </w:t>
            </w:r>
          </w:p>
        </w:tc>
        <w:tc>
          <w:tcPr>
            <w:tcW w:w="9076" w:type="dxa"/>
            <w:shd w:val="clear" w:color="auto" w:fill="auto"/>
          </w:tcPr>
          <w:p w14:paraId="0933570C" w14:textId="5B03FE24" w:rsidR="00AE7CA4" w:rsidRPr="007E68BD" w:rsidRDefault="00AE7CA4" w:rsidP="0013768A">
            <w:pPr>
              <w:jc w:val="both"/>
              <w:rPr>
                <w:rFonts w:cs="Calibri"/>
                <w:spacing w:val="1"/>
                <w:sz w:val="22"/>
                <w:szCs w:val="22"/>
              </w:rPr>
            </w:pPr>
            <w:r w:rsidRPr="00721663">
              <w:rPr>
                <w:rFonts w:cs="Calibri"/>
                <w:spacing w:val="1"/>
                <w:sz w:val="22"/>
                <w:szCs w:val="22"/>
              </w:rPr>
              <w:t>In regel 52 is de opmerking opgenomen dat opdrachtgever bij afwijkende marktconformiteit groter dan 10% de betreffende restfractie door derden laat verwijderen. Is dit van toepassing op de afvalstromen uit regel 38 t/m 41? Hoe bedoelt u de door u aangegeven "restfractie"?</w:t>
            </w:r>
          </w:p>
        </w:tc>
      </w:tr>
      <w:tr w:rsidR="00D455AA" w:rsidRPr="007E68BD" w14:paraId="3F505924" w14:textId="77777777" w:rsidTr="00C53C24">
        <w:tc>
          <w:tcPr>
            <w:tcW w:w="1124" w:type="dxa"/>
            <w:shd w:val="clear" w:color="auto" w:fill="auto"/>
          </w:tcPr>
          <w:p w14:paraId="1EB3027A" w14:textId="3E822E1C" w:rsidR="00AE7CA4" w:rsidRDefault="00AE7CA4" w:rsidP="00D455AA">
            <w:pPr>
              <w:jc w:val="both"/>
              <w:rPr>
                <w:rFonts w:cs="Calibri"/>
                <w:spacing w:val="1"/>
                <w:sz w:val="22"/>
                <w:szCs w:val="22"/>
              </w:rPr>
            </w:pPr>
            <w:r>
              <w:rPr>
                <w:rFonts w:cs="Calibri"/>
                <w:spacing w:val="1"/>
                <w:sz w:val="22"/>
                <w:szCs w:val="22"/>
              </w:rPr>
              <w:t>Antwoord</w:t>
            </w:r>
          </w:p>
        </w:tc>
        <w:tc>
          <w:tcPr>
            <w:tcW w:w="1621" w:type="dxa"/>
            <w:shd w:val="clear" w:color="auto" w:fill="auto"/>
          </w:tcPr>
          <w:p w14:paraId="5472D5F0" w14:textId="77777777" w:rsidR="00AE7CA4" w:rsidRPr="007E68BD" w:rsidRDefault="00AE7CA4" w:rsidP="00C53C24">
            <w:pPr>
              <w:jc w:val="both"/>
              <w:rPr>
                <w:rFonts w:cs="Calibri"/>
                <w:spacing w:val="1"/>
                <w:sz w:val="22"/>
                <w:szCs w:val="22"/>
              </w:rPr>
            </w:pPr>
          </w:p>
        </w:tc>
        <w:tc>
          <w:tcPr>
            <w:tcW w:w="9076" w:type="dxa"/>
            <w:shd w:val="clear" w:color="auto" w:fill="auto"/>
          </w:tcPr>
          <w:p w14:paraId="54864D4D" w14:textId="487B4CE5" w:rsidR="00AE7CA4" w:rsidRPr="007E68BD" w:rsidRDefault="00C148F9" w:rsidP="00AE7CA4">
            <w:pPr>
              <w:spacing w:line="276" w:lineRule="auto"/>
              <w:ind w:right="-105"/>
              <w:jc w:val="both"/>
              <w:rPr>
                <w:rFonts w:cs="Calibri"/>
                <w:spacing w:val="1"/>
                <w:sz w:val="22"/>
                <w:szCs w:val="22"/>
              </w:rPr>
            </w:pPr>
            <w:r>
              <w:rPr>
                <w:rFonts w:cs="Calibri"/>
                <w:spacing w:val="1"/>
                <w:sz w:val="22"/>
                <w:szCs w:val="22"/>
              </w:rPr>
              <w:t>Dit is van toepassing voor “bouw en sloop”, “hout” en “schroot”.  Derhalve niet voor “vertrouwelijk papier”. Met restfractie wordt bedoeld afvalstroom.</w:t>
            </w:r>
          </w:p>
        </w:tc>
      </w:tr>
      <w:tr w:rsidR="00D455AA" w:rsidRPr="007E68BD" w14:paraId="08B7D34E" w14:textId="77777777" w:rsidTr="00C53C24">
        <w:tc>
          <w:tcPr>
            <w:tcW w:w="1124" w:type="dxa"/>
            <w:shd w:val="clear" w:color="auto" w:fill="auto"/>
          </w:tcPr>
          <w:p w14:paraId="08788F93" w14:textId="21EE5EF4" w:rsidR="00AE7CA4" w:rsidRDefault="00AC5C70" w:rsidP="00D455AA">
            <w:pPr>
              <w:jc w:val="both"/>
              <w:rPr>
                <w:rFonts w:cs="Calibri"/>
                <w:spacing w:val="1"/>
                <w:sz w:val="22"/>
                <w:szCs w:val="22"/>
              </w:rPr>
            </w:pPr>
            <w:r>
              <w:rPr>
                <w:rFonts w:cs="Calibri"/>
                <w:spacing w:val="1"/>
                <w:sz w:val="22"/>
                <w:szCs w:val="22"/>
              </w:rPr>
              <w:t>44</w:t>
            </w:r>
            <w:r w:rsidR="00AE7CA4">
              <w:rPr>
                <w:rFonts w:cs="Calibri"/>
                <w:spacing w:val="1"/>
                <w:sz w:val="22"/>
                <w:szCs w:val="22"/>
              </w:rPr>
              <w:t>.</w:t>
            </w:r>
          </w:p>
        </w:tc>
        <w:tc>
          <w:tcPr>
            <w:tcW w:w="1621" w:type="dxa"/>
            <w:shd w:val="clear" w:color="auto" w:fill="auto"/>
          </w:tcPr>
          <w:p w14:paraId="1428B78C" w14:textId="6EC1AAD6" w:rsidR="00AE7CA4" w:rsidRPr="007E68BD" w:rsidRDefault="00AE7CA4" w:rsidP="00C53C24">
            <w:pPr>
              <w:jc w:val="both"/>
              <w:rPr>
                <w:rFonts w:cs="Calibri"/>
                <w:spacing w:val="1"/>
                <w:sz w:val="22"/>
                <w:szCs w:val="22"/>
              </w:rPr>
            </w:pPr>
            <w:r w:rsidRPr="003C2BC2">
              <w:rPr>
                <w:rFonts w:cs="Calibri"/>
                <w:spacing w:val="1"/>
                <w:sz w:val="22"/>
                <w:szCs w:val="22"/>
              </w:rPr>
              <w:t>Bijlage</w:t>
            </w:r>
            <w:r>
              <w:rPr>
                <w:rFonts w:cs="Calibri"/>
                <w:spacing w:val="1"/>
                <w:sz w:val="22"/>
                <w:szCs w:val="22"/>
              </w:rPr>
              <w:t xml:space="preserve"> </w:t>
            </w:r>
            <w:r w:rsidRPr="003C2BC2">
              <w:rPr>
                <w:rFonts w:cs="Calibri"/>
                <w:spacing w:val="1"/>
                <w:sz w:val="22"/>
                <w:szCs w:val="22"/>
              </w:rPr>
              <w:t xml:space="preserve">6 </w:t>
            </w:r>
          </w:p>
        </w:tc>
        <w:tc>
          <w:tcPr>
            <w:tcW w:w="9076" w:type="dxa"/>
            <w:shd w:val="clear" w:color="auto" w:fill="auto"/>
          </w:tcPr>
          <w:p w14:paraId="637E8B6D" w14:textId="38751A1C" w:rsidR="00AE7CA4" w:rsidRPr="007E68BD" w:rsidRDefault="00AE7CA4" w:rsidP="00FC1584">
            <w:pPr>
              <w:jc w:val="both"/>
              <w:rPr>
                <w:rFonts w:cs="Calibri"/>
                <w:spacing w:val="1"/>
                <w:sz w:val="22"/>
                <w:szCs w:val="22"/>
              </w:rPr>
            </w:pPr>
            <w:r w:rsidRPr="00721663">
              <w:rPr>
                <w:rFonts w:cs="Calibri"/>
                <w:spacing w:val="1"/>
                <w:sz w:val="22"/>
                <w:szCs w:val="22"/>
              </w:rPr>
              <w:t>Voor de regieprijzen van de afvalstromen in regel 39 t/m 41 is de hoeveelheid "PM" benoemd. Wat bedoelt u hiermee?</w:t>
            </w:r>
          </w:p>
        </w:tc>
      </w:tr>
      <w:tr w:rsidR="00D455AA" w:rsidRPr="00C148F9" w14:paraId="6896B1AE" w14:textId="77777777" w:rsidTr="00C53C24">
        <w:tc>
          <w:tcPr>
            <w:tcW w:w="1124" w:type="dxa"/>
            <w:shd w:val="clear" w:color="auto" w:fill="auto"/>
          </w:tcPr>
          <w:p w14:paraId="0F3210BC" w14:textId="2B643641" w:rsidR="00AE7CA4" w:rsidRDefault="00AE7CA4" w:rsidP="00D455AA">
            <w:pPr>
              <w:jc w:val="both"/>
              <w:rPr>
                <w:rFonts w:cs="Calibri"/>
                <w:spacing w:val="1"/>
                <w:sz w:val="22"/>
                <w:szCs w:val="22"/>
              </w:rPr>
            </w:pPr>
            <w:r>
              <w:rPr>
                <w:rFonts w:cs="Calibri"/>
                <w:spacing w:val="1"/>
                <w:sz w:val="22"/>
                <w:szCs w:val="22"/>
              </w:rPr>
              <w:t>Antwoord</w:t>
            </w:r>
          </w:p>
        </w:tc>
        <w:tc>
          <w:tcPr>
            <w:tcW w:w="1621" w:type="dxa"/>
            <w:shd w:val="clear" w:color="auto" w:fill="auto"/>
          </w:tcPr>
          <w:p w14:paraId="0EB8B505" w14:textId="77777777" w:rsidR="00AE7CA4" w:rsidRPr="007E68BD" w:rsidRDefault="00AE7CA4" w:rsidP="00C53C24">
            <w:pPr>
              <w:jc w:val="both"/>
              <w:rPr>
                <w:rFonts w:cs="Calibri"/>
                <w:spacing w:val="1"/>
                <w:sz w:val="22"/>
                <w:szCs w:val="22"/>
              </w:rPr>
            </w:pPr>
          </w:p>
        </w:tc>
        <w:tc>
          <w:tcPr>
            <w:tcW w:w="9076" w:type="dxa"/>
            <w:shd w:val="clear" w:color="auto" w:fill="auto"/>
          </w:tcPr>
          <w:p w14:paraId="5F05478C" w14:textId="1F6D5A15" w:rsidR="00AE7CA4" w:rsidRPr="00C148F9" w:rsidRDefault="00C148F9" w:rsidP="00AE7CA4">
            <w:pPr>
              <w:spacing w:line="276" w:lineRule="auto"/>
              <w:ind w:right="-105"/>
              <w:jc w:val="both"/>
              <w:rPr>
                <w:rFonts w:cs="Calibri"/>
                <w:spacing w:val="1"/>
                <w:sz w:val="22"/>
                <w:szCs w:val="22"/>
              </w:rPr>
            </w:pPr>
            <w:r w:rsidRPr="00E33263">
              <w:rPr>
                <w:rFonts w:cs="Calibri"/>
                <w:spacing w:val="1"/>
                <w:sz w:val="22"/>
                <w:szCs w:val="22"/>
              </w:rPr>
              <w:t>Met PM wordt PRO MEMORIE bedoeld. Aanbestedende Dienst beschikt ter zake deze afvalstromen niet over historische gegevens.</w:t>
            </w:r>
          </w:p>
        </w:tc>
      </w:tr>
      <w:tr w:rsidR="00D455AA" w:rsidRPr="007E68BD" w14:paraId="1AE46529" w14:textId="77777777" w:rsidTr="00C53C24">
        <w:tc>
          <w:tcPr>
            <w:tcW w:w="1124" w:type="dxa"/>
            <w:shd w:val="clear" w:color="auto" w:fill="auto"/>
          </w:tcPr>
          <w:p w14:paraId="782B48A8" w14:textId="5E2E0663" w:rsidR="00AE7CA4" w:rsidRDefault="00AC5C70" w:rsidP="00D455AA">
            <w:pPr>
              <w:jc w:val="both"/>
              <w:rPr>
                <w:rFonts w:cs="Calibri"/>
                <w:spacing w:val="1"/>
                <w:sz w:val="22"/>
                <w:szCs w:val="22"/>
              </w:rPr>
            </w:pPr>
            <w:r>
              <w:rPr>
                <w:rFonts w:cs="Calibri"/>
                <w:spacing w:val="1"/>
                <w:sz w:val="22"/>
                <w:szCs w:val="22"/>
              </w:rPr>
              <w:t>45</w:t>
            </w:r>
            <w:r w:rsidR="00AE7CA4">
              <w:rPr>
                <w:rFonts w:cs="Calibri"/>
                <w:spacing w:val="1"/>
                <w:sz w:val="22"/>
                <w:szCs w:val="22"/>
              </w:rPr>
              <w:t>.</w:t>
            </w:r>
          </w:p>
        </w:tc>
        <w:tc>
          <w:tcPr>
            <w:tcW w:w="1621" w:type="dxa"/>
            <w:shd w:val="clear" w:color="auto" w:fill="auto"/>
          </w:tcPr>
          <w:p w14:paraId="2F8F5D2D" w14:textId="16C3D525" w:rsidR="00AE7CA4" w:rsidRPr="007E68BD" w:rsidRDefault="00AE7CA4" w:rsidP="00C53C24">
            <w:pPr>
              <w:jc w:val="both"/>
              <w:rPr>
                <w:rFonts w:cs="Calibri"/>
                <w:spacing w:val="1"/>
                <w:sz w:val="22"/>
                <w:szCs w:val="22"/>
              </w:rPr>
            </w:pPr>
            <w:r w:rsidRPr="003C2BC2">
              <w:rPr>
                <w:rFonts w:cs="Calibri"/>
                <w:spacing w:val="1"/>
                <w:sz w:val="22"/>
                <w:szCs w:val="22"/>
              </w:rPr>
              <w:t>Bijlage</w:t>
            </w:r>
            <w:r>
              <w:rPr>
                <w:rFonts w:cs="Calibri"/>
                <w:spacing w:val="1"/>
                <w:sz w:val="22"/>
                <w:szCs w:val="22"/>
              </w:rPr>
              <w:t xml:space="preserve"> </w:t>
            </w:r>
            <w:r w:rsidRPr="003C2BC2">
              <w:rPr>
                <w:rFonts w:cs="Calibri"/>
                <w:spacing w:val="1"/>
                <w:sz w:val="22"/>
                <w:szCs w:val="22"/>
              </w:rPr>
              <w:t xml:space="preserve">6 </w:t>
            </w:r>
          </w:p>
        </w:tc>
        <w:tc>
          <w:tcPr>
            <w:tcW w:w="9076" w:type="dxa"/>
            <w:shd w:val="clear" w:color="auto" w:fill="auto"/>
          </w:tcPr>
          <w:p w14:paraId="6C3A7D43" w14:textId="43ED33B3" w:rsidR="00AE7CA4" w:rsidRPr="007E68BD" w:rsidRDefault="00AE7CA4" w:rsidP="00AC5C70">
            <w:pPr>
              <w:jc w:val="both"/>
              <w:rPr>
                <w:rFonts w:cs="Calibri"/>
                <w:spacing w:val="1"/>
                <w:sz w:val="22"/>
                <w:szCs w:val="22"/>
              </w:rPr>
            </w:pPr>
            <w:r w:rsidRPr="00721663">
              <w:rPr>
                <w:rFonts w:cs="Calibri"/>
                <w:spacing w:val="1"/>
                <w:sz w:val="22"/>
                <w:szCs w:val="22"/>
              </w:rPr>
              <w:t>Voor de regieprijzen die uitgevraagd worden zijn geen inhoudsmaten van inzamelmiddelen opgegeven.  Hier zijn echter ook geen transportkosten separaat uitgevraagd. De kosten voor de inzamelmiddelen en het benodigde transport in deze kan grote verschillen inhouden in tariefstelling. Inzameling kan namelijk in een 3</w:t>
            </w:r>
            <w:r w:rsidR="00E33263">
              <w:rPr>
                <w:rFonts w:cs="Calibri"/>
                <w:spacing w:val="1"/>
                <w:sz w:val="22"/>
                <w:szCs w:val="22"/>
              </w:rPr>
              <w:t xml:space="preserve"> </w:t>
            </w:r>
            <w:r w:rsidRPr="00721663">
              <w:rPr>
                <w:rFonts w:cs="Calibri"/>
                <w:spacing w:val="1"/>
                <w:sz w:val="22"/>
                <w:szCs w:val="22"/>
              </w:rPr>
              <w:t>m³ container efficiënt uitgevoerd worden, maar ook in een 40 m³ container als het aanbod veel groter is. Kunt u omschrijven aan welke voorwaarden de tariefstelling moet voldoen?</w:t>
            </w:r>
          </w:p>
        </w:tc>
      </w:tr>
      <w:tr w:rsidR="00D455AA" w:rsidRPr="007E68BD" w14:paraId="48DE5989" w14:textId="77777777" w:rsidTr="00C53C24">
        <w:tc>
          <w:tcPr>
            <w:tcW w:w="1124" w:type="dxa"/>
            <w:shd w:val="clear" w:color="auto" w:fill="auto"/>
          </w:tcPr>
          <w:p w14:paraId="47098613" w14:textId="03E03300" w:rsidR="00AE7CA4" w:rsidRDefault="00AE7CA4" w:rsidP="00D455AA">
            <w:pPr>
              <w:jc w:val="both"/>
              <w:rPr>
                <w:rFonts w:cs="Calibri"/>
                <w:spacing w:val="1"/>
                <w:sz w:val="22"/>
                <w:szCs w:val="22"/>
              </w:rPr>
            </w:pPr>
            <w:r>
              <w:rPr>
                <w:rFonts w:cs="Calibri"/>
                <w:spacing w:val="1"/>
                <w:sz w:val="22"/>
                <w:szCs w:val="22"/>
              </w:rPr>
              <w:t>Antwoord</w:t>
            </w:r>
          </w:p>
        </w:tc>
        <w:tc>
          <w:tcPr>
            <w:tcW w:w="1621" w:type="dxa"/>
            <w:shd w:val="clear" w:color="auto" w:fill="auto"/>
          </w:tcPr>
          <w:p w14:paraId="536958DF" w14:textId="77777777" w:rsidR="00AE7CA4" w:rsidRPr="007E68BD" w:rsidRDefault="00AE7CA4" w:rsidP="00C53C24">
            <w:pPr>
              <w:jc w:val="both"/>
              <w:rPr>
                <w:rFonts w:cs="Calibri"/>
                <w:spacing w:val="1"/>
                <w:sz w:val="22"/>
                <w:szCs w:val="22"/>
              </w:rPr>
            </w:pPr>
          </w:p>
        </w:tc>
        <w:tc>
          <w:tcPr>
            <w:tcW w:w="9076" w:type="dxa"/>
            <w:shd w:val="clear" w:color="auto" w:fill="auto"/>
          </w:tcPr>
          <w:p w14:paraId="0B835847" w14:textId="6B2D80D5" w:rsidR="00AE7CA4" w:rsidRPr="00E33263" w:rsidRDefault="00AC5C70" w:rsidP="00AE7CA4">
            <w:pPr>
              <w:spacing w:line="276" w:lineRule="auto"/>
              <w:ind w:right="-105"/>
              <w:jc w:val="both"/>
              <w:rPr>
                <w:rFonts w:cs="Calibri"/>
                <w:spacing w:val="1"/>
                <w:sz w:val="22"/>
                <w:szCs w:val="22"/>
              </w:rPr>
            </w:pPr>
            <w:r w:rsidRPr="00E33263">
              <w:rPr>
                <w:rFonts w:cs="Calibri"/>
                <w:spacing w:val="1"/>
                <w:sz w:val="22"/>
                <w:szCs w:val="22"/>
              </w:rPr>
              <w:t xml:space="preserve">Aanbestedende Dienst wenst een all-in prijs </w:t>
            </w:r>
            <w:r w:rsidR="0035785E" w:rsidRPr="00E33263">
              <w:rPr>
                <w:rFonts w:cs="Calibri"/>
                <w:spacing w:val="1"/>
                <w:sz w:val="22"/>
                <w:szCs w:val="22"/>
              </w:rPr>
              <w:t xml:space="preserve">per kg </w:t>
            </w:r>
            <w:r w:rsidRPr="00E33263">
              <w:rPr>
                <w:rFonts w:cs="Calibri"/>
                <w:spacing w:val="1"/>
                <w:sz w:val="22"/>
                <w:szCs w:val="22"/>
              </w:rPr>
              <w:t>te hanteren, inclusief huur en overige kosten.</w:t>
            </w:r>
            <w:r w:rsidR="002C1337" w:rsidRPr="00E33263">
              <w:rPr>
                <w:rFonts w:cs="Calibri"/>
                <w:spacing w:val="1"/>
                <w:sz w:val="22"/>
                <w:szCs w:val="22"/>
              </w:rPr>
              <w:t xml:space="preserve"> Aanbestedende Dienst realiseert zich dat sprake is van een veelheid aan afzetcontainers qua grootte en inhoud. Teneinde een vergelijkend inzicht te krijgen dient voor deze prijs, welke overigens niet in de beoordeling wordt meegenomen, uit te worden gegaan van een 10 </w:t>
            </w:r>
            <w:r w:rsidR="00E33263">
              <w:rPr>
                <w:rFonts w:cs="Calibri"/>
                <w:spacing w:val="1"/>
                <w:sz w:val="22"/>
                <w:szCs w:val="22"/>
              </w:rPr>
              <w:t>m³</w:t>
            </w:r>
            <w:r w:rsidR="002C1337" w:rsidRPr="00E33263">
              <w:rPr>
                <w:rFonts w:cs="Calibri"/>
                <w:spacing w:val="1"/>
                <w:sz w:val="22"/>
                <w:szCs w:val="22"/>
              </w:rPr>
              <w:t xml:space="preserve"> container met een te verwijderen gewicht van 6 ton aan afvalhout zonder stortkosten.</w:t>
            </w:r>
          </w:p>
        </w:tc>
      </w:tr>
      <w:tr w:rsidR="00D455AA" w:rsidRPr="007E68BD" w14:paraId="3A01D211" w14:textId="77777777" w:rsidTr="00C53C24">
        <w:tc>
          <w:tcPr>
            <w:tcW w:w="1124" w:type="dxa"/>
            <w:shd w:val="clear" w:color="auto" w:fill="auto"/>
          </w:tcPr>
          <w:p w14:paraId="151DAA06" w14:textId="4E7A0136" w:rsidR="00AE7CA4" w:rsidRDefault="00AC5C70" w:rsidP="00D455AA">
            <w:pPr>
              <w:jc w:val="both"/>
              <w:rPr>
                <w:rFonts w:cs="Calibri"/>
                <w:spacing w:val="1"/>
                <w:sz w:val="22"/>
                <w:szCs w:val="22"/>
              </w:rPr>
            </w:pPr>
            <w:r>
              <w:rPr>
                <w:rFonts w:cs="Calibri"/>
                <w:spacing w:val="1"/>
                <w:sz w:val="22"/>
                <w:szCs w:val="22"/>
              </w:rPr>
              <w:t>46</w:t>
            </w:r>
            <w:r w:rsidR="00AE7CA4">
              <w:rPr>
                <w:rFonts w:cs="Calibri"/>
                <w:spacing w:val="1"/>
                <w:sz w:val="22"/>
                <w:szCs w:val="22"/>
              </w:rPr>
              <w:t>.</w:t>
            </w:r>
          </w:p>
        </w:tc>
        <w:tc>
          <w:tcPr>
            <w:tcW w:w="1621" w:type="dxa"/>
            <w:shd w:val="clear" w:color="auto" w:fill="auto"/>
          </w:tcPr>
          <w:p w14:paraId="2E106612" w14:textId="71D4BA97" w:rsidR="00AE7CA4" w:rsidRPr="007E68BD" w:rsidRDefault="00AE7CA4" w:rsidP="00C53C24">
            <w:pPr>
              <w:jc w:val="both"/>
              <w:rPr>
                <w:rFonts w:cs="Calibri"/>
                <w:spacing w:val="1"/>
                <w:sz w:val="22"/>
                <w:szCs w:val="22"/>
              </w:rPr>
            </w:pPr>
            <w:r w:rsidRPr="003C2BC2">
              <w:rPr>
                <w:rFonts w:cs="Calibri"/>
                <w:spacing w:val="1"/>
                <w:sz w:val="22"/>
                <w:szCs w:val="22"/>
              </w:rPr>
              <w:t>Bijlage</w:t>
            </w:r>
            <w:r>
              <w:rPr>
                <w:rFonts w:cs="Calibri"/>
                <w:spacing w:val="1"/>
                <w:sz w:val="22"/>
                <w:szCs w:val="22"/>
              </w:rPr>
              <w:t xml:space="preserve"> </w:t>
            </w:r>
            <w:r w:rsidRPr="003C2BC2">
              <w:rPr>
                <w:rFonts w:cs="Calibri"/>
                <w:spacing w:val="1"/>
                <w:sz w:val="22"/>
                <w:szCs w:val="22"/>
              </w:rPr>
              <w:t xml:space="preserve">6 </w:t>
            </w:r>
          </w:p>
        </w:tc>
        <w:tc>
          <w:tcPr>
            <w:tcW w:w="9076" w:type="dxa"/>
            <w:shd w:val="clear" w:color="auto" w:fill="auto"/>
          </w:tcPr>
          <w:p w14:paraId="1EEB0A96" w14:textId="7B867199" w:rsidR="00AE7CA4" w:rsidRPr="00E33263" w:rsidRDefault="00AE7CA4" w:rsidP="00AC5C70">
            <w:pPr>
              <w:jc w:val="both"/>
              <w:rPr>
                <w:rFonts w:cs="Calibri"/>
                <w:spacing w:val="1"/>
                <w:sz w:val="22"/>
                <w:szCs w:val="22"/>
              </w:rPr>
            </w:pPr>
            <w:r w:rsidRPr="00E33263">
              <w:rPr>
                <w:rFonts w:cs="Calibri"/>
                <w:spacing w:val="1"/>
                <w:sz w:val="22"/>
                <w:szCs w:val="22"/>
              </w:rPr>
              <w:t>Wat bedoelt u met afzetprijs per keer? Wat is de basis die voor het tarief gebruikt dient te worden?</w:t>
            </w:r>
          </w:p>
        </w:tc>
      </w:tr>
      <w:tr w:rsidR="00D455AA" w:rsidRPr="007E68BD" w14:paraId="2B164E5F" w14:textId="77777777" w:rsidTr="00C53C24">
        <w:tc>
          <w:tcPr>
            <w:tcW w:w="1124" w:type="dxa"/>
            <w:shd w:val="clear" w:color="auto" w:fill="auto"/>
          </w:tcPr>
          <w:p w14:paraId="72E4AB24" w14:textId="430D2353" w:rsidR="00AE7CA4" w:rsidRDefault="00AE7CA4" w:rsidP="00D455AA">
            <w:pPr>
              <w:jc w:val="both"/>
              <w:rPr>
                <w:rFonts w:cs="Calibri"/>
                <w:spacing w:val="1"/>
                <w:sz w:val="22"/>
                <w:szCs w:val="22"/>
              </w:rPr>
            </w:pPr>
            <w:r>
              <w:rPr>
                <w:rFonts w:cs="Calibri"/>
                <w:spacing w:val="1"/>
                <w:sz w:val="22"/>
                <w:szCs w:val="22"/>
              </w:rPr>
              <w:t>Antwoord</w:t>
            </w:r>
          </w:p>
        </w:tc>
        <w:tc>
          <w:tcPr>
            <w:tcW w:w="1621" w:type="dxa"/>
            <w:shd w:val="clear" w:color="auto" w:fill="auto"/>
          </w:tcPr>
          <w:p w14:paraId="49868388" w14:textId="77777777" w:rsidR="00AE7CA4" w:rsidRPr="007E68BD" w:rsidRDefault="00AE7CA4" w:rsidP="00C53C24">
            <w:pPr>
              <w:jc w:val="both"/>
              <w:rPr>
                <w:rFonts w:cs="Calibri"/>
                <w:spacing w:val="1"/>
                <w:sz w:val="22"/>
                <w:szCs w:val="22"/>
              </w:rPr>
            </w:pPr>
          </w:p>
        </w:tc>
        <w:tc>
          <w:tcPr>
            <w:tcW w:w="9076" w:type="dxa"/>
            <w:shd w:val="clear" w:color="auto" w:fill="auto"/>
          </w:tcPr>
          <w:p w14:paraId="4870D132" w14:textId="632E4945" w:rsidR="00AE7CA4" w:rsidRPr="00E33263" w:rsidRDefault="002C1337" w:rsidP="00AE7CA4">
            <w:pPr>
              <w:spacing w:line="276" w:lineRule="auto"/>
              <w:ind w:right="-105"/>
              <w:jc w:val="both"/>
              <w:rPr>
                <w:rFonts w:cs="Calibri"/>
                <w:spacing w:val="1"/>
                <w:sz w:val="22"/>
                <w:szCs w:val="22"/>
              </w:rPr>
            </w:pPr>
            <w:r w:rsidRPr="00E33263">
              <w:rPr>
                <w:rFonts w:cs="Calibri"/>
                <w:spacing w:val="1"/>
                <w:sz w:val="22"/>
                <w:szCs w:val="22"/>
              </w:rPr>
              <w:t>Aanbesteden Dienst realiseert zich dat deze term verwarrend is. Met inachtneming van hetgeen onder vraag 45 is geantwoord dient hier te worden gelezen: 10 m</w:t>
            </w:r>
            <w:r w:rsidR="00E33263">
              <w:rPr>
                <w:rFonts w:cs="Calibri"/>
                <w:spacing w:val="1"/>
                <w:sz w:val="22"/>
                <w:szCs w:val="22"/>
              </w:rPr>
              <w:t>³</w:t>
            </w:r>
            <w:r w:rsidRPr="00E33263">
              <w:rPr>
                <w:rFonts w:cs="Calibri"/>
                <w:spacing w:val="1"/>
                <w:sz w:val="22"/>
                <w:szCs w:val="22"/>
              </w:rPr>
              <w:t xml:space="preserve"> container, 6 kuub hout zonder stortkosten.</w:t>
            </w:r>
          </w:p>
        </w:tc>
      </w:tr>
      <w:tr w:rsidR="00D455AA" w:rsidRPr="007E68BD" w14:paraId="1D461E1C" w14:textId="77777777" w:rsidTr="00C53C24">
        <w:tc>
          <w:tcPr>
            <w:tcW w:w="1124" w:type="dxa"/>
            <w:shd w:val="clear" w:color="auto" w:fill="auto"/>
          </w:tcPr>
          <w:p w14:paraId="11C958DF" w14:textId="4DCEDEDA" w:rsidR="00AE7CA4" w:rsidRDefault="00AC5C70" w:rsidP="00D455AA">
            <w:pPr>
              <w:jc w:val="both"/>
              <w:rPr>
                <w:rFonts w:cs="Calibri"/>
                <w:spacing w:val="1"/>
                <w:sz w:val="22"/>
                <w:szCs w:val="22"/>
              </w:rPr>
            </w:pPr>
            <w:r>
              <w:rPr>
                <w:rFonts w:cs="Calibri"/>
                <w:spacing w:val="1"/>
                <w:sz w:val="22"/>
                <w:szCs w:val="22"/>
              </w:rPr>
              <w:t>47</w:t>
            </w:r>
            <w:r w:rsidR="00AE7CA4">
              <w:rPr>
                <w:rFonts w:cs="Calibri"/>
                <w:spacing w:val="1"/>
                <w:sz w:val="22"/>
                <w:szCs w:val="22"/>
              </w:rPr>
              <w:t>.</w:t>
            </w:r>
          </w:p>
        </w:tc>
        <w:tc>
          <w:tcPr>
            <w:tcW w:w="1621" w:type="dxa"/>
            <w:shd w:val="clear" w:color="auto" w:fill="auto"/>
          </w:tcPr>
          <w:p w14:paraId="74632BFD" w14:textId="09071E02" w:rsidR="00AE7CA4" w:rsidRPr="007E68BD" w:rsidRDefault="00AE7CA4" w:rsidP="00C53C24">
            <w:pPr>
              <w:jc w:val="both"/>
              <w:rPr>
                <w:rFonts w:cs="Calibri"/>
                <w:spacing w:val="1"/>
                <w:sz w:val="22"/>
                <w:szCs w:val="22"/>
              </w:rPr>
            </w:pPr>
            <w:r w:rsidRPr="003C2BC2">
              <w:rPr>
                <w:rFonts w:cs="Calibri"/>
                <w:spacing w:val="1"/>
                <w:sz w:val="22"/>
                <w:szCs w:val="22"/>
              </w:rPr>
              <w:t>Bijlage</w:t>
            </w:r>
            <w:r>
              <w:rPr>
                <w:rFonts w:cs="Calibri"/>
                <w:spacing w:val="1"/>
                <w:sz w:val="22"/>
                <w:szCs w:val="22"/>
              </w:rPr>
              <w:t xml:space="preserve"> </w:t>
            </w:r>
            <w:r w:rsidRPr="003C2BC2">
              <w:rPr>
                <w:rFonts w:cs="Calibri"/>
                <w:spacing w:val="1"/>
                <w:sz w:val="22"/>
                <w:szCs w:val="22"/>
              </w:rPr>
              <w:t xml:space="preserve">6 </w:t>
            </w:r>
          </w:p>
        </w:tc>
        <w:tc>
          <w:tcPr>
            <w:tcW w:w="9076" w:type="dxa"/>
            <w:shd w:val="clear" w:color="auto" w:fill="auto"/>
          </w:tcPr>
          <w:p w14:paraId="386F34B7" w14:textId="57AB65E1" w:rsidR="00AE7CA4" w:rsidRPr="00E33263" w:rsidRDefault="00AE7CA4" w:rsidP="00AC5C70">
            <w:pPr>
              <w:jc w:val="both"/>
              <w:rPr>
                <w:rFonts w:cs="Calibri"/>
                <w:spacing w:val="1"/>
                <w:sz w:val="22"/>
                <w:szCs w:val="22"/>
              </w:rPr>
            </w:pPr>
            <w:r w:rsidRPr="00E33263">
              <w:rPr>
                <w:rFonts w:cs="Calibri"/>
                <w:spacing w:val="1"/>
                <w:sz w:val="22"/>
                <w:szCs w:val="22"/>
              </w:rPr>
              <w:t>Wat bedoelt u met stortcontainers en welke inhoudsmaat dient er als basis voor het tarief te worden gebruikt?</w:t>
            </w:r>
          </w:p>
        </w:tc>
      </w:tr>
      <w:tr w:rsidR="00D455AA" w:rsidRPr="007E68BD" w14:paraId="2C7AB880" w14:textId="77777777" w:rsidTr="00C53C24">
        <w:tc>
          <w:tcPr>
            <w:tcW w:w="1124" w:type="dxa"/>
            <w:shd w:val="clear" w:color="auto" w:fill="auto"/>
          </w:tcPr>
          <w:p w14:paraId="25FDD28B" w14:textId="6A10FA2C" w:rsidR="00AE7CA4" w:rsidRDefault="00AE7CA4" w:rsidP="00D455AA">
            <w:pPr>
              <w:jc w:val="both"/>
              <w:rPr>
                <w:rFonts w:cs="Calibri"/>
                <w:spacing w:val="1"/>
                <w:sz w:val="22"/>
                <w:szCs w:val="22"/>
              </w:rPr>
            </w:pPr>
            <w:r>
              <w:rPr>
                <w:rFonts w:cs="Calibri"/>
                <w:spacing w:val="1"/>
                <w:sz w:val="22"/>
                <w:szCs w:val="22"/>
              </w:rPr>
              <w:t>Antwoord</w:t>
            </w:r>
          </w:p>
        </w:tc>
        <w:tc>
          <w:tcPr>
            <w:tcW w:w="1621" w:type="dxa"/>
            <w:shd w:val="clear" w:color="auto" w:fill="auto"/>
          </w:tcPr>
          <w:p w14:paraId="1582E515" w14:textId="77777777" w:rsidR="00AE7CA4" w:rsidRPr="007E68BD" w:rsidRDefault="00AE7CA4" w:rsidP="00C53C24">
            <w:pPr>
              <w:jc w:val="both"/>
              <w:rPr>
                <w:rFonts w:cs="Calibri"/>
                <w:spacing w:val="1"/>
                <w:sz w:val="22"/>
                <w:szCs w:val="22"/>
              </w:rPr>
            </w:pPr>
          </w:p>
        </w:tc>
        <w:tc>
          <w:tcPr>
            <w:tcW w:w="9076" w:type="dxa"/>
            <w:shd w:val="clear" w:color="auto" w:fill="auto"/>
          </w:tcPr>
          <w:p w14:paraId="599B0E26" w14:textId="6BC9EEB8" w:rsidR="00AE7CA4" w:rsidRPr="00E33263" w:rsidRDefault="002C1337" w:rsidP="00AE7CA4">
            <w:pPr>
              <w:spacing w:line="276" w:lineRule="auto"/>
              <w:ind w:right="-105"/>
              <w:jc w:val="both"/>
              <w:rPr>
                <w:rFonts w:cs="Calibri"/>
                <w:spacing w:val="1"/>
                <w:sz w:val="22"/>
                <w:szCs w:val="22"/>
              </w:rPr>
            </w:pPr>
            <w:r w:rsidRPr="00E33263">
              <w:rPr>
                <w:rFonts w:cs="Calibri"/>
                <w:spacing w:val="1"/>
                <w:sz w:val="22"/>
                <w:szCs w:val="22"/>
              </w:rPr>
              <w:t>Zie de antwoorden op vragen 45 en 46.</w:t>
            </w:r>
          </w:p>
        </w:tc>
      </w:tr>
      <w:tr w:rsidR="00D455AA" w:rsidRPr="007E68BD" w14:paraId="534B8E4E" w14:textId="77777777" w:rsidTr="00C53C24">
        <w:tc>
          <w:tcPr>
            <w:tcW w:w="1124" w:type="dxa"/>
            <w:shd w:val="clear" w:color="auto" w:fill="auto"/>
          </w:tcPr>
          <w:p w14:paraId="3917F2D2" w14:textId="0CF0B3DE" w:rsidR="00AE7CA4" w:rsidRDefault="00AC5C70" w:rsidP="00D455AA">
            <w:pPr>
              <w:jc w:val="both"/>
              <w:rPr>
                <w:rFonts w:cs="Calibri"/>
                <w:spacing w:val="1"/>
                <w:sz w:val="22"/>
                <w:szCs w:val="22"/>
              </w:rPr>
            </w:pPr>
            <w:r>
              <w:rPr>
                <w:rFonts w:cs="Calibri"/>
                <w:spacing w:val="1"/>
                <w:sz w:val="22"/>
                <w:szCs w:val="22"/>
              </w:rPr>
              <w:t>48</w:t>
            </w:r>
            <w:r w:rsidR="00AE7CA4">
              <w:rPr>
                <w:rFonts w:cs="Calibri"/>
                <w:spacing w:val="1"/>
                <w:sz w:val="22"/>
                <w:szCs w:val="22"/>
              </w:rPr>
              <w:t>.</w:t>
            </w:r>
          </w:p>
        </w:tc>
        <w:tc>
          <w:tcPr>
            <w:tcW w:w="1621" w:type="dxa"/>
            <w:shd w:val="clear" w:color="auto" w:fill="auto"/>
          </w:tcPr>
          <w:p w14:paraId="66CB43FE" w14:textId="62FF80D6" w:rsidR="00AE7CA4" w:rsidRPr="007E68BD" w:rsidRDefault="00AE7CA4" w:rsidP="00C53C24">
            <w:pPr>
              <w:jc w:val="both"/>
              <w:rPr>
                <w:rFonts w:cs="Calibri"/>
                <w:spacing w:val="1"/>
                <w:sz w:val="22"/>
                <w:szCs w:val="22"/>
              </w:rPr>
            </w:pPr>
            <w:r w:rsidRPr="00A12640">
              <w:rPr>
                <w:rFonts w:cs="Calibri"/>
                <w:spacing w:val="1"/>
                <w:sz w:val="22"/>
                <w:szCs w:val="22"/>
              </w:rPr>
              <w:t xml:space="preserve">Bijlage 7 </w:t>
            </w:r>
          </w:p>
        </w:tc>
        <w:tc>
          <w:tcPr>
            <w:tcW w:w="9076" w:type="dxa"/>
            <w:shd w:val="clear" w:color="auto" w:fill="auto"/>
          </w:tcPr>
          <w:p w14:paraId="1EFC6215" w14:textId="52F04005" w:rsidR="00AE7CA4" w:rsidRPr="008836BD" w:rsidRDefault="00AE7CA4" w:rsidP="00AE7CA4">
            <w:pPr>
              <w:jc w:val="both"/>
              <w:rPr>
                <w:rFonts w:cs="Calibri"/>
                <w:color w:val="000000"/>
                <w:sz w:val="22"/>
                <w:szCs w:val="22"/>
              </w:rPr>
            </w:pPr>
            <w:r>
              <w:rPr>
                <w:rFonts w:cs="Calibri"/>
                <w:color w:val="000000"/>
                <w:sz w:val="22"/>
                <w:szCs w:val="22"/>
              </w:rPr>
              <w:t xml:space="preserve">In wens 1 plan van aanpak geeft u te kennen dat er maximaal 20 punten te verdienen zijn met het plan van aanpak en in wens 2 </w:t>
            </w:r>
            <w:proofErr w:type="spellStart"/>
            <w:r>
              <w:rPr>
                <w:rFonts w:cs="Calibri"/>
                <w:color w:val="000000"/>
                <w:sz w:val="22"/>
                <w:szCs w:val="22"/>
              </w:rPr>
              <w:t>KPI`s</w:t>
            </w:r>
            <w:proofErr w:type="spellEnd"/>
            <w:r>
              <w:rPr>
                <w:rFonts w:cs="Calibri"/>
                <w:color w:val="000000"/>
                <w:sz w:val="22"/>
                <w:szCs w:val="22"/>
              </w:rPr>
              <w:t xml:space="preserve"> geeft u aan dat er nog eens 10 punten maximaal te behalen zijn. Echter is eerder een aantal punten van 20 genoemd op het gedeelte kwaliteit. Kunt u de eerder genoemde verdeling van 80/20 hieraan aanpassen?</w:t>
            </w:r>
          </w:p>
        </w:tc>
      </w:tr>
      <w:tr w:rsidR="00D455AA" w:rsidRPr="007E68BD" w14:paraId="5B2E87AF" w14:textId="77777777" w:rsidTr="00C53C24">
        <w:tc>
          <w:tcPr>
            <w:tcW w:w="1124" w:type="dxa"/>
            <w:tcBorders>
              <w:top w:val="single" w:sz="4" w:space="0" w:color="auto"/>
              <w:left w:val="single" w:sz="4" w:space="0" w:color="auto"/>
              <w:bottom w:val="single" w:sz="4" w:space="0" w:color="auto"/>
              <w:right w:val="single" w:sz="4" w:space="0" w:color="auto"/>
            </w:tcBorders>
          </w:tcPr>
          <w:p w14:paraId="149F158A" w14:textId="3B3A33F0" w:rsidR="00AE7CA4" w:rsidRDefault="00AE7CA4" w:rsidP="00D455AA">
            <w:pPr>
              <w:jc w:val="both"/>
              <w:rPr>
                <w:rFonts w:cs="Calibri"/>
                <w:spacing w:val="1"/>
                <w:sz w:val="22"/>
                <w:szCs w:val="22"/>
              </w:rPr>
            </w:pPr>
            <w:r>
              <w:rPr>
                <w:rFonts w:cs="Calibri"/>
                <w:spacing w:val="1"/>
                <w:sz w:val="22"/>
                <w:szCs w:val="22"/>
              </w:rPr>
              <w:t>Antwoord</w:t>
            </w:r>
          </w:p>
        </w:tc>
        <w:tc>
          <w:tcPr>
            <w:tcW w:w="1621" w:type="dxa"/>
            <w:tcBorders>
              <w:top w:val="single" w:sz="4" w:space="0" w:color="auto"/>
              <w:left w:val="single" w:sz="4" w:space="0" w:color="auto"/>
              <w:bottom w:val="single" w:sz="4" w:space="0" w:color="auto"/>
              <w:right w:val="single" w:sz="4" w:space="0" w:color="auto"/>
            </w:tcBorders>
          </w:tcPr>
          <w:p w14:paraId="360A0262" w14:textId="77777777" w:rsidR="00AE7CA4" w:rsidRPr="007E68BD" w:rsidRDefault="00AE7CA4" w:rsidP="00C53C24">
            <w:pPr>
              <w:jc w:val="both"/>
              <w:rPr>
                <w:rFonts w:cs="Calibri"/>
                <w:spacing w:val="1"/>
                <w:sz w:val="22"/>
                <w:szCs w:val="22"/>
              </w:rPr>
            </w:pPr>
          </w:p>
        </w:tc>
        <w:tc>
          <w:tcPr>
            <w:tcW w:w="9076" w:type="dxa"/>
            <w:tcBorders>
              <w:top w:val="single" w:sz="4" w:space="0" w:color="auto"/>
              <w:left w:val="single" w:sz="4" w:space="0" w:color="auto"/>
              <w:bottom w:val="single" w:sz="4" w:space="0" w:color="auto"/>
              <w:right w:val="single" w:sz="4" w:space="0" w:color="auto"/>
            </w:tcBorders>
          </w:tcPr>
          <w:p w14:paraId="390A4CBC" w14:textId="4C8B545B" w:rsidR="00AE7CA4" w:rsidRPr="007E68BD" w:rsidRDefault="00A12640" w:rsidP="00A12640">
            <w:pPr>
              <w:jc w:val="both"/>
              <w:rPr>
                <w:rFonts w:cs="Calibri"/>
                <w:spacing w:val="1"/>
                <w:sz w:val="22"/>
                <w:szCs w:val="22"/>
              </w:rPr>
            </w:pPr>
            <w:r w:rsidRPr="00A12640">
              <w:rPr>
                <w:rFonts w:cs="Calibri"/>
                <w:color w:val="000000"/>
                <w:sz w:val="22"/>
                <w:szCs w:val="22"/>
              </w:rPr>
              <w:t xml:space="preserve">Voor zowel het plan van aanpak als de </w:t>
            </w:r>
            <w:proofErr w:type="spellStart"/>
            <w:r w:rsidRPr="00A12640">
              <w:rPr>
                <w:rFonts w:cs="Calibri"/>
                <w:color w:val="000000"/>
                <w:sz w:val="22"/>
                <w:szCs w:val="22"/>
              </w:rPr>
              <w:t>KPI’s</w:t>
            </w:r>
            <w:proofErr w:type="spellEnd"/>
            <w:r w:rsidRPr="00A12640">
              <w:rPr>
                <w:rFonts w:cs="Calibri"/>
                <w:color w:val="000000"/>
                <w:sz w:val="22"/>
                <w:szCs w:val="22"/>
              </w:rPr>
              <w:t xml:space="preserve"> kunnen telkens 10 punten worden verdiend. In totaal kunnen voor kwaliteit aldus 20 punten worden verdiend.</w:t>
            </w:r>
          </w:p>
        </w:tc>
      </w:tr>
      <w:tr w:rsidR="00D455AA" w:rsidRPr="007E68BD" w14:paraId="3A77EA5B" w14:textId="77777777" w:rsidTr="00C53C24">
        <w:tc>
          <w:tcPr>
            <w:tcW w:w="1124" w:type="dxa"/>
            <w:shd w:val="clear" w:color="auto" w:fill="auto"/>
          </w:tcPr>
          <w:p w14:paraId="18E68F7B" w14:textId="580C6C69" w:rsidR="00AE7CA4" w:rsidRPr="00A12640" w:rsidRDefault="00A12640" w:rsidP="00D455AA">
            <w:pPr>
              <w:jc w:val="both"/>
              <w:rPr>
                <w:rFonts w:cs="Calibri"/>
                <w:spacing w:val="1"/>
                <w:sz w:val="22"/>
                <w:szCs w:val="22"/>
              </w:rPr>
            </w:pPr>
            <w:r w:rsidRPr="00A12640">
              <w:rPr>
                <w:rFonts w:cs="Calibri"/>
                <w:spacing w:val="1"/>
                <w:sz w:val="22"/>
                <w:szCs w:val="22"/>
              </w:rPr>
              <w:t>4</w:t>
            </w:r>
            <w:r w:rsidR="00AE7CA4" w:rsidRPr="00A12640">
              <w:rPr>
                <w:rFonts w:cs="Calibri"/>
                <w:spacing w:val="1"/>
                <w:sz w:val="22"/>
                <w:szCs w:val="22"/>
              </w:rPr>
              <w:t>9.</w:t>
            </w:r>
          </w:p>
        </w:tc>
        <w:tc>
          <w:tcPr>
            <w:tcW w:w="1621" w:type="dxa"/>
            <w:shd w:val="clear" w:color="auto" w:fill="auto"/>
          </w:tcPr>
          <w:p w14:paraId="601B2617" w14:textId="0ADDA77C" w:rsidR="00AE7CA4" w:rsidRPr="00A12640" w:rsidRDefault="00AE7CA4" w:rsidP="00C53C24">
            <w:pPr>
              <w:jc w:val="both"/>
              <w:rPr>
                <w:rFonts w:cs="Calibri"/>
                <w:spacing w:val="1"/>
                <w:sz w:val="22"/>
                <w:szCs w:val="22"/>
              </w:rPr>
            </w:pPr>
            <w:r w:rsidRPr="00A12640">
              <w:rPr>
                <w:rFonts w:cs="Calibri"/>
                <w:spacing w:val="1"/>
                <w:sz w:val="22"/>
                <w:szCs w:val="22"/>
              </w:rPr>
              <w:t>Bijlage 8</w:t>
            </w:r>
            <w:r w:rsidR="00A12640" w:rsidRPr="00A12640">
              <w:rPr>
                <w:rFonts w:cs="Calibri"/>
                <w:spacing w:val="1"/>
                <w:sz w:val="22"/>
                <w:szCs w:val="22"/>
              </w:rPr>
              <w:t>,</w:t>
            </w:r>
            <w:r w:rsidRPr="00A12640">
              <w:rPr>
                <w:rFonts w:cs="Calibri"/>
                <w:spacing w:val="1"/>
                <w:sz w:val="22"/>
                <w:szCs w:val="22"/>
              </w:rPr>
              <w:t xml:space="preserve"> Art</w:t>
            </w:r>
            <w:r w:rsidR="00C53C24">
              <w:rPr>
                <w:rFonts w:cs="Calibri"/>
                <w:spacing w:val="1"/>
                <w:sz w:val="22"/>
                <w:szCs w:val="22"/>
              </w:rPr>
              <w:t>.</w:t>
            </w:r>
            <w:r w:rsidRPr="00A12640">
              <w:rPr>
                <w:rFonts w:cs="Calibri"/>
                <w:spacing w:val="1"/>
                <w:sz w:val="22"/>
                <w:szCs w:val="22"/>
              </w:rPr>
              <w:t xml:space="preserve"> 2.1</w:t>
            </w:r>
          </w:p>
        </w:tc>
        <w:tc>
          <w:tcPr>
            <w:tcW w:w="9076" w:type="dxa"/>
            <w:shd w:val="clear" w:color="auto" w:fill="auto"/>
          </w:tcPr>
          <w:p w14:paraId="0C913A58" w14:textId="089F196E" w:rsidR="00AE7CA4" w:rsidRPr="00A12640" w:rsidRDefault="00AE7CA4" w:rsidP="00A12640">
            <w:pPr>
              <w:jc w:val="both"/>
              <w:rPr>
                <w:rFonts w:cs="Calibri"/>
                <w:color w:val="000000"/>
                <w:sz w:val="22"/>
                <w:szCs w:val="22"/>
              </w:rPr>
            </w:pPr>
            <w:r w:rsidRPr="00A12640">
              <w:rPr>
                <w:rFonts w:cs="Calibri"/>
                <w:color w:val="000000"/>
                <w:sz w:val="22"/>
                <w:szCs w:val="22"/>
              </w:rPr>
              <w:t>Stemt u ermee in dat verlengingen van de te sluiten overeenkomst enkel met wederzijdse instemming kunnen plaatsvinden?</w:t>
            </w:r>
          </w:p>
        </w:tc>
      </w:tr>
      <w:tr w:rsidR="00D455AA" w:rsidRPr="007E68BD" w14:paraId="62480C28" w14:textId="77777777" w:rsidTr="00C53C24">
        <w:tc>
          <w:tcPr>
            <w:tcW w:w="1124" w:type="dxa"/>
            <w:shd w:val="clear" w:color="auto" w:fill="auto"/>
          </w:tcPr>
          <w:p w14:paraId="25667B3A" w14:textId="37602F00" w:rsidR="00D455AA" w:rsidRDefault="00D455AA" w:rsidP="00D455AA">
            <w:pPr>
              <w:jc w:val="both"/>
              <w:rPr>
                <w:rFonts w:cs="Calibri"/>
                <w:spacing w:val="1"/>
                <w:sz w:val="22"/>
                <w:szCs w:val="22"/>
              </w:rPr>
            </w:pPr>
            <w:r>
              <w:rPr>
                <w:rFonts w:cs="Calibri"/>
                <w:spacing w:val="1"/>
                <w:sz w:val="22"/>
                <w:szCs w:val="22"/>
              </w:rPr>
              <w:t>Antwoord</w:t>
            </w:r>
          </w:p>
        </w:tc>
        <w:tc>
          <w:tcPr>
            <w:tcW w:w="1621" w:type="dxa"/>
            <w:shd w:val="clear" w:color="auto" w:fill="auto"/>
          </w:tcPr>
          <w:p w14:paraId="67923590" w14:textId="77777777" w:rsidR="00D455AA" w:rsidRPr="00C53C24" w:rsidRDefault="00D455AA" w:rsidP="00C53C24">
            <w:pPr>
              <w:jc w:val="both"/>
              <w:rPr>
                <w:rFonts w:cs="Calibri"/>
                <w:spacing w:val="1"/>
                <w:sz w:val="22"/>
                <w:szCs w:val="22"/>
              </w:rPr>
            </w:pPr>
          </w:p>
        </w:tc>
        <w:tc>
          <w:tcPr>
            <w:tcW w:w="9076" w:type="dxa"/>
            <w:shd w:val="clear" w:color="auto" w:fill="auto"/>
          </w:tcPr>
          <w:p w14:paraId="6F1DB8D1" w14:textId="34ABA9B4" w:rsidR="00D455AA" w:rsidRPr="00A12640" w:rsidRDefault="00D455AA" w:rsidP="00D455AA">
            <w:pPr>
              <w:jc w:val="both"/>
              <w:rPr>
                <w:rFonts w:cs="Calibri"/>
                <w:color w:val="000000"/>
                <w:sz w:val="22"/>
                <w:szCs w:val="22"/>
              </w:rPr>
            </w:pPr>
            <w:r w:rsidRPr="00A12640">
              <w:rPr>
                <w:rFonts w:cs="Calibri"/>
                <w:color w:val="000000"/>
                <w:sz w:val="22"/>
                <w:szCs w:val="22"/>
              </w:rPr>
              <w:t>Aanbestedende Dienst wenst bij voorkeur géén wederzijdse instemming omdat daarmee de continuïteit van de afvalverwijdering in gedrang kan komen.</w:t>
            </w:r>
          </w:p>
        </w:tc>
      </w:tr>
      <w:tr w:rsidR="00D455AA" w:rsidRPr="007E68BD" w14:paraId="7ACDD2BE" w14:textId="77777777" w:rsidTr="00C53C24">
        <w:tc>
          <w:tcPr>
            <w:tcW w:w="1124" w:type="dxa"/>
            <w:shd w:val="clear" w:color="auto" w:fill="auto"/>
          </w:tcPr>
          <w:p w14:paraId="01073978" w14:textId="1BC6F29E" w:rsidR="00D455AA" w:rsidRDefault="00D455AA" w:rsidP="00D455AA">
            <w:pPr>
              <w:jc w:val="both"/>
              <w:rPr>
                <w:rFonts w:cs="Calibri"/>
                <w:spacing w:val="1"/>
                <w:sz w:val="22"/>
                <w:szCs w:val="22"/>
              </w:rPr>
            </w:pPr>
            <w:r>
              <w:rPr>
                <w:rFonts w:cs="Calibri"/>
                <w:spacing w:val="1"/>
                <w:sz w:val="22"/>
                <w:szCs w:val="22"/>
              </w:rPr>
              <w:t>50.</w:t>
            </w:r>
          </w:p>
        </w:tc>
        <w:tc>
          <w:tcPr>
            <w:tcW w:w="1621" w:type="dxa"/>
            <w:shd w:val="clear" w:color="auto" w:fill="auto"/>
          </w:tcPr>
          <w:p w14:paraId="0D346965" w14:textId="56365BC3" w:rsidR="00D455AA" w:rsidRPr="00C53C24" w:rsidRDefault="00D455AA" w:rsidP="00C53C24">
            <w:pPr>
              <w:jc w:val="both"/>
              <w:rPr>
                <w:rFonts w:cs="Calibri"/>
                <w:spacing w:val="1"/>
                <w:sz w:val="22"/>
                <w:szCs w:val="22"/>
              </w:rPr>
            </w:pPr>
            <w:r w:rsidRPr="00A12640">
              <w:rPr>
                <w:rFonts w:cs="Calibri"/>
                <w:spacing w:val="1"/>
                <w:sz w:val="22"/>
                <w:szCs w:val="22"/>
              </w:rPr>
              <w:t xml:space="preserve">Bijlage 8, </w:t>
            </w:r>
            <w:r w:rsidR="00C53C24">
              <w:rPr>
                <w:rFonts w:cs="Calibri"/>
                <w:spacing w:val="1"/>
                <w:sz w:val="22"/>
                <w:szCs w:val="22"/>
              </w:rPr>
              <w:t>Art.</w:t>
            </w:r>
            <w:r w:rsidRPr="00A12640">
              <w:rPr>
                <w:rFonts w:cs="Calibri"/>
                <w:spacing w:val="1"/>
                <w:sz w:val="22"/>
                <w:szCs w:val="22"/>
              </w:rPr>
              <w:t xml:space="preserve"> 8.1</w:t>
            </w:r>
          </w:p>
        </w:tc>
        <w:tc>
          <w:tcPr>
            <w:tcW w:w="9076" w:type="dxa"/>
            <w:shd w:val="clear" w:color="auto" w:fill="auto"/>
          </w:tcPr>
          <w:p w14:paraId="2EBBEF08" w14:textId="5DDDC59F" w:rsidR="00D455AA" w:rsidRPr="00A12640" w:rsidRDefault="00D455AA" w:rsidP="00D455AA">
            <w:pPr>
              <w:jc w:val="both"/>
              <w:rPr>
                <w:rFonts w:cs="Calibri"/>
                <w:color w:val="000000"/>
                <w:sz w:val="22"/>
                <w:szCs w:val="22"/>
              </w:rPr>
            </w:pPr>
            <w:r w:rsidRPr="00A12640">
              <w:rPr>
                <w:rFonts w:cs="Calibri"/>
                <w:color w:val="000000"/>
                <w:sz w:val="22"/>
                <w:szCs w:val="22"/>
              </w:rPr>
              <w:t>Stemt u ermee in deze bedragen te wijzigen in 50.000 en 100.000 zodat dit veel beter aansluit bij de contractwaarde? Als u hiertoe niet bereid bent, kunt u dan toelichten waarom u de bedragen in 8.1 proportioneel acht? Dit lijkt in strijd met het proportionaliteitsbeginsel.</w:t>
            </w:r>
          </w:p>
        </w:tc>
      </w:tr>
      <w:tr w:rsidR="00D455AA" w:rsidRPr="007E68BD" w14:paraId="1E357AF3" w14:textId="77777777" w:rsidTr="00C53C24">
        <w:tc>
          <w:tcPr>
            <w:tcW w:w="1124" w:type="dxa"/>
            <w:tcBorders>
              <w:top w:val="single" w:sz="4" w:space="0" w:color="auto"/>
              <w:left w:val="single" w:sz="4" w:space="0" w:color="auto"/>
              <w:bottom w:val="single" w:sz="4" w:space="0" w:color="auto"/>
              <w:right w:val="single" w:sz="4" w:space="0" w:color="auto"/>
            </w:tcBorders>
          </w:tcPr>
          <w:p w14:paraId="451ABA7F" w14:textId="1EF47434" w:rsidR="00D455AA" w:rsidRDefault="00D455AA" w:rsidP="00D455AA">
            <w:pPr>
              <w:jc w:val="both"/>
              <w:rPr>
                <w:rFonts w:cs="Calibri"/>
                <w:spacing w:val="1"/>
                <w:sz w:val="22"/>
                <w:szCs w:val="22"/>
              </w:rPr>
            </w:pPr>
            <w:r>
              <w:rPr>
                <w:rFonts w:cs="Calibri"/>
                <w:spacing w:val="1"/>
                <w:sz w:val="22"/>
                <w:szCs w:val="22"/>
              </w:rPr>
              <w:t>Antwoord</w:t>
            </w:r>
          </w:p>
        </w:tc>
        <w:tc>
          <w:tcPr>
            <w:tcW w:w="1621" w:type="dxa"/>
            <w:tcBorders>
              <w:top w:val="single" w:sz="4" w:space="0" w:color="auto"/>
              <w:left w:val="single" w:sz="4" w:space="0" w:color="auto"/>
              <w:bottom w:val="single" w:sz="4" w:space="0" w:color="auto"/>
              <w:right w:val="single" w:sz="4" w:space="0" w:color="auto"/>
            </w:tcBorders>
          </w:tcPr>
          <w:p w14:paraId="2D7178EC" w14:textId="77777777" w:rsidR="00D455AA" w:rsidRPr="007E68BD" w:rsidRDefault="00D455AA" w:rsidP="00C53C24">
            <w:pPr>
              <w:jc w:val="both"/>
              <w:rPr>
                <w:rFonts w:cs="Calibri"/>
                <w:spacing w:val="1"/>
                <w:sz w:val="22"/>
                <w:szCs w:val="22"/>
              </w:rPr>
            </w:pPr>
          </w:p>
        </w:tc>
        <w:tc>
          <w:tcPr>
            <w:tcW w:w="9076" w:type="dxa"/>
            <w:tcBorders>
              <w:top w:val="single" w:sz="4" w:space="0" w:color="auto"/>
              <w:left w:val="single" w:sz="4" w:space="0" w:color="auto"/>
              <w:bottom w:val="single" w:sz="4" w:space="0" w:color="auto"/>
              <w:right w:val="single" w:sz="4" w:space="0" w:color="auto"/>
            </w:tcBorders>
          </w:tcPr>
          <w:p w14:paraId="7538C6F4" w14:textId="1E46D62A" w:rsidR="00D455AA" w:rsidRPr="00A12640" w:rsidRDefault="00D455AA" w:rsidP="00D455AA">
            <w:pPr>
              <w:jc w:val="both"/>
              <w:rPr>
                <w:rFonts w:cs="Calibri"/>
                <w:color w:val="000000"/>
                <w:sz w:val="22"/>
                <w:szCs w:val="22"/>
              </w:rPr>
            </w:pPr>
            <w:r>
              <w:rPr>
                <w:rFonts w:cs="Calibri"/>
                <w:color w:val="000000"/>
                <w:sz w:val="22"/>
                <w:szCs w:val="22"/>
              </w:rPr>
              <w:t>Schade als gevolg van nalatigheid van chauffeurs kunnen niet worden verhaald op de verzekering van het voertuig. Deze schade kan betrekking hebben op gebouwen, terreinen, voertuigen, personen etc. Rekening houdend met de frequentie van ledigen, het aantal locaties en het feit dat in een omgeving met kinderen wordt gewerkt, acht Aanbestedende Dienst de in de Leidraad genoemd bedragen proportioneel en wenst ze niet daarvan af te wijken.</w:t>
            </w:r>
          </w:p>
        </w:tc>
      </w:tr>
      <w:tr w:rsidR="00D455AA" w:rsidRPr="007E68BD" w14:paraId="4552DD69" w14:textId="77777777" w:rsidTr="00C53C24">
        <w:tc>
          <w:tcPr>
            <w:tcW w:w="1124" w:type="dxa"/>
            <w:shd w:val="clear" w:color="auto" w:fill="auto"/>
          </w:tcPr>
          <w:p w14:paraId="5287820E" w14:textId="1D5AAFD7" w:rsidR="00D455AA" w:rsidRDefault="00D455AA" w:rsidP="00D455AA">
            <w:pPr>
              <w:jc w:val="both"/>
              <w:rPr>
                <w:rFonts w:cs="Calibri"/>
                <w:spacing w:val="1"/>
                <w:sz w:val="22"/>
                <w:szCs w:val="22"/>
              </w:rPr>
            </w:pPr>
            <w:r>
              <w:rPr>
                <w:rFonts w:cs="Calibri"/>
                <w:spacing w:val="1"/>
                <w:sz w:val="22"/>
                <w:szCs w:val="22"/>
              </w:rPr>
              <w:t>51.</w:t>
            </w:r>
          </w:p>
        </w:tc>
        <w:tc>
          <w:tcPr>
            <w:tcW w:w="1621" w:type="dxa"/>
            <w:shd w:val="clear" w:color="auto" w:fill="auto"/>
          </w:tcPr>
          <w:p w14:paraId="33952D4D" w14:textId="6D0D9454" w:rsidR="00D455AA" w:rsidRPr="007E68BD" w:rsidRDefault="00D455AA" w:rsidP="00C53C24">
            <w:pPr>
              <w:jc w:val="both"/>
              <w:rPr>
                <w:rFonts w:cs="Calibri"/>
                <w:spacing w:val="1"/>
                <w:sz w:val="22"/>
                <w:szCs w:val="22"/>
              </w:rPr>
            </w:pPr>
            <w:r>
              <w:rPr>
                <w:rFonts w:cs="Calibri"/>
                <w:spacing w:val="1"/>
                <w:sz w:val="22"/>
                <w:szCs w:val="22"/>
              </w:rPr>
              <w:t xml:space="preserve">Bijlage 9a, </w:t>
            </w:r>
            <w:r w:rsidR="00C53C24">
              <w:rPr>
                <w:rFonts w:cs="Calibri"/>
                <w:spacing w:val="1"/>
                <w:sz w:val="22"/>
                <w:szCs w:val="22"/>
              </w:rPr>
              <w:t>art.</w:t>
            </w:r>
            <w:r>
              <w:rPr>
                <w:rFonts w:cs="Calibri"/>
                <w:spacing w:val="1"/>
                <w:sz w:val="22"/>
                <w:szCs w:val="22"/>
              </w:rPr>
              <w:t xml:space="preserve"> 6.1</w:t>
            </w:r>
          </w:p>
        </w:tc>
        <w:tc>
          <w:tcPr>
            <w:tcW w:w="9076" w:type="dxa"/>
            <w:shd w:val="clear" w:color="auto" w:fill="auto"/>
          </w:tcPr>
          <w:p w14:paraId="7CF7B11F" w14:textId="4EE587BD" w:rsidR="00D455AA" w:rsidRPr="00A12640" w:rsidRDefault="00D455AA" w:rsidP="00D455AA">
            <w:pPr>
              <w:jc w:val="both"/>
              <w:rPr>
                <w:rFonts w:cs="Calibri"/>
                <w:color w:val="000000"/>
                <w:sz w:val="22"/>
                <w:szCs w:val="22"/>
              </w:rPr>
            </w:pPr>
            <w:r w:rsidRPr="00A12640">
              <w:rPr>
                <w:rFonts w:cs="Calibri"/>
                <w:color w:val="000000"/>
                <w:sz w:val="22"/>
                <w:szCs w:val="22"/>
              </w:rPr>
              <w:t>Bent u bereid dit te laten vervallen? Dit lijkt niet nodig gezien de aard van de dienstverlening.</w:t>
            </w:r>
          </w:p>
        </w:tc>
      </w:tr>
      <w:tr w:rsidR="00D455AA" w:rsidRPr="007E68BD" w14:paraId="0B065C92" w14:textId="77777777" w:rsidTr="00C53C24">
        <w:tc>
          <w:tcPr>
            <w:tcW w:w="1124" w:type="dxa"/>
            <w:shd w:val="clear" w:color="auto" w:fill="auto"/>
          </w:tcPr>
          <w:p w14:paraId="1704D565" w14:textId="787462B4" w:rsidR="00D455AA" w:rsidRDefault="00D455AA" w:rsidP="00D455AA">
            <w:pPr>
              <w:jc w:val="both"/>
              <w:rPr>
                <w:rFonts w:cs="Calibri"/>
                <w:spacing w:val="1"/>
                <w:sz w:val="22"/>
                <w:szCs w:val="22"/>
              </w:rPr>
            </w:pPr>
            <w:r>
              <w:rPr>
                <w:rFonts w:cs="Calibri"/>
                <w:spacing w:val="1"/>
                <w:sz w:val="22"/>
                <w:szCs w:val="22"/>
              </w:rPr>
              <w:t>Antwoord</w:t>
            </w:r>
          </w:p>
        </w:tc>
        <w:tc>
          <w:tcPr>
            <w:tcW w:w="1621" w:type="dxa"/>
            <w:shd w:val="clear" w:color="auto" w:fill="auto"/>
          </w:tcPr>
          <w:p w14:paraId="2F7B4BC6" w14:textId="77777777" w:rsidR="00D455AA" w:rsidRPr="007E68BD" w:rsidRDefault="00D455AA" w:rsidP="00C53C24">
            <w:pPr>
              <w:jc w:val="both"/>
              <w:rPr>
                <w:rFonts w:cs="Calibri"/>
                <w:spacing w:val="1"/>
                <w:sz w:val="22"/>
                <w:szCs w:val="22"/>
              </w:rPr>
            </w:pPr>
          </w:p>
        </w:tc>
        <w:tc>
          <w:tcPr>
            <w:tcW w:w="9076" w:type="dxa"/>
            <w:shd w:val="clear" w:color="auto" w:fill="auto"/>
          </w:tcPr>
          <w:p w14:paraId="2816BABB" w14:textId="4D8AB776" w:rsidR="00D455AA" w:rsidRPr="00A12640" w:rsidRDefault="00D455AA" w:rsidP="00D455AA">
            <w:pPr>
              <w:jc w:val="both"/>
              <w:rPr>
                <w:rFonts w:cs="Calibri"/>
                <w:color w:val="000000"/>
                <w:sz w:val="22"/>
                <w:szCs w:val="22"/>
              </w:rPr>
            </w:pPr>
            <w:r>
              <w:rPr>
                <w:rFonts w:cs="Calibri"/>
                <w:color w:val="000000"/>
                <w:sz w:val="22"/>
                <w:szCs w:val="22"/>
              </w:rPr>
              <w:t>Voor alle opdrachten voor diensten van Aanbestedende Dienst met Opdrachtnemers is de ARVODI 2018 van toepassing. Gezien het bijzondere karakter van Aanbestedende Diensten en de eis van VOG en GVA is dit artikel van toepassing.</w:t>
            </w:r>
          </w:p>
        </w:tc>
      </w:tr>
      <w:tr w:rsidR="00D455AA" w:rsidRPr="007E68BD" w14:paraId="104FC5EC" w14:textId="77777777" w:rsidTr="00C53C24">
        <w:tc>
          <w:tcPr>
            <w:tcW w:w="1124" w:type="dxa"/>
            <w:shd w:val="clear" w:color="auto" w:fill="auto"/>
          </w:tcPr>
          <w:p w14:paraId="0E1A0F34" w14:textId="37DF133B" w:rsidR="00D455AA" w:rsidRDefault="00D455AA" w:rsidP="00D455AA">
            <w:pPr>
              <w:jc w:val="both"/>
              <w:rPr>
                <w:rFonts w:cs="Calibri"/>
                <w:spacing w:val="1"/>
                <w:sz w:val="22"/>
                <w:szCs w:val="22"/>
              </w:rPr>
            </w:pPr>
            <w:r>
              <w:rPr>
                <w:rFonts w:cs="Calibri"/>
                <w:spacing w:val="1"/>
                <w:sz w:val="22"/>
                <w:szCs w:val="22"/>
              </w:rPr>
              <w:t>52.</w:t>
            </w:r>
          </w:p>
        </w:tc>
        <w:tc>
          <w:tcPr>
            <w:tcW w:w="1621" w:type="dxa"/>
            <w:shd w:val="clear" w:color="auto" w:fill="auto"/>
          </w:tcPr>
          <w:p w14:paraId="18C60048" w14:textId="43730B05" w:rsidR="00D455AA" w:rsidRPr="007E68BD" w:rsidRDefault="00D455AA" w:rsidP="00C53C24">
            <w:pPr>
              <w:jc w:val="both"/>
              <w:rPr>
                <w:rFonts w:cs="Calibri"/>
                <w:spacing w:val="1"/>
                <w:sz w:val="22"/>
                <w:szCs w:val="22"/>
              </w:rPr>
            </w:pPr>
            <w:r>
              <w:rPr>
                <w:rFonts w:cs="Calibri"/>
                <w:spacing w:val="1"/>
                <w:sz w:val="22"/>
                <w:szCs w:val="22"/>
              </w:rPr>
              <w:t xml:space="preserve">Bijlage 9a, </w:t>
            </w:r>
            <w:r w:rsidR="00C53C24">
              <w:rPr>
                <w:rFonts w:cs="Calibri"/>
                <w:spacing w:val="1"/>
                <w:sz w:val="22"/>
                <w:szCs w:val="22"/>
              </w:rPr>
              <w:t>art.</w:t>
            </w:r>
            <w:r>
              <w:rPr>
                <w:rFonts w:cs="Calibri"/>
                <w:spacing w:val="1"/>
                <w:sz w:val="22"/>
                <w:szCs w:val="22"/>
              </w:rPr>
              <w:t xml:space="preserve"> 13</w:t>
            </w:r>
          </w:p>
        </w:tc>
        <w:tc>
          <w:tcPr>
            <w:tcW w:w="9076" w:type="dxa"/>
            <w:shd w:val="clear" w:color="auto" w:fill="auto"/>
          </w:tcPr>
          <w:p w14:paraId="7F057B15" w14:textId="51FB447A" w:rsidR="00D455AA" w:rsidRPr="00A12640" w:rsidRDefault="00D455AA" w:rsidP="00D455AA">
            <w:pPr>
              <w:jc w:val="both"/>
              <w:rPr>
                <w:rFonts w:cs="Calibri"/>
                <w:color w:val="000000"/>
                <w:sz w:val="22"/>
                <w:szCs w:val="22"/>
              </w:rPr>
            </w:pPr>
            <w:r w:rsidRPr="00A12640">
              <w:rPr>
                <w:rFonts w:cs="Calibri"/>
                <w:color w:val="000000"/>
                <w:sz w:val="22"/>
                <w:szCs w:val="22"/>
              </w:rPr>
              <w:t>Stemt u ermee in dit artikel wederkerig te maken?</w:t>
            </w:r>
          </w:p>
        </w:tc>
      </w:tr>
      <w:tr w:rsidR="00D455AA" w:rsidRPr="007E68BD" w14:paraId="663B5929" w14:textId="77777777" w:rsidTr="00C53C24">
        <w:tc>
          <w:tcPr>
            <w:tcW w:w="1124" w:type="dxa"/>
            <w:shd w:val="clear" w:color="auto" w:fill="auto"/>
          </w:tcPr>
          <w:p w14:paraId="5F68BAC9" w14:textId="1E90C6A9" w:rsidR="00D455AA" w:rsidRDefault="00D455AA" w:rsidP="00D455AA">
            <w:pPr>
              <w:jc w:val="both"/>
              <w:rPr>
                <w:rFonts w:cs="Calibri"/>
                <w:spacing w:val="1"/>
                <w:sz w:val="22"/>
                <w:szCs w:val="22"/>
              </w:rPr>
            </w:pPr>
            <w:r>
              <w:rPr>
                <w:rFonts w:cs="Calibri"/>
                <w:spacing w:val="1"/>
                <w:sz w:val="22"/>
                <w:szCs w:val="22"/>
              </w:rPr>
              <w:t>Antwoord</w:t>
            </w:r>
          </w:p>
        </w:tc>
        <w:tc>
          <w:tcPr>
            <w:tcW w:w="1621" w:type="dxa"/>
            <w:shd w:val="clear" w:color="auto" w:fill="auto"/>
          </w:tcPr>
          <w:p w14:paraId="4FD298DF" w14:textId="77777777" w:rsidR="00D455AA" w:rsidRPr="007E68BD" w:rsidRDefault="00D455AA" w:rsidP="00C53C24">
            <w:pPr>
              <w:jc w:val="both"/>
              <w:rPr>
                <w:rFonts w:cs="Calibri"/>
                <w:spacing w:val="1"/>
                <w:sz w:val="22"/>
                <w:szCs w:val="22"/>
              </w:rPr>
            </w:pPr>
          </w:p>
        </w:tc>
        <w:tc>
          <w:tcPr>
            <w:tcW w:w="9076" w:type="dxa"/>
            <w:shd w:val="clear" w:color="auto" w:fill="auto"/>
          </w:tcPr>
          <w:p w14:paraId="5D3F7369" w14:textId="457F56EC" w:rsidR="00D455AA" w:rsidRPr="00A12640" w:rsidRDefault="00D455AA" w:rsidP="00D455AA">
            <w:pPr>
              <w:jc w:val="both"/>
              <w:rPr>
                <w:rFonts w:cs="Calibri"/>
                <w:color w:val="000000"/>
                <w:sz w:val="22"/>
                <w:szCs w:val="22"/>
              </w:rPr>
            </w:pPr>
            <w:r>
              <w:rPr>
                <w:rFonts w:cs="Calibri"/>
                <w:color w:val="000000"/>
                <w:sz w:val="22"/>
                <w:szCs w:val="22"/>
              </w:rPr>
              <w:t>Aanbestedende Dienst kan hiermee niet akkoord gaan omdat de gegevens tijdens de contractperiode met diverse medewerkers worden gedeeld. Voorts worden gegevens gebruikt bij toekomstige aanbestedingen, analoog aan de huidige bijlage 12 Locaties en tonnages.</w:t>
            </w:r>
          </w:p>
        </w:tc>
      </w:tr>
      <w:tr w:rsidR="00D455AA" w:rsidRPr="007E68BD" w14:paraId="64A9B49D" w14:textId="77777777" w:rsidTr="00C53C24">
        <w:tc>
          <w:tcPr>
            <w:tcW w:w="1124" w:type="dxa"/>
            <w:shd w:val="clear" w:color="auto" w:fill="auto"/>
          </w:tcPr>
          <w:p w14:paraId="0DD867D1" w14:textId="63FEA309" w:rsidR="00D455AA" w:rsidRDefault="00D455AA" w:rsidP="00D455AA">
            <w:pPr>
              <w:jc w:val="both"/>
              <w:rPr>
                <w:rFonts w:cs="Calibri"/>
                <w:spacing w:val="1"/>
                <w:sz w:val="22"/>
                <w:szCs w:val="22"/>
              </w:rPr>
            </w:pPr>
            <w:r>
              <w:rPr>
                <w:rFonts w:cs="Calibri"/>
                <w:spacing w:val="1"/>
                <w:sz w:val="22"/>
                <w:szCs w:val="22"/>
              </w:rPr>
              <w:t>53.</w:t>
            </w:r>
          </w:p>
        </w:tc>
        <w:tc>
          <w:tcPr>
            <w:tcW w:w="1621" w:type="dxa"/>
            <w:shd w:val="clear" w:color="auto" w:fill="auto"/>
          </w:tcPr>
          <w:p w14:paraId="4213824F" w14:textId="0EAF2627" w:rsidR="00D455AA" w:rsidRPr="007E68BD" w:rsidRDefault="00D455AA" w:rsidP="00C53C24">
            <w:pPr>
              <w:jc w:val="both"/>
              <w:rPr>
                <w:rFonts w:cs="Calibri"/>
                <w:spacing w:val="1"/>
                <w:sz w:val="22"/>
                <w:szCs w:val="22"/>
              </w:rPr>
            </w:pPr>
            <w:r>
              <w:rPr>
                <w:rFonts w:cs="Calibri"/>
                <w:spacing w:val="1"/>
                <w:sz w:val="22"/>
                <w:szCs w:val="22"/>
              </w:rPr>
              <w:t xml:space="preserve">Bijlage 9a, </w:t>
            </w:r>
            <w:r w:rsidR="00C53C24">
              <w:rPr>
                <w:rFonts w:cs="Calibri"/>
                <w:spacing w:val="1"/>
                <w:sz w:val="22"/>
                <w:szCs w:val="22"/>
              </w:rPr>
              <w:t xml:space="preserve">art. </w:t>
            </w:r>
            <w:r>
              <w:rPr>
                <w:rFonts w:cs="Calibri"/>
                <w:spacing w:val="1"/>
                <w:sz w:val="22"/>
                <w:szCs w:val="22"/>
              </w:rPr>
              <w:t>22.4</w:t>
            </w:r>
          </w:p>
        </w:tc>
        <w:tc>
          <w:tcPr>
            <w:tcW w:w="9076" w:type="dxa"/>
            <w:shd w:val="clear" w:color="auto" w:fill="auto"/>
          </w:tcPr>
          <w:p w14:paraId="017AF22F" w14:textId="57BA9F93" w:rsidR="00D455AA" w:rsidRPr="00A12640" w:rsidRDefault="00D455AA" w:rsidP="00D455AA">
            <w:pPr>
              <w:jc w:val="both"/>
              <w:rPr>
                <w:rFonts w:cs="Calibri"/>
                <w:color w:val="000000"/>
                <w:sz w:val="22"/>
                <w:szCs w:val="22"/>
              </w:rPr>
            </w:pPr>
            <w:r w:rsidRPr="00A12640">
              <w:rPr>
                <w:rFonts w:cs="Calibri"/>
                <w:color w:val="000000"/>
                <w:sz w:val="22"/>
                <w:szCs w:val="22"/>
              </w:rPr>
              <w:t>Stemt u ermee in dit gehele artikel wederkerig te maken?</w:t>
            </w:r>
          </w:p>
        </w:tc>
      </w:tr>
      <w:tr w:rsidR="00D455AA" w:rsidRPr="007E68BD" w14:paraId="350460A4" w14:textId="77777777" w:rsidTr="00C53C24">
        <w:tc>
          <w:tcPr>
            <w:tcW w:w="1124" w:type="dxa"/>
            <w:shd w:val="clear" w:color="auto" w:fill="auto"/>
          </w:tcPr>
          <w:p w14:paraId="5D82C613" w14:textId="3013A056" w:rsidR="00D455AA" w:rsidRDefault="00D455AA" w:rsidP="00D455AA">
            <w:pPr>
              <w:jc w:val="both"/>
              <w:rPr>
                <w:rFonts w:cs="Calibri"/>
                <w:spacing w:val="1"/>
                <w:sz w:val="22"/>
                <w:szCs w:val="22"/>
              </w:rPr>
            </w:pPr>
            <w:r>
              <w:rPr>
                <w:rFonts w:cs="Calibri"/>
                <w:spacing w:val="1"/>
                <w:sz w:val="22"/>
                <w:szCs w:val="22"/>
              </w:rPr>
              <w:t>Antwoord</w:t>
            </w:r>
          </w:p>
        </w:tc>
        <w:tc>
          <w:tcPr>
            <w:tcW w:w="1621" w:type="dxa"/>
            <w:shd w:val="clear" w:color="auto" w:fill="auto"/>
          </w:tcPr>
          <w:p w14:paraId="7CF5A070" w14:textId="77777777" w:rsidR="00D455AA" w:rsidRPr="007E68BD" w:rsidRDefault="00D455AA" w:rsidP="00C53C24">
            <w:pPr>
              <w:jc w:val="both"/>
              <w:rPr>
                <w:rFonts w:cs="Calibri"/>
                <w:spacing w:val="1"/>
                <w:sz w:val="22"/>
                <w:szCs w:val="22"/>
              </w:rPr>
            </w:pPr>
          </w:p>
        </w:tc>
        <w:tc>
          <w:tcPr>
            <w:tcW w:w="9076" w:type="dxa"/>
            <w:shd w:val="clear" w:color="auto" w:fill="auto"/>
          </w:tcPr>
          <w:p w14:paraId="7618EB36" w14:textId="1DAE04E4" w:rsidR="00D455AA" w:rsidRPr="00A12640" w:rsidRDefault="00D455AA" w:rsidP="00D455AA">
            <w:pPr>
              <w:jc w:val="both"/>
              <w:rPr>
                <w:rFonts w:cs="Calibri"/>
                <w:color w:val="000000"/>
                <w:sz w:val="22"/>
                <w:szCs w:val="22"/>
              </w:rPr>
            </w:pPr>
            <w:r>
              <w:rPr>
                <w:rFonts w:cs="Calibri"/>
                <w:color w:val="000000"/>
                <w:sz w:val="22"/>
                <w:szCs w:val="22"/>
              </w:rPr>
              <w:t>Aanbestedende Dienst kan hiermee niet akkoord gaan omdat de het zwaartepunt van de plichten voortvloeiend uit deze overeenkomst niet evenredig verdeeld is tussen Opdrachtnemer en Opdrachtgever en substantieel bij Opdrachtnemer ligt.</w:t>
            </w:r>
          </w:p>
        </w:tc>
      </w:tr>
      <w:tr w:rsidR="00D455AA" w:rsidRPr="007E68BD" w14:paraId="015B1921" w14:textId="77777777" w:rsidTr="00C53C24">
        <w:tc>
          <w:tcPr>
            <w:tcW w:w="1124" w:type="dxa"/>
            <w:shd w:val="clear" w:color="auto" w:fill="auto"/>
          </w:tcPr>
          <w:p w14:paraId="03FC4E52" w14:textId="2A2A392C" w:rsidR="00D455AA" w:rsidRDefault="00D455AA" w:rsidP="00D455AA">
            <w:pPr>
              <w:jc w:val="both"/>
              <w:rPr>
                <w:rFonts w:cs="Calibri"/>
                <w:spacing w:val="1"/>
                <w:sz w:val="22"/>
                <w:szCs w:val="22"/>
              </w:rPr>
            </w:pPr>
            <w:r>
              <w:rPr>
                <w:rFonts w:cs="Calibri"/>
                <w:spacing w:val="1"/>
                <w:sz w:val="22"/>
                <w:szCs w:val="22"/>
              </w:rPr>
              <w:t xml:space="preserve">54. </w:t>
            </w:r>
          </w:p>
        </w:tc>
        <w:tc>
          <w:tcPr>
            <w:tcW w:w="1621" w:type="dxa"/>
            <w:shd w:val="clear" w:color="auto" w:fill="auto"/>
          </w:tcPr>
          <w:p w14:paraId="015551FF" w14:textId="07ACCD15" w:rsidR="00D455AA" w:rsidRPr="007E68BD" w:rsidRDefault="00D455AA" w:rsidP="00C53C24">
            <w:pPr>
              <w:jc w:val="both"/>
              <w:rPr>
                <w:rFonts w:cs="Calibri"/>
                <w:spacing w:val="1"/>
                <w:sz w:val="22"/>
                <w:szCs w:val="22"/>
              </w:rPr>
            </w:pPr>
            <w:r>
              <w:rPr>
                <w:rFonts w:cs="Calibri"/>
                <w:spacing w:val="1"/>
                <w:sz w:val="22"/>
                <w:szCs w:val="22"/>
              </w:rPr>
              <w:t>Bijlage</w:t>
            </w:r>
            <w:r w:rsidR="00C53C24">
              <w:rPr>
                <w:rFonts w:cs="Calibri"/>
                <w:spacing w:val="1"/>
                <w:sz w:val="22"/>
                <w:szCs w:val="22"/>
              </w:rPr>
              <w:t xml:space="preserve"> </w:t>
            </w:r>
            <w:r>
              <w:rPr>
                <w:rFonts w:cs="Calibri"/>
                <w:spacing w:val="1"/>
                <w:sz w:val="22"/>
                <w:szCs w:val="22"/>
              </w:rPr>
              <w:t xml:space="preserve">9a, </w:t>
            </w:r>
            <w:r w:rsidR="00C53C24">
              <w:rPr>
                <w:rFonts w:cs="Calibri"/>
                <w:spacing w:val="1"/>
                <w:sz w:val="22"/>
                <w:szCs w:val="22"/>
              </w:rPr>
              <w:t>art.</w:t>
            </w:r>
            <w:r>
              <w:rPr>
                <w:rFonts w:cs="Calibri"/>
                <w:spacing w:val="1"/>
                <w:sz w:val="22"/>
                <w:szCs w:val="22"/>
              </w:rPr>
              <w:t xml:space="preserve"> 22.6</w:t>
            </w:r>
          </w:p>
        </w:tc>
        <w:tc>
          <w:tcPr>
            <w:tcW w:w="9076" w:type="dxa"/>
            <w:shd w:val="clear" w:color="auto" w:fill="auto"/>
          </w:tcPr>
          <w:p w14:paraId="41374B93" w14:textId="4D66E001" w:rsidR="00D455AA" w:rsidRPr="00A12640" w:rsidRDefault="00D455AA" w:rsidP="00D455AA">
            <w:pPr>
              <w:jc w:val="both"/>
              <w:rPr>
                <w:rFonts w:cs="Calibri"/>
                <w:color w:val="000000"/>
                <w:sz w:val="22"/>
                <w:szCs w:val="22"/>
              </w:rPr>
            </w:pPr>
            <w:r w:rsidRPr="00A12640">
              <w:rPr>
                <w:rFonts w:cs="Calibri"/>
                <w:color w:val="000000"/>
                <w:sz w:val="22"/>
                <w:szCs w:val="22"/>
              </w:rPr>
              <w:t>Stemt u ermee in dit artikel te laten vervallen? Indien gehandhaafd is dit wel een erg eenvoudige manier om tussentijds te beëindigen voor Opdrachtgever.</w:t>
            </w:r>
          </w:p>
        </w:tc>
      </w:tr>
      <w:tr w:rsidR="00D455AA" w:rsidRPr="007E68BD" w14:paraId="6117D26E" w14:textId="77777777" w:rsidTr="00C53C24">
        <w:tc>
          <w:tcPr>
            <w:tcW w:w="1124" w:type="dxa"/>
            <w:shd w:val="clear" w:color="auto" w:fill="auto"/>
          </w:tcPr>
          <w:p w14:paraId="1EDFB3F3" w14:textId="0708C7CA" w:rsidR="00D455AA" w:rsidRDefault="00D455AA" w:rsidP="00D455AA">
            <w:pPr>
              <w:jc w:val="both"/>
              <w:rPr>
                <w:rFonts w:cs="Calibri"/>
                <w:spacing w:val="1"/>
                <w:sz w:val="22"/>
                <w:szCs w:val="22"/>
              </w:rPr>
            </w:pPr>
            <w:r>
              <w:rPr>
                <w:rFonts w:cs="Calibri"/>
                <w:spacing w:val="1"/>
                <w:sz w:val="22"/>
                <w:szCs w:val="22"/>
              </w:rPr>
              <w:t>Antwoord</w:t>
            </w:r>
          </w:p>
        </w:tc>
        <w:tc>
          <w:tcPr>
            <w:tcW w:w="1621" w:type="dxa"/>
            <w:shd w:val="clear" w:color="auto" w:fill="auto"/>
          </w:tcPr>
          <w:p w14:paraId="07072429" w14:textId="77777777" w:rsidR="00D455AA" w:rsidRPr="007E68BD" w:rsidRDefault="00D455AA" w:rsidP="00C53C24">
            <w:pPr>
              <w:jc w:val="both"/>
              <w:rPr>
                <w:rFonts w:cs="Calibri"/>
                <w:spacing w:val="1"/>
                <w:sz w:val="22"/>
                <w:szCs w:val="22"/>
              </w:rPr>
            </w:pPr>
          </w:p>
        </w:tc>
        <w:tc>
          <w:tcPr>
            <w:tcW w:w="9076" w:type="dxa"/>
            <w:shd w:val="clear" w:color="auto" w:fill="auto"/>
          </w:tcPr>
          <w:p w14:paraId="3802DE52" w14:textId="58D71002" w:rsidR="00D455AA" w:rsidRPr="00A12640" w:rsidRDefault="00D455AA" w:rsidP="00D455AA">
            <w:pPr>
              <w:jc w:val="both"/>
              <w:rPr>
                <w:rFonts w:cs="Calibri"/>
                <w:color w:val="000000"/>
                <w:sz w:val="22"/>
                <w:szCs w:val="22"/>
              </w:rPr>
            </w:pPr>
            <w:r>
              <w:rPr>
                <w:rFonts w:cs="Calibri"/>
                <w:color w:val="000000"/>
                <w:sz w:val="22"/>
                <w:szCs w:val="22"/>
              </w:rPr>
              <w:t xml:space="preserve">De ARVODO 2018 zijn algemeen landelijk toegepaste en niet-disproportionele </w:t>
            </w:r>
            <w:proofErr w:type="spellStart"/>
            <w:r>
              <w:rPr>
                <w:rFonts w:cs="Calibri"/>
                <w:color w:val="000000"/>
                <w:sz w:val="22"/>
                <w:szCs w:val="22"/>
              </w:rPr>
              <w:t>Rijksinkoopvoorwaarden</w:t>
            </w:r>
            <w:proofErr w:type="spellEnd"/>
            <w:r>
              <w:rPr>
                <w:rFonts w:cs="Calibri"/>
                <w:color w:val="000000"/>
                <w:sz w:val="22"/>
                <w:szCs w:val="22"/>
              </w:rPr>
              <w:t xml:space="preserve"> voor Diensten waarmee rekening gehouden is met redelijkheid en billijkheid. In de overeenkomst zijn rapportages en communicatiemomenten bepaald waarbij de gelegenheid bestaat om tekortkomingen in de dienstverlening door Opdrachtnemer te bespreken en bij te stellen. Opdrachtgever heeft geen belang bij abrupte tussentijdse beëindiging van de overeenkomst.</w:t>
            </w:r>
          </w:p>
        </w:tc>
      </w:tr>
      <w:tr w:rsidR="00D455AA" w:rsidRPr="007E68BD" w14:paraId="5FF8B419" w14:textId="77777777" w:rsidTr="00C53C24">
        <w:tc>
          <w:tcPr>
            <w:tcW w:w="1124" w:type="dxa"/>
            <w:shd w:val="clear" w:color="auto" w:fill="auto"/>
          </w:tcPr>
          <w:p w14:paraId="69F0B800" w14:textId="1F24E205" w:rsidR="00D455AA" w:rsidRDefault="00D455AA" w:rsidP="00D455AA">
            <w:pPr>
              <w:jc w:val="both"/>
              <w:rPr>
                <w:rFonts w:cs="Calibri"/>
                <w:spacing w:val="1"/>
                <w:sz w:val="22"/>
                <w:szCs w:val="22"/>
              </w:rPr>
            </w:pPr>
            <w:r>
              <w:rPr>
                <w:rFonts w:cs="Calibri"/>
                <w:spacing w:val="1"/>
                <w:sz w:val="22"/>
                <w:szCs w:val="22"/>
              </w:rPr>
              <w:t>55.</w:t>
            </w:r>
          </w:p>
        </w:tc>
        <w:tc>
          <w:tcPr>
            <w:tcW w:w="1621" w:type="dxa"/>
            <w:shd w:val="clear" w:color="auto" w:fill="auto"/>
          </w:tcPr>
          <w:p w14:paraId="52CFC35F" w14:textId="77481C8F" w:rsidR="00D455AA" w:rsidRPr="007E68BD" w:rsidRDefault="00D455AA" w:rsidP="00C53C24">
            <w:pPr>
              <w:jc w:val="both"/>
              <w:rPr>
                <w:rFonts w:cs="Calibri"/>
                <w:spacing w:val="1"/>
                <w:sz w:val="22"/>
                <w:szCs w:val="22"/>
              </w:rPr>
            </w:pPr>
            <w:r>
              <w:rPr>
                <w:rFonts w:cs="Calibri"/>
                <w:spacing w:val="1"/>
                <w:sz w:val="22"/>
                <w:szCs w:val="22"/>
              </w:rPr>
              <w:t xml:space="preserve">Bijlage 9b, </w:t>
            </w:r>
            <w:r w:rsidR="00C53C24">
              <w:rPr>
                <w:rFonts w:cs="Calibri"/>
                <w:spacing w:val="1"/>
                <w:sz w:val="22"/>
                <w:szCs w:val="22"/>
              </w:rPr>
              <w:t>art.</w:t>
            </w:r>
            <w:r>
              <w:rPr>
                <w:rFonts w:cs="Calibri"/>
                <w:spacing w:val="1"/>
                <w:sz w:val="22"/>
                <w:szCs w:val="22"/>
              </w:rPr>
              <w:t xml:space="preserve"> 5</w:t>
            </w:r>
          </w:p>
        </w:tc>
        <w:tc>
          <w:tcPr>
            <w:tcW w:w="9076" w:type="dxa"/>
            <w:shd w:val="clear" w:color="auto" w:fill="auto"/>
          </w:tcPr>
          <w:p w14:paraId="0786F885" w14:textId="6A98F2DA" w:rsidR="00D455AA" w:rsidRPr="00A12640" w:rsidRDefault="00D455AA" w:rsidP="00D455AA">
            <w:pPr>
              <w:jc w:val="both"/>
              <w:rPr>
                <w:rFonts w:cs="Calibri"/>
                <w:color w:val="000000"/>
                <w:sz w:val="22"/>
                <w:szCs w:val="22"/>
              </w:rPr>
            </w:pPr>
            <w:r w:rsidRPr="00A12640">
              <w:rPr>
                <w:rFonts w:cs="Calibri"/>
                <w:color w:val="000000"/>
                <w:sz w:val="22"/>
                <w:szCs w:val="22"/>
              </w:rPr>
              <w:t>Stemt u ermee in dat aan de overeenkomst toegevoegd wordt dat indien gedurende de looptijd van de overeenkomst overheidsmaatregelen worden getroffen die belastingen/heffingen tot gevolg hebben voor de uitvoering van de overeenkomst deze in het geheel mogen worden doorberekend aan de opdrachtgever?</w:t>
            </w:r>
          </w:p>
        </w:tc>
      </w:tr>
      <w:tr w:rsidR="00D455AA" w:rsidRPr="007E68BD" w14:paraId="3C44BA63" w14:textId="77777777" w:rsidTr="00C53C24">
        <w:tc>
          <w:tcPr>
            <w:tcW w:w="1124" w:type="dxa"/>
            <w:shd w:val="clear" w:color="auto" w:fill="auto"/>
          </w:tcPr>
          <w:p w14:paraId="6321FC3F" w14:textId="56843EBD" w:rsidR="00D455AA" w:rsidRDefault="00D455AA" w:rsidP="00D455AA">
            <w:pPr>
              <w:jc w:val="both"/>
              <w:rPr>
                <w:rFonts w:cs="Calibri"/>
                <w:spacing w:val="1"/>
                <w:sz w:val="22"/>
                <w:szCs w:val="22"/>
              </w:rPr>
            </w:pPr>
            <w:r>
              <w:rPr>
                <w:rFonts w:cs="Calibri"/>
                <w:spacing w:val="1"/>
                <w:sz w:val="22"/>
                <w:szCs w:val="22"/>
              </w:rPr>
              <w:t>Antwoord</w:t>
            </w:r>
          </w:p>
        </w:tc>
        <w:tc>
          <w:tcPr>
            <w:tcW w:w="1621" w:type="dxa"/>
            <w:shd w:val="clear" w:color="auto" w:fill="auto"/>
          </w:tcPr>
          <w:p w14:paraId="29D6DC92" w14:textId="77777777" w:rsidR="00D455AA" w:rsidRPr="007E68BD" w:rsidRDefault="00D455AA" w:rsidP="00C53C24">
            <w:pPr>
              <w:jc w:val="both"/>
              <w:rPr>
                <w:rFonts w:cs="Calibri"/>
                <w:spacing w:val="1"/>
                <w:sz w:val="22"/>
                <w:szCs w:val="22"/>
              </w:rPr>
            </w:pPr>
          </w:p>
        </w:tc>
        <w:tc>
          <w:tcPr>
            <w:tcW w:w="9076" w:type="dxa"/>
            <w:shd w:val="clear" w:color="auto" w:fill="auto"/>
          </w:tcPr>
          <w:p w14:paraId="32D8A528" w14:textId="24F28ABB" w:rsidR="00D455AA" w:rsidRPr="00A12640" w:rsidRDefault="00DD6616" w:rsidP="00D455AA">
            <w:pPr>
              <w:jc w:val="both"/>
              <w:rPr>
                <w:rFonts w:cs="Calibri"/>
                <w:color w:val="000000"/>
                <w:sz w:val="22"/>
                <w:szCs w:val="22"/>
              </w:rPr>
            </w:pPr>
            <w:r>
              <w:rPr>
                <w:rFonts w:cs="Calibri"/>
                <w:color w:val="000000"/>
                <w:sz w:val="22"/>
                <w:szCs w:val="22"/>
              </w:rPr>
              <w:t>Zie het antwoord op vraag 30.</w:t>
            </w:r>
          </w:p>
        </w:tc>
      </w:tr>
      <w:tr w:rsidR="00D455AA" w:rsidRPr="007E68BD" w14:paraId="1739AC76" w14:textId="77777777" w:rsidTr="00C53C24">
        <w:tc>
          <w:tcPr>
            <w:tcW w:w="1124" w:type="dxa"/>
            <w:shd w:val="clear" w:color="auto" w:fill="auto"/>
          </w:tcPr>
          <w:p w14:paraId="33AF2D0D" w14:textId="3E855DC2" w:rsidR="00D455AA" w:rsidRDefault="00D455AA" w:rsidP="00D455AA">
            <w:pPr>
              <w:jc w:val="both"/>
              <w:rPr>
                <w:rFonts w:cs="Calibri"/>
                <w:spacing w:val="1"/>
                <w:sz w:val="22"/>
                <w:szCs w:val="22"/>
              </w:rPr>
            </w:pPr>
            <w:r>
              <w:rPr>
                <w:rFonts w:cs="Calibri"/>
                <w:spacing w:val="1"/>
                <w:sz w:val="22"/>
                <w:szCs w:val="22"/>
              </w:rPr>
              <w:t>56.</w:t>
            </w:r>
          </w:p>
        </w:tc>
        <w:tc>
          <w:tcPr>
            <w:tcW w:w="1621" w:type="dxa"/>
            <w:shd w:val="clear" w:color="auto" w:fill="auto"/>
          </w:tcPr>
          <w:p w14:paraId="1E8E8BEA" w14:textId="77777777" w:rsidR="00DD6616" w:rsidRDefault="00D455AA" w:rsidP="00DD6616">
            <w:pPr>
              <w:jc w:val="both"/>
              <w:rPr>
                <w:rFonts w:cs="Calibri"/>
                <w:spacing w:val="1"/>
                <w:sz w:val="22"/>
                <w:szCs w:val="22"/>
              </w:rPr>
            </w:pPr>
            <w:r w:rsidRPr="00950ED4">
              <w:rPr>
                <w:rFonts w:cs="Calibri"/>
                <w:spacing w:val="1"/>
                <w:sz w:val="22"/>
                <w:szCs w:val="22"/>
              </w:rPr>
              <w:t>Bijlage 9b</w:t>
            </w:r>
            <w:r w:rsidR="00DD6616">
              <w:rPr>
                <w:rFonts w:cs="Calibri"/>
                <w:spacing w:val="1"/>
                <w:sz w:val="22"/>
                <w:szCs w:val="22"/>
              </w:rPr>
              <w:t xml:space="preserve">, </w:t>
            </w:r>
          </w:p>
          <w:p w14:paraId="62601154" w14:textId="57F1016B" w:rsidR="00D455AA" w:rsidRPr="007E68BD" w:rsidRDefault="00C53C24" w:rsidP="00DD6616">
            <w:pPr>
              <w:jc w:val="both"/>
              <w:rPr>
                <w:rFonts w:cs="Calibri"/>
                <w:spacing w:val="1"/>
                <w:sz w:val="22"/>
                <w:szCs w:val="22"/>
              </w:rPr>
            </w:pPr>
            <w:r>
              <w:rPr>
                <w:rFonts w:cs="Calibri"/>
                <w:spacing w:val="1"/>
                <w:sz w:val="22"/>
                <w:szCs w:val="22"/>
              </w:rPr>
              <w:t>art.</w:t>
            </w:r>
            <w:r w:rsidR="00D455AA">
              <w:rPr>
                <w:rFonts w:cs="Calibri"/>
                <w:spacing w:val="1"/>
                <w:sz w:val="22"/>
                <w:szCs w:val="22"/>
              </w:rPr>
              <w:t xml:space="preserve"> 11/14/17</w:t>
            </w:r>
          </w:p>
        </w:tc>
        <w:tc>
          <w:tcPr>
            <w:tcW w:w="9076" w:type="dxa"/>
            <w:shd w:val="clear" w:color="auto" w:fill="auto"/>
          </w:tcPr>
          <w:p w14:paraId="1A85B9E8" w14:textId="71188F8F" w:rsidR="00D455AA" w:rsidRPr="00A12640" w:rsidRDefault="00D455AA" w:rsidP="00D455AA">
            <w:pPr>
              <w:jc w:val="both"/>
              <w:rPr>
                <w:rFonts w:cs="Calibri"/>
                <w:color w:val="000000"/>
                <w:sz w:val="22"/>
                <w:szCs w:val="22"/>
              </w:rPr>
            </w:pPr>
            <w:r w:rsidRPr="00A12640">
              <w:rPr>
                <w:rFonts w:cs="Calibri"/>
                <w:color w:val="000000"/>
                <w:sz w:val="22"/>
                <w:szCs w:val="22"/>
              </w:rPr>
              <w:t>Stemt u ermee in deze bepalingen te vallen vervallen gezien de aard van de dienstverlening?</w:t>
            </w:r>
          </w:p>
        </w:tc>
      </w:tr>
      <w:tr w:rsidR="00D455AA" w:rsidRPr="007E68BD" w14:paraId="59A9099A" w14:textId="77777777" w:rsidTr="00C53C24">
        <w:tc>
          <w:tcPr>
            <w:tcW w:w="1124" w:type="dxa"/>
            <w:shd w:val="clear" w:color="auto" w:fill="auto"/>
          </w:tcPr>
          <w:p w14:paraId="1A99E0AB" w14:textId="722E73D2" w:rsidR="00D455AA" w:rsidRDefault="00D455AA" w:rsidP="00D455AA">
            <w:pPr>
              <w:jc w:val="both"/>
              <w:rPr>
                <w:rFonts w:cs="Calibri"/>
                <w:spacing w:val="1"/>
                <w:sz w:val="22"/>
                <w:szCs w:val="22"/>
              </w:rPr>
            </w:pPr>
            <w:r>
              <w:rPr>
                <w:rFonts w:cs="Calibri"/>
                <w:spacing w:val="1"/>
                <w:sz w:val="22"/>
                <w:szCs w:val="22"/>
              </w:rPr>
              <w:t>Antwoord</w:t>
            </w:r>
          </w:p>
        </w:tc>
        <w:tc>
          <w:tcPr>
            <w:tcW w:w="1621" w:type="dxa"/>
            <w:shd w:val="clear" w:color="auto" w:fill="auto"/>
          </w:tcPr>
          <w:p w14:paraId="1C4CC3A2" w14:textId="77777777" w:rsidR="00D455AA" w:rsidRPr="007E68BD" w:rsidRDefault="00D455AA" w:rsidP="00C53C24">
            <w:pPr>
              <w:jc w:val="both"/>
              <w:rPr>
                <w:rFonts w:cs="Calibri"/>
                <w:spacing w:val="1"/>
                <w:sz w:val="22"/>
                <w:szCs w:val="22"/>
              </w:rPr>
            </w:pPr>
          </w:p>
        </w:tc>
        <w:tc>
          <w:tcPr>
            <w:tcW w:w="9076" w:type="dxa"/>
            <w:shd w:val="clear" w:color="auto" w:fill="auto"/>
          </w:tcPr>
          <w:p w14:paraId="47F9EA94" w14:textId="281DDD25" w:rsidR="00D455AA" w:rsidRPr="00A12640" w:rsidRDefault="0044682E" w:rsidP="00D455AA">
            <w:pPr>
              <w:jc w:val="both"/>
              <w:rPr>
                <w:rFonts w:cs="Calibri"/>
                <w:color w:val="000000"/>
                <w:sz w:val="22"/>
                <w:szCs w:val="22"/>
              </w:rPr>
            </w:pPr>
            <w:r>
              <w:rPr>
                <w:rFonts w:cs="Calibri"/>
                <w:color w:val="000000"/>
                <w:sz w:val="22"/>
                <w:szCs w:val="22"/>
              </w:rPr>
              <w:t>Aanbestedende Dienst wenst deze clausule te behouden</w:t>
            </w:r>
            <w:r w:rsidR="00F04556">
              <w:rPr>
                <w:rFonts w:cs="Calibri"/>
                <w:color w:val="000000"/>
                <w:sz w:val="22"/>
                <w:szCs w:val="22"/>
              </w:rPr>
              <w:t>.</w:t>
            </w:r>
          </w:p>
        </w:tc>
      </w:tr>
      <w:tr w:rsidR="00D455AA" w14:paraId="31F43CC7" w14:textId="77777777" w:rsidTr="00C53C24">
        <w:tc>
          <w:tcPr>
            <w:tcW w:w="1124" w:type="dxa"/>
            <w:tcBorders>
              <w:top w:val="single" w:sz="4" w:space="0" w:color="auto"/>
              <w:left w:val="single" w:sz="4" w:space="0" w:color="auto"/>
              <w:bottom w:val="single" w:sz="4" w:space="0" w:color="auto"/>
              <w:right w:val="single" w:sz="4" w:space="0" w:color="auto"/>
            </w:tcBorders>
          </w:tcPr>
          <w:p w14:paraId="4012717D" w14:textId="4FE80AF0" w:rsidR="00D455AA" w:rsidRDefault="00D455AA" w:rsidP="00D455AA">
            <w:pPr>
              <w:jc w:val="both"/>
              <w:rPr>
                <w:rFonts w:cs="Calibri"/>
                <w:spacing w:val="1"/>
                <w:sz w:val="22"/>
                <w:szCs w:val="22"/>
              </w:rPr>
            </w:pPr>
            <w:r>
              <w:rPr>
                <w:rFonts w:cs="Calibri"/>
                <w:spacing w:val="1"/>
                <w:sz w:val="22"/>
                <w:szCs w:val="22"/>
              </w:rPr>
              <w:t>57.</w:t>
            </w:r>
          </w:p>
        </w:tc>
        <w:tc>
          <w:tcPr>
            <w:tcW w:w="1621" w:type="dxa"/>
            <w:tcBorders>
              <w:top w:val="single" w:sz="4" w:space="0" w:color="auto"/>
              <w:left w:val="single" w:sz="4" w:space="0" w:color="auto"/>
              <w:bottom w:val="single" w:sz="4" w:space="0" w:color="auto"/>
              <w:right w:val="single" w:sz="4" w:space="0" w:color="auto"/>
            </w:tcBorders>
          </w:tcPr>
          <w:p w14:paraId="1E989D02" w14:textId="77777777" w:rsidR="00D455AA" w:rsidRDefault="00D455AA" w:rsidP="00D455AA">
            <w:pPr>
              <w:jc w:val="both"/>
              <w:rPr>
                <w:rFonts w:cs="Calibri"/>
                <w:spacing w:val="1"/>
                <w:sz w:val="22"/>
                <w:szCs w:val="22"/>
              </w:rPr>
            </w:pPr>
            <w:r>
              <w:rPr>
                <w:rFonts w:cs="Calibri"/>
                <w:spacing w:val="1"/>
                <w:sz w:val="22"/>
                <w:szCs w:val="22"/>
              </w:rPr>
              <w:t>Bijlage 11</w:t>
            </w:r>
          </w:p>
        </w:tc>
        <w:tc>
          <w:tcPr>
            <w:tcW w:w="9076" w:type="dxa"/>
            <w:tcBorders>
              <w:top w:val="single" w:sz="4" w:space="0" w:color="auto"/>
              <w:left w:val="single" w:sz="4" w:space="0" w:color="auto"/>
              <w:bottom w:val="single" w:sz="4" w:space="0" w:color="auto"/>
              <w:right w:val="single" w:sz="4" w:space="0" w:color="auto"/>
            </w:tcBorders>
          </w:tcPr>
          <w:p w14:paraId="5FCC0BF9" w14:textId="77777777" w:rsidR="00D455AA" w:rsidRPr="00A12640" w:rsidRDefault="00D455AA" w:rsidP="00D455AA">
            <w:pPr>
              <w:jc w:val="both"/>
              <w:rPr>
                <w:rFonts w:cs="Calibri"/>
                <w:color w:val="000000"/>
                <w:sz w:val="22"/>
                <w:szCs w:val="22"/>
              </w:rPr>
            </w:pPr>
            <w:r w:rsidRPr="00A12640">
              <w:rPr>
                <w:rFonts w:cs="Calibri"/>
                <w:color w:val="000000"/>
                <w:sz w:val="22"/>
                <w:szCs w:val="22"/>
              </w:rPr>
              <w:t xml:space="preserve">Waarom kiest opdrachtgever ervoor om boetes te stellen op het behalen van </w:t>
            </w:r>
            <w:proofErr w:type="spellStart"/>
            <w:r w:rsidRPr="00A12640">
              <w:rPr>
                <w:rFonts w:cs="Calibri"/>
                <w:color w:val="000000"/>
                <w:sz w:val="22"/>
                <w:szCs w:val="22"/>
              </w:rPr>
              <w:t>KPI’s</w:t>
            </w:r>
            <w:proofErr w:type="spellEnd"/>
            <w:r w:rsidRPr="00A12640">
              <w:rPr>
                <w:rFonts w:cs="Calibri"/>
                <w:color w:val="000000"/>
                <w:sz w:val="22"/>
                <w:szCs w:val="22"/>
              </w:rPr>
              <w:t>? Als er toegang is tot online rapportage, kan de boete op de maandelijkse rapportage dan vervallen (is immers 24 uur per dag in te zien).</w:t>
            </w:r>
          </w:p>
        </w:tc>
      </w:tr>
      <w:tr w:rsidR="00D455AA" w14:paraId="50226CB0" w14:textId="77777777" w:rsidTr="00C53C24">
        <w:tc>
          <w:tcPr>
            <w:tcW w:w="1124" w:type="dxa"/>
            <w:tcBorders>
              <w:top w:val="single" w:sz="4" w:space="0" w:color="auto"/>
              <w:left w:val="single" w:sz="4" w:space="0" w:color="auto"/>
              <w:bottom w:val="single" w:sz="4" w:space="0" w:color="auto"/>
              <w:right w:val="single" w:sz="4" w:space="0" w:color="auto"/>
            </w:tcBorders>
          </w:tcPr>
          <w:p w14:paraId="01CC78A9" w14:textId="285A4DB7" w:rsidR="00D455AA" w:rsidRDefault="00D455AA" w:rsidP="00D455AA">
            <w:pPr>
              <w:jc w:val="both"/>
              <w:rPr>
                <w:rFonts w:cs="Calibri"/>
                <w:spacing w:val="1"/>
                <w:sz w:val="22"/>
                <w:szCs w:val="22"/>
              </w:rPr>
            </w:pPr>
            <w:r>
              <w:rPr>
                <w:rFonts w:cs="Calibri"/>
                <w:spacing w:val="1"/>
                <w:sz w:val="22"/>
                <w:szCs w:val="22"/>
              </w:rPr>
              <w:t>Antwoord</w:t>
            </w:r>
          </w:p>
        </w:tc>
        <w:tc>
          <w:tcPr>
            <w:tcW w:w="1621" w:type="dxa"/>
            <w:tcBorders>
              <w:top w:val="single" w:sz="4" w:space="0" w:color="auto"/>
              <w:left w:val="single" w:sz="4" w:space="0" w:color="auto"/>
              <w:bottom w:val="single" w:sz="4" w:space="0" w:color="auto"/>
              <w:right w:val="single" w:sz="4" w:space="0" w:color="auto"/>
            </w:tcBorders>
          </w:tcPr>
          <w:p w14:paraId="1C3DA11F" w14:textId="77777777" w:rsidR="00D455AA" w:rsidRDefault="00D455AA" w:rsidP="00D455AA">
            <w:pPr>
              <w:jc w:val="both"/>
              <w:rPr>
                <w:rFonts w:cs="Calibri"/>
                <w:spacing w:val="1"/>
                <w:sz w:val="22"/>
                <w:szCs w:val="22"/>
              </w:rPr>
            </w:pPr>
          </w:p>
        </w:tc>
        <w:tc>
          <w:tcPr>
            <w:tcW w:w="9076" w:type="dxa"/>
            <w:tcBorders>
              <w:top w:val="single" w:sz="4" w:space="0" w:color="auto"/>
              <w:left w:val="single" w:sz="4" w:space="0" w:color="auto"/>
              <w:bottom w:val="single" w:sz="4" w:space="0" w:color="auto"/>
              <w:right w:val="single" w:sz="4" w:space="0" w:color="auto"/>
            </w:tcBorders>
          </w:tcPr>
          <w:p w14:paraId="035ADECF" w14:textId="77777777" w:rsidR="00D455AA" w:rsidRPr="00A12640" w:rsidRDefault="00D455AA" w:rsidP="00D455AA">
            <w:pPr>
              <w:jc w:val="both"/>
              <w:rPr>
                <w:rFonts w:cs="Calibri"/>
                <w:color w:val="000000"/>
                <w:sz w:val="22"/>
                <w:szCs w:val="22"/>
              </w:rPr>
            </w:pPr>
            <w:r w:rsidRPr="00A12640">
              <w:rPr>
                <w:rFonts w:cs="Calibri"/>
                <w:color w:val="000000"/>
                <w:sz w:val="22"/>
                <w:szCs w:val="22"/>
              </w:rPr>
              <w:t>Aanbestedende Dienst wenst zo veel als mogelijk te worden ontzorgd tijdens de looptijd van de overeenkomst. Als in 1.12.2 vermeld, ligt de verantwoordelijkheid voor het monitoren bij Opdrachtnemer. Het betreft een halfjaarlijkse rapportage, uiterlijk 4 weken na afloop van de rapportageperiode aan te dragen conform de wensen als gesteld in eis 2 p 41. De rapportage is één van de onderwerpen van het gesprek als gesteld in eis 1 p 42.</w:t>
            </w:r>
          </w:p>
        </w:tc>
      </w:tr>
      <w:tr w:rsidR="00D455AA" w14:paraId="3CAA442E" w14:textId="77777777" w:rsidTr="00C53C24">
        <w:tc>
          <w:tcPr>
            <w:tcW w:w="1124" w:type="dxa"/>
            <w:shd w:val="clear" w:color="auto" w:fill="auto"/>
          </w:tcPr>
          <w:p w14:paraId="37C62CD2" w14:textId="222A3D48" w:rsidR="00D455AA" w:rsidRDefault="00D455AA" w:rsidP="00D455AA">
            <w:pPr>
              <w:jc w:val="both"/>
              <w:rPr>
                <w:rFonts w:cs="Calibri"/>
                <w:spacing w:val="1"/>
                <w:sz w:val="22"/>
                <w:szCs w:val="22"/>
              </w:rPr>
            </w:pPr>
            <w:r>
              <w:rPr>
                <w:rFonts w:cs="Calibri"/>
                <w:spacing w:val="1"/>
                <w:sz w:val="22"/>
                <w:szCs w:val="22"/>
              </w:rPr>
              <w:t>58.</w:t>
            </w:r>
          </w:p>
        </w:tc>
        <w:tc>
          <w:tcPr>
            <w:tcW w:w="1621" w:type="dxa"/>
            <w:shd w:val="clear" w:color="auto" w:fill="auto"/>
          </w:tcPr>
          <w:p w14:paraId="48B2394C" w14:textId="76BCBA1C" w:rsidR="00D455AA" w:rsidRPr="000C66FD" w:rsidRDefault="00D455AA" w:rsidP="00D455AA">
            <w:pPr>
              <w:jc w:val="both"/>
              <w:rPr>
                <w:rFonts w:cs="Calibri"/>
                <w:spacing w:val="1"/>
                <w:sz w:val="22"/>
                <w:szCs w:val="22"/>
              </w:rPr>
            </w:pPr>
            <w:r w:rsidRPr="000C66FD">
              <w:rPr>
                <w:rFonts w:cs="Calibri"/>
                <w:spacing w:val="1"/>
                <w:sz w:val="22"/>
                <w:szCs w:val="22"/>
              </w:rPr>
              <w:t xml:space="preserve">Bijlage 11 </w:t>
            </w:r>
          </w:p>
        </w:tc>
        <w:tc>
          <w:tcPr>
            <w:tcW w:w="9076" w:type="dxa"/>
            <w:shd w:val="clear" w:color="auto" w:fill="auto"/>
          </w:tcPr>
          <w:p w14:paraId="784CFD9C" w14:textId="2ACEC930" w:rsidR="00D455AA" w:rsidRPr="00A12640" w:rsidRDefault="00D455AA" w:rsidP="000C66FD">
            <w:pPr>
              <w:jc w:val="both"/>
              <w:rPr>
                <w:rFonts w:cs="Calibri"/>
                <w:color w:val="000000"/>
                <w:sz w:val="22"/>
                <w:szCs w:val="22"/>
              </w:rPr>
            </w:pPr>
            <w:r>
              <w:rPr>
                <w:rFonts w:cs="Calibri"/>
                <w:color w:val="000000"/>
                <w:sz w:val="22"/>
                <w:szCs w:val="22"/>
              </w:rPr>
              <w:t>Hierin is het jaartal 2018 genoteerd, kunt u dit aanpassen?</w:t>
            </w:r>
          </w:p>
        </w:tc>
      </w:tr>
      <w:tr w:rsidR="00D455AA" w14:paraId="62A5DE8C" w14:textId="77777777" w:rsidTr="00C53C24">
        <w:tc>
          <w:tcPr>
            <w:tcW w:w="1124" w:type="dxa"/>
            <w:tcBorders>
              <w:top w:val="single" w:sz="4" w:space="0" w:color="auto"/>
              <w:left w:val="single" w:sz="4" w:space="0" w:color="auto"/>
              <w:bottom w:val="single" w:sz="4" w:space="0" w:color="auto"/>
              <w:right w:val="single" w:sz="4" w:space="0" w:color="auto"/>
            </w:tcBorders>
          </w:tcPr>
          <w:p w14:paraId="6B0671F3" w14:textId="377EDF7A" w:rsidR="00D455AA" w:rsidRDefault="00D455AA" w:rsidP="00D455AA">
            <w:pPr>
              <w:jc w:val="both"/>
              <w:rPr>
                <w:rFonts w:cs="Calibri"/>
                <w:spacing w:val="1"/>
                <w:sz w:val="22"/>
                <w:szCs w:val="22"/>
              </w:rPr>
            </w:pPr>
            <w:r>
              <w:rPr>
                <w:rFonts w:cs="Calibri"/>
                <w:spacing w:val="1"/>
                <w:sz w:val="22"/>
                <w:szCs w:val="22"/>
              </w:rPr>
              <w:t>Antwoord</w:t>
            </w:r>
          </w:p>
        </w:tc>
        <w:tc>
          <w:tcPr>
            <w:tcW w:w="1621" w:type="dxa"/>
            <w:tcBorders>
              <w:top w:val="single" w:sz="4" w:space="0" w:color="auto"/>
              <w:left w:val="single" w:sz="4" w:space="0" w:color="auto"/>
              <w:bottom w:val="single" w:sz="4" w:space="0" w:color="auto"/>
              <w:right w:val="single" w:sz="4" w:space="0" w:color="auto"/>
            </w:tcBorders>
          </w:tcPr>
          <w:p w14:paraId="714E5DED" w14:textId="77777777" w:rsidR="00D455AA" w:rsidRPr="000C66FD" w:rsidRDefault="00D455AA" w:rsidP="00D455AA">
            <w:pPr>
              <w:jc w:val="both"/>
              <w:rPr>
                <w:rFonts w:cs="Calibri"/>
                <w:spacing w:val="1"/>
                <w:sz w:val="22"/>
                <w:szCs w:val="22"/>
              </w:rPr>
            </w:pPr>
          </w:p>
        </w:tc>
        <w:tc>
          <w:tcPr>
            <w:tcW w:w="9076" w:type="dxa"/>
            <w:tcBorders>
              <w:top w:val="single" w:sz="4" w:space="0" w:color="auto"/>
              <w:left w:val="single" w:sz="4" w:space="0" w:color="auto"/>
              <w:bottom w:val="single" w:sz="4" w:space="0" w:color="auto"/>
              <w:right w:val="single" w:sz="4" w:space="0" w:color="auto"/>
            </w:tcBorders>
          </w:tcPr>
          <w:p w14:paraId="6676479A" w14:textId="7BE0CE8C" w:rsidR="00D455AA" w:rsidRPr="00A12640" w:rsidRDefault="000C66FD" w:rsidP="00D455AA">
            <w:pPr>
              <w:jc w:val="both"/>
              <w:rPr>
                <w:rFonts w:cs="Calibri"/>
                <w:color w:val="000000"/>
                <w:sz w:val="22"/>
                <w:szCs w:val="22"/>
              </w:rPr>
            </w:pPr>
            <w:r>
              <w:rPr>
                <w:rFonts w:cs="Calibri"/>
                <w:color w:val="000000"/>
                <w:sz w:val="22"/>
                <w:szCs w:val="22"/>
              </w:rPr>
              <w:t>Akkoord.</w:t>
            </w:r>
          </w:p>
        </w:tc>
      </w:tr>
      <w:tr w:rsidR="00D455AA" w14:paraId="3B7A7767" w14:textId="77777777" w:rsidTr="00C53C24">
        <w:tc>
          <w:tcPr>
            <w:tcW w:w="1124" w:type="dxa"/>
            <w:shd w:val="clear" w:color="auto" w:fill="auto"/>
          </w:tcPr>
          <w:p w14:paraId="1A5EB27D" w14:textId="0A7FE60F" w:rsidR="00D455AA" w:rsidRDefault="00D455AA" w:rsidP="00D455AA">
            <w:pPr>
              <w:jc w:val="both"/>
              <w:rPr>
                <w:rFonts w:cs="Calibri"/>
                <w:spacing w:val="1"/>
                <w:sz w:val="22"/>
                <w:szCs w:val="22"/>
              </w:rPr>
            </w:pPr>
            <w:r>
              <w:rPr>
                <w:rFonts w:cs="Calibri"/>
                <w:spacing w:val="1"/>
                <w:sz w:val="22"/>
                <w:szCs w:val="22"/>
              </w:rPr>
              <w:t>59.</w:t>
            </w:r>
          </w:p>
        </w:tc>
        <w:tc>
          <w:tcPr>
            <w:tcW w:w="1621" w:type="dxa"/>
            <w:shd w:val="clear" w:color="auto" w:fill="auto"/>
          </w:tcPr>
          <w:p w14:paraId="3DF21C1C" w14:textId="413CC619" w:rsidR="00D455AA" w:rsidRPr="000C66FD" w:rsidRDefault="00D455AA" w:rsidP="00D455AA">
            <w:pPr>
              <w:jc w:val="both"/>
              <w:rPr>
                <w:rFonts w:cs="Calibri"/>
                <w:spacing w:val="1"/>
                <w:sz w:val="22"/>
                <w:szCs w:val="22"/>
              </w:rPr>
            </w:pPr>
            <w:r w:rsidRPr="000C66FD">
              <w:rPr>
                <w:rFonts w:cs="Calibri"/>
                <w:spacing w:val="1"/>
                <w:sz w:val="22"/>
                <w:szCs w:val="22"/>
              </w:rPr>
              <w:t xml:space="preserve">Bijlage 11 </w:t>
            </w:r>
          </w:p>
        </w:tc>
        <w:tc>
          <w:tcPr>
            <w:tcW w:w="9076" w:type="dxa"/>
            <w:shd w:val="clear" w:color="auto" w:fill="auto"/>
          </w:tcPr>
          <w:p w14:paraId="0C2D2894" w14:textId="4D80EEBD" w:rsidR="00D455AA" w:rsidRPr="00A12640" w:rsidRDefault="00D455AA" w:rsidP="000C66FD">
            <w:pPr>
              <w:jc w:val="both"/>
              <w:rPr>
                <w:rFonts w:cs="Calibri"/>
                <w:color w:val="000000"/>
                <w:sz w:val="22"/>
                <w:szCs w:val="22"/>
              </w:rPr>
            </w:pPr>
            <w:r>
              <w:rPr>
                <w:rFonts w:cs="Calibri"/>
                <w:color w:val="000000"/>
                <w:sz w:val="22"/>
                <w:szCs w:val="22"/>
              </w:rPr>
              <w:t>Hierin zijn de jaartallen 2018 en 2019 genoteerd, kunt u dit aanpassen?</w:t>
            </w:r>
          </w:p>
        </w:tc>
      </w:tr>
      <w:tr w:rsidR="00D455AA" w14:paraId="6B1B2D0E" w14:textId="77777777" w:rsidTr="00C53C24">
        <w:tc>
          <w:tcPr>
            <w:tcW w:w="1124" w:type="dxa"/>
            <w:tcBorders>
              <w:top w:val="single" w:sz="4" w:space="0" w:color="auto"/>
              <w:left w:val="single" w:sz="4" w:space="0" w:color="auto"/>
              <w:bottom w:val="single" w:sz="4" w:space="0" w:color="auto"/>
              <w:right w:val="single" w:sz="4" w:space="0" w:color="auto"/>
            </w:tcBorders>
          </w:tcPr>
          <w:p w14:paraId="644388C0" w14:textId="195019EC" w:rsidR="00D455AA" w:rsidRDefault="00D455AA" w:rsidP="00D455AA">
            <w:pPr>
              <w:jc w:val="both"/>
              <w:rPr>
                <w:rFonts w:cs="Calibri"/>
                <w:spacing w:val="1"/>
                <w:sz w:val="22"/>
                <w:szCs w:val="22"/>
              </w:rPr>
            </w:pPr>
            <w:r>
              <w:rPr>
                <w:rFonts w:cs="Calibri"/>
                <w:spacing w:val="1"/>
                <w:sz w:val="22"/>
                <w:szCs w:val="22"/>
              </w:rPr>
              <w:t>Antwoord</w:t>
            </w:r>
          </w:p>
        </w:tc>
        <w:tc>
          <w:tcPr>
            <w:tcW w:w="1621" w:type="dxa"/>
            <w:tcBorders>
              <w:top w:val="single" w:sz="4" w:space="0" w:color="auto"/>
              <w:left w:val="single" w:sz="4" w:space="0" w:color="auto"/>
              <w:bottom w:val="single" w:sz="4" w:space="0" w:color="auto"/>
              <w:right w:val="single" w:sz="4" w:space="0" w:color="auto"/>
            </w:tcBorders>
          </w:tcPr>
          <w:p w14:paraId="0DE221E4" w14:textId="77777777" w:rsidR="00D455AA" w:rsidRDefault="00D455AA" w:rsidP="00D455AA">
            <w:pPr>
              <w:jc w:val="both"/>
              <w:rPr>
                <w:rFonts w:cs="Calibri"/>
                <w:spacing w:val="1"/>
                <w:sz w:val="22"/>
                <w:szCs w:val="22"/>
              </w:rPr>
            </w:pPr>
          </w:p>
        </w:tc>
        <w:tc>
          <w:tcPr>
            <w:tcW w:w="9076" w:type="dxa"/>
            <w:tcBorders>
              <w:top w:val="single" w:sz="4" w:space="0" w:color="auto"/>
              <w:left w:val="single" w:sz="4" w:space="0" w:color="auto"/>
              <w:bottom w:val="single" w:sz="4" w:space="0" w:color="auto"/>
              <w:right w:val="single" w:sz="4" w:space="0" w:color="auto"/>
            </w:tcBorders>
          </w:tcPr>
          <w:p w14:paraId="373AF023" w14:textId="69A2A279" w:rsidR="00D455AA" w:rsidRPr="00A12640" w:rsidRDefault="000C66FD" w:rsidP="00D455AA">
            <w:pPr>
              <w:jc w:val="both"/>
              <w:rPr>
                <w:rFonts w:cs="Calibri"/>
                <w:color w:val="000000"/>
                <w:sz w:val="22"/>
                <w:szCs w:val="22"/>
              </w:rPr>
            </w:pPr>
            <w:r>
              <w:rPr>
                <w:rFonts w:cs="Calibri"/>
                <w:color w:val="000000"/>
                <w:sz w:val="22"/>
                <w:szCs w:val="22"/>
              </w:rPr>
              <w:t>Akkoord.</w:t>
            </w:r>
          </w:p>
        </w:tc>
      </w:tr>
      <w:tr w:rsidR="00D455AA" w14:paraId="37417E8D" w14:textId="77777777" w:rsidTr="00C53C24">
        <w:tc>
          <w:tcPr>
            <w:tcW w:w="1124" w:type="dxa"/>
            <w:shd w:val="clear" w:color="auto" w:fill="auto"/>
          </w:tcPr>
          <w:p w14:paraId="705CA551" w14:textId="743CE460" w:rsidR="00D455AA" w:rsidRDefault="00D455AA" w:rsidP="00D455AA">
            <w:pPr>
              <w:jc w:val="both"/>
              <w:rPr>
                <w:rFonts w:cs="Calibri"/>
                <w:spacing w:val="1"/>
                <w:sz w:val="22"/>
                <w:szCs w:val="22"/>
              </w:rPr>
            </w:pPr>
            <w:r>
              <w:rPr>
                <w:rFonts w:cs="Calibri"/>
                <w:spacing w:val="1"/>
                <w:sz w:val="22"/>
                <w:szCs w:val="22"/>
              </w:rPr>
              <w:t>60.</w:t>
            </w:r>
          </w:p>
        </w:tc>
        <w:tc>
          <w:tcPr>
            <w:tcW w:w="1621" w:type="dxa"/>
            <w:shd w:val="clear" w:color="auto" w:fill="auto"/>
          </w:tcPr>
          <w:p w14:paraId="2D3EFFCD" w14:textId="7AC3778F" w:rsidR="00D455AA" w:rsidRPr="00596FB9" w:rsidRDefault="00D455AA" w:rsidP="00D455AA">
            <w:pPr>
              <w:jc w:val="both"/>
              <w:rPr>
                <w:rFonts w:cs="Calibri"/>
                <w:spacing w:val="1"/>
                <w:sz w:val="22"/>
                <w:szCs w:val="22"/>
              </w:rPr>
            </w:pPr>
            <w:r w:rsidRPr="00596FB9">
              <w:rPr>
                <w:rFonts w:cs="Calibri"/>
                <w:spacing w:val="1"/>
                <w:sz w:val="22"/>
                <w:szCs w:val="22"/>
              </w:rPr>
              <w:t xml:space="preserve">Bijlage 11 </w:t>
            </w:r>
          </w:p>
        </w:tc>
        <w:tc>
          <w:tcPr>
            <w:tcW w:w="9076" w:type="dxa"/>
            <w:shd w:val="clear" w:color="auto" w:fill="auto"/>
          </w:tcPr>
          <w:p w14:paraId="64E81A30" w14:textId="50F8A5AB" w:rsidR="00D455AA" w:rsidRPr="00A12640" w:rsidRDefault="00D455AA" w:rsidP="00D455AA">
            <w:pPr>
              <w:jc w:val="both"/>
              <w:rPr>
                <w:rFonts w:cs="Calibri"/>
                <w:color w:val="000000"/>
                <w:sz w:val="22"/>
                <w:szCs w:val="22"/>
              </w:rPr>
            </w:pPr>
            <w:r>
              <w:rPr>
                <w:rFonts w:cs="Calibri"/>
                <w:color w:val="000000"/>
                <w:sz w:val="22"/>
                <w:szCs w:val="22"/>
              </w:rPr>
              <w:t>Kunt u ermee instemmen dat deze informatie beschikbaar is via een portal waar u zelf op in kunt loggen zodat dit niet apart aangeleverd dient te worden?</w:t>
            </w:r>
          </w:p>
        </w:tc>
      </w:tr>
      <w:tr w:rsidR="00D455AA" w14:paraId="7B4173EF" w14:textId="77777777" w:rsidTr="00C53C24">
        <w:tc>
          <w:tcPr>
            <w:tcW w:w="1124" w:type="dxa"/>
            <w:tcBorders>
              <w:top w:val="single" w:sz="4" w:space="0" w:color="auto"/>
              <w:left w:val="single" w:sz="4" w:space="0" w:color="auto"/>
              <w:bottom w:val="single" w:sz="4" w:space="0" w:color="auto"/>
              <w:right w:val="single" w:sz="4" w:space="0" w:color="auto"/>
            </w:tcBorders>
          </w:tcPr>
          <w:p w14:paraId="66A0BC44" w14:textId="61EE9ADE" w:rsidR="00D455AA" w:rsidRDefault="00D455AA" w:rsidP="00D455AA">
            <w:pPr>
              <w:jc w:val="both"/>
              <w:rPr>
                <w:rFonts w:cs="Calibri"/>
                <w:spacing w:val="1"/>
                <w:sz w:val="22"/>
                <w:szCs w:val="22"/>
              </w:rPr>
            </w:pPr>
            <w:r>
              <w:rPr>
                <w:rFonts w:cs="Calibri"/>
                <w:spacing w:val="1"/>
                <w:sz w:val="22"/>
                <w:szCs w:val="22"/>
              </w:rPr>
              <w:t>Antwoord</w:t>
            </w:r>
          </w:p>
        </w:tc>
        <w:tc>
          <w:tcPr>
            <w:tcW w:w="1621" w:type="dxa"/>
            <w:tcBorders>
              <w:top w:val="single" w:sz="4" w:space="0" w:color="auto"/>
              <w:left w:val="single" w:sz="4" w:space="0" w:color="auto"/>
              <w:bottom w:val="single" w:sz="4" w:space="0" w:color="auto"/>
              <w:right w:val="single" w:sz="4" w:space="0" w:color="auto"/>
            </w:tcBorders>
          </w:tcPr>
          <w:p w14:paraId="3F635CC3" w14:textId="77777777" w:rsidR="00D455AA" w:rsidRPr="00596FB9" w:rsidRDefault="00D455AA" w:rsidP="00D455AA">
            <w:pPr>
              <w:jc w:val="both"/>
              <w:rPr>
                <w:rFonts w:cs="Calibri"/>
                <w:spacing w:val="1"/>
                <w:sz w:val="22"/>
                <w:szCs w:val="22"/>
              </w:rPr>
            </w:pPr>
          </w:p>
        </w:tc>
        <w:tc>
          <w:tcPr>
            <w:tcW w:w="9076" w:type="dxa"/>
            <w:tcBorders>
              <w:top w:val="single" w:sz="4" w:space="0" w:color="auto"/>
              <w:left w:val="single" w:sz="4" w:space="0" w:color="auto"/>
              <w:bottom w:val="single" w:sz="4" w:space="0" w:color="auto"/>
              <w:right w:val="single" w:sz="4" w:space="0" w:color="auto"/>
            </w:tcBorders>
          </w:tcPr>
          <w:p w14:paraId="61EA796F" w14:textId="533C4B3F" w:rsidR="00D455AA" w:rsidRPr="00A12640" w:rsidRDefault="00596FB9" w:rsidP="00D455AA">
            <w:pPr>
              <w:jc w:val="both"/>
              <w:rPr>
                <w:rFonts w:cs="Calibri"/>
                <w:color w:val="000000"/>
                <w:sz w:val="22"/>
                <w:szCs w:val="22"/>
              </w:rPr>
            </w:pPr>
            <w:r>
              <w:rPr>
                <w:rFonts w:cs="Calibri"/>
                <w:color w:val="000000"/>
                <w:sz w:val="22"/>
                <w:szCs w:val="22"/>
              </w:rPr>
              <w:t>Zie antwoord op vraag 57.</w:t>
            </w:r>
          </w:p>
        </w:tc>
      </w:tr>
      <w:tr w:rsidR="00D455AA" w14:paraId="1B713E0C" w14:textId="77777777" w:rsidTr="00C53C24">
        <w:tc>
          <w:tcPr>
            <w:tcW w:w="1124" w:type="dxa"/>
            <w:shd w:val="clear" w:color="auto" w:fill="auto"/>
          </w:tcPr>
          <w:p w14:paraId="2B9CB460" w14:textId="1F38FAAF" w:rsidR="00D455AA" w:rsidRDefault="00D455AA" w:rsidP="00D455AA">
            <w:pPr>
              <w:jc w:val="both"/>
              <w:rPr>
                <w:rFonts w:cs="Calibri"/>
                <w:spacing w:val="1"/>
                <w:sz w:val="22"/>
                <w:szCs w:val="22"/>
              </w:rPr>
            </w:pPr>
            <w:r>
              <w:rPr>
                <w:rFonts w:cs="Calibri"/>
                <w:spacing w:val="1"/>
                <w:sz w:val="22"/>
                <w:szCs w:val="22"/>
              </w:rPr>
              <w:t>61.</w:t>
            </w:r>
          </w:p>
        </w:tc>
        <w:tc>
          <w:tcPr>
            <w:tcW w:w="1621" w:type="dxa"/>
            <w:shd w:val="clear" w:color="auto" w:fill="auto"/>
          </w:tcPr>
          <w:p w14:paraId="35C08657" w14:textId="4B1F9E8E" w:rsidR="00D455AA" w:rsidRPr="00596FB9" w:rsidRDefault="00D455AA" w:rsidP="00D455AA">
            <w:pPr>
              <w:jc w:val="both"/>
              <w:rPr>
                <w:rFonts w:cs="Calibri"/>
                <w:spacing w:val="1"/>
                <w:sz w:val="22"/>
                <w:szCs w:val="22"/>
              </w:rPr>
            </w:pPr>
            <w:r w:rsidRPr="00596FB9">
              <w:rPr>
                <w:rFonts w:cs="Calibri"/>
                <w:spacing w:val="1"/>
                <w:sz w:val="22"/>
                <w:szCs w:val="22"/>
              </w:rPr>
              <w:t xml:space="preserve">Bijlage 11 </w:t>
            </w:r>
          </w:p>
        </w:tc>
        <w:tc>
          <w:tcPr>
            <w:tcW w:w="9076" w:type="dxa"/>
            <w:shd w:val="clear" w:color="auto" w:fill="auto"/>
          </w:tcPr>
          <w:p w14:paraId="35EE8BAD" w14:textId="15199F09" w:rsidR="00D455AA" w:rsidRPr="00A12640" w:rsidRDefault="00D455AA" w:rsidP="00D455AA">
            <w:pPr>
              <w:jc w:val="both"/>
              <w:rPr>
                <w:rFonts w:cs="Calibri"/>
                <w:color w:val="000000"/>
                <w:sz w:val="22"/>
                <w:szCs w:val="22"/>
              </w:rPr>
            </w:pPr>
            <w:r w:rsidRPr="00A12640">
              <w:rPr>
                <w:rFonts w:cs="Calibri"/>
                <w:color w:val="000000"/>
                <w:sz w:val="22"/>
                <w:szCs w:val="22"/>
              </w:rPr>
              <w:t>U geeft aan dat het leveren en ophalen van extra containers  binnen 1 werkdag afgehandeld moet zijn. Voor afzetcontainers kunnen we dit realiseren. Kunt u de eis voor rolcontainers, emballage gevaarlijk afval en andere inzamelmiddelen naar 10 werkdagen ophogen</w:t>
            </w:r>
          </w:p>
        </w:tc>
      </w:tr>
      <w:tr w:rsidR="00D455AA" w14:paraId="04C233C1" w14:textId="77777777" w:rsidTr="00C53C24">
        <w:tc>
          <w:tcPr>
            <w:tcW w:w="1124" w:type="dxa"/>
            <w:shd w:val="clear" w:color="auto" w:fill="auto"/>
          </w:tcPr>
          <w:p w14:paraId="62660FCC" w14:textId="6B061EE4" w:rsidR="00D455AA" w:rsidRDefault="00D455AA" w:rsidP="00D455AA">
            <w:pPr>
              <w:jc w:val="both"/>
              <w:rPr>
                <w:rFonts w:cs="Calibri"/>
                <w:spacing w:val="1"/>
                <w:sz w:val="22"/>
                <w:szCs w:val="22"/>
              </w:rPr>
            </w:pPr>
            <w:r>
              <w:rPr>
                <w:rFonts w:cs="Calibri"/>
                <w:spacing w:val="1"/>
                <w:sz w:val="22"/>
                <w:szCs w:val="22"/>
              </w:rPr>
              <w:t>Antwoord</w:t>
            </w:r>
          </w:p>
        </w:tc>
        <w:tc>
          <w:tcPr>
            <w:tcW w:w="1621" w:type="dxa"/>
            <w:shd w:val="clear" w:color="auto" w:fill="auto"/>
          </w:tcPr>
          <w:p w14:paraId="00790338" w14:textId="77777777" w:rsidR="00D455AA" w:rsidRPr="00596FB9" w:rsidRDefault="00D455AA" w:rsidP="00D455AA">
            <w:pPr>
              <w:jc w:val="both"/>
              <w:rPr>
                <w:rFonts w:cs="Calibri"/>
                <w:spacing w:val="1"/>
                <w:sz w:val="22"/>
                <w:szCs w:val="22"/>
              </w:rPr>
            </w:pPr>
          </w:p>
        </w:tc>
        <w:tc>
          <w:tcPr>
            <w:tcW w:w="9076" w:type="dxa"/>
            <w:shd w:val="clear" w:color="auto" w:fill="auto"/>
          </w:tcPr>
          <w:p w14:paraId="3D7D235B" w14:textId="7DE53C2E" w:rsidR="00D455AA" w:rsidRPr="00A12640" w:rsidRDefault="002C1337" w:rsidP="00D455AA">
            <w:pPr>
              <w:jc w:val="both"/>
              <w:rPr>
                <w:rFonts w:cs="Calibri"/>
                <w:color w:val="000000"/>
                <w:sz w:val="22"/>
                <w:szCs w:val="22"/>
              </w:rPr>
            </w:pPr>
            <w:r w:rsidRPr="00E33263">
              <w:rPr>
                <w:rFonts w:cs="Calibri"/>
                <w:color w:val="000000"/>
                <w:sz w:val="22"/>
                <w:szCs w:val="22"/>
              </w:rPr>
              <w:t>Zie hiervoor het antwoord op vraag</w:t>
            </w:r>
            <w:r w:rsidR="00E33263" w:rsidRPr="00E33263">
              <w:rPr>
                <w:rFonts w:cs="Calibri"/>
                <w:color w:val="000000"/>
                <w:sz w:val="22"/>
                <w:szCs w:val="22"/>
              </w:rPr>
              <w:t xml:space="preserve"> </w:t>
            </w:r>
            <w:r w:rsidRPr="00E33263">
              <w:rPr>
                <w:rFonts w:cs="Calibri"/>
                <w:color w:val="000000"/>
                <w:sz w:val="22"/>
                <w:szCs w:val="22"/>
              </w:rPr>
              <w:t>20</w:t>
            </w:r>
            <w:r w:rsidR="0012355C" w:rsidRPr="00E33263">
              <w:rPr>
                <w:rFonts w:cs="Calibri"/>
                <w:color w:val="000000"/>
                <w:sz w:val="22"/>
                <w:szCs w:val="22"/>
              </w:rPr>
              <w:t>. De termijn wordt nader gesteld op 5 werkdagen.</w:t>
            </w:r>
          </w:p>
        </w:tc>
      </w:tr>
      <w:tr w:rsidR="00D455AA" w14:paraId="10DC77C2" w14:textId="77777777" w:rsidTr="00C53C24">
        <w:tc>
          <w:tcPr>
            <w:tcW w:w="1124" w:type="dxa"/>
            <w:shd w:val="clear" w:color="auto" w:fill="auto"/>
          </w:tcPr>
          <w:p w14:paraId="29481BF3" w14:textId="68FAB65B" w:rsidR="00D455AA" w:rsidRDefault="00D455AA" w:rsidP="00D455AA">
            <w:pPr>
              <w:jc w:val="both"/>
              <w:rPr>
                <w:rFonts w:cs="Calibri"/>
                <w:spacing w:val="1"/>
                <w:sz w:val="22"/>
                <w:szCs w:val="22"/>
              </w:rPr>
            </w:pPr>
            <w:r>
              <w:rPr>
                <w:rFonts w:cs="Calibri"/>
                <w:spacing w:val="1"/>
                <w:sz w:val="22"/>
                <w:szCs w:val="22"/>
              </w:rPr>
              <w:t>62.</w:t>
            </w:r>
          </w:p>
        </w:tc>
        <w:tc>
          <w:tcPr>
            <w:tcW w:w="1621" w:type="dxa"/>
            <w:shd w:val="clear" w:color="auto" w:fill="auto"/>
          </w:tcPr>
          <w:p w14:paraId="4E6512E4" w14:textId="1712924B" w:rsidR="00D455AA" w:rsidRPr="00596FB9" w:rsidRDefault="00D455AA" w:rsidP="00D455AA">
            <w:pPr>
              <w:jc w:val="both"/>
              <w:rPr>
                <w:rFonts w:cs="Calibri"/>
                <w:spacing w:val="1"/>
                <w:sz w:val="22"/>
                <w:szCs w:val="22"/>
              </w:rPr>
            </w:pPr>
            <w:r w:rsidRPr="00596FB9">
              <w:rPr>
                <w:rFonts w:cs="Calibri"/>
                <w:spacing w:val="1"/>
                <w:sz w:val="22"/>
                <w:szCs w:val="22"/>
              </w:rPr>
              <w:t xml:space="preserve">Bijlage 11 </w:t>
            </w:r>
          </w:p>
        </w:tc>
        <w:tc>
          <w:tcPr>
            <w:tcW w:w="9076" w:type="dxa"/>
            <w:shd w:val="clear" w:color="auto" w:fill="auto"/>
          </w:tcPr>
          <w:p w14:paraId="169297F6" w14:textId="050E9E16" w:rsidR="00D455AA" w:rsidRPr="00A12640" w:rsidRDefault="00D455AA" w:rsidP="00D455AA">
            <w:pPr>
              <w:jc w:val="both"/>
              <w:rPr>
                <w:rFonts w:cs="Calibri"/>
                <w:color w:val="000000"/>
                <w:sz w:val="22"/>
                <w:szCs w:val="22"/>
              </w:rPr>
            </w:pPr>
            <w:r w:rsidRPr="00A12640">
              <w:rPr>
                <w:rFonts w:cs="Calibri"/>
                <w:color w:val="000000"/>
                <w:sz w:val="22"/>
                <w:szCs w:val="22"/>
              </w:rPr>
              <w:t>Het opleggen van een boete zonder dat enige aanmaning of ingebrekestelling heeft plaatsgevonden lijkt ons buitenproportioneel. Het is gebruikelijk om eerst in overleg te treden en bij geen verbetering of herhaalde tekortkomingen op de prestatieafspraken een boete op te leggen. Wij vragen u in alle redelijkheid en billijkheid dit artikel hierop aan te passen?</w:t>
            </w:r>
          </w:p>
        </w:tc>
      </w:tr>
      <w:tr w:rsidR="00D455AA" w14:paraId="589205C9" w14:textId="77777777" w:rsidTr="00C53C24">
        <w:tc>
          <w:tcPr>
            <w:tcW w:w="1124" w:type="dxa"/>
            <w:tcBorders>
              <w:top w:val="single" w:sz="4" w:space="0" w:color="auto"/>
              <w:left w:val="single" w:sz="4" w:space="0" w:color="auto"/>
              <w:bottom w:val="single" w:sz="4" w:space="0" w:color="auto"/>
              <w:right w:val="single" w:sz="4" w:space="0" w:color="auto"/>
            </w:tcBorders>
          </w:tcPr>
          <w:p w14:paraId="74EB1A93" w14:textId="496DAA9B" w:rsidR="00D455AA" w:rsidRDefault="00D455AA" w:rsidP="00D455AA">
            <w:pPr>
              <w:jc w:val="both"/>
              <w:rPr>
                <w:rFonts w:cs="Calibri"/>
                <w:spacing w:val="1"/>
                <w:sz w:val="22"/>
                <w:szCs w:val="22"/>
              </w:rPr>
            </w:pPr>
            <w:r>
              <w:rPr>
                <w:rFonts w:cs="Calibri"/>
                <w:spacing w:val="1"/>
                <w:sz w:val="22"/>
                <w:szCs w:val="22"/>
              </w:rPr>
              <w:t>Antwoord</w:t>
            </w:r>
          </w:p>
        </w:tc>
        <w:tc>
          <w:tcPr>
            <w:tcW w:w="1621" w:type="dxa"/>
            <w:tcBorders>
              <w:top w:val="single" w:sz="4" w:space="0" w:color="auto"/>
              <w:left w:val="single" w:sz="4" w:space="0" w:color="auto"/>
              <w:bottom w:val="single" w:sz="4" w:space="0" w:color="auto"/>
              <w:right w:val="single" w:sz="4" w:space="0" w:color="auto"/>
            </w:tcBorders>
          </w:tcPr>
          <w:p w14:paraId="7A677614" w14:textId="77777777" w:rsidR="00D455AA" w:rsidRDefault="00D455AA" w:rsidP="00D455AA">
            <w:pPr>
              <w:jc w:val="both"/>
              <w:rPr>
                <w:rFonts w:cs="Calibri"/>
                <w:spacing w:val="1"/>
                <w:sz w:val="22"/>
                <w:szCs w:val="22"/>
              </w:rPr>
            </w:pPr>
          </w:p>
        </w:tc>
        <w:tc>
          <w:tcPr>
            <w:tcW w:w="9076" w:type="dxa"/>
            <w:tcBorders>
              <w:top w:val="single" w:sz="4" w:space="0" w:color="auto"/>
              <w:left w:val="single" w:sz="4" w:space="0" w:color="auto"/>
              <w:bottom w:val="single" w:sz="4" w:space="0" w:color="auto"/>
              <w:right w:val="single" w:sz="4" w:space="0" w:color="auto"/>
            </w:tcBorders>
          </w:tcPr>
          <w:p w14:paraId="6E29E70E" w14:textId="32016997" w:rsidR="00D455AA" w:rsidRPr="00A12640" w:rsidRDefault="00907815" w:rsidP="00D455AA">
            <w:pPr>
              <w:jc w:val="both"/>
              <w:rPr>
                <w:rFonts w:cs="Calibri"/>
                <w:color w:val="000000"/>
                <w:sz w:val="22"/>
                <w:szCs w:val="22"/>
              </w:rPr>
            </w:pPr>
            <w:r>
              <w:rPr>
                <w:rFonts w:cs="Calibri"/>
                <w:color w:val="000000"/>
                <w:sz w:val="22"/>
                <w:szCs w:val="22"/>
              </w:rPr>
              <w:t>In bijlage</w:t>
            </w:r>
            <w:r w:rsidR="0081545C">
              <w:rPr>
                <w:rFonts w:cs="Calibri"/>
                <w:color w:val="000000"/>
                <w:sz w:val="22"/>
                <w:szCs w:val="22"/>
              </w:rPr>
              <w:t xml:space="preserve"> 11 </w:t>
            </w:r>
            <w:r w:rsidR="0009263E">
              <w:rPr>
                <w:rFonts w:cs="Calibri"/>
                <w:color w:val="000000"/>
                <w:sz w:val="22"/>
                <w:szCs w:val="22"/>
              </w:rPr>
              <w:t>noch in het Beschrijvend Document staan</w:t>
            </w:r>
            <w:r w:rsidR="0081545C">
              <w:rPr>
                <w:rFonts w:cs="Calibri"/>
                <w:color w:val="000000"/>
                <w:sz w:val="22"/>
                <w:szCs w:val="22"/>
              </w:rPr>
              <w:t xml:space="preserve"> verwijzing naar hetgeen Vrager in zijn vraag stelt.</w:t>
            </w:r>
            <w:r w:rsidR="005A20DA">
              <w:rPr>
                <w:rFonts w:cs="Calibri"/>
                <w:color w:val="000000"/>
                <w:sz w:val="22"/>
                <w:szCs w:val="22"/>
              </w:rPr>
              <w:t xml:space="preserve"> Als in 1.11 aangegeven wenst Aanbe</w:t>
            </w:r>
            <w:r w:rsidR="0035785E">
              <w:rPr>
                <w:rFonts w:cs="Calibri"/>
                <w:color w:val="000000"/>
                <w:sz w:val="22"/>
                <w:szCs w:val="22"/>
              </w:rPr>
              <w:t>s</w:t>
            </w:r>
            <w:r w:rsidR="005A20DA">
              <w:rPr>
                <w:rFonts w:cs="Calibri"/>
                <w:color w:val="000000"/>
                <w:sz w:val="22"/>
                <w:szCs w:val="22"/>
              </w:rPr>
              <w:t xml:space="preserve">tedende Dienst </w:t>
            </w:r>
            <w:proofErr w:type="spellStart"/>
            <w:r w:rsidR="005A20DA">
              <w:rPr>
                <w:rFonts w:cs="Calibri"/>
                <w:color w:val="000000"/>
                <w:sz w:val="22"/>
                <w:szCs w:val="22"/>
              </w:rPr>
              <w:t>KPI’s</w:t>
            </w:r>
            <w:proofErr w:type="spellEnd"/>
            <w:r w:rsidR="005A20DA">
              <w:rPr>
                <w:rFonts w:cs="Calibri"/>
                <w:color w:val="000000"/>
                <w:sz w:val="22"/>
                <w:szCs w:val="22"/>
              </w:rPr>
              <w:t xml:space="preserve"> te hanteren om zodoende tot een duurzame relatie te kunnen komen.</w:t>
            </w:r>
          </w:p>
        </w:tc>
      </w:tr>
      <w:tr w:rsidR="00D455AA" w14:paraId="1C1886F1" w14:textId="77777777" w:rsidTr="00C53C24">
        <w:tc>
          <w:tcPr>
            <w:tcW w:w="1124" w:type="dxa"/>
            <w:tcBorders>
              <w:top w:val="single" w:sz="4" w:space="0" w:color="auto"/>
              <w:left w:val="single" w:sz="4" w:space="0" w:color="auto"/>
              <w:bottom w:val="single" w:sz="4" w:space="0" w:color="auto"/>
              <w:right w:val="single" w:sz="4" w:space="0" w:color="auto"/>
            </w:tcBorders>
          </w:tcPr>
          <w:p w14:paraId="53B06C56" w14:textId="2BD4BA80" w:rsidR="00D455AA" w:rsidRDefault="00D455AA" w:rsidP="00D455AA">
            <w:pPr>
              <w:jc w:val="both"/>
              <w:rPr>
                <w:rFonts w:cs="Calibri"/>
                <w:spacing w:val="1"/>
                <w:sz w:val="22"/>
                <w:szCs w:val="22"/>
              </w:rPr>
            </w:pPr>
            <w:r>
              <w:rPr>
                <w:rFonts w:cs="Calibri"/>
                <w:spacing w:val="1"/>
                <w:sz w:val="22"/>
                <w:szCs w:val="22"/>
              </w:rPr>
              <w:t>63.</w:t>
            </w:r>
          </w:p>
        </w:tc>
        <w:tc>
          <w:tcPr>
            <w:tcW w:w="1621" w:type="dxa"/>
            <w:tcBorders>
              <w:top w:val="single" w:sz="4" w:space="0" w:color="auto"/>
              <w:left w:val="single" w:sz="4" w:space="0" w:color="auto"/>
              <w:bottom w:val="single" w:sz="4" w:space="0" w:color="auto"/>
              <w:right w:val="single" w:sz="4" w:space="0" w:color="auto"/>
            </w:tcBorders>
          </w:tcPr>
          <w:p w14:paraId="3238F543" w14:textId="79034572" w:rsidR="00D455AA" w:rsidRDefault="00D455AA" w:rsidP="00D455AA">
            <w:pPr>
              <w:jc w:val="both"/>
              <w:rPr>
                <w:rFonts w:cs="Calibri"/>
                <w:spacing w:val="1"/>
                <w:sz w:val="22"/>
                <w:szCs w:val="22"/>
              </w:rPr>
            </w:pPr>
            <w:r>
              <w:rPr>
                <w:rFonts w:cs="Calibri"/>
                <w:spacing w:val="1"/>
                <w:sz w:val="22"/>
                <w:szCs w:val="22"/>
              </w:rPr>
              <w:t xml:space="preserve">Bijlage 8, </w:t>
            </w:r>
            <w:r w:rsidR="00C53C24">
              <w:rPr>
                <w:rFonts w:cs="Calibri"/>
                <w:spacing w:val="1"/>
                <w:sz w:val="22"/>
                <w:szCs w:val="22"/>
              </w:rPr>
              <w:t>art.</w:t>
            </w:r>
            <w:r>
              <w:rPr>
                <w:rFonts w:cs="Calibri"/>
                <w:spacing w:val="1"/>
                <w:sz w:val="22"/>
                <w:szCs w:val="22"/>
              </w:rPr>
              <w:t xml:space="preserve"> 2.1</w:t>
            </w:r>
          </w:p>
        </w:tc>
        <w:tc>
          <w:tcPr>
            <w:tcW w:w="9076" w:type="dxa"/>
            <w:tcBorders>
              <w:top w:val="single" w:sz="4" w:space="0" w:color="auto"/>
              <w:left w:val="single" w:sz="4" w:space="0" w:color="auto"/>
              <w:bottom w:val="single" w:sz="4" w:space="0" w:color="auto"/>
              <w:right w:val="single" w:sz="4" w:space="0" w:color="auto"/>
            </w:tcBorders>
          </w:tcPr>
          <w:p w14:paraId="4E25D2E5" w14:textId="77777777" w:rsidR="00D455AA" w:rsidRPr="00A12640" w:rsidRDefault="00D455AA" w:rsidP="00D455AA">
            <w:pPr>
              <w:jc w:val="both"/>
              <w:rPr>
                <w:rFonts w:cs="Calibri"/>
                <w:color w:val="000000"/>
                <w:sz w:val="22"/>
                <w:szCs w:val="22"/>
              </w:rPr>
            </w:pPr>
            <w:r w:rsidRPr="00A12640">
              <w:rPr>
                <w:rFonts w:cs="Calibri"/>
                <w:color w:val="000000"/>
                <w:sz w:val="22"/>
                <w:szCs w:val="22"/>
              </w:rPr>
              <w:t>U stelt dat de overeenkomst eindigt van rechtswege. Dat impliceert dat de verlenging met wederzijdse instemming gaat plaatsvinden. Gaat u daarin mee?</w:t>
            </w:r>
          </w:p>
        </w:tc>
      </w:tr>
      <w:tr w:rsidR="00D455AA" w14:paraId="7C8B236A" w14:textId="77777777" w:rsidTr="00C53C24">
        <w:tc>
          <w:tcPr>
            <w:tcW w:w="1124" w:type="dxa"/>
            <w:tcBorders>
              <w:top w:val="single" w:sz="4" w:space="0" w:color="auto"/>
              <w:left w:val="single" w:sz="4" w:space="0" w:color="auto"/>
              <w:bottom w:val="single" w:sz="4" w:space="0" w:color="auto"/>
              <w:right w:val="single" w:sz="4" w:space="0" w:color="auto"/>
            </w:tcBorders>
          </w:tcPr>
          <w:p w14:paraId="73FD86AB" w14:textId="7A1E9FAA" w:rsidR="00D455AA" w:rsidRDefault="00D455AA" w:rsidP="00D455AA">
            <w:pPr>
              <w:jc w:val="both"/>
              <w:rPr>
                <w:rFonts w:cs="Calibri"/>
                <w:spacing w:val="1"/>
                <w:sz w:val="22"/>
                <w:szCs w:val="22"/>
              </w:rPr>
            </w:pPr>
            <w:r>
              <w:rPr>
                <w:rFonts w:cs="Calibri"/>
                <w:spacing w:val="1"/>
                <w:sz w:val="22"/>
                <w:szCs w:val="22"/>
              </w:rPr>
              <w:t>Antwoord</w:t>
            </w:r>
          </w:p>
        </w:tc>
        <w:tc>
          <w:tcPr>
            <w:tcW w:w="1621" w:type="dxa"/>
            <w:tcBorders>
              <w:top w:val="single" w:sz="4" w:space="0" w:color="auto"/>
              <w:left w:val="single" w:sz="4" w:space="0" w:color="auto"/>
              <w:bottom w:val="single" w:sz="4" w:space="0" w:color="auto"/>
              <w:right w:val="single" w:sz="4" w:space="0" w:color="auto"/>
            </w:tcBorders>
          </w:tcPr>
          <w:p w14:paraId="60243406" w14:textId="77777777" w:rsidR="00D455AA" w:rsidRDefault="00D455AA" w:rsidP="00D455AA">
            <w:pPr>
              <w:jc w:val="both"/>
              <w:rPr>
                <w:rFonts w:cs="Calibri"/>
                <w:spacing w:val="1"/>
                <w:sz w:val="22"/>
                <w:szCs w:val="22"/>
              </w:rPr>
            </w:pPr>
          </w:p>
        </w:tc>
        <w:tc>
          <w:tcPr>
            <w:tcW w:w="9076" w:type="dxa"/>
            <w:tcBorders>
              <w:top w:val="single" w:sz="4" w:space="0" w:color="auto"/>
              <w:left w:val="single" w:sz="4" w:space="0" w:color="auto"/>
              <w:bottom w:val="single" w:sz="4" w:space="0" w:color="auto"/>
              <w:right w:val="single" w:sz="4" w:space="0" w:color="auto"/>
            </w:tcBorders>
          </w:tcPr>
          <w:p w14:paraId="67ECA537" w14:textId="77777777" w:rsidR="00D455AA" w:rsidRPr="00A12640" w:rsidRDefault="00D455AA" w:rsidP="00D455AA">
            <w:pPr>
              <w:jc w:val="both"/>
              <w:rPr>
                <w:rFonts w:cs="Calibri"/>
                <w:color w:val="000000"/>
                <w:sz w:val="22"/>
                <w:szCs w:val="22"/>
              </w:rPr>
            </w:pPr>
            <w:r w:rsidRPr="00A12640">
              <w:rPr>
                <w:rFonts w:cs="Calibri"/>
                <w:color w:val="000000"/>
                <w:sz w:val="22"/>
                <w:szCs w:val="22"/>
              </w:rPr>
              <w:t xml:space="preserve">Aanbestedende Dienst wenst bij voorkeur géén wederzijdse instemming omdat daarmee de continuïteit van de afvalverwijdering in gedrang kan komen. </w:t>
            </w:r>
          </w:p>
        </w:tc>
      </w:tr>
    </w:tbl>
    <w:p w14:paraId="612EEC4B" w14:textId="77777777" w:rsidR="005E710F" w:rsidRPr="00680B3D" w:rsidRDefault="005E710F" w:rsidP="00680B3D">
      <w:pPr>
        <w:spacing w:line="276" w:lineRule="auto"/>
        <w:ind w:right="-105"/>
        <w:jc w:val="both"/>
        <w:rPr>
          <w:rFonts w:cs="Calibri"/>
          <w:spacing w:val="1"/>
          <w:sz w:val="22"/>
          <w:szCs w:val="22"/>
        </w:rPr>
      </w:pPr>
    </w:p>
    <w:sectPr w:rsidR="005E710F" w:rsidRPr="00680B3D" w:rsidSect="00AA24A1">
      <w:headerReference w:type="default" r:id="rId8"/>
      <w:pgSz w:w="11906" w:h="16838"/>
      <w:pgMar w:top="1985" w:right="0" w:bottom="568" w:left="1134" w:header="850"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52DECC" w14:textId="77777777" w:rsidR="00924B72" w:rsidRDefault="00924B72" w:rsidP="00992997">
      <w:r>
        <w:separator/>
      </w:r>
    </w:p>
  </w:endnote>
  <w:endnote w:type="continuationSeparator" w:id="0">
    <w:p w14:paraId="4F7827C5" w14:textId="77777777" w:rsidR="00924B72" w:rsidRDefault="00924B72" w:rsidP="00992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DTLCaspariST-Bold">
    <w:altName w:val="Courier New"/>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TLCaspariST">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rifaBT-BoldCondensed">
    <w:altName w:val="Cambria"/>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E8050B" w14:textId="77777777" w:rsidR="00924B72" w:rsidRDefault="00924B72" w:rsidP="00992997">
      <w:r>
        <w:separator/>
      </w:r>
    </w:p>
  </w:footnote>
  <w:footnote w:type="continuationSeparator" w:id="0">
    <w:p w14:paraId="292B8154" w14:textId="77777777" w:rsidR="00924B72" w:rsidRDefault="00924B72" w:rsidP="009929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80043F" w14:textId="77777777" w:rsidR="000973CA" w:rsidRDefault="000973CA" w:rsidP="00267C4F">
    <w:pPr>
      <w:pStyle w:val="Koptekst"/>
    </w:pPr>
  </w:p>
  <w:p w14:paraId="032F9DB0" w14:textId="77777777" w:rsidR="000973CA" w:rsidRDefault="000973CA" w:rsidP="00267C4F">
    <w:pPr>
      <w:pStyle w:val="Koptekst"/>
    </w:pPr>
  </w:p>
  <w:p w14:paraId="54C11046" w14:textId="77777777" w:rsidR="000973CA" w:rsidRPr="00267C4F" w:rsidRDefault="000973CA" w:rsidP="00267C4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B5719"/>
    <w:multiLevelType w:val="hybridMultilevel"/>
    <w:tmpl w:val="5860CC6C"/>
    <w:lvl w:ilvl="0" w:tplc="6646FFEC">
      <w:numFmt w:val="bullet"/>
      <w:lvlText w:val="•"/>
      <w:lvlJc w:val="left"/>
      <w:pPr>
        <w:ind w:left="1065" w:hanging="705"/>
      </w:pPr>
      <w:rPr>
        <w:rFonts w:ascii="Verdana" w:eastAsiaTheme="minorHAnsi" w:hAnsi="Verdana" w:cs="DTLCaspariST-Bold"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D350BC"/>
    <w:multiLevelType w:val="hybridMultilevel"/>
    <w:tmpl w:val="F60CCC60"/>
    <w:lvl w:ilvl="0" w:tplc="04130005">
      <w:start w:val="1"/>
      <w:numFmt w:val="bullet"/>
      <w:lvlText w:val=""/>
      <w:lvlJc w:val="left"/>
      <w:pPr>
        <w:ind w:left="1065" w:hanging="705"/>
      </w:pPr>
      <w:rPr>
        <w:rFonts w:ascii="Wingdings" w:hAnsi="Wingdings"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17700F"/>
    <w:multiLevelType w:val="hybridMultilevel"/>
    <w:tmpl w:val="9ACE6360"/>
    <w:lvl w:ilvl="0" w:tplc="DD8E31D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4629AE"/>
    <w:multiLevelType w:val="hybridMultilevel"/>
    <w:tmpl w:val="6D70F84E"/>
    <w:lvl w:ilvl="0" w:tplc="04130005">
      <w:start w:val="1"/>
      <w:numFmt w:val="bullet"/>
      <w:lvlText w:val=""/>
      <w:lvlJc w:val="left"/>
      <w:pPr>
        <w:ind w:left="1065" w:hanging="705"/>
      </w:pPr>
      <w:rPr>
        <w:rFonts w:ascii="Wingdings" w:hAnsi="Wingdings"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021AF5"/>
    <w:multiLevelType w:val="hybridMultilevel"/>
    <w:tmpl w:val="CB68FBCE"/>
    <w:lvl w:ilvl="0" w:tplc="6646FFEC">
      <w:numFmt w:val="bullet"/>
      <w:lvlText w:val="•"/>
      <w:lvlJc w:val="left"/>
      <w:pPr>
        <w:ind w:left="1065" w:hanging="705"/>
      </w:pPr>
      <w:rPr>
        <w:rFonts w:ascii="Verdana" w:eastAsiaTheme="minorHAnsi" w:hAnsi="Verdana" w:cs="DTLCaspariST-Bold"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ED45625"/>
    <w:multiLevelType w:val="hybridMultilevel"/>
    <w:tmpl w:val="1F4048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3622871"/>
    <w:multiLevelType w:val="hybridMultilevel"/>
    <w:tmpl w:val="72EE8042"/>
    <w:lvl w:ilvl="0" w:tplc="4A561FDA">
      <w:start w:val="1"/>
      <w:numFmt w:val="bullet"/>
      <w:lvlText w:val=""/>
      <w:lvlJc w:val="left"/>
      <w:pPr>
        <w:ind w:left="360" w:hanging="360"/>
      </w:pPr>
      <w:rPr>
        <w:rFonts w:ascii="Wingdings" w:hAnsi="Wingdings" w:hint="default"/>
        <w:color w:val="619893"/>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54830E9"/>
    <w:multiLevelType w:val="hybridMultilevel"/>
    <w:tmpl w:val="D28025C4"/>
    <w:lvl w:ilvl="0" w:tplc="4A561FDA">
      <w:start w:val="1"/>
      <w:numFmt w:val="bullet"/>
      <w:lvlText w:val=""/>
      <w:lvlJc w:val="left"/>
      <w:pPr>
        <w:ind w:left="360" w:hanging="360"/>
      </w:pPr>
      <w:rPr>
        <w:rFonts w:ascii="Wingdings" w:hAnsi="Wingdings" w:hint="default"/>
        <w:color w:val="619893"/>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B9A0C3D"/>
    <w:multiLevelType w:val="hybridMultilevel"/>
    <w:tmpl w:val="4AC010BA"/>
    <w:lvl w:ilvl="0" w:tplc="4A561FDA">
      <w:start w:val="1"/>
      <w:numFmt w:val="bullet"/>
      <w:lvlText w:val=""/>
      <w:lvlJc w:val="left"/>
      <w:pPr>
        <w:ind w:left="360" w:hanging="360"/>
      </w:pPr>
      <w:rPr>
        <w:rFonts w:ascii="Wingdings" w:hAnsi="Wingdings" w:hint="default"/>
        <w:color w:val="619893"/>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4F8311FF"/>
    <w:multiLevelType w:val="hybridMultilevel"/>
    <w:tmpl w:val="096014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1765C84"/>
    <w:multiLevelType w:val="hybridMultilevel"/>
    <w:tmpl w:val="1376F38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2F83CA0"/>
    <w:multiLevelType w:val="hybridMultilevel"/>
    <w:tmpl w:val="3B7C713C"/>
    <w:lvl w:ilvl="0" w:tplc="DD8E31D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B410D31"/>
    <w:multiLevelType w:val="hybridMultilevel"/>
    <w:tmpl w:val="6B6473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E5539FB"/>
    <w:multiLevelType w:val="hybridMultilevel"/>
    <w:tmpl w:val="434893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3ED1613"/>
    <w:multiLevelType w:val="hybridMultilevel"/>
    <w:tmpl w:val="CCC2DBE0"/>
    <w:lvl w:ilvl="0" w:tplc="0F0A6FEA">
      <w:numFmt w:val="bullet"/>
      <w:lvlText w:val="•"/>
      <w:lvlJc w:val="left"/>
      <w:pPr>
        <w:ind w:left="1065" w:hanging="705"/>
      </w:pPr>
      <w:rPr>
        <w:rFonts w:ascii="Verdana" w:eastAsiaTheme="minorHAnsi" w:hAnsi="Verdana" w:cs="DTLCaspariST-Bold"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14"/>
  </w:num>
  <w:num w:numId="3">
    <w:abstractNumId w:val="3"/>
  </w:num>
  <w:num w:numId="4">
    <w:abstractNumId w:val="10"/>
  </w:num>
  <w:num w:numId="5">
    <w:abstractNumId w:val="4"/>
  </w:num>
  <w:num w:numId="6">
    <w:abstractNumId w:val="0"/>
  </w:num>
  <w:num w:numId="7">
    <w:abstractNumId w:val="1"/>
  </w:num>
  <w:num w:numId="8">
    <w:abstractNumId w:val="9"/>
  </w:num>
  <w:num w:numId="9">
    <w:abstractNumId w:val="7"/>
  </w:num>
  <w:num w:numId="10">
    <w:abstractNumId w:val="6"/>
  </w:num>
  <w:num w:numId="11">
    <w:abstractNumId w:val="11"/>
  </w:num>
  <w:num w:numId="12">
    <w:abstractNumId w:val="2"/>
  </w:num>
  <w:num w:numId="13">
    <w:abstractNumId w:val="12"/>
  </w:num>
  <w:num w:numId="14">
    <w:abstractNumId w:val="13"/>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80"/>
  <w:proofState w:spelling="clean"/>
  <w:defaultTabStop w:val="708"/>
  <w:hyphenationZone w:val="425"/>
  <w:characterSpacingControl w:val="doNotCompress"/>
  <w:hdrShapeDefaults>
    <o:shapedefaults v:ext="edit" spidmax="4097">
      <o:colormru v:ext="edit" colors="#b8293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AD"/>
    <w:rsid w:val="00006E3B"/>
    <w:rsid w:val="000333FA"/>
    <w:rsid w:val="00035E1A"/>
    <w:rsid w:val="000542A3"/>
    <w:rsid w:val="00055AAF"/>
    <w:rsid w:val="0007326D"/>
    <w:rsid w:val="0009263E"/>
    <w:rsid w:val="000949A4"/>
    <w:rsid w:val="00095930"/>
    <w:rsid w:val="000973CA"/>
    <w:rsid w:val="000A08D5"/>
    <w:rsid w:val="000A1811"/>
    <w:rsid w:val="000A7ABC"/>
    <w:rsid w:val="000B7064"/>
    <w:rsid w:val="000C66FD"/>
    <w:rsid w:val="000F4946"/>
    <w:rsid w:val="001079BA"/>
    <w:rsid w:val="001100AD"/>
    <w:rsid w:val="001103EA"/>
    <w:rsid w:val="00110E9C"/>
    <w:rsid w:val="00117126"/>
    <w:rsid w:val="0012355C"/>
    <w:rsid w:val="00125A31"/>
    <w:rsid w:val="00131E5F"/>
    <w:rsid w:val="0013604B"/>
    <w:rsid w:val="0013768A"/>
    <w:rsid w:val="00140ABA"/>
    <w:rsid w:val="00141797"/>
    <w:rsid w:val="00155B94"/>
    <w:rsid w:val="0015614C"/>
    <w:rsid w:val="001723AC"/>
    <w:rsid w:val="00180504"/>
    <w:rsid w:val="001A0AF6"/>
    <w:rsid w:val="001A446F"/>
    <w:rsid w:val="001B1ECD"/>
    <w:rsid w:val="001C7460"/>
    <w:rsid w:val="001D02DE"/>
    <w:rsid w:val="001D647E"/>
    <w:rsid w:val="001E6906"/>
    <w:rsid w:val="002021EB"/>
    <w:rsid w:val="00213F56"/>
    <w:rsid w:val="0023378B"/>
    <w:rsid w:val="0025010E"/>
    <w:rsid w:val="0025507B"/>
    <w:rsid w:val="00267C4F"/>
    <w:rsid w:val="0027450D"/>
    <w:rsid w:val="00277576"/>
    <w:rsid w:val="002857FF"/>
    <w:rsid w:val="002917B0"/>
    <w:rsid w:val="002945EE"/>
    <w:rsid w:val="002A3C04"/>
    <w:rsid w:val="002B6889"/>
    <w:rsid w:val="002B77AA"/>
    <w:rsid w:val="002C1337"/>
    <w:rsid w:val="002D0F93"/>
    <w:rsid w:val="002D6945"/>
    <w:rsid w:val="002E6FF5"/>
    <w:rsid w:val="002F79FF"/>
    <w:rsid w:val="0030396E"/>
    <w:rsid w:val="0032367B"/>
    <w:rsid w:val="00323D68"/>
    <w:rsid w:val="00340516"/>
    <w:rsid w:val="00342DFD"/>
    <w:rsid w:val="00352ABC"/>
    <w:rsid w:val="0035785E"/>
    <w:rsid w:val="0037432A"/>
    <w:rsid w:val="003864A6"/>
    <w:rsid w:val="003A2E3C"/>
    <w:rsid w:val="003A3294"/>
    <w:rsid w:val="003F6ACB"/>
    <w:rsid w:val="0041786A"/>
    <w:rsid w:val="00434CBF"/>
    <w:rsid w:val="00445CE3"/>
    <w:rsid w:val="0044682E"/>
    <w:rsid w:val="0045610B"/>
    <w:rsid w:val="004563D3"/>
    <w:rsid w:val="00460276"/>
    <w:rsid w:val="004728EB"/>
    <w:rsid w:val="00485CED"/>
    <w:rsid w:val="004916EF"/>
    <w:rsid w:val="004B7BF2"/>
    <w:rsid w:val="004C1908"/>
    <w:rsid w:val="004E4A19"/>
    <w:rsid w:val="004F0CF2"/>
    <w:rsid w:val="00566B77"/>
    <w:rsid w:val="00573AEF"/>
    <w:rsid w:val="00576A32"/>
    <w:rsid w:val="0058153C"/>
    <w:rsid w:val="00596FB9"/>
    <w:rsid w:val="005A20DA"/>
    <w:rsid w:val="005A6D2B"/>
    <w:rsid w:val="005E1AB3"/>
    <w:rsid w:val="005E324D"/>
    <w:rsid w:val="005E710F"/>
    <w:rsid w:val="005F079B"/>
    <w:rsid w:val="005F362B"/>
    <w:rsid w:val="006015F1"/>
    <w:rsid w:val="00646397"/>
    <w:rsid w:val="00656E9D"/>
    <w:rsid w:val="006701C2"/>
    <w:rsid w:val="00680B3D"/>
    <w:rsid w:val="0069506A"/>
    <w:rsid w:val="00695725"/>
    <w:rsid w:val="006A0BD8"/>
    <w:rsid w:val="006A1B59"/>
    <w:rsid w:val="006A5FD3"/>
    <w:rsid w:val="006A628B"/>
    <w:rsid w:val="006B3C11"/>
    <w:rsid w:val="006B7807"/>
    <w:rsid w:val="006E2160"/>
    <w:rsid w:val="006F4CAC"/>
    <w:rsid w:val="006F5582"/>
    <w:rsid w:val="00721663"/>
    <w:rsid w:val="007252C0"/>
    <w:rsid w:val="00727A8B"/>
    <w:rsid w:val="00743E59"/>
    <w:rsid w:val="007452D1"/>
    <w:rsid w:val="0076046A"/>
    <w:rsid w:val="00760D67"/>
    <w:rsid w:val="00765093"/>
    <w:rsid w:val="00775139"/>
    <w:rsid w:val="0077783D"/>
    <w:rsid w:val="007A5FA3"/>
    <w:rsid w:val="007B7633"/>
    <w:rsid w:val="007C30D9"/>
    <w:rsid w:val="007C68FB"/>
    <w:rsid w:val="007D3020"/>
    <w:rsid w:val="007D6540"/>
    <w:rsid w:val="007E42D5"/>
    <w:rsid w:val="007E7A06"/>
    <w:rsid w:val="0081483F"/>
    <w:rsid w:val="0081545C"/>
    <w:rsid w:val="008215C5"/>
    <w:rsid w:val="00822721"/>
    <w:rsid w:val="008456D7"/>
    <w:rsid w:val="0088161C"/>
    <w:rsid w:val="00882554"/>
    <w:rsid w:val="008836BD"/>
    <w:rsid w:val="008A655A"/>
    <w:rsid w:val="008B4416"/>
    <w:rsid w:val="008B7C47"/>
    <w:rsid w:val="008D04E5"/>
    <w:rsid w:val="008D1CA3"/>
    <w:rsid w:val="008E180A"/>
    <w:rsid w:val="008E342D"/>
    <w:rsid w:val="008F7BEE"/>
    <w:rsid w:val="00907815"/>
    <w:rsid w:val="00924B72"/>
    <w:rsid w:val="00935F82"/>
    <w:rsid w:val="00992997"/>
    <w:rsid w:val="009D07A6"/>
    <w:rsid w:val="009D409F"/>
    <w:rsid w:val="009D7889"/>
    <w:rsid w:val="00A12640"/>
    <w:rsid w:val="00A167F0"/>
    <w:rsid w:val="00A26EF8"/>
    <w:rsid w:val="00A32001"/>
    <w:rsid w:val="00A3413B"/>
    <w:rsid w:val="00A511C1"/>
    <w:rsid w:val="00A65AD1"/>
    <w:rsid w:val="00A65F51"/>
    <w:rsid w:val="00A70D65"/>
    <w:rsid w:val="00AA24A1"/>
    <w:rsid w:val="00AB2298"/>
    <w:rsid w:val="00AB3DE5"/>
    <w:rsid w:val="00AC02F5"/>
    <w:rsid w:val="00AC5C70"/>
    <w:rsid w:val="00AD3DD6"/>
    <w:rsid w:val="00AD4ED8"/>
    <w:rsid w:val="00AD714C"/>
    <w:rsid w:val="00AE288C"/>
    <w:rsid w:val="00AE7CA4"/>
    <w:rsid w:val="00AE7CF4"/>
    <w:rsid w:val="00AF07DE"/>
    <w:rsid w:val="00AF40DF"/>
    <w:rsid w:val="00AF5565"/>
    <w:rsid w:val="00B030C9"/>
    <w:rsid w:val="00B101EA"/>
    <w:rsid w:val="00B21196"/>
    <w:rsid w:val="00B2667A"/>
    <w:rsid w:val="00B53E57"/>
    <w:rsid w:val="00B632D5"/>
    <w:rsid w:val="00B828E8"/>
    <w:rsid w:val="00B91284"/>
    <w:rsid w:val="00B91689"/>
    <w:rsid w:val="00BA4854"/>
    <w:rsid w:val="00BA4ABD"/>
    <w:rsid w:val="00BB39D5"/>
    <w:rsid w:val="00BB6320"/>
    <w:rsid w:val="00BC2348"/>
    <w:rsid w:val="00BD266E"/>
    <w:rsid w:val="00BE3E1D"/>
    <w:rsid w:val="00C0729C"/>
    <w:rsid w:val="00C148F9"/>
    <w:rsid w:val="00C22CB2"/>
    <w:rsid w:val="00C270DC"/>
    <w:rsid w:val="00C4553B"/>
    <w:rsid w:val="00C51693"/>
    <w:rsid w:val="00C535F3"/>
    <w:rsid w:val="00C53C24"/>
    <w:rsid w:val="00C65DE0"/>
    <w:rsid w:val="00C97275"/>
    <w:rsid w:val="00CD106F"/>
    <w:rsid w:val="00CD7CE9"/>
    <w:rsid w:val="00CE2B6C"/>
    <w:rsid w:val="00D01A33"/>
    <w:rsid w:val="00D059AA"/>
    <w:rsid w:val="00D134D5"/>
    <w:rsid w:val="00D23224"/>
    <w:rsid w:val="00D32A61"/>
    <w:rsid w:val="00D455AA"/>
    <w:rsid w:val="00D50352"/>
    <w:rsid w:val="00D5290E"/>
    <w:rsid w:val="00D568FE"/>
    <w:rsid w:val="00D56990"/>
    <w:rsid w:val="00D57BAD"/>
    <w:rsid w:val="00D66A60"/>
    <w:rsid w:val="00D77735"/>
    <w:rsid w:val="00D83CB9"/>
    <w:rsid w:val="00D84A21"/>
    <w:rsid w:val="00D87CA4"/>
    <w:rsid w:val="00D958CF"/>
    <w:rsid w:val="00DC1936"/>
    <w:rsid w:val="00DC2E23"/>
    <w:rsid w:val="00DD1076"/>
    <w:rsid w:val="00DD6616"/>
    <w:rsid w:val="00DE452B"/>
    <w:rsid w:val="00DE6924"/>
    <w:rsid w:val="00DF4A85"/>
    <w:rsid w:val="00E116FE"/>
    <w:rsid w:val="00E23972"/>
    <w:rsid w:val="00E24914"/>
    <w:rsid w:val="00E33263"/>
    <w:rsid w:val="00E52B03"/>
    <w:rsid w:val="00E87754"/>
    <w:rsid w:val="00E96FC8"/>
    <w:rsid w:val="00EB1BBF"/>
    <w:rsid w:val="00EC76D2"/>
    <w:rsid w:val="00ED745E"/>
    <w:rsid w:val="00EF0274"/>
    <w:rsid w:val="00EF5A1C"/>
    <w:rsid w:val="00F01B14"/>
    <w:rsid w:val="00F029C0"/>
    <w:rsid w:val="00F04556"/>
    <w:rsid w:val="00F13932"/>
    <w:rsid w:val="00F27DD7"/>
    <w:rsid w:val="00F36188"/>
    <w:rsid w:val="00F53393"/>
    <w:rsid w:val="00F70505"/>
    <w:rsid w:val="00F8500C"/>
    <w:rsid w:val="00F915C0"/>
    <w:rsid w:val="00F93FAD"/>
    <w:rsid w:val="00FC1584"/>
    <w:rsid w:val="00FD116F"/>
    <w:rsid w:val="00FD75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colormru v:ext="edit" colors="#b82935"/>
    </o:shapedefaults>
    <o:shapelayout v:ext="edit">
      <o:idmap v:ext="edit" data="1"/>
    </o:shapelayout>
  </w:shapeDefaults>
  <w:decimalSymbol w:val=","/>
  <w:listSeparator w:val=";"/>
  <w14:docId w14:val="4353D9F8"/>
  <w15:chartTrackingRefBased/>
  <w15:docId w15:val="{7A8BEA44-1A16-47BD-AE3E-317849F68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100AD"/>
    <w:pPr>
      <w:spacing w:after="0" w:line="240" w:lineRule="auto"/>
    </w:pPr>
    <w:rPr>
      <w:rFonts w:ascii="Calibri" w:eastAsia="Calibri" w:hAnsi="Calibri" w:cs="Arial"/>
      <w:sz w:val="20"/>
      <w:szCs w:val="20"/>
      <w:lang w:eastAsia="nl-NL"/>
    </w:rPr>
  </w:style>
  <w:style w:type="paragraph" w:styleId="Kop1">
    <w:name w:val="heading 1"/>
    <w:basedOn w:val="Standaard"/>
    <w:next w:val="Standaard"/>
    <w:link w:val="Kop1Char"/>
    <w:uiPriority w:val="9"/>
    <w:qFormat/>
    <w:rsid w:val="007E42D5"/>
    <w:pPr>
      <w:keepNext/>
      <w:keepLines/>
      <w:spacing w:before="240" w:after="240"/>
      <w:outlineLvl w:val="0"/>
    </w:pPr>
    <w:rPr>
      <w:rFonts w:ascii="Verdana" w:eastAsiaTheme="majorEastAsia" w:hAnsi="Verdana" w:cstheme="majorBidi"/>
      <w:b/>
      <w:bCs/>
      <w:color w:val="990033"/>
      <w:sz w:val="24"/>
      <w:szCs w:val="28"/>
      <w:lang w:eastAsia="en-US"/>
    </w:rPr>
  </w:style>
  <w:style w:type="paragraph" w:styleId="Kop2">
    <w:name w:val="heading 2"/>
    <w:basedOn w:val="Standaard"/>
    <w:next w:val="Standaard"/>
    <w:link w:val="Kop2Char"/>
    <w:uiPriority w:val="9"/>
    <w:unhideWhenUsed/>
    <w:qFormat/>
    <w:rsid w:val="007E42D5"/>
    <w:pPr>
      <w:keepNext/>
      <w:keepLines/>
      <w:spacing w:before="200" w:line="276" w:lineRule="auto"/>
      <w:outlineLvl w:val="1"/>
    </w:pPr>
    <w:rPr>
      <w:rFonts w:ascii="Verdana" w:eastAsiaTheme="majorEastAsia" w:hAnsi="Verdana" w:cstheme="majorBidi"/>
      <w:b/>
      <w:bCs/>
      <w:color w:val="619893"/>
      <w:szCs w:val="26"/>
      <w:lang w:eastAsia="en-US"/>
    </w:rPr>
  </w:style>
  <w:style w:type="paragraph" w:styleId="Kop3">
    <w:name w:val="heading 3"/>
    <w:basedOn w:val="Kop2"/>
    <w:next w:val="Standaard"/>
    <w:link w:val="Kop3Char"/>
    <w:uiPriority w:val="9"/>
    <w:unhideWhenUsed/>
    <w:qFormat/>
    <w:rsid w:val="007E42D5"/>
    <w:pPr>
      <w:outlineLvl w:val="2"/>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E42D5"/>
    <w:rPr>
      <w:rFonts w:ascii="Verdana" w:eastAsiaTheme="majorEastAsia" w:hAnsi="Verdana" w:cstheme="majorBidi"/>
      <w:b/>
      <w:bCs/>
      <w:color w:val="990033"/>
      <w:sz w:val="24"/>
      <w:szCs w:val="28"/>
    </w:rPr>
  </w:style>
  <w:style w:type="paragraph" w:styleId="Koptekst">
    <w:name w:val="header"/>
    <w:basedOn w:val="Standaard"/>
    <w:link w:val="KoptekstChar"/>
    <w:uiPriority w:val="99"/>
    <w:unhideWhenUsed/>
    <w:rsid w:val="00992997"/>
    <w:pPr>
      <w:tabs>
        <w:tab w:val="center" w:pos="4536"/>
        <w:tab w:val="right" w:pos="9072"/>
      </w:tabs>
    </w:pPr>
    <w:rPr>
      <w:rFonts w:ascii="Verdana" w:eastAsiaTheme="minorHAnsi" w:hAnsi="Verdana" w:cstheme="minorBidi"/>
      <w:szCs w:val="22"/>
      <w:lang w:eastAsia="en-US"/>
    </w:rPr>
  </w:style>
  <w:style w:type="character" w:customStyle="1" w:styleId="KoptekstChar">
    <w:name w:val="Koptekst Char"/>
    <w:basedOn w:val="Standaardalinea-lettertype"/>
    <w:link w:val="Koptekst"/>
    <w:uiPriority w:val="99"/>
    <w:rsid w:val="00992997"/>
    <w:rPr>
      <w:rFonts w:ascii="Verdana" w:hAnsi="Verdana"/>
      <w:sz w:val="20"/>
    </w:rPr>
  </w:style>
  <w:style w:type="paragraph" w:styleId="Voettekst">
    <w:name w:val="footer"/>
    <w:basedOn w:val="Standaard"/>
    <w:link w:val="VoettekstChar"/>
    <w:uiPriority w:val="99"/>
    <w:unhideWhenUsed/>
    <w:rsid w:val="00992997"/>
    <w:pPr>
      <w:tabs>
        <w:tab w:val="center" w:pos="4536"/>
        <w:tab w:val="right" w:pos="9072"/>
      </w:tabs>
    </w:pPr>
    <w:rPr>
      <w:rFonts w:ascii="Verdana" w:eastAsiaTheme="minorHAnsi" w:hAnsi="Verdana" w:cstheme="minorBidi"/>
      <w:szCs w:val="22"/>
      <w:lang w:eastAsia="en-US"/>
    </w:rPr>
  </w:style>
  <w:style w:type="character" w:customStyle="1" w:styleId="VoettekstChar">
    <w:name w:val="Voettekst Char"/>
    <w:basedOn w:val="Standaardalinea-lettertype"/>
    <w:link w:val="Voettekst"/>
    <w:uiPriority w:val="99"/>
    <w:rsid w:val="00992997"/>
    <w:rPr>
      <w:rFonts w:ascii="Verdana" w:hAnsi="Verdana"/>
      <w:sz w:val="20"/>
    </w:rPr>
  </w:style>
  <w:style w:type="paragraph" w:styleId="Ballontekst">
    <w:name w:val="Balloon Text"/>
    <w:basedOn w:val="Standaard"/>
    <w:link w:val="BallontekstChar"/>
    <w:uiPriority w:val="99"/>
    <w:semiHidden/>
    <w:unhideWhenUsed/>
    <w:rsid w:val="008D04E5"/>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uiPriority w:val="99"/>
    <w:semiHidden/>
    <w:rsid w:val="008D04E5"/>
    <w:rPr>
      <w:rFonts w:ascii="Tahoma" w:hAnsi="Tahoma" w:cs="Tahoma"/>
      <w:sz w:val="16"/>
      <w:szCs w:val="16"/>
    </w:rPr>
  </w:style>
  <w:style w:type="character" w:customStyle="1" w:styleId="Kop2Char">
    <w:name w:val="Kop 2 Char"/>
    <w:basedOn w:val="Standaardalinea-lettertype"/>
    <w:link w:val="Kop2"/>
    <w:uiPriority w:val="9"/>
    <w:rsid w:val="007E42D5"/>
    <w:rPr>
      <w:rFonts w:ascii="Verdana" w:eastAsiaTheme="majorEastAsia" w:hAnsi="Verdana" w:cstheme="majorBidi"/>
      <w:b/>
      <w:bCs/>
      <w:color w:val="619893"/>
      <w:sz w:val="20"/>
      <w:szCs w:val="26"/>
    </w:rPr>
  </w:style>
  <w:style w:type="character" w:customStyle="1" w:styleId="Kop3Char">
    <w:name w:val="Kop 3 Char"/>
    <w:basedOn w:val="Standaardalinea-lettertype"/>
    <w:link w:val="Kop3"/>
    <w:uiPriority w:val="9"/>
    <w:rsid w:val="007E42D5"/>
    <w:rPr>
      <w:rFonts w:ascii="Verdana" w:eastAsiaTheme="majorEastAsia" w:hAnsi="Verdana" w:cstheme="majorBidi"/>
      <w:b/>
      <w:bCs/>
      <w:i/>
      <w:color w:val="619893"/>
      <w:sz w:val="20"/>
      <w:szCs w:val="26"/>
    </w:rPr>
  </w:style>
  <w:style w:type="character" w:styleId="Hyperlink">
    <w:name w:val="Hyperlink"/>
    <w:basedOn w:val="Standaardalinea-lettertype"/>
    <w:uiPriority w:val="99"/>
    <w:unhideWhenUsed/>
    <w:rsid w:val="002D6945"/>
    <w:rPr>
      <w:color w:val="0000FF" w:themeColor="hyperlink"/>
      <w:u w:val="single"/>
    </w:rPr>
  </w:style>
  <w:style w:type="paragraph" w:styleId="Inhopg1">
    <w:name w:val="toc 1"/>
    <w:basedOn w:val="Standaard"/>
    <w:next w:val="Standaard"/>
    <w:autoRedefine/>
    <w:uiPriority w:val="39"/>
    <w:unhideWhenUsed/>
    <w:rsid w:val="002D6945"/>
    <w:pPr>
      <w:spacing w:after="100" w:line="276" w:lineRule="auto"/>
    </w:pPr>
    <w:rPr>
      <w:rFonts w:ascii="Verdana" w:eastAsiaTheme="minorHAnsi" w:hAnsi="Verdana" w:cstheme="minorBidi"/>
      <w:szCs w:val="22"/>
      <w:lang w:eastAsia="en-US"/>
    </w:rPr>
  </w:style>
  <w:style w:type="paragraph" w:styleId="Titel">
    <w:name w:val="Title"/>
    <w:aliases w:val="Kop 1 niet in inhoudsopgave"/>
    <w:basedOn w:val="Standaard"/>
    <w:next w:val="Standaard"/>
    <w:link w:val="TitelChar"/>
    <w:uiPriority w:val="10"/>
    <w:qFormat/>
    <w:rsid w:val="00ED745E"/>
    <w:pPr>
      <w:spacing w:before="240" w:after="240"/>
    </w:pPr>
    <w:rPr>
      <w:rFonts w:ascii="Verdana" w:eastAsiaTheme="minorHAnsi" w:hAnsi="Verdana" w:cstheme="minorBidi"/>
      <w:b/>
      <w:color w:val="990033"/>
      <w:sz w:val="32"/>
      <w:szCs w:val="22"/>
      <w:lang w:eastAsia="en-US"/>
    </w:rPr>
  </w:style>
  <w:style w:type="character" w:customStyle="1" w:styleId="TitelChar">
    <w:name w:val="Titel Char"/>
    <w:aliases w:val="Kop 1 niet in inhoudsopgave Char"/>
    <w:basedOn w:val="Standaardalinea-lettertype"/>
    <w:link w:val="Titel"/>
    <w:uiPriority w:val="10"/>
    <w:rsid w:val="00ED745E"/>
    <w:rPr>
      <w:rFonts w:ascii="Verdana" w:hAnsi="Verdana"/>
      <w:b/>
      <w:color w:val="990033"/>
      <w:sz w:val="32"/>
    </w:rPr>
  </w:style>
  <w:style w:type="paragraph" w:customStyle="1" w:styleId="2plattetekst">
    <w:name w:val="2 platte tekst"/>
    <w:basedOn w:val="Standaard"/>
    <w:uiPriority w:val="99"/>
    <w:rsid w:val="00760D67"/>
    <w:pPr>
      <w:widowControl w:val="0"/>
      <w:autoSpaceDE w:val="0"/>
      <w:autoSpaceDN w:val="0"/>
      <w:adjustRightInd w:val="0"/>
      <w:spacing w:line="300" w:lineRule="atLeast"/>
      <w:textAlignment w:val="center"/>
    </w:pPr>
    <w:rPr>
      <w:rFonts w:ascii="DTLCaspariST" w:eastAsia="Cambria" w:hAnsi="DTLCaspariST" w:cs="DTLCaspariST"/>
      <w:color w:val="000000"/>
      <w:sz w:val="22"/>
    </w:rPr>
  </w:style>
  <w:style w:type="paragraph" w:customStyle="1" w:styleId="1subtitel">
    <w:name w:val="1 subtitel"/>
    <w:basedOn w:val="Standaard"/>
    <w:uiPriority w:val="99"/>
    <w:rsid w:val="00760D67"/>
    <w:pPr>
      <w:widowControl w:val="0"/>
      <w:autoSpaceDE w:val="0"/>
      <w:autoSpaceDN w:val="0"/>
      <w:adjustRightInd w:val="0"/>
      <w:spacing w:line="300" w:lineRule="atLeast"/>
      <w:textAlignment w:val="center"/>
    </w:pPr>
    <w:rPr>
      <w:rFonts w:ascii="SerifaBT-BoldCondensed" w:eastAsia="Cambria" w:hAnsi="SerifaBT-BoldCondensed" w:cs="SerifaBT-BoldCondensed"/>
      <w:b/>
      <w:bCs/>
      <w:caps/>
      <w:color w:val="000000"/>
      <w:sz w:val="24"/>
      <w:szCs w:val="24"/>
    </w:rPr>
  </w:style>
  <w:style w:type="paragraph" w:customStyle="1" w:styleId="2platinspring">
    <w:name w:val="2 plat inspring"/>
    <w:basedOn w:val="2plattetekst"/>
    <w:uiPriority w:val="99"/>
    <w:rsid w:val="00760D67"/>
    <w:pPr>
      <w:tabs>
        <w:tab w:val="left" w:pos="283"/>
      </w:tabs>
      <w:ind w:left="283" w:hanging="283"/>
    </w:pPr>
  </w:style>
  <w:style w:type="paragraph" w:styleId="Lijstalinea">
    <w:name w:val="List Paragraph"/>
    <w:basedOn w:val="Standaard"/>
    <w:uiPriority w:val="34"/>
    <w:qFormat/>
    <w:rsid w:val="00760D67"/>
    <w:pPr>
      <w:spacing w:after="200" w:line="276" w:lineRule="auto"/>
      <w:ind w:left="720"/>
      <w:contextualSpacing/>
    </w:pPr>
    <w:rPr>
      <w:rFonts w:ascii="Verdana" w:eastAsiaTheme="minorHAnsi" w:hAnsi="Verdana" w:cstheme="minorBidi"/>
      <w:szCs w:val="22"/>
      <w:lang w:eastAsia="en-US"/>
    </w:rPr>
  </w:style>
  <w:style w:type="paragraph" w:styleId="Geenafstand">
    <w:name w:val="No Spacing"/>
    <w:uiPriority w:val="1"/>
    <w:qFormat/>
    <w:rsid w:val="00CD7CE9"/>
    <w:pPr>
      <w:spacing w:after="0" w:line="240" w:lineRule="auto"/>
    </w:pPr>
    <w:rPr>
      <w:rFonts w:ascii="Verdana" w:hAnsi="Verdana"/>
      <w:sz w:val="20"/>
    </w:rPr>
  </w:style>
  <w:style w:type="character" w:styleId="Zwaar">
    <w:name w:val="Strong"/>
    <w:basedOn w:val="Standaardalinea-lettertype"/>
    <w:uiPriority w:val="22"/>
    <w:qFormat/>
    <w:rsid w:val="008E34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4166695">
      <w:bodyDiv w:val="1"/>
      <w:marLeft w:val="0"/>
      <w:marRight w:val="0"/>
      <w:marTop w:val="0"/>
      <w:marBottom w:val="0"/>
      <w:divBdr>
        <w:top w:val="none" w:sz="0" w:space="0" w:color="auto"/>
        <w:left w:val="none" w:sz="0" w:space="0" w:color="auto"/>
        <w:bottom w:val="none" w:sz="0" w:space="0" w:color="auto"/>
        <w:right w:val="none" w:sz="0" w:space="0" w:color="auto"/>
      </w:divBdr>
    </w:div>
    <w:div w:id="1846894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D4B44-1478-451A-BFA0-6E25DA86A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5436</Words>
  <Characters>29903</Characters>
  <Application>Microsoft Office Word</Application>
  <DocSecurity>4</DocSecurity>
  <Lines>249</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Norbert Lax</dc:creator>
  <cp:keywords/>
  <dc:description/>
  <cp:lastModifiedBy>Francois Maessen</cp:lastModifiedBy>
  <cp:revision>2</cp:revision>
  <cp:lastPrinted>2016-08-31T08:52:00Z</cp:lastPrinted>
  <dcterms:created xsi:type="dcterms:W3CDTF">2021-02-20T11:13:00Z</dcterms:created>
  <dcterms:modified xsi:type="dcterms:W3CDTF">2021-02-20T11:13:00Z</dcterms:modified>
</cp:coreProperties>
</file>