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[statutaire naam 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5D6438">
        <w:rPr>
          <w:rFonts w:ascii="Arial" w:hAnsi="Arial" w:cs="Arial"/>
          <w:sz w:val="20"/>
          <w:szCs w:val="20"/>
          <w:highlight w:val="yellow"/>
        </w:rPr>
        <w:t>aanbestedings</w:t>
      </w:r>
      <w:r w:rsidRPr="00390F99">
        <w:rPr>
          <w:rFonts w:ascii="Arial" w:hAnsi="Arial" w:cs="Arial"/>
          <w:sz w:val="20"/>
          <w:szCs w:val="20"/>
          <w:highlight w:val="yellow"/>
        </w:rPr>
        <w:t>leidraad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E2E17">
        <w:rPr>
          <w:rFonts w:ascii="Arial" w:hAnsi="Arial" w:cs="Arial"/>
          <w:sz w:val="20"/>
          <w:szCs w:val="20"/>
          <w:highlight w:val="yellow"/>
        </w:rPr>
        <w:t>koolstofsleepstukken tbv trampantografen met kenmerk 2021-30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bookmarkStart w:id="0" w:name="_GoBack"/>
      <w:bookmarkEnd w:id="0"/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F4E13"/>
    <w:rsid w:val="004D6219"/>
    <w:rsid w:val="0057441B"/>
    <w:rsid w:val="005A6906"/>
    <w:rsid w:val="005D6438"/>
    <w:rsid w:val="006023AC"/>
    <w:rsid w:val="0061375A"/>
    <w:rsid w:val="00863275"/>
    <w:rsid w:val="00883586"/>
    <w:rsid w:val="0097777C"/>
    <w:rsid w:val="00B34D37"/>
    <w:rsid w:val="00B53247"/>
    <w:rsid w:val="00BA13DF"/>
    <w:rsid w:val="00BE2E17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9C0FF9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4</cp:revision>
  <dcterms:created xsi:type="dcterms:W3CDTF">2020-12-21T12:02:00Z</dcterms:created>
  <dcterms:modified xsi:type="dcterms:W3CDTF">2021-05-03T09:02:00Z</dcterms:modified>
</cp:coreProperties>
</file>