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51436" w14:textId="77777777" w:rsidR="008047C6" w:rsidRPr="008047C6" w:rsidRDefault="008047C6" w:rsidP="008047C6">
      <w:pPr>
        <w:pBdr>
          <w:bottom w:val="single" w:sz="6" w:space="4" w:color="EEEEEE"/>
        </w:pBdr>
        <w:shd w:val="clear" w:color="auto" w:fill="FFFFFF"/>
        <w:spacing w:before="100" w:beforeAutospacing="1" w:after="100" w:afterAutospacing="1" w:line="240" w:lineRule="auto"/>
        <w:outlineLvl w:val="0"/>
        <w:rPr>
          <w:rFonts w:ascii="Helvetica" w:eastAsia="Times New Roman" w:hAnsi="Helvetica" w:cs="Helvetica"/>
          <w:b/>
          <w:bCs/>
          <w:color w:val="333333"/>
          <w:kern w:val="36"/>
          <w:sz w:val="54"/>
          <w:szCs w:val="54"/>
          <w:lang w:eastAsia="nl-NL"/>
        </w:rPr>
      </w:pPr>
      <w:r w:rsidRPr="008047C6">
        <w:rPr>
          <w:rFonts w:ascii="Helvetica" w:eastAsia="Times New Roman" w:hAnsi="Helvetica" w:cs="Helvetica"/>
          <w:b/>
          <w:bCs/>
          <w:color w:val="333333"/>
          <w:kern w:val="36"/>
          <w:sz w:val="54"/>
          <w:szCs w:val="54"/>
          <w:lang w:eastAsia="nl-NL"/>
        </w:rPr>
        <w:t>Specificatie koppeling ADP - AD v1.0</w:t>
      </w:r>
    </w:p>
    <w:p w14:paraId="05E5299F"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b/>
          <w:bCs/>
          <w:color w:val="333333"/>
          <w:sz w:val="24"/>
          <w:szCs w:val="24"/>
          <w:lang w:eastAsia="nl-NL"/>
        </w:rPr>
        <w:t>Auteur</w:t>
      </w:r>
      <w:r w:rsidRPr="008047C6">
        <w:rPr>
          <w:rFonts w:ascii="Helvetica" w:eastAsia="Times New Roman" w:hAnsi="Helvetica" w:cs="Helvetica"/>
          <w:color w:val="333333"/>
          <w:sz w:val="24"/>
          <w:szCs w:val="24"/>
          <w:lang w:eastAsia="nl-NL"/>
        </w:rPr>
        <w:t xml:space="preserve">: Informatievoorziening </w:t>
      </w:r>
      <w:r w:rsidRPr="008047C6">
        <w:rPr>
          <w:rFonts w:ascii="Helvetica" w:eastAsia="Times New Roman" w:hAnsi="Helvetica" w:cs="Helvetica"/>
          <w:b/>
          <w:bCs/>
          <w:color w:val="333333"/>
          <w:sz w:val="24"/>
          <w:szCs w:val="24"/>
          <w:lang w:eastAsia="nl-NL"/>
        </w:rPr>
        <w:t>Datum</w:t>
      </w:r>
      <w:r w:rsidRPr="008047C6">
        <w:rPr>
          <w:rFonts w:ascii="Helvetica" w:eastAsia="Times New Roman" w:hAnsi="Helvetica" w:cs="Helvetica"/>
          <w:color w:val="333333"/>
          <w:sz w:val="24"/>
          <w:szCs w:val="24"/>
          <w:lang w:eastAsia="nl-NL"/>
        </w:rPr>
        <w:t>: 19-01-2021</w:t>
      </w:r>
    </w:p>
    <w:p w14:paraId="437A6F9C" w14:textId="77777777" w:rsidR="008047C6" w:rsidRPr="008047C6" w:rsidRDefault="008047C6" w:rsidP="008047C6">
      <w:pPr>
        <w:spacing w:before="240" w:after="24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pict w14:anchorId="336BC22D">
          <v:rect id="_x0000_i1025" style="width:0;height:1.5pt" o:hralign="center" o:hrstd="t" o:hrnoshade="t" o:hr="t" fillcolor="#333" stroked="f"/>
        </w:pict>
      </w:r>
    </w:p>
    <w:p w14:paraId="4B188C03" w14:textId="77777777" w:rsidR="008047C6" w:rsidRPr="008047C6" w:rsidRDefault="008047C6" w:rsidP="008047C6">
      <w:pPr>
        <w:shd w:val="clear" w:color="auto" w:fill="FFFFFF"/>
        <w:spacing w:before="100" w:beforeAutospacing="1" w:after="100" w:afterAutospacing="1" w:line="240" w:lineRule="auto"/>
        <w:outlineLvl w:val="2"/>
        <w:rPr>
          <w:rFonts w:ascii="Helvetica" w:eastAsia="Times New Roman" w:hAnsi="Helvetica" w:cs="Helvetica"/>
          <w:b/>
          <w:bCs/>
          <w:color w:val="333333"/>
          <w:sz w:val="36"/>
          <w:szCs w:val="36"/>
          <w:lang w:eastAsia="nl-NL"/>
        </w:rPr>
      </w:pPr>
      <w:bookmarkStart w:id="0" w:name="doel-koppeling"/>
      <w:bookmarkEnd w:id="0"/>
      <w:r w:rsidRPr="008047C6">
        <w:rPr>
          <w:rFonts w:ascii="Helvetica" w:eastAsia="Times New Roman" w:hAnsi="Helvetica" w:cs="Helvetica"/>
          <w:b/>
          <w:bCs/>
          <w:color w:val="333333"/>
          <w:sz w:val="36"/>
          <w:szCs w:val="36"/>
          <w:lang w:eastAsia="nl-NL"/>
        </w:rPr>
        <w:t>Doel koppeling</w:t>
      </w:r>
    </w:p>
    <w:p w14:paraId="07C02EDA"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Het doel van de koppeling is het synchroniseren van accountinformatie van de medewerkers van de VRHM tussen ADP en de Active Directory. Het gaat om een koppeling tussen ADP (on-</w:t>
      </w:r>
      <w:proofErr w:type="spellStart"/>
      <w:r w:rsidRPr="008047C6">
        <w:rPr>
          <w:rFonts w:ascii="Helvetica" w:eastAsia="Times New Roman" w:hAnsi="Helvetica" w:cs="Helvetica"/>
          <w:color w:val="333333"/>
          <w:sz w:val="24"/>
          <w:szCs w:val="24"/>
          <w:lang w:eastAsia="nl-NL"/>
        </w:rPr>
        <w:t>premise</w:t>
      </w:r>
      <w:proofErr w:type="spellEnd"/>
      <w:r w:rsidRPr="008047C6">
        <w:rPr>
          <w:rFonts w:ascii="Helvetica" w:eastAsia="Times New Roman" w:hAnsi="Helvetica" w:cs="Helvetica"/>
          <w:color w:val="333333"/>
          <w:sz w:val="24"/>
          <w:szCs w:val="24"/>
          <w:lang w:eastAsia="nl-NL"/>
        </w:rPr>
        <w:t>) en de on-</w:t>
      </w:r>
      <w:proofErr w:type="spellStart"/>
      <w:r w:rsidRPr="008047C6">
        <w:rPr>
          <w:rFonts w:ascii="Helvetica" w:eastAsia="Times New Roman" w:hAnsi="Helvetica" w:cs="Helvetica"/>
          <w:color w:val="333333"/>
          <w:sz w:val="24"/>
          <w:szCs w:val="24"/>
          <w:lang w:eastAsia="nl-NL"/>
        </w:rPr>
        <w:t>premise</w:t>
      </w:r>
      <w:proofErr w:type="spellEnd"/>
      <w:r w:rsidRPr="008047C6">
        <w:rPr>
          <w:rFonts w:ascii="Helvetica" w:eastAsia="Times New Roman" w:hAnsi="Helvetica" w:cs="Helvetica"/>
          <w:color w:val="333333"/>
          <w:sz w:val="24"/>
          <w:szCs w:val="24"/>
          <w:lang w:eastAsia="nl-NL"/>
        </w:rPr>
        <w:t xml:space="preserve"> Active Directory (AD).</w:t>
      </w:r>
    </w:p>
    <w:p w14:paraId="72D219EA" w14:textId="77777777" w:rsidR="008047C6" w:rsidRPr="008047C6" w:rsidRDefault="008047C6" w:rsidP="008047C6">
      <w:pPr>
        <w:shd w:val="clear" w:color="auto" w:fill="FFFFFF"/>
        <w:spacing w:before="100" w:beforeAutospacing="1" w:after="100" w:afterAutospacing="1" w:line="240" w:lineRule="auto"/>
        <w:outlineLvl w:val="2"/>
        <w:rPr>
          <w:rFonts w:ascii="Helvetica" w:eastAsia="Times New Roman" w:hAnsi="Helvetica" w:cs="Helvetica"/>
          <w:b/>
          <w:bCs/>
          <w:color w:val="333333"/>
          <w:sz w:val="36"/>
          <w:szCs w:val="36"/>
          <w:lang w:eastAsia="nl-NL"/>
        </w:rPr>
      </w:pPr>
      <w:bookmarkStart w:id="1" w:name="happy-flow"/>
      <w:bookmarkEnd w:id="1"/>
      <w:r w:rsidRPr="008047C6">
        <w:rPr>
          <w:rFonts w:ascii="Helvetica" w:eastAsia="Times New Roman" w:hAnsi="Helvetica" w:cs="Helvetica"/>
          <w:b/>
          <w:bCs/>
          <w:color w:val="333333"/>
          <w:sz w:val="36"/>
          <w:szCs w:val="36"/>
          <w:lang w:eastAsia="nl-NL"/>
        </w:rPr>
        <w:t>Happy flow</w:t>
      </w:r>
    </w:p>
    <w:p w14:paraId="0139131C"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De volgende logica wordt toegepast:</w:t>
      </w:r>
    </w:p>
    <w:p w14:paraId="059EB845" w14:textId="77777777" w:rsidR="008047C6" w:rsidRPr="008047C6" w:rsidRDefault="008047C6" w:rsidP="008047C6">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b/>
          <w:bCs/>
          <w:color w:val="333333"/>
          <w:sz w:val="24"/>
          <w:szCs w:val="24"/>
          <w:lang w:eastAsia="nl-NL"/>
        </w:rPr>
        <w:t>In dienst</w:t>
      </w:r>
      <w:r w:rsidRPr="008047C6">
        <w:rPr>
          <w:rFonts w:ascii="Helvetica" w:eastAsia="Times New Roman" w:hAnsi="Helvetica" w:cs="Helvetica"/>
          <w:color w:val="333333"/>
          <w:sz w:val="24"/>
          <w:szCs w:val="24"/>
          <w:lang w:eastAsia="nl-NL"/>
        </w:rPr>
        <w:t xml:space="preserve">: Een werknemer dient handmatig aangemaakt te worden in de AD. De match tussen de </w:t>
      </w:r>
      <w:proofErr w:type="spellStart"/>
      <w:r w:rsidRPr="008047C6">
        <w:rPr>
          <w:rFonts w:ascii="Helvetica" w:eastAsia="Times New Roman" w:hAnsi="Helvetica" w:cs="Helvetica"/>
          <w:color w:val="333333"/>
          <w:sz w:val="24"/>
          <w:szCs w:val="24"/>
          <w:lang w:eastAsia="nl-NL"/>
        </w:rPr>
        <w:t>werknemergegevens</w:t>
      </w:r>
      <w:proofErr w:type="spellEnd"/>
      <w:r w:rsidRPr="008047C6">
        <w:rPr>
          <w:rFonts w:ascii="Helvetica" w:eastAsia="Times New Roman" w:hAnsi="Helvetica" w:cs="Helvetica"/>
          <w:color w:val="333333"/>
          <w:sz w:val="24"/>
          <w:szCs w:val="24"/>
          <w:lang w:eastAsia="nl-NL"/>
        </w:rPr>
        <w:t xml:space="preserve"> uit ADP en het AD account wordt gemaakt op basis van het zakelijk emailadres. Deze dienen dus in beide systemen gelijk te zijn. Een werknemer komt in de XML op de dag wanneer het contract ingaat (datum in dienst). Dit is ongewenst en zou al eerder moeten zijn. ("</w:t>
      </w:r>
      <w:r w:rsidRPr="008047C6">
        <w:rPr>
          <w:rFonts w:ascii="Helvetica" w:eastAsia="Times New Roman" w:hAnsi="Helvetica" w:cs="Helvetica"/>
          <w:i/>
          <w:iCs/>
          <w:color w:val="333333"/>
          <w:sz w:val="24"/>
          <w:szCs w:val="24"/>
          <w:lang w:eastAsia="nl-NL"/>
        </w:rPr>
        <w:t xml:space="preserve">De gegevens van een contract worden meegenomen in de export als: de </w:t>
      </w:r>
      <w:proofErr w:type="spellStart"/>
      <w:r w:rsidRPr="008047C6">
        <w:rPr>
          <w:rFonts w:ascii="Helvetica" w:eastAsia="Times New Roman" w:hAnsi="Helvetica" w:cs="Helvetica"/>
          <w:i/>
          <w:iCs/>
          <w:color w:val="333333"/>
          <w:sz w:val="24"/>
          <w:szCs w:val="24"/>
          <w:lang w:eastAsia="nl-NL"/>
        </w:rPr>
        <w:t>indienstdatum</w:t>
      </w:r>
      <w:proofErr w:type="spellEnd"/>
      <w:r w:rsidRPr="008047C6">
        <w:rPr>
          <w:rFonts w:ascii="Helvetica" w:eastAsia="Times New Roman" w:hAnsi="Helvetica" w:cs="Helvetica"/>
          <w:i/>
          <w:iCs/>
          <w:color w:val="333333"/>
          <w:sz w:val="24"/>
          <w:szCs w:val="24"/>
          <w:lang w:eastAsia="nl-NL"/>
        </w:rPr>
        <w:t xml:space="preserve"> niet meer dan 6 maanden na vandaag ligt</w:t>
      </w:r>
      <w:r w:rsidRPr="008047C6">
        <w:rPr>
          <w:rFonts w:ascii="Helvetica" w:eastAsia="Times New Roman" w:hAnsi="Helvetica" w:cs="Helvetica"/>
          <w:color w:val="333333"/>
          <w:sz w:val="24"/>
          <w:szCs w:val="24"/>
          <w:lang w:eastAsia="nl-NL"/>
        </w:rPr>
        <w:t xml:space="preserve">", zie </w:t>
      </w:r>
      <w:hyperlink r:id="rId5" w:anchor="overige-ontwerpkeuzes" w:history="1">
        <w:r w:rsidRPr="008047C6">
          <w:rPr>
            <w:rFonts w:ascii="Helvetica" w:eastAsia="Times New Roman" w:hAnsi="Helvetica" w:cs="Helvetica"/>
            <w:color w:val="4183C4"/>
            <w:sz w:val="24"/>
            <w:szCs w:val="24"/>
            <w:u w:val="single"/>
            <w:lang w:eastAsia="nl-NL"/>
          </w:rPr>
          <w:t>Overige ontwerpkeuzes</w:t>
        </w:r>
      </w:hyperlink>
      <w:r w:rsidRPr="008047C6">
        <w:rPr>
          <w:rFonts w:ascii="Helvetica" w:eastAsia="Times New Roman" w:hAnsi="Helvetica" w:cs="Helvetica"/>
          <w:color w:val="333333"/>
          <w:sz w:val="24"/>
          <w:szCs w:val="24"/>
          <w:lang w:eastAsia="nl-NL"/>
        </w:rPr>
        <w:t>). Om de synchronisatie te laten plaats vinden moet de werknemer dus:</w:t>
      </w:r>
    </w:p>
    <w:p w14:paraId="350FF128" w14:textId="77777777" w:rsidR="008047C6" w:rsidRPr="008047C6" w:rsidRDefault="008047C6" w:rsidP="008047C6">
      <w:pPr>
        <w:numPr>
          <w:ilvl w:val="1"/>
          <w:numId w:val="1"/>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in de XML zitten;</w:t>
      </w:r>
    </w:p>
    <w:p w14:paraId="3FA35272" w14:textId="77777777" w:rsidR="008047C6" w:rsidRPr="008047C6" w:rsidRDefault="008047C6" w:rsidP="008047C6">
      <w:pPr>
        <w:numPr>
          <w:ilvl w:val="1"/>
          <w:numId w:val="1"/>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een AD account hebben;</w:t>
      </w:r>
    </w:p>
    <w:p w14:paraId="779EC1D4" w14:textId="77777777" w:rsidR="008047C6" w:rsidRPr="008047C6" w:rsidRDefault="008047C6" w:rsidP="008047C6">
      <w:pPr>
        <w:numPr>
          <w:ilvl w:val="1"/>
          <w:numId w:val="1"/>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op beide plekken (ADP en AD) hetzelfde zakelijk emailadres hebben.</w:t>
      </w:r>
    </w:p>
    <w:p w14:paraId="207EE571" w14:textId="77777777" w:rsidR="008047C6" w:rsidRPr="008047C6" w:rsidRDefault="008047C6" w:rsidP="008047C6">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b/>
          <w:bCs/>
          <w:color w:val="333333"/>
          <w:sz w:val="24"/>
          <w:szCs w:val="24"/>
          <w:lang w:eastAsia="nl-NL"/>
        </w:rPr>
        <w:t>Doorstroom / wijzigen gegevens</w:t>
      </w:r>
      <w:r w:rsidRPr="008047C6">
        <w:rPr>
          <w:rFonts w:ascii="Helvetica" w:eastAsia="Times New Roman" w:hAnsi="Helvetica" w:cs="Helvetica"/>
          <w:color w:val="333333"/>
          <w:sz w:val="24"/>
          <w:szCs w:val="24"/>
          <w:lang w:eastAsia="nl-NL"/>
        </w:rPr>
        <w:t xml:space="preserve">: Wanneer er gegevens in ADP wijzigen zullen deze in de XML terecht komen. Deze worden overgenomen door het script en zullen dus in de AD worden verwerkt. Hierbij wordt </w:t>
      </w:r>
      <w:r w:rsidRPr="008047C6">
        <w:rPr>
          <w:rFonts w:ascii="Helvetica" w:eastAsia="Times New Roman" w:hAnsi="Helvetica" w:cs="Helvetica"/>
          <w:color w:val="333333"/>
          <w:sz w:val="24"/>
          <w:szCs w:val="24"/>
          <w:u w:val="single"/>
          <w:lang w:eastAsia="nl-NL"/>
        </w:rPr>
        <w:t>niet</w:t>
      </w:r>
      <w:r w:rsidRPr="008047C6">
        <w:rPr>
          <w:rFonts w:ascii="Helvetica" w:eastAsia="Times New Roman" w:hAnsi="Helvetica" w:cs="Helvetica"/>
          <w:color w:val="333333"/>
          <w:sz w:val="24"/>
          <w:szCs w:val="24"/>
          <w:lang w:eastAsia="nl-NL"/>
        </w:rPr>
        <w:t xml:space="preserve"> naar ingangsdatums gekeken.</w:t>
      </w:r>
    </w:p>
    <w:p w14:paraId="3F34EA9B" w14:textId="77777777" w:rsidR="008047C6" w:rsidRPr="008047C6" w:rsidRDefault="008047C6" w:rsidP="008047C6">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b/>
          <w:bCs/>
          <w:color w:val="333333"/>
          <w:sz w:val="24"/>
          <w:szCs w:val="24"/>
          <w:lang w:eastAsia="nl-NL"/>
        </w:rPr>
        <w:t>Uitstroom</w:t>
      </w:r>
      <w:r w:rsidRPr="008047C6">
        <w:rPr>
          <w:rFonts w:ascii="Helvetica" w:eastAsia="Times New Roman" w:hAnsi="Helvetica" w:cs="Helvetica"/>
          <w:color w:val="333333"/>
          <w:sz w:val="24"/>
          <w:szCs w:val="24"/>
          <w:lang w:eastAsia="nl-NL"/>
        </w:rPr>
        <w:t>: Alléén de werknemers met een hoofdcontract worden meegenomen in de synchronisatie. Wanneer een werknemer geen hoofdcontract meer heeft, wordt het account in de AD gedeactiveerd.</w:t>
      </w:r>
    </w:p>
    <w:p w14:paraId="6C190BE1" w14:textId="77777777" w:rsidR="008047C6" w:rsidRPr="008047C6" w:rsidRDefault="008047C6" w:rsidP="008047C6">
      <w:pPr>
        <w:shd w:val="clear" w:color="auto" w:fill="FFFFFF"/>
        <w:spacing w:before="100" w:beforeAutospacing="1" w:after="100" w:afterAutospacing="1" w:line="240" w:lineRule="auto"/>
        <w:outlineLvl w:val="2"/>
        <w:rPr>
          <w:rFonts w:ascii="Helvetica" w:eastAsia="Times New Roman" w:hAnsi="Helvetica" w:cs="Helvetica"/>
          <w:b/>
          <w:bCs/>
          <w:color w:val="333333"/>
          <w:sz w:val="36"/>
          <w:szCs w:val="36"/>
          <w:lang w:eastAsia="nl-NL"/>
        </w:rPr>
      </w:pPr>
      <w:bookmarkStart w:id="2" w:name="mapping"/>
      <w:bookmarkEnd w:id="2"/>
      <w:proofErr w:type="spellStart"/>
      <w:r w:rsidRPr="008047C6">
        <w:rPr>
          <w:rFonts w:ascii="Helvetica" w:eastAsia="Times New Roman" w:hAnsi="Helvetica" w:cs="Helvetica"/>
          <w:b/>
          <w:bCs/>
          <w:color w:val="333333"/>
          <w:sz w:val="36"/>
          <w:szCs w:val="36"/>
          <w:lang w:eastAsia="nl-NL"/>
        </w:rPr>
        <w:t>Mapping</w:t>
      </w:r>
      <w:proofErr w:type="spellEnd"/>
    </w:p>
    <w:p w14:paraId="17E9B332"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De match tussen de </w:t>
      </w:r>
      <w:proofErr w:type="spellStart"/>
      <w:r w:rsidRPr="008047C6">
        <w:rPr>
          <w:rFonts w:ascii="Helvetica" w:eastAsia="Times New Roman" w:hAnsi="Helvetica" w:cs="Helvetica"/>
          <w:color w:val="333333"/>
          <w:sz w:val="24"/>
          <w:szCs w:val="24"/>
          <w:lang w:eastAsia="nl-NL"/>
        </w:rPr>
        <w:t>werknemergegevens</w:t>
      </w:r>
      <w:proofErr w:type="spellEnd"/>
      <w:r w:rsidRPr="008047C6">
        <w:rPr>
          <w:rFonts w:ascii="Helvetica" w:eastAsia="Times New Roman" w:hAnsi="Helvetica" w:cs="Helvetica"/>
          <w:color w:val="333333"/>
          <w:sz w:val="24"/>
          <w:szCs w:val="24"/>
          <w:lang w:eastAsia="nl-NL"/>
        </w:rPr>
        <w:t xml:space="preserve"> uit ADP/XML en het account in de AD vindt plaats op basis van het zakelijk emailadres. Dat is in de XML het </w:t>
      </w:r>
      <w:r w:rsidRPr="008047C6">
        <w:rPr>
          <w:rFonts w:ascii="var(--monospace)" w:eastAsia="Times New Roman" w:hAnsi="var(--monospace)" w:cs="Courier New"/>
          <w:color w:val="333333"/>
          <w:bdr w:val="single" w:sz="6" w:space="0" w:color="E7EAED" w:frame="1"/>
          <w:shd w:val="clear" w:color="auto" w:fill="F3F4F4"/>
          <w:lang w:eastAsia="nl-NL"/>
        </w:rPr>
        <w:t>EMAILADDRESS</w:t>
      </w:r>
      <w:r w:rsidRPr="008047C6">
        <w:rPr>
          <w:rFonts w:ascii="Helvetica" w:eastAsia="Times New Roman" w:hAnsi="Helvetica" w:cs="Helvetica"/>
          <w:color w:val="333333"/>
          <w:sz w:val="24"/>
          <w:szCs w:val="24"/>
          <w:lang w:eastAsia="nl-NL"/>
        </w:rPr>
        <w:t xml:space="preserve"> veld. Zie voor een toelichting: </w:t>
      </w:r>
      <w:hyperlink r:id="rId6" w:anchor="overige-ontwerpkeuzes" w:history="1">
        <w:r w:rsidRPr="008047C6">
          <w:rPr>
            <w:rFonts w:ascii="Helvetica" w:eastAsia="Times New Roman" w:hAnsi="Helvetica" w:cs="Helvetica"/>
            <w:color w:val="4183C4"/>
            <w:sz w:val="24"/>
            <w:szCs w:val="24"/>
            <w:u w:val="single"/>
            <w:lang w:eastAsia="nl-NL"/>
          </w:rPr>
          <w:t>Overige ontwerpkeuzes</w:t>
        </w:r>
      </w:hyperlink>
      <w:r w:rsidRPr="008047C6">
        <w:rPr>
          <w:rFonts w:ascii="Helvetica" w:eastAsia="Times New Roman" w:hAnsi="Helvetica" w:cs="Helvetica"/>
          <w:color w:val="333333"/>
          <w:sz w:val="24"/>
          <w:szCs w:val="24"/>
          <w:lang w:eastAsia="nl-NL"/>
        </w:rPr>
        <w:t>.</w:t>
      </w:r>
    </w:p>
    <w:p w14:paraId="7B8C53C3"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u w:val="single"/>
          <w:lang w:eastAsia="nl-NL"/>
        </w:rPr>
        <w:t>Persoonsgegevens</w:t>
      </w:r>
      <w:r w:rsidRPr="008047C6">
        <w:rPr>
          <w:rFonts w:ascii="Helvetica" w:eastAsia="Times New Roman" w:hAnsi="Helvetica" w:cs="Helvetica"/>
          <w:color w:val="333333"/>
          <w:sz w:val="24"/>
          <w:szCs w:val="24"/>
          <w:lang w:eastAsia="nl-NL"/>
        </w:rPr>
        <w:t xml:space="preserve"> (te vinden onder </w:t>
      </w:r>
      <w:r w:rsidRPr="008047C6">
        <w:rPr>
          <w:rFonts w:ascii="var(--monospace)" w:eastAsia="Times New Roman" w:hAnsi="var(--monospace)" w:cs="Courier New"/>
          <w:color w:val="333333"/>
          <w:bdr w:val="single" w:sz="6" w:space="0" w:color="E7EAED" w:frame="1"/>
          <w:shd w:val="clear" w:color="auto" w:fill="F3F4F4"/>
          <w:lang w:eastAsia="nl-NL"/>
        </w:rPr>
        <w:t>EMPLOYEE</w:t>
      </w:r>
      <w:r w:rsidRPr="008047C6">
        <w:rPr>
          <w:rFonts w:ascii="Helvetica" w:eastAsia="Times New Roman" w:hAnsi="Helvetica" w:cs="Helvetica"/>
          <w:color w:val="333333"/>
          <w:sz w:val="24"/>
          <w:szCs w:val="24"/>
          <w:lang w:eastAsia="nl-NL"/>
        </w:rPr>
        <w:t xml:space="preserve"> in de XML):</w:t>
      </w:r>
    </w:p>
    <w:tbl>
      <w:tblPr>
        <w:tblW w:w="12000" w:type="dxa"/>
        <w:tblCellMar>
          <w:left w:w="0" w:type="dxa"/>
          <w:right w:w="0" w:type="dxa"/>
        </w:tblCellMar>
        <w:tblLook w:val="04A0" w:firstRow="1" w:lastRow="0" w:firstColumn="1" w:lastColumn="0" w:noHBand="0" w:noVBand="1"/>
      </w:tblPr>
      <w:tblGrid>
        <w:gridCol w:w="2683"/>
        <w:gridCol w:w="2772"/>
        <w:gridCol w:w="1807"/>
        <w:gridCol w:w="4738"/>
      </w:tblGrid>
      <w:tr w:rsidR="008047C6" w:rsidRPr="008047C6" w14:paraId="3BD770F7" w14:textId="77777777" w:rsidTr="008047C6">
        <w:trPr>
          <w:tblHeader/>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51764E6F"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XML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42ABD60F"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553FE034"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voorbeeld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E89142B"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opmerkingen</w:t>
            </w:r>
          </w:p>
        </w:tc>
      </w:tr>
      <w:tr w:rsidR="008047C6" w:rsidRPr="008047C6" w14:paraId="6EE8EE45"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5315882C"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C_SURNAME</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C15F505"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sn</w:t>
            </w:r>
            <w:proofErr w:type="spellEnd"/>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165B660"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Groot</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61280ED"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samengestelde naam</w:t>
            </w:r>
          </w:p>
        </w:tc>
      </w:tr>
      <w:tr w:rsidR="008047C6" w:rsidRPr="008047C6" w14:paraId="6C690FAF" w14:textId="77777777" w:rsidTr="008047C6">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7909B5AA"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lastRenderedPageBreak/>
              <w:t>GIVENNAME</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048B2A7B"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GivenName</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9E95D90"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Jasper</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8B755F3"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 </w:t>
            </w:r>
          </w:p>
        </w:tc>
      </w:tr>
      <w:tr w:rsidR="008047C6" w:rsidRPr="008047C6" w14:paraId="681A9A89"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158BA68F"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C_NAMEPREFIX</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29818AB3"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extensionAttribute12</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9B2CB31"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de</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0B2A12A9"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tussenvoegsel van samengestelde naam</w:t>
            </w:r>
          </w:p>
        </w:tc>
      </w:tr>
      <w:tr w:rsidR="008047C6" w:rsidRPr="008047C6" w14:paraId="52718E62" w14:textId="77777777" w:rsidTr="008047C6">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FA75C00"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EMPLOYEENUMBER</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2814ADC"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employeeID</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2521B21D"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16000</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18BAD45C"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Times New Roman" w:eastAsia="Times New Roman" w:hAnsi="Times New Roman" w:cs="Times New Roman"/>
                <w:sz w:val="24"/>
                <w:szCs w:val="24"/>
                <w:lang w:eastAsia="nl-NL"/>
              </w:rPr>
              <w:t>werknemernummer</w:t>
            </w:r>
            <w:proofErr w:type="spellEnd"/>
          </w:p>
        </w:tc>
      </w:tr>
      <w:tr w:rsidR="008047C6" w:rsidRPr="008047C6" w14:paraId="75543D2A"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97031F2"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PHONENUMBER</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103903C8"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telephoneNumber</w:t>
            </w:r>
            <w:proofErr w:type="spellEnd"/>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652D496"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0880000000</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2B282E4"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werktelefoon</w:t>
            </w:r>
          </w:p>
        </w:tc>
      </w:tr>
      <w:tr w:rsidR="008047C6" w:rsidRPr="008047C6" w14:paraId="3C34F397" w14:textId="77777777" w:rsidTr="008047C6">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BBB7A61"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CELLPHONE</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2252BA79"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mobile</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AC888A0"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0612345678</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5A2E45B4"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werkmobiel</w:t>
            </w:r>
          </w:p>
        </w:tc>
      </w:tr>
    </w:tbl>
    <w:p w14:paraId="5671C298"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Het zakelijk emailadres wordt in de AD gecreëerd bij het aanmaken van het account in de AD. Deze hoeft dus niet te worden overgezet van ADP naar AD, maar moet dus wel (los) gemuteerd worden in ADP zodat de match kan plaatsvinden. Het privé-emailadres loopt via een apart importscript naar de AD (deze informatie wordt ook uit de XML gehaald).</w:t>
      </w:r>
    </w:p>
    <w:p w14:paraId="654319C8"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u w:val="single"/>
          <w:lang w:eastAsia="nl-NL"/>
        </w:rPr>
        <w:t>Hoofdcontractgegevens</w:t>
      </w:r>
      <w:r w:rsidRPr="008047C6">
        <w:rPr>
          <w:rFonts w:ascii="Helvetica" w:eastAsia="Times New Roman" w:hAnsi="Helvetica" w:cs="Helvetica"/>
          <w:color w:val="333333"/>
          <w:sz w:val="24"/>
          <w:szCs w:val="24"/>
          <w:lang w:eastAsia="nl-NL"/>
        </w:rPr>
        <w:t>:</w:t>
      </w:r>
    </w:p>
    <w:p w14:paraId="5A410251"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De gegevens van de hoofdaanstelling zijn leidend bij een werknemer. Onderstaande gegevens dienen overgenomen te worden uit de contractgegevens waarbij </w:t>
      </w:r>
      <w:r w:rsidRPr="008047C6">
        <w:rPr>
          <w:rFonts w:ascii="var(--monospace)" w:eastAsia="Times New Roman" w:hAnsi="var(--monospace)" w:cs="Courier New"/>
          <w:color w:val="333333"/>
          <w:bdr w:val="single" w:sz="6" w:space="0" w:color="E7EAED" w:frame="1"/>
          <w:shd w:val="clear" w:color="auto" w:fill="F3F4F4"/>
          <w:lang w:eastAsia="nl-NL"/>
        </w:rPr>
        <w:t>ISMAINEMPLOYEECONTRACT</w:t>
      </w:r>
      <w:r w:rsidRPr="008047C6">
        <w:rPr>
          <w:rFonts w:ascii="Helvetica" w:eastAsia="Times New Roman" w:hAnsi="Helvetica" w:cs="Helvetica"/>
          <w:color w:val="333333"/>
          <w:sz w:val="24"/>
          <w:szCs w:val="24"/>
          <w:lang w:eastAsia="nl-NL"/>
        </w:rPr>
        <w:t xml:space="preserve"> gelijk is aan </w:t>
      </w:r>
      <w:r w:rsidRPr="008047C6">
        <w:rPr>
          <w:rFonts w:ascii="var(--monospace)" w:eastAsia="Times New Roman" w:hAnsi="var(--monospace)" w:cs="Courier New"/>
          <w:color w:val="333333"/>
          <w:bdr w:val="single" w:sz="6" w:space="0" w:color="E7EAED" w:frame="1"/>
          <w:shd w:val="clear" w:color="auto" w:fill="F3F4F4"/>
          <w:lang w:eastAsia="nl-NL"/>
        </w:rPr>
        <w:t>J</w:t>
      </w:r>
      <w:r w:rsidRPr="008047C6">
        <w:rPr>
          <w:rFonts w:ascii="Helvetica" w:eastAsia="Times New Roman" w:hAnsi="Helvetica" w:cs="Helvetica"/>
          <w:color w:val="333333"/>
          <w:sz w:val="24"/>
          <w:szCs w:val="24"/>
          <w:lang w:eastAsia="nl-NL"/>
        </w:rPr>
        <w:t>.</w:t>
      </w:r>
    </w:p>
    <w:tbl>
      <w:tblPr>
        <w:tblW w:w="12000" w:type="dxa"/>
        <w:tblCellMar>
          <w:left w:w="0" w:type="dxa"/>
          <w:right w:w="0" w:type="dxa"/>
        </w:tblCellMar>
        <w:tblLook w:val="04A0" w:firstRow="1" w:lastRow="0" w:firstColumn="1" w:lastColumn="0" w:noHBand="0" w:noVBand="1"/>
      </w:tblPr>
      <w:tblGrid>
        <w:gridCol w:w="2363"/>
        <w:gridCol w:w="1556"/>
        <w:gridCol w:w="2638"/>
        <w:gridCol w:w="5443"/>
      </w:tblGrid>
      <w:tr w:rsidR="008047C6" w:rsidRPr="008047C6" w14:paraId="6BC71A15" w14:textId="77777777" w:rsidTr="008047C6">
        <w:trPr>
          <w:tblHeader/>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B02D683"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XML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06EC2773"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2CB221AC"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voorbeeld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48C2947B"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opmerkingen</w:t>
            </w:r>
          </w:p>
        </w:tc>
      </w:tr>
      <w:tr w:rsidR="008047C6" w:rsidRPr="008047C6" w14:paraId="0E829355"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50408AF1"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DEPARTMENT_OMS</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571F2E5E"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Department</w:t>
            </w:r>
            <w:proofErr w:type="spellEnd"/>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242BEC9"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Informatievoorziening</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359E21C7"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uit het veld </w:t>
            </w:r>
            <w:r w:rsidRPr="008047C6">
              <w:rPr>
                <w:rFonts w:ascii="var(--monospace)" w:eastAsia="Times New Roman" w:hAnsi="var(--monospace)" w:cs="Courier New"/>
                <w:bdr w:val="single" w:sz="6" w:space="0" w:color="E7EAED" w:frame="1"/>
                <w:shd w:val="clear" w:color="auto" w:fill="F3F4F4"/>
                <w:lang w:eastAsia="nl-NL"/>
              </w:rPr>
              <w:t>DEPARTMENTS.DEPARTMENT</w:t>
            </w:r>
            <w:r w:rsidRPr="008047C6">
              <w:rPr>
                <w:rFonts w:ascii="Times New Roman" w:eastAsia="Times New Roman" w:hAnsi="Times New Roman" w:cs="Times New Roman"/>
                <w:sz w:val="24"/>
                <w:szCs w:val="24"/>
                <w:lang w:eastAsia="nl-NL"/>
              </w:rPr>
              <w:t> *</w:t>
            </w:r>
          </w:p>
        </w:tc>
      </w:tr>
      <w:tr w:rsidR="008047C6" w:rsidRPr="008047C6" w14:paraId="0B6573B6" w14:textId="77777777" w:rsidTr="008047C6">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425AD4A8"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FUNCTION_OMS</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319D1463"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var(--monospace)" w:eastAsia="Times New Roman" w:hAnsi="var(--monospace)" w:cs="Courier New"/>
                <w:bdr w:val="single" w:sz="6" w:space="0" w:color="E7EAED" w:frame="1"/>
                <w:shd w:val="clear" w:color="auto" w:fill="F3F4F4"/>
                <w:lang w:eastAsia="nl-NL"/>
              </w:rPr>
              <w:t>Title</w:t>
            </w:r>
            <w:proofErr w:type="spellEnd"/>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7223EE42"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Sr. Functioneel beheerder</w:t>
            </w:r>
          </w:p>
        </w:tc>
        <w:tc>
          <w:tcPr>
            <w:tcW w:w="0" w:type="auto"/>
            <w:tcBorders>
              <w:top w:val="single" w:sz="6" w:space="0" w:color="DFE2E5"/>
              <w:left w:val="single" w:sz="6" w:space="0" w:color="DFE2E5"/>
              <w:bottom w:val="single" w:sz="6" w:space="0" w:color="DFE2E5"/>
              <w:right w:val="single" w:sz="6" w:space="0" w:color="DFE2E5"/>
            </w:tcBorders>
            <w:shd w:val="clear" w:color="auto" w:fill="F8F8F8"/>
            <w:tcMar>
              <w:top w:w="90" w:type="dxa"/>
              <w:left w:w="195" w:type="dxa"/>
              <w:bottom w:w="90" w:type="dxa"/>
              <w:right w:w="195" w:type="dxa"/>
            </w:tcMar>
            <w:vAlign w:val="center"/>
            <w:hideMark/>
          </w:tcPr>
          <w:p w14:paraId="67784113"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uit het veld </w:t>
            </w:r>
            <w:r w:rsidRPr="008047C6">
              <w:rPr>
                <w:rFonts w:ascii="var(--monospace)" w:eastAsia="Times New Roman" w:hAnsi="var(--monospace)" w:cs="Courier New"/>
                <w:bdr w:val="single" w:sz="6" w:space="0" w:color="E7EAED" w:frame="1"/>
                <w:shd w:val="clear" w:color="auto" w:fill="F3F4F4"/>
                <w:lang w:eastAsia="nl-NL"/>
              </w:rPr>
              <w:t>FUNCTIONS.FUNCTION</w:t>
            </w:r>
            <w:r w:rsidRPr="008047C6">
              <w:rPr>
                <w:rFonts w:ascii="Times New Roman" w:eastAsia="Times New Roman" w:hAnsi="Times New Roman" w:cs="Times New Roman"/>
                <w:sz w:val="24"/>
                <w:szCs w:val="24"/>
                <w:lang w:eastAsia="nl-NL"/>
              </w:rPr>
              <w:t> *</w:t>
            </w:r>
          </w:p>
        </w:tc>
      </w:tr>
      <w:tr w:rsidR="008047C6" w:rsidRPr="008047C6" w14:paraId="0197C300"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4E14BF9E"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STANDPLAATS_OMS</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0D07FA93"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l</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06249BA5"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Leiden Zuid</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4573ABEF"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uit het veld </w:t>
            </w:r>
            <w:r w:rsidRPr="008047C6">
              <w:rPr>
                <w:rFonts w:ascii="var(--monospace)" w:eastAsia="Times New Roman" w:hAnsi="var(--monospace)" w:cs="Courier New"/>
                <w:bdr w:val="single" w:sz="6" w:space="0" w:color="E7EAED" w:frame="1"/>
                <w:shd w:val="clear" w:color="auto" w:fill="F3F4F4"/>
                <w:lang w:eastAsia="nl-NL"/>
              </w:rPr>
              <w:t>STANDPLAATSEN.STANDPLAATS</w:t>
            </w:r>
            <w:r w:rsidRPr="008047C6">
              <w:rPr>
                <w:rFonts w:ascii="Times New Roman" w:eastAsia="Times New Roman" w:hAnsi="Times New Roman" w:cs="Times New Roman"/>
                <w:sz w:val="24"/>
                <w:szCs w:val="24"/>
                <w:lang w:eastAsia="nl-NL"/>
              </w:rPr>
              <w:t> *</w:t>
            </w:r>
            <w:r w:rsidRPr="008047C6">
              <w:rPr>
                <w:rFonts w:ascii="Times New Roman" w:eastAsia="Times New Roman" w:hAnsi="Times New Roman" w:cs="Times New Roman"/>
                <w:sz w:val="24"/>
                <w:szCs w:val="24"/>
                <w:lang w:eastAsia="nl-NL"/>
              </w:rPr>
              <w:br/>
              <w:t>De standplaats wordt tevens opgeslagen in </w:t>
            </w:r>
            <w:proofErr w:type="spellStart"/>
            <w:r w:rsidRPr="008047C6">
              <w:rPr>
                <w:rFonts w:ascii="var(--monospace)" w:eastAsia="Times New Roman" w:hAnsi="var(--monospace)" w:cs="Courier New"/>
                <w:bdr w:val="single" w:sz="6" w:space="0" w:color="E7EAED" w:frame="1"/>
                <w:shd w:val="clear" w:color="auto" w:fill="F3F4F4"/>
                <w:lang w:eastAsia="nl-NL"/>
              </w:rPr>
              <w:t>physicalDeliveryOfficeName</w:t>
            </w:r>
            <w:proofErr w:type="spellEnd"/>
            <w:r w:rsidRPr="008047C6">
              <w:rPr>
                <w:rFonts w:ascii="Times New Roman" w:eastAsia="Times New Roman" w:hAnsi="Times New Roman" w:cs="Times New Roman"/>
                <w:sz w:val="24"/>
                <w:szCs w:val="24"/>
                <w:lang w:eastAsia="nl-NL"/>
              </w:rPr>
              <w:t> voor Outlook</w:t>
            </w:r>
          </w:p>
        </w:tc>
      </w:tr>
    </w:tbl>
    <w:p w14:paraId="36207BF1"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*Dit moet de huidige waarde zijn. In de XML-implementatie is dit iedere keer het laatste veld (last </w:t>
      </w:r>
      <w:proofErr w:type="spellStart"/>
      <w:r w:rsidRPr="008047C6">
        <w:rPr>
          <w:rFonts w:ascii="Helvetica" w:eastAsia="Times New Roman" w:hAnsi="Helvetica" w:cs="Helvetica"/>
          <w:color w:val="333333"/>
          <w:sz w:val="24"/>
          <w:szCs w:val="24"/>
          <w:lang w:eastAsia="nl-NL"/>
        </w:rPr>
        <w:t>child</w:t>
      </w:r>
      <w:proofErr w:type="spellEnd"/>
      <w:r w:rsidRPr="008047C6">
        <w:rPr>
          <w:rFonts w:ascii="Helvetica" w:eastAsia="Times New Roman" w:hAnsi="Helvetica" w:cs="Helvetica"/>
          <w:color w:val="333333"/>
          <w:sz w:val="24"/>
          <w:szCs w:val="24"/>
          <w:lang w:eastAsia="nl-NL"/>
        </w:rPr>
        <w:t>). Op die manier wordt de juiste afdeling, functie en standplaats gekozen.</w:t>
      </w:r>
    </w:p>
    <w:p w14:paraId="173F9516"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De manager van de afdeling dient met een aparte query uit ADP te worden opgehaald, omdat deze informatie (vooralsnog) niet in de XML zit. Zie </w:t>
      </w:r>
      <w:hyperlink r:id="rId7" w:history="1">
        <w:r w:rsidRPr="008047C6">
          <w:rPr>
            <w:rFonts w:ascii="Helvetica" w:eastAsia="Times New Roman" w:hAnsi="Helvetica" w:cs="Helvetica"/>
            <w:color w:val="4183C4"/>
            <w:sz w:val="24"/>
            <w:szCs w:val="24"/>
            <w:u w:val="single"/>
            <w:lang w:eastAsia="nl-NL"/>
          </w:rPr>
          <w:t>Technische informatie</w:t>
        </w:r>
      </w:hyperlink>
      <w:r w:rsidRPr="008047C6">
        <w:rPr>
          <w:rFonts w:ascii="Helvetica" w:eastAsia="Times New Roman" w:hAnsi="Helvetica" w:cs="Helvetica"/>
          <w:color w:val="333333"/>
          <w:sz w:val="24"/>
          <w:szCs w:val="24"/>
          <w:lang w:eastAsia="nl-NL"/>
        </w:rPr>
        <w:t xml:space="preserve"> voor de query.</w:t>
      </w:r>
    </w:p>
    <w:tbl>
      <w:tblPr>
        <w:tblW w:w="12000" w:type="dxa"/>
        <w:tblCellMar>
          <w:left w:w="0" w:type="dxa"/>
          <w:right w:w="0" w:type="dxa"/>
        </w:tblCellMar>
        <w:tblLook w:val="04A0" w:firstRow="1" w:lastRow="0" w:firstColumn="1" w:lastColumn="0" w:noHBand="0" w:noVBand="1"/>
      </w:tblPr>
      <w:tblGrid>
        <w:gridCol w:w="2928"/>
        <w:gridCol w:w="2571"/>
        <w:gridCol w:w="2893"/>
        <w:gridCol w:w="3608"/>
      </w:tblGrid>
      <w:tr w:rsidR="008047C6" w:rsidRPr="008047C6" w14:paraId="2D93318B" w14:textId="77777777" w:rsidTr="008047C6">
        <w:trPr>
          <w:tblHeader/>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7D472556"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ADP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2D7044DC"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470E860F"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voorbeeld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1339DAFF"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opmerkingen</w:t>
            </w:r>
          </w:p>
        </w:tc>
      </w:tr>
      <w:tr w:rsidR="008047C6" w:rsidRPr="008047C6" w14:paraId="759C5F42"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02E07139"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MANAGER</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764555F"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manager</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5F2C0A29"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16001</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378E9FFC"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 </w:t>
            </w:r>
          </w:p>
        </w:tc>
      </w:tr>
    </w:tbl>
    <w:p w14:paraId="0AFF6995"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u w:val="single"/>
          <w:lang w:eastAsia="nl-NL"/>
        </w:rPr>
        <w:t>Optionele velden</w:t>
      </w:r>
    </w:p>
    <w:p w14:paraId="03821D53"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Om bij kantoor- en/of beroepsmedewerkers ook informatie te hebben over hun vrijwilligersaanstelling (indien aanwezig) wordt ook de kazerne/post (afdeling) in de AD gezet.</w:t>
      </w:r>
    </w:p>
    <w:p w14:paraId="31ABA25D"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lastRenderedPageBreak/>
        <w:t xml:space="preserve">Logica: </w:t>
      </w:r>
    </w:p>
    <w:p w14:paraId="20809FE1" w14:textId="77777777" w:rsidR="008047C6" w:rsidRPr="008047C6" w:rsidRDefault="008047C6" w:rsidP="008047C6">
      <w:pPr>
        <w:numPr>
          <w:ilvl w:val="0"/>
          <w:numId w:val="2"/>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indien er een ander contract bestaat naast het hoofdcontract (dus </w:t>
      </w:r>
      <w:r w:rsidRPr="008047C6">
        <w:rPr>
          <w:rFonts w:ascii="var(--monospace)" w:eastAsia="Times New Roman" w:hAnsi="var(--monospace)" w:cs="Courier New"/>
          <w:color w:val="333333"/>
          <w:bdr w:val="single" w:sz="6" w:space="0" w:color="E7EAED" w:frame="1"/>
          <w:shd w:val="clear" w:color="auto" w:fill="F3F4F4"/>
          <w:lang w:eastAsia="nl-NL"/>
        </w:rPr>
        <w:t>ISMAINEMPLOYEECONTRACT</w:t>
      </w:r>
      <w:r w:rsidRPr="008047C6">
        <w:rPr>
          <w:rFonts w:ascii="Helvetica" w:eastAsia="Times New Roman" w:hAnsi="Helvetica" w:cs="Helvetica"/>
          <w:color w:val="333333"/>
          <w:sz w:val="24"/>
          <w:szCs w:val="24"/>
          <w:lang w:eastAsia="nl-NL"/>
        </w:rPr>
        <w:t xml:space="preserve"> gelijk is aan </w:t>
      </w:r>
      <w:r w:rsidRPr="008047C6">
        <w:rPr>
          <w:rFonts w:ascii="var(--monospace)" w:eastAsia="Times New Roman" w:hAnsi="var(--monospace)" w:cs="Courier New"/>
          <w:color w:val="333333"/>
          <w:bdr w:val="single" w:sz="6" w:space="0" w:color="E7EAED" w:frame="1"/>
          <w:shd w:val="clear" w:color="auto" w:fill="F3F4F4"/>
          <w:lang w:eastAsia="nl-NL"/>
        </w:rPr>
        <w:t>N</w:t>
      </w:r>
      <w:r w:rsidRPr="008047C6">
        <w:rPr>
          <w:rFonts w:ascii="Helvetica" w:eastAsia="Times New Roman" w:hAnsi="Helvetica" w:cs="Helvetica"/>
          <w:color w:val="333333"/>
          <w:sz w:val="24"/>
          <w:szCs w:val="24"/>
          <w:lang w:eastAsia="nl-NL"/>
        </w:rPr>
        <w:t>);</w:t>
      </w:r>
    </w:p>
    <w:p w14:paraId="01824944" w14:textId="77777777" w:rsidR="008047C6" w:rsidRPr="008047C6" w:rsidRDefault="008047C6" w:rsidP="008047C6">
      <w:pPr>
        <w:numPr>
          <w:ilvl w:val="0"/>
          <w:numId w:val="2"/>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én dit contract </w:t>
      </w:r>
      <w:r w:rsidRPr="008047C6">
        <w:rPr>
          <w:rFonts w:ascii="Helvetica" w:eastAsia="Times New Roman" w:hAnsi="Helvetica" w:cs="Helvetica"/>
          <w:color w:val="333333"/>
          <w:sz w:val="24"/>
          <w:szCs w:val="24"/>
          <w:u w:val="single"/>
          <w:lang w:eastAsia="nl-NL"/>
        </w:rPr>
        <w:t>geen</w:t>
      </w:r>
      <w:r w:rsidRPr="008047C6">
        <w:rPr>
          <w:rFonts w:ascii="Helvetica" w:eastAsia="Times New Roman" w:hAnsi="Helvetica" w:cs="Helvetica"/>
          <w:color w:val="333333"/>
          <w:sz w:val="24"/>
          <w:szCs w:val="24"/>
          <w:lang w:eastAsia="nl-NL"/>
        </w:rPr>
        <w:t xml:space="preserve"> einddatum heeft;</w:t>
      </w:r>
    </w:p>
    <w:p w14:paraId="7E4176F6" w14:textId="77777777" w:rsidR="008047C6" w:rsidRPr="008047C6" w:rsidRDefault="008047C6" w:rsidP="008047C6">
      <w:pPr>
        <w:numPr>
          <w:ilvl w:val="0"/>
          <w:numId w:val="2"/>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én het </w:t>
      </w:r>
      <w:r w:rsidRPr="008047C6">
        <w:rPr>
          <w:rFonts w:ascii="var(--monospace)" w:eastAsia="Times New Roman" w:hAnsi="var(--monospace)" w:cs="Courier New"/>
          <w:color w:val="333333"/>
          <w:bdr w:val="single" w:sz="6" w:space="0" w:color="E7EAED" w:frame="1"/>
          <w:shd w:val="clear" w:color="auto" w:fill="F3F4F4"/>
          <w:lang w:eastAsia="nl-NL"/>
        </w:rPr>
        <w:t>CONTRACTTYPE</w:t>
      </w:r>
      <w:r w:rsidRPr="008047C6">
        <w:rPr>
          <w:rFonts w:ascii="Helvetica" w:eastAsia="Times New Roman" w:hAnsi="Helvetica" w:cs="Helvetica"/>
          <w:color w:val="333333"/>
          <w:sz w:val="24"/>
          <w:szCs w:val="24"/>
          <w:lang w:eastAsia="nl-NL"/>
        </w:rPr>
        <w:t xml:space="preserve"> gelijk is aan </w:t>
      </w:r>
      <w:r w:rsidRPr="008047C6">
        <w:rPr>
          <w:rFonts w:ascii="var(--monospace)" w:eastAsia="Times New Roman" w:hAnsi="var(--monospace)" w:cs="Courier New"/>
          <w:color w:val="333333"/>
          <w:bdr w:val="single" w:sz="6" w:space="0" w:color="E7EAED" w:frame="1"/>
          <w:shd w:val="clear" w:color="auto" w:fill="F3F4F4"/>
          <w:lang w:eastAsia="nl-NL"/>
        </w:rPr>
        <w:t>3</w:t>
      </w:r>
      <w:r w:rsidRPr="008047C6">
        <w:rPr>
          <w:rFonts w:ascii="Helvetica" w:eastAsia="Times New Roman" w:hAnsi="Helvetica" w:cs="Helvetica"/>
          <w:color w:val="333333"/>
          <w:sz w:val="24"/>
          <w:szCs w:val="24"/>
          <w:lang w:eastAsia="nl-NL"/>
        </w:rPr>
        <w:t xml:space="preserve"> (vrijwillig onbepaalde tijd) of </w:t>
      </w:r>
      <w:r w:rsidRPr="008047C6">
        <w:rPr>
          <w:rFonts w:ascii="var(--monospace)" w:eastAsia="Times New Roman" w:hAnsi="var(--monospace)" w:cs="Courier New"/>
          <w:color w:val="333333"/>
          <w:bdr w:val="single" w:sz="6" w:space="0" w:color="E7EAED" w:frame="1"/>
          <w:shd w:val="clear" w:color="auto" w:fill="F3F4F4"/>
          <w:lang w:eastAsia="nl-NL"/>
        </w:rPr>
        <w:t>4</w:t>
      </w:r>
      <w:r w:rsidRPr="008047C6">
        <w:rPr>
          <w:rFonts w:ascii="Helvetica" w:eastAsia="Times New Roman" w:hAnsi="Helvetica" w:cs="Helvetica"/>
          <w:color w:val="333333"/>
          <w:sz w:val="24"/>
          <w:szCs w:val="24"/>
          <w:lang w:eastAsia="nl-NL"/>
        </w:rPr>
        <w:t xml:space="preserve"> (vrijwillig bepaalde tijd)**;</w:t>
      </w:r>
    </w:p>
    <w:p w14:paraId="307DC397"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dan onderstaand veld overnemen:</w:t>
      </w:r>
    </w:p>
    <w:tbl>
      <w:tblPr>
        <w:tblW w:w="12000" w:type="dxa"/>
        <w:tblCellMar>
          <w:left w:w="0" w:type="dxa"/>
          <w:right w:w="0" w:type="dxa"/>
        </w:tblCellMar>
        <w:tblLook w:val="04A0" w:firstRow="1" w:lastRow="0" w:firstColumn="1" w:lastColumn="0" w:noHBand="0" w:noVBand="1"/>
      </w:tblPr>
      <w:tblGrid>
        <w:gridCol w:w="2412"/>
        <w:gridCol w:w="2533"/>
        <w:gridCol w:w="2206"/>
        <w:gridCol w:w="4849"/>
      </w:tblGrid>
      <w:tr w:rsidR="008047C6" w:rsidRPr="008047C6" w14:paraId="663D58FB" w14:textId="77777777" w:rsidTr="008047C6">
        <w:trPr>
          <w:tblHeader/>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3C53F69"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XML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211E8AE5"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2BC32E50"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voorbeeld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79D47299"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opmerkingen</w:t>
            </w:r>
          </w:p>
        </w:tc>
      </w:tr>
      <w:tr w:rsidR="008047C6" w:rsidRPr="008047C6" w14:paraId="5140DBF5"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5A8B89B2"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DEPARTMENT_OMS</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362E5CD0"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extensionAttribute10</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2BAB67AA"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i/>
                <w:iCs/>
                <w:sz w:val="24"/>
                <w:szCs w:val="24"/>
                <w:lang w:eastAsia="nl-NL"/>
              </w:rPr>
              <w:t>Ploeg Lisse (LSE)</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69B49EE6"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Times New Roman" w:eastAsia="Times New Roman" w:hAnsi="Times New Roman" w:cs="Times New Roman"/>
                <w:sz w:val="24"/>
                <w:szCs w:val="24"/>
                <w:lang w:eastAsia="nl-NL"/>
              </w:rPr>
              <w:t>uit het veld </w:t>
            </w:r>
            <w:r w:rsidRPr="008047C6">
              <w:rPr>
                <w:rFonts w:ascii="var(--monospace)" w:eastAsia="Times New Roman" w:hAnsi="var(--monospace)" w:cs="Courier New"/>
                <w:bdr w:val="single" w:sz="6" w:space="0" w:color="E7EAED" w:frame="1"/>
                <w:shd w:val="clear" w:color="auto" w:fill="F3F4F4"/>
                <w:lang w:eastAsia="nl-NL"/>
              </w:rPr>
              <w:t>DEPARTMENTS.DEPARTMENT</w:t>
            </w:r>
            <w:r w:rsidRPr="008047C6">
              <w:rPr>
                <w:rFonts w:ascii="Times New Roman" w:eastAsia="Times New Roman" w:hAnsi="Times New Roman" w:cs="Times New Roman"/>
                <w:sz w:val="24"/>
                <w:szCs w:val="24"/>
                <w:lang w:eastAsia="nl-NL"/>
              </w:rPr>
              <w:t> *</w:t>
            </w:r>
          </w:p>
        </w:tc>
      </w:tr>
    </w:tbl>
    <w:p w14:paraId="40433041"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*Dit moet de huidige waarde zijn. In de XML-implementatie is dit iedere keer het laatste veld (last </w:t>
      </w:r>
      <w:proofErr w:type="spellStart"/>
      <w:r w:rsidRPr="008047C6">
        <w:rPr>
          <w:rFonts w:ascii="Helvetica" w:eastAsia="Times New Roman" w:hAnsi="Helvetica" w:cs="Helvetica"/>
          <w:color w:val="333333"/>
          <w:sz w:val="24"/>
          <w:szCs w:val="24"/>
          <w:lang w:eastAsia="nl-NL"/>
        </w:rPr>
        <w:t>child</w:t>
      </w:r>
      <w:proofErr w:type="spellEnd"/>
      <w:r w:rsidRPr="008047C6">
        <w:rPr>
          <w:rFonts w:ascii="Helvetica" w:eastAsia="Times New Roman" w:hAnsi="Helvetica" w:cs="Helvetica"/>
          <w:color w:val="333333"/>
          <w:sz w:val="24"/>
          <w:szCs w:val="24"/>
          <w:lang w:eastAsia="nl-NL"/>
        </w:rPr>
        <w:t>). Op die manier wordt de juiste afdeling gekozen.</w:t>
      </w:r>
    </w:p>
    <w:p w14:paraId="6C9EF6D1"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**Deze codes zijn in ADP terug te vinden in de codelijst editor. Tabel </w:t>
      </w:r>
      <w:r w:rsidRPr="008047C6">
        <w:rPr>
          <w:rFonts w:ascii="var(--monospace)" w:eastAsia="Times New Roman" w:hAnsi="var(--monospace)" w:cs="Courier New"/>
          <w:color w:val="333333"/>
          <w:bdr w:val="single" w:sz="6" w:space="0" w:color="E7EAED" w:frame="1"/>
          <w:shd w:val="clear" w:color="auto" w:fill="F3F4F4"/>
          <w:lang w:eastAsia="nl-NL"/>
        </w:rPr>
        <w:t>MUT_TWK_STELLING</w:t>
      </w:r>
      <w:r w:rsidRPr="008047C6">
        <w:rPr>
          <w:rFonts w:ascii="Helvetica" w:eastAsia="Times New Roman" w:hAnsi="Helvetica" w:cs="Helvetica"/>
          <w:color w:val="333333"/>
          <w:sz w:val="24"/>
          <w:szCs w:val="24"/>
          <w:lang w:eastAsia="nl-NL"/>
        </w:rPr>
        <w:t xml:space="preserve"> en dan onder </w:t>
      </w:r>
      <w:r w:rsidRPr="008047C6">
        <w:rPr>
          <w:rFonts w:ascii="var(--monospace)" w:eastAsia="Times New Roman" w:hAnsi="var(--monospace)" w:cs="Courier New"/>
          <w:color w:val="333333"/>
          <w:bdr w:val="single" w:sz="6" w:space="0" w:color="E7EAED" w:frame="1"/>
          <w:shd w:val="clear" w:color="auto" w:fill="F3F4F4"/>
          <w:lang w:eastAsia="nl-NL"/>
        </w:rPr>
        <w:t>CODE</w:t>
      </w:r>
    </w:p>
    <w:p w14:paraId="296F9B86"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u w:val="single"/>
          <w:lang w:eastAsia="nl-NL"/>
        </w:rPr>
        <w:t>Applicatie specifieke velden</w:t>
      </w:r>
    </w:p>
    <w:p w14:paraId="39AE373A" w14:textId="77777777" w:rsidR="008047C6" w:rsidRPr="008047C6" w:rsidRDefault="008047C6" w:rsidP="008047C6">
      <w:pPr>
        <w:shd w:val="clear" w:color="auto" w:fill="FFFFFF"/>
        <w:spacing w:before="192" w:after="192" w:line="240" w:lineRule="auto"/>
        <w:rPr>
          <w:rFonts w:ascii="Helvetica" w:eastAsia="Times New Roman" w:hAnsi="Helvetica" w:cs="Helvetica"/>
          <w:color w:val="333333"/>
          <w:sz w:val="24"/>
          <w:szCs w:val="24"/>
          <w:lang w:eastAsia="nl-NL"/>
        </w:rPr>
      </w:pPr>
      <w:proofErr w:type="spellStart"/>
      <w:r w:rsidRPr="008047C6">
        <w:rPr>
          <w:rFonts w:ascii="Helvetica" w:eastAsia="Times New Roman" w:hAnsi="Helvetica" w:cs="Helvetica"/>
          <w:color w:val="333333"/>
          <w:sz w:val="24"/>
          <w:szCs w:val="24"/>
          <w:lang w:eastAsia="nl-NL"/>
        </w:rPr>
        <w:t>TOPdesk</w:t>
      </w:r>
      <w:proofErr w:type="spellEnd"/>
      <w:r w:rsidRPr="008047C6">
        <w:rPr>
          <w:rFonts w:ascii="Helvetica" w:eastAsia="Times New Roman" w:hAnsi="Helvetica" w:cs="Helvetica"/>
          <w:color w:val="333333"/>
          <w:sz w:val="24"/>
          <w:szCs w:val="24"/>
          <w:lang w:eastAsia="nl-NL"/>
        </w:rPr>
        <w:t xml:space="preserve"> heeft een veld nodig om te bepalen of een werknemer een manager is. Hierdoor kunnen deze werknemers in de '</w:t>
      </w:r>
      <w:proofErr w:type="spellStart"/>
      <w:r w:rsidRPr="008047C6">
        <w:rPr>
          <w:rFonts w:ascii="Helvetica" w:eastAsia="Times New Roman" w:hAnsi="Helvetica" w:cs="Helvetica"/>
          <w:color w:val="333333"/>
          <w:sz w:val="24"/>
          <w:szCs w:val="24"/>
          <w:lang w:eastAsia="nl-NL"/>
        </w:rPr>
        <w:t>managerslijst</w:t>
      </w:r>
      <w:proofErr w:type="spellEnd"/>
      <w:r w:rsidRPr="008047C6">
        <w:rPr>
          <w:rFonts w:ascii="Helvetica" w:eastAsia="Times New Roman" w:hAnsi="Helvetica" w:cs="Helvetica"/>
          <w:color w:val="333333"/>
          <w:sz w:val="24"/>
          <w:szCs w:val="24"/>
          <w:lang w:eastAsia="nl-NL"/>
        </w:rPr>
        <w:t xml:space="preserve">' komen, zodat ze </w:t>
      </w:r>
      <w:proofErr w:type="spellStart"/>
      <w:r w:rsidRPr="008047C6">
        <w:rPr>
          <w:rFonts w:ascii="Helvetica" w:eastAsia="Times New Roman" w:hAnsi="Helvetica" w:cs="Helvetica"/>
          <w:color w:val="333333"/>
          <w:sz w:val="24"/>
          <w:szCs w:val="24"/>
          <w:lang w:eastAsia="nl-NL"/>
        </w:rPr>
        <w:t>selecteerbaar</w:t>
      </w:r>
      <w:proofErr w:type="spellEnd"/>
      <w:r w:rsidRPr="008047C6">
        <w:rPr>
          <w:rFonts w:ascii="Helvetica" w:eastAsia="Times New Roman" w:hAnsi="Helvetica" w:cs="Helvetica"/>
          <w:color w:val="333333"/>
          <w:sz w:val="24"/>
          <w:szCs w:val="24"/>
          <w:lang w:eastAsia="nl-NL"/>
        </w:rPr>
        <w:t xml:space="preserve"> zijn als manager.</w:t>
      </w:r>
    </w:p>
    <w:tbl>
      <w:tblPr>
        <w:tblW w:w="12000" w:type="dxa"/>
        <w:tblCellMar>
          <w:left w:w="0" w:type="dxa"/>
          <w:right w:w="0" w:type="dxa"/>
        </w:tblCellMar>
        <w:tblLook w:val="04A0" w:firstRow="1" w:lastRow="0" w:firstColumn="1" w:lastColumn="0" w:noHBand="0" w:noVBand="1"/>
      </w:tblPr>
      <w:tblGrid>
        <w:gridCol w:w="2439"/>
        <w:gridCol w:w="1404"/>
        <w:gridCol w:w="8157"/>
      </w:tblGrid>
      <w:tr w:rsidR="008047C6" w:rsidRPr="008047C6" w14:paraId="10B14028" w14:textId="77777777" w:rsidTr="008047C6">
        <w:trPr>
          <w:tblHeader/>
        </w:trPr>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6B8973D9"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AD veld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132E4C7D"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voorbeeld</w:t>
            </w:r>
          </w:p>
        </w:tc>
        <w:tc>
          <w:tcPr>
            <w:tcW w:w="0" w:type="auto"/>
            <w:tcBorders>
              <w:top w:val="single" w:sz="6" w:space="0" w:color="DFE2E5"/>
              <w:left w:val="single" w:sz="6" w:space="0" w:color="DFE2E5"/>
              <w:bottom w:val="nil"/>
              <w:right w:val="single" w:sz="6" w:space="0" w:color="DFE2E5"/>
            </w:tcBorders>
            <w:shd w:val="clear" w:color="auto" w:fill="F8F8F8"/>
            <w:tcMar>
              <w:top w:w="90" w:type="dxa"/>
              <w:left w:w="195" w:type="dxa"/>
              <w:bottom w:w="90" w:type="dxa"/>
              <w:right w:w="195" w:type="dxa"/>
            </w:tcMar>
            <w:vAlign w:val="center"/>
            <w:hideMark/>
          </w:tcPr>
          <w:p w14:paraId="7239063D" w14:textId="77777777" w:rsidR="008047C6" w:rsidRPr="008047C6" w:rsidRDefault="008047C6" w:rsidP="008047C6">
            <w:pPr>
              <w:spacing w:after="0" w:line="240" w:lineRule="auto"/>
              <w:jc w:val="center"/>
              <w:rPr>
                <w:rFonts w:ascii="Times New Roman" w:eastAsia="Times New Roman" w:hAnsi="Times New Roman" w:cs="Times New Roman"/>
                <w:b/>
                <w:bCs/>
                <w:sz w:val="24"/>
                <w:szCs w:val="24"/>
                <w:lang w:eastAsia="nl-NL"/>
              </w:rPr>
            </w:pPr>
            <w:r w:rsidRPr="008047C6">
              <w:rPr>
                <w:rFonts w:ascii="Times New Roman" w:eastAsia="Times New Roman" w:hAnsi="Times New Roman" w:cs="Times New Roman"/>
                <w:b/>
                <w:bCs/>
                <w:sz w:val="24"/>
                <w:szCs w:val="24"/>
                <w:lang w:eastAsia="nl-NL"/>
              </w:rPr>
              <w:t>opmerkingen</w:t>
            </w:r>
          </w:p>
        </w:tc>
      </w:tr>
      <w:tr w:rsidR="008047C6" w:rsidRPr="008047C6" w14:paraId="00B548C7" w14:textId="77777777" w:rsidTr="008047C6">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AF70AE1"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r w:rsidRPr="008047C6">
              <w:rPr>
                <w:rFonts w:ascii="var(--monospace)" w:eastAsia="Times New Roman" w:hAnsi="var(--monospace)" w:cs="Courier New"/>
                <w:bdr w:val="single" w:sz="6" w:space="0" w:color="E7EAED" w:frame="1"/>
                <w:shd w:val="clear" w:color="auto" w:fill="F3F4F4"/>
                <w:lang w:eastAsia="nl-NL"/>
              </w:rPr>
              <w:t>extensionAttribute13</w:t>
            </w:r>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72695D76"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Times New Roman" w:eastAsia="Times New Roman" w:hAnsi="Times New Roman" w:cs="Times New Roman"/>
                <w:i/>
                <w:iCs/>
                <w:sz w:val="24"/>
                <w:szCs w:val="24"/>
                <w:lang w:eastAsia="nl-NL"/>
              </w:rPr>
              <w:t>true</w:t>
            </w:r>
            <w:proofErr w:type="spellEnd"/>
          </w:p>
        </w:tc>
        <w:tc>
          <w:tcPr>
            <w:tcW w:w="0" w:type="auto"/>
            <w:tcBorders>
              <w:top w:val="single" w:sz="6" w:space="0" w:color="DFE2E5"/>
              <w:left w:val="single" w:sz="6" w:space="0" w:color="DFE2E5"/>
              <w:bottom w:val="single" w:sz="6" w:space="0" w:color="DFE2E5"/>
              <w:right w:val="single" w:sz="6" w:space="0" w:color="DFE2E5"/>
            </w:tcBorders>
            <w:tcMar>
              <w:top w:w="90" w:type="dxa"/>
              <w:left w:w="195" w:type="dxa"/>
              <w:bottom w:w="90" w:type="dxa"/>
              <w:right w:w="195" w:type="dxa"/>
            </w:tcMar>
            <w:vAlign w:val="center"/>
            <w:hideMark/>
          </w:tcPr>
          <w:p w14:paraId="4F335E4B" w14:textId="77777777" w:rsidR="008047C6" w:rsidRPr="008047C6" w:rsidRDefault="008047C6" w:rsidP="008047C6">
            <w:pPr>
              <w:spacing w:after="0" w:line="240" w:lineRule="auto"/>
              <w:rPr>
                <w:rFonts w:ascii="Times New Roman" w:eastAsia="Times New Roman" w:hAnsi="Times New Roman" w:cs="Times New Roman"/>
                <w:sz w:val="24"/>
                <w:szCs w:val="24"/>
                <w:lang w:eastAsia="nl-NL"/>
              </w:rPr>
            </w:pPr>
            <w:proofErr w:type="spellStart"/>
            <w:r w:rsidRPr="008047C6">
              <w:rPr>
                <w:rFonts w:ascii="Times New Roman" w:eastAsia="Times New Roman" w:hAnsi="Times New Roman" w:cs="Times New Roman"/>
                <w:sz w:val="24"/>
                <w:szCs w:val="24"/>
                <w:lang w:eastAsia="nl-NL"/>
              </w:rPr>
              <w:t>boolean</w:t>
            </w:r>
            <w:proofErr w:type="spellEnd"/>
            <w:r w:rsidRPr="008047C6">
              <w:rPr>
                <w:rFonts w:ascii="Times New Roman" w:eastAsia="Times New Roman" w:hAnsi="Times New Roman" w:cs="Times New Roman"/>
                <w:sz w:val="24"/>
                <w:szCs w:val="24"/>
                <w:lang w:eastAsia="nl-NL"/>
              </w:rPr>
              <w:t>: </w:t>
            </w:r>
            <w:proofErr w:type="spellStart"/>
            <w:r w:rsidRPr="008047C6">
              <w:rPr>
                <w:rFonts w:ascii="var(--monospace)" w:eastAsia="Times New Roman" w:hAnsi="var(--monospace)" w:cs="Courier New"/>
                <w:bdr w:val="single" w:sz="6" w:space="0" w:color="E7EAED" w:frame="1"/>
                <w:shd w:val="clear" w:color="auto" w:fill="F3F4F4"/>
                <w:lang w:eastAsia="nl-NL"/>
              </w:rPr>
              <w:t>false</w:t>
            </w:r>
            <w:proofErr w:type="spellEnd"/>
            <w:r w:rsidRPr="008047C6">
              <w:rPr>
                <w:rFonts w:ascii="Times New Roman" w:eastAsia="Times New Roman" w:hAnsi="Times New Roman" w:cs="Times New Roman"/>
                <w:sz w:val="24"/>
                <w:szCs w:val="24"/>
                <w:lang w:eastAsia="nl-NL"/>
              </w:rPr>
              <w:t> (geen manager) of </w:t>
            </w:r>
            <w:proofErr w:type="spellStart"/>
            <w:r w:rsidRPr="008047C6">
              <w:rPr>
                <w:rFonts w:ascii="var(--monospace)" w:eastAsia="Times New Roman" w:hAnsi="var(--monospace)" w:cs="Courier New"/>
                <w:bdr w:val="single" w:sz="6" w:space="0" w:color="E7EAED" w:frame="1"/>
                <w:shd w:val="clear" w:color="auto" w:fill="F3F4F4"/>
                <w:lang w:eastAsia="nl-NL"/>
              </w:rPr>
              <w:t>true</w:t>
            </w:r>
            <w:proofErr w:type="spellEnd"/>
            <w:r w:rsidRPr="008047C6">
              <w:rPr>
                <w:rFonts w:ascii="Times New Roman" w:eastAsia="Times New Roman" w:hAnsi="Times New Roman" w:cs="Times New Roman"/>
                <w:sz w:val="24"/>
                <w:szCs w:val="24"/>
                <w:lang w:eastAsia="nl-NL"/>
              </w:rPr>
              <w:t xml:space="preserve"> (manager), wordt gegenereerd door het script. In het script wordt ook een check gedaan of een werknemer een </w:t>
            </w:r>
            <w:proofErr w:type="spellStart"/>
            <w:r w:rsidRPr="008047C6">
              <w:rPr>
                <w:rFonts w:ascii="Times New Roman" w:eastAsia="Times New Roman" w:hAnsi="Times New Roman" w:cs="Times New Roman"/>
                <w:sz w:val="24"/>
                <w:szCs w:val="24"/>
                <w:lang w:eastAsia="nl-NL"/>
              </w:rPr>
              <w:t>ploegchef</w:t>
            </w:r>
            <w:proofErr w:type="spellEnd"/>
            <w:r w:rsidRPr="008047C6">
              <w:rPr>
                <w:rFonts w:ascii="Times New Roman" w:eastAsia="Times New Roman" w:hAnsi="Times New Roman" w:cs="Times New Roman"/>
                <w:sz w:val="24"/>
                <w:szCs w:val="24"/>
                <w:lang w:eastAsia="nl-NL"/>
              </w:rPr>
              <w:t xml:space="preserve"> is (buiten hoofdcontract), indien ja, dan ook </w:t>
            </w:r>
            <w:proofErr w:type="spellStart"/>
            <w:r w:rsidRPr="008047C6">
              <w:rPr>
                <w:rFonts w:ascii="var(--monospace)" w:eastAsia="Times New Roman" w:hAnsi="var(--monospace)" w:cs="Courier New"/>
                <w:bdr w:val="single" w:sz="6" w:space="0" w:color="E7EAED" w:frame="1"/>
                <w:shd w:val="clear" w:color="auto" w:fill="F3F4F4"/>
                <w:lang w:eastAsia="nl-NL"/>
              </w:rPr>
              <w:t>true</w:t>
            </w:r>
            <w:proofErr w:type="spellEnd"/>
            <w:r w:rsidRPr="008047C6">
              <w:rPr>
                <w:rFonts w:ascii="Times New Roman" w:eastAsia="Times New Roman" w:hAnsi="Times New Roman" w:cs="Times New Roman"/>
                <w:sz w:val="24"/>
                <w:szCs w:val="24"/>
                <w:lang w:eastAsia="nl-NL"/>
              </w:rPr>
              <w:t>.</w:t>
            </w:r>
          </w:p>
        </w:tc>
      </w:tr>
    </w:tbl>
    <w:p w14:paraId="45B5B27D" w14:textId="77777777" w:rsidR="008047C6" w:rsidRPr="008047C6" w:rsidRDefault="008047C6" w:rsidP="008047C6">
      <w:pPr>
        <w:shd w:val="clear" w:color="auto" w:fill="FFFFFF"/>
        <w:spacing w:before="100" w:beforeAutospacing="1" w:after="100" w:afterAutospacing="1" w:line="240" w:lineRule="auto"/>
        <w:outlineLvl w:val="2"/>
        <w:rPr>
          <w:rFonts w:ascii="Helvetica" w:eastAsia="Times New Roman" w:hAnsi="Helvetica" w:cs="Helvetica"/>
          <w:b/>
          <w:bCs/>
          <w:color w:val="333333"/>
          <w:sz w:val="36"/>
          <w:szCs w:val="36"/>
          <w:lang w:eastAsia="nl-NL"/>
        </w:rPr>
      </w:pPr>
      <w:bookmarkStart w:id="3" w:name="overige-ontwerpkeuzes"/>
      <w:bookmarkEnd w:id="3"/>
      <w:r w:rsidRPr="008047C6">
        <w:rPr>
          <w:rFonts w:ascii="Helvetica" w:eastAsia="Times New Roman" w:hAnsi="Helvetica" w:cs="Helvetica"/>
          <w:b/>
          <w:bCs/>
          <w:color w:val="333333"/>
          <w:sz w:val="36"/>
          <w:szCs w:val="36"/>
          <w:lang w:eastAsia="nl-NL"/>
        </w:rPr>
        <w:t>Overige ontwerpkeuzes</w:t>
      </w:r>
    </w:p>
    <w:p w14:paraId="668D4817" w14:textId="77777777" w:rsidR="008047C6" w:rsidRPr="008047C6" w:rsidRDefault="008047C6" w:rsidP="008047C6">
      <w:pPr>
        <w:numPr>
          <w:ilvl w:val="0"/>
          <w:numId w:val="3"/>
        </w:numPr>
        <w:shd w:val="clear" w:color="auto" w:fill="FFFFFF"/>
        <w:spacing w:before="100" w:beforeAutospacing="1" w:after="100" w:afterAutospacing="1"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Er is gekozen om de match (link tussen </w:t>
      </w:r>
      <w:proofErr w:type="spellStart"/>
      <w:r w:rsidRPr="008047C6">
        <w:rPr>
          <w:rFonts w:ascii="Helvetica" w:eastAsia="Times New Roman" w:hAnsi="Helvetica" w:cs="Helvetica"/>
          <w:color w:val="333333"/>
          <w:sz w:val="24"/>
          <w:szCs w:val="24"/>
          <w:lang w:eastAsia="nl-NL"/>
        </w:rPr>
        <w:t>werknemergegevens</w:t>
      </w:r>
      <w:proofErr w:type="spellEnd"/>
      <w:r w:rsidRPr="008047C6">
        <w:rPr>
          <w:rFonts w:ascii="Helvetica" w:eastAsia="Times New Roman" w:hAnsi="Helvetica" w:cs="Helvetica"/>
          <w:color w:val="333333"/>
          <w:sz w:val="24"/>
          <w:szCs w:val="24"/>
          <w:lang w:eastAsia="nl-NL"/>
        </w:rPr>
        <w:t xml:space="preserve"> uit ADP en het AD account) te maken op basis van het zakelijk emailadres. Dit om de volgende redenen:</w:t>
      </w:r>
    </w:p>
    <w:p w14:paraId="55138820" w14:textId="77777777" w:rsidR="008047C6" w:rsidRPr="008047C6" w:rsidRDefault="008047C6" w:rsidP="008047C6">
      <w:pPr>
        <w:numPr>
          <w:ilvl w:val="1"/>
          <w:numId w:val="3"/>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Wanneer de match wordt gemaakt op basis van het </w:t>
      </w:r>
      <w:proofErr w:type="spellStart"/>
      <w:r w:rsidRPr="008047C6">
        <w:rPr>
          <w:rFonts w:ascii="Helvetica" w:eastAsia="Times New Roman" w:hAnsi="Helvetica" w:cs="Helvetica"/>
          <w:color w:val="333333"/>
          <w:sz w:val="24"/>
          <w:szCs w:val="24"/>
          <w:lang w:eastAsia="nl-NL"/>
        </w:rPr>
        <w:t>werknemernummer</w:t>
      </w:r>
      <w:proofErr w:type="spellEnd"/>
      <w:r w:rsidRPr="008047C6">
        <w:rPr>
          <w:rFonts w:ascii="Helvetica" w:eastAsia="Times New Roman" w:hAnsi="Helvetica" w:cs="Helvetica"/>
          <w:color w:val="333333"/>
          <w:sz w:val="24"/>
          <w:szCs w:val="24"/>
          <w:lang w:eastAsia="nl-NL"/>
        </w:rPr>
        <w:t xml:space="preserve"> (</w:t>
      </w:r>
      <w:r w:rsidRPr="008047C6">
        <w:rPr>
          <w:rFonts w:ascii="var(--monospace)" w:eastAsia="Times New Roman" w:hAnsi="var(--monospace)" w:cs="Courier New"/>
          <w:color w:val="333333"/>
          <w:bdr w:val="single" w:sz="6" w:space="0" w:color="E7EAED" w:frame="1"/>
          <w:shd w:val="clear" w:color="auto" w:fill="F3F4F4"/>
          <w:lang w:eastAsia="nl-NL"/>
        </w:rPr>
        <w:t>EMPLOYEENUMBER</w:t>
      </w:r>
      <w:r w:rsidRPr="008047C6">
        <w:rPr>
          <w:rFonts w:ascii="Helvetica" w:eastAsia="Times New Roman" w:hAnsi="Helvetica" w:cs="Helvetica"/>
          <w:color w:val="333333"/>
          <w:sz w:val="24"/>
          <w:szCs w:val="24"/>
          <w:lang w:eastAsia="nl-NL"/>
        </w:rPr>
        <w:t>), dan moet het werknemer foutloos worden ingevoerd in de AD. Aangezien hier geen controle op zit én een fout met een verkeerd cijfer snel gemaakt is, wordt dit als te foutgevoelig gezien. In ADP vindt er een controle plaats op dubbele emailadressen en krijgt de PSS-er een waarschuwing te zien. Ook bij het aanpassen van een emailadres van een bestaande werknemer. Hierdoor is dit minder foutgevoelig. Het risico op een verkeerde match door hergebruik van een emailadres is nihil, omdat een emailadres niet 2 keer kan worden uitgegeven door de AD. Wanneer dit tóch gebeurd (doordat het eerste AD account al snel is weggegooid) zal de match alsnog niet met de eerste werknemer gemaakt worden, omdat deze geen hoofdcontract meer heeft.</w:t>
      </w:r>
    </w:p>
    <w:p w14:paraId="695A116F" w14:textId="77777777" w:rsidR="008047C6" w:rsidRPr="008047C6" w:rsidRDefault="008047C6" w:rsidP="008047C6">
      <w:pPr>
        <w:numPr>
          <w:ilvl w:val="1"/>
          <w:numId w:val="3"/>
        </w:numPr>
        <w:shd w:val="clear" w:color="auto" w:fill="FFFFFF"/>
        <w:spacing w:after="0" w:line="240" w:lineRule="auto"/>
        <w:ind w:left="0"/>
        <w:rPr>
          <w:rFonts w:ascii="Helvetica" w:eastAsia="Times New Roman" w:hAnsi="Helvetica" w:cs="Helvetica"/>
          <w:color w:val="333333"/>
          <w:sz w:val="24"/>
          <w:szCs w:val="24"/>
          <w:lang w:eastAsia="nl-NL"/>
        </w:rPr>
      </w:pPr>
      <w:r w:rsidRPr="008047C6">
        <w:rPr>
          <w:rFonts w:ascii="Helvetica" w:eastAsia="Times New Roman" w:hAnsi="Helvetica" w:cs="Helvetica"/>
          <w:color w:val="333333"/>
          <w:sz w:val="24"/>
          <w:szCs w:val="24"/>
          <w:lang w:eastAsia="nl-NL"/>
        </w:rPr>
        <w:t xml:space="preserve">Bij uitstroom wordt het </w:t>
      </w:r>
      <w:proofErr w:type="spellStart"/>
      <w:r w:rsidRPr="008047C6">
        <w:rPr>
          <w:rFonts w:ascii="Helvetica" w:eastAsia="Times New Roman" w:hAnsi="Helvetica" w:cs="Helvetica"/>
          <w:color w:val="333333"/>
          <w:sz w:val="24"/>
          <w:szCs w:val="24"/>
          <w:lang w:eastAsia="nl-NL"/>
        </w:rPr>
        <w:t>werknemernummer</w:t>
      </w:r>
      <w:proofErr w:type="spellEnd"/>
      <w:r w:rsidRPr="008047C6">
        <w:rPr>
          <w:rFonts w:ascii="Helvetica" w:eastAsia="Times New Roman" w:hAnsi="Helvetica" w:cs="Helvetica"/>
          <w:color w:val="333333"/>
          <w:sz w:val="24"/>
          <w:szCs w:val="24"/>
          <w:lang w:eastAsia="nl-NL"/>
        </w:rPr>
        <w:t xml:space="preserve"> verwijderd uit de AD (i.v.m. licentietoekenning van software). Hierdoor is er geen match meer te maken.</w:t>
      </w:r>
    </w:p>
    <w:p w14:paraId="521A9EB5" w14:textId="77777777" w:rsidR="006A1343" w:rsidRDefault="006A1343">
      <w:bookmarkStart w:id="4" w:name="change-log"/>
      <w:bookmarkEnd w:id="4"/>
    </w:p>
    <w:sectPr w:rsidR="006A1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r(--monospac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C438D"/>
    <w:multiLevelType w:val="multilevel"/>
    <w:tmpl w:val="995E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A7B"/>
    <w:multiLevelType w:val="multilevel"/>
    <w:tmpl w:val="5A9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51F3B"/>
    <w:multiLevelType w:val="multilevel"/>
    <w:tmpl w:val="A3F0B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7585A"/>
    <w:multiLevelType w:val="multilevel"/>
    <w:tmpl w:val="70946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C6"/>
    <w:rsid w:val="006A1343"/>
    <w:rsid w:val="0080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C55"/>
  <w15:chartTrackingRefBased/>
  <w15:docId w15:val="{9166328C-F3CC-4C83-AF0F-A4525377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04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8047C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7C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8047C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8047C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047C6"/>
    <w:rPr>
      <w:b/>
      <w:bCs/>
    </w:rPr>
  </w:style>
  <w:style w:type="character" w:styleId="Nadruk">
    <w:name w:val="Emphasis"/>
    <w:basedOn w:val="Standaardalinea-lettertype"/>
    <w:uiPriority w:val="20"/>
    <w:qFormat/>
    <w:rsid w:val="008047C6"/>
    <w:rPr>
      <w:i/>
      <w:iCs/>
    </w:rPr>
  </w:style>
  <w:style w:type="character" w:styleId="Hyperlink">
    <w:name w:val="Hyperlink"/>
    <w:basedOn w:val="Standaardalinea-lettertype"/>
    <w:uiPriority w:val="99"/>
    <w:semiHidden/>
    <w:unhideWhenUsed/>
    <w:rsid w:val="008047C6"/>
    <w:rPr>
      <w:color w:val="0000FF"/>
      <w:u w:val="single"/>
    </w:rPr>
  </w:style>
  <w:style w:type="character" w:styleId="HTMLCode">
    <w:name w:val="HTML Code"/>
    <w:basedOn w:val="Standaardalinea-lettertype"/>
    <w:uiPriority w:val="99"/>
    <w:semiHidden/>
    <w:unhideWhenUsed/>
    <w:rsid w:val="008047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4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Jlucassen\AppData\Local\Microsoft\Windows\INetCache\Content.Outlook\FWIMQOYU\Specificatie%20koppeling%20ADP%20-%20AD%20v1.0%20versie%20e-HR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lucassen\AppData\Local\Microsoft\Windows\INetCache\Content.Outlook\FWIMQOYU\Specificatie%20koppeling%20ADP%20-%20AD%20v1.0%20versie%20e-HRM.html" TargetMode="External"/><Relationship Id="rId5" Type="http://schemas.openxmlformats.org/officeDocument/2006/relationships/hyperlink" Target="file:///C:\Users\Jlucassen\AppData\Local\Microsoft\Windows\INetCache\Content.Outlook\FWIMQOYU\Specificatie%20koppeling%20ADP%20-%20AD%20v1.0%20versie%20e-HR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5536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Lucassen, Joost</dc:creator>
  <cp:keywords/>
  <dc:description/>
  <cp:lastModifiedBy>Lucassen, Joost</cp:lastModifiedBy>
  <cp:revision>1</cp:revision>
  <dcterms:created xsi:type="dcterms:W3CDTF">2021-05-06T13:42:00Z</dcterms:created>
  <dcterms:modified xsi:type="dcterms:W3CDTF">2021-05-06T13:42:00Z</dcterms:modified>
</cp:coreProperties>
</file>