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D827C1" w:rsidRPr="00D827C1" w:rsidTr="005C3027">
        <w:trPr>
          <w:cantSplit/>
          <w:trHeight w:hRule="exact" w:val="2438"/>
        </w:trPr>
        <w:tc>
          <w:tcPr>
            <w:tcW w:w="1560" w:type="dxa"/>
          </w:tcPr>
          <w:p w:rsidR="00D827C1" w:rsidRPr="00D827C1" w:rsidRDefault="00D827C1" w:rsidP="00D827C1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5954" w:type="dxa"/>
            <w:tcBorders>
              <w:bottom w:val="nil"/>
            </w:tcBorders>
            <w:vAlign w:val="center"/>
          </w:tcPr>
          <w:p w:rsidR="00131E18" w:rsidRDefault="00684070" w:rsidP="00D827C1">
            <w:pPr>
              <w:rPr>
                <w:rFonts w:eastAsia="Times New Roman" w:cs="Times New Roman"/>
                <w:szCs w:val="20"/>
                <w:lang w:eastAsia="nl-NL"/>
              </w:rPr>
            </w:pPr>
            <w:r w:rsidRPr="00684070">
              <w:rPr>
                <w:rFonts w:eastAsia="Times New Roman" w:cs="Times New Roman"/>
                <w:b/>
                <w:sz w:val="36"/>
                <w:szCs w:val="20"/>
                <w:lang w:eastAsia="nl-NL"/>
              </w:rPr>
              <w:t xml:space="preserve">3kV-distributienetwerk ProRail </w:t>
            </w:r>
          </w:p>
          <w:p w:rsidR="00131E18" w:rsidRPr="00D827C1" w:rsidRDefault="00131E18" w:rsidP="00D827C1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D827C1" w:rsidRPr="00D827C1" w:rsidRDefault="00D827C1" w:rsidP="00D827C1">
            <w:pPr>
              <w:rPr>
                <w:rFonts w:eastAsia="Times New Roman" w:cs="Times New Roman"/>
                <w:szCs w:val="20"/>
                <w:lang w:eastAsia="nl-NL"/>
              </w:rPr>
            </w:pPr>
          </w:p>
          <w:p w:rsidR="00CB7A29" w:rsidRDefault="00E52B61" w:rsidP="0006666F">
            <w:pPr>
              <w:pStyle w:val="Kop7"/>
            </w:pPr>
            <w:bookmarkStart w:id="0" w:name="_Toc336848261"/>
            <w:bookmarkStart w:id="1" w:name="_Toc23927063"/>
            <w:r w:rsidRPr="00F65C26">
              <w:t>Informatieve document</w:t>
            </w:r>
            <w:bookmarkEnd w:id="0"/>
            <w:bookmarkEnd w:id="1"/>
            <w:r>
              <w:t xml:space="preserve">atie t.b.v </w:t>
            </w:r>
          </w:p>
          <w:p w:rsidR="00E52B61" w:rsidRDefault="00E52B61" w:rsidP="0006666F">
            <w:pPr>
              <w:pStyle w:val="Kop7"/>
            </w:pPr>
            <w:r>
              <w:t xml:space="preserve">Vraagspecificatie Systeem: </w:t>
            </w:r>
          </w:p>
          <w:p w:rsidR="00D827C1" w:rsidRPr="0006666F" w:rsidRDefault="00E52B61" w:rsidP="0006666F">
            <w:pPr>
              <w:pStyle w:val="Kop7"/>
            </w:pPr>
            <w:r>
              <w:t>3kV Frequentieomvormer</w:t>
            </w:r>
          </w:p>
        </w:tc>
      </w:tr>
    </w:tbl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D827C1" w:rsidP="00D827C1"/>
    <w:p w:rsidR="00D827C1" w:rsidRDefault="00062A2F" w:rsidP="00062A2F">
      <w:pPr>
        <w:tabs>
          <w:tab w:val="left" w:pos="2323"/>
        </w:tabs>
      </w:pPr>
      <w:r>
        <w:tab/>
      </w:r>
    </w:p>
    <w:p w:rsidR="00D827C1" w:rsidRDefault="00D827C1" w:rsidP="00D827C1"/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5C3027">
            <w:pPr>
              <w:ind w:left="1165" w:right="284" w:hanging="116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Van</w:t>
            </w:r>
          </w:p>
        </w:tc>
        <w:tc>
          <w:tcPr>
            <w:tcW w:w="8506" w:type="dxa"/>
          </w:tcPr>
          <w:sdt>
            <w:sdtPr>
              <w:rPr>
                <w:rFonts w:eastAsia="Times New Roman" w:cs="Times New Roman"/>
                <w:szCs w:val="20"/>
                <w:lang w:eastAsia="nl-NL"/>
              </w:rPr>
              <w:alias w:val="Naam"/>
              <w:tag w:val="Naam"/>
              <w:id w:val="-667712055"/>
              <w:placeholder>
                <w:docPart w:val="A2050C857A1942F8B4A281DCB0CFBA05"/>
              </w:placeholder>
              <w:showingPlcHdr/>
              <w:text/>
            </w:sdtPr>
            <w:sdtContent>
              <w:p w:rsidR="00D827C1" w:rsidRPr="00D827C1" w:rsidRDefault="00D827C1" w:rsidP="00D827C1">
                <w:pPr>
                  <w:rPr>
                    <w:rFonts w:eastAsia="Times New Roman" w:cs="Times New Roman"/>
                    <w:szCs w:val="20"/>
                    <w:lang w:eastAsia="nl-NL"/>
                  </w:rPr>
                </w:pPr>
                <w:r w:rsidRPr="00D827C1">
                  <w:rPr>
                    <w:rFonts w:eastAsia="Times New Roman" w:cs="Times New Roman"/>
                    <w:szCs w:val="20"/>
                    <w:lang w:eastAsia="nl-NL"/>
                  </w:rPr>
                  <w:t xml:space="preserve"> </w:t>
                </w:r>
              </w:p>
            </w:sdtContent>
          </w:sdt>
        </w:tc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Eigenaar</w:t>
            </w:r>
          </w:p>
        </w:tc>
        <w:tc>
          <w:tcPr>
            <w:tcW w:w="8506" w:type="dxa"/>
          </w:tcPr>
          <w:sdt>
            <w:sdtPr>
              <w:rPr>
                <w:lang w:eastAsia="nl-NL"/>
              </w:rPr>
              <w:alias w:val="Eigenaar"/>
              <w:tag w:val="Eigenaar"/>
              <w:id w:val="-1609804072"/>
              <w:lock w:val="sdtLocked"/>
              <w:placeholder>
                <w:docPart w:val="778805898CE1411DBE1440E1D6DF05F9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<w:text/>
            </w:sdtPr>
            <w:sdtContent>
              <w:p w:rsidR="00D827C1" w:rsidRPr="00D827C1" w:rsidRDefault="00FC7423" w:rsidP="00561E88">
                <w:pPr>
                  <w:rPr>
                    <w:rFonts w:eastAsia="Calibri" w:cs="Times New Roman"/>
                    <w:noProof/>
                  </w:rPr>
                </w:pPr>
                <w:r>
                  <w:rPr>
                    <w:lang w:eastAsia="nl-NL"/>
                  </w:rPr>
                  <w:t>ProRail</w:t>
                </w:r>
              </w:p>
            </w:sdtContent>
          </w:sdt>
        </w:tc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06" w:type="dxa"/>
          </w:tcPr>
          <w:p w:rsidR="00D827C1" w:rsidRPr="00D827C1" w:rsidRDefault="00D827C1" w:rsidP="00D827C1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Kenmerk</w:t>
            </w:r>
          </w:p>
        </w:tc>
        <w:sdt>
          <w:sdtPr>
            <w:rPr>
              <w:lang w:eastAsia="nl-NL"/>
            </w:rPr>
            <w:alias w:val="Waarde van de document-id"/>
            <w:tag w:val="_dlc_DocId"/>
            <w:id w:val="322088839"/>
            <w:lock w:val="sdtContentLocked"/>
            <w:placeholder>
              <w:docPart w:val="A8F0AB9BB083457F870720F5FF8E88F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feef5865-a982-42aa-8640-9d4286765ef6' " w:xpath="/ns0:properties[1]/documentManagement[1]/ns4:_dlc_DocId[1]" w:storeItemID="{6E46F058-6CAA-460E-A2C7-E0445340DD1A}"/>
            <w:text/>
          </w:sdtPr>
          <w:sdtContent>
            <w:tc>
              <w:tcPr>
                <w:tcW w:w="8506" w:type="dxa"/>
              </w:tcPr>
              <w:p w:rsidR="00D827C1" w:rsidRPr="00D827C1" w:rsidRDefault="00A33D53" w:rsidP="00E3623C">
                <w:pPr>
                  <w:rPr>
                    <w:lang w:eastAsia="nl-NL"/>
                  </w:rPr>
                </w:pPr>
                <w:r>
                  <w:rPr>
                    <w:lang w:eastAsia="nl-NL"/>
                  </w:rPr>
                  <w:t>VPP201997142-1827766647-113</w:t>
                </w:r>
              </w:p>
            </w:tc>
          </w:sdtContent>
        </w:sdt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Versie</w:t>
            </w:r>
          </w:p>
        </w:tc>
        <w:tc>
          <w:tcPr>
            <w:tcW w:w="8506" w:type="dxa"/>
          </w:tcPr>
          <w:sdt>
            <w:sdtPr>
              <w:rPr>
                <w:rFonts w:eastAsia="Times New Roman" w:cs="Times New Roman"/>
                <w:szCs w:val="20"/>
                <w:lang w:eastAsia="nl-NL"/>
              </w:rPr>
              <w:alias w:val="Versie"/>
              <w:tag w:val="Versie"/>
              <w:id w:val="-1333523710"/>
              <w:lock w:val="sdtLocked"/>
              <w:placeholder>
                <w:docPart w:val="8E67C73D64A14515AC70B7954E5A1A6D"/>
              </w:placeholder>
              <w:text/>
            </w:sdtPr>
            <w:sdtContent>
              <w:p w:rsidR="00D827C1" w:rsidRPr="00D827C1" w:rsidRDefault="00834284" w:rsidP="00D827C1">
                <w:pPr>
                  <w:rPr>
                    <w:rFonts w:eastAsia="Times New Roman" w:cs="Times New Roman"/>
                    <w:szCs w:val="20"/>
                    <w:lang w:eastAsia="nl-NL"/>
                  </w:rPr>
                </w:pPr>
                <w:r>
                  <w:rPr>
                    <w:rFonts w:eastAsia="Times New Roman" w:cs="Times New Roman"/>
                    <w:szCs w:val="20"/>
                    <w:lang w:eastAsia="nl-NL"/>
                  </w:rPr>
                  <w:t>003</w:t>
                </w:r>
              </w:p>
            </w:sdtContent>
          </w:sdt>
        </w:tc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Datum</w:t>
            </w:r>
          </w:p>
        </w:tc>
        <w:sdt>
          <w:sdtPr>
            <w:rPr>
              <w:rFonts w:eastAsia="Times New Roman" w:cs="Times New Roman"/>
              <w:noProof/>
              <w:szCs w:val="20"/>
              <w:lang w:eastAsia="nl-NL"/>
            </w:rPr>
            <w:alias w:val="Datum"/>
            <w:tag w:val="Datum"/>
            <w:id w:val="1441570827"/>
            <w:placeholder>
              <w:docPart w:val="8890D17A68FF4BD6A63AA16B4AF641A3"/>
            </w:placeholder>
            <w:date w:fullDate="2020-06-24T00:00:00Z">
              <w:dateFormat w:val="d MMMM yyyy"/>
              <w:lid w:val="nl-NL"/>
              <w:storeMappedDataAs w:val="date"/>
              <w:calendar w:val="gregorian"/>
            </w:date>
          </w:sdtPr>
          <w:sdtContent>
            <w:tc>
              <w:tcPr>
                <w:tcW w:w="8506" w:type="dxa"/>
              </w:tcPr>
              <w:p w:rsidR="00D827C1" w:rsidRPr="00D827C1" w:rsidRDefault="00834284" w:rsidP="00D827C1">
                <w:pPr>
                  <w:rPr>
                    <w:rFonts w:eastAsia="Times New Roman" w:cs="Times New Roman"/>
                    <w:szCs w:val="20"/>
                    <w:lang w:eastAsia="nl-NL"/>
                  </w:rPr>
                </w:pPr>
                <w:r>
                  <w:rPr>
                    <w:rFonts w:eastAsia="Times New Roman" w:cs="Times New Roman"/>
                    <w:noProof/>
                    <w:szCs w:val="20"/>
                    <w:lang w:eastAsia="nl-NL"/>
                  </w:rPr>
                  <w:t>24 juni 2020</w:t>
                </w:r>
              </w:p>
            </w:tc>
          </w:sdtContent>
        </w:sdt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Onderwerp</w:t>
            </w:r>
          </w:p>
        </w:tc>
        <w:tc>
          <w:tcPr>
            <w:tcW w:w="8506" w:type="dxa"/>
          </w:tcPr>
          <w:p w:rsidR="00D827C1" w:rsidRPr="00D827C1" w:rsidRDefault="00D827C1" w:rsidP="00D827C1">
            <w:pPr>
              <w:spacing w:line="240" w:lineRule="exact"/>
              <w:rPr>
                <w:rFonts w:eastAsia="Times New Roman" w:cs="Times New Roman"/>
                <w:noProof/>
                <w:szCs w:val="20"/>
              </w:rPr>
            </w:pPr>
          </w:p>
        </w:tc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  <w:r w:rsidRPr="00D827C1">
              <w:rPr>
                <w:rFonts w:eastAsia="Times New Roman" w:cs="Times New Roman"/>
                <w:szCs w:val="20"/>
                <w:lang w:eastAsia="nl-NL"/>
              </w:rPr>
              <w:t>Status</w:t>
            </w:r>
          </w:p>
        </w:tc>
        <w:tc>
          <w:tcPr>
            <w:tcW w:w="8506" w:type="dxa"/>
          </w:tcPr>
          <w:sdt>
            <w:sdtPr>
              <w:alias w:val="Documentstatus"/>
              <w:tag w:val="g14ccd2c8a8a47bca7ce5b34bb30a015"/>
              <w:id w:val="1717233941"/>
              <w:lock w:val="sdtLocked"/>
              <w:placeholder>
                <w:docPart w:val="69076AB540324ED1A57AC0FEF1C970F6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  <w:text w:multiLine="1"/>
            </w:sdtPr>
            <w:sdtContent>
              <w:p w:rsidR="00D827C1" w:rsidRPr="00D827C1" w:rsidRDefault="00730000" w:rsidP="003C6523">
                <w:pPr>
                  <w:rPr>
                    <w:rFonts w:eastAsia="Times New Roman" w:cs="Times New Roman"/>
                    <w:szCs w:val="20"/>
                    <w:lang w:eastAsia="nl-NL"/>
                  </w:rPr>
                </w:pPr>
                <w:r>
                  <w:t>Definitief</w:t>
                </w:r>
              </w:p>
            </w:sdtContent>
          </w:sdt>
        </w:tc>
      </w:tr>
      <w:tr w:rsidR="00D827C1" w:rsidRPr="00D827C1" w:rsidTr="005C3027">
        <w:trPr>
          <w:cantSplit/>
          <w:trHeight w:val="240"/>
        </w:trPr>
        <w:tc>
          <w:tcPr>
            <w:tcW w:w="4103" w:type="dxa"/>
          </w:tcPr>
          <w:p w:rsidR="00D827C1" w:rsidRPr="00D827C1" w:rsidRDefault="00D827C1" w:rsidP="00D827C1">
            <w:pPr>
              <w:ind w:right="284"/>
              <w:jc w:val="right"/>
              <w:rPr>
                <w:rFonts w:eastAsia="Times New Roman" w:cs="Times New Roman"/>
                <w:szCs w:val="20"/>
                <w:lang w:eastAsia="nl-NL"/>
              </w:rPr>
            </w:pPr>
          </w:p>
        </w:tc>
        <w:tc>
          <w:tcPr>
            <w:tcW w:w="8506" w:type="dxa"/>
          </w:tcPr>
          <w:p w:rsidR="00D827C1" w:rsidRPr="00D827C1" w:rsidRDefault="00D827C1" w:rsidP="00D827C1">
            <w:pPr>
              <w:rPr>
                <w:rFonts w:eastAsia="Times New Roman" w:cs="Times New Roman"/>
                <w:szCs w:val="20"/>
                <w:lang w:eastAsia="nl-NL"/>
              </w:rPr>
            </w:pPr>
          </w:p>
        </w:tc>
      </w:tr>
    </w:tbl>
    <w:p w:rsidR="00D827C1" w:rsidRDefault="00D827C1" w:rsidP="00D827C1">
      <w:pPr>
        <w:sectPr w:rsidR="00D827C1" w:rsidSect="005C3027">
          <w:headerReference w:type="default" r:id="rId12"/>
          <w:footerReference w:type="default" r:id="rId13"/>
          <w:footerReference w:type="first" r:id="rId14"/>
          <w:pgSz w:w="11906" w:h="16838" w:code="9"/>
          <w:pgMar w:top="1400" w:right="1134" w:bottom="2552" w:left="737" w:header="1520" w:footer="601" w:gutter="0"/>
          <w:cols w:space="708"/>
          <w:titlePg/>
          <w:docGrid w:linePitch="272"/>
        </w:sectPr>
      </w:pPr>
    </w:p>
    <w:p w:rsidR="00D827C1" w:rsidRPr="00D827C1" w:rsidRDefault="00D827C1" w:rsidP="00AD1B22">
      <w:pPr>
        <w:pStyle w:val="inhoudsopgave"/>
      </w:pPr>
      <w:r w:rsidRPr="00D827C1">
        <w:t>Inhoudsopgave</w:t>
      </w:r>
    </w:p>
    <w:p w:rsidR="00D827C1" w:rsidRPr="00D827C1" w:rsidRDefault="00D827C1" w:rsidP="00D827C1">
      <w:pPr>
        <w:tabs>
          <w:tab w:val="right" w:pos="8165"/>
        </w:tabs>
        <w:spacing w:before="240"/>
        <w:ind w:left="8165" w:hanging="8165"/>
        <w:rPr>
          <w:rFonts w:eastAsia="Times New Roman" w:cs="Times New Roman"/>
          <w:b/>
          <w:bCs/>
          <w:noProof/>
          <w:spacing w:val="10"/>
          <w:szCs w:val="20"/>
          <w:lang w:eastAsia="nl-NL"/>
        </w:rPr>
      </w:pPr>
    </w:p>
    <w:p w:rsidR="00834284" w:rsidRDefault="00D827C1">
      <w:pPr>
        <w:pStyle w:val="Inhopg5"/>
        <w:rPr>
          <w:rFonts w:asciiTheme="minorHAnsi" w:eastAsiaTheme="minorEastAsia" w:hAnsiTheme="minorHAnsi" w:cstheme="minorBidi"/>
          <w:b w:val="0"/>
          <w:noProof/>
          <w:sz w:val="22"/>
          <w:szCs w:val="22"/>
        </w:rPr>
      </w:pPr>
      <w:r w:rsidRPr="00D827C1">
        <w:rPr>
          <w:b w:val="0"/>
          <w:noProof/>
          <w:spacing w:val="10"/>
          <w:szCs w:val="26"/>
        </w:rPr>
        <w:fldChar w:fldCharType="begin"/>
      </w:r>
      <w:r w:rsidRPr="00D827C1">
        <w:rPr>
          <w:noProof/>
          <w:spacing w:val="10"/>
          <w:szCs w:val="26"/>
        </w:rPr>
        <w:instrText xml:space="preserve"> TOC \o "2-4" \h \z \t "Kop 1;1;Kop 9;5;Titel;1;Voorwoord;1" </w:instrText>
      </w:r>
      <w:r w:rsidRPr="00D827C1">
        <w:rPr>
          <w:b w:val="0"/>
          <w:noProof/>
          <w:spacing w:val="10"/>
          <w:szCs w:val="26"/>
        </w:rPr>
        <w:fldChar w:fldCharType="separate"/>
      </w:r>
      <w:hyperlink w:anchor="_Toc43881552" w:history="1">
        <w:r w:rsidR="00834284" w:rsidRPr="00051502">
          <w:rPr>
            <w:rStyle w:val="Hyperlink"/>
            <w:noProof/>
          </w:rPr>
          <w:t>Inleiding</w:t>
        </w:r>
        <w:r w:rsidR="00834284">
          <w:rPr>
            <w:noProof/>
            <w:webHidden/>
          </w:rPr>
          <w:tab/>
        </w:r>
        <w:r w:rsidR="00834284">
          <w:rPr>
            <w:noProof/>
            <w:webHidden/>
          </w:rPr>
          <w:fldChar w:fldCharType="begin"/>
        </w:r>
        <w:r w:rsidR="00834284">
          <w:rPr>
            <w:noProof/>
            <w:webHidden/>
          </w:rPr>
          <w:instrText xml:space="preserve"> PAGEREF _Toc43881552 \h </w:instrText>
        </w:r>
        <w:r w:rsidR="00834284">
          <w:rPr>
            <w:noProof/>
            <w:webHidden/>
          </w:rPr>
        </w:r>
        <w:r w:rsidR="00834284">
          <w:rPr>
            <w:noProof/>
            <w:webHidden/>
          </w:rPr>
          <w:fldChar w:fldCharType="separate"/>
        </w:r>
        <w:r w:rsidR="00834284">
          <w:rPr>
            <w:noProof/>
            <w:webHidden/>
          </w:rPr>
          <w:t>3</w:t>
        </w:r>
        <w:r w:rsidR="00834284">
          <w:rPr>
            <w:noProof/>
            <w:webHidden/>
          </w:rPr>
          <w:fldChar w:fldCharType="end"/>
        </w:r>
      </w:hyperlink>
    </w:p>
    <w:p w:rsidR="00834284" w:rsidRDefault="00834284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3881553" w:history="1">
        <w:r w:rsidRPr="00051502">
          <w:rPr>
            <w:rStyle w:val="Hyperlink"/>
          </w:rPr>
          <w:t>1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051502">
          <w:rPr>
            <w:rStyle w:val="Hyperlink"/>
          </w:rPr>
          <w:t>Beschrijving van het 3kV-distributienetwerk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3881554" w:history="1">
        <w:r w:rsidRPr="00051502">
          <w:rPr>
            <w:rStyle w:val="Hyperlink"/>
          </w:rPr>
          <w:t>1.1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051502">
          <w:rPr>
            <w:rStyle w:val="Hyperlink"/>
          </w:rPr>
          <w:t>Onderhoud aan het Systeem/aan hoogspanningsinstallaties ProRail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3881555" w:history="1">
        <w:r w:rsidRPr="00051502">
          <w:rPr>
            <w:rStyle w:val="Hyperlink"/>
            <w:rFonts w:eastAsiaTheme="majorEastAsia"/>
          </w:rPr>
          <w:t>1.2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051502">
          <w:rPr>
            <w:rStyle w:val="Hyperlink"/>
            <w:rFonts w:eastAsiaTheme="majorEastAsia"/>
          </w:rPr>
          <w:t>Kapdetectie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3881556" w:history="1">
        <w:r w:rsidRPr="00051502">
          <w:rPr>
            <w:rStyle w:val="Hyperlink"/>
          </w:rPr>
          <w:t>1.3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051502">
          <w:rPr>
            <w:rStyle w:val="Hyperlink"/>
          </w:rPr>
          <w:t>Aansluiten op het ICT-netwerk ProRail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3881557" w:history="1">
        <w:r w:rsidRPr="00051502">
          <w:rPr>
            <w:rStyle w:val="Hyperlink"/>
          </w:rPr>
          <w:t>2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051502">
          <w:rPr>
            <w:rStyle w:val="Hyperlink"/>
          </w:rPr>
          <w:t>Opbouw 3kV-distributienetwerk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3881558" w:history="1">
        <w:r w:rsidRPr="00051502">
          <w:rPr>
            <w:rStyle w:val="Hyperlink"/>
            <w:rFonts w:eastAsiaTheme="majorEastAsia"/>
          </w:rPr>
          <w:t>2.1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051502">
          <w:rPr>
            <w:rStyle w:val="Hyperlink"/>
            <w:rFonts w:eastAsiaTheme="majorEastAsia"/>
          </w:rPr>
          <w:t>Voedingspunt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3881559" w:history="1">
        <w:r w:rsidRPr="00051502">
          <w:rPr>
            <w:rStyle w:val="Hyperlink"/>
            <w:rFonts w:eastAsiaTheme="majorEastAsia"/>
          </w:rPr>
          <w:t>2.2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051502">
          <w:rPr>
            <w:rStyle w:val="Hyperlink"/>
            <w:rFonts w:eastAsiaTheme="majorEastAsia"/>
          </w:rPr>
          <w:t>3kV-Verdeelnet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2"/>
        <w:rPr>
          <w:rFonts w:asciiTheme="minorHAnsi" w:eastAsiaTheme="minorEastAsia" w:hAnsiTheme="minorHAnsi" w:cstheme="minorBidi"/>
          <w:sz w:val="22"/>
          <w:szCs w:val="22"/>
        </w:rPr>
      </w:pPr>
      <w:hyperlink w:anchor="_Toc43881560" w:history="1">
        <w:r w:rsidRPr="00051502">
          <w:rPr>
            <w:rStyle w:val="Hyperlink"/>
            <w:rFonts w:eastAsiaTheme="majorEastAsia"/>
          </w:rPr>
          <w:t>2.3</w:t>
        </w:r>
        <w:r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Pr="00051502">
          <w:rPr>
            <w:rStyle w:val="Hyperlink"/>
            <w:rFonts w:eastAsiaTheme="majorEastAsia"/>
          </w:rPr>
          <w:t>Afnamepunt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3881561" w:history="1">
        <w:r w:rsidRPr="00051502">
          <w:rPr>
            <w:rStyle w:val="Hyperlink"/>
          </w:rPr>
          <w:t>3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051502">
          <w:rPr>
            <w:rStyle w:val="Hyperlink"/>
          </w:rPr>
          <w:t>Systeemgedrag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3881562" w:history="1">
        <w:r w:rsidRPr="00051502">
          <w:rPr>
            <w:rStyle w:val="Hyperlink"/>
          </w:rPr>
          <w:t>4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051502">
          <w:rPr>
            <w:rStyle w:val="Hyperlink"/>
          </w:rPr>
          <w:t>Bediening-, melding en monitoringsoverzicht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3881563" w:history="1">
        <w:r w:rsidRPr="00051502">
          <w:rPr>
            <w:rStyle w:val="Hyperlink"/>
          </w:rPr>
          <w:t>5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051502">
          <w:rPr>
            <w:rStyle w:val="Hyperlink"/>
          </w:rPr>
          <w:t>3kV-kabel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3881564" w:history="1">
        <w:r w:rsidRPr="00051502">
          <w:rPr>
            <w:rStyle w:val="Hyperlink"/>
          </w:rPr>
          <w:t>6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051502">
          <w:rPr>
            <w:rStyle w:val="Hyperlink"/>
          </w:rPr>
          <w:t>Karakteristiek 3kV smeltveiligheid (afnamepunt)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:rsidR="00834284" w:rsidRDefault="00834284">
      <w:pPr>
        <w:pStyle w:val="Inhopg1"/>
        <w:rPr>
          <w:rFonts w:asciiTheme="minorHAnsi" w:eastAsiaTheme="minorEastAsia" w:hAnsiTheme="minorHAnsi" w:cstheme="minorBidi"/>
          <w:b w:val="0"/>
          <w:spacing w:val="0"/>
          <w:sz w:val="22"/>
          <w:szCs w:val="22"/>
        </w:rPr>
      </w:pPr>
      <w:hyperlink w:anchor="_Toc43881565" w:history="1">
        <w:r w:rsidRPr="00051502">
          <w:rPr>
            <w:rStyle w:val="Hyperlink"/>
          </w:rPr>
          <w:t>7</w:t>
        </w:r>
        <w:r>
          <w:rPr>
            <w:rFonts w:asciiTheme="minorHAnsi" w:eastAsiaTheme="minorEastAsia" w:hAnsiTheme="minorHAnsi" w:cstheme="minorBidi"/>
            <w:b w:val="0"/>
            <w:spacing w:val="0"/>
            <w:sz w:val="22"/>
            <w:szCs w:val="22"/>
          </w:rPr>
          <w:tab/>
        </w:r>
        <w:r w:rsidRPr="00051502">
          <w:rPr>
            <w:rStyle w:val="Hyperlink"/>
          </w:rPr>
          <w:t>Locaties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_Toc43881565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D827C1" w:rsidRDefault="00D827C1" w:rsidP="00D827C1">
      <w:pPr>
        <w:rPr>
          <w:rFonts w:eastAsia="Times New Roman" w:cs="Times New Roman"/>
          <w:b/>
          <w:noProof/>
          <w:spacing w:val="10"/>
          <w:szCs w:val="26"/>
          <w:lang w:eastAsia="nl-NL"/>
        </w:rPr>
      </w:pPr>
      <w:r w:rsidRPr="00D827C1">
        <w:rPr>
          <w:rFonts w:eastAsia="Times New Roman" w:cs="Times New Roman"/>
          <w:b/>
          <w:noProof/>
          <w:spacing w:val="10"/>
          <w:szCs w:val="26"/>
          <w:lang w:eastAsia="nl-NL"/>
        </w:rPr>
        <w:fldChar w:fldCharType="end"/>
      </w:r>
    </w:p>
    <w:p w:rsidR="005C3027" w:rsidRDefault="005C3027">
      <w:pPr>
        <w:spacing w:after="200" w:line="276" w:lineRule="auto"/>
        <w:rPr>
          <w:rFonts w:eastAsia="Times New Roman" w:cs="Times New Roman"/>
          <w:b/>
          <w:noProof/>
          <w:spacing w:val="10"/>
          <w:szCs w:val="26"/>
          <w:lang w:eastAsia="nl-NL"/>
        </w:rPr>
      </w:pPr>
      <w:r>
        <w:rPr>
          <w:rFonts w:eastAsia="Times New Roman" w:cs="Times New Roman"/>
          <w:b/>
          <w:noProof/>
          <w:spacing w:val="10"/>
          <w:szCs w:val="26"/>
          <w:lang w:eastAsia="nl-NL"/>
        </w:rPr>
        <w:br/>
      </w:r>
    </w:p>
    <w:p w:rsidR="00D827C1" w:rsidRPr="004558F4" w:rsidRDefault="005C3027" w:rsidP="004558F4">
      <w:pPr>
        <w:spacing w:after="200" w:line="276" w:lineRule="auto"/>
        <w:rPr>
          <w:rFonts w:eastAsia="Times New Roman" w:cs="Times New Roman"/>
          <w:b/>
          <w:noProof/>
          <w:spacing w:val="10"/>
          <w:szCs w:val="26"/>
          <w:lang w:eastAsia="nl-NL"/>
        </w:rPr>
      </w:pPr>
      <w:r>
        <w:rPr>
          <w:rFonts w:eastAsia="Times New Roman" w:cs="Times New Roman"/>
          <w:b/>
          <w:noProof/>
          <w:spacing w:val="10"/>
          <w:szCs w:val="26"/>
          <w:lang w:eastAsia="nl-NL"/>
        </w:rPr>
        <w:br w:type="page"/>
      </w:r>
    </w:p>
    <w:p w:rsidR="00D827C1" w:rsidRDefault="00D827C1" w:rsidP="00AD1B22">
      <w:pPr>
        <w:pStyle w:val="Kop9"/>
      </w:pPr>
      <w:bookmarkStart w:id="2" w:name="_Toc43881552"/>
      <w:r w:rsidRPr="00D827C1">
        <w:t>Inleiding</w:t>
      </w:r>
      <w:bookmarkEnd w:id="2"/>
    </w:p>
    <w:p w:rsidR="00E52B61" w:rsidRPr="00565889" w:rsidRDefault="00E52B61" w:rsidP="00565889">
      <w:pPr>
        <w:pStyle w:val="Kop7"/>
        <w:spacing w:after="0"/>
        <w:rPr>
          <w:rFonts w:eastAsiaTheme="minorHAnsi" w:cstheme="minorBidi"/>
          <w:szCs w:val="22"/>
          <w:lang w:eastAsia="en-US"/>
        </w:rPr>
      </w:pPr>
      <w:r w:rsidRPr="00565889">
        <w:rPr>
          <w:rFonts w:eastAsiaTheme="minorHAnsi" w:cstheme="minorBidi"/>
          <w:szCs w:val="22"/>
          <w:lang w:eastAsia="en-US"/>
        </w:rPr>
        <w:t xml:space="preserve">Dit document bevat aanvullende informatie ten behoeve van Vraagspecificatie Systeem </w:t>
      </w:r>
    </w:p>
    <w:p w:rsidR="00B03B1F" w:rsidRDefault="00E52B61" w:rsidP="00E52B61">
      <w:r>
        <w:t xml:space="preserve">3kV Frequentieomvormer. De 3kV Frequentieomvormer, verder genoemd het Systeem, is namelijk het voedingspunt van het 3kV-distributienetwerk van ProRail. </w:t>
      </w:r>
    </w:p>
    <w:p w:rsidR="00AF0FE1" w:rsidRDefault="00B03B1F" w:rsidP="00565889">
      <w:r w:rsidRPr="00565889">
        <w:t xml:space="preserve">Het 3kV-distributienetwerk is één van de type voedingen van de ProRail afdeling energievoorziening Railinfravoedingen. </w:t>
      </w:r>
    </w:p>
    <w:p w:rsidR="00565889" w:rsidRPr="00565889" w:rsidRDefault="00B03B1F" w:rsidP="00565889">
      <w:r w:rsidRPr="00565889">
        <w:t>Het doel van Railinfravoedingen is om energie te leveren aan spoorsystemen in of langs het spoor.</w:t>
      </w:r>
      <w:r w:rsidR="00565889">
        <w:t xml:space="preserve"> De voedingen van </w:t>
      </w:r>
      <w:r w:rsidR="00565889" w:rsidRPr="00565889">
        <w:t>Railinfravoedingen zijn gebouwd om treinhinder, door bijvoorbeeld het falen van de energievoorziening van een netbeheerder, te voorkomen.</w:t>
      </w:r>
    </w:p>
    <w:p w:rsidR="00892CE6" w:rsidRPr="00892CE6" w:rsidRDefault="00E52B61" w:rsidP="00B03B1F">
      <w:r>
        <w:t xml:space="preserve">Om meer context mee te geven hoe het Systeem </w:t>
      </w:r>
      <w:r w:rsidR="00B03B1F">
        <w:t xml:space="preserve">wordt </w:t>
      </w:r>
      <w:r>
        <w:t xml:space="preserve">toegepast </w:t>
      </w:r>
      <w:r w:rsidR="00565889">
        <w:t>binnen het</w:t>
      </w:r>
      <w:r w:rsidR="00AF0FE1">
        <w:t xml:space="preserve"> ProRail</w:t>
      </w:r>
      <w:r w:rsidR="00565889">
        <w:t xml:space="preserve"> </w:t>
      </w:r>
      <w:r w:rsidR="00565889" w:rsidRPr="00565889">
        <w:t xml:space="preserve">3kV-distributienetwerk en de gebruikers hiervan </w:t>
      </w:r>
      <w:r w:rsidR="004558F4">
        <w:t>is dit document opgesteld.</w:t>
      </w:r>
      <w:r>
        <w:t xml:space="preserve"> </w:t>
      </w:r>
    </w:p>
    <w:p w:rsidR="004558F4" w:rsidRDefault="004558F4">
      <w:pPr>
        <w:spacing w:after="200" w:line="276" w:lineRule="auto"/>
        <w:rPr>
          <w:rFonts w:eastAsia="Times New Roman" w:cs="Times New Roman"/>
          <w:szCs w:val="20"/>
          <w:lang w:eastAsia="nl-NL"/>
        </w:rPr>
      </w:pPr>
      <w:r>
        <w:rPr>
          <w:rFonts w:eastAsia="Times New Roman" w:cs="Times New Roman"/>
          <w:szCs w:val="20"/>
          <w:lang w:eastAsia="nl-NL"/>
        </w:rPr>
        <w:br w:type="page"/>
      </w:r>
    </w:p>
    <w:p w:rsidR="00D827C1" w:rsidRDefault="00153F5C" w:rsidP="00AD1B22">
      <w:pPr>
        <w:pStyle w:val="Kop1"/>
      </w:pPr>
      <w:bookmarkStart w:id="3" w:name="_Toc43881553"/>
      <w:r>
        <w:t>Beschrijving van het 3kV-</w:t>
      </w:r>
      <w:r w:rsidR="00565889">
        <w:t>distributienetwerk</w:t>
      </w:r>
      <w:bookmarkEnd w:id="3"/>
    </w:p>
    <w:p w:rsidR="00153F5C" w:rsidRDefault="00153F5C" w:rsidP="00153F5C">
      <w:pPr>
        <w:rPr>
          <w:lang w:eastAsia="nl-NL"/>
        </w:rPr>
      </w:pPr>
    </w:p>
    <w:p w:rsidR="00153F5C" w:rsidRPr="00060478" w:rsidRDefault="00565889" w:rsidP="00060478">
      <w:r w:rsidRPr="00060478">
        <w:t xml:space="preserve">Het 3kV-distributienetwerk is één van de toegepaste distributiesystemen. Het bijzondere van dit systeem is dat er achter dit distributiesysteem verbruikers zitten die </w:t>
      </w:r>
      <w:r w:rsidR="00AF0FE1" w:rsidRPr="00060478">
        <w:t xml:space="preserve">onderling </w:t>
      </w:r>
      <w:r w:rsidRPr="00060478">
        <w:t xml:space="preserve">gelijkfasigheid eisen met een frequentie van 75Hz </w:t>
      </w:r>
      <w:r w:rsidR="005B4D0E" w:rsidRPr="00060478">
        <w:t>en</w:t>
      </w:r>
      <w:r w:rsidRPr="00060478">
        <w:t xml:space="preserve"> een hoge beschikbaarheid.</w:t>
      </w:r>
    </w:p>
    <w:p w:rsidR="00197CCD" w:rsidRPr="00060478" w:rsidRDefault="00197CCD" w:rsidP="00060478"/>
    <w:p w:rsidR="00153F5C" w:rsidRPr="00060478" w:rsidRDefault="00153F5C" w:rsidP="00060478">
      <w:r w:rsidRPr="00060478">
        <w:t>In onderstaand figuur 1</w:t>
      </w:r>
      <w:r w:rsidR="00197CCD" w:rsidRPr="00060478">
        <w:t>.1 is het Systeem</w:t>
      </w:r>
      <w:r w:rsidR="00AF0FE1" w:rsidRPr="00060478">
        <w:t xml:space="preserve"> (in oranje)</w:t>
      </w:r>
      <w:r w:rsidR="00197CCD" w:rsidRPr="00060478">
        <w:t>, binnen het 3</w:t>
      </w:r>
      <w:r w:rsidRPr="00060478">
        <w:t>kV</w:t>
      </w:r>
      <w:r w:rsidR="00197CCD" w:rsidRPr="00060478">
        <w:t>-distributienetwerk</w:t>
      </w:r>
      <w:r w:rsidR="00AF0FE1" w:rsidRPr="00060478">
        <w:t xml:space="preserve"> weergegeven.</w:t>
      </w:r>
      <w:r w:rsidRPr="00060478">
        <w:t xml:space="preserve"> </w:t>
      </w:r>
    </w:p>
    <w:p w:rsidR="00153F5C" w:rsidRPr="00153F5C" w:rsidRDefault="00153F5C" w:rsidP="00153F5C">
      <w:pPr>
        <w:spacing w:line="276" w:lineRule="auto"/>
        <w:rPr>
          <w:rFonts w:asciiTheme="minorHAnsi" w:hAnsiTheme="minorHAnsi" w:cs="Arial"/>
          <w:noProof/>
          <w:sz w:val="18"/>
          <w:lang w:eastAsia="nl-NL"/>
        </w:rPr>
      </w:pPr>
      <w:r w:rsidRPr="00153F5C">
        <w:rPr>
          <w:rFonts w:asciiTheme="minorHAnsi" w:hAnsiTheme="minorHAnsi" w:cs="Arial"/>
          <w:noProof/>
          <w:sz w:val="18"/>
          <w:lang w:eastAsia="nl-NL"/>
        </w:rPr>
        <w:t xml:space="preserve"> </w:t>
      </w:r>
      <w:r w:rsidR="007F6158">
        <w:rPr>
          <w:noProof/>
        </w:rPr>
        <w:drawing>
          <wp:inline distT="0" distB="0" distL="0" distR="0" wp14:anchorId="68F122C1" wp14:editId="6DFD58DE">
            <wp:extent cx="5437643" cy="2640842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877" r="835"/>
                    <a:stretch/>
                  </pic:blipFill>
                  <pic:spPr bwMode="auto">
                    <a:xfrm>
                      <a:off x="0" y="0"/>
                      <a:ext cx="5463644" cy="2653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F5C" w:rsidRPr="00060478" w:rsidRDefault="00153F5C" w:rsidP="007F6158">
      <w:pPr>
        <w:spacing w:after="200" w:line="276" w:lineRule="auto"/>
        <w:rPr>
          <w:rFonts w:cs="Arial"/>
          <w:b/>
          <w:iCs/>
          <w:sz w:val="22"/>
          <w:lang w:eastAsia="nl-NL"/>
        </w:rPr>
      </w:pPr>
      <w:r w:rsidRPr="00060478">
        <w:rPr>
          <w:rFonts w:cs="Arial"/>
          <w:b/>
          <w:iCs/>
          <w:sz w:val="18"/>
          <w:lang w:eastAsia="nl-NL"/>
        </w:rPr>
        <w:t>Figuur 1.1</w:t>
      </w:r>
    </w:p>
    <w:p w:rsidR="005B4D0E" w:rsidRPr="00B13AC1" w:rsidRDefault="002B5D87" w:rsidP="00060478">
      <w:r w:rsidRPr="00B13AC1">
        <w:t xml:space="preserve">De verbruikers die energie afnemen van het 3kV-distributienetwerk zijn voornamelijk treinbeveiligingssystemen. Deze systemen vereisen een hoge betrouwbaarheid van voeding omdat er bij uitval </w:t>
      </w:r>
      <w:r w:rsidR="00A812A5" w:rsidRPr="00B13AC1">
        <w:t xml:space="preserve">van de energievoorziening </w:t>
      </w:r>
      <w:r w:rsidRPr="00B13AC1">
        <w:t>geen trein</w:t>
      </w:r>
      <w:r w:rsidR="00110DB2" w:rsidRPr="00B13AC1">
        <w:t>verkeer</w:t>
      </w:r>
      <w:r w:rsidRPr="00B13AC1">
        <w:t xml:space="preserve"> mogelijk is. </w:t>
      </w:r>
    </w:p>
    <w:p w:rsidR="00092D46" w:rsidRPr="00B13AC1" w:rsidRDefault="002B5D87" w:rsidP="00060478">
      <w:r w:rsidRPr="00B13AC1">
        <w:t xml:space="preserve">Om de gewenste hogere betrouwbaarheid te halen heeft het 3kV-distributienetwerk 2 voedingspunten </w:t>
      </w:r>
      <w:r w:rsidR="00092D46" w:rsidRPr="00B13AC1">
        <w:t xml:space="preserve">(Systemen) </w:t>
      </w:r>
      <w:r w:rsidRPr="00B13AC1">
        <w:t xml:space="preserve">aan het uiteinde van het verdeelnet welke het verdeelnet tegelijkertijd voeden. </w:t>
      </w:r>
      <w:r w:rsidR="00092D46" w:rsidRPr="00B13AC1">
        <w:t xml:space="preserve">Het gemeenschappelijk punt van de Netvoedingen van deze 2 </w:t>
      </w:r>
      <w:r w:rsidR="00B51C77" w:rsidRPr="00B13AC1">
        <w:t>S</w:t>
      </w:r>
      <w:r w:rsidR="00092D46" w:rsidRPr="00B13AC1">
        <w:t xml:space="preserve">ystemen </w:t>
      </w:r>
      <w:r w:rsidR="00B51C77" w:rsidRPr="00B13AC1">
        <w:t xml:space="preserve">(voedingspunten) </w:t>
      </w:r>
      <w:r w:rsidR="00092D46" w:rsidRPr="00B13AC1">
        <w:t xml:space="preserve">van het betreffende 3kV-distributienet ligt op een </w:t>
      </w:r>
      <w:r w:rsidR="00B05242" w:rsidRPr="00B13AC1">
        <w:t>nominaal</w:t>
      </w:r>
      <w:r w:rsidR="00092D46" w:rsidRPr="00B13AC1">
        <w:t xml:space="preserve"> spanning</w:t>
      </w:r>
      <w:r w:rsidR="005B4D0E" w:rsidRPr="00B13AC1">
        <w:t>sniveau van</w:t>
      </w:r>
      <w:r w:rsidR="00092D46" w:rsidRPr="00B13AC1">
        <w:t xml:space="preserve"> 50kV of hoger</w:t>
      </w:r>
      <w:r w:rsidR="00426155" w:rsidRPr="00B13AC1">
        <w:t>.</w:t>
      </w:r>
    </w:p>
    <w:p w:rsidR="000314C5" w:rsidRPr="00B13AC1" w:rsidRDefault="00B13AC1" w:rsidP="00060478">
      <w:r w:rsidRPr="00B13AC1">
        <w:t xml:space="preserve">Informatief is het landelijk overzicht van alle 3kV-distributienetwerken van ProRail aangegeven waarin ook de voedingspunten (de Systemen) zijn aangegeven (zie bijlage, </w:t>
      </w:r>
      <w:r>
        <w:t xml:space="preserve">“S55-00-000 </w:t>
      </w:r>
      <w:r w:rsidRPr="00834284">
        <w:t>Landelijk overzicht”)</w:t>
      </w:r>
      <w:r w:rsidR="00B21186" w:rsidRPr="00834284">
        <w:t xml:space="preserve"> en in bijlage 7 staan de locaties en aantallen genoemd</w:t>
      </w:r>
      <w:r w:rsidRPr="00834284">
        <w:t>.</w:t>
      </w:r>
    </w:p>
    <w:p w:rsidR="00B13AC1" w:rsidRPr="00B13AC1" w:rsidRDefault="00B13AC1" w:rsidP="00060478"/>
    <w:p w:rsidR="00110DB2" w:rsidRPr="00060478" w:rsidRDefault="00426155" w:rsidP="00060478">
      <w:r w:rsidRPr="00B13AC1">
        <w:t xml:space="preserve">Het Systeem en lastschakelaars in het 3kV-distributienetwerk zijn op afstand te besturen vanuit het </w:t>
      </w:r>
      <w:r w:rsidR="00153F5C" w:rsidRPr="00B13AC1">
        <w:t xml:space="preserve">OBI </w:t>
      </w:r>
      <w:r w:rsidRPr="00B13AC1">
        <w:t>(</w:t>
      </w:r>
      <w:r w:rsidR="00153F5C" w:rsidRPr="00B13AC1">
        <w:t>Operationeel Besturingscentrum Infra</w:t>
      </w:r>
      <w:r w:rsidRPr="00B13AC1">
        <w:t>)</w:t>
      </w:r>
      <w:r w:rsidR="00153F5C" w:rsidRPr="00B13AC1">
        <w:t xml:space="preserve">. </w:t>
      </w:r>
      <w:r w:rsidRPr="00B13AC1">
        <w:t>Vanuit h</w:t>
      </w:r>
      <w:r w:rsidR="00153F5C" w:rsidRPr="00B13AC1">
        <w:t xml:space="preserve">et OBI vindt alle bewaking </w:t>
      </w:r>
      <w:r w:rsidRPr="00B13AC1">
        <w:t xml:space="preserve">en besturing plaats </w:t>
      </w:r>
      <w:r w:rsidR="00153F5C" w:rsidRPr="00B13AC1">
        <w:t xml:space="preserve">van </w:t>
      </w:r>
      <w:r w:rsidRPr="00B13AC1">
        <w:t xml:space="preserve">alle </w:t>
      </w:r>
      <w:r w:rsidR="00153F5C" w:rsidRPr="00B13AC1">
        <w:t xml:space="preserve">energievoorzieningsinstallaties.  De communicatie tussen </w:t>
      </w:r>
      <w:r w:rsidRPr="00B13AC1">
        <w:t xml:space="preserve">het </w:t>
      </w:r>
      <w:r w:rsidR="00153F5C" w:rsidRPr="00B13AC1">
        <w:t>OBI en de energievoorzieningsinstallaties gebeurd door middel van het ProRail Fides netwerk.</w:t>
      </w:r>
    </w:p>
    <w:p w:rsidR="00153F5C" w:rsidRDefault="00153F5C" w:rsidP="00153F5C">
      <w:pPr>
        <w:spacing w:line="240" w:lineRule="auto"/>
        <w:rPr>
          <w:rFonts w:asciiTheme="minorHAnsi" w:eastAsiaTheme="minorEastAsia" w:hAnsiTheme="minorHAnsi"/>
          <w:lang w:eastAsia="nl-NL"/>
        </w:rPr>
      </w:pPr>
    </w:p>
    <w:p w:rsidR="000C0402" w:rsidRDefault="000C0402" w:rsidP="00153F5C">
      <w:pPr>
        <w:spacing w:line="240" w:lineRule="auto"/>
        <w:rPr>
          <w:rFonts w:asciiTheme="minorHAnsi" w:eastAsiaTheme="minorEastAsia" w:hAnsiTheme="minorHAnsi"/>
          <w:lang w:eastAsia="nl-NL"/>
        </w:rPr>
      </w:pPr>
    </w:p>
    <w:p w:rsidR="00AB554B" w:rsidRPr="00794E49" w:rsidRDefault="005B4D0E" w:rsidP="00794E49">
      <w:pPr>
        <w:spacing w:after="200" w:line="276" w:lineRule="auto"/>
        <w:rPr>
          <w:rFonts w:asciiTheme="minorHAnsi" w:eastAsiaTheme="minorEastAsia" w:hAnsiTheme="minorHAnsi"/>
          <w:lang w:eastAsia="nl-NL"/>
        </w:rPr>
      </w:pPr>
      <w:r>
        <w:rPr>
          <w:rFonts w:asciiTheme="minorHAnsi" w:eastAsiaTheme="minorEastAsia" w:hAnsiTheme="minorHAnsi"/>
          <w:lang w:eastAsia="nl-NL"/>
        </w:rPr>
        <w:br w:type="page"/>
      </w:r>
    </w:p>
    <w:p w:rsidR="00153F5C" w:rsidRPr="00060478" w:rsidRDefault="00153F5C" w:rsidP="00153F5C">
      <w:pPr>
        <w:spacing w:line="276" w:lineRule="auto"/>
      </w:pPr>
      <w:r w:rsidRPr="00060478">
        <w:t>Hieronder een weergave van het 3kV-systeem in figuur 1.2 in normale bedrijfssituatie en in figuur 1.3 met een onderbroken 3kV-Verdeelnet.</w:t>
      </w:r>
    </w:p>
    <w:p w:rsidR="00153F5C" w:rsidRPr="00153F5C" w:rsidRDefault="00DF03C9" w:rsidP="00D514D8">
      <w:pPr>
        <w:tabs>
          <w:tab w:val="left" w:pos="993"/>
        </w:tabs>
        <w:spacing w:line="276" w:lineRule="auto"/>
        <w:rPr>
          <w:rFonts w:asciiTheme="minorHAnsi" w:hAnsiTheme="minorHAnsi"/>
          <w:sz w:val="22"/>
          <w:lang w:eastAsia="nl-NL"/>
        </w:rPr>
      </w:pPr>
      <w:r>
        <w:rPr>
          <w:noProof/>
        </w:rPr>
        <w:drawing>
          <wp:inline distT="0" distB="0" distL="0" distR="0" wp14:anchorId="462F18FA" wp14:editId="4C268450">
            <wp:extent cx="6219825" cy="2475387"/>
            <wp:effectExtent l="0" t="0" r="0" b="127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54233" cy="248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54B" w:rsidRPr="00153F5C" w:rsidRDefault="00153F5C" w:rsidP="00153F5C">
      <w:pPr>
        <w:spacing w:after="200" w:line="276" w:lineRule="auto"/>
        <w:rPr>
          <w:rFonts w:asciiTheme="minorHAnsi" w:hAnsiTheme="minorHAnsi"/>
          <w:b/>
          <w:sz w:val="18"/>
          <w:lang w:eastAsia="nl-NL"/>
        </w:rPr>
      </w:pPr>
      <w:r w:rsidRPr="00153F5C">
        <w:rPr>
          <w:rFonts w:asciiTheme="minorHAnsi" w:hAnsiTheme="minorHAnsi"/>
          <w:b/>
          <w:sz w:val="18"/>
          <w:lang w:eastAsia="nl-NL"/>
        </w:rPr>
        <w:t>Figuur 1.2 Normale bedrijfssituatie (2 omvormers voeden gesloten verdeelnet)</w:t>
      </w:r>
    </w:p>
    <w:p w:rsidR="00153F5C" w:rsidRPr="00153F5C" w:rsidRDefault="00C866DE" w:rsidP="00D514D8">
      <w:pPr>
        <w:spacing w:line="276" w:lineRule="auto"/>
        <w:rPr>
          <w:rFonts w:asciiTheme="minorHAnsi" w:hAnsiTheme="minorHAnsi"/>
          <w:sz w:val="22"/>
          <w:lang w:eastAsia="nl-NL"/>
        </w:rPr>
      </w:pPr>
      <w:r>
        <w:rPr>
          <w:noProof/>
        </w:rPr>
        <w:drawing>
          <wp:inline distT="0" distB="0" distL="0" distR="0" wp14:anchorId="2507FB2E" wp14:editId="3367BAFC">
            <wp:extent cx="6261749" cy="2493557"/>
            <wp:effectExtent l="0" t="0" r="5715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06731" cy="251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554B" w:rsidRPr="00060478" w:rsidRDefault="00153F5C" w:rsidP="00892CE6">
      <w:pPr>
        <w:spacing w:after="200" w:line="276" w:lineRule="auto"/>
        <w:rPr>
          <w:rFonts w:cs="Arial"/>
          <w:sz w:val="22"/>
          <w:lang w:eastAsia="nl-NL"/>
        </w:rPr>
      </w:pPr>
      <w:r w:rsidRPr="00060478">
        <w:rPr>
          <w:rFonts w:cs="Arial"/>
          <w:b/>
          <w:sz w:val="18"/>
          <w:lang w:eastAsia="nl-NL"/>
        </w:rPr>
        <w:t>Figuur 1.3 Bedrijfssituatie waarbij 2 omvormers een onderbroken verdeelnet voeden</w:t>
      </w:r>
    </w:p>
    <w:p w:rsidR="00A812A5" w:rsidRDefault="00153F5C" w:rsidP="00892CE6">
      <w:pPr>
        <w:spacing w:after="200" w:line="276" w:lineRule="auto"/>
      </w:pPr>
      <w:r w:rsidRPr="00060478">
        <w:t xml:space="preserve">De belastingverdeling over het 3kV-Verdeelnet is niet gelijkmatig en </w:t>
      </w:r>
      <w:r w:rsidR="00DF03C9" w:rsidRPr="00060478">
        <w:t>zal</w:t>
      </w:r>
      <w:r w:rsidRPr="00060478">
        <w:t xml:space="preserve"> per 3kV-systeem verschillen</w:t>
      </w:r>
      <w:r w:rsidR="00DF03C9" w:rsidRPr="00060478">
        <w:t>d zijn</w:t>
      </w:r>
      <w:r w:rsidRPr="00060478">
        <w:t>.</w:t>
      </w:r>
    </w:p>
    <w:p w:rsidR="00A812A5" w:rsidRDefault="00B13AC1" w:rsidP="00A812A5">
      <w:pPr>
        <w:pStyle w:val="Kop2"/>
        <w:rPr>
          <w:rFonts w:eastAsiaTheme="minorEastAsia"/>
        </w:rPr>
      </w:pPr>
      <w:bookmarkStart w:id="4" w:name="_Toc43881554"/>
      <w:r>
        <w:rPr>
          <w:rFonts w:eastAsiaTheme="minorEastAsia"/>
        </w:rPr>
        <w:t>Onderhoud aan het Systeem/</w:t>
      </w:r>
      <w:r w:rsidR="00A812A5">
        <w:rPr>
          <w:rFonts w:eastAsiaTheme="minorEastAsia"/>
        </w:rPr>
        <w:t>aan hoogspanningsinstallaties ProRail</w:t>
      </w:r>
      <w:bookmarkEnd w:id="4"/>
    </w:p>
    <w:p w:rsidR="00876C17" w:rsidRDefault="00B13AC1" w:rsidP="00A812A5">
      <w:pPr>
        <w:rPr>
          <w:szCs w:val="20"/>
        </w:rPr>
      </w:pPr>
      <w:r>
        <w:rPr>
          <w:lang w:eastAsia="nl-NL"/>
        </w:rPr>
        <w:t xml:space="preserve">Werkzaamheden aan het </w:t>
      </w:r>
      <w:r w:rsidRPr="00B13AC1">
        <w:t>3kV-distributienetwerk</w:t>
      </w:r>
      <w:r>
        <w:t xml:space="preserve"> </w:t>
      </w:r>
      <w:r w:rsidR="00FC5980">
        <w:t xml:space="preserve">van ProRail </w:t>
      </w:r>
      <w:r>
        <w:t xml:space="preserve">vallen </w:t>
      </w:r>
      <w:r w:rsidR="00876C17">
        <w:t xml:space="preserve">onder </w:t>
      </w:r>
      <w:r w:rsidR="00876C17">
        <w:rPr>
          <w:szCs w:val="20"/>
        </w:rPr>
        <w:t>de officiële veiligheidsnormen NEN-EN50110-1 en NEN3840. ProRail heeft om aan deze normen te voldoen in relatie tot de ProRail processen</w:t>
      </w:r>
      <w:r w:rsidR="00DB7399">
        <w:rPr>
          <w:szCs w:val="20"/>
        </w:rPr>
        <w:t xml:space="preserve"> en aanvullende bepalingen</w:t>
      </w:r>
      <w:r w:rsidR="00876C17">
        <w:rPr>
          <w:szCs w:val="20"/>
        </w:rPr>
        <w:t xml:space="preserve"> een nadere uitwerking gemaakt in</w:t>
      </w:r>
      <w:r w:rsidR="00DB7399">
        <w:rPr>
          <w:szCs w:val="20"/>
        </w:rPr>
        <w:t xml:space="preserve"> de vorm van </w:t>
      </w:r>
      <w:r w:rsidR="00876C17">
        <w:rPr>
          <w:szCs w:val="20"/>
        </w:rPr>
        <w:t>richtlijn 00128 (RLN00128).</w:t>
      </w:r>
    </w:p>
    <w:p w:rsidR="00876C17" w:rsidRDefault="00876C17" w:rsidP="00A812A5">
      <w:pPr>
        <w:rPr>
          <w:szCs w:val="20"/>
        </w:rPr>
      </w:pPr>
    </w:p>
    <w:p w:rsidR="00A812A5" w:rsidRDefault="009B09F7" w:rsidP="00A812A5">
      <w:pPr>
        <w:rPr>
          <w:szCs w:val="20"/>
        </w:rPr>
      </w:pPr>
      <w:r>
        <w:rPr>
          <w:szCs w:val="20"/>
        </w:rPr>
        <w:t>In deze richtlijn</w:t>
      </w:r>
      <w:r w:rsidR="00876C17" w:rsidRPr="00F84DBE">
        <w:rPr>
          <w:szCs w:val="20"/>
        </w:rPr>
        <w:t xml:space="preserve"> staan o.a. de benodigde veiligheidsfunctionarissen voor het uitvoeren van werkzaamheden/onderhoud, procedures betreft toegang tot hoogspanningsruimtes/gebouwen en het proces voor het indienen van schakelopdrachten (afstemming voor schakelhandelingen).</w:t>
      </w:r>
    </w:p>
    <w:p w:rsidR="00F82F1B" w:rsidRDefault="00F82F1B" w:rsidP="00A812A5">
      <w:pPr>
        <w:rPr>
          <w:szCs w:val="20"/>
        </w:rPr>
      </w:pPr>
    </w:p>
    <w:p w:rsidR="009B09F7" w:rsidRDefault="00F82F1B" w:rsidP="00A812A5">
      <w:pPr>
        <w:rPr>
          <w:szCs w:val="20"/>
        </w:rPr>
      </w:pPr>
      <w:r>
        <w:rPr>
          <w:szCs w:val="20"/>
        </w:rPr>
        <w:t>Hieronder punten globaal aangegeven die in de RLN00128 staan;</w:t>
      </w:r>
    </w:p>
    <w:p w:rsidR="009B09F7" w:rsidRDefault="009B09F7" w:rsidP="009B09F7">
      <w:pPr>
        <w:rPr>
          <w:szCs w:val="20"/>
        </w:rPr>
      </w:pPr>
      <w:r>
        <w:rPr>
          <w:szCs w:val="20"/>
        </w:rPr>
        <w:t>Toegang tot hoogspanningsruimten van personen en bijbehorende hoogspanningssleutels worden verleend door of namens de Installatieverantwoordelijke van ProRail.</w:t>
      </w:r>
    </w:p>
    <w:p w:rsidR="005B1336" w:rsidRDefault="005B1336" w:rsidP="00A812A5">
      <w:pPr>
        <w:rPr>
          <w:szCs w:val="20"/>
        </w:rPr>
      </w:pPr>
      <w:r>
        <w:rPr>
          <w:szCs w:val="20"/>
        </w:rPr>
        <w:t>De volgende veiligheidsfunctionarissen zijn zonder meer gerechtigd om een hoogspanningsruimte te betreden:</w:t>
      </w:r>
    </w:p>
    <w:p w:rsidR="005B1336" w:rsidRPr="005B1336" w:rsidRDefault="005B1336" w:rsidP="005B1336">
      <w:pPr>
        <w:pStyle w:val="Lijstalinea"/>
        <w:numPr>
          <w:ilvl w:val="0"/>
          <w:numId w:val="11"/>
        </w:numPr>
        <w:rPr>
          <w:szCs w:val="20"/>
        </w:rPr>
      </w:pPr>
      <w:r w:rsidRPr="005B1336">
        <w:rPr>
          <w:szCs w:val="20"/>
        </w:rPr>
        <w:t xml:space="preserve">Werkverantwoordelijken; </w:t>
      </w:r>
    </w:p>
    <w:p w:rsidR="005B1336" w:rsidRPr="005B1336" w:rsidRDefault="005B1336" w:rsidP="005B1336">
      <w:pPr>
        <w:pStyle w:val="Lijstalinea"/>
        <w:numPr>
          <w:ilvl w:val="0"/>
          <w:numId w:val="11"/>
        </w:numPr>
        <w:rPr>
          <w:szCs w:val="20"/>
        </w:rPr>
      </w:pPr>
      <w:r w:rsidRPr="005B1336">
        <w:rPr>
          <w:szCs w:val="20"/>
        </w:rPr>
        <w:t>Ploegleiders;</w:t>
      </w:r>
    </w:p>
    <w:p w:rsidR="005B1336" w:rsidRPr="005B1336" w:rsidRDefault="005B1336" w:rsidP="005B1336">
      <w:pPr>
        <w:pStyle w:val="Lijstalinea"/>
        <w:numPr>
          <w:ilvl w:val="0"/>
          <w:numId w:val="11"/>
        </w:numPr>
        <w:rPr>
          <w:szCs w:val="20"/>
        </w:rPr>
      </w:pPr>
      <w:r w:rsidRPr="005B1336">
        <w:rPr>
          <w:szCs w:val="20"/>
        </w:rPr>
        <w:t>Vakbekwame personen.</w:t>
      </w:r>
    </w:p>
    <w:p w:rsidR="005B1336" w:rsidRDefault="005B1336" w:rsidP="00A812A5">
      <w:pPr>
        <w:rPr>
          <w:szCs w:val="20"/>
        </w:rPr>
      </w:pPr>
      <w:r>
        <w:rPr>
          <w:szCs w:val="20"/>
        </w:rPr>
        <w:t>Deze veiligheidsfunctionarissen dienen geregistreerd te zijn op de “landelijke lijst RLN00128” van Railalert (</w:t>
      </w:r>
      <w:hyperlink r:id="rId18" w:history="1">
        <w:r w:rsidRPr="00DE6554">
          <w:rPr>
            <w:rStyle w:val="Hyperlink"/>
            <w:szCs w:val="20"/>
          </w:rPr>
          <w:t>https://www.railalert.nl/</w:t>
        </w:r>
      </w:hyperlink>
      <w:r>
        <w:rPr>
          <w:szCs w:val="20"/>
        </w:rPr>
        <w:t xml:space="preserve">). </w:t>
      </w:r>
    </w:p>
    <w:p w:rsidR="00DA1D50" w:rsidRDefault="00DA1D50" w:rsidP="00A812A5">
      <w:pPr>
        <w:rPr>
          <w:szCs w:val="20"/>
        </w:rPr>
      </w:pPr>
    </w:p>
    <w:p w:rsidR="005B1336" w:rsidRDefault="005B1336" w:rsidP="00A812A5">
      <w:pPr>
        <w:rPr>
          <w:szCs w:val="20"/>
        </w:rPr>
      </w:pPr>
      <w:r>
        <w:rPr>
          <w:szCs w:val="20"/>
        </w:rPr>
        <w:t xml:space="preserve">Voor werkzaamheden (installatie, bedrijfsstelling en onderhoud (correctief/preventief)) </w:t>
      </w:r>
      <w:r w:rsidR="003340EC">
        <w:rPr>
          <w:szCs w:val="20"/>
        </w:rPr>
        <w:t>aan de 3kV-distributienetwerk, waaronder het Systeem (voor het vrij schakelen van het Systeem van het 3kV-distributienetwerk), zijn de volgende</w:t>
      </w:r>
      <w:r w:rsidR="006C5445">
        <w:rPr>
          <w:szCs w:val="20"/>
        </w:rPr>
        <w:t xml:space="preserve"> kritische </w:t>
      </w:r>
      <w:r w:rsidR="003340EC">
        <w:rPr>
          <w:szCs w:val="20"/>
        </w:rPr>
        <w:t>functies vereist:</w:t>
      </w:r>
    </w:p>
    <w:p w:rsidR="00CF23A8" w:rsidRDefault="00CF23A8" w:rsidP="003340EC">
      <w:pPr>
        <w:pStyle w:val="Lijstalinea"/>
        <w:numPr>
          <w:ilvl w:val="0"/>
          <w:numId w:val="12"/>
        </w:numPr>
        <w:rPr>
          <w:szCs w:val="20"/>
        </w:rPr>
      </w:pPr>
      <w:r>
        <w:rPr>
          <w:szCs w:val="20"/>
        </w:rPr>
        <w:t>Werkverantwoordelijke: Voeding Trein Beheersing- en Beveiligingsinstallaties</w:t>
      </w:r>
    </w:p>
    <w:p w:rsidR="00CF23A8" w:rsidRDefault="00CF23A8" w:rsidP="003340EC">
      <w:pPr>
        <w:pStyle w:val="Lijstalinea"/>
        <w:numPr>
          <w:ilvl w:val="0"/>
          <w:numId w:val="12"/>
        </w:numPr>
        <w:rPr>
          <w:szCs w:val="20"/>
        </w:rPr>
      </w:pPr>
      <w:r>
        <w:rPr>
          <w:szCs w:val="20"/>
        </w:rPr>
        <w:t>Ploegleider: Voeding Trein Beheersing- en Beveiligingsinstallaties</w:t>
      </w:r>
    </w:p>
    <w:p w:rsidR="003340EC" w:rsidRDefault="00CF23A8" w:rsidP="00CF23A8">
      <w:pPr>
        <w:pStyle w:val="Lijstalinea"/>
        <w:numPr>
          <w:ilvl w:val="0"/>
          <w:numId w:val="12"/>
        </w:numPr>
        <w:rPr>
          <w:szCs w:val="20"/>
        </w:rPr>
      </w:pPr>
      <w:r>
        <w:rPr>
          <w:szCs w:val="20"/>
        </w:rPr>
        <w:t>Vakbekwaam Persoon: Voeding Trein Beheersing- en Beveiligingsinstallaties</w:t>
      </w:r>
    </w:p>
    <w:p w:rsidR="004E4EAE" w:rsidRDefault="001014BF" w:rsidP="001014BF">
      <w:pPr>
        <w:rPr>
          <w:szCs w:val="20"/>
        </w:rPr>
      </w:pPr>
      <w:r>
        <w:rPr>
          <w:szCs w:val="20"/>
        </w:rPr>
        <w:t>Opleidingen en certificaten betreft de bovenstaande functies zijn te behalen via Railcenter (</w:t>
      </w:r>
      <w:hyperlink r:id="rId19" w:history="1">
        <w:r w:rsidRPr="00DE6554">
          <w:rPr>
            <w:rStyle w:val="Hyperlink"/>
            <w:szCs w:val="20"/>
          </w:rPr>
          <w:t>https://www.railcenteropleidingen.nl/opleidingen.php?search=vakgebied&amp;vakgebied=3</w:t>
        </w:r>
      </w:hyperlink>
      <w:r w:rsidR="004E4EAE">
        <w:rPr>
          <w:szCs w:val="20"/>
        </w:rPr>
        <w:t>)</w:t>
      </w:r>
    </w:p>
    <w:p w:rsidR="004E4EAE" w:rsidRDefault="004E4EAE" w:rsidP="001014BF">
      <w:pPr>
        <w:rPr>
          <w:szCs w:val="20"/>
        </w:rPr>
      </w:pPr>
    </w:p>
    <w:p w:rsidR="001014BF" w:rsidRPr="001014BF" w:rsidRDefault="00156D53" w:rsidP="001014BF">
      <w:pPr>
        <w:rPr>
          <w:szCs w:val="20"/>
        </w:rPr>
      </w:pPr>
      <w:r w:rsidRPr="0045064F">
        <w:rPr>
          <w:szCs w:val="20"/>
        </w:rPr>
        <w:t xml:space="preserve">Voor werkzaamheden </w:t>
      </w:r>
      <w:r w:rsidR="00925221" w:rsidRPr="0045064F">
        <w:rPr>
          <w:szCs w:val="20"/>
        </w:rPr>
        <w:t>(</w:t>
      </w:r>
      <w:r w:rsidR="00051EE7" w:rsidRPr="0045064F">
        <w:rPr>
          <w:szCs w:val="20"/>
        </w:rPr>
        <w:t xml:space="preserve">Installatie/indienststelling en preventief onderhoud) </w:t>
      </w:r>
      <w:r w:rsidRPr="0045064F">
        <w:rPr>
          <w:szCs w:val="20"/>
        </w:rPr>
        <w:t>aan</w:t>
      </w:r>
      <w:r w:rsidR="00925221" w:rsidRPr="0045064F">
        <w:rPr>
          <w:szCs w:val="20"/>
        </w:rPr>
        <w:t xml:space="preserve"> het 3kV-distributienetwerk, waaronder het Systeem, dient er door middel van schakelopdrachten </w:t>
      </w:r>
      <w:r w:rsidR="00051EE7" w:rsidRPr="0045064F">
        <w:rPr>
          <w:szCs w:val="20"/>
        </w:rPr>
        <w:t>a</w:t>
      </w:r>
      <w:r w:rsidR="004E4EAE" w:rsidRPr="0045064F">
        <w:rPr>
          <w:szCs w:val="20"/>
        </w:rPr>
        <w:t xml:space="preserve">fstemming </w:t>
      </w:r>
      <w:r w:rsidR="00051EE7" w:rsidRPr="0045064F">
        <w:rPr>
          <w:szCs w:val="20"/>
        </w:rPr>
        <w:t>plaats te vinden</w:t>
      </w:r>
      <w:r w:rsidR="0045064F" w:rsidRPr="0045064F">
        <w:rPr>
          <w:szCs w:val="20"/>
        </w:rPr>
        <w:t xml:space="preserve"> met de betreffende Installatieverantwoordelijke van ProRail</w:t>
      </w:r>
      <w:r w:rsidR="00051EE7" w:rsidRPr="0045064F">
        <w:rPr>
          <w:szCs w:val="20"/>
        </w:rPr>
        <w:t>.</w:t>
      </w:r>
      <w:r w:rsidR="0045064F">
        <w:rPr>
          <w:szCs w:val="20"/>
        </w:rPr>
        <w:t xml:space="preserve"> </w:t>
      </w:r>
    </w:p>
    <w:p w:rsidR="00DB7399" w:rsidRDefault="00DB7399" w:rsidP="00A812A5">
      <w:pPr>
        <w:rPr>
          <w:szCs w:val="20"/>
        </w:rPr>
      </w:pPr>
    </w:p>
    <w:p w:rsidR="00876C17" w:rsidRDefault="00DB7399" w:rsidP="00A812A5">
      <w:pPr>
        <w:rPr>
          <w:szCs w:val="20"/>
        </w:rPr>
      </w:pPr>
      <w:r>
        <w:rPr>
          <w:szCs w:val="20"/>
        </w:rPr>
        <w:t xml:space="preserve">Ook zal met naast het bovenstaande </w:t>
      </w:r>
      <w:r w:rsidR="009B09F7">
        <w:rPr>
          <w:szCs w:val="20"/>
        </w:rPr>
        <w:t xml:space="preserve">vanuit RLN00128 </w:t>
      </w:r>
      <w:r>
        <w:rPr>
          <w:szCs w:val="20"/>
        </w:rPr>
        <w:t xml:space="preserve">ook rekening </w:t>
      </w:r>
      <w:r w:rsidR="009B09F7">
        <w:rPr>
          <w:szCs w:val="20"/>
        </w:rPr>
        <w:t>ge</w:t>
      </w:r>
      <w:r w:rsidR="00876C17">
        <w:rPr>
          <w:szCs w:val="20"/>
        </w:rPr>
        <w:t xml:space="preserve">houden </w:t>
      </w:r>
      <w:r w:rsidR="009B09F7">
        <w:rPr>
          <w:szCs w:val="20"/>
        </w:rPr>
        <w:t xml:space="preserve">moeten worden </w:t>
      </w:r>
      <w:r w:rsidR="00876C17">
        <w:rPr>
          <w:szCs w:val="20"/>
        </w:rPr>
        <w:t xml:space="preserve">dat er procedures zijn betreft </w:t>
      </w:r>
      <w:r>
        <w:rPr>
          <w:szCs w:val="20"/>
        </w:rPr>
        <w:t xml:space="preserve">het algemene </w:t>
      </w:r>
      <w:r w:rsidR="00876C17">
        <w:rPr>
          <w:szCs w:val="20"/>
        </w:rPr>
        <w:t>toegang</w:t>
      </w:r>
      <w:r>
        <w:rPr>
          <w:szCs w:val="20"/>
        </w:rPr>
        <w:t>sbeleid</w:t>
      </w:r>
      <w:r w:rsidR="00876C17">
        <w:rPr>
          <w:szCs w:val="20"/>
        </w:rPr>
        <w:t xml:space="preserve"> tot </w:t>
      </w:r>
      <w:r>
        <w:rPr>
          <w:szCs w:val="20"/>
        </w:rPr>
        <w:t>ProRail-terrein</w:t>
      </w:r>
      <w:r w:rsidR="009B09F7">
        <w:rPr>
          <w:szCs w:val="20"/>
        </w:rPr>
        <w:t xml:space="preserve"> (RLN00300). H</w:t>
      </w:r>
      <w:r>
        <w:rPr>
          <w:szCs w:val="20"/>
        </w:rPr>
        <w:t>ierbij dient men rekening te houden dat monteurs mogel</w:t>
      </w:r>
      <w:r w:rsidR="009B09F7">
        <w:rPr>
          <w:szCs w:val="20"/>
        </w:rPr>
        <w:t>ijk in de zone A &amp; B terecht kunnen</w:t>
      </w:r>
      <w:r>
        <w:rPr>
          <w:szCs w:val="20"/>
        </w:rPr>
        <w:t xml:space="preserve"> komen voor het bereiken van een locatie waar een Systeem staat (Digitaal VeiligheidsPaspoort (DVP) vereist, gezien structurele aard geen DVP-dagpas mogelijk</w:t>
      </w:r>
      <w:r w:rsidR="009B09F7">
        <w:rPr>
          <w:szCs w:val="20"/>
        </w:rPr>
        <w:t>)</w:t>
      </w:r>
      <w:r>
        <w:rPr>
          <w:szCs w:val="20"/>
        </w:rPr>
        <w:t xml:space="preserve">, zie voor meer informatie </w:t>
      </w:r>
      <w:hyperlink r:id="rId20" w:history="1">
        <w:r w:rsidR="00876C17" w:rsidRPr="00DE6554">
          <w:rPr>
            <w:rStyle w:val="Hyperlink"/>
            <w:szCs w:val="20"/>
          </w:rPr>
          <w:t>https://www.prorail.nl/sites/default/files/rln00300-v010_definitief_24-01-19.pdf</w:t>
        </w:r>
      </w:hyperlink>
      <w:r w:rsidR="009B09F7">
        <w:rPr>
          <w:szCs w:val="20"/>
        </w:rPr>
        <w:t>.</w:t>
      </w:r>
    </w:p>
    <w:p w:rsidR="00876C17" w:rsidRPr="00A812A5" w:rsidRDefault="00876C17" w:rsidP="00A812A5">
      <w:pPr>
        <w:rPr>
          <w:lang w:eastAsia="nl-NL"/>
        </w:rPr>
      </w:pPr>
    </w:p>
    <w:p w:rsidR="00794E49" w:rsidRPr="00794E49" w:rsidRDefault="00794E49" w:rsidP="00794E49">
      <w:pPr>
        <w:pStyle w:val="Kop2"/>
        <w:rPr>
          <w:rFonts w:eastAsiaTheme="majorEastAsia"/>
        </w:rPr>
      </w:pPr>
      <w:bookmarkStart w:id="5" w:name="_Toc43881555"/>
      <w:r w:rsidRPr="00794E49">
        <w:rPr>
          <w:rFonts w:eastAsiaTheme="majorEastAsia"/>
        </w:rPr>
        <w:t>Kapdetectie</w:t>
      </w:r>
      <w:bookmarkEnd w:id="5"/>
    </w:p>
    <w:p w:rsidR="00153F5C" w:rsidRPr="00060478" w:rsidRDefault="00153F5C" w:rsidP="00794E49">
      <w:pPr>
        <w:spacing w:line="276" w:lineRule="auto"/>
      </w:pPr>
      <w:r w:rsidRPr="00060478">
        <w:t>Naast het 3kV-Verdeelnet ligt er ook een hulpstroomcircuit t.b.v. kapdetectie. Elke 3kV-schakelaar en 3kV-scheider in het 3kV-verdeelnet is voorzien van een hulpcontact. Door alle hulpcontacten in serie te schakelen kan gesignaleerd worden of er een onderbreking is in de 3kV-verbinding tussen de centrale omvormers.</w:t>
      </w:r>
    </w:p>
    <w:p w:rsidR="00153F5C" w:rsidRPr="00060478" w:rsidRDefault="00153F5C" w:rsidP="00153F5C">
      <w:pPr>
        <w:spacing w:after="200" w:line="276" w:lineRule="auto"/>
      </w:pPr>
      <w:r w:rsidRPr="00060478">
        <w:t xml:space="preserve">Dit circuit van hulpcontacten wordt het kapdetectiehulpcircuit genoemd, in figuur 1.4 een Principeschema van het circuit. </w:t>
      </w:r>
    </w:p>
    <w:p w:rsidR="00AB554B" w:rsidRPr="00060478" w:rsidRDefault="00AB554B" w:rsidP="00153F5C">
      <w:pPr>
        <w:spacing w:after="200" w:line="276" w:lineRule="auto"/>
      </w:pPr>
      <w:r w:rsidRPr="00060478">
        <w:t>Er zijn 2 uitvoeringsmogelijkheden t.b.v. kapdetectiehulpcircuit mogelijk;</w:t>
      </w:r>
    </w:p>
    <w:p w:rsidR="00AB554B" w:rsidRPr="00060478" w:rsidRDefault="00AB554B" w:rsidP="00060478">
      <w:pPr>
        <w:pStyle w:val="Lijstalinea"/>
        <w:numPr>
          <w:ilvl w:val="0"/>
          <w:numId w:val="10"/>
        </w:numPr>
        <w:spacing w:after="200" w:line="276" w:lineRule="auto"/>
      </w:pPr>
      <w:r w:rsidRPr="00060478">
        <w:t>Volledig hulpcircuit welke van Systeem 1 naar Systeem 2 loopt;</w:t>
      </w:r>
    </w:p>
    <w:p w:rsidR="00AB554B" w:rsidRPr="00060478" w:rsidRDefault="00AB554B" w:rsidP="00060478">
      <w:pPr>
        <w:pStyle w:val="Lijstalinea"/>
        <w:numPr>
          <w:ilvl w:val="0"/>
          <w:numId w:val="10"/>
        </w:numPr>
        <w:spacing w:after="200" w:line="276" w:lineRule="auto"/>
      </w:pPr>
      <w:r w:rsidRPr="00060478">
        <w:t>Een gescheiden hulp</w:t>
      </w:r>
      <w:r w:rsidR="00860028" w:rsidRPr="00060478">
        <w:t>circuit waarbij er 2 lussen ontstaan en elk Systeem een gedeelte van het 3kV-verdeelnet controleert op een opening.</w:t>
      </w:r>
    </w:p>
    <w:p w:rsidR="00936A20" w:rsidRDefault="00183693" w:rsidP="00936A20">
      <w:pPr>
        <w:spacing w:after="200" w:line="276" w:lineRule="auto"/>
        <w:rPr>
          <w:rFonts w:asciiTheme="minorHAnsi" w:eastAsiaTheme="minorEastAsia" w:hAnsiTheme="minorHAnsi"/>
          <w:lang w:eastAsia="nl-NL"/>
        </w:rPr>
      </w:pPr>
      <w:r>
        <w:rPr>
          <w:noProof/>
        </w:rPr>
        <w:drawing>
          <wp:inline distT="0" distB="0" distL="0" distR="0" wp14:anchorId="4A51A429" wp14:editId="0E003D41">
            <wp:extent cx="5462649" cy="1556498"/>
            <wp:effectExtent l="0" t="0" r="5080" b="5715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60401" cy="1584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6A20" w:rsidRPr="00936A20" w:rsidRDefault="00936A20" w:rsidP="00936A20">
      <w:pPr>
        <w:rPr>
          <w:rFonts w:asciiTheme="minorHAnsi" w:eastAsiaTheme="minorEastAsia" w:hAnsiTheme="minorHAnsi"/>
          <w:lang w:eastAsia="nl-NL"/>
        </w:rPr>
      </w:pPr>
      <w:r>
        <w:rPr>
          <w:noProof/>
        </w:rPr>
        <w:drawing>
          <wp:inline distT="0" distB="0" distL="0" distR="0" wp14:anchorId="72A4C8E2" wp14:editId="365AF1D1">
            <wp:extent cx="5462270" cy="1549263"/>
            <wp:effectExtent l="0" t="0" r="508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08482" cy="156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F5C" w:rsidRDefault="00153F5C" w:rsidP="00153F5C">
      <w:pPr>
        <w:spacing w:after="200" w:line="276" w:lineRule="auto"/>
        <w:rPr>
          <w:rFonts w:cs="Arial"/>
          <w:b/>
          <w:bCs/>
          <w:sz w:val="18"/>
          <w:szCs w:val="18"/>
          <w:lang w:eastAsia="nl-NL"/>
        </w:rPr>
      </w:pPr>
      <w:r w:rsidRPr="00060478">
        <w:rPr>
          <w:rFonts w:cs="Arial"/>
          <w:b/>
          <w:bCs/>
          <w:sz w:val="18"/>
          <w:szCs w:val="18"/>
          <w:lang w:eastAsia="nl-NL"/>
        </w:rPr>
        <w:t>Figuur 1.4 Principeschema van het circuit voor kapdetecti</w:t>
      </w:r>
      <w:r w:rsidR="00183693" w:rsidRPr="00060478">
        <w:rPr>
          <w:rFonts w:cs="Arial"/>
          <w:b/>
          <w:bCs/>
          <w:sz w:val="18"/>
          <w:szCs w:val="18"/>
          <w:lang w:eastAsia="nl-NL"/>
        </w:rPr>
        <w:t>e</w:t>
      </w:r>
    </w:p>
    <w:p w:rsidR="00794E49" w:rsidRPr="00060478" w:rsidRDefault="00794E49" w:rsidP="00153F5C">
      <w:pPr>
        <w:spacing w:after="200" w:line="276" w:lineRule="auto"/>
        <w:rPr>
          <w:rFonts w:cs="Arial"/>
          <w:b/>
          <w:bCs/>
          <w:sz w:val="18"/>
          <w:szCs w:val="18"/>
          <w:lang w:eastAsia="nl-NL"/>
        </w:rPr>
      </w:pPr>
    </w:p>
    <w:p w:rsidR="00794E49" w:rsidRPr="00153F5C" w:rsidRDefault="00794E49" w:rsidP="00794E49">
      <w:pPr>
        <w:pStyle w:val="Kop2"/>
        <w:rPr>
          <w:rFonts w:eastAsiaTheme="minorEastAsia"/>
        </w:rPr>
      </w:pPr>
      <w:bookmarkStart w:id="6" w:name="_Toc43881556"/>
      <w:r>
        <w:rPr>
          <w:rFonts w:eastAsiaTheme="minorEastAsia"/>
        </w:rPr>
        <w:t>Aansluiten op het ICT-netwerk</w:t>
      </w:r>
      <w:r w:rsidRPr="00D959DA">
        <w:rPr>
          <w:rFonts w:eastAsiaTheme="minorEastAsia"/>
        </w:rPr>
        <w:t xml:space="preserve"> </w:t>
      </w:r>
      <w:r>
        <w:rPr>
          <w:rFonts w:eastAsiaTheme="minorEastAsia"/>
        </w:rPr>
        <w:t>ProRail</w:t>
      </w:r>
      <w:bookmarkEnd w:id="6"/>
    </w:p>
    <w:p w:rsidR="00794E49" w:rsidRPr="00060478" w:rsidRDefault="00794E49" w:rsidP="00794E49">
      <w:pPr>
        <w:spacing w:line="276" w:lineRule="auto"/>
      </w:pPr>
      <w:r w:rsidRPr="00060478">
        <w:t xml:space="preserve">Voor bediening, bewaking en beheer (op afstand) moet </w:t>
      </w:r>
      <w:r>
        <w:t xml:space="preserve">het Systeem </w:t>
      </w:r>
      <w:r w:rsidRPr="00060478">
        <w:t>kunnen communiceren met andere systemen via een (ethernet) netwerkverbinding.</w:t>
      </w:r>
    </w:p>
    <w:p w:rsidR="00794E49" w:rsidRPr="00060478" w:rsidRDefault="00794E49" w:rsidP="00794E49">
      <w:pPr>
        <w:spacing w:line="276" w:lineRule="auto"/>
      </w:pPr>
      <w:r w:rsidRPr="00060478">
        <w:t xml:space="preserve">Afhankelijk van de architectuur van de EV systemen op de plek waar </w:t>
      </w:r>
      <w:r>
        <w:t>het systeem</w:t>
      </w:r>
      <w:r w:rsidRPr="00060478">
        <w:t xml:space="preserve"> geplaatst wordt moet deze zelfstandig kunnen communiceren met het centrale SCADA/beheer systeem of als onderdeel (IED) kunnen worden opgenomen in het lokale EV LAN netwerk op de locatie.</w:t>
      </w:r>
    </w:p>
    <w:p w:rsidR="00794E49" w:rsidRDefault="00794E49" w:rsidP="00794E49">
      <w:pPr>
        <w:spacing w:line="276" w:lineRule="auto"/>
      </w:pPr>
    </w:p>
    <w:p w:rsidR="00794E49" w:rsidRPr="00060478" w:rsidRDefault="00794E49" w:rsidP="00794E49">
      <w:pPr>
        <w:spacing w:line="276" w:lineRule="auto"/>
      </w:pPr>
      <w:r w:rsidRPr="00060478">
        <w:t>Voor zelfstandige communicatie naar het centrale SCADA systeem, via het Prorail WAN netwerk, wordt het IEC 60870-5-104 protocol gebruikt. Binnen het lokale EV LAN wordt gebruik gemaakt van het IEC 61850 protocol.</w:t>
      </w:r>
    </w:p>
    <w:p w:rsidR="00794E49" w:rsidRDefault="00794E49" w:rsidP="00794E49">
      <w:pPr>
        <w:spacing w:line="276" w:lineRule="auto"/>
      </w:pPr>
      <w:r>
        <w:t>Het systeem dient</w:t>
      </w:r>
      <w:r w:rsidRPr="00060478">
        <w:t xml:space="preserve"> dan ook kunnen worden ingesteld om naar behoeven één van de genoemde protocollen te gebruiken.</w:t>
      </w:r>
    </w:p>
    <w:p w:rsidR="00794E49" w:rsidRPr="00060478" w:rsidRDefault="00794E49" w:rsidP="00794E49">
      <w:pPr>
        <w:spacing w:line="276" w:lineRule="auto"/>
      </w:pPr>
    </w:p>
    <w:p w:rsidR="00794E49" w:rsidRPr="00060478" w:rsidRDefault="00794E49" w:rsidP="00794E49">
      <w:pPr>
        <w:spacing w:line="276" w:lineRule="auto"/>
      </w:pPr>
      <w:r w:rsidRPr="00060478">
        <w:t>Om aangesloten te kunnen worden op het Prorail WAN netwerk zijn de “Aansluitvoorwaarden Functionele Netwerken over Fides en SpoorLAN” van toepassing.</w:t>
      </w:r>
    </w:p>
    <w:p w:rsidR="00794E49" w:rsidRPr="00060478" w:rsidRDefault="00794E49" w:rsidP="00794E49">
      <w:pPr>
        <w:spacing w:line="276" w:lineRule="auto"/>
      </w:pPr>
      <w:r w:rsidRPr="00060478">
        <w:t>Dit netwerk is een generiek any to any IP netwerk waarbij alle daarop aangesloten apparatuur en systemen ongehinderd met elkaar kunnen communiceren. Ondersteuning voor specifiek protocollen zoals voor real-time verkeer of laag 2 ethernet verkeer is niet mogelijk in dit WAN netwerk.</w:t>
      </w:r>
    </w:p>
    <w:p w:rsidR="00794E49" w:rsidRDefault="00794E49" w:rsidP="00794E49">
      <w:pPr>
        <w:spacing w:line="276" w:lineRule="auto"/>
        <w:rPr>
          <w:rFonts w:asciiTheme="minorHAnsi" w:eastAsiaTheme="minorEastAsia" w:hAnsiTheme="minorHAnsi"/>
          <w:lang w:eastAsia="nl-NL"/>
        </w:rPr>
      </w:pPr>
    </w:p>
    <w:p w:rsidR="00A812A5" w:rsidRDefault="00794E49" w:rsidP="00794E49">
      <w:pPr>
        <w:spacing w:after="200" w:line="276" w:lineRule="auto"/>
      </w:pPr>
      <w:r w:rsidRPr="00060478">
        <w:t xml:space="preserve">Voor beide situaties is het ProRail IBB (Informatie Beveiligings Beleid) van toepassing.  Concreet betekent dit dat de </w:t>
      </w:r>
      <w:r>
        <w:t>Systeem</w:t>
      </w:r>
      <w:r w:rsidRPr="00060478">
        <w:t xml:space="preserve"> programmatuur voorzieningen dient te hebben om ongeoorloofde toegang tot de bediening en/of de gegevens te voorkomen. Details over deze (Security) eisen zijn te vinden in het IBB-OT document wat een onderdeel is van het IBB beleid van ProRail.</w:t>
      </w:r>
    </w:p>
    <w:p w:rsidR="00A812A5" w:rsidRDefault="00A812A5" w:rsidP="00794E49">
      <w:pPr>
        <w:spacing w:after="200" w:line="276" w:lineRule="auto"/>
        <w:rPr>
          <w:rFonts w:asciiTheme="minorHAnsi" w:hAnsiTheme="minorHAnsi"/>
          <w:b/>
          <w:sz w:val="18"/>
          <w:lang w:eastAsia="nl-NL"/>
        </w:rPr>
      </w:pPr>
    </w:p>
    <w:p w:rsidR="00794E49" w:rsidRPr="00153F5C" w:rsidRDefault="00794E49" w:rsidP="00794E49">
      <w:pPr>
        <w:pStyle w:val="Kop1"/>
      </w:pPr>
      <w:bookmarkStart w:id="7" w:name="_Toc43881557"/>
      <w:r>
        <w:t>Opbouw 3kV-distributienetwerk</w:t>
      </w:r>
      <w:bookmarkEnd w:id="7"/>
    </w:p>
    <w:p w:rsidR="00794E49" w:rsidRPr="00060478" w:rsidRDefault="00794E49" w:rsidP="00794E49">
      <w:pPr>
        <w:spacing w:line="240" w:lineRule="auto"/>
      </w:pPr>
      <w:r w:rsidRPr="00060478">
        <w:t xml:space="preserve">Het 3kV-distributienetwerk is opgebouwd uit een drietal modules: </w:t>
      </w:r>
    </w:p>
    <w:p w:rsidR="00794E49" w:rsidRPr="00060478" w:rsidRDefault="00794E49" w:rsidP="00794E49">
      <w:pPr>
        <w:numPr>
          <w:ilvl w:val="0"/>
          <w:numId w:val="5"/>
        </w:numPr>
        <w:spacing w:line="240" w:lineRule="auto"/>
        <w:ind w:left="714" w:hanging="357"/>
      </w:pPr>
      <w:r w:rsidRPr="00060478">
        <w:t xml:space="preserve">Voedingspunten; </w:t>
      </w:r>
      <w:r w:rsidRPr="00060478">
        <w:br/>
        <w:t>(het Systeem, SHS-lastscheider)</w:t>
      </w:r>
    </w:p>
    <w:p w:rsidR="00794E49" w:rsidRPr="00AB554B" w:rsidRDefault="00794E49" w:rsidP="00794E49">
      <w:pPr>
        <w:spacing w:line="240" w:lineRule="auto"/>
        <w:ind w:left="357"/>
        <w:rPr>
          <w:rFonts w:asciiTheme="minorHAnsi" w:eastAsiaTheme="minorEastAsia" w:hAnsiTheme="minorHAnsi"/>
          <w:sz w:val="10"/>
          <w:lang w:eastAsia="nl-NL"/>
        </w:rPr>
      </w:pPr>
    </w:p>
    <w:p w:rsidR="00794E49" w:rsidRPr="00060478" w:rsidRDefault="00794E49" w:rsidP="00794E49">
      <w:pPr>
        <w:numPr>
          <w:ilvl w:val="0"/>
          <w:numId w:val="5"/>
        </w:numPr>
        <w:spacing w:line="240" w:lineRule="auto"/>
        <w:ind w:left="714" w:hanging="357"/>
      </w:pPr>
      <w:r w:rsidRPr="00060478">
        <w:t>3kV-Verdeelnet;</w:t>
      </w:r>
      <w:r w:rsidRPr="00060478">
        <w:br/>
        <w:t>(Kabels, lastscheiders, lastschakelaars)</w:t>
      </w:r>
    </w:p>
    <w:p w:rsidR="00794E49" w:rsidRPr="00AB554B" w:rsidRDefault="00794E49" w:rsidP="00794E49">
      <w:pPr>
        <w:spacing w:line="240" w:lineRule="auto"/>
        <w:ind w:left="357"/>
        <w:rPr>
          <w:rFonts w:asciiTheme="minorHAnsi" w:eastAsiaTheme="minorEastAsia" w:hAnsiTheme="minorHAnsi"/>
          <w:sz w:val="10"/>
          <w:lang w:eastAsia="nl-NL"/>
        </w:rPr>
      </w:pPr>
    </w:p>
    <w:p w:rsidR="00153F5C" w:rsidRDefault="00794E49" w:rsidP="00794E49">
      <w:pPr>
        <w:numPr>
          <w:ilvl w:val="0"/>
          <w:numId w:val="5"/>
        </w:numPr>
        <w:spacing w:line="276" w:lineRule="auto"/>
        <w:ind w:left="714" w:hanging="357"/>
        <w:contextualSpacing/>
        <w:rPr>
          <w:rFonts w:asciiTheme="minorHAnsi" w:hAnsiTheme="minorHAnsi"/>
          <w:lang w:eastAsia="nl-NL"/>
        </w:rPr>
      </w:pPr>
      <w:r w:rsidRPr="00060478">
        <w:t>Afnamepunten:</w:t>
      </w:r>
      <w:r w:rsidRPr="000B2E93">
        <w:rPr>
          <w:rFonts w:asciiTheme="minorHAnsi" w:eastAsiaTheme="minorEastAsia" w:hAnsiTheme="minorHAnsi"/>
          <w:lang w:eastAsia="nl-NL"/>
        </w:rPr>
        <w:br/>
      </w:r>
      <w:r w:rsidRPr="00060478">
        <w:t>(Voedingskasten, verdeelrekken, transformatoren)</w:t>
      </w:r>
    </w:p>
    <w:p w:rsidR="00794E49" w:rsidRPr="00794E49" w:rsidRDefault="00794E49" w:rsidP="00794E49">
      <w:pPr>
        <w:spacing w:line="276" w:lineRule="auto"/>
        <w:contextualSpacing/>
        <w:rPr>
          <w:rFonts w:asciiTheme="minorHAnsi" w:hAnsiTheme="minorHAnsi"/>
          <w:lang w:eastAsia="nl-NL"/>
        </w:rPr>
      </w:pPr>
    </w:p>
    <w:p w:rsidR="00153F5C" w:rsidRPr="00153F5C" w:rsidRDefault="00153F5C" w:rsidP="00183693">
      <w:pPr>
        <w:pStyle w:val="Kop2"/>
        <w:rPr>
          <w:rFonts w:eastAsiaTheme="majorEastAsia"/>
        </w:rPr>
      </w:pPr>
      <w:bookmarkStart w:id="8" w:name="_Toc11751237"/>
      <w:bookmarkStart w:id="9" w:name="_Toc43881558"/>
      <w:r w:rsidRPr="00153F5C">
        <w:rPr>
          <w:rFonts w:eastAsiaTheme="majorEastAsia"/>
        </w:rPr>
        <w:t>Voedingspunt</w:t>
      </w:r>
      <w:bookmarkEnd w:id="8"/>
      <w:bookmarkEnd w:id="9"/>
    </w:p>
    <w:p w:rsidR="00153F5C" w:rsidRPr="00060478" w:rsidRDefault="00153F5C" w:rsidP="00153F5C">
      <w:pPr>
        <w:spacing w:line="276" w:lineRule="auto"/>
      </w:pPr>
      <w:r w:rsidRPr="00060478">
        <w:t xml:space="preserve">Het voedingspunt bestaat uit </w:t>
      </w:r>
      <w:r w:rsidR="00183693" w:rsidRPr="00060478">
        <w:t>het</w:t>
      </w:r>
      <w:r w:rsidRPr="00060478">
        <w:t xml:space="preserve"> Systeem en de SHS-lastscheider (scheiding voedingspunt en 3kV-Verdeelnet).</w:t>
      </w:r>
      <w:r w:rsidR="00892CE6" w:rsidRPr="00060478">
        <w:t xml:space="preserve"> </w:t>
      </w:r>
      <w:r w:rsidRPr="00060478">
        <w:t xml:space="preserve">Het Systeem krijgt zijn voeding vanuit een laagspanningsverdeelinrichting (230V/400V-50Hz) en dient een uitgangspanning te leveren van 3kV-75Hz. </w:t>
      </w:r>
    </w:p>
    <w:p w:rsidR="00153F5C" w:rsidRPr="00153F5C" w:rsidRDefault="00153F5C" w:rsidP="00153F5C">
      <w:pPr>
        <w:spacing w:after="200" w:line="276" w:lineRule="auto"/>
        <w:rPr>
          <w:rFonts w:asciiTheme="minorHAnsi" w:eastAsiaTheme="minorEastAsia" w:hAnsiTheme="minorHAnsi"/>
          <w:lang w:eastAsia="nl-NL"/>
        </w:rPr>
      </w:pPr>
      <w:r w:rsidRPr="00060478">
        <w:t>Een kenmerk van de voedingspunten is dat de uitgangsspanningen fas</w:t>
      </w:r>
      <w:r w:rsidR="00684070" w:rsidRPr="00060478">
        <w:t>egelijk (gesynchroniseerd) zijn</w:t>
      </w:r>
      <w:r w:rsidRPr="00060478">
        <w:t>. Daarmee is het mogelijk om een deel van het 3kV-Verdeelnet vrij te schakelen voor (onderhouds)werkzaamheden zonder dat dit effect heeft op de gebruikers die gevoed worden vanuit de afnamepunten. Hierbij gaat het met name om gebruikers die vanuit 2 naastliggende afnamepunten worden gevoed waarbij geëist wordt dat de voedingsspanningen fasegelijk zijn. Daarnaast heeft dit als voordeel dat de voedingenpunten tegelijkertijd het 3kV-Verdeelnet kunnen voeden waardoor uitval van één van de voedingspunten, ten gevolge van bijvoorbeeld een Netvoedingsstoring, geen effect heeft op de gebruikers.</w:t>
      </w:r>
    </w:p>
    <w:p w:rsidR="00153F5C" w:rsidRPr="00153F5C" w:rsidRDefault="00153F5C" w:rsidP="00183693">
      <w:pPr>
        <w:pStyle w:val="Kop2"/>
        <w:rPr>
          <w:rFonts w:eastAsiaTheme="majorEastAsia"/>
        </w:rPr>
      </w:pPr>
      <w:bookmarkStart w:id="10" w:name="_Toc11751238"/>
      <w:bookmarkStart w:id="11" w:name="_Toc43881559"/>
      <w:r w:rsidRPr="00153F5C">
        <w:rPr>
          <w:rFonts w:eastAsiaTheme="majorEastAsia"/>
        </w:rPr>
        <w:t>3kV-Verdeelnet</w:t>
      </w:r>
      <w:bookmarkEnd w:id="10"/>
      <w:bookmarkEnd w:id="11"/>
    </w:p>
    <w:p w:rsidR="00153F5C" w:rsidRPr="00060478" w:rsidRDefault="00153F5C" w:rsidP="00153F5C">
      <w:pPr>
        <w:spacing w:line="276" w:lineRule="auto"/>
      </w:pPr>
      <w:r w:rsidRPr="00060478">
        <w:t>Het 3kV-Verdeelnet vormt het raakvlak tussen de voedingspunten en de afnamepunten.  Het 3kV-Verdeelnet bestaat uit kabels, lastscheiders en lastschakelaars.</w:t>
      </w:r>
    </w:p>
    <w:p w:rsidR="00153F5C" w:rsidRPr="00060478" w:rsidRDefault="00153F5C" w:rsidP="00153F5C">
      <w:pPr>
        <w:spacing w:line="276" w:lineRule="auto"/>
      </w:pPr>
      <w:r w:rsidRPr="00060478">
        <w:t>De lastscheiders en lastschakelaars dienen om kabeldelen vrij te kunnen schakelen t.b.v. onderhoud en storingsherstel.</w:t>
      </w:r>
    </w:p>
    <w:p w:rsidR="00153F5C" w:rsidRPr="00060478" w:rsidRDefault="00153F5C" w:rsidP="00153F5C">
      <w:pPr>
        <w:spacing w:line="276" w:lineRule="auto"/>
      </w:pPr>
      <w:r w:rsidRPr="00060478">
        <w:t>Het 3kV-Verdeelnet bestaat uit een 1-fase IT-stelsel. De mantel van de transportkabel vormt de bedrijfsaarde en is in de voedingspunten verbonden met aarde.</w:t>
      </w:r>
    </w:p>
    <w:p w:rsidR="00153F5C" w:rsidRPr="00060478" w:rsidRDefault="00153F5C" w:rsidP="00183693">
      <w:pPr>
        <w:spacing w:line="276" w:lineRule="auto"/>
      </w:pPr>
      <w:r w:rsidRPr="00060478">
        <w:t>De hoofdfunctie van het 3kV-Verdeelnet is het distribueren over grotere afstanden (5 tot 28km) van de elektrische energie met een bepaalde distributiespanning.</w:t>
      </w:r>
    </w:p>
    <w:p w:rsidR="00183693" w:rsidRPr="00060478" w:rsidRDefault="00183693" w:rsidP="00060478">
      <w:pPr>
        <w:spacing w:after="200" w:line="276" w:lineRule="auto"/>
      </w:pPr>
      <w:r w:rsidRPr="00060478">
        <w:t>Na installatie en bij eerste indienststelling van het Systeem is het 3kV-verdeelnet altijd gesloten.</w:t>
      </w:r>
    </w:p>
    <w:p w:rsidR="00153F5C" w:rsidRPr="00153F5C" w:rsidRDefault="00153F5C" w:rsidP="00183693">
      <w:pPr>
        <w:pStyle w:val="Kop2"/>
        <w:rPr>
          <w:rFonts w:eastAsiaTheme="majorEastAsia"/>
        </w:rPr>
      </w:pPr>
      <w:bookmarkStart w:id="12" w:name="_Toc11751239"/>
      <w:bookmarkStart w:id="13" w:name="_Toc43881560"/>
      <w:r w:rsidRPr="00153F5C">
        <w:rPr>
          <w:rFonts w:eastAsiaTheme="majorEastAsia"/>
        </w:rPr>
        <w:t>Afnamepunt</w:t>
      </w:r>
      <w:bookmarkEnd w:id="12"/>
      <w:bookmarkEnd w:id="13"/>
    </w:p>
    <w:p w:rsidR="00153F5C" w:rsidRPr="00060478" w:rsidRDefault="00153F5C" w:rsidP="00153F5C">
      <w:pPr>
        <w:spacing w:line="276" w:lineRule="auto"/>
      </w:pPr>
      <w:r w:rsidRPr="00060478">
        <w:t xml:space="preserve">Het afnamepunt </w:t>
      </w:r>
      <w:r w:rsidR="00183693" w:rsidRPr="00060478">
        <w:t xml:space="preserve">is een voedingskast welke </w:t>
      </w:r>
      <w:r w:rsidRPr="00060478">
        <w:t>buiten lang</w:t>
      </w:r>
      <w:r w:rsidR="00183693" w:rsidRPr="00060478">
        <w:t>s</w:t>
      </w:r>
      <w:r w:rsidRPr="00060478">
        <w:t xml:space="preserve"> de spoorbaan of binnen in een relaishuis </w:t>
      </w:r>
      <w:r w:rsidR="00183693" w:rsidRPr="00060478">
        <w:t xml:space="preserve">staat </w:t>
      </w:r>
      <w:r w:rsidRPr="00060478">
        <w:t>en vormt het raakvlak tussen het 3kV-Verdeelnet en de verbruiker(s). Het afnamepunt bestaat uit een kast en een transformator(gelijkrichter).</w:t>
      </w:r>
    </w:p>
    <w:p w:rsidR="00110DB2" w:rsidRPr="00060478" w:rsidRDefault="00153F5C" w:rsidP="00060478">
      <w:pPr>
        <w:spacing w:after="200" w:line="276" w:lineRule="auto"/>
      </w:pPr>
      <w:r w:rsidRPr="00060478">
        <w:t xml:space="preserve">De hoofdfunctie van het afnamepunt is het omzetten van spanning en/of frequentie van het verdeelnet naar de verbruiker. </w:t>
      </w:r>
    </w:p>
    <w:p w:rsidR="003F2009" w:rsidRPr="00060478" w:rsidRDefault="003F2009" w:rsidP="00D959DA">
      <w:pPr>
        <w:spacing w:line="276" w:lineRule="auto"/>
      </w:pPr>
    </w:p>
    <w:p w:rsidR="003F2009" w:rsidRDefault="003F2009" w:rsidP="00D959DA">
      <w:pPr>
        <w:spacing w:line="276" w:lineRule="auto"/>
        <w:rPr>
          <w:rFonts w:asciiTheme="minorHAnsi" w:eastAsiaTheme="minorEastAsia" w:hAnsiTheme="minorHAnsi"/>
          <w:lang w:eastAsia="nl-NL"/>
        </w:rPr>
      </w:pPr>
    </w:p>
    <w:p w:rsidR="00D827C1" w:rsidRPr="00D827C1" w:rsidRDefault="00D827C1" w:rsidP="00D827C1">
      <w:pPr>
        <w:rPr>
          <w:rFonts w:eastAsia="Times New Roman" w:cs="Times New Roman"/>
          <w:szCs w:val="20"/>
          <w:lang w:eastAsia="nl-NL"/>
        </w:rPr>
      </w:pPr>
    </w:p>
    <w:p w:rsidR="00D827C1" w:rsidRPr="00D827C1" w:rsidRDefault="00D827C1" w:rsidP="00D827C1">
      <w:pPr>
        <w:rPr>
          <w:rFonts w:eastAsia="Times New Roman" w:cs="Times New Roman"/>
          <w:szCs w:val="20"/>
          <w:lang w:eastAsia="nl-NL"/>
        </w:rPr>
      </w:pPr>
    </w:p>
    <w:p w:rsidR="00060478" w:rsidRDefault="00060478">
      <w:pPr>
        <w:spacing w:after="200" w:line="276" w:lineRule="auto"/>
        <w:rPr>
          <w:rFonts w:eastAsia="Times New Roman" w:cs="Times New Roman"/>
          <w:b/>
          <w:kern w:val="28"/>
          <w:sz w:val="26"/>
          <w:szCs w:val="20"/>
          <w:lang w:eastAsia="nl-NL"/>
        </w:rPr>
      </w:pPr>
      <w:r>
        <w:br w:type="page"/>
      </w:r>
    </w:p>
    <w:p w:rsidR="00D827C1" w:rsidRDefault="00892CE6" w:rsidP="00892CE6">
      <w:pPr>
        <w:pStyle w:val="Kop1"/>
      </w:pPr>
      <w:bookmarkStart w:id="14" w:name="_Toc43881561"/>
      <w:r>
        <w:t>Systeemgedrag</w:t>
      </w:r>
      <w:bookmarkEnd w:id="14"/>
    </w:p>
    <w:p w:rsidR="00892CE6" w:rsidRPr="00892CE6" w:rsidRDefault="00892CE6" w:rsidP="00892CE6">
      <w:pPr>
        <w:rPr>
          <w:lang w:eastAsia="nl-NL"/>
        </w:rPr>
      </w:pPr>
    </w:p>
    <w:tbl>
      <w:tblPr>
        <w:tblW w:w="804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2650"/>
        <w:gridCol w:w="2693"/>
      </w:tblGrid>
      <w:tr w:rsidR="000C60F0" w:rsidRPr="00892CE6" w:rsidTr="000C60F0">
        <w:trPr>
          <w:trHeight w:val="290"/>
          <w:tblHeader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0C60F0" w:rsidRPr="00892CE6" w:rsidRDefault="000C60F0" w:rsidP="007D6C0C">
            <w:pPr>
              <w:spacing w:after="20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lang w:eastAsia="nl-NL"/>
              </w:rPr>
            </w:pPr>
            <w:bookmarkStart w:id="15" w:name="_Hlk21070078"/>
            <w:r w:rsidRPr="00892CE6">
              <w:rPr>
                <w:rFonts w:ascii="Calibri" w:hAnsi="Calibri" w:cs="Calibri"/>
                <w:b/>
                <w:color w:val="000000"/>
                <w:sz w:val="24"/>
                <w:lang w:eastAsia="nl-NL"/>
              </w:rPr>
              <w:t>Gebeurtenis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0C60F0" w:rsidRPr="00892CE6" w:rsidRDefault="000C60F0" w:rsidP="007D6C0C">
            <w:pPr>
              <w:spacing w:after="20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lang w:eastAsia="nl-NL"/>
              </w:rPr>
            </w:pPr>
            <w:r w:rsidRPr="00892CE6">
              <w:rPr>
                <w:rFonts w:ascii="Calibri" w:hAnsi="Calibri" w:cs="Calibri"/>
                <w:b/>
                <w:color w:val="000000"/>
                <w:sz w:val="24"/>
                <w:lang w:eastAsia="nl-NL"/>
              </w:rPr>
              <w:t>Reactie Systeem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:rsidR="000C60F0" w:rsidRPr="00892CE6" w:rsidRDefault="000C60F0" w:rsidP="007D6C0C">
            <w:pPr>
              <w:spacing w:after="200" w:line="24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lang w:eastAsia="nl-NL"/>
              </w:rPr>
            </w:pPr>
            <w:r w:rsidRPr="00892CE6">
              <w:rPr>
                <w:rFonts w:ascii="Calibri" w:hAnsi="Calibri" w:cs="Calibri"/>
                <w:b/>
                <w:color w:val="000000"/>
                <w:sz w:val="24"/>
                <w:lang w:eastAsia="nl-NL"/>
              </w:rPr>
              <w:t>Gevolg buiten het Systeem</w:t>
            </w:r>
          </w:p>
        </w:tc>
      </w:tr>
      <w:tr w:rsidR="000C60F0" w:rsidRPr="00892CE6" w:rsidTr="000C60F0">
        <w:trPr>
          <w:trHeight w:val="5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376A07">
            <w:pPr>
              <w:spacing w:line="240" w:lineRule="auto"/>
              <w:jc w:val="both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Netvoeding korter dan 0,2 sec buiten toleranties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7440C9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</w:t>
            </w:r>
            <w:r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  <w:r w:rsidRPr="00892CE6">
              <w:rPr>
                <w:rFonts w:ascii="Calibri" w:hAnsi="Calibri" w:cs="Calibri"/>
                <w:color w:val="000000"/>
                <w:lang w:eastAsia="nl-NL"/>
              </w:rPr>
              <w:t>functioneren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7440C9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blijft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60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690C06" w:rsidRDefault="000C60F0" w:rsidP="00690C0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690C06">
              <w:rPr>
                <w:rFonts w:ascii="Calibri" w:hAnsi="Calibri" w:cs="Calibri"/>
                <w:color w:val="000000"/>
                <w:lang w:eastAsia="nl-NL"/>
              </w:rPr>
              <w:t>Systeem aanzetten (bediening “IN”) bij open 3kV-verdeelnet waarbij het andere deel gevoed wordt door tweede Systeem indien Systemen gesynchroniseerd zijn.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C0E10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van status Stand-By naar status “IN”.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C0E10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open 3kV-verdeelnet wordt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60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Systeem aanzetten (bediening “IN”) bij open 3kV-verdeelnet waarbij het andere deel gevoed wordt door tweede Systeem indien Systemen niet gesynchroniseerd zijn.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 in de status Stand-By.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Een deel van het open 3kV-verdeelnet blijft gevoed door 1 Systeem.</w:t>
            </w:r>
          </w:p>
        </w:tc>
      </w:tr>
      <w:tr w:rsidR="000C60F0" w:rsidRPr="00892CE6" w:rsidTr="000C60F0">
        <w:trPr>
          <w:trHeight w:val="160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Systeem aanzetten (bediening “IN”) bij open 3kV-verdeelnet waarbij het andere deel niet gevoed wordt door tweede Systeem maar wel gesynchroniseerd is.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Een deel van het open 3kV-verdeelnet wordt gevoed door 1 Systeem.</w:t>
            </w:r>
          </w:p>
        </w:tc>
      </w:tr>
      <w:tr w:rsidR="000C60F0" w:rsidRPr="00892CE6" w:rsidTr="000C60F0">
        <w:trPr>
          <w:trHeight w:val="160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C866DE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Systeem aanzetten (bediening “IN”) bij open 3kV-verdeelnet waarbij het andere deel niet gevoed wordt door tweede Systeem</w:t>
            </w:r>
            <w:r w:rsidR="00C866DE">
              <w:rPr>
                <w:rFonts w:ascii="Calibri" w:hAnsi="Calibri" w:cs="Calibri"/>
                <w:color w:val="000000"/>
                <w:lang w:eastAsia="nl-NL"/>
              </w:rPr>
              <w:t xml:space="preserve"> </w:t>
            </w:r>
            <w:r w:rsidRPr="00460AC3">
              <w:rPr>
                <w:rFonts w:ascii="Calibri" w:hAnsi="Calibri" w:cs="Calibri"/>
                <w:color w:val="000000"/>
                <w:lang w:eastAsia="nl-NL"/>
              </w:rPr>
              <w:t>en niet gesynchroniseerd is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 in de status Stand-By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3kV-verdeelnet wordt niet gevoed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41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Systeem aanzetten (bediening “IN”) bij gesloten 3 kV-verdeelnet gevoed door tweede Systeem maar wel gesynchroniseerd is.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gesloten 3kV-verdeelnet wordt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35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Systeem aanzetten (bediening “IN”) bij gesloten 3 kV-verdeelnet gevoed door tweede Systeem en niet gesynchroniseerd is.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 in de status Stand-By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gesloten 3kV-verdeelnet blijft gevoed door 1 Systeem.</w:t>
            </w:r>
          </w:p>
        </w:tc>
      </w:tr>
      <w:tr w:rsidR="000C60F0" w:rsidRPr="00892CE6" w:rsidTr="000C60F0">
        <w:trPr>
          <w:trHeight w:val="141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Systeem aanzetten (bediening “IN”) bij gesloten 3 kV-verdeelnet niet gevoed door tweede Systeem maar wel gesynchroniseerd is.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gesloten 3kV-verdeelnet wordt gevoed door 1 Systeem.</w:t>
            </w:r>
          </w:p>
        </w:tc>
      </w:tr>
      <w:tr w:rsidR="000C60F0" w:rsidRPr="00892CE6" w:rsidTr="000C60F0">
        <w:trPr>
          <w:trHeight w:val="14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Systeem aanzetten (bediening “IN”) bij gesloten 3 kV-verdeelnet niet gevoed door tweede Systeem en niet gesynchroniseerd is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gesloten 3kV-verdeelnet wordt gevoed door 1 Systeem.</w:t>
            </w:r>
          </w:p>
        </w:tc>
      </w:tr>
      <w:tr w:rsidR="000C60F0" w:rsidRPr="00892CE6" w:rsidTr="000C60F0">
        <w:trPr>
          <w:trHeight w:val="1118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Het Systeem uitzetten (bediening “UIT”) indien 1 Systeem het 3 kV-verdeelnet voedt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naar de status Stand-By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3kV-verdeelnet wordt niet gevoed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1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Het Systeem uitzetten (bediening “UIT”) indien 2 Systemen het open 3 kV-verdeelnet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naar de status Stand-By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Een deel van het open 3kV-verdeelnet wordt gevoed door 1 Systeem.</w:t>
            </w:r>
          </w:p>
        </w:tc>
      </w:tr>
      <w:tr w:rsidR="000C60F0" w:rsidRPr="00892CE6" w:rsidTr="000C60F0">
        <w:trPr>
          <w:trHeight w:val="1122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460AC3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460AC3">
              <w:rPr>
                <w:rFonts w:ascii="Calibri" w:hAnsi="Calibri" w:cs="Calibri"/>
                <w:color w:val="000000"/>
                <w:lang w:eastAsia="nl-NL"/>
              </w:rPr>
              <w:t>Het Systeem uitzetten (bediening “UIT”) indien 2 Systemen het gesloten 3 kV-verdeelnet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naar de status Stand-By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460AC3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gesloten 3kV-verdeelnet blijft gevoed door 1 Systeem.</w:t>
            </w:r>
          </w:p>
        </w:tc>
      </w:tr>
      <w:tr w:rsidR="000C60F0" w:rsidRPr="00892CE6" w:rsidTr="000C60F0">
        <w:trPr>
          <w:trHeight w:val="160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202431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202431">
              <w:rPr>
                <w:rFonts w:ascii="Calibri" w:hAnsi="Calibri" w:cs="Calibri"/>
                <w:color w:val="000000"/>
                <w:lang w:eastAsia="nl-NL"/>
              </w:rPr>
              <w:t>Overbelasting (afname van meer vermogen dan het nominale vermogen van het Systeem)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  <w:p w:rsidR="000C60F0" w:rsidRPr="00202431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naar de status Stand-By en geeft een storingsmelding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Indien 1 Systeem het 3 kV-verdeelnet voedt, wordt dit niet langer gevoed. Indien 2 Systemen het 3 kV-verdeelnet voeden, blijft het 3 kV verdeelnet gevoed door het andere Systeem.</w:t>
            </w:r>
          </w:p>
        </w:tc>
      </w:tr>
      <w:tr w:rsidR="000C60F0" w:rsidRPr="00892CE6" w:rsidTr="000C60F0">
        <w:trPr>
          <w:trHeight w:val="79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202431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202431">
              <w:rPr>
                <w:rFonts w:ascii="Calibri" w:hAnsi="Calibri" w:cs="Calibri"/>
                <w:color w:val="000000"/>
                <w:lang w:eastAsia="nl-NL"/>
              </w:rPr>
              <w:t>Uitval netwerk ten behoeve van OBI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Systeem blijft functioneren volgens de eisen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Geen bediening, meldingen en monitoring beschikbaar op het OBI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845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202431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202431">
              <w:rPr>
                <w:rFonts w:ascii="Calibri" w:hAnsi="Calibri" w:cs="Calibri"/>
                <w:color w:val="000000"/>
                <w:lang w:eastAsia="nl-NL"/>
              </w:rPr>
              <w:t>Het Systeem wordt geforceerd aangezet (bediening “geforceerd IN”)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3 kV-verdeelnet wordt (gedeeltelijk) gevoed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84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202431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202431">
              <w:rPr>
                <w:rFonts w:ascii="Calibri" w:hAnsi="Calibri" w:cs="Calibri"/>
                <w:color w:val="000000"/>
                <w:lang w:eastAsia="nl-NL"/>
              </w:rPr>
              <w:t>Een gesloten 3kV-verdeelnet openen gevoed door twee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3 kV-verdeelnet blijft gevoed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841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202431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202431">
              <w:rPr>
                <w:rFonts w:ascii="Calibri" w:hAnsi="Calibri" w:cs="Calibri"/>
                <w:color w:val="000000"/>
                <w:lang w:eastAsia="nl-NL"/>
              </w:rPr>
              <w:t>Een gesloten 3kV-verdeelnet openen gevoed door één Systeem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Een deel van het 3 kV-verdeelnet blijft gevoed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83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202431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202431">
              <w:rPr>
                <w:rFonts w:ascii="Calibri" w:hAnsi="Calibri" w:cs="Calibri"/>
                <w:color w:val="000000"/>
                <w:lang w:eastAsia="nl-NL"/>
              </w:rPr>
              <w:t xml:space="preserve">Sluiten van het 3 kV-verdeelnet gevoed door twee </w:t>
            </w:r>
            <w:r w:rsidR="00594C91">
              <w:rPr>
                <w:rFonts w:ascii="Calibri" w:hAnsi="Calibri" w:cs="Calibri"/>
                <w:color w:val="000000"/>
                <w:lang w:eastAsia="nl-NL"/>
              </w:rPr>
              <w:t>s</w:t>
            </w:r>
            <w:r w:rsidRPr="00202431">
              <w:rPr>
                <w:rFonts w:ascii="Calibri" w:hAnsi="Calibri" w:cs="Calibri"/>
                <w:color w:val="000000"/>
                <w:lang w:eastAsia="nl-NL"/>
              </w:rPr>
              <w:t>ynchrone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202431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gehele 3 kV-verdeelnet blijft gevoed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83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AE28EF">
              <w:rPr>
                <w:rFonts w:ascii="Calibri" w:hAnsi="Calibri" w:cs="Calibri"/>
                <w:color w:val="000000"/>
                <w:lang w:eastAsia="nl-NL"/>
              </w:rPr>
              <w:t>Sluiten van het 3 kV-verdeelnet gevoed door twee niet-synchrone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zal mogelijk uitvallen door kortsluiting/overbelasting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Mogelijk zal het 3kV-verdeelnet niet langer gevoed worden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13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AE28EF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AE28EF">
              <w:rPr>
                <w:rFonts w:ascii="Calibri" w:hAnsi="Calibri" w:cs="Calibri"/>
                <w:color w:val="000000"/>
                <w:lang w:eastAsia="nl-NL"/>
              </w:rPr>
              <w:t>Het Systeem staat in de status Stand-By en het de bediening staat op “IN” en het tweede Systeem valt uit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voeden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verdeelnet zal kortstondig niet gevoed worden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10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AE28EF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AE28EF">
              <w:rPr>
                <w:rFonts w:ascii="Calibri" w:hAnsi="Calibri" w:cs="Calibri"/>
                <w:color w:val="000000"/>
                <w:lang w:eastAsia="nl-NL"/>
              </w:rPr>
              <w:t>Het Systeem staat in de status Stand-By en het de bediening staat op “UIT” en het tweede Systeem valt uit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blijft op Stand-By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3 kV-verdeelnet wordt niet langer gevoed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609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Uitval Netvoeding langer dan 0,2 sec buiten toleranties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valt na 0,2 sec uit en geeft melding Netspanning afwezig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Indien storing bij 1 Systeem is dan blijft verdeelnet gevoed door het tegenoverliggende Systeem. Indien de Netvoeding bij beide Systemen weg valt dan raakt 3kV-Verdeelnet spanningsloos.</w:t>
            </w:r>
          </w:p>
        </w:tc>
      </w:tr>
      <w:tr w:rsidR="000C60F0" w:rsidRPr="00892CE6" w:rsidTr="000C60F0">
        <w:trPr>
          <w:trHeight w:val="5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Terugkeer Netvoeding binnen of gedurende extra tijd van de (externe) autonomie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start automatisch op en keert terug naar de status als voor het wegvallen van de Netvoeding (behalve bij “geforceerd IN”)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wordt weer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1074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bookmarkStart w:id="16" w:name="_Hlk12457637"/>
            <w:r w:rsidRPr="00892CE6">
              <w:rPr>
                <w:rFonts w:ascii="Calibri" w:hAnsi="Calibri" w:cs="Calibri"/>
                <w:color w:val="000000"/>
                <w:lang w:eastAsia="nl-NL"/>
              </w:rPr>
              <w:t>Kortsluiting op LS-niveau in afnamepunt van 3kV-Verdeelnet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levert kortsluitstroom om smeltveiligheid in afnamepunt aan te laten spreken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blijft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5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Kortsluiting op 3kV-niveau bij gesloten 3kV-Verdeelnet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schakelt uit en gaat naar de status Stand-by.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is spanningsloos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5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Kortsluiting op 3kV-niveau bij geopend 3kV-Verdeelnet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schakelt uit en gaat naar de status Stand-by.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gedeeltelijk spanningsloos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58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Na opheffen/isoleren kortsluiting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kan ingeschakeld worden door het OBI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wordt weer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973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Faseverschil tussen de uitgangsspanningen &gt; 10 graden (bij open 3kV-Verdeelnet)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gaat Stand-by staan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Een deel van het 3kV-Verdeelnet blijft gevoed worden door het andere Systeem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787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Faseverloop uitgangsspanning &gt; 7 graden (bij open 3kV-Verdeelnet)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geeft een melding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blijft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55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welke alleen het 3kV-verdeelnet voedt valt uit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Stand-by staande Systeem schakelt in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wordt (na 2 sec) weer gevoed door het andere Systeem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87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Onderhoud/herstel van (</w:t>
            </w:r>
            <w:r w:rsidR="00EA173B" w:rsidRPr="00892CE6">
              <w:rPr>
                <w:rFonts w:ascii="Calibri" w:hAnsi="Calibri" w:cs="Calibri"/>
                <w:color w:val="000000"/>
                <w:lang w:eastAsia="nl-NL"/>
              </w:rPr>
              <w:t>vrij geschakeld</w:t>
            </w:r>
            <w:r w:rsidRPr="00892CE6">
              <w:rPr>
                <w:rFonts w:ascii="Calibri" w:hAnsi="Calibri" w:cs="Calibri"/>
                <w:color w:val="000000"/>
                <w:lang w:eastAsia="nl-NL"/>
              </w:rPr>
              <w:t>/</w:t>
            </w:r>
            <w:r w:rsidR="00EA173B" w:rsidRPr="00892CE6">
              <w:rPr>
                <w:rFonts w:ascii="Calibri" w:hAnsi="Calibri" w:cs="Calibri"/>
                <w:color w:val="000000"/>
                <w:lang w:eastAsia="nl-NL"/>
              </w:rPr>
              <w:t>geïsoleerd</w:t>
            </w:r>
            <w:r w:rsidRPr="00892CE6">
              <w:rPr>
                <w:rFonts w:ascii="Calibri" w:hAnsi="Calibri" w:cs="Calibri"/>
                <w:color w:val="000000"/>
                <w:lang w:eastAsia="nl-NL"/>
              </w:rPr>
              <w:t>) kabeldeel in het 3kV-Verdeelnet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geeft melding 3kV-Verdeelnet onderbroken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Beide Systemen voeden een deel van het 3kV-Verdeelnet</w:t>
            </w:r>
          </w:p>
        </w:tc>
      </w:tr>
      <w:tr w:rsidR="000C60F0" w:rsidRPr="00892CE6" w:rsidTr="000C60F0">
        <w:trPr>
          <w:trHeight w:val="57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Isolatiefout in 3kV-Verdeelnet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geeft melding isolatiefout 3kV-verdeelnet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3kV-Verdeelnet blijft gevoed door 2 systemen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5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Storing in het Systeem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geeft melding (valt mogelijk uit)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Indien het Systeem uitvalt door een storing dan blij</w:t>
            </w:r>
            <w:r>
              <w:rPr>
                <w:rFonts w:ascii="Calibri" w:hAnsi="Calibri" w:cs="Calibri"/>
                <w:color w:val="000000"/>
                <w:lang w:eastAsia="nl-NL"/>
              </w:rPr>
              <w:t>f</w:t>
            </w:r>
            <w:r w:rsidRPr="00892CE6">
              <w:rPr>
                <w:rFonts w:ascii="Calibri" w:hAnsi="Calibri" w:cs="Calibri"/>
                <w:color w:val="000000"/>
                <w:lang w:eastAsia="nl-NL"/>
              </w:rPr>
              <w:t>t het 3kV-Verdeelnet door het andere Systeem gevoed worden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tr w:rsidR="000C60F0" w:rsidRPr="00892CE6" w:rsidTr="000C60F0">
        <w:trPr>
          <w:trHeight w:val="58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Defect in het Systeem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Het Systeem schakelt/valt uit en geeft een melding.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0F0" w:rsidRPr="00892CE6" w:rsidRDefault="000C60F0" w:rsidP="00892CE6">
            <w:pPr>
              <w:spacing w:line="240" w:lineRule="auto"/>
              <w:rPr>
                <w:rFonts w:ascii="Calibri" w:hAnsi="Calibri" w:cs="Calibri"/>
                <w:color w:val="000000"/>
                <w:lang w:eastAsia="nl-NL"/>
              </w:rPr>
            </w:pPr>
            <w:r w:rsidRPr="00892CE6">
              <w:rPr>
                <w:rFonts w:ascii="Calibri" w:hAnsi="Calibri" w:cs="Calibri"/>
                <w:color w:val="000000"/>
                <w:lang w:eastAsia="nl-NL"/>
              </w:rPr>
              <w:t>Indien het Systeem uitvalt door een defect dan blijft het 3kV-Verdeelnet door het andere Systeem gevoed worden</w:t>
            </w:r>
            <w:r>
              <w:rPr>
                <w:rFonts w:ascii="Calibri" w:hAnsi="Calibri" w:cs="Calibri"/>
                <w:color w:val="000000"/>
                <w:lang w:eastAsia="nl-NL"/>
              </w:rPr>
              <w:t>.</w:t>
            </w:r>
          </w:p>
        </w:tc>
      </w:tr>
      <w:bookmarkEnd w:id="15"/>
      <w:bookmarkEnd w:id="16"/>
    </w:tbl>
    <w:p w:rsidR="00892CE6" w:rsidRDefault="00892CE6">
      <w:pPr>
        <w:spacing w:after="200" w:line="276" w:lineRule="auto"/>
        <w:rPr>
          <w:rFonts w:eastAsia="Times New Roman" w:cs="Times New Roman"/>
          <w:szCs w:val="20"/>
          <w:lang w:eastAsia="nl-NL"/>
        </w:rPr>
      </w:pPr>
      <w:r>
        <w:rPr>
          <w:rFonts w:eastAsia="Times New Roman" w:cs="Times New Roman"/>
          <w:szCs w:val="20"/>
          <w:lang w:eastAsia="nl-NL"/>
        </w:rPr>
        <w:br w:type="page"/>
      </w:r>
    </w:p>
    <w:p w:rsidR="00D827C1" w:rsidRPr="00D827C1" w:rsidRDefault="00D827C1" w:rsidP="00D827C1">
      <w:pPr>
        <w:rPr>
          <w:rFonts w:eastAsia="Times New Roman" w:cs="Times New Roman"/>
          <w:szCs w:val="20"/>
          <w:lang w:eastAsia="nl-NL"/>
        </w:rPr>
      </w:pPr>
    </w:p>
    <w:p w:rsidR="00D827C1" w:rsidRPr="00D827C1" w:rsidRDefault="00892CE6" w:rsidP="00892CE6">
      <w:pPr>
        <w:pStyle w:val="Kop1"/>
      </w:pPr>
      <w:bookmarkStart w:id="17" w:name="_Toc43881562"/>
      <w:r w:rsidRPr="00892CE6">
        <w:t>Bediening-, melding en monitoringsoverzicht</w:t>
      </w:r>
      <w:bookmarkEnd w:id="17"/>
    </w:p>
    <w:p w:rsidR="00D827C1" w:rsidRPr="00D827C1" w:rsidRDefault="00D827C1" w:rsidP="00D827C1">
      <w:pPr>
        <w:rPr>
          <w:rFonts w:eastAsia="Times New Roman" w:cs="Times New Roman"/>
          <w:szCs w:val="20"/>
          <w:lang w:eastAsia="nl-NL"/>
        </w:rPr>
      </w:pPr>
    </w:p>
    <w:tbl>
      <w:tblPr>
        <w:tblStyle w:val="Tabelraster"/>
        <w:tblW w:w="8075" w:type="dxa"/>
        <w:tblLook w:val="04A0" w:firstRow="1" w:lastRow="0" w:firstColumn="1" w:lastColumn="0" w:noHBand="0" w:noVBand="1"/>
      </w:tblPr>
      <w:tblGrid>
        <w:gridCol w:w="1271"/>
        <w:gridCol w:w="5071"/>
        <w:gridCol w:w="903"/>
        <w:gridCol w:w="830"/>
      </w:tblGrid>
      <w:tr w:rsidR="001C10ED" w:rsidRPr="00892CE6" w:rsidTr="00B2107B">
        <w:tc>
          <w:tcPr>
            <w:tcW w:w="1271" w:type="dxa"/>
            <w:shd w:val="clear" w:color="auto" w:fill="D9D9D9" w:themeFill="background1" w:themeFillShade="D9"/>
          </w:tcPr>
          <w:p w:rsidR="001C10ED" w:rsidRPr="00892CE6" w:rsidRDefault="001C10ED" w:rsidP="00892CE6">
            <w:pPr>
              <w:spacing w:after="200" w:line="240" w:lineRule="auto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Type</w:t>
            </w:r>
          </w:p>
        </w:tc>
        <w:tc>
          <w:tcPr>
            <w:tcW w:w="5071" w:type="dxa"/>
            <w:shd w:val="clear" w:color="auto" w:fill="D9D9D9" w:themeFill="background1" w:themeFillShade="D9"/>
          </w:tcPr>
          <w:p w:rsidR="001C10ED" w:rsidRPr="00892CE6" w:rsidRDefault="001C10ED" w:rsidP="00892CE6">
            <w:pPr>
              <w:spacing w:after="200" w:line="240" w:lineRule="auto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Item</w:t>
            </w:r>
          </w:p>
        </w:tc>
        <w:tc>
          <w:tcPr>
            <w:tcW w:w="903" w:type="dxa"/>
            <w:shd w:val="clear" w:color="auto" w:fill="D9D9D9" w:themeFill="background1" w:themeFillShade="D9"/>
          </w:tcPr>
          <w:p w:rsidR="001C10ED" w:rsidRPr="00892CE6" w:rsidRDefault="001C10ED" w:rsidP="00892CE6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Op het Systeem</w:t>
            </w:r>
          </w:p>
        </w:tc>
        <w:tc>
          <w:tcPr>
            <w:tcW w:w="830" w:type="dxa"/>
            <w:shd w:val="clear" w:color="auto" w:fill="D9D9D9" w:themeFill="background1" w:themeFillShade="D9"/>
          </w:tcPr>
          <w:p w:rsidR="001C10ED" w:rsidRPr="00892CE6" w:rsidRDefault="001C10ED" w:rsidP="00892CE6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Op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OBI</w:t>
            </w:r>
          </w:p>
        </w:tc>
      </w:tr>
      <w:tr w:rsidR="001C10ED" w:rsidRPr="00892CE6" w:rsidTr="00B2107B">
        <w:tc>
          <w:tcPr>
            <w:tcW w:w="1271" w:type="dxa"/>
            <w:shd w:val="clear" w:color="auto" w:fill="auto"/>
          </w:tcPr>
          <w:p w:rsidR="001C10ED" w:rsidRPr="00892CE6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Bediening</w:t>
            </w:r>
          </w:p>
        </w:tc>
        <w:tc>
          <w:tcPr>
            <w:tcW w:w="5071" w:type="dxa"/>
            <w:shd w:val="clear" w:color="auto" w:fill="auto"/>
          </w:tcPr>
          <w:p w:rsidR="001C10ED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Systeem “IN”</w:t>
            </w:r>
          </w:p>
          <w:p w:rsidR="001C10ED" w:rsidRPr="00892CE6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Systeem</w:t>
            </w:r>
            <w:r w:rsidRPr="00892CE6" w:rsidDel="00E6459A">
              <w:rPr>
                <w:rFonts w:ascii="Calibri" w:hAnsi="Calibri" w:cs="Calibri"/>
                <w:color w:val="000000"/>
              </w:rPr>
              <w:t xml:space="preserve"> </w:t>
            </w:r>
            <w:r w:rsidRPr="00892CE6">
              <w:rPr>
                <w:rFonts w:ascii="Calibri" w:hAnsi="Calibri" w:cs="Calibri"/>
                <w:color w:val="000000"/>
              </w:rPr>
              <w:t xml:space="preserve"> “UIT”</w:t>
            </w:r>
          </w:p>
          <w:p w:rsidR="001C10ED" w:rsidRPr="00892CE6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Systeem “Geforceerd IN”</w:t>
            </w:r>
          </w:p>
          <w:p w:rsidR="001C10ED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Blokkering afstandbediening “IN”/”UIT”</w:t>
            </w:r>
          </w:p>
          <w:p w:rsidR="001C10ED" w:rsidRPr="00892CE6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shd w:val="clear" w:color="auto" w:fill="auto"/>
          </w:tcPr>
          <w:p w:rsidR="001C10ED" w:rsidRPr="00DE5D02" w:rsidRDefault="001C10ED" w:rsidP="00DE5D0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X</w:t>
            </w:r>
          </w:p>
          <w:p w:rsidR="001C10ED" w:rsidRPr="00DE5D02" w:rsidRDefault="001C10ED" w:rsidP="00DE5D0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X</w:t>
            </w:r>
          </w:p>
          <w:p w:rsidR="001C10ED" w:rsidRPr="00DE5D02" w:rsidRDefault="001C10ED" w:rsidP="00A33D53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  <w:p w:rsidR="001C10ED" w:rsidRPr="00DE5D02" w:rsidRDefault="001C10ED" w:rsidP="00DE5D0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X</w:t>
            </w:r>
          </w:p>
        </w:tc>
        <w:tc>
          <w:tcPr>
            <w:tcW w:w="830" w:type="dxa"/>
            <w:shd w:val="clear" w:color="auto" w:fill="auto"/>
          </w:tcPr>
          <w:p w:rsidR="001C10ED" w:rsidRPr="00DE5D02" w:rsidRDefault="001C10ED" w:rsidP="00DE5D0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X</w:t>
            </w:r>
          </w:p>
          <w:p w:rsidR="001C10ED" w:rsidRPr="00DE5D02" w:rsidRDefault="001C10ED" w:rsidP="00A33D53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X</w:t>
            </w:r>
          </w:p>
          <w:p w:rsidR="001C10ED" w:rsidRPr="00DE5D02" w:rsidRDefault="001C10ED" w:rsidP="00DE5D0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892CE6">
              <w:rPr>
                <w:rFonts w:ascii="Calibri" w:hAnsi="Calibri" w:cs="Calibri"/>
                <w:color w:val="000000"/>
              </w:rPr>
              <w:t>X</w:t>
            </w:r>
          </w:p>
          <w:p w:rsidR="001C10ED" w:rsidRPr="00DE5D02" w:rsidRDefault="001C10ED" w:rsidP="00DE5D0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1C10ED" w:rsidRPr="00892CE6" w:rsidTr="00B2107B">
        <w:trPr>
          <w:trHeight w:val="5127"/>
        </w:trPr>
        <w:tc>
          <w:tcPr>
            <w:tcW w:w="1271" w:type="dxa"/>
            <w:shd w:val="clear" w:color="auto" w:fill="auto"/>
          </w:tcPr>
          <w:p w:rsidR="001C10ED" w:rsidRPr="00763A16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763A16">
              <w:rPr>
                <w:rFonts w:ascii="Calibri" w:eastAsiaTheme="minorHAnsi" w:hAnsi="Calibri" w:cs="Calibri"/>
                <w:color w:val="000000"/>
              </w:rPr>
              <w:t>Meldingen</w:t>
            </w:r>
          </w:p>
          <w:p w:rsidR="001C10ED" w:rsidRPr="00892CE6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071" w:type="dxa"/>
            <w:shd w:val="clear" w:color="auto" w:fill="auto"/>
          </w:tcPr>
          <w:p w:rsidR="001C10ED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Status Systeem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603B4">
              <w:rPr>
                <w:rFonts w:ascii="Calibri" w:hAnsi="Calibri" w:cs="Calibri"/>
                <w:color w:val="000000"/>
              </w:rPr>
              <w:t>“IN”</w:t>
            </w:r>
          </w:p>
          <w:p w:rsidR="003D0823" w:rsidRPr="00F603B4" w:rsidRDefault="003D0823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Status Systeem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F603B4">
              <w:rPr>
                <w:rFonts w:ascii="Calibri" w:hAnsi="Calibri" w:cs="Calibri"/>
                <w:color w:val="000000"/>
              </w:rPr>
              <w:t>“</w:t>
            </w:r>
            <w:r>
              <w:rPr>
                <w:rFonts w:ascii="Calibri" w:hAnsi="Calibri" w:cs="Calibri"/>
                <w:color w:val="000000"/>
              </w:rPr>
              <w:t xml:space="preserve">Geforceerd </w:t>
            </w:r>
            <w:r w:rsidRPr="00F603B4">
              <w:rPr>
                <w:rFonts w:ascii="Calibri" w:hAnsi="Calibri" w:cs="Calibri"/>
                <w:color w:val="000000"/>
              </w:rPr>
              <w:t>IN”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Status Systeem “Stand-by”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Status Systeem “UIT”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Blokkering afstandbediening “IN”/”UIT”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Status synchronisatie “Aanwezig”/”Afwezig”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Systeem langer dan 1 dag autonoom “Aanwezig”/”Afwezig”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Isolatiefout 3 kV-verdeelnet “Aanwezig”/”Afwezig”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Kortsluiting/overbelasting “Aanwezig”/”Afwezig”</w:t>
            </w:r>
          </w:p>
          <w:p w:rsidR="001C10ED" w:rsidRPr="00F603B4" w:rsidRDefault="001C10ED" w:rsidP="00892CE6">
            <w:pPr>
              <w:spacing w:line="240" w:lineRule="auto"/>
              <w:ind w:left="-586" w:firstLine="586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Systeem Defect “Aanwezig”/”Afwezig”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Netvoeding “Aanwezig”/”Afwezig”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Faseverschil groter dan 3,5 graad “Aanwezig”/”Afwezig”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F603B4">
              <w:rPr>
                <w:rFonts w:ascii="Calibri" w:hAnsi="Calibri" w:cs="Calibri"/>
                <w:color w:val="000000"/>
              </w:rPr>
              <w:t>Onderbreking 3kV-verdeelnet “Aanwezig/Afwezig”</w:t>
            </w:r>
          </w:p>
          <w:p w:rsidR="001C10ED" w:rsidRPr="00F603B4" w:rsidRDefault="001C10ED" w:rsidP="00892CE6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03" w:type="dxa"/>
            <w:shd w:val="clear" w:color="auto" w:fill="auto"/>
          </w:tcPr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3D0823" w:rsidRDefault="003D0823" w:rsidP="003D082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A33D5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1C10ED" w:rsidRPr="00892CE6" w:rsidRDefault="001C10ED" w:rsidP="00A33D53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0" w:type="dxa"/>
            <w:shd w:val="clear" w:color="auto" w:fill="auto"/>
          </w:tcPr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3D0823" w:rsidRDefault="003D0823" w:rsidP="003D082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A33D5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892CE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B21186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C10ED" w:rsidRPr="00892CE6" w:rsidTr="003D0823">
        <w:trPr>
          <w:trHeight w:val="1895"/>
        </w:trPr>
        <w:tc>
          <w:tcPr>
            <w:tcW w:w="1271" w:type="dxa"/>
          </w:tcPr>
          <w:p w:rsidR="001C10ED" w:rsidRPr="00892CE6" w:rsidRDefault="001C10ED" w:rsidP="00892CE6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Monitoring</w:t>
            </w:r>
          </w:p>
        </w:tc>
        <w:tc>
          <w:tcPr>
            <w:tcW w:w="5071" w:type="dxa"/>
          </w:tcPr>
          <w:p w:rsidR="001C10ED" w:rsidRPr="00892CE6" w:rsidRDefault="001C10ED" w:rsidP="003D0823">
            <w:pPr>
              <w:spacing w:line="20" w:lineRule="atLeast"/>
              <w:rPr>
                <w:rFonts w:asciiTheme="minorHAnsi" w:eastAsia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Uitgangsstroom</w:t>
            </w:r>
          </w:p>
          <w:p w:rsidR="001C10ED" w:rsidRPr="00892CE6" w:rsidRDefault="001C10ED" w:rsidP="003D0823">
            <w:pPr>
              <w:spacing w:line="20" w:lineRule="atLeast"/>
              <w:rPr>
                <w:rFonts w:asciiTheme="minorHAnsi" w:eastAsia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Uitgangsfrequentie</w:t>
            </w:r>
          </w:p>
          <w:p w:rsidR="001C10ED" w:rsidRPr="00892CE6" w:rsidRDefault="001C10ED" w:rsidP="003D0823">
            <w:pPr>
              <w:spacing w:line="20" w:lineRule="atLeast"/>
              <w:rPr>
                <w:rFonts w:asciiTheme="minorHAnsi" w:eastAsia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 xml:space="preserve">Spanning op de klemmen van de uitgang </w:t>
            </w:r>
          </w:p>
          <w:p w:rsidR="001C10ED" w:rsidRPr="00892CE6" w:rsidRDefault="001C10ED" w:rsidP="003D0823">
            <w:pPr>
              <w:spacing w:line="20" w:lineRule="atLeast"/>
              <w:rPr>
                <w:rFonts w:asciiTheme="minorHAnsi" w:eastAsia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Geleverde vermogen</w:t>
            </w:r>
          </w:p>
          <w:p w:rsidR="001C10ED" w:rsidRPr="00892CE6" w:rsidRDefault="001C10ED" w:rsidP="003D0823">
            <w:pPr>
              <w:spacing w:line="20" w:lineRule="atLeast"/>
              <w:rPr>
                <w:rFonts w:asciiTheme="minorHAnsi" w:eastAsiaTheme="minorHAnsi" w:hAnsiTheme="minorHAnsi" w:cstheme="minorHAnsi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Aantal bedrijfsuren</w:t>
            </w:r>
            <w:r w:rsidRPr="00892CE6">
              <w:rPr>
                <w:rFonts w:ascii="Times New Roman" w:hAnsi="Times New Roman" w:cstheme="minorHAnsi"/>
              </w:rPr>
              <w:t xml:space="preserve"> </w:t>
            </w:r>
          </w:p>
          <w:p w:rsidR="001C10ED" w:rsidRDefault="001C10ED" w:rsidP="003D0823">
            <w:pPr>
              <w:spacing w:line="20" w:lineRule="atLeast"/>
              <w:rPr>
                <w:rFonts w:asciiTheme="minorHAnsi" w:eastAsiaTheme="minorHAnsi" w:hAnsiTheme="minorHAnsi" w:cstheme="minorHAnsi"/>
              </w:rPr>
            </w:pPr>
            <w:r w:rsidRPr="00892CE6">
              <w:rPr>
                <w:rFonts w:asciiTheme="minorHAnsi" w:eastAsiaTheme="minorHAnsi" w:hAnsiTheme="minorHAnsi" w:cstheme="minorHAnsi"/>
              </w:rPr>
              <w:t>Maximale belasting per dag</w:t>
            </w:r>
          </w:p>
          <w:p w:rsidR="001C10ED" w:rsidRPr="00892CE6" w:rsidRDefault="001C10ED" w:rsidP="003D0823">
            <w:pPr>
              <w:spacing w:line="20" w:lineRule="atLeast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Isolatiewaarde 3kV-verdeelnet</w:t>
            </w:r>
          </w:p>
          <w:p w:rsidR="001C10ED" w:rsidRPr="00892CE6" w:rsidRDefault="001C10ED" w:rsidP="00892CE6">
            <w:pPr>
              <w:spacing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03" w:type="dxa"/>
          </w:tcPr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830" w:type="dxa"/>
          </w:tcPr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892CE6">
              <w:rPr>
                <w:rFonts w:asciiTheme="minorHAnsi" w:hAnsiTheme="minorHAnsi" w:cstheme="minorHAnsi"/>
                <w:color w:val="000000"/>
              </w:rPr>
              <w:t>X</w:t>
            </w:r>
          </w:p>
          <w:p w:rsidR="001C10ED" w:rsidRPr="00892CE6" w:rsidRDefault="001C10ED" w:rsidP="003D0823">
            <w:pPr>
              <w:spacing w:line="20" w:lineRule="atLeast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X</w:t>
            </w:r>
          </w:p>
        </w:tc>
      </w:tr>
    </w:tbl>
    <w:p w:rsidR="00892CE6" w:rsidRDefault="00892CE6">
      <w:pPr>
        <w:spacing w:after="200" w:line="276" w:lineRule="auto"/>
        <w:rPr>
          <w:rFonts w:eastAsia="Times New Roman" w:cs="Times New Roman"/>
          <w:szCs w:val="20"/>
          <w:lang w:eastAsia="nl-NL"/>
        </w:rPr>
      </w:pPr>
      <w:r>
        <w:rPr>
          <w:rFonts w:eastAsia="Times New Roman" w:cs="Times New Roman"/>
          <w:szCs w:val="20"/>
          <w:lang w:eastAsia="nl-NL"/>
        </w:rPr>
        <w:br w:type="page"/>
      </w:r>
    </w:p>
    <w:p w:rsidR="003D0823" w:rsidRDefault="003D0823" w:rsidP="00D83E1F">
      <w:pPr>
        <w:pStyle w:val="Kop1"/>
      </w:pPr>
      <w:bookmarkStart w:id="18" w:name="_Toc43881563"/>
      <w:r>
        <w:t>3kV-kabel</w:t>
      </w:r>
      <w:bookmarkEnd w:id="18"/>
    </w:p>
    <w:p w:rsidR="003D0823" w:rsidRPr="003D0823" w:rsidRDefault="003D0823" w:rsidP="003D0823">
      <w:pPr>
        <w:rPr>
          <w:lang w:eastAsia="nl-NL"/>
        </w:rPr>
      </w:pPr>
    </w:p>
    <w:p w:rsidR="003D0823" w:rsidRDefault="003D0823" w:rsidP="003D0823">
      <w:pPr>
        <w:rPr>
          <w:lang w:eastAsia="nl-NL"/>
        </w:rPr>
      </w:pPr>
      <w:r>
        <w:rPr>
          <w:lang w:eastAsia="nl-NL"/>
        </w:rPr>
        <w:t>De algehele eisen van de 3kV-kabel staan omschreven in SPC00331 (deel 1 &amp; 3).</w:t>
      </w:r>
    </w:p>
    <w:p w:rsidR="006F6EC3" w:rsidRDefault="006F6EC3" w:rsidP="003D0823">
      <w:pPr>
        <w:rPr>
          <w:lang w:eastAsia="nl-NL"/>
        </w:rPr>
      </w:pPr>
      <w:r>
        <w:rPr>
          <w:lang w:eastAsia="nl-NL"/>
        </w:rPr>
        <w:t>Overzicht van productcertificaten (leveranciers) zijn te vinden op:</w:t>
      </w:r>
    </w:p>
    <w:p w:rsidR="006F6EC3" w:rsidRDefault="00834284" w:rsidP="003D0823">
      <w:pPr>
        <w:rPr>
          <w:lang w:eastAsia="nl-NL"/>
        </w:rPr>
      </w:pPr>
      <w:hyperlink r:id="rId23" w:history="1">
        <w:r w:rsidR="006F6EC3" w:rsidRPr="00804B39">
          <w:rPr>
            <w:rStyle w:val="Hyperlink"/>
            <w:lang w:eastAsia="nl-NL"/>
          </w:rPr>
          <w:t>https://www.prorail.nl/leveranciers/praktische-informatie/bedrijfsvoorschriften-en-productspecificaties</w:t>
        </w:r>
      </w:hyperlink>
      <w:r w:rsidR="006F6EC3">
        <w:rPr>
          <w:lang w:eastAsia="nl-NL"/>
        </w:rPr>
        <w:t xml:space="preserve"> </w:t>
      </w:r>
    </w:p>
    <w:p w:rsidR="006F6EC3" w:rsidRDefault="006F6EC3" w:rsidP="003D0823">
      <w:pPr>
        <w:rPr>
          <w:lang w:eastAsia="nl-NL"/>
        </w:rPr>
      </w:pPr>
    </w:p>
    <w:p w:rsidR="003D0823" w:rsidRDefault="003D0823" w:rsidP="003D0823">
      <w:pPr>
        <w:rPr>
          <w:lang w:eastAsia="nl-NL"/>
        </w:rPr>
      </w:pPr>
      <w:r>
        <w:rPr>
          <w:lang w:eastAsia="nl-NL"/>
        </w:rPr>
        <w:t>Hieronder is de kabelopbouw vanuit het SPC aangegeven:</w:t>
      </w:r>
    </w:p>
    <w:p w:rsidR="003D0823" w:rsidRDefault="003D0823" w:rsidP="003D0823">
      <w:pPr>
        <w:rPr>
          <w:lang w:eastAsia="nl-NL"/>
        </w:rPr>
      </w:pPr>
    </w:p>
    <w:p w:rsidR="003D0823" w:rsidRPr="00B31698" w:rsidRDefault="003D0823" w:rsidP="003D0823">
      <w:pPr>
        <w:autoSpaceDE w:val="0"/>
        <w:autoSpaceDN w:val="0"/>
        <w:adjustRightInd w:val="0"/>
        <w:spacing w:line="240" w:lineRule="auto"/>
      </w:pPr>
      <w:r w:rsidRPr="00B31698">
        <w:t>De kabel dient in z’n geheel te voldoen aan de eisen zoals ze gesteld worden in NEN-HD 620</w:t>
      </w:r>
      <w:r>
        <w:t xml:space="preserve"> S2</w:t>
      </w:r>
      <w:r w:rsidRPr="00B31698">
        <w:t xml:space="preserve">, voor wat betreft de opbouw dient de kabel </w:t>
      </w:r>
      <w:r>
        <w:t xml:space="preserve">te voldoen aan de </w:t>
      </w:r>
      <w:bookmarkStart w:id="19" w:name="_Hlk21011562"/>
      <w:r>
        <w:t>samenstellingstekening</w:t>
      </w:r>
      <w:bookmarkEnd w:id="19"/>
      <w:r>
        <w:t xml:space="preserve"> zoals weergegeven in bijlage A met de onderstaande eisen</w:t>
      </w:r>
      <w:r w:rsidRPr="00B31698">
        <w:t>:</w:t>
      </w:r>
    </w:p>
    <w:p w:rsidR="003D0823" w:rsidRPr="00B31698" w:rsidRDefault="003D0823" w:rsidP="003D0823">
      <w:pPr>
        <w:numPr>
          <w:ilvl w:val="0"/>
          <w:numId w:val="7"/>
        </w:numPr>
        <w:autoSpaceDE w:val="0"/>
        <w:autoSpaceDN w:val="0"/>
        <w:adjustRightInd w:val="0"/>
        <w:spacing w:before="60" w:line="240" w:lineRule="auto"/>
      </w:pPr>
      <w:r>
        <w:t>De twee</w:t>
      </w:r>
      <w:r w:rsidRPr="00B31698">
        <w:t xml:space="preserve"> geleider</w:t>
      </w:r>
      <w:r>
        <w:t>s</w:t>
      </w:r>
      <w:r w:rsidRPr="00B31698">
        <w:t xml:space="preserve"> </w:t>
      </w:r>
      <w:r>
        <w:t xml:space="preserve">van de kabel dienen elk </w:t>
      </w:r>
      <w:r w:rsidRPr="00B31698">
        <w:t>een samengeslagen koperen geleider rond bestaande uit 7 koperkernen van gelijke doorsnede</w:t>
      </w:r>
      <w:r>
        <w:t xml:space="preserve"> te zijn</w:t>
      </w:r>
      <w:r w:rsidRPr="00B31698">
        <w:t>, met een totale doorsnede van 16mm².</w:t>
      </w:r>
    </w:p>
    <w:p w:rsidR="003D0823" w:rsidRDefault="003D0823" w:rsidP="003D0823">
      <w:pPr>
        <w:numPr>
          <w:ilvl w:val="0"/>
          <w:numId w:val="7"/>
        </w:numPr>
        <w:autoSpaceDE w:val="0"/>
        <w:autoSpaceDN w:val="0"/>
        <w:adjustRightInd w:val="0"/>
        <w:spacing w:before="60" w:line="240" w:lineRule="auto"/>
      </w:pPr>
      <w:r w:rsidRPr="00B31698">
        <w:t xml:space="preserve">De isolatie </w:t>
      </w:r>
      <w:r>
        <w:t xml:space="preserve">van de geleiders </w:t>
      </w:r>
      <w:r w:rsidRPr="00B31698">
        <w:t>dien</w:t>
      </w:r>
      <w:r>
        <w:t>en</w:t>
      </w:r>
      <w:r w:rsidRPr="00B31698">
        <w:t xml:space="preserve"> XLPE te zijn; de ene geleider van een zwart gekleurd XLPE, de andere geleider van een wit of transparant gekleurd XLPE.</w:t>
      </w:r>
    </w:p>
    <w:p w:rsidR="003D0823" w:rsidRPr="00B31698" w:rsidRDefault="003D0823" w:rsidP="003D0823">
      <w:pPr>
        <w:numPr>
          <w:ilvl w:val="0"/>
          <w:numId w:val="7"/>
        </w:numPr>
        <w:autoSpaceDE w:val="0"/>
        <w:autoSpaceDN w:val="0"/>
        <w:adjustRightInd w:val="0"/>
        <w:spacing w:before="60" w:line="240" w:lineRule="auto"/>
      </w:pPr>
      <w:r w:rsidRPr="00B31698">
        <w:t xml:space="preserve">Het materiaal van de binnenmantel dient zwart </w:t>
      </w:r>
      <w:r>
        <w:t xml:space="preserve">PE </w:t>
      </w:r>
      <w:r w:rsidRPr="00B31698">
        <w:t>te zijn met een nominale dikte groter of gelijk dan 0,8 mm</w:t>
      </w:r>
      <w:r>
        <w:t xml:space="preserve"> met een</w:t>
      </w:r>
      <w:r w:rsidRPr="00B31698">
        <w:t xml:space="preserve"> minimale dikte </w:t>
      </w:r>
      <w:r>
        <w:t>van</w:t>
      </w:r>
      <w:r w:rsidRPr="00B31698">
        <w:t xml:space="preserve"> 0,58mm.</w:t>
      </w:r>
    </w:p>
    <w:p w:rsidR="003D0823" w:rsidRDefault="003D0823" w:rsidP="003D0823">
      <w:pPr>
        <w:numPr>
          <w:ilvl w:val="0"/>
          <w:numId w:val="7"/>
        </w:numPr>
        <w:autoSpaceDE w:val="0"/>
        <w:autoSpaceDN w:val="0"/>
        <w:adjustRightInd w:val="0"/>
        <w:spacing w:before="60" w:line="240" w:lineRule="auto"/>
      </w:pPr>
      <w:r>
        <w:t xml:space="preserve">Het aardscherm/metalen armering van de kabel dient een doorsnede van 16mm² </w:t>
      </w:r>
      <w:bookmarkStart w:id="20" w:name="_Hlk26367625"/>
      <w:r>
        <w:t>koperequivalent</w:t>
      </w:r>
      <w:bookmarkEnd w:id="20"/>
      <w:r>
        <w:t xml:space="preserve"> te zijn.</w:t>
      </w:r>
    </w:p>
    <w:p w:rsidR="003D0823" w:rsidRPr="00B31698" w:rsidRDefault="003D0823" w:rsidP="003D0823">
      <w:pPr>
        <w:numPr>
          <w:ilvl w:val="0"/>
          <w:numId w:val="7"/>
        </w:numPr>
        <w:autoSpaceDE w:val="0"/>
        <w:autoSpaceDN w:val="0"/>
        <w:adjustRightInd w:val="0"/>
        <w:spacing w:before="60" w:line="240" w:lineRule="auto"/>
      </w:pPr>
      <w:r>
        <w:t xml:space="preserve">De </w:t>
      </w:r>
      <w:r w:rsidRPr="00B31698">
        <w:t xml:space="preserve">aardscherm/metalen armering dient als volgt opgebouwd te zijn: </w:t>
      </w:r>
    </w:p>
    <w:p w:rsidR="003D0823" w:rsidRPr="00B31698" w:rsidRDefault="003D0823" w:rsidP="003D0823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</w:pPr>
      <w:r w:rsidRPr="00B31698">
        <w:t xml:space="preserve">Combinatie van ronde blanke koperdraden en ronde gegalvaniseerde staaldraden, beide draden met een diameter van minimaal 1,0mm. De dekkingsgraad van het geheel </w:t>
      </w:r>
      <w:r>
        <w:t>moet</w:t>
      </w:r>
      <w:r w:rsidRPr="00B31698">
        <w:t xml:space="preserve"> 100%</w:t>
      </w:r>
      <w:r>
        <w:t xml:space="preserve"> zijn</w:t>
      </w:r>
      <w:r w:rsidRPr="00B31698">
        <w:t>.</w:t>
      </w:r>
    </w:p>
    <w:p w:rsidR="003D0823" w:rsidRPr="00B31698" w:rsidRDefault="003D0823" w:rsidP="003D0823">
      <w:pPr>
        <w:numPr>
          <w:ilvl w:val="0"/>
          <w:numId w:val="8"/>
        </w:numPr>
        <w:autoSpaceDE w:val="0"/>
        <w:autoSpaceDN w:val="0"/>
        <w:adjustRightInd w:val="0"/>
        <w:spacing w:before="60" w:line="240" w:lineRule="auto"/>
      </w:pPr>
      <w:r w:rsidRPr="00B31698">
        <w:t>Om het aardscherm een tegenspiraal van koperband van minimaal 15 mm breed en een dikte van 0,2mm.</w:t>
      </w:r>
    </w:p>
    <w:p w:rsidR="003D0823" w:rsidRPr="00B31698" w:rsidRDefault="003D0823" w:rsidP="003D0823">
      <w:pPr>
        <w:numPr>
          <w:ilvl w:val="0"/>
          <w:numId w:val="7"/>
        </w:numPr>
        <w:autoSpaceDE w:val="0"/>
        <w:autoSpaceDN w:val="0"/>
        <w:adjustRightInd w:val="0"/>
        <w:spacing w:before="60" w:line="240" w:lineRule="auto"/>
      </w:pPr>
      <w:r w:rsidRPr="00B31698">
        <w:t>De buitenmantel dient rood</w:t>
      </w:r>
      <w:r>
        <w:t xml:space="preserve"> PE</w:t>
      </w:r>
      <w:r w:rsidRPr="00B31698">
        <w:t xml:space="preserve"> te zijn met een gemiddelde dikte groter of gelijk dan 2,5mm</w:t>
      </w:r>
      <w:r>
        <w:t xml:space="preserve"> met een minimale dikte van 2mm</w:t>
      </w:r>
      <w:r w:rsidRPr="00B31698">
        <w:t>.</w:t>
      </w:r>
    </w:p>
    <w:p w:rsidR="003D0823" w:rsidRPr="00B31698" w:rsidRDefault="003D0823" w:rsidP="003D0823"/>
    <w:p w:rsidR="003D0823" w:rsidRDefault="003D0823" w:rsidP="003D0823">
      <w:pPr>
        <w:autoSpaceDE w:val="0"/>
        <w:autoSpaceDN w:val="0"/>
        <w:adjustRightInd w:val="0"/>
        <w:spacing w:line="240" w:lineRule="auto"/>
      </w:pPr>
      <w:bookmarkStart w:id="21" w:name="_Hlk26368902"/>
      <w:r w:rsidRPr="00B31698">
        <w:t xml:space="preserve">De diameter van de kabel dient 33mm te zijn, (voor tolerantie </w:t>
      </w:r>
      <w:r>
        <w:t xml:space="preserve">op de maximale maat </w:t>
      </w:r>
      <w:r w:rsidRPr="00B31698">
        <w:t xml:space="preserve">dient de NEN-HD 620 </w:t>
      </w:r>
      <w:r>
        <w:t xml:space="preserve">S2 </w:t>
      </w:r>
      <w:r w:rsidRPr="00B31698">
        <w:t>te worden gehanteerd).</w:t>
      </w:r>
    </w:p>
    <w:p w:rsidR="00110DB2" w:rsidRPr="00B31698" w:rsidRDefault="00110DB2" w:rsidP="003D0823">
      <w:pPr>
        <w:autoSpaceDE w:val="0"/>
        <w:autoSpaceDN w:val="0"/>
        <w:adjustRightInd w:val="0"/>
        <w:spacing w:line="240" w:lineRule="auto"/>
      </w:pPr>
    </w:p>
    <w:bookmarkEnd w:id="21"/>
    <w:p w:rsidR="003D0823" w:rsidRPr="003D0823" w:rsidRDefault="00110DB2" w:rsidP="003D0823">
      <w:pPr>
        <w:rPr>
          <w:lang w:eastAsia="nl-NL"/>
        </w:rPr>
      </w:pPr>
      <w:r w:rsidRPr="003D0823">
        <w:t>Samenstellingstekening kabel</w:t>
      </w:r>
      <w:r>
        <w:t>:</w:t>
      </w:r>
    </w:p>
    <w:p w:rsidR="003D0823" w:rsidRPr="006F6EC3" w:rsidRDefault="003D0823" w:rsidP="006F6EC3">
      <w:pPr>
        <w:spacing w:after="200" w:line="276" w:lineRule="auto"/>
        <w:jc w:val="center"/>
      </w:pPr>
      <w:r w:rsidRPr="00272733">
        <w:rPr>
          <w:noProof/>
        </w:rPr>
        <w:drawing>
          <wp:inline distT="0" distB="0" distL="0" distR="0" wp14:anchorId="47D09FBD" wp14:editId="0AD337F8">
            <wp:extent cx="3119588" cy="3009900"/>
            <wp:effectExtent l="0" t="0" r="508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775" t="3305" r="4456" b="31463"/>
                    <a:stretch/>
                  </pic:blipFill>
                  <pic:spPr bwMode="auto">
                    <a:xfrm>
                      <a:off x="0" y="0"/>
                      <a:ext cx="3156308" cy="304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27C1" w:rsidRPr="00D827C1" w:rsidRDefault="00D83E1F" w:rsidP="00D83E1F">
      <w:pPr>
        <w:pStyle w:val="Kop1"/>
      </w:pPr>
      <w:bookmarkStart w:id="22" w:name="_Toc43881564"/>
      <w:r w:rsidRPr="00D83E1F">
        <w:t>Karakteristiek 3kV smeltveiligheid (afnamepunt)</w:t>
      </w:r>
      <w:bookmarkEnd w:id="22"/>
    </w:p>
    <w:p w:rsidR="00D827C1" w:rsidRPr="00D827C1" w:rsidRDefault="00D83E1F" w:rsidP="00D827C1">
      <w:pPr>
        <w:rPr>
          <w:rFonts w:eastAsia="Times New Roman" w:cs="Times New Roman"/>
          <w:szCs w:val="20"/>
          <w:lang w:eastAsia="nl-NL"/>
        </w:rPr>
      </w:pPr>
      <w:r>
        <w:rPr>
          <w:noProof/>
        </w:rPr>
        <w:drawing>
          <wp:inline distT="0" distB="0" distL="0" distR="0" wp14:anchorId="49B4427E" wp14:editId="2367B34B">
            <wp:extent cx="4972495" cy="7099300"/>
            <wp:effectExtent l="0" t="0" r="0" b="635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2906" cy="714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C1" w:rsidRPr="00D827C1" w:rsidRDefault="00D83E1F" w:rsidP="00D827C1">
      <w:pPr>
        <w:rPr>
          <w:rFonts w:eastAsia="Times New Roman" w:cs="Times New Roman"/>
          <w:szCs w:val="20"/>
          <w:lang w:eastAsia="nl-NL"/>
        </w:rPr>
      </w:pPr>
      <w:r>
        <w:rPr>
          <w:noProof/>
        </w:rPr>
        <w:drawing>
          <wp:inline distT="0" distB="0" distL="0" distR="0" wp14:anchorId="5C5614B8" wp14:editId="6D65B3D4">
            <wp:extent cx="5247640" cy="7874000"/>
            <wp:effectExtent l="0" t="0" r="0" b="0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78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C1" w:rsidRDefault="00D83E1F" w:rsidP="00D827C1">
      <w:pPr>
        <w:rPr>
          <w:rFonts w:eastAsia="Times New Roman" w:cs="Times New Roman"/>
          <w:szCs w:val="20"/>
          <w:lang w:eastAsia="nl-NL"/>
        </w:rPr>
      </w:pPr>
      <w:r>
        <w:rPr>
          <w:noProof/>
        </w:rPr>
        <w:drawing>
          <wp:inline distT="0" distB="0" distL="0" distR="0" wp14:anchorId="71B0B5D0" wp14:editId="233BD8B0">
            <wp:extent cx="7060231" cy="4893678"/>
            <wp:effectExtent l="0" t="2540" r="5080" b="508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91035" cy="491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E1F" w:rsidRDefault="00D83E1F" w:rsidP="00D827C1">
      <w:pPr>
        <w:rPr>
          <w:rFonts w:eastAsia="Times New Roman" w:cs="Times New Roman"/>
          <w:szCs w:val="20"/>
          <w:lang w:eastAsia="nl-NL"/>
        </w:rPr>
      </w:pPr>
    </w:p>
    <w:p w:rsidR="00D83E1F" w:rsidRPr="00D827C1" w:rsidRDefault="00D83E1F" w:rsidP="00D827C1">
      <w:pPr>
        <w:rPr>
          <w:rFonts w:eastAsia="Times New Roman" w:cs="Times New Roman"/>
          <w:szCs w:val="20"/>
          <w:lang w:eastAsia="nl-NL"/>
        </w:rPr>
      </w:pPr>
      <w:r>
        <w:rPr>
          <w:noProof/>
        </w:rPr>
        <w:drawing>
          <wp:inline distT="0" distB="0" distL="0" distR="0" wp14:anchorId="49F48F9C" wp14:editId="46362BF0">
            <wp:extent cx="5302250" cy="7854950"/>
            <wp:effectExtent l="0" t="0" r="0" b="0"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0" cy="785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7C1" w:rsidRPr="00D827C1" w:rsidRDefault="00D83E1F" w:rsidP="00D827C1">
      <w:pPr>
        <w:rPr>
          <w:rFonts w:eastAsia="Times New Roman" w:cs="Times New Roman"/>
          <w:szCs w:val="20"/>
          <w:lang w:eastAsia="nl-NL"/>
        </w:rPr>
      </w:pPr>
      <w:r>
        <w:rPr>
          <w:noProof/>
        </w:rPr>
        <w:drawing>
          <wp:inline distT="0" distB="0" distL="0" distR="0" wp14:anchorId="27406EFB" wp14:editId="6DEE5006">
            <wp:extent cx="5151755" cy="7829550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1755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D8" w:rsidRDefault="00D83E1F" w:rsidP="00D827C1">
      <w:pPr>
        <w:rPr>
          <w:rFonts w:eastAsia="Times New Roman" w:cs="Times New Roman"/>
          <w:szCs w:val="20"/>
          <w:lang w:eastAsia="nl-NL"/>
        </w:rPr>
      </w:pPr>
      <w:r>
        <w:rPr>
          <w:noProof/>
        </w:rPr>
        <w:drawing>
          <wp:inline distT="0" distB="0" distL="0" distR="0" wp14:anchorId="6A80E2E6" wp14:editId="6D8D80F8">
            <wp:extent cx="5267960" cy="8734425"/>
            <wp:effectExtent l="0" t="0" r="8890" b="9525"/>
            <wp:docPr id="19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873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4D8" w:rsidRDefault="00D514D8" w:rsidP="00D514D8">
      <w:pPr>
        <w:pStyle w:val="Kop1"/>
      </w:pPr>
      <w:bookmarkStart w:id="23" w:name="_Toc43881565"/>
      <w:r>
        <w:t>Locaties</w:t>
      </w:r>
      <w:bookmarkEnd w:id="23"/>
    </w:p>
    <w:tbl>
      <w:tblPr>
        <w:tblW w:w="10555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2"/>
        <w:gridCol w:w="5613"/>
        <w:gridCol w:w="3620"/>
      </w:tblGrid>
      <w:tr w:rsidR="00D514D8" w:rsidRPr="00D514D8" w:rsidTr="00D514D8">
        <w:trPr>
          <w:trHeight w:val="315"/>
        </w:trPr>
        <w:tc>
          <w:tcPr>
            <w:tcW w:w="55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</w:pPr>
            <w:r w:rsidRPr="00D514D8">
              <w:rPr>
                <w:rFonts w:eastAsia="Times New Roman" w:cs="Arial"/>
                <w:b/>
                <w:bCs/>
                <w:sz w:val="24"/>
                <w:szCs w:val="24"/>
                <w:lang w:eastAsia="nl-NL"/>
              </w:rPr>
              <w:t>Verklaring ProRail regio verkortingen</w:t>
            </w: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Cs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Cs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Noord Oost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Cs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Cs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Randstad Noord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Cs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Cs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Randstad Zuid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Cs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Cs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Zuid</w:t>
            </w:r>
          </w:p>
        </w:tc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</w:p>
        </w:tc>
      </w:tr>
    </w:tbl>
    <w:p w:rsidR="00D514D8" w:rsidRDefault="00D514D8">
      <w:pPr>
        <w:spacing w:after="200" w:line="276" w:lineRule="auto"/>
        <w:rPr>
          <w:rFonts w:eastAsia="Times New Roman" w:cs="Times New Roman"/>
          <w:szCs w:val="20"/>
          <w:lang w:eastAsia="nl-NL"/>
        </w:rPr>
      </w:pPr>
    </w:p>
    <w:tbl>
      <w:tblPr>
        <w:tblW w:w="10433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2"/>
        <w:gridCol w:w="2954"/>
        <w:gridCol w:w="2300"/>
        <w:gridCol w:w="3543"/>
        <w:gridCol w:w="940"/>
      </w:tblGrid>
      <w:tr w:rsidR="00D514D8" w:rsidRPr="00D514D8" w:rsidTr="00B21186">
        <w:trPr>
          <w:trHeight w:val="364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  <w:t>Regio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  <w:t>Locatie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  <w:t>plaats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  <w:t>adres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B21186" w:rsidRDefault="00D514D8" w:rsidP="00D514D8">
            <w:pPr>
              <w:spacing w:line="240" w:lineRule="auto"/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</w:pPr>
            <w:r w:rsidRPr="00B21186">
              <w:rPr>
                <w:rFonts w:eastAsia="Times New Roman" w:cs="Arial"/>
                <w:b/>
                <w:bCs/>
                <w:sz w:val="22"/>
                <w:szCs w:val="20"/>
                <w:lang w:eastAsia="nl-NL"/>
              </w:rPr>
              <w:t>Aantal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Apeldoorn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Apeldoorn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Laan van de mensenrechten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Barneveld-N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Barneveld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Stationsweg (Spoorlijnpad)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Ressen-Bemmel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Ressen/ Bemmel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Wolfhoekstraat 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Groningen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Groningen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Hoorsediep 1 (VL-geb.)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Kesteren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Kesteren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Broekdijk 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Kootwijk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Kootwijk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Nieuw Milligensweg (N302)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Zwolle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Zwolle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Westerlaan 45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OS Almelo 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Almelo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Slachthuiskade 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Arnhem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Arnhem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Diependalseweg 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67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Dedemsvaart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Dedemsvaart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Dedemsvaartweg 31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Deventer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Deventer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Diepenveenseweg 60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Dieren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Dieren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Zuider Parallelweg 38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Ede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Ede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Ernst Casmirlaan 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Emmen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Emmen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Westerbracht 13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70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Enschede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Enschede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Schuttersveld 15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Gildehaus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Gildehaus (D)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Waldseiter Strasse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Goor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Goor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Stationslaan 26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Gramsbergen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Gramsbergen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Oostermaatsteeg 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40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Groningen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Groningen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Rouaanstraat 18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Hengelo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Hengelo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Waarbekenweg 2a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Holterbroek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Holten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Broekweg 14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Hoogeveen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Hoogeveen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Prilleweg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Hooghalen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Hooghalen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Provincialeweg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Hulshorst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Hulshorst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Oudeweg 121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Leeuwarden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Leeuwarden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Edisonstraat 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Mariënberg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Mariënberg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Kloosterdijk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Meppel *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Meppel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Burgemeester Mackaystraat 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Netelhorst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Hattem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 Netelhost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Nijmegen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Nijmegen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Nieuwe Hezelpoort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LPO Oldebroek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t Harde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Eperweg 't Harde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Oldenzaal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Oldenzaal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Stationsstraat 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Ommen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Ommen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Stationsweg 35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Peperga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 Blesse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Spoorlaan 47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Putten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Putten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Nijkerkerstraat 69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Rijssen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Rijssen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Reggesingel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Stobbega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Heereveen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Wetterwille 35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Velperbroek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Velp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Vosdijk 40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Vries-Zuidlaren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Zuidlaren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Zuidlaarderweg 29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Zevenaar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Zevenaar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Babberichseweg 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Zutphen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Zutphen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Mettrayweg 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Zwolle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Zwolle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Ittersumallee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5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VL-Geb Arnhem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Arnhem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Nieuwe stationsstraat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Dalen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Dalen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Dalen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IJsselmuiden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IJsselmuiden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Spoorstraat 11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Utrecht-Zuid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Utrecht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Amsterdam-CS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Stationsplein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Amsterdam-West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Haarlemmerweg 91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OG Amsterdam-West 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Haarlemmerweg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Utrecht-Noord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Utrecht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Mineurslaan 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Bilthoven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Bilthoven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Abcoude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Abcoude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Indijk 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Achterberg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Rhenen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Zuid. Meentsteeg 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Alkmaar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Alkmaar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Perronstraat 14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OS Almere-Oost 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Almere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Buitenring weg l.spoor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Amersfoort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Amersfoort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Barchman Wuytiersln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Amersfoort Aansluiting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Amersfoort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Disketteweg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Amsterdam-Oost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Cruquiuskade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Amsterdam-RAI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Prinses Irenestraat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SS Riekerpolder Aansluiting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Prinses Irenestraat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Schipholweg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Prinses Irenestraat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5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Bilthoven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Bilthoven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Blauwkapel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Utrecht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Eyckmanlaan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Boven-karspel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Bovenkarspel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Raadhuislaan (Broek)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Breukelen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Breukelen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Merwedeweg 15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Den Helder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Den Helder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Kievitstraat 101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Dronten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Dronten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Elandweg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Drontenmeer-West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Drontermeer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Oudebosweg 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Haarlem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Haarlem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Kinderhuissingel 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Halfweg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Halfweg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Spaarndammerweg 12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Haarlem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Haarlem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Kinderhuissingel 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Harmelen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Harmelen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Breudijk 28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Heerhugowaard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Heerhugowaard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Stationsweg 101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Hilversum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Hilversum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Oude Amersfoortseweg 72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Hoofddorp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Hoofddorp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van Heuven Goedhartlaan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Hoorn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Hoorn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Van Dedemstraat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Lelystad-Noord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Lelystad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Zuigerplas-dreef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Maarsbergen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Maarsbergen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Haarweg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Nieuwersluis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Nieuwersluis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Angstelkade 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Nieuw-Vennep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Nieuw-Vennep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Venneperweg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Nijenrode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Maarsen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Harrijnweg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Purmerend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Purmerend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Purmerweg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Schagen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Schagen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Zuiderweg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Schalkwijk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Schalkwijk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Achterdijk 27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Sloterdijk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Theemsweg 22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Strandvliet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Amsterdam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Boris Pasternakstraat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Uitgeest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Uitgeest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Stationsplein 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Utrecht-Noord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Utrecht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Cremerstraat 154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Utrecht-Zuid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Utrecht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Houtensepad Utrecht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Vleuten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Vleuten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t Hoog 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Watergraafsmeer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Diemen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Carolina Macgillavrylaan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Weesp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Weesp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Stationsweg 28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Woerden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Woerden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Groen van prinsterlaan 30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Zaandam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Zaandam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Daam Schijfweg 17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67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Prakticum NSO Amf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Amersfoort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Soesterweg  244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5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RN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SS Gaasperdam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Diemen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Muiderstraatweg 60-65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Babberich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Babberich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Kwartiersedijk 2 of 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Binckhorst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Den Haag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Spoorstraat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Dordrecht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Dordrecht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Vlietweg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Gorinchem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Gorinchem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Stationsweg 19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Gouda centrum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Gouda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Stationsplein (relaishuis/vlkst geb.)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Kijfhoek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Zwijndrecht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 gebouw emplace Kfh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SS Rijswijk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Rijswijk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Bosgang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Rotterdam VI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Rotterdam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Molenwaterweg 35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RH10 Maasvlakte-N RSC</w:t>
            </w:r>
          </w:p>
        </w:tc>
        <w:tc>
          <w:tcPr>
            <w:tcW w:w="5843" w:type="dxa"/>
            <w:gridSpan w:val="2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Maasvlakte, Europaweg 900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val="en-US" w:eastAsia="nl-NL"/>
              </w:rPr>
            </w:pPr>
            <w:r w:rsidRPr="00D514D8">
              <w:rPr>
                <w:rFonts w:eastAsia="Times New Roman" w:cs="Arial"/>
                <w:szCs w:val="20"/>
                <w:lang w:val="en-US" w:eastAsia="nl-NL"/>
              </w:rPr>
              <w:t>OS Alphen a/d Rijn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Alphen ad Rijn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Aziëlaan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Den Haag Noord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Den Haag 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Boekweitkamp (Schipholboog)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Dordrecht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Dordrecht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Transvaalstraat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Gouda oost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Gouda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Isoldestraat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Kijfhoek noord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Zwijndrecht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Devilsingel, West. Rondweg empl. Kijfhoek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40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Kijfhoek Zuid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Zwijndrecht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emplce Kfh-zuid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Leiden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Leiden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Boerhavelaan (Maredijk)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Moordrecht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Moordrecht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Noordringdijk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Rotterdam Zuid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R'dam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Rozenstraat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Schiebroek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Rotterdam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Scherpendrechtse kade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Schiedam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Schiedam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H.Polakstraat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OPH Best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Best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Broekstraat 42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Roosendaal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Roosendaal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Borchwerf 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OG Eijsden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Eijsden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Neutrale 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America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America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Gerard Smulderstraat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Arnemuiden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Arnemuiden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Steigerweg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40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Bergen op Zoom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bergen op Z.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fianestraat 11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Berghem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Berghem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Ploeg 45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Blerick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Blerick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Garnizoensweg 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Boxtel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Boxtel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Spoorstraat 11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Breda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Breda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Kwakkelhutsraat 55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Echt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Stationsweg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Eindhoven zuid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Eindhoven zuid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Groendwarsstraat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OS Eygelshoven 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Eygelshoven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Mensheggerweg 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OS Geldermalsen 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Geldermalsen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Burg. Roozeveld v.d. Venlaan 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Heerlen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Heerlen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Parallelweg 239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Helmond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Helmond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Deltaweg 4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Lage Zwaluwe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Zevenbergse hoek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Hoofdstraat 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Maastricht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Maastricht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Kasteel Liebeekstraat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Nederweert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Nederweert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Zwartewaterweg 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Oostdijk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Oostdijk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Nieuwlandsebinnendijk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Vught (voorheen os Orthen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Orthen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 xml:space="preserve">Orthen 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Orthen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Orthen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Orthen 156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67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Prinsenbeek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Breda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Rat Verleghstraat 106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Roermond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Roermond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Brandeweijer 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Roosendaal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Roosendaal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Spoorstraat 126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4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's Heer Arendskerke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 Heer Arendskerke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Noordweegseweg 3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Sittard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Sittard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Bergerweg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Sterksel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Sterksel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Oostrikkerweg 1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Tilburg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Tilburg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Hoogeschoollaan 97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Udenhout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Udenhout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Brabantsehoek 2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Vlissingen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Vlissingen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Energieweg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OS Sloe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Nieuwdorp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Frankrijkweg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color w:val="000000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color w:val="000000"/>
                <w:szCs w:val="20"/>
                <w:lang w:eastAsia="nl-NL"/>
              </w:rPr>
              <w:t>OS Woensel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Eindhoven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Bezuiderhoutseweg (Shell)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Vl. Geb. Maastricht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Maastricht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Parallelweg 1 (VL post)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Vl. Geb. Sittard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Sittard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Brugstraat / Stadswegske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2</w:t>
            </w:r>
          </w:p>
        </w:tc>
      </w:tr>
      <w:tr w:rsidR="00D514D8" w:rsidRPr="00D514D8" w:rsidTr="00D514D8">
        <w:trPr>
          <w:trHeight w:val="252"/>
        </w:trPr>
        <w:tc>
          <w:tcPr>
            <w:tcW w:w="696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Z</w:t>
            </w:r>
          </w:p>
        </w:tc>
        <w:tc>
          <w:tcPr>
            <w:tcW w:w="2954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Vl. Geb. Venlo</w:t>
            </w:r>
          </w:p>
        </w:tc>
        <w:tc>
          <w:tcPr>
            <w:tcW w:w="230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Venlo</w:t>
            </w: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Kaldenkerkerweg 35</w:t>
            </w:r>
          </w:p>
        </w:tc>
        <w:tc>
          <w:tcPr>
            <w:tcW w:w="940" w:type="dxa"/>
            <w:shd w:val="clear" w:color="auto" w:fill="auto"/>
            <w:noWrap/>
            <w:vAlign w:val="bottom"/>
            <w:hideMark/>
          </w:tcPr>
          <w:p w:rsidR="00D514D8" w:rsidRPr="00D514D8" w:rsidRDefault="00D514D8" w:rsidP="00D514D8">
            <w:pPr>
              <w:spacing w:line="240" w:lineRule="auto"/>
              <w:jc w:val="center"/>
              <w:rPr>
                <w:rFonts w:eastAsia="Times New Roman" w:cs="Arial"/>
                <w:szCs w:val="20"/>
                <w:lang w:eastAsia="nl-NL"/>
              </w:rPr>
            </w:pPr>
            <w:r w:rsidRPr="00D514D8">
              <w:rPr>
                <w:rFonts w:eastAsia="Times New Roman" w:cs="Arial"/>
                <w:szCs w:val="20"/>
                <w:lang w:eastAsia="nl-NL"/>
              </w:rPr>
              <w:t>1</w:t>
            </w:r>
          </w:p>
        </w:tc>
      </w:tr>
    </w:tbl>
    <w:p w:rsidR="00D827C1" w:rsidRPr="00C866DE" w:rsidRDefault="00D827C1" w:rsidP="00D514D8">
      <w:pPr>
        <w:ind w:left="-709"/>
        <w:rPr>
          <w:rFonts w:eastAsia="Times New Roman" w:cs="Times New Roman"/>
          <w:szCs w:val="20"/>
          <w:lang w:eastAsia="nl-NL"/>
        </w:rPr>
      </w:pPr>
    </w:p>
    <w:sectPr w:rsidR="00D827C1" w:rsidRPr="00C866DE" w:rsidSect="00834284">
      <w:pgSz w:w="11906" w:h="16838" w:code="9"/>
      <w:pgMar w:top="1956" w:right="868" w:bottom="1418" w:left="1276" w:header="1520" w:footer="60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CFE" w:rsidRDefault="00E04CFE" w:rsidP="00A66310">
      <w:pPr>
        <w:spacing w:line="240" w:lineRule="auto"/>
      </w:pPr>
      <w:r>
        <w:separator/>
      </w:r>
    </w:p>
  </w:endnote>
  <w:endnote w:type="continuationSeparator" w:id="0">
    <w:p w:rsidR="00E04CFE" w:rsidRDefault="00E04CFE" w:rsidP="00A663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3041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15"/>
      <w:gridCol w:w="8826"/>
    </w:tblGrid>
    <w:tr w:rsidR="00834284" w:rsidRPr="0019227F" w:rsidTr="008214FF">
      <w:tc>
        <w:tcPr>
          <w:tcW w:w="4215" w:type="dxa"/>
        </w:tcPr>
        <w:sdt>
          <w:sdtPr>
            <w:id w:val="1629273879"/>
            <w:docPartObj>
              <w:docPartGallery w:val="Page Numbers (Bottom of Page)"/>
              <w:docPartUnique/>
            </w:docPartObj>
          </w:sdtPr>
          <w:sdtContent>
            <w:p w:rsidR="00834284" w:rsidRDefault="00834284">
              <w:pPr>
                <w:pStyle w:val="Voettekst"/>
                <w:jc w:val="right"/>
              </w:pPr>
              <w:r>
                <w:fldChar w:fldCharType="begin"/>
              </w:r>
              <w:r>
                <w:instrText>PAGE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</w:p>
          </w:sdtContent>
        </w:sdt>
        <w:p w:rsidR="00834284" w:rsidRPr="00A1142E" w:rsidRDefault="00834284" w:rsidP="00892CE6"/>
      </w:tc>
      <w:tc>
        <w:tcPr>
          <w:tcW w:w="8826" w:type="dxa"/>
        </w:tcPr>
        <w:p w:rsidR="00834284" w:rsidRPr="0019227F" w:rsidRDefault="00834284" w:rsidP="00892CE6">
          <w:pPr>
            <w:jc w:val="right"/>
          </w:pPr>
          <w:r w:rsidRPr="00834284">
            <w:t xml:space="preserve">   </w:t>
          </w:r>
          <w:r w:rsidRPr="00841558">
            <w:fldChar w:fldCharType="begin"/>
          </w:r>
          <w:r w:rsidRPr="00841558">
            <w:instrText xml:space="preserve"> PAGE </w:instrText>
          </w:r>
          <w:r w:rsidRPr="00841558">
            <w:fldChar w:fldCharType="separate"/>
          </w:r>
          <w:r>
            <w:t>4</w:t>
          </w:r>
          <w:r w:rsidRPr="00841558">
            <w:fldChar w:fldCharType="end"/>
          </w:r>
          <w:r w:rsidRPr="00841558">
            <w:t>/</w:t>
          </w:r>
          <w:r w:rsidRPr="0019227F">
            <w:fldChar w:fldCharType="begin"/>
          </w:r>
          <w:r w:rsidRPr="00841558">
            <w:instrText xml:space="preserve"> NUMPAGES </w:instrText>
          </w:r>
          <w:r w:rsidRPr="0019227F">
            <w:fldChar w:fldCharType="separate"/>
          </w:r>
          <w:r>
            <w:t>4</w:t>
          </w:r>
          <w:r w:rsidRPr="0019227F">
            <w:fldChar w:fldCharType="end"/>
          </w:r>
        </w:p>
      </w:tc>
    </w:tr>
    <w:tr w:rsidR="00834284" w:rsidTr="008214FF">
      <w:tc>
        <w:tcPr>
          <w:tcW w:w="13041" w:type="dxa"/>
          <w:gridSpan w:val="2"/>
        </w:tcPr>
        <w:p w:rsidR="00834284" w:rsidRDefault="00834284" w:rsidP="006A59C8">
          <w:pPr>
            <w:pStyle w:val="ReferentieItem"/>
          </w:pPr>
          <w:r>
            <w:t xml:space="preserve">Kenmerk  </w:t>
          </w:r>
          <w:sdt>
            <w:sdtPr>
              <w:alias w:val="Waarde van de document-id"/>
              <w:tag w:val="_dlc_DocId"/>
              <w:id w:val="-815646704"/>
              <w:lock w:val="sdtContentLocked"/>
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feef5865-a982-42aa-8640-9d4286765ef6' " w:xpath="/ns0:properties[1]/documentManagement[1]/ns4:_dlc_DocId[1]" w:storeItemID="{6E46F058-6CAA-460E-A2C7-E0445340DD1A}"/>
              <w:text/>
            </w:sdtPr>
            <w:sdtContent>
              <w:r>
                <w:t>VPP201997142-1827766647-113</w:t>
              </w:r>
            </w:sdtContent>
          </w:sdt>
        </w:p>
      </w:tc>
    </w:tr>
  </w:tbl>
  <w:p w:rsidR="00834284" w:rsidRDefault="00834284" w:rsidP="00892CE6">
    <w:pPr>
      <w:spacing w:line="20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0809289"/>
      <w:docPartObj>
        <w:docPartGallery w:val="Page Numbers (Bottom of Page)"/>
        <w:docPartUnique/>
      </w:docPartObj>
    </w:sdtPr>
    <w:sdtContent>
      <w:p w:rsidR="00834284" w:rsidRDefault="00834284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34284" w:rsidRDefault="0083428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CFE" w:rsidRDefault="00E04CFE" w:rsidP="00A66310">
      <w:pPr>
        <w:spacing w:line="240" w:lineRule="auto"/>
      </w:pPr>
      <w:r>
        <w:separator/>
      </w:r>
    </w:p>
  </w:footnote>
  <w:footnote w:type="continuationSeparator" w:id="0">
    <w:p w:rsidR="00E04CFE" w:rsidRDefault="00E04CFE" w:rsidP="00A663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4284" w:rsidRDefault="00834284">
    <w:pPr>
      <w:jc w:val="right"/>
    </w:pPr>
  </w:p>
  <w:p w:rsidR="00834284" w:rsidRDefault="00834284">
    <w:pPr>
      <w:spacing w:line="200" w:lineRule="exac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C3F76"/>
    <w:multiLevelType w:val="hybridMultilevel"/>
    <w:tmpl w:val="01A685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02E5"/>
    <w:multiLevelType w:val="hybridMultilevel"/>
    <w:tmpl w:val="27D22F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C723E6"/>
    <w:multiLevelType w:val="hybridMultilevel"/>
    <w:tmpl w:val="E1B8CECE"/>
    <w:lvl w:ilvl="0" w:tplc="0413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2AC20817"/>
    <w:multiLevelType w:val="hybridMultilevel"/>
    <w:tmpl w:val="F7E25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C57C98"/>
    <w:multiLevelType w:val="hybridMultilevel"/>
    <w:tmpl w:val="7310B8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11B61"/>
    <w:multiLevelType w:val="hybridMultilevel"/>
    <w:tmpl w:val="0BF284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F2448"/>
    <w:multiLevelType w:val="hybridMultilevel"/>
    <w:tmpl w:val="52981D6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0B1CB1"/>
    <w:multiLevelType w:val="multilevel"/>
    <w:tmpl w:val="C5DE5382"/>
    <w:lvl w:ilvl="0">
      <w:start w:val="1"/>
      <w:numFmt w:val="decimal"/>
      <w:pStyle w:val="Kop1"/>
      <w:lvlText w:val="%1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284"/>
        </w:tabs>
        <w:ind w:left="284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724"/>
        </w:tabs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084"/>
        </w:tabs>
        <w:ind w:left="2084" w:hanging="1800"/>
      </w:pPr>
      <w:rPr>
        <w:rFonts w:hint="default"/>
      </w:rPr>
    </w:lvl>
  </w:abstractNum>
  <w:abstractNum w:abstractNumId="8" w15:restartNumberingAfterBreak="0">
    <w:nsid w:val="68153474"/>
    <w:multiLevelType w:val="hybridMultilevel"/>
    <w:tmpl w:val="0B1EF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arSaved" w:val="3kV-distributienetwerk ProRail"/>
  </w:docVars>
  <w:rsids>
    <w:rsidRoot w:val="00163358"/>
    <w:rsid w:val="00002CD1"/>
    <w:rsid w:val="00012830"/>
    <w:rsid w:val="0002613E"/>
    <w:rsid w:val="000314C5"/>
    <w:rsid w:val="00051EE7"/>
    <w:rsid w:val="00060478"/>
    <w:rsid w:val="00062A2F"/>
    <w:rsid w:val="0006666F"/>
    <w:rsid w:val="00066D83"/>
    <w:rsid w:val="0006752D"/>
    <w:rsid w:val="0008489B"/>
    <w:rsid w:val="00092D46"/>
    <w:rsid w:val="00095FF6"/>
    <w:rsid w:val="0009650B"/>
    <w:rsid w:val="000A1117"/>
    <w:rsid w:val="000A36B1"/>
    <w:rsid w:val="000B2E93"/>
    <w:rsid w:val="000C0402"/>
    <w:rsid w:val="000C60F0"/>
    <w:rsid w:val="000C7D9D"/>
    <w:rsid w:val="000E2F87"/>
    <w:rsid w:val="001014BF"/>
    <w:rsid w:val="00110DB2"/>
    <w:rsid w:val="001212B0"/>
    <w:rsid w:val="00123826"/>
    <w:rsid w:val="001253A9"/>
    <w:rsid w:val="00126DB2"/>
    <w:rsid w:val="00131620"/>
    <w:rsid w:val="00131E18"/>
    <w:rsid w:val="00132CD4"/>
    <w:rsid w:val="00153F5C"/>
    <w:rsid w:val="00156D53"/>
    <w:rsid w:val="00163358"/>
    <w:rsid w:val="00164966"/>
    <w:rsid w:val="00164B4A"/>
    <w:rsid w:val="00183693"/>
    <w:rsid w:val="001837BD"/>
    <w:rsid w:val="00191948"/>
    <w:rsid w:val="00197CCD"/>
    <w:rsid w:val="001C10ED"/>
    <w:rsid w:val="001D44AE"/>
    <w:rsid w:val="001F1CA5"/>
    <w:rsid w:val="00202431"/>
    <w:rsid w:val="00203172"/>
    <w:rsid w:val="00213364"/>
    <w:rsid w:val="00213E8D"/>
    <w:rsid w:val="002311F6"/>
    <w:rsid w:val="00243A2D"/>
    <w:rsid w:val="00274381"/>
    <w:rsid w:val="00286D52"/>
    <w:rsid w:val="002910C7"/>
    <w:rsid w:val="002B5D87"/>
    <w:rsid w:val="002C0E10"/>
    <w:rsid w:val="002E73C8"/>
    <w:rsid w:val="002F7867"/>
    <w:rsid w:val="00300F62"/>
    <w:rsid w:val="003063A5"/>
    <w:rsid w:val="003144DE"/>
    <w:rsid w:val="003340EC"/>
    <w:rsid w:val="0037226A"/>
    <w:rsid w:val="00376A07"/>
    <w:rsid w:val="00380821"/>
    <w:rsid w:val="003A0F7E"/>
    <w:rsid w:val="003C2A3B"/>
    <w:rsid w:val="003C6523"/>
    <w:rsid w:val="003D0823"/>
    <w:rsid w:val="003D0D8F"/>
    <w:rsid w:val="003E11D8"/>
    <w:rsid w:val="003E77F1"/>
    <w:rsid w:val="003F04DA"/>
    <w:rsid w:val="003F2009"/>
    <w:rsid w:val="003F6C81"/>
    <w:rsid w:val="003F6CE3"/>
    <w:rsid w:val="00423401"/>
    <w:rsid w:val="00426155"/>
    <w:rsid w:val="00435CDC"/>
    <w:rsid w:val="0045064F"/>
    <w:rsid w:val="004558F4"/>
    <w:rsid w:val="00460AC3"/>
    <w:rsid w:val="00491446"/>
    <w:rsid w:val="004B37DE"/>
    <w:rsid w:val="004B6878"/>
    <w:rsid w:val="004D5BF9"/>
    <w:rsid w:val="004E25BE"/>
    <w:rsid w:val="004E4EAE"/>
    <w:rsid w:val="004E5064"/>
    <w:rsid w:val="004E53DF"/>
    <w:rsid w:val="004F23F8"/>
    <w:rsid w:val="004F42E2"/>
    <w:rsid w:val="005077C5"/>
    <w:rsid w:val="005302CE"/>
    <w:rsid w:val="00561E88"/>
    <w:rsid w:val="00565889"/>
    <w:rsid w:val="00585822"/>
    <w:rsid w:val="00594BB6"/>
    <w:rsid w:val="00594C91"/>
    <w:rsid w:val="005A7598"/>
    <w:rsid w:val="005B1336"/>
    <w:rsid w:val="005B4D0E"/>
    <w:rsid w:val="005C3027"/>
    <w:rsid w:val="006566D4"/>
    <w:rsid w:val="00663295"/>
    <w:rsid w:val="0066776C"/>
    <w:rsid w:val="00682012"/>
    <w:rsid w:val="00684070"/>
    <w:rsid w:val="00690C06"/>
    <w:rsid w:val="006A59C8"/>
    <w:rsid w:val="006A6C76"/>
    <w:rsid w:val="006C5445"/>
    <w:rsid w:val="006E66B4"/>
    <w:rsid w:val="006F03A5"/>
    <w:rsid w:val="006F61EE"/>
    <w:rsid w:val="006F6EC3"/>
    <w:rsid w:val="006F782F"/>
    <w:rsid w:val="00730000"/>
    <w:rsid w:val="007440C9"/>
    <w:rsid w:val="00754161"/>
    <w:rsid w:val="00760152"/>
    <w:rsid w:val="00763A16"/>
    <w:rsid w:val="0076574E"/>
    <w:rsid w:val="00772770"/>
    <w:rsid w:val="00794E49"/>
    <w:rsid w:val="007A50EA"/>
    <w:rsid w:val="007C1022"/>
    <w:rsid w:val="007D16D9"/>
    <w:rsid w:val="007D29BB"/>
    <w:rsid w:val="007D6C0C"/>
    <w:rsid w:val="007E1012"/>
    <w:rsid w:val="007E274E"/>
    <w:rsid w:val="007E793F"/>
    <w:rsid w:val="007E7E35"/>
    <w:rsid w:val="007F6158"/>
    <w:rsid w:val="0080402F"/>
    <w:rsid w:val="00813712"/>
    <w:rsid w:val="008214FF"/>
    <w:rsid w:val="00834284"/>
    <w:rsid w:val="00840473"/>
    <w:rsid w:val="00860028"/>
    <w:rsid w:val="00866E45"/>
    <w:rsid w:val="00876C17"/>
    <w:rsid w:val="00892CE6"/>
    <w:rsid w:val="00897F6F"/>
    <w:rsid w:val="008F0BC2"/>
    <w:rsid w:val="009113F0"/>
    <w:rsid w:val="009149D0"/>
    <w:rsid w:val="00915DA4"/>
    <w:rsid w:val="009164EB"/>
    <w:rsid w:val="00920AEC"/>
    <w:rsid w:val="00925221"/>
    <w:rsid w:val="00936A20"/>
    <w:rsid w:val="00967D41"/>
    <w:rsid w:val="00973917"/>
    <w:rsid w:val="0098004A"/>
    <w:rsid w:val="009968B4"/>
    <w:rsid w:val="009B09F7"/>
    <w:rsid w:val="009B5204"/>
    <w:rsid w:val="009D79A5"/>
    <w:rsid w:val="009F7AAA"/>
    <w:rsid w:val="00A06E4F"/>
    <w:rsid w:val="00A13CE6"/>
    <w:rsid w:val="00A16B75"/>
    <w:rsid w:val="00A33D24"/>
    <w:rsid w:val="00A33D53"/>
    <w:rsid w:val="00A52BBE"/>
    <w:rsid w:val="00A60443"/>
    <w:rsid w:val="00A66310"/>
    <w:rsid w:val="00A72077"/>
    <w:rsid w:val="00A812A5"/>
    <w:rsid w:val="00A82BCE"/>
    <w:rsid w:val="00AA24D6"/>
    <w:rsid w:val="00AB554B"/>
    <w:rsid w:val="00AC49A7"/>
    <w:rsid w:val="00AD1B22"/>
    <w:rsid w:val="00AE28EF"/>
    <w:rsid w:val="00AF0FE1"/>
    <w:rsid w:val="00AF1F72"/>
    <w:rsid w:val="00B03B1F"/>
    <w:rsid w:val="00B05242"/>
    <w:rsid w:val="00B07531"/>
    <w:rsid w:val="00B101BD"/>
    <w:rsid w:val="00B13AC1"/>
    <w:rsid w:val="00B2107B"/>
    <w:rsid w:val="00B21186"/>
    <w:rsid w:val="00B330D2"/>
    <w:rsid w:val="00B51C77"/>
    <w:rsid w:val="00B8281D"/>
    <w:rsid w:val="00BC738F"/>
    <w:rsid w:val="00C1568F"/>
    <w:rsid w:val="00C377B3"/>
    <w:rsid w:val="00C4557C"/>
    <w:rsid w:val="00C45DE9"/>
    <w:rsid w:val="00C6508C"/>
    <w:rsid w:val="00C866DE"/>
    <w:rsid w:val="00C87FD3"/>
    <w:rsid w:val="00C95117"/>
    <w:rsid w:val="00CB7A29"/>
    <w:rsid w:val="00CC71EF"/>
    <w:rsid w:val="00CE3CDC"/>
    <w:rsid w:val="00CF23A8"/>
    <w:rsid w:val="00D07F0C"/>
    <w:rsid w:val="00D10D77"/>
    <w:rsid w:val="00D16614"/>
    <w:rsid w:val="00D24345"/>
    <w:rsid w:val="00D277DB"/>
    <w:rsid w:val="00D514D8"/>
    <w:rsid w:val="00D56B97"/>
    <w:rsid w:val="00D674C3"/>
    <w:rsid w:val="00D71618"/>
    <w:rsid w:val="00D8113D"/>
    <w:rsid w:val="00D8126A"/>
    <w:rsid w:val="00D827C1"/>
    <w:rsid w:val="00D83E1F"/>
    <w:rsid w:val="00D959DA"/>
    <w:rsid w:val="00DA1D50"/>
    <w:rsid w:val="00DA7AD1"/>
    <w:rsid w:val="00DB7399"/>
    <w:rsid w:val="00DC22D6"/>
    <w:rsid w:val="00DC79A5"/>
    <w:rsid w:val="00DD4DFF"/>
    <w:rsid w:val="00DE5453"/>
    <w:rsid w:val="00DE5D02"/>
    <w:rsid w:val="00DF03C9"/>
    <w:rsid w:val="00E04CFE"/>
    <w:rsid w:val="00E3556F"/>
    <w:rsid w:val="00E3623C"/>
    <w:rsid w:val="00E52B61"/>
    <w:rsid w:val="00E6035F"/>
    <w:rsid w:val="00E6697A"/>
    <w:rsid w:val="00E734BB"/>
    <w:rsid w:val="00E772E6"/>
    <w:rsid w:val="00E9582C"/>
    <w:rsid w:val="00EA155A"/>
    <w:rsid w:val="00EA173B"/>
    <w:rsid w:val="00ED01BD"/>
    <w:rsid w:val="00EF6D97"/>
    <w:rsid w:val="00F06A11"/>
    <w:rsid w:val="00F079C6"/>
    <w:rsid w:val="00F10A31"/>
    <w:rsid w:val="00F15ABC"/>
    <w:rsid w:val="00F26D2D"/>
    <w:rsid w:val="00F27904"/>
    <w:rsid w:val="00F603B4"/>
    <w:rsid w:val="00F62663"/>
    <w:rsid w:val="00F81128"/>
    <w:rsid w:val="00F82F1B"/>
    <w:rsid w:val="00F9601F"/>
    <w:rsid w:val="00FC2136"/>
    <w:rsid w:val="00FC5980"/>
    <w:rsid w:val="00FC7423"/>
    <w:rsid w:val="00FD2444"/>
    <w:rsid w:val="00FE4AE7"/>
    <w:rsid w:val="00FF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FC0ED"/>
  <w15:docId w15:val="{83EB9484-74C7-42EF-9E60-9FF1F7F9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827C1"/>
    <w:pPr>
      <w:spacing w:after="0" w:line="240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3D0D8F"/>
    <w:pPr>
      <w:keepNext/>
      <w:numPr>
        <w:numId w:val="4"/>
      </w:numPr>
      <w:spacing w:before="180" w:after="220" w:line="240" w:lineRule="auto"/>
      <w:ind w:left="0"/>
      <w:outlineLvl w:val="0"/>
    </w:pPr>
    <w:rPr>
      <w:rFonts w:eastAsia="Times New Roman" w:cs="Times New Roman"/>
      <w:b/>
      <w:kern w:val="28"/>
      <w:sz w:val="26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3D0D8F"/>
    <w:pPr>
      <w:keepNext/>
      <w:numPr>
        <w:ilvl w:val="1"/>
        <w:numId w:val="4"/>
      </w:numPr>
      <w:ind w:left="0"/>
      <w:outlineLvl w:val="1"/>
    </w:pPr>
    <w:rPr>
      <w:rFonts w:eastAsia="Times New Roman" w:cs="Times New Roman"/>
      <w:b/>
      <w:szCs w:val="20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3D0D8F"/>
    <w:pPr>
      <w:keepNext/>
      <w:numPr>
        <w:ilvl w:val="2"/>
        <w:numId w:val="4"/>
      </w:numPr>
      <w:ind w:left="0"/>
      <w:outlineLvl w:val="2"/>
    </w:pPr>
    <w:rPr>
      <w:rFonts w:eastAsia="Times New Roman" w:cs="Times New Roman"/>
      <w:b/>
      <w:szCs w:val="20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3D0D8F"/>
    <w:pPr>
      <w:keepNext/>
      <w:numPr>
        <w:ilvl w:val="3"/>
        <w:numId w:val="4"/>
      </w:numPr>
      <w:ind w:left="0"/>
      <w:outlineLvl w:val="3"/>
    </w:pPr>
    <w:rPr>
      <w:rFonts w:eastAsia="Times New Roman" w:cs="Times New Roman"/>
      <w:b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1F1CA5"/>
    <w:pPr>
      <w:spacing w:before="240" w:after="60"/>
      <w:outlineLvl w:val="4"/>
    </w:pPr>
    <w:rPr>
      <w:rFonts w:eastAsia="Times New Roman" w:cs="Times New Roman"/>
      <w:sz w:val="22"/>
      <w:szCs w:val="20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1F1CA5"/>
    <w:pPr>
      <w:spacing w:before="240" w:after="60"/>
      <w:outlineLvl w:val="5"/>
    </w:pPr>
    <w:rPr>
      <w:rFonts w:ascii="Times New Roman" w:eastAsia="Times New Roman" w:hAnsi="Times New Roman" w:cs="Times New Roman"/>
      <w:i/>
      <w:sz w:val="22"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1F1CA5"/>
    <w:pPr>
      <w:spacing w:before="240" w:after="60"/>
      <w:outlineLvl w:val="6"/>
    </w:pPr>
    <w:rPr>
      <w:rFonts w:eastAsia="Times New Roman" w:cs="Times New Roman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06666F"/>
    <w:pPr>
      <w:spacing w:before="240" w:after="60"/>
      <w:outlineLvl w:val="7"/>
    </w:pPr>
    <w:rPr>
      <w:rFonts w:eastAsia="Times New Roman" w:cs="Times New Roman"/>
      <w:b/>
      <w:sz w:val="36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1F1CA5"/>
    <w:pPr>
      <w:spacing w:before="240" w:after="60"/>
      <w:outlineLvl w:val="8"/>
    </w:pPr>
    <w:rPr>
      <w:rFonts w:eastAsia="Times New Roman" w:cs="Times New Roman"/>
      <w:b/>
      <w:sz w:val="26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0D8F"/>
    <w:rPr>
      <w:rFonts w:ascii="Arial" w:eastAsia="Times New Roman" w:hAnsi="Arial" w:cs="Times New Roman"/>
      <w:b/>
      <w:kern w:val="28"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3D0D8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3D0D8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3D0D8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1F1CA5"/>
    <w:rPr>
      <w:rFonts w:ascii="Arial" w:eastAsia="Times New Roman" w:hAnsi="Arial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1F1CA5"/>
    <w:rPr>
      <w:rFonts w:ascii="Times New Roman" w:eastAsia="Times New Roman" w:hAnsi="Times New Roman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D827C1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06666F"/>
    <w:rPr>
      <w:rFonts w:ascii="Arial" w:eastAsia="Times New Roman" w:hAnsi="Arial" w:cs="Times New Roman"/>
      <w:b/>
      <w:sz w:val="36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D827C1"/>
    <w:rPr>
      <w:rFonts w:ascii="Arial" w:eastAsia="Times New Roman" w:hAnsi="Arial" w:cs="Times New Roman"/>
      <w:b/>
      <w:sz w:val="26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38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381"/>
    <w:rPr>
      <w:rFonts w:ascii="Tahoma" w:hAnsi="Tahoma" w:cs="Tahoma"/>
      <w:sz w:val="16"/>
      <w:szCs w:val="16"/>
    </w:rPr>
  </w:style>
  <w:style w:type="paragraph" w:customStyle="1" w:styleId="Koptekstklein">
    <w:name w:val="Koptekst klein"/>
    <w:basedOn w:val="Standaard"/>
    <w:qFormat/>
    <w:rsid w:val="003E11D8"/>
    <w:pPr>
      <w:spacing w:line="240" w:lineRule="exact"/>
      <w:ind w:right="284"/>
    </w:pPr>
    <w:rPr>
      <w:rFonts w:eastAsia="Times New Roman" w:cs="Times New Roman"/>
      <w:noProof/>
      <w:sz w:val="14"/>
      <w:szCs w:val="14"/>
      <w:lang w:eastAsia="nl-NL"/>
    </w:rPr>
  </w:style>
  <w:style w:type="paragraph" w:styleId="Koptekst">
    <w:name w:val="header"/>
    <w:basedOn w:val="Standaard"/>
    <w:link w:val="KoptekstChar"/>
    <w:rsid w:val="003E11D8"/>
    <w:pPr>
      <w:tabs>
        <w:tab w:val="center" w:pos="4536"/>
        <w:tab w:val="right" w:pos="9072"/>
      </w:tabs>
      <w:spacing w:line="240" w:lineRule="exact"/>
    </w:pPr>
    <w:rPr>
      <w:rFonts w:eastAsia="Times New Roman" w:cs="Times New Roman"/>
      <w:spacing w:val="-4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rsid w:val="003E11D8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character" w:customStyle="1" w:styleId="Referentiekopje">
    <w:name w:val="Referentiekopje"/>
    <w:rsid w:val="003E11D8"/>
    <w:rPr>
      <w:rFonts w:ascii="Arial" w:hAnsi="Arial"/>
      <w:sz w:val="14"/>
      <w:lang w:val="nl-NL"/>
    </w:rPr>
  </w:style>
  <w:style w:type="paragraph" w:customStyle="1" w:styleId="Adresregel">
    <w:name w:val="Adresregel"/>
    <w:rsid w:val="003E11D8"/>
    <w:pPr>
      <w:spacing w:after="0" w:line="240" w:lineRule="exact"/>
      <w:ind w:right="284"/>
      <w:jc w:val="right"/>
    </w:pPr>
    <w:rPr>
      <w:rFonts w:ascii="Arial" w:eastAsia="Times New Roman" w:hAnsi="Arial" w:cs="Times New Roman"/>
      <w:noProof/>
      <w:sz w:val="14"/>
      <w:szCs w:val="14"/>
      <w:lang w:eastAsia="nl-NL"/>
    </w:rPr>
  </w:style>
  <w:style w:type="paragraph" w:customStyle="1" w:styleId="ModelTitel">
    <w:name w:val="ModelTitel"/>
    <w:rsid w:val="003E11D8"/>
    <w:pPr>
      <w:spacing w:before="40" w:after="0" w:line="480" w:lineRule="exact"/>
    </w:pPr>
    <w:rPr>
      <w:rFonts w:ascii="Arial" w:eastAsia="Times New Roman" w:hAnsi="Arial" w:cs="Times New Roman"/>
      <w:b/>
      <w:noProof/>
      <w:spacing w:val="4"/>
      <w:sz w:val="26"/>
      <w:szCs w:val="20"/>
      <w:lang w:eastAsia="nl-NL"/>
    </w:rPr>
  </w:style>
  <w:style w:type="paragraph" w:customStyle="1" w:styleId="ReferentieItem">
    <w:name w:val="ReferentieItem"/>
    <w:link w:val="ReferentieItemChar"/>
    <w:rsid w:val="003E11D8"/>
    <w:pPr>
      <w:spacing w:after="0" w:line="240" w:lineRule="exact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character" w:customStyle="1" w:styleId="ReferentieItemChar">
    <w:name w:val="ReferentieItem Char"/>
    <w:basedOn w:val="Standaardalinea-lettertype"/>
    <w:link w:val="ReferentieItem"/>
    <w:rsid w:val="003E11D8"/>
    <w:rPr>
      <w:rFonts w:ascii="Arial" w:eastAsia="Times New Roman" w:hAnsi="Arial" w:cs="Times New Roman"/>
      <w:noProof/>
      <w:sz w:val="20"/>
      <w:szCs w:val="20"/>
      <w:lang w:eastAsia="nl-NL"/>
    </w:rPr>
  </w:style>
  <w:style w:type="paragraph" w:customStyle="1" w:styleId="Rubricering">
    <w:name w:val="Rubricering"/>
    <w:rsid w:val="003E11D8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3E11D8"/>
    <w:rPr>
      <w:color w:val="80808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D674C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74C3"/>
    <w:rPr>
      <w:rFonts w:ascii="Arial" w:hAnsi="Arial"/>
      <w:sz w:val="20"/>
    </w:rPr>
  </w:style>
  <w:style w:type="paragraph" w:styleId="Titel">
    <w:name w:val="Title"/>
    <w:basedOn w:val="Standaard"/>
    <w:next w:val="Standaard"/>
    <w:link w:val="TitelChar"/>
    <w:uiPriority w:val="10"/>
    <w:rsid w:val="00D827C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D827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hopg1">
    <w:name w:val="toc 1"/>
    <w:basedOn w:val="Standaard"/>
    <w:next w:val="Standaard"/>
    <w:autoRedefine/>
    <w:uiPriority w:val="39"/>
    <w:rsid w:val="001F1CA5"/>
    <w:pPr>
      <w:tabs>
        <w:tab w:val="left" w:pos="0"/>
        <w:tab w:val="right" w:pos="8165"/>
      </w:tabs>
      <w:spacing w:before="120"/>
      <w:ind w:left="-1701"/>
    </w:pPr>
    <w:rPr>
      <w:rFonts w:eastAsia="Times New Roman" w:cs="Times New Roman"/>
      <w:b/>
      <w:noProof/>
      <w:spacing w:val="10"/>
      <w:szCs w:val="26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1F1CA5"/>
    <w:pPr>
      <w:tabs>
        <w:tab w:val="left" w:pos="0"/>
        <w:tab w:val="right" w:pos="8165"/>
      </w:tabs>
      <w:ind w:left="-1701"/>
    </w:pPr>
    <w:rPr>
      <w:rFonts w:eastAsia="Times New Roman" w:cs="Times New Roman"/>
      <w:noProof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1F1CA5"/>
    <w:pPr>
      <w:tabs>
        <w:tab w:val="left" w:pos="0"/>
        <w:tab w:val="right" w:pos="8165"/>
      </w:tabs>
      <w:ind w:left="-1701"/>
    </w:pPr>
    <w:rPr>
      <w:rFonts w:eastAsia="Times New Roman" w:cs="Times New Roman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1F1CA5"/>
    <w:pPr>
      <w:tabs>
        <w:tab w:val="left" w:pos="0"/>
        <w:tab w:val="right" w:pos="8165"/>
      </w:tabs>
      <w:ind w:left="-1701"/>
    </w:pPr>
    <w:rPr>
      <w:rFonts w:eastAsia="Times New Roman" w:cs="Times New Roman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rsid w:val="001F1CA5"/>
    <w:pPr>
      <w:tabs>
        <w:tab w:val="right" w:pos="8165"/>
      </w:tabs>
    </w:pPr>
    <w:rPr>
      <w:rFonts w:eastAsia="Times New Roman" w:cs="Times New Roman"/>
      <w:b/>
      <w:szCs w:val="20"/>
      <w:lang w:eastAsia="nl-NL"/>
    </w:rPr>
  </w:style>
  <w:style w:type="paragraph" w:styleId="Inhopg6">
    <w:name w:val="toc 6"/>
    <w:basedOn w:val="Standaard"/>
    <w:next w:val="Standaard"/>
    <w:autoRedefine/>
    <w:semiHidden/>
    <w:rsid w:val="001F1CA5"/>
    <w:pPr>
      <w:ind w:left="1000"/>
    </w:pPr>
    <w:rPr>
      <w:rFonts w:eastAsia="Times New Roman" w:cs="Times New Roman"/>
      <w:szCs w:val="20"/>
      <w:lang w:eastAsia="nl-NL"/>
    </w:rPr>
  </w:style>
  <w:style w:type="paragraph" w:styleId="Inhopg7">
    <w:name w:val="toc 7"/>
    <w:basedOn w:val="Standaard"/>
    <w:next w:val="Standaard"/>
    <w:autoRedefine/>
    <w:semiHidden/>
    <w:rsid w:val="001F1CA5"/>
    <w:pPr>
      <w:ind w:left="1200"/>
    </w:pPr>
    <w:rPr>
      <w:rFonts w:eastAsia="Times New Roman" w:cs="Times New Roman"/>
      <w:szCs w:val="20"/>
      <w:lang w:eastAsia="nl-NL"/>
    </w:rPr>
  </w:style>
  <w:style w:type="paragraph" w:styleId="Inhopg8">
    <w:name w:val="toc 8"/>
    <w:basedOn w:val="Standaard"/>
    <w:next w:val="Standaard"/>
    <w:autoRedefine/>
    <w:semiHidden/>
    <w:rsid w:val="001F1CA5"/>
    <w:pPr>
      <w:ind w:left="1400"/>
    </w:pPr>
    <w:rPr>
      <w:rFonts w:eastAsia="Times New Roman" w:cs="Times New Roman"/>
      <w:szCs w:val="20"/>
      <w:lang w:eastAsia="nl-NL"/>
    </w:rPr>
  </w:style>
  <w:style w:type="paragraph" w:styleId="Inhopg9">
    <w:name w:val="toc 9"/>
    <w:basedOn w:val="Standaard"/>
    <w:next w:val="Standaard"/>
    <w:autoRedefine/>
    <w:uiPriority w:val="39"/>
    <w:rsid w:val="001F1CA5"/>
    <w:pPr>
      <w:tabs>
        <w:tab w:val="right" w:pos="8165"/>
      </w:tabs>
      <w:spacing w:before="240"/>
    </w:pPr>
    <w:rPr>
      <w:rFonts w:eastAsia="Times New Roman" w:cs="Times New Roman"/>
      <w:b/>
      <w:noProof/>
      <w:szCs w:val="20"/>
      <w:lang w:eastAsia="nl-NL"/>
    </w:rPr>
  </w:style>
  <w:style w:type="paragraph" w:customStyle="1" w:styleId="inhoudsopgave">
    <w:name w:val="inhoudsopgave"/>
    <w:basedOn w:val="Standaard"/>
    <w:rsid w:val="006566D4"/>
    <w:pPr>
      <w:spacing w:before="180" w:after="240" w:line="240" w:lineRule="auto"/>
    </w:pPr>
    <w:rPr>
      <w:rFonts w:eastAsia="Times New Roman" w:cs="Times New Roman"/>
      <w:b/>
      <w:sz w:val="26"/>
      <w:szCs w:val="20"/>
      <w:lang w:eastAsia="nl-NL"/>
    </w:rPr>
  </w:style>
  <w:style w:type="paragraph" w:customStyle="1" w:styleId="inhoudsopgave2">
    <w:name w:val="inhoudsopgave2"/>
    <w:basedOn w:val="Standaard"/>
    <w:rsid w:val="006566D4"/>
    <w:pPr>
      <w:spacing w:line="240" w:lineRule="exact"/>
    </w:pPr>
    <w:rPr>
      <w:rFonts w:eastAsia="Times New Roman" w:cs="Times New Roman"/>
      <w:b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F62663"/>
    <w:rPr>
      <w:color w:val="0000FF" w:themeColor="hyperlink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53F5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53F5C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53F5C"/>
    <w:rPr>
      <w:sz w:val="16"/>
      <w:szCs w:val="16"/>
    </w:rPr>
  </w:style>
  <w:style w:type="character" w:customStyle="1" w:styleId="e24kjd">
    <w:name w:val="e24kjd"/>
    <w:basedOn w:val="Standaardalinea-lettertype"/>
    <w:rsid w:val="00153F5C"/>
  </w:style>
  <w:style w:type="table" w:styleId="Tabelraster">
    <w:name w:val="Table Grid"/>
    <w:basedOn w:val="Standaardtabel"/>
    <w:uiPriority w:val="59"/>
    <w:rsid w:val="00892CE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4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4070"/>
    <w:rPr>
      <w:rFonts w:ascii="Arial" w:hAnsi="Arial"/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AB554B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6A6C7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1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s://www.railalert.nl/" TargetMode="External"/><Relationship Id="rId26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image" Target="media/image3.png"/><Relationship Id="rId25" Type="http://schemas.openxmlformats.org/officeDocument/2006/relationships/image" Target="media/image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https://www.prorail.nl/sites/default/files/rln00300-v010_definitief_24-01-19.pdf" TargetMode="Externa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image" Target="media/image1.png"/><Relationship Id="rId23" Type="http://schemas.openxmlformats.org/officeDocument/2006/relationships/hyperlink" Target="https://www.prorail.nl/leveranciers/praktische-informatie/bedrijfsvoorschriften-en-productspecificaties" TargetMode="External"/><Relationship Id="rId28" Type="http://schemas.openxmlformats.org/officeDocument/2006/relationships/image" Target="media/image10.png"/><Relationship Id="rId10" Type="http://schemas.openxmlformats.org/officeDocument/2006/relationships/footnotes" Target="footnotes.xml"/><Relationship Id="rId19" Type="http://schemas.openxmlformats.org/officeDocument/2006/relationships/hyperlink" Target="https://www.railcenteropleidingen.nl/opleidingen.php?search=vakgebied&amp;vakgebied=3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image" Target="media/image5.png"/><Relationship Id="rId27" Type="http://schemas.openxmlformats.org/officeDocument/2006/relationships/image" Target="media/image9.png"/><Relationship Id="rId30" Type="http://schemas.openxmlformats.org/officeDocument/2006/relationships/image" Target="media/image1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050C857A1942F8B4A281DCB0CFBA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B32AFF-CE43-4090-A2D0-1C6BF20952C1}"/>
      </w:docPartPr>
      <w:docPartBody>
        <w:p w:rsidR="008C0CB6" w:rsidRDefault="008A0933" w:rsidP="008A0933">
          <w:pPr>
            <w:pStyle w:val="A2050C857A1942F8B4A281DCB0CFBA052"/>
          </w:pPr>
          <w:r w:rsidRPr="00D827C1">
            <w:rPr>
              <w:rFonts w:eastAsia="Times New Roman" w:cs="Times New Roman"/>
              <w:szCs w:val="20"/>
              <w:lang w:eastAsia="nl-NL"/>
            </w:rPr>
            <w:t xml:space="preserve"> </w:t>
          </w:r>
        </w:p>
      </w:docPartBody>
    </w:docPart>
    <w:docPart>
      <w:docPartPr>
        <w:name w:val="8E67C73D64A14515AC70B7954E5A1A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65BF0D-B25B-4ECC-924F-DABC05B81A26}"/>
      </w:docPartPr>
      <w:docPartBody>
        <w:p w:rsidR="008C0CB6" w:rsidRDefault="008A0933" w:rsidP="008A0933">
          <w:pPr>
            <w:pStyle w:val="8E67C73D64A14515AC70B7954E5A1A6D2"/>
          </w:pPr>
          <w:r w:rsidRPr="00D827C1">
            <w:rPr>
              <w:rFonts w:eastAsia="Times New Roman" w:cs="Times New Roman"/>
              <w:szCs w:val="20"/>
              <w:lang w:eastAsia="nl-NL"/>
            </w:rPr>
            <w:t xml:space="preserve"> </w:t>
          </w:r>
        </w:p>
      </w:docPartBody>
    </w:docPart>
    <w:docPart>
      <w:docPartPr>
        <w:name w:val="8890D17A68FF4BD6A63AA16B4AF641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8EB42B-34B1-4177-91E6-83FCA98A807C}"/>
      </w:docPartPr>
      <w:docPartBody>
        <w:p w:rsidR="008C0CB6" w:rsidRDefault="008A0933" w:rsidP="008A0933">
          <w:pPr>
            <w:pStyle w:val="8890D17A68FF4BD6A63AA16B4AF641A32"/>
          </w:pPr>
          <w:r w:rsidRPr="00D827C1">
            <w:rPr>
              <w:rFonts w:eastAsia="Times New Roman" w:cs="Times New Roman"/>
              <w:szCs w:val="20"/>
              <w:lang w:eastAsia="nl-NL"/>
            </w:rPr>
            <w:t>Klik hier.</w:t>
          </w:r>
        </w:p>
      </w:docPartBody>
    </w:docPart>
    <w:docPart>
      <w:docPartPr>
        <w:name w:val="A8F0AB9BB083457F870720F5FF8E88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B98AC09-9B6A-4E95-B115-365C60EEC702}"/>
      </w:docPartPr>
      <w:docPartBody>
        <w:p w:rsidR="00A06C14" w:rsidRDefault="008A0933">
          <w:r w:rsidRPr="005D265D">
            <w:rPr>
              <w:rStyle w:val="Tekstvantijdelijkeaanduiding"/>
            </w:rPr>
            <w:t>[Waarde van de document-id]</w:t>
          </w:r>
        </w:p>
      </w:docPartBody>
    </w:docPart>
    <w:docPart>
      <w:docPartPr>
        <w:name w:val="778805898CE1411DBE1440E1D6DF05F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ED6DB4-B5D4-4786-A4B9-489005BEADC1}"/>
      </w:docPartPr>
      <w:docPartBody>
        <w:p w:rsidR="00A06C14" w:rsidRDefault="008A0933" w:rsidP="008A0933">
          <w:pPr>
            <w:pStyle w:val="778805898CE1411DBE1440E1D6DF05F9"/>
          </w:pPr>
          <w:r w:rsidRPr="003D2C10">
            <w:rPr>
              <w:rStyle w:val="Tekstvantijdelijkeaanduiding"/>
            </w:rPr>
            <w:t>[Eigenaar]</w:t>
          </w:r>
        </w:p>
      </w:docPartBody>
    </w:docPart>
    <w:docPart>
      <w:docPartPr>
        <w:name w:val="69076AB540324ED1A57AC0FEF1C970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F2C2AD-01F9-4A22-9BA3-5C262CE37B4F}"/>
      </w:docPartPr>
      <w:docPartBody>
        <w:p w:rsidR="00805770" w:rsidRDefault="00A06C14" w:rsidP="00A06C14">
          <w:pPr>
            <w:pStyle w:val="69076AB540324ED1A57AC0FEF1C970F6"/>
          </w:pPr>
          <w:r>
            <w:rPr>
              <w:rStyle w:val="Tekstvantijdelijkeaanduiding"/>
            </w:rPr>
            <w:t>[Documentstatus]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CB6"/>
    <w:rsid w:val="00306D3E"/>
    <w:rsid w:val="00404ECA"/>
    <w:rsid w:val="0050463D"/>
    <w:rsid w:val="006E2533"/>
    <w:rsid w:val="006F5FDF"/>
    <w:rsid w:val="00805770"/>
    <w:rsid w:val="008A0933"/>
    <w:rsid w:val="008C0CB6"/>
    <w:rsid w:val="00A06C14"/>
    <w:rsid w:val="00A83825"/>
    <w:rsid w:val="00BE20B4"/>
    <w:rsid w:val="00D90163"/>
    <w:rsid w:val="00F23F54"/>
    <w:rsid w:val="00F5107A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60EDBC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2050C857A1942F8B4A281DCB0CFBA05">
    <w:name w:val="A2050C857A1942F8B4A281DCB0CFBA05"/>
  </w:style>
  <w:style w:type="paragraph" w:customStyle="1" w:styleId="67B75A5BE913462FAABEC4F12D5FE2FC">
    <w:name w:val="67B75A5BE913462FAABEC4F12D5FE2FC"/>
  </w:style>
  <w:style w:type="paragraph" w:customStyle="1" w:styleId="06290F581DD142629DB11E664C79F3C5">
    <w:name w:val="06290F581DD142629DB11E664C79F3C5"/>
  </w:style>
  <w:style w:type="paragraph" w:customStyle="1" w:styleId="8E67C73D64A14515AC70B7954E5A1A6D">
    <w:name w:val="8E67C73D64A14515AC70B7954E5A1A6D"/>
  </w:style>
  <w:style w:type="paragraph" w:customStyle="1" w:styleId="8890D17A68FF4BD6A63AA16B4AF641A3">
    <w:name w:val="8890D17A68FF4BD6A63AA16B4AF641A3"/>
  </w:style>
  <w:style w:type="character" w:styleId="Tekstvantijdelijkeaanduiding">
    <w:name w:val="Placeholder Text"/>
    <w:basedOn w:val="Standaardalinea-lettertype"/>
    <w:uiPriority w:val="99"/>
    <w:semiHidden/>
    <w:rsid w:val="00805770"/>
  </w:style>
  <w:style w:type="paragraph" w:customStyle="1" w:styleId="A2050C857A1942F8B4A281DCB0CFBA051">
    <w:name w:val="A2050C857A1942F8B4A281DCB0CFBA051"/>
    <w:rsid w:val="008A0933"/>
    <w:pPr>
      <w:spacing w:after="0" w:line="240" w:lineRule="atLeast"/>
    </w:pPr>
    <w:rPr>
      <w:rFonts w:ascii="Arial" w:eastAsiaTheme="minorHAnsi" w:hAnsi="Arial"/>
      <w:sz w:val="20"/>
      <w:lang w:eastAsia="en-US"/>
    </w:rPr>
  </w:style>
  <w:style w:type="paragraph" w:customStyle="1" w:styleId="8E67C73D64A14515AC70B7954E5A1A6D1">
    <w:name w:val="8E67C73D64A14515AC70B7954E5A1A6D1"/>
    <w:rsid w:val="008A0933"/>
    <w:pPr>
      <w:spacing w:after="0" w:line="240" w:lineRule="atLeast"/>
    </w:pPr>
    <w:rPr>
      <w:rFonts w:ascii="Arial" w:eastAsiaTheme="minorHAnsi" w:hAnsi="Arial"/>
      <w:sz w:val="20"/>
      <w:lang w:eastAsia="en-US"/>
    </w:rPr>
  </w:style>
  <w:style w:type="paragraph" w:customStyle="1" w:styleId="8890D17A68FF4BD6A63AA16B4AF641A31">
    <w:name w:val="8890D17A68FF4BD6A63AA16B4AF641A31"/>
    <w:rsid w:val="008A0933"/>
    <w:pPr>
      <w:spacing w:after="0" w:line="240" w:lineRule="atLeast"/>
    </w:pPr>
    <w:rPr>
      <w:rFonts w:ascii="Arial" w:eastAsiaTheme="minorHAnsi" w:hAnsi="Arial"/>
      <w:sz w:val="20"/>
      <w:lang w:eastAsia="en-US"/>
    </w:rPr>
  </w:style>
  <w:style w:type="paragraph" w:customStyle="1" w:styleId="A2050C857A1942F8B4A281DCB0CFBA052">
    <w:name w:val="A2050C857A1942F8B4A281DCB0CFBA052"/>
    <w:rsid w:val="008A0933"/>
    <w:pPr>
      <w:spacing w:after="0" w:line="240" w:lineRule="atLeast"/>
    </w:pPr>
    <w:rPr>
      <w:rFonts w:ascii="Arial" w:eastAsiaTheme="minorHAnsi" w:hAnsi="Arial"/>
      <w:sz w:val="20"/>
      <w:lang w:eastAsia="en-US"/>
    </w:rPr>
  </w:style>
  <w:style w:type="paragraph" w:customStyle="1" w:styleId="8E67C73D64A14515AC70B7954E5A1A6D2">
    <w:name w:val="8E67C73D64A14515AC70B7954E5A1A6D2"/>
    <w:rsid w:val="008A0933"/>
    <w:pPr>
      <w:spacing w:after="0" w:line="240" w:lineRule="atLeast"/>
    </w:pPr>
    <w:rPr>
      <w:rFonts w:ascii="Arial" w:eastAsiaTheme="minorHAnsi" w:hAnsi="Arial"/>
      <w:sz w:val="20"/>
      <w:lang w:eastAsia="en-US"/>
    </w:rPr>
  </w:style>
  <w:style w:type="paragraph" w:customStyle="1" w:styleId="8890D17A68FF4BD6A63AA16B4AF641A32">
    <w:name w:val="8890D17A68FF4BD6A63AA16B4AF641A32"/>
    <w:rsid w:val="008A0933"/>
    <w:pPr>
      <w:spacing w:after="0" w:line="240" w:lineRule="atLeast"/>
    </w:pPr>
    <w:rPr>
      <w:rFonts w:ascii="Arial" w:eastAsiaTheme="minorHAnsi" w:hAnsi="Arial"/>
      <w:sz w:val="20"/>
      <w:lang w:eastAsia="en-US"/>
    </w:rPr>
  </w:style>
  <w:style w:type="paragraph" w:customStyle="1" w:styleId="778805898CE1411DBE1440E1D6DF05F9">
    <w:name w:val="778805898CE1411DBE1440E1D6DF05F9"/>
    <w:rsid w:val="008A0933"/>
  </w:style>
  <w:style w:type="paragraph" w:customStyle="1" w:styleId="69076AB540324ED1A57AC0FEF1C970F6">
    <w:name w:val="69076AB540324ED1A57AC0FEF1C970F6"/>
    <w:rsid w:val="00A06C14"/>
  </w:style>
  <w:style w:type="paragraph" w:customStyle="1" w:styleId="4639518FA69946F3BA60488BFB7F7C79">
    <w:name w:val="4639518FA69946F3BA60488BFB7F7C79"/>
    <w:rsid w:val="008057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standaard)" ma:contentTypeID="0x01010087BE2328015641F89A3F39F9EAAF275F005B8AD925813B42D6B7CE6A62A16C16E40069D8F8F708C5424BB807615763CDA4CA" ma:contentTypeVersion="6" ma:contentTypeDescription=" " ma:contentTypeScope="" ma:versionID="4c47bfe84183431d34bd8e5fe4cefeb7">
  <xsd:schema xmlns:xsd="http://www.w3.org/2001/XMLSchema" xmlns:xs="http://www.w3.org/2001/XMLSchema" xmlns:p="http://schemas.microsoft.com/office/2006/metadata/properties" xmlns:ns2="feef5865-a982-42aa-8640-9d4286765ef6" xmlns:ns3="328b2b05-5774-4802-88cf-1ac81cba68c0" xmlns:ns4="1a453f4e-ec20-4489-b4b4-692460cd8025" targetNamespace="http://schemas.microsoft.com/office/2006/metadata/properties" ma:root="true" ma:fieldsID="b15c628cf5f50016ffd5c8cdd88bdff4" ns2:_="" ns3:_="" ns4:_="">
    <xsd:import namespace="feef5865-a982-42aa-8640-9d4286765ef6"/>
    <xsd:import namespace="328b2b05-5774-4802-88cf-1ac81cba68c0"/>
    <xsd:import namespace="1a453f4e-ec20-4489-b4b4-692460cd8025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3:n3cdc4f1947d4b21b95bb54cebe57e42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c7b17b97-9b3e-45e2-89dd-d327a7e1eca6}" ma:internalName="TaxCatchAll" ma:showField="CatchAllData" ma:web="328b2b05-5774-4802-88cf-1ac81cba6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c7b17b97-9b3e-45e2-89dd-d327a7e1eca6}" ma:internalName="TaxCatchAllLabel" ma:readOnly="true" ma:showField="CatchAllDataLabel" ma:web="328b2b05-5774-4802-88cf-1ac81cba68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5" nillable="true" ma:taxonomy="true" ma:internalName="TaxKeywordTaxHTField" ma:taxonomyFieldName="TaxKeyword" ma:displayName="Ondernemingstrefwoorden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b2b05-5774-4802-88cf-1ac81cba68c0" elementFormDefault="qualified">
    <xsd:import namespace="http://schemas.microsoft.com/office/2006/documentManagement/types"/>
    <xsd:import namespace="http://schemas.microsoft.com/office/infopath/2007/PartnerControls"/>
    <xsd:element name="n3cdc4f1947d4b21b95bb54cebe57e42" ma:index="16" nillable="true" ma:taxonomy="true" ma:internalName="n3cdc4f1947d4b21b95bb54cebe57e42" ma:taxonomyFieldName="PNP_SoortDocument" ma:displayName="Soort document of categorie" ma:fieldId="{73cdc4f1-947d-4b21-b95b-b54cebe57e42}" ma:sspId="c2a34957-f4c5-4396-b3a3-e9c9104dfe78" ma:termSetId="f5e2cce0-25f9-4002-b43c-7fef22dfedf9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453f4e-ec20-4489-b4b4-692460cd80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eef5865-a982-42aa-8640-9d4286765ef6">
      <Terms xmlns="http://schemas.microsoft.com/office/infopath/2007/PartnerControls"/>
    </TaxKeywordTaxHTField>
    <TaxCatchAll xmlns="feef5865-a982-42aa-8640-9d4286765ef6"/>
    <n3cdc4f1947d4b21b95bb54cebe57e42 xmlns="328b2b05-5774-4802-88cf-1ac81cba68c0">
      <Terms xmlns="http://schemas.microsoft.com/office/infopath/2007/PartnerControls"/>
    </n3cdc4f1947d4b21b95bb54cebe57e42>
    <_dlc_DocId xmlns="feef5865-a982-42aa-8640-9d4286765ef6">VPP201997142-1827766647-113</_dlc_DocId>
    <_dlc_DocIdUrl xmlns="feef5865-a982-42aa-8640-9d4286765ef6">
      <Url>https://prorailbv.sharepoint.com/teams/VPP2019_97142/_layouts/15/DocIdRedir.aspx?ID=VPP201997142-1827766647-113</Url>
      <Description>VPP201997142-1827766647-113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84E1E-06E8-4C80-BE1F-D5B34E1A8C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328b2b05-5774-4802-88cf-1ac81cba68c0"/>
    <ds:schemaRef ds:uri="1a453f4e-ec20-4489-b4b4-692460cd8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46F058-6CAA-460E-A2C7-E0445340DD1A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328b2b05-5774-4802-88cf-1ac81cba68c0"/>
  </ds:schemaRefs>
</ds:datastoreItem>
</file>

<file path=customXml/itemProps3.xml><?xml version="1.0" encoding="utf-8"?>
<ds:datastoreItem xmlns:ds="http://schemas.openxmlformats.org/officeDocument/2006/customXml" ds:itemID="{4E865D6C-80E9-423A-84A4-4A601AE24F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9D7109A-9A9A-4723-817D-805D5F1E94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0292701-72E9-45DB-9170-B57B70283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4398</Words>
  <Characters>24195</Characters>
  <Application>Microsoft Office Word</Application>
  <DocSecurity>0</DocSecurity>
  <Lines>201</Lines>
  <Paragraphs>57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Vermond, J (Jeffrey)</dc:creator>
  <cp:lastModifiedBy>Vermond, J. (Jeffrey)</cp:lastModifiedBy>
  <cp:revision>2</cp:revision>
  <cp:lastPrinted>2019-11-12T11:45:00Z</cp:lastPrinted>
  <dcterms:created xsi:type="dcterms:W3CDTF">2020-06-24T07:00:00Z</dcterms:created>
  <dcterms:modified xsi:type="dcterms:W3CDTF">2020-06-24T07:00:00Z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0x01010087BE2328015641F89A3F39F9EAAF275F005B8AD925813B42D6B7CE6A62A16C16E40069D8F8F708C5424BB807615763CDA4CA</vt:lpwstr>
  </property>
  <property fmtid="{D5CDD505-2E9C-101B-9397-08002B2CF9AE}" pid="3" name="_dlc_DocIdItemGuid">
    <vt:lpwstr>e2d59666-cb04-43b4-9146-1f0118a1d069</vt:lpwstr>
  </property>
  <property fmtid="{D5CDD505-2E9C-101B-9397-08002B2CF9AE}" pid="4" name="TaxKeyword">
    <vt:lpwstr/>
  </property>
  <property fmtid="{D5CDD505-2E9C-101B-9397-08002B2CF9AE}" pid="5" name="PNP_SoortDocument">
    <vt:lpwstr/>
  </property>
</Properties>
</file>