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98BF8B" w14:textId="74F8F411" w:rsidR="00213673" w:rsidRPr="003C2DE1" w:rsidRDefault="00213673" w:rsidP="00213673">
      <w:pPr>
        <w:spacing w:line="300" w:lineRule="auto"/>
        <w:rPr>
          <w:rFonts w:eastAsia="Calibri"/>
          <w:b/>
          <w:bCs/>
          <w:color w:val="532409"/>
          <w:sz w:val="28"/>
          <w:szCs w:val="28"/>
        </w:rPr>
      </w:pPr>
      <w:bookmarkStart w:id="0" w:name="_Toc66106065"/>
      <w:r>
        <w:rPr>
          <w:rFonts w:eastAsia="Calibri"/>
          <w:b/>
          <w:bCs/>
          <w:color w:val="532409"/>
          <w:sz w:val="28"/>
          <w:szCs w:val="28"/>
        </w:rPr>
        <w:t>Bijlage VI</w:t>
      </w:r>
      <w:r w:rsidR="00310A9B">
        <w:rPr>
          <w:rFonts w:eastAsia="Calibri"/>
          <w:b/>
          <w:bCs/>
          <w:color w:val="532409"/>
          <w:sz w:val="28"/>
          <w:szCs w:val="28"/>
        </w:rPr>
        <w:t>I</w:t>
      </w:r>
      <w:r>
        <w:rPr>
          <w:rFonts w:eastAsia="Calibri"/>
          <w:b/>
          <w:bCs/>
          <w:color w:val="532409"/>
          <w:sz w:val="28"/>
          <w:szCs w:val="28"/>
        </w:rPr>
        <w:t>I</w:t>
      </w:r>
      <w:r>
        <w:rPr>
          <w:rFonts w:eastAsia="Calibri"/>
          <w:b/>
          <w:bCs/>
          <w:color w:val="532409"/>
          <w:sz w:val="28"/>
          <w:szCs w:val="28"/>
        </w:rPr>
        <w:tab/>
        <w:t>Invulformulier SROI-verplichting</w:t>
      </w:r>
      <w:bookmarkEnd w:id="0"/>
    </w:p>
    <w:p w14:paraId="0A7015F5" w14:textId="09071A9E" w:rsidR="00213673" w:rsidRPr="00213673" w:rsidRDefault="0054355F" w:rsidP="00213673">
      <w:pPr>
        <w:pStyle w:val="Inleidingsamenvatting"/>
        <w:jc w:val="left"/>
        <w:rPr>
          <w:rFonts w:eastAsia="Times New Roman"/>
          <w:bCs w:val="0"/>
          <w:i/>
          <w:color w:val="AD8800"/>
          <w:sz w:val="24"/>
          <w:szCs w:val="22"/>
        </w:rPr>
      </w:pPr>
      <w:r w:rsidRPr="0054355F">
        <w:rPr>
          <w:rFonts w:eastAsia="Times New Roman"/>
          <w:bCs w:val="0"/>
          <w:i/>
          <w:color w:val="AD8800"/>
          <w:sz w:val="24"/>
          <w:szCs w:val="22"/>
        </w:rPr>
        <w:t>Project: Asfaltonderhoud Gemeente Noordoostpolder 2021-2022</w:t>
      </w:r>
    </w:p>
    <w:p w14:paraId="143D192D" w14:textId="28ADBA6F" w:rsidR="00E0447F" w:rsidRDefault="0054355F" w:rsidP="00E0447F">
      <w:r>
        <w:t>In onderstaande overzicht moet de inschrijver, ter bepaling van de EMVI, aangeven (aankruisen) in welke mate er</w:t>
      </w:r>
      <w:r w:rsidR="00E0447F">
        <w:t xml:space="preserve"> invulling zal worden gegeven aan de </w:t>
      </w:r>
      <w:r w:rsidR="00534701">
        <w:t>s</w:t>
      </w:r>
      <w:r w:rsidR="00E0447F">
        <w:t xml:space="preserve">ocial-returnverplichting. Zie voor nadere informatie paragraaf 1.29 van deel 3 van de RAW-raamovereenkomst. </w:t>
      </w:r>
    </w:p>
    <w:p w14:paraId="1F8538AE" w14:textId="77777777" w:rsidR="00E0447F" w:rsidRDefault="00E0447F" w:rsidP="0054355F"/>
    <w:tbl>
      <w:tblPr>
        <w:tblW w:w="0" w:type="auto"/>
        <w:tblBorders>
          <w:top w:val="single" w:sz="24" w:space="0" w:color="532409"/>
          <w:bottom w:val="single" w:sz="24" w:space="0" w:color="532409"/>
          <w:insideH w:val="single" w:sz="2" w:space="0" w:color="532409"/>
        </w:tblBorders>
        <w:tblLook w:val="00A0" w:firstRow="1" w:lastRow="0" w:firstColumn="1" w:lastColumn="0" w:noHBand="0" w:noVBand="0"/>
      </w:tblPr>
      <w:tblGrid>
        <w:gridCol w:w="1134"/>
        <w:gridCol w:w="1843"/>
        <w:gridCol w:w="1134"/>
        <w:gridCol w:w="4820"/>
      </w:tblGrid>
      <w:tr w:rsidR="00F264FB" w:rsidRPr="00B322D3" w14:paraId="2D714204" w14:textId="77777777" w:rsidTr="00F264FB">
        <w:trPr>
          <w:trHeight w:val="226"/>
        </w:trPr>
        <w:tc>
          <w:tcPr>
            <w:tcW w:w="1134" w:type="dxa"/>
            <w:tcBorders>
              <w:top w:val="single" w:sz="12" w:space="0" w:color="532409"/>
              <w:bottom w:val="single" w:sz="6" w:space="0" w:color="532409"/>
            </w:tcBorders>
            <w:vAlign w:val="center"/>
          </w:tcPr>
          <w:p w14:paraId="04FDD46A" w14:textId="00A3B05D" w:rsidR="00F264FB" w:rsidRPr="00E36CD2" w:rsidRDefault="00F264FB" w:rsidP="00447660">
            <w:pPr>
              <w:rPr>
                <w:w w:val="90"/>
                <w:szCs w:val="18"/>
              </w:rPr>
            </w:pPr>
          </w:p>
        </w:tc>
        <w:tc>
          <w:tcPr>
            <w:tcW w:w="1843" w:type="dxa"/>
            <w:tcBorders>
              <w:top w:val="single" w:sz="12" w:space="0" w:color="532409"/>
              <w:bottom w:val="single" w:sz="6" w:space="0" w:color="532409"/>
            </w:tcBorders>
          </w:tcPr>
          <w:p w14:paraId="6A3EC7E0" w14:textId="3E62A4B3" w:rsidR="00F264FB" w:rsidRPr="00E36CD2" w:rsidRDefault="00F264FB" w:rsidP="00447660">
            <w:pPr>
              <w:rPr>
                <w:b/>
                <w:color w:val="DC001B"/>
                <w:w w:val="90"/>
                <w:szCs w:val="18"/>
              </w:rPr>
            </w:pPr>
            <w:r>
              <w:rPr>
                <w:b/>
                <w:color w:val="DC001B"/>
                <w:w w:val="90"/>
                <w:szCs w:val="18"/>
              </w:rPr>
              <w:t>Percentage SROI t.o.v. de loonsom</w:t>
            </w:r>
          </w:p>
        </w:tc>
        <w:tc>
          <w:tcPr>
            <w:tcW w:w="1134" w:type="dxa"/>
            <w:tcBorders>
              <w:top w:val="single" w:sz="12" w:space="0" w:color="532409"/>
              <w:bottom w:val="single" w:sz="6" w:space="0" w:color="532409"/>
            </w:tcBorders>
          </w:tcPr>
          <w:p w14:paraId="24C6CF17" w14:textId="4CB97C38" w:rsidR="00F264FB" w:rsidRDefault="00F264FB" w:rsidP="00F264FB">
            <w:pPr>
              <w:jc w:val="center"/>
              <w:rPr>
                <w:b/>
                <w:color w:val="DC001B"/>
                <w:w w:val="90"/>
                <w:szCs w:val="18"/>
              </w:rPr>
            </w:pPr>
            <w:r>
              <w:rPr>
                <w:b/>
                <w:color w:val="DC001B"/>
                <w:w w:val="90"/>
                <w:szCs w:val="18"/>
              </w:rPr>
              <w:t>Score</w:t>
            </w:r>
          </w:p>
        </w:tc>
        <w:tc>
          <w:tcPr>
            <w:tcW w:w="4820" w:type="dxa"/>
            <w:tcBorders>
              <w:top w:val="single" w:sz="12" w:space="0" w:color="532409"/>
              <w:bottom w:val="single" w:sz="6" w:space="0" w:color="532409"/>
            </w:tcBorders>
          </w:tcPr>
          <w:p w14:paraId="18CA8C33" w14:textId="48028C22" w:rsidR="00F264FB" w:rsidRPr="00E36CD2" w:rsidRDefault="00F264FB" w:rsidP="00447660">
            <w:pPr>
              <w:rPr>
                <w:b/>
                <w:color w:val="DC001B"/>
                <w:w w:val="90"/>
                <w:szCs w:val="18"/>
              </w:rPr>
            </w:pPr>
            <w:r>
              <w:rPr>
                <w:b/>
                <w:color w:val="DC001B"/>
                <w:w w:val="90"/>
                <w:szCs w:val="18"/>
              </w:rPr>
              <w:t>Fictieve waarde ter bepaling van de EMVI</w:t>
            </w:r>
          </w:p>
        </w:tc>
      </w:tr>
      <w:tr w:rsidR="00F264FB" w14:paraId="35C97C98" w14:textId="77777777" w:rsidTr="00F264FB">
        <w:tc>
          <w:tcPr>
            <w:tcW w:w="1134" w:type="dxa"/>
            <w:tcBorders>
              <w:top w:val="single" w:sz="6" w:space="0" w:color="532409"/>
              <w:bottom w:val="nil"/>
            </w:tcBorders>
            <w:vAlign w:val="center"/>
          </w:tcPr>
          <w:p w14:paraId="6CFE63D9" w14:textId="61D469E6" w:rsidR="00F264FB" w:rsidRPr="00577CDC" w:rsidRDefault="00F264FB" w:rsidP="00577CDC">
            <w:pPr>
              <w:jc w:val="center"/>
              <w:rPr>
                <w:iCs/>
                <w:w w:val="90"/>
                <w:sz w:val="24"/>
                <w:szCs w:val="24"/>
              </w:rPr>
            </w:pPr>
            <w:r w:rsidRPr="00577CDC">
              <w:rPr>
                <w:iCs/>
                <w:w w:val="90"/>
                <w:sz w:val="24"/>
                <w:szCs w:val="24"/>
              </w:rPr>
              <w:t>□</w:t>
            </w:r>
          </w:p>
        </w:tc>
        <w:tc>
          <w:tcPr>
            <w:tcW w:w="1843" w:type="dxa"/>
            <w:tcBorders>
              <w:top w:val="single" w:sz="6" w:space="0" w:color="532409"/>
              <w:bottom w:val="nil"/>
            </w:tcBorders>
            <w:vAlign w:val="center"/>
          </w:tcPr>
          <w:p w14:paraId="76497836" w14:textId="7D1F3441" w:rsidR="00F264FB" w:rsidRPr="00E36CD2" w:rsidRDefault="00F264FB" w:rsidP="00577CDC">
            <w:pPr>
              <w:jc w:val="center"/>
              <w:rPr>
                <w:rFonts w:cs="NewsGothicMT"/>
                <w:iCs/>
                <w:color w:val="000000"/>
                <w:w w:val="90"/>
                <w:szCs w:val="18"/>
              </w:rPr>
            </w:pPr>
            <w:r>
              <w:rPr>
                <w:iCs/>
                <w:w w:val="90"/>
                <w:szCs w:val="18"/>
              </w:rPr>
              <w:t>2%</w:t>
            </w:r>
          </w:p>
        </w:tc>
        <w:tc>
          <w:tcPr>
            <w:tcW w:w="1134" w:type="dxa"/>
            <w:tcBorders>
              <w:top w:val="single" w:sz="6" w:space="0" w:color="532409"/>
              <w:bottom w:val="nil"/>
            </w:tcBorders>
          </w:tcPr>
          <w:p w14:paraId="73029508" w14:textId="02DF4C96" w:rsidR="00F264FB" w:rsidRDefault="00F264FB" w:rsidP="006314F0">
            <w:pPr>
              <w:jc w:val="center"/>
              <w:rPr>
                <w:rFonts w:cs="NewsGothicMT"/>
                <w:iCs/>
                <w:color w:val="000000"/>
                <w:w w:val="90"/>
                <w:szCs w:val="18"/>
              </w:rPr>
            </w:pPr>
            <w:r>
              <w:rPr>
                <w:rFonts w:cs="NewsGothicMT"/>
                <w:iCs/>
                <w:color w:val="000000"/>
                <w:w w:val="90"/>
                <w:szCs w:val="18"/>
              </w:rPr>
              <w:t>0</w:t>
            </w:r>
          </w:p>
        </w:tc>
        <w:tc>
          <w:tcPr>
            <w:tcW w:w="4820" w:type="dxa"/>
            <w:tcBorders>
              <w:top w:val="single" w:sz="6" w:space="0" w:color="532409"/>
              <w:bottom w:val="nil"/>
            </w:tcBorders>
          </w:tcPr>
          <w:p w14:paraId="7B959D89" w14:textId="7A037DEB" w:rsidR="00F264FB" w:rsidRPr="00E36CD2" w:rsidRDefault="00F264FB" w:rsidP="006314F0">
            <w:pPr>
              <w:jc w:val="center"/>
              <w:rPr>
                <w:rFonts w:cs="NewsGothicMT"/>
                <w:iCs/>
                <w:color w:val="000000"/>
                <w:w w:val="90"/>
                <w:szCs w:val="18"/>
              </w:rPr>
            </w:pPr>
            <w:r>
              <w:rPr>
                <w:rFonts w:cs="NewsGothicMT"/>
                <w:iCs/>
                <w:color w:val="000000"/>
                <w:w w:val="90"/>
                <w:szCs w:val="18"/>
              </w:rPr>
              <w:t>€ 0,--</w:t>
            </w:r>
          </w:p>
        </w:tc>
      </w:tr>
      <w:tr w:rsidR="00F264FB" w14:paraId="0F3F54D2" w14:textId="77777777" w:rsidTr="00F264FB">
        <w:tc>
          <w:tcPr>
            <w:tcW w:w="1134" w:type="dxa"/>
            <w:tcBorders>
              <w:top w:val="nil"/>
              <w:bottom w:val="nil"/>
            </w:tcBorders>
          </w:tcPr>
          <w:p w14:paraId="0DBD9562" w14:textId="71CB44AE" w:rsidR="00F264FB" w:rsidRPr="00E36CD2" w:rsidRDefault="00F264FB" w:rsidP="00577CDC">
            <w:pPr>
              <w:jc w:val="center"/>
              <w:rPr>
                <w:iCs/>
                <w:w w:val="90"/>
                <w:szCs w:val="18"/>
              </w:rPr>
            </w:pPr>
            <w:r w:rsidRPr="00700085">
              <w:rPr>
                <w:iCs/>
                <w:w w:val="90"/>
                <w:sz w:val="24"/>
                <w:szCs w:val="24"/>
              </w:rPr>
              <w:t>□</w:t>
            </w:r>
          </w:p>
        </w:tc>
        <w:tc>
          <w:tcPr>
            <w:tcW w:w="1843" w:type="dxa"/>
            <w:tcBorders>
              <w:top w:val="nil"/>
              <w:bottom w:val="nil"/>
            </w:tcBorders>
            <w:vAlign w:val="center"/>
          </w:tcPr>
          <w:p w14:paraId="3D1892FD" w14:textId="65358289" w:rsidR="00F264FB" w:rsidRPr="00E36CD2" w:rsidRDefault="00F264FB" w:rsidP="00577CDC">
            <w:pPr>
              <w:jc w:val="center"/>
              <w:rPr>
                <w:rFonts w:cs="NewsGothicMT"/>
                <w:iCs/>
                <w:color w:val="000000"/>
                <w:w w:val="90"/>
                <w:szCs w:val="18"/>
              </w:rPr>
            </w:pPr>
            <w:r>
              <w:rPr>
                <w:iCs/>
                <w:w w:val="90"/>
                <w:szCs w:val="18"/>
              </w:rPr>
              <w:t>3%</w:t>
            </w:r>
          </w:p>
        </w:tc>
        <w:tc>
          <w:tcPr>
            <w:tcW w:w="1134" w:type="dxa"/>
            <w:tcBorders>
              <w:top w:val="nil"/>
              <w:bottom w:val="nil"/>
            </w:tcBorders>
          </w:tcPr>
          <w:p w14:paraId="69C55413" w14:textId="4B89BA9B" w:rsidR="00F264FB" w:rsidRDefault="00F264FB" w:rsidP="006314F0">
            <w:pPr>
              <w:jc w:val="center"/>
              <w:rPr>
                <w:rFonts w:cs="NewsGothicMT"/>
                <w:iCs/>
                <w:color w:val="000000"/>
                <w:w w:val="90"/>
                <w:szCs w:val="18"/>
              </w:rPr>
            </w:pPr>
            <w:r>
              <w:rPr>
                <w:rFonts w:cs="NewsGothicMT"/>
                <w:iCs/>
                <w:color w:val="000000"/>
                <w:w w:val="90"/>
                <w:szCs w:val="18"/>
              </w:rPr>
              <w:t>4</w:t>
            </w:r>
          </w:p>
        </w:tc>
        <w:tc>
          <w:tcPr>
            <w:tcW w:w="4820" w:type="dxa"/>
            <w:tcBorders>
              <w:top w:val="nil"/>
              <w:bottom w:val="nil"/>
            </w:tcBorders>
          </w:tcPr>
          <w:p w14:paraId="72CBCB33" w14:textId="3A7529FA" w:rsidR="00F264FB" w:rsidRPr="00E36CD2" w:rsidRDefault="00F264FB" w:rsidP="006314F0">
            <w:pPr>
              <w:jc w:val="center"/>
              <w:rPr>
                <w:rFonts w:cs="NewsGothicMT"/>
                <w:iCs/>
                <w:color w:val="000000"/>
                <w:w w:val="90"/>
                <w:szCs w:val="18"/>
              </w:rPr>
            </w:pPr>
            <w:r>
              <w:rPr>
                <w:rFonts w:cs="NewsGothicMT"/>
                <w:iCs/>
                <w:color w:val="000000"/>
                <w:w w:val="90"/>
                <w:szCs w:val="18"/>
              </w:rPr>
              <w:t xml:space="preserve">€ </w:t>
            </w:r>
            <w:r w:rsidR="00375972">
              <w:rPr>
                <w:rFonts w:cs="NewsGothicMT"/>
                <w:iCs/>
                <w:color w:val="000000"/>
                <w:w w:val="90"/>
                <w:szCs w:val="18"/>
              </w:rPr>
              <w:t>52</w:t>
            </w:r>
            <w:r>
              <w:rPr>
                <w:rFonts w:cs="NewsGothicMT"/>
                <w:iCs/>
                <w:color w:val="000000"/>
                <w:w w:val="90"/>
                <w:szCs w:val="18"/>
              </w:rPr>
              <w:t>.</w:t>
            </w:r>
            <w:r w:rsidR="00375972">
              <w:rPr>
                <w:rFonts w:cs="NewsGothicMT"/>
                <w:iCs/>
                <w:color w:val="000000"/>
                <w:w w:val="90"/>
                <w:szCs w:val="18"/>
              </w:rPr>
              <w:t>000</w:t>
            </w:r>
            <w:r>
              <w:rPr>
                <w:rFonts w:cs="NewsGothicMT"/>
                <w:iCs/>
                <w:color w:val="000000"/>
                <w:w w:val="90"/>
                <w:szCs w:val="18"/>
              </w:rPr>
              <w:t>,--</w:t>
            </w:r>
          </w:p>
        </w:tc>
      </w:tr>
      <w:tr w:rsidR="00F264FB" w14:paraId="4A0D8D03" w14:textId="77777777" w:rsidTr="00F264FB">
        <w:tc>
          <w:tcPr>
            <w:tcW w:w="1134" w:type="dxa"/>
            <w:tcBorders>
              <w:top w:val="nil"/>
              <w:bottom w:val="nil"/>
            </w:tcBorders>
          </w:tcPr>
          <w:p w14:paraId="0BA5C858" w14:textId="6B1DDCFB" w:rsidR="00F264FB" w:rsidRPr="00E36CD2" w:rsidRDefault="00F264FB" w:rsidP="00577CDC">
            <w:pPr>
              <w:jc w:val="center"/>
              <w:rPr>
                <w:iCs/>
                <w:w w:val="90"/>
                <w:szCs w:val="18"/>
              </w:rPr>
            </w:pPr>
            <w:r w:rsidRPr="00700085">
              <w:rPr>
                <w:iCs/>
                <w:w w:val="90"/>
                <w:sz w:val="24"/>
                <w:szCs w:val="24"/>
              </w:rPr>
              <w:t>□</w:t>
            </w:r>
          </w:p>
        </w:tc>
        <w:tc>
          <w:tcPr>
            <w:tcW w:w="1843" w:type="dxa"/>
            <w:tcBorders>
              <w:top w:val="nil"/>
              <w:bottom w:val="nil"/>
            </w:tcBorders>
            <w:vAlign w:val="center"/>
          </w:tcPr>
          <w:p w14:paraId="72039974" w14:textId="6419F9A4" w:rsidR="00F264FB" w:rsidRPr="00E36CD2" w:rsidRDefault="00F264FB" w:rsidP="00577CDC">
            <w:pPr>
              <w:spacing w:line="360" w:lineRule="auto"/>
              <w:jc w:val="center"/>
              <w:rPr>
                <w:rFonts w:cs="NewsGothicMT"/>
                <w:iCs/>
                <w:color w:val="000000"/>
                <w:w w:val="90"/>
                <w:szCs w:val="18"/>
              </w:rPr>
            </w:pPr>
            <w:r>
              <w:rPr>
                <w:iCs/>
                <w:w w:val="90"/>
                <w:szCs w:val="18"/>
              </w:rPr>
              <w:t>4%</w:t>
            </w:r>
          </w:p>
        </w:tc>
        <w:tc>
          <w:tcPr>
            <w:tcW w:w="1134" w:type="dxa"/>
            <w:tcBorders>
              <w:top w:val="nil"/>
              <w:bottom w:val="nil"/>
            </w:tcBorders>
          </w:tcPr>
          <w:p w14:paraId="2CC5B6FB" w14:textId="7DC8BB47" w:rsidR="00F264FB" w:rsidRDefault="00F264FB" w:rsidP="006314F0">
            <w:pPr>
              <w:jc w:val="center"/>
              <w:rPr>
                <w:rFonts w:cs="NewsGothicMT"/>
                <w:iCs/>
                <w:color w:val="000000"/>
                <w:w w:val="90"/>
                <w:szCs w:val="18"/>
              </w:rPr>
            </w:pPr>
            <w:r>
              <w:rPr>
                <w:rFonts w:cs="NewsGothicMT"/>
                <w:iCs/>
                <w:color w:val="000000"/>
                <w:w w:val="90"/>
                <w:szCs w:val="18"/>
              </w:rPr>
              <w:t>7</w:t>
            </w:r>
          </w:p>
        </w:tc>
        <w:tc>
          <w:tcPr>
            <w:tcW w:w="4820" w:type="dxa"/>
            <w:tcBorders>
              <w:top w:val="nil"/>
              <w:bottom w:val="nil"/>
            </w:tcBorders>
          </w:tcPr>
          <w:p w14:paraId="0F22EDE8" w14:textId="55A237FA" w:rsidR="00F264FB" w:rsidRPr="00E36CD2" w:rsidRDefault="00F264FB" w:rsidP="006314F0">
            <w:pPr>
              <w:jc w:val="center"/>
              <w:rPr>
                <w:rFonts w:cs="NewsGothicMT"/>
                <w:iCs/>
                <w:color w:val="000000"/>
                <w:w w:val="90"/>
                <w:szCs w:val="18"/>
              </w:rPr>
            </w:pPr>
            <w:r>
              <w:rPr>
                <w:rFonts w:cs="NewsGothicMT"/>
                <w:iCs/>
                <w:color w:val="000000"/>
                <w:w w:val="90"/>
                <w:szCs w:val="18"/>
              </w:rPr>
              <w:t xml:space="preserve">€ </w:t>
            </w:r>
            <w:r w:rsidR="00375972">
              <w:rPr>
                <w:rFonts w:cs="NewsGothicMT"/>
                <w:iCs/>
                <w:color w:val="000000"/>
                <w:w w:val="90"/>
                <w:szCs w:val="18"/>
              </w:rPr>
              <w:t>91</w:t>
            </w:r>
            <w:r>
              <w:rPr>
                <w:rFonts w:cs="NewsGothicMT"/>
                <w:iCs/>
                <w:color w:val="000000"/>
                <w:w w:val="90"/>
                <w:szCs w:val="18"/>
              </w:rPr>
              <w:t>.</w:t>
            </w:r>
            <w:r w:rsidR="00375972">
              <w:rPr>
                <w:rFonts w:cs="NewsGothicMT"/>
                <w:iCs/>
                <w:color w:val="000000"/>
                <w:w w:val="90"/>
                <w:szCs w:val="18"/>
              </w:rPr>
              <w:t>000</w:t>
            </w:r>
            <w:r>
              <w:rPr>
                <w:rFonts w:cs="NewsGothicMT"/>
                <w:iCs/>
                <w:color w:val="000000"/>
                <w:w w:val="90"/>
                <w:szCs w:val="18"/>
              </w:rPr>
              <w:t>,--</w:t>
            </w:r>
          </w:p>
        </w:tc>
      </w:tr>
      <w:tr w:rsidR="00F264FB" w14:paraId="687B7AA1" w14:textId="77777777" w:rsidTr="00F264FB">
        <w:tc>
          <w:tcPr>
            <w:tcW w:w="1134" w:type="dxa"/>
            <w:tcBorders>
              <w:top w:val="nil"/>
              <w:bottom w:val="nil"/>
            </w:tcBorders>
          </w:tcPr>
          <w:p w14:paraId="04E77A9E" w14:textId="44D94444" w:rsidR="00F264FB" w:rsidRPr="00E36CD2" w:rsidRDefault="00F264FB" w:rsidP="00577CDC">
            <w:pPr>
              <w:jc w:val="center"/>
              <w:rPr>
                <w:iCs/>
                <w:w w:val="90"/>
                <w:szCs w:val="18"/>
              </w:rPr>
            </w:pPr>
            <w:r w:rsidRPr="00700085">
              <w:rPr>
                <w:iCs/>
                <w:w w:val="90"/>
                <w:sz w:val="24"/>
                <w:szCs w:val="24"/>
              </w:rPr>
              <w:t>□</w:t>
            </w:r>
          </w:p>
        </w:tc>
        <w:tc>
          <w:tcPr>
            <w:tcW w:w="1843" w:type="dxa"/>
            <w:tcBorders>
              <w:top w:val="nil"/>
              <w:bottom w:val="nil"/>
            </w:tcBorders>
            <w:vAlign w:val="center"/>
          </w:tcPr>
          <w:p w14:paraId="3F57C0A9" w14:textId="122B53E6" w:rsidR="00F264FB" w:rsidRPr="00E36CD2" w:rsidRDefault="00F264FB" w:rsidP="00577CDC">
            <w:pPr>
              <w:jc w:val="center"/>
              <w:rPr>
                <w:rFonts w:cs="NewsGothicMT"/>
                <w:iCs/>
                <w:color w:val="000000"/>
                <w:w w:val="90"/>
                <w:szCs w:val="18"/>
              </w:rPr>
            </w:pPr>
            <w:r>
              <w:rPr>
                <w:iCs/>
                <w:w w:val="90"/>
                <w:szCs w:val="18"/>
              </w:rPr>
              <w:t>5%</w:t>
            </w:r>
          </w:p>
        </w:tc>
        <w:tc>
          <w:tcPr>
            <w:tcW w:w="1134" w:type="dxa"/>
            <w:tcBorders>
              <w:top w:val="nil"/>
              <w:bottom w:val="nil"/>
            </w:tcBorders>
          </w:tcPr>
          <w:p w14:paraId="5E76A917" w14:textId="6C662C3F" w:rsidR="00F264FB" w:rsidRDefault="00F264FB" w:rsidP="006314F0">
            <w:pPr>
              <w:jc w:val="center"/>
              <w:rPr>
                <w:rFonts w:cs="NewsGothicMT"/>
                <w:iCs/>
                <w:color w:val="000000"/>
                <w:w w:val="90"/>
                <w:szCs w:val="18"/>
              </w:rPr>
            </w:pPr>
            <w:r>
              <w:rPr>
                <w:rFonts w:cs="NewsGothicMT"/>
                <w:iCs/>
                <w:color w:val="000000"/>
                <w:w w:val="90"/>
                <w:szCs w:val="18"/>
              </w:rPr>
              <w:t>10</w:t>
            </w:r>
          </w:p>
        </w:tc>
        <w:tc>
          <w:tcPr>
            <w:tcW w:w="4820" w:type="dxa"/>
            <w:tcBorders>
              <w:top w:val="nil"/>
              <w:bottom w:val="nil"/>
            </w:tcBorders>
          </w:tcPr>
          <w:p w14:paraId="2486F541" w14:textId="0566C884" w:rsidR="00F264FB" w:rsidRPr="00E36CD2" w:rsidRDefault="00F264FB" w:rsidP="006314F0">
            <w:pPr>
              <w:jc w:val="center"/>
              <w:rPr>
                <w:rFonts w:cs="NewsGothicMT"/>
                <w:iCs/>
                <w:color w:val="000000"/>
                <w:w w:val="90"/>
                <w:szCs w:val="18"/>
              </w:rPr>
            </w:pPr>
            <w:r>
              <w:rPr>
                <w:rFonts w:cs="NewsGothicMT"/>
                <w:iCs/>
                <w:color w:val="000000"/>
                <w:w w:val="90"/>
                <w:szCs w:val="18"/>
              </w:rPr>
              <w:t xml:space="preserve">€ </w:t>
            </w:r>
            <w:r w:rsidR="00375972">
              <w:rPr>
                <w:rFonts w:cs="NewsGothicMT"/>
                <w:iCs/>
                <w:color w:val="000000"/>
                <w:w w:val="90"/>
                <w:szCs w:val="18"/>
              </w:rPr>
              <w:t>130</w:t>
            </w:r>
            <w:r>
              <w:rPr>
                <w:rFonts w:cs="NewsGothicMT"/>
                <w:iCs/>
                <w:color w:val="000000"/>
                <w:w w:val="90"/>
                <w:szCs w:val="18"/>
              </w:rPr>
              <w:t>.</w:t>
            </w:r>
            <w:r w:rsidR="00375972">
              <w:rPr>
                <w:rFonts w:cs="NewsGothicMT"/>
                <w:iCs/>
                <w:color w:val="000000"/>
                <w:w w:val="90"/>
                <w:szCs w:val="18"/>
              </w:rPr>
              <w:t>000</w:t>
            </w:r>
            <w:r>
              <w:rPr>
                <w:rFonts w:cs="NewsGothicMT"/>
                <w:iCs/>
                <w:color w:val="000000"/>
                <w:w w:val="90"/>
                <w:szCs w:val="18"/>
              </w:rPr>
              <w:t>,--</w:t>
            </w:r>
          </w:p>
        </w:tc>
      </w:tr>
    </w:tbl>
    <w:p w14:paraId="73E9745B" w14:textId="5E21AAB6" w:rsidR="00E0447F" w:rsidRDefault="00E0447F" w:rsidP="0054355F"/>
    <w:p w14:paraId="64B4EE6F" w14:textId="5F383381" w:rsidR="00E0447F" w:rsidRDefault="00E0447F" w:rsidP="00E0447F">
      <w:r>
        <w:t>Het bepalen van de waarde t.b.v. SROI is bij het afsluiten van de overeenkomst i.v.m. variabele omvang door mogelijke areaaltoename en areaalaanpassing, niet mogelijk. Het bepalen van de waarde SROI gebeurt daarom jaarlijks achteraf op basis van de gefactureerde omzet.</w:t>
      </w:r>
    </w:p>
    <w:p w14:paraId="5D59CDAC" w14:textId="5934205E" w:rsidR="0054355F" w:rsidRDefault="0054355F" w:rsidP="0054355F"/>
    <w:p w14:paraId="0614D683" w14:textId="2870456A" w:rsidR="0054355F" w:rsidRDefault="0054355F" w:rsidP="0054355F">
      <w:r>
        <w:t>Gedaan op ……………………………………… (datum), te …………………………………………………………………… (plaats).</w:t>
      </w:r>
    </w:p>
    <w:p w14:paraId="7623B01F" w14:textId="77777777" w:rsidR="0054355F" w:rsidRDefault="0054355F" w:rsidP="0054355F"/>
    <w:p w14:paraId="7476EA36" w14:textId="2B0583A1" w:rsidR="0054355F" w:rsidRDefault="0054355F" w:rsidP="0054355F">
      <w:r>
        <w:t>……………………………………………………………………………</w:t>
      </w:r>
      <w:r>
        <w:tab/>
        <w:t>(naam)</w:t>
      </w:r>
    </w:p>
    <w:p w14:paraId="0D97730F" w14:textId="0625C970" w:rsidR="0054355F" w:rsidRDefault="0054355F" w:rsidP="0054355F"/>
    <w:p w14:paraId="72AD8FFF" w14:textId="227E6518" w:rsidR="0054355F" w:rsidRDefault="0054355F" w:rsidP="0054355F">
      <w:r>
        <w:t>……………………………………………………………………………</w:t>
      </w:r>
      <w:r>
        <w:tab/>
        <w:t>(handtekening).</w:t>
      </w:r>
    </w:p>
    <w:p w14:paraId="65F90330" w14:textId="1CFC2E7E" w:rsidR="0054355F" w:rsidRDefault="0054355F" w:rsidP="0054355F"/>
    <w:p w14:paraId="11905A63" w14:textId="4E1043B1" w:rsidR="0054355F" w:rsidRPr="00D35027" w:rsidRDefault="0054355F" w:rsidP="0054355F">
      <w:pPr>
        <w:rPr>
          <w:sz w:val="14"/>
          <w:szCs w:val="14"/>
        </w:rPr>
      </w:pPr>
      <w:r w:rsidRPr="00D35027">
        <w:rPr>
          <w:sz w:val="14"/>
          <w:szCs w:val="14"/>
        </w:rPr>
        <w:t>Naam en handtekening</w:t>
      </w:r>
      <w:r w:rsidR="00D35027" w:rsidRPr="00D35027">
        <w:rPr>
          <w:sz w:val="14"/>
          <w:szCs w:val="14"/>
        </w:rPr>
        <w:t xml:space="preserve"> rechtsgeldige vertegenwoordiger inschrijver(s)</w:t>
      </w:r>
    </w:p>
    <w:sectPr w:rsidR="0054355F" w:rsidRPr="00D350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NewsGothicMT">
    <w:altName w:val="News Gothic MT"/>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A4045B"/>
    <w:multiLevelType w:val="hybridMultilevel"/>
    <w:tmpl w:val="4896FC68"/>
    <w:lvl w:ilvl="0" w:tplc="DCEE498E">
      <w:start w:val="2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55F"/>
    <w:rsid w:val="00051CE4"/>
    <w:rsid w:val="001C1CF5"/>
    <w:rsid w:val="001F27E8"/>
    <w:rsid w:val="00213673"/>
    <w:rsid w:val="00302C94"/>
    <w:rsid w:val="00310A9B"/>
    <w:rsid w:val="00375972"/>
    <w:rsid w:val="00534701"/>
    <w:rsid w:val="0054355F"/>
    <w:rsid w:val="00577CDC"/>
    <w:rsid w:val="006314F0"/>
    <w:rsid w:val="00D35027"/>
    <w:rsid w:val="00E0447F"/>
    <w:rsid w:val="00F264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4247D"/>
  <w15:chartTrackingRefBased/>
  <w15:docId w15:val="{AF6A4B4E-484F-4F08-9A99-E1570E317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355F"/>
    <w:pPr>
      <w:spacing w:after="0" w:line="288" w:lineRule="auto"/>
      <w:jc w:val="both"/>
    </w:pPr>
    <w:rPr>
      <w:rFonts w:ascii="Verdana" w:eastAsia="Times New Roman" w:hAnsi="Verdana" w:cs="Times New Roman"/>
      <w:sz w:val="18"/>
    </w:rPr>
  </w:style>
  <w:style w:type="paragraph" w:styleId="Kop2">
    <w:name w:val="heading 2"/>
    <w:basedOn w:val="Standaard"/>
    <w:next w:val="Standaard"/>
    <w:link w:val="Kop2Char"/>
    <w:uiPriority w:val="9"/>
    <w:unhideWhenUsed/>
    <w:qFormat/>
    <w:rsid w:val="0054355F"/>
    <w:pPr>
      <w:spacing w:before="120"/>
      <w:outlineLvl w:val="1"/>
    </w:pPr>
    <w:rPr>
      <w:b/>
      <w:i/>
      <w:color w:val="AD8800"/>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4355F"/>
    <w:rPr>
      <w:rFonts w:ascii="Verdana" w:eastAsia="Times New Roman" w:hAnsi="Verdana" w:cs="Times New Roman"/>
      <w:b/>
      <w:i/>
      <w:color w:val="AD8800"/>
      <w:sz w:val="24"/>
    </w:rPr>
  </w:style>
  <w:style w:type="paragraph" w:customStyle="1" w:styleId="Inleidingsamenvatting">
    <w:name w:val="Inleiding_samenvatting"/>
    <w:basedOn w:val="Standaard"/>
    <w:next w:val="Standaard"/>
    <w:qFormat/>
    <w:rsid w:val="0054355F"/>
    <w:pPr>
      <w:keepNext/>
      <w:keepLines/>
      <w:spacing w:before="240" w:after="120" w:line="276" w:lineRule="auto"/>
      <w:outlineLvl w:val="0"/>
    </w:pPr>
    <w:rPr>
      <w:rFonts w:eastAsia="Calibri"/>
      <w:b/>
      <w:bCs/>
      <w:color w:val="532409"/>
      <w:sz w:val="28"/>
      <w:szCs w:val="28"/>
    </w:rPr>
  </w:style>
  <w:style w:type="paragraph" w:styleId="Lijstalinea">
    <w:name w:val="List Paragraph"/>
    <w:basedOn w:val="Standaard"/>
    <w:uiPriority w:val="34"/>
    <w:qFormat/>
    <w:rsid w:val="00534701"/>
    <w:pPr>
      <w:ind w:left="360" w:hanging="36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157</Words>
  <Characters>869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Jitse Dijkstra</dc:creator>
  <cp:keywords/>
  <dc:description/>
  <cp:lastModifiedBy>Koos Jelmer de Vries</cp:lastModifiedBy>
  <cp:revision>3</cp:revision>
  <dcterms:created xsi:type="dcterms:W3CDTF">2021-03-19T13:01:00Z</dcterms:created>
  <dcterms:modified xsi:type="dcterms:W3CDTF">2021-04-01T11:09:00Z</dcterms:modified>
</cp:coreProperties>
</file>