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F41" w:rsidRPr="00467F41" w:rsidRDefault="00467F41" w:rsidP="00467F41">
      <w:pPr>
        <w:spacing w:before="120" w:after="120" w:line="240" w:lineRule="auto"/>
        <w:contextualSpacing/>
        <w:rPr>
          <w:rFonts w:ascii="Arial" w:eastAsiaTheme="majorEastAsia" w:hAnsi="Arial" w:cs="Arial"/>
          <w:b/>
          <w:color w:val="A9E838"/>
          <w:spacing w:val="-10"/>
          <w:kern w:val="28"/>
          <w:sz w:val="36"/>
          <w:szCs w:val="36"/>
        </w:rPr>
      </w:pPr>
      <w:bookmarkStart w:id="0" w:name="_Toc61545538"/>
      <w:r w:rsidRPr="00467F41">
        <w:rPr>
          <w:rFonts w:ascii="Arial" w:eastAsiaTheme="majorEastAsia" w:hAnsi="Arial" w:cs="Arial"/>
          <w:b/>
          <w:color w:val="A9E838"/>
          <w:spacing w:val="-10"/>
          <w:kern w:val="28"/>
          <w:sz w:val="36"/>
          <w:szCs w:val="36"/>
        </w:rPr>
        <w:t xml:space="preserve">Bijlage 5 </w:t>
      </w:r>
      <w:r w:rsidRPr="00467F41">
        <w:rPr>
          <w:rFonts w:ascii="Arial" w:eastAsiaTheme="majorEastAsia" w:hAnsi="Arial" w:cs="Arial"/>
          <w:b/>
          <w:color w:val="A9E838"/>
          <w:spacing w:val="-10"/>
          <w:kern w:val="28"/>
          <w:sz w:val="36"/>
          <w:szCs w:val="36"/>
        </w:rPr>
        <w:tab/>
        <w:t>Conceptovereenkomst Vloeronderhoud</w:t>
      </w:r>
      <w:bookmarkEnd w:id="0"/>
    </w:p>
    <w:p w:rsidR="00467F41" w:rsidRPr="00467F41" w:rsidRDefault="00467F41" w:rsidP="00467F41">
      <w:r w:rsidRPr="00467F41">
        <w:rPr>
          <w:rFonts w:ascii="Calibri" w:hAnsi="Calibri" w:cs="Calibri"/>
          <w:b/>
          <w:noProof/>
          <w:lang w:eastAsia="nl-NL"/>
        </w:rPr>
        <mc:AlternateContent>
          <mc:Choice Requires="wps">
            <w:drawing>
              <wp:anchor distT="0" distB="0" distL="114300" distR="114300" simplePos="0" relativeHeight="251659264" behindDoc="0" locked="0" layoutInCell="1" allowOverlap="1" wp14:anchorId="2763516D" wp14:editId="28379475">
                <wp:simplePos x="0" y="0"/>
                <wp:positionH relativeFrom="column">
                  <wp:posOffset>0</wp:posOffset>
                </wp:positionH>
                <wp:positionV relativeFrom="paragraph">
                  <wp:posOffset>-635</wp:posOffset>
                </wp:positionV>
                <wp:extent cx="6019800" cy="19050"/>
                <wp:effectExtent l="0" t="0" r="0" b="0"/>
                <wp:wrapNone/>
                <wp:docPr id="13" name="Rechte verbindingslijn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19800" cy="19050"/>
                        </a:xfrm>
                        <a:prstGeom prst="line">
                          <a:avLst/>
                        </a:prstGeom>
                        <a:noFill/>
                        <a:ln w="190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17C458A" id="Rechte verbindingslijn 1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47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" strokecolor="#5b9bd5" strokeweight="1.5pt">
                <v:stroke joinstyle="miter"/>
                <o:lock v:ext="edit" shapetype="f"/>
              </v:line>
            </w:pict>
          </mc:Fallback>
        </mc:AlternateContent>
      </w:r>
    </w:p>
    <w:p w:rsidR="00467F41" w:rsidRPr="00467F41" w:rsidRDefault="00467F41" w:rsidP="00467F41">
      <w:pPr>
        <w:rPr>
          <w:rFonts w:ascii="Arial" w:hAnsi="Arial" w:cs="Arial"/>
          <w:b/>
        </w:rPr>
      </w:pPr>
      <w:r w:rsidRPr="00467F41">
        <w:rPr>
          <w:rFonts w:ascii="Arial" w:hAnsi="Arial" w:cs="Arial"/>
          <w:b/>
        </w:rPr>
        <w:t xml:space="preserve">Middels ondertekening in onderstaand kader, tekent u dat u als inschrijver akkoord gaat met de volledige inhoud van de conceptovereenkomst en gaat u akkoord dat deze overeenkomst, aangevuld met de nog ontbrekende gegevens, gebruikt wordt als definitieve Overeenkomst Vloeronderhoud. </w:t>
      </w:r>
    </w:p>
    <w:tbl>
      <w:tblPr>
        <w:tblStyle w:val="Tabelraster"/>
        <w:tblW w:w="0" w:type="auto"/>
        <w:tblLook w:val="04A0" w:firstRow="1" w:lastRow="0" w:firstColumn="1" w:lastColumn="0" w:noHBand="0" w:noVBand="1"/>
      </w:tblPr>
      <w:tblGrid>
        <w:gridCol w:w="3114"/>
        <w:gridCol w:w="5948"/>
      </w:tblGrid>
      <w:tr w:rsidR="00467F41" w:rsidRPr="00467F41" w:rsidTr="00A97889">
        <w:tc>
          <w:tcPr>
            <w:tcW w:w="3114" w:type="dxa"/>
            <w:shd w:val="clear" w:color="auto" w:fill="E7E6E6" w:themeFill="background2"/>
          </w:tcPr>
          <w:p w:rsidR="00467F41" w:rsidRPr="00467F41" w:rsidRDefault="00467F41" w:rsidP="00467F41">
            <w:pPr>
              <w:rPr>
                <w:rFonts w:ascii="Arial" w:hAnsi="Arial" w:cs="Arial"/>
              </w:rPr>
            </w:pPr>
            <w:r w:rsidRPr="00467F41">
              <w:rPr>
                <w:rFonts w:ascii="Arial" w:hAnsi="Arial" w:cs="Arial"/>
              </w:rPr>
              <w:t>Naam</w:t>
            </w:r>
          </w:p>
          <w:p w:rsidR="00467F41" w:rsidRPr="00467F41" w:rsidRDefault="00467F41" w:rsidP="00467F41">
            <w:pPr>
              <w:rPr>
                <w:rFonts w:ascii="Arial" w:hAnsi="Arial" w:cs="Arial"/>
              </w:rPr>
            </w:pPr>
          </w:p>
        </w:tc>
        <w:tc>
          <w:tcPr>
            <w:tcW w:w="5948" w:type="dxa"/>
          </w:tcPr>
          <w:p w:rsidR="00467F41" w:rsidRPr="00467F41" w:rsidRDefault="00467F41" w:rsidP="00467F41">
            <w:pPr>
              <w:rPr>
                <w:rFonts w:ascii="Arial" w:hAnsi="Arial" w:cs="Arial"/>
              </w:rPr>
            </w:pPr>
          </w:p>
        </w:tc>
      </w:tr>
      <w:tr w:rsidR="00467F41" w:rsidRPr="00467F41" w:rsidTr="00A97889">
        <w:tc>
          <w:tcPr>
            <w:tcW w:w="3114" w:type="dxa"/>
            <w:shd w:val="clear" w:color="auto" w:fill="E7E6E6" w:themeFill="background2"/>
          </w:tcPr>
          <w:p w:rsidR="00467F41" w:rsidRPr="00467F41" w:rsidRDefault="00467F41" w:rsidP="00467F41">
            <w:pPr>
              <w:rPr>
                <w:rFonts w:ascii="Arial" w:hAnsi="Arial" w:cs="Arial"/>
              </w:rPr>
            </w:pPr>
            <w:r w:rsidRPr="00467F41">
              <w:rPr>
                <w:rFonts w:ascii="Arial" w:hAnsi="Arial" w:cs="Arial"/>
              </w:rPr>
              <w:t>Functie</w:t>
            </w:r>
          </w:p>
          <w:p w:rsidR="00467F41" w:rsidRPr="00467F41" w:rsidRDefault="00467F41" w:rsidP="00467F41">
            <w:pPr>
              <w:rPr>
                <w:rFonts w:ascii="Arial" w:hAnsi="Arial" w:cs="Arial"/>
              </w:rPr>
            </w:pPr>
          </w:p>
        </w:tc>
        <w:tc>
          <w:tcPr>
            <w:tcW w:w="5948" w:type="dxa"/>
          </w:tcPr>
          <w:p w:rsidR="00467F41" w:rsidRPr="00467F41" w:rsidRDefault="00467F41" w:rsidP="00467F41">
            <w:pPr>
              <w:rPr>
                <w:rFonts w:ascii="Arial" w:hAnsi="Arial" w:cs="Arial"/>
              </w:rPr>
            </w:pPr>
          </w:p>
        </w:tc>
      </w:tr>
      <w:tr w:rsidR="00467F41" w:rsidRPr="00467F41" w:rsidTr="00A97889">
        <w:tc>
          <w:tcPr>
            <w:tcW w:w="3114" w:type="dxa"/>
            <w:shd w:val="clear" w:color="auto" w:fill="E7E6E6" w:themeFill="background2"/>
          </w:tcPr>
          <w:p w:rsidR="00467F41" w:rsidRPr="00467F41" w:rsidRDefault="00467F41" w:rsidP="00467F41">
            <w:pPr>
              <w:rPr>
                <w:rFonts w:ascii="Arial" w:hAnsi="Arial" w:cs="Arial"/>
              </w:rPr>
            </w:pPr>
            <w:r w:rsidRPr="00467F41">
              <w:rPr>
                <w:rFonts w:ascii="Arial" w:hAnsi="Arial" w:cs="Arial"/>
              </w:rPr>
              <w:t>Onderneming</w:t>
            </w:r>
          </w:p>
          <w:p w:rsidR="00467F41" w:rsidRPr="00467F41" w:rsidRDefault="00467F41" w:rsidP="00467F41">
            <w:pPr>
              <w:rPr>
                <w:rFonts w:ascii="Arial" w:hAnsi="Arial" w:cs="Arial"/>
              </w:rPr>
            </w:pPr>
          </w:p>
        </w:tc>
        <w:tc>
          <w:tcPr>
            <w:tcW w:w="5948" w:type="dxa"/>
          </w:tcPr>
          <w:p w:rsidR="00467F41" w:rsidRPr="00467F41" w:rsidRDefault="00467F41" w:rsidP="00467F41">
            <w:pPr>
              <w:rPr>
                <w:rFonts w:ascii="Arial" w:hAnsi="Arial" w:cs="Arial"/>
              </w:rPr>
            </w:pPr>
          </w:p>
        </w:tc>
      </w:tr>
      <w:tr w:rsidR="00467F41" w:rsidRPr="00467F41" w:rsidTr="00A97889">
        <w:tc>
          <w:tcPr>
            <w:tcW w:w="3114" w:type="dxa"/>
            <w:shd w:val="clear" w:color="auto" w:fill="E7E6E6" w:themeFill="background2"/>
          </w:tcPr>
          <w:p w:rsidR="00467F41" w:rsidRPr="00467F41" w:rsidRDefault="00467F41" w:rsidP="00467F41">
            <w:pPr>
              <w:rPr>
                <w:rFonts w:ascii="Arial" w:hAnsi="Arial" w:cs="Arial"/>
              </w:rPr>
            </w:pPr>
            <w:r w:rsidRPr="00467F41">
              <w:rPr>
                <w:rFonts w:ascii="Arial" w:hAnsi="Arial" w:cs="Arial"/>
              </w:rPr>
              <w:t>Handtekening</w:t>
            </w:r>
          </w:p>
          <w:p w:rsidR="00467F41" w:rsidRPr="00467F41" w:rsidRDefault="00467F41" w:rsidP="00467F41">
            <w:pPr>
              <w:rPr>
                <w:rFonts w:ascii="Arial" w:hAnsi="Arial" w:cs="Arial"/>
              </w:rPr>
            </w:pPr>
          </w:p>
          <w:p w:rsidR="00467F41" w:rsidRPr="00467F41" w:rsidRDefault="00467F41" w:rsidP="00467F41">
            <w:pPr>
              <w:rPr>
                <w:rFonts w:ascii="Arial" w:hAnsi="Arial" w:cs="Arial"/>
              </w:rPr>
            </w:pPr>
          </w:p>
          <w:p w:rsidR="00467F41" w:rsidRPr="00467F41" w:rsidRDefault="00467F41" w:rsidP="00467F41">
            <w:pPr>
              <w:rPr>
                <w:rFonts w:ascii="Arial" w:hAnsi="Arial" w:cs="Arial"/>
              </w:rPr>
            </w:pPr>
          </w:p>
          <w:p w:rsidR="00467F41" w:rsidRPr="00467F41" w:rsidRDefault="00467F41" w:rsidP="00467F41">
            <w:pPr>
              <w:rPr>
                <w:rFonts w:ascii="Arial" w:hAnsi="Arial" w:cs="Arial"/>
              </w:rPr>
            </w:pPr>
          </w:p>
          <w:p w:rsidR="00467F41" w:rsidRPr="00467F41" w:rsidRDefault="00467F41" w:rsidP="00467F41">
            <w:pPr>
              <w:rPr>
                <w:rFonts w:ascii="Arial" w:hAnsi="Arial" w:cs="Arial"/>
              </w:rPr>
            </w:pPr>
          </w:p>
        </w:tc>
        <w:tc>
          <w:tcPr>
            <w:tcW w:w="5948" w:type="dxa"/>
          </w:tcPr>
          <w:p w:rsidR="00467F41" w:rsidRPr="00467F41" w:rsidRDefault="00467F41" w:rsidP="00467F41">
            <w:pPr>
              <w:rPr>
                <w:rFonts w:ascii="Arial" w:hAnsi="Arial" w:cs="Arial"/>
              </w:rPr>
            </w:pPr>
          </w:p>
        </w:tc>
      </w:tr>
      <w:tr w:rsidR="00467F41" w:rsidRPr="00467F41" w:rsidTr="00A97889">
        <w:tc>
          <w:tcPr>
            <w:tcW w:w="3114" w:type="dxa"/>
            <w:shd w:val="clear" w:color="auto" w:fill="E7E6E6" w:themeFill="background2"/>
          </w:tcPr>
          <w:p w:rsidR="00467F41" w:rsidRPr="00467F41" w:rsidRDefault="00467F41" w:rsidP="00467F41">
            <w:pPr>
              <w:rPr>
                <w:rFonts w:ascii="Arial" w:hAnsi="Arial" w:cs="Arial"/>
              </w:rPr>
            </w:pPr>
            <w:r w:rsidRPr="00467F41">
              <w:rPr>
                <w:rFonts w:ascii="Arial" w:hAnsi="Arial" w:cs="Arial"/>
              </w:rPr>
              <w:t>Plaats en datum</w:t>
            </w:r>
          </w:p>
          <w:p w:rsidR="00467F41" w:rsidRPr="00467F41" w:rsidRDefault="00467F41" w:rsidP="00467F41">
            <w:pPr>
              <w:rPr>
                <w:rFonts w:ascii="Arial" w:hAnsi="Arial" w:cs="Arial"/>
              </w:rPr>
            </w:pPr>
          </w:p>
        </w:tc>
        <w:tc>
          <w:tcPr>
            <w:tcW w:w="5948" w:type="dxa"/>
          </w:tcPr>
          <w:p w:rsidR="00467F41" w:rsidRPr="00467F41" w:rsidRDefault="00467F41" w:rsidP="00467F41">
            <w:pPr>
              <w:rPr>
                <w:rFonts w:ascii="Arial" w:hAnsi="Arial" w:cs="Arial"/>
              </w:rPr>
            </w:pPr>
          </w:p>
        </w:tc>
      </w:tr>
    </w:tbl>
    <w:p w:rsidR="00467F41" w:rsidRPr="00467F41" w:rsidRDefault="00467F41" w:rsidP="00467F41">
      <w:pPr>
        <w:spacing w:after="0" w:line="276" w:lineRule="auto"/>
        <w:jc w:val="both"/>
        <w:rPr>
          <w:rFonts w:ascii="Calibri" w:hAnsi="Calibri" w:cs="Calibri"/>
          <w:caps/>
        </w:rPr>
      </w:pPr>
    </w:p>
    <w:p w:rsidR="00467F41" w:rsidRPr="00467F41" w:rsidRDefault="00467F41" w:rsidP="00467F41">
      <w:pPr>
        <w:rPr>
          <w:noProof/>
          <w:lang w:eastAsia="nl-NL"/>
        </w:rPr>
      </w:pPr>
    </w:p>
    <w:p w:rsidR="00467F41" w:rsidRPr="00467F41" w:rsidRDefault="00467F41" w:rsidP="00467F41">
      <w:pPr>
        <w:spacing w:after="0" w:line="20" w:lineRule="atLeast"/>
        <w:rPr>
          <w:rFonts w:ascii="Arial" w:eastAsia="Times New Roman" w:hAnsi="Arial" w:cs="Arial"/>
          <w:b/>
          <w:sz w:val="36"/>
          <w:szCs w:val="36"/>
          <w:lang w:eastAsia="nl-NL"/>
        </w:rPr>
      </w:pPr>
      <w:r w:rsidRPr="00467F41">
        <w:rPr>
          <w:rFonts w:ascii="Arial" w:eastAsia="Times New Roman" w:hAnsi="Arial" w:cs="Arial"/>
          <w:b/>
          <w:sz w:val="36"/>
          <w:szCs w:val="36"/>
          <w:lang w:eastAsia="nl-NL"/>
        </w:rPr>
        <w:t>Conceptovereenkomst</w:t>
      </w:r>
    </w:p>
    <w:p w:rsidR="00467F41" w:rsidRPr="00467F41" w:rsidRDefault="00467F41" w:rsidP="00467F41">
      <w:pPr>
        <w:spacing w:after="0" w:line="20" w:lineRule="atLeast"/>
        <w:rPr>
          <w:rFonts w:eastAsia="Times New Roman" w:cstheme="minorHAnsi"/>
          <w:lang w:eastAsia="nl-NL"/>
        </w:rPr>
      </w:pPr>
    </w:p>
    <w:p w:rsidR="00467F41" w:rsidRPr="00467F41" w:rsidRDefault="00467F41" w:rsidP="00467F41">
      <w:pPr>
        <w:spacing w:after="0" w:line="20" w:lineRule="atLeast"/>
        <w:rPr>
          <w:rFonts w:ascii="Arial" w:eastAsia="Times New Roman" w:hAnsi="Arial" w:cs="Arial"/>
          <w:lang w:eastAsia="nl-NL"/>
        </w:rPr>
      </w:pPr>
      <w:r w:rsidRPr="00467F41">
        <w:rPr>
          <w:rFonts w:ascii="Arial" w:eastAsia="Times New Roman" w:hAnsi="Arial" w:cs="Arial"/>
          <w:lang w:eastAsia="nl-NL"/>
        </w:rPr>
        <w:t xml:space="preserve">Stichting Onderwijs Midden-Limburg, statutair gevestigd te Heinsbergerweg 180, 6045 CK Roermond, in deze vertegenwoordigd door bestuurder de heer P.M. Slegers RA, Lid College van Bestuur, hierna te noemen: SOML </w:t>
      </w:r>
    </w:p>
    <w:p w:rsidR="00467F41" w:rsidRPr="00467F41" w:rsidRDefault="00467F41" w:rsidP="00467F41">
      <w:pPr>
        <w:spacing w:after="0" w:line="20" w:lineRule="atLeast"/>
        <w:rPr>
          <w:rFonts w:ascii="Arial" w:eastAsia="Times New Roman" w:hAnsi="Arial" w:cs="Arial"/>
          <w:lang w:eastAsia="nl-NL"/>
        </w:rPr>
      </w:pPr>
    </w:p>
    <w:p w:rsidR="00467F41" w:rsidRPr="00467F41" w:rsidRDefault="00467F41" w:rsidP="00467F41">
      <w:pPr>
        <w:spacing w:after="0" w:line="20" w:lineRule="atLeast"/>
        <w:rPr>
          <w:rFonts w:ascii="Arial" w:eastAsia="Times New Roman" w:hAnsi="Arial" w:cs="Arial"/>
          <w:lang w:eastAsia="nl-NL"/>
        </w:rPr>
      </w:pPr>
      <w:r w:rsidRPr="00467F41">
        <w:rPr>
          <w:rFonts w:ascii="Arial" w:eastAsia="Times New Roman" w:hAnsi="Arial" w:cs="Arial"/>
          <w:lang w:eastAsia="nl-NL"/>
        </w:rPr>
        <w:t xml:space="preserve">en </w:t>
      </w:r>
    </w:p>
    <w:p w:rsidR="00467F41" w:rsidRPr="00467F41" w:rsidRDefault="00467F41" w:rsidP="00467F41">
      <w:pPr>
        <w:spacing w:after="0" w:line="20" w:lineRule="atLeast"/>
        <w:rPr>
          <w:rFonts w:ascii="Arial" w:eastAsia="Times New Roman" w:hAnsi="Arial" w:cs="Arial"/>
          <w:lang w:eastAsia="nl-NL"/>
        </w:rPr>
      </w:pPr>
    </w:p>
    <w:p w:rsidR="00467F41" w:rsidRPr="00467F41" w:rsidRDefault="00467F41" w:rsidP="00467F41">
      <w:pPr>
        <w:spacing w:after="0" w:line="20" w:lineRule="atLeast"/>
        <w:rPr>
          <w:rFonts w:ascii="Arial" w:eastAsia="Times New Roman" w:hAnsi="Arial" w:cs="Arial"/>
          <w:lang w:eastAsia="nl-NL"/>
        </w:rPr>
      </w:pPr>
      <w:r w:rsidRPr="00467F41">
        <w:rPr>
          <w:rFonts w:ascii="Arial" w:eastAsia="Times New Roman" w:hAnsi="Arial" w:cs="Arial"/>
          <w:lang w:eastAsia="nl-NL"/>
        </w:rPr>
        <w:t xml:space="preserve">[Opdrachtnemer], statutair gevestigd te </w:t>
      </w:r>
      <w:r w:rsidRPr="00467F41">
        <w:rPr>
          <w:rFonts w:ascii="Arial" w:hAnsi="Arial" w:cs="Arial"/>
          <w:color w:val="222222"/>
          <w:shd w:val="clear" w:color="auto" w:fill="FFFFFF"/>
        </w:rPr>
        <w:t>[adres] [plaats]</w:t>
      </w:r>
      <w:r w:rsidRPr="00467F41">
        <w:rPr>
          <w:rFonts w:ascii="Arial" w:eastAsia="Times New Roman" w:hAnsi="Arial" w:cs="Arial"/>
          <w:lang w:eastAsia="nl-NL"/>
        </w:rPr>
        <w:t xml:space="preserve">, te dezen vertegenwoordigd door [naam] [functie],  hierna te noemen: de Opdrachtnemer. </w:t>
      </w:r>
    </w:p>
    <w:p w:rsidR="00467F41" w:rsidRPr="00467F41" w:rsidRDefault="00467F41" w:rsidP="00467F41">
      <w:pPr>
        <w:spacing w:after="0" w:line="20" w:lineRule="atLeast"/>
        <w:rPr>
          <w:rFonts w:ascii="Arial" w:hAnsi="Arial" w:cs="Arial"/>
          <w:szCs w:val="24"/>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IN AANMERKING NEMENDE DAT:</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SOML ten behoeve van het schoonhouden van haar gebouwen dienstverlening nodig heeft op het gebied van Vloeronderhoud;</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SOML een openbare Europese aanbesteding heeft opgestart om in deze behoefte te voorzien;</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SOML in het kader van gerelateerd bedrijfsbelang en continuïteit wenst te beschikken over een langetermijnpartner die kan voorzien in hetgeen beschreven in de gunningleidraad d.d. [Datum].</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SOML daartoe de partijen de gelegenheid heeft geboden een aanbieding te doen in het kader van een Europese aanbesteding.</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SOML gekozen heeft om een overeenkomst aan te gaan met de best offrerende partij op basis van beste Prijs-Kwaliteitverhouding (beste PKV).</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Deze partij "opdrachtnemer" is.</w:t>
      </w:r>
    </w:p>
    <w:p w:rsidR="00467F41" w:rsidRPr="00467F41" w:rsidRDefault="00467F41" w:rsidP="00467F41">
      <w:pPr>
        <w:numPr>
          <w:ilvl w:val="0"/>
          <w:numId w:val="16"/>
        </w:numPr>
        <w:spacing w:after="0" w:line="20" w:lineRule="atLeast"/>
        <w:contextualSpacing/>
        <w:rPr>
          <w:rFonts w:ascii="Arial" w:hAnsi="Arial" w:cs="Arial"/>
          <w:szCs w:val="24"/>
        </w:rPr>
      </w:pPr>
      <w:r w:rsidRPr="00467F41">
        <w:rPr>
          <w:rFonts w:ascii="Arial" w:hAnsi="Arial" w:cs="Arial"/>
          <w:szCs w:val="19"/>
        </w:rPr>
        <w:t xml:space="preserve">Opdrachtnemer in staat is te voorzien in de wensen en eisen van SOML; </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De aanbieding van de Opdrachtnemer door SOML aangemerkt is als de aanbieding op basis van beste Prijs-Kwaliteitverhouding;</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SOML gebruik wenst te maken van de aanbieding van de Opdrachtnemer;</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lastRenderedPageBreak/>
        <w:t>Opdrachtnemer de in deze overeenkomst genoemde dienstverlening aan SOML zal leveren;</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Opdrachtnemer en SOML de voorwaarden waaronder de dienstverlening geschiedt wensen vast te leggen in dit contract;</w:t>
      </w:r>
    </w:p>
    <w:p w:rsidR="00467F41" w:rsidRPr="00467F41" w:rsidRDefault="00467F41" w:rsidP="00467F41">
      <w:pPr>
        <w:numPr>
          <w:ilvl w:val="0"/>
          <w:numId w:val="16"/>
        </w:numPr>
        <w:spacing w:after="0" w:line="20" w:lineRule="atLeast"/>
        <w:contextualSpacing/>
        <w:rPr>
          <w:rFonts w:ascii="Arial" w:hAnsi="Arial" w:cs="Arial"/>
          <w:szCs w:val="19"/>
        </w:rPr>
      </w:pPr>
      <w:r w:rsidRPr="00467F41">
        <w:rPr>
          <w:rFonts w:ascii="Arial" w:hAnsi="Arial" w:cs="Arial"/>
          <w:szCs w:val="19"/>
        </w:rPr>
        <w:t>Opdrachtnemer en SOML zich volledig en onvoorwaardelijk conformeren aan de voorwaarden zoals gesteld in deze overeenkomst.</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KOMEN ALS VOLGT OVEREEN:</w:t>
      </w:r>
    </w:p>
    <w:p w:rsidR="00467F41" w:rsidRPr="00467F41" w:rsidRDefault="00467F41" w:rsidP="00467F41">
      <w:pPr>
        <w:spacing w:after="0" w:line="20" w:lineRule="atLeast"/>
        <w:rPr>
          <w:rFonts w:ascii="Arial" w:hAnsi="Arial" w:cs="Arial"/>
          <w:b/>
          <w:bCs/>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1 Definities</w:t>
      </w:r>
    </w:p>
    <w:p w:rsidR="00467F41" w:rsidRPr="00467F41" w:rsidRDefault="00467F41" w:rsidP="00467F41">
      <w:pPr>
        <w:spacing w:after="0" w:line="20" w:lineRule="atLeast"/>
        <w:ind w:left="1876" w:hanging="1876"/>
        <w:rPr>
          <w:rFonts w:ascii="Arial" w:hAnsi="Arial" w:cs="Arial"/>
          <w:szCs w:val="19"/>
        </w:rPr>
      </w:pPr>
      <w:r w:rsidRPr="00467F41">
        <w:rPr>
          <w:rFonts w:ascii="Arial" w:hAnsi="Arial" w:cs="Arial"/>
          <w:szCs w:val="19"/>
        </w:rPr>
        <w:t>Bijlagen</w:t>
      </w:r>
      <w:r w:rsidRPr="00467F41">
        <w:rPr>
          <w:rFonts w:ascii="Arial" w:hAnsi="Arial" w:cs="Arial"/>
          <w:szCs w:val="19"/>
        </w:rPr>
        <w:tab/>
        <w:t>De in artikel 15 van deze overeenkomst genoemde bijlagen die integraal deel uitmaken van deze overeenkomst.</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ind w:left="1876" w:hanging="1876"/>
        <w:rPr>
          <w:rFonts w:ascii="Arial" w:hAnsi="Arial" w:cs="Arial"/>
          <w:szCs w:val="19"/>
        </w:rPr>
      </w:pPr>
      <w:r w:rsidRPr="00467F41">
        <w:rPr>
          <w:rFonts w:ascii="Arial" w:hAnsi="Arial" w:cs="Arial"/>
          <w:szCs w:val="19"/>
        </w:rPr>
        <w:t>Offertedocument</w:t>
      </w:r>
      <w:r w:rsidRPr="00467F41">
        <w:rPr>
          <w:rFonts w:ascii="Arial" w:hAnsi="Arial" w:cs="Arial"/>
          <w:szCs w:val="19"/>
        </w:rPr>
        <w:tab/>
        <w:t>Het door SOML opgestelde document "Gunningleidraad Europese aanbesteding schoonmaak, vloeronderhoud en glasbewassing voor Stichting Onderwijs Midden-Limburg” d.d. [Datum].</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ind w:left="1876" w:hanging="1876"/>
        <w:rPr>
          <w:rFonts w:ascii="Arial" w:hAnsi="Arial" w:cs="Arial"/>
          <w:szCs w:val="19"/>
        </w:rPr>
      </w:pPr>
      <w:r w:rsidRPr="00467F41">
        <w:rPr>
          <w:rFonts w:ascii="Arial" w:hAnsi="Arial" w:cs="Arial"/>
          <w:szCs w:val="19"/>
        </w:rPr>
        <w:t xml:space="preserve">Offerte </w:t>
      </w:r>
      <w:r w:rsidRPr="00467F41">
        <w:rPr>
          <w:rFonts w:ascii="Arial" w:hAnsi="Arial" w:cs="Arial"/>
          <w:szCs w:val="19"/>
        </w:rPr>
        <w:tab/>
        <w:t>De door Opdrachtnemer uitgebrachte aanbieding d.d. [Datum] bestaande uit (eventueel de aanbiedingsbrief), de gevraagde ondertekende bijlagen en documenten zoals gevraagd vanuit de gunningleidraad en de door u in te vullen prijzenbladen.</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ind w:left="1876" w:hanging="1876"/>
        <w:rPr>
          <w:rFonts w:ascii="Arial" w:hAnsi="Arial" w:cs="Arial"/>
          <w:szCs w:val="19"/>
        </w:rPr>
      </w:pPr>
      <w:r w:rsidRPr="00467F41">
        <w:rPr>
          <w:rFonts w:ascii="Arial" w:hAnsi="Arial" w:cs="Arial"/>
          <w:szCs w:val="19"/>
        </w:rPr>
        <w:t>Opdrachtnemer</w:t>
      </w:r>
      <w:r w:rsidRPr="00467F41">
        <w:rPr>
          <w:rFonts w:ascii="Arial" w:hAnsi="Arial" w:cs="Arial"/>
          <w:szCs w:val="19"/>
        </w:rPr>
        <w:tab/>
        <w:t>Acceptant van onderhavige overeenkomst.</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ind w:left="1876" w:hanging="1876"/>
        <w:rPr>
          <w:rFonts w:ascii="Arial" w:hAnsi="Arial" w:cs="Arial"/>
          <w:szCs w:val="19"/>
        </w:rPr>
      </w:pPr>
      <w:r w:rsidRPr="00467F41">
        <w:rPr>
          <w:rFonts w:ascii="Arial" w:hAnsi="Arial" w:cs="Arial"/>
          <w:szCs w:val="19"/>
        </w:rPr>
        <w:t xml:space="preserve">Overeenkomst </w:t>
      </w:r>
      <w:r w:rsidRPr="00467F41">
        <w:rPr>
          <w:rFonts w:ascii="Arial" w:hAnsi="Arial" w:cs="Arial"/>
          <w:szCs w:val="19"/>
        </w:rPr>
        <w:tab/>
        <w:t>De onderhavige overeenkomst tussen opdrachtgever en Opdrachtnemer met betrekking tot de levering van Vloeronderhoud.</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szCs w:val="19"/>
        </w:rPr>
        <w:t>Partij(en)De opdrachtgever en de Opdrachtnemer afzonderlijk dan wel gezamenlijk.</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ind w:left="2018" w:hanging="2018"/>
        <w:rPr>
          <w:rFonts w:ascii="Arial" w:hAnsi="Arial" w:cs="Arial"/>
          <w:szCs w:val="19"/>
        </w:rPr>
      </w:pPr>
      <w:r w:rsidRPr="00467F41">
        <w:rPr>
          <w:rFonts w:ascii="Arial" w:hAnsi="Arial" w:cs="Arial"/>
          <w:szCs w:val="19"/>
        </w:rPr>
        <w:t>Prijs De vergoeding voor de dienstverlener voor het leveren van Vloeronderhoud.</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2  Onderwerp van de overeenkomst</w:t>
      </w:r>
    </w:p>
    <w:p w:rsidR="00467F41" w:rsidRPr="00467F41" w:rsidRDefault="00467F41" w:rsidP="00467F41">
      <w:pPr>
        <w:numPr>
          <w:ilvl w:val="0"/>
          <w:numId w:val="17"/>
        </w:numPr>
        <w:spacing w:after="0" w:line="20" w:lineRule="atLeast"/>
        <w:contextualSpacing/>
        <w:rPr>
          <w:rFonts w:ascii="Arial" w:hAnsi="Arial" w:cs="Arial"/>
        </w:rPr>
      </w:pPr>
      <w:bookmarkStart w:id="1" w:name="_Toc55998679"/>
      <w:r w:rsidRPr="00467F41">
        <w:rPr>
          <w:rFonts w:ascii="Arial" w:hAnsi="Arial" w:cs="Arial"/>
        </w:rPr>
        <w:t>SOML verstrekt aan Opdrachtnemer de opdracht om gedurende de duur van deze overeenkomst Vloeronderhoud uit te voeren.</w:t>
      </w:r>
      <w:bookmarkEnd w:id="1"/>
    </w:p>
    <w:p w:rsidR="00467F41" w:rsidRPr="00467F41" w:rsidRDefault="00467F41" w:rsidP="00467F41">
      <w:pPr>
        <w:numPr>
          <w:ilvl w:val="0"/>
          <w:numId w:val="17"/>
        </w:numPr>
        <w:spacing w:after="0" w:line="20" w:lineRule="atLeast"/>
        <w:contextualSpacing/>
        <w:rPr>
          <w:rFonts w:ascii="Arial" w:hAnsi="Arial" w:cs="Arial"/>
        </w:rPr>
      </w:pPr>
      <w:bookmarkStart w:id="2" w:name="_Toc55998680"/>
      <w:r w:rsidRPr="00467F41">
        <w:rPr>
          <w:rFonts w:ascii="Arial" w:hAnsi="Arial" w:cs="Arial"/>
        </w:rPr>
        <w:t>Opdrachtnemer dient zich bij de uitvoering van deze opdracht te houden aan het bepaalde in de inschrijving.</w:t>
      </w:r>
      <w:bookmarkEnd w:id="2"/>
    </w:p>
    <w:p w:rsidR="00467F41" w:rsidRPr="00467F41" w:rsidRDefault="00467F41" w:rsidP="00467F41">
      <w:pPr>
        <w:numPr>
          <w:ilvl w:val="0"/>
          <w:numId w:val="17"/>
        </w:numPr>
        <w:spacing w:after="0" w:line="20" w:lineRule="atLeast"/>
        <w:contextualSpacing/>
        <w:rPr>
          <w:rFonts w:ascii="Arial" w:hAnsi="Arial" w:cs="Arial"/>
        </w:rPr>
      </w:pPr>
      <w:bookmarkStart w:id="3" w:name="_Toc55998681"/>
      <w:r w:rsidRPr="00467F41">
        <w:rPr>
          <w:rFonts w:ascii="Arial" w:hAnsi="Arial" w:cs="Arial"/>
        </w:rPr>
        <w:t>Opdrachtnemer voert de opdracht uit overeenkomstig hetgeen beschreven in zijn inschrijving op grond waarvan de opdracht aan Opdrachtnemer is gegund.</w:t>
      </w:r>
      <w:bookmarkEnd w:id="3"/>
    </w:p>
    <w:p w:rsidR="00467F41" w:rsidRPr="00467F41" w:rsidRDefault="00467F41" w:rsidP="00467F41">
      <w:pPr>
        <w:numPr>
          <w:ilvl w:val="0"/>
          <w:numId w:val="17"/>
        </w:numPr>
        <w:spacing w:after="0" w:line="20" w:lineRule="atLeast"/>
        <w:contextualSpacing/>
        <w:rPr>
          <w:rFonts w:ascii="Arial" w:hAnsi="Arial" w:cs="Arial"/>
        </w:rPr>
      </w:pPr>
      <w:bookmarkStart w:id="4" w:name="_Toc55998682"/>
      <w:r w:rsidRPr="00467F41">
        <w:rPr>
          <w:rFonts w:ascii="Arial" w:hAnsi="Arial" w:cs="Arial"/>
        </w:rPr>
        <w:t>Opdrachtnemer garandeert de juistheid van hetgeen in de inschrijving is omschreven en aanvaardt daarbij volledige aansprakelijkheid voor de uitvoering daarvan.</w:t>
      </w:r>
      <w:bookmarkEnd w:id="4"/>
    </w:p>
    <w:p w:rsidR="00467F41" w:rsidRPr="00467F41" w:rsidRDefault="00467F41" w:rsidP="00467F41">
      <w:pPr>
        <w:numPr>
          <w:ilvl w:val="0"/>
          <w:numId w:val="17"/>
        </w:numPr>
        <w:spacing w:after="0" w:line="20" w:lineRule="atLeast"/>
        <w:contextualSpacing/>
        <w:rPr>
          <w:rFonts w:ascii="Arial" w:hAnsi="Arial" w:cs="Arial"/>
        </w:rPr>
      </w:pPr>
      <w:bookmarkStart w:id="5" w:name="_Toc55998683"/>
      <w:r w:rsidRPr="00467F41">
        <w:rPr>
          <w:rFonts w:ascii="Arial" w:hAnsi="Arial" w:cs="Arial"/>
        </w:rPr>
        <w:t>Voor zover de aangeboden inschrijving afwijkt van hetgeen beschreven in de gunningleidraad [Datum] prevaleert de gunningleidraad van SOML.</w:t>
      </w:r>
      <w:bookmarkEnd w:id="5"/>
    </w:p>
    <w:p w:rsidR="00467F41" w:rsidRPr="00467F41" w:rsidRDefault="00467F41" w:rsidP="00467F41">
      <w:pPr>
        <w:numPr>
          <w:ilvl w:val="0"/>
          <w:numId w:val="17"/>
        </w:numPr>
        <w:spacing w:after="0" w:line="20" w:lineRule="atLeast"/>
        <w:contextualSpacing/>
        <w:rPr>
          <w:rFonts w:ascii="Arial" w:hAnsi="Arial" w:cs="Arial"/>
        </w:rPr>
      </w:pPr>
      <w:bookmarkStart w:id="6" w:name="_Toc55998684"/>
      <w:r w:rsidRPr="00467F41">
        <w:rPr>
          <w:rFonts w:ascii="Arial" w:hAnsi="Arial" w:cs="Arial"/>
        </w:rPr>
        <w:t>Op deze overeenkomst is het burgerlijk wetboek van toepassing. De toepasselijkheid van enige algemene (verkoop-) en/of branchevoorwaarden van Opdrachtnemer wordt uitdrukkelijk uitgesloten ook wanneer deze niet in tegenspraak zijn met de algemene (inkoop-) voorwaarden van SOML of de inhoud van deze overeenkomst.</w:t>
      </w:r>
      <w:bookmarkEnd w:id="6"/>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3  Uitvoering van de Overeenkomst</w:t>
      </w:r>
    </w:p>
    <w:p w:rsidR="00467F41" w:rsidRPr="00467F41" w:rsidRDefault="00467F41" w:rsidP="00467F41">
      <w:pPr>
        <w:numPr>
          <w:ilvl w:val="0"/>
          <w:numId w:val="18"/>
        </w:numPr>
        <w:spacing w:after="0" w:line="20" w:lineRule="atLeast"/>
        <w:contextualSpacing/>
        <w:rPr>
          <w:rFonts w:ascii="Arial" w:hAnsi="Arial" w:cs="Arial"/>
          <w:szCs w:val="19"/>
        </w:rPr>
      </w:pPr>
      <w:r w:rsidRPr="00467F41">
        <w:rPr>
          <w:rFonts w:ascii="Arial" w:hAnsi="Arial" w:cs="Arial"/>
          <w:szCs w:val="19"/>
        </w:rPr>
        <w:t>De gebouwen, de ruimten, de ruimtenummers, de vloerafwerking, de bezetting, de inrichting kunnen gedurende de looptijd van de overeenkomst per ruimte, afdeling of locatie wijzigen.</w:t>
      </w:r>
    </w:p>
    <w:p w:rsidR="00467F41" w:rsidRPr="00467F41" w:rsidRDefault="00467F41" w:rsidP="00467F41">
      <w:pPr>
        <w:numPr>
          <w:ilvl w:val="0"/>
          <w:numId w:val="18"/>
        </w:numPr>
        <w:spacing w:after="0" w:line="20" w:lineRule="atLeast"/>
        <w:contextualSpacing/>
        <w:rPr>
          <w:rFonts w:ascii="Arial" w:hAnsi="Arial" w:cs="Arial"/>
          <w:szCs w:val="19"/>
        </w:rPr>
      </w:pPr>
      <w:r w:rsidRPr="00467F41">
        <w:rPr>
          <w:rFonts w:ascii="Arial" w:hAnsi="Arial" w:cs="Arial"/>
          <w:szCs w:val="19"/>
        </w:rPr>
        <w:t xml:space="preserve">Opdrachtnemer dient de frequenties en afspraken als vastgelegd in de gunningsleidraad te volgen. Afwijkingen zijn slechts bij wijze van uitzondering </w:t>
      </w:r>
      <w:r w:rsidRPr="00467F41">
        <w:rPr>
          <w:rFonts w:ascii="Arial" w:hAnsi="Arial" w:cs="Arial"/>
          <w:szCs w:val="19"/>
        </w:rPr>
        <w:lastRenderedPageBreak/>
        <w:t>situationeel mogelijk, structureel kunnen slechts in overleg wijzigingen worden doorgevoerd.</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4  Duur en beëindiging van de overeenkomst</w:t>
      </w:r>
    </w:p>
    <w:p w:rsidR="00467F41" w:rsidRPr="00467F41" w:rsidRDefault="00467F41" w:rsidP="00467F41">
      <w:pPr>
        <w:numPr>
          <w:ilvl w:val="0"/>
          <w:numId w:val="19"/>
        </w:numPr>
        <w:spacing w:after="0" w:line="20" w:lineRule="atLeast"/>
        <w:contextualSpacing/>
        <w:rPr>
          <w:rFonts w:ascii="Arial" w:hAnsi="Arial" w:cs="Arial"/>
          <w:szCs w:val="19"/>
        </w:rPr>
      </w:pPr>
      <w:r w:rsidRPr="00467F41">
        <w:rPr>
          <w:rFonts w:ascii="Arial" w:hAnsi="Arial" w:cs="Arial"/>
          <w:szCs w:val="19"/>
        </w:rPr>
        <w:t>Deze overeenkomst treedt in werking op 1 augustus 2021 voor de duur van 4 jaar met een eenzijdige opzegmogelijkheid voor SOML na 1 jaar.</w:t>
      </w:r>
    </w:p>
    <w:p w:rsidR="00467F41" w:rsidRPr="00467F41" w:rsidRDefault="00467F41" w:rsidP="00467F41">
      <w:pPr>
        <w:numPr>
          <w:ilvl w:val="0"/>
          <w:numId w:val="19"/>
        </w:numPr>
        <w:spacing w:after="0" w:line="20" w:lineRule="atLeast"/>
        <w:contextualSpacing/>
        <w:rPr>
          <w:rFonts w:ascii="Arial" w:hAnsi="Arial" w:cs="Arial"/>
          <w:szCs w:val="19"/>
        </w:rPr>
      </w:pPr>
      <w:r w:rsidRPr="00467F41">
        <w:rPr>
          <w:rFonts w:ascii="Arial" w:hAnsi="Arial" w:cs="Arial"/>
          <w:szCs w:val="19"/>
        </w:rPr>
        <w:t>Het eerste contractjaar wordt geëvalueerd na tien maanden (01 juni 2022). Uiterlijk 15 juni 2022 zal SOML, mede aan de hand van de evaluatie(s), bepalen of de overeenkomst na een jaar zal worden voortgezet voor de resterende looptijd, zijnde dan nog 3 jaar.</w:t>
      </w:r>
    </w:p>
    <w:p w:rsidR="00467F41" w:rsidRPr="00467F41" w:rsidRDefault="00467F41" w:rsidP="00467F41">
      <w:pPr>
        <w:numPr>
          <w:ilvl w:val="0"/>
          <w:numId w:val="19"/>
        </w:numPr>
        <w:spacing w:after="0" w:line="20" w:lineRule="atLeast"/>
        <w:contextualSpacing/>
        <w:rPr>
          <w:rFonts w:ascii="Arial" w:hAnsi="Arial" w:cs="Arial"/>
          <w:szCs w:val="19"/>
        </w:rPr>
      </w:pPr>
      <w:r w:rsidRPr="00467F41">
        <w:rPr>
          <w:rFonts w:ascii="Arial" w:hAnsi="Arial" w:cs="Arial"/>
          <w:szCs w:val="19"/>
        </w:rPr>
        <w:t>Opdrachtnemer en opdrachtgever kunnen deze overeenkomst tussentijds onmiddellijk middels schriftelijke opzegging beëindigen indien:</w:t>
      </w:r>
    </w:p>
    <w:p w:rsidR="00467F41" w:rsidRPr="00467F41" w:rsidRDefault="00467F41" w:rsidP="00467F41">
      <w:pPr>
        <w:numPr>
          <w:ilvl w:val="0"/>
          <w:numId w:val="33"/>
        </w:numPr>
        <w:spacing w:after="0" w:line="20" w:lineRule="atLeast"/>
        <w:contextualSpacing/>
        <w:rPr>
          <w:rFonts w:ascii="Arial" w:hAnsi="Arial" w:cs="Arial"/>
          <w:szCs w:val="19"/>
        </w:rPr>
      </w:pPr>
      <w:r w:rsidRPr="00467F41">
        <w:rPr>
          <w:rFonts w:ascii="Arial" w:hAnsi="Arial" w:cs="Arial"/>
          <w:szCs w:val="19"/>
        </w:rPr>
        <w:t>Eén der partijen in staat van faillissement komt te verkeren;</w:t>
      </w:r>
    </w:p>
    <w:p w:rsidR="00467F41" w:rsidRPr="00467F41" w:rsidRDefault="00467F41" w:rsidP="00467F41">
      <w:pPr>
        <w:numPr>
          <w:ilvl w:val="0"/>
          <w:numId w:val="33"/>
        </w:numPr>
        <w:spacing w:after="0" w:line="20" w:lineRule="atLeast"/>
        <w:contextualSpacing/>
        <w:rPr>
          <w:rFonts w:ascii="Arial" w:hAnsi="Arial" w:cs="Arial"/>
          <w:szCs w:val="19"/>
        </w:rPr>
      </w:pPr>
      <w:r w:rsidRPr="00467F41">
        <w:rPr>
          <w:rFonts w:ascii="Arial" w:hAnsi="Arial" w:cs="Arial"/>
          <w:szCs w:val="19"/>
        </w:rPr>
        <w:t>Eén der partijen surseance van betaling aanvraagt;</w:t>
      </w:r>
    </w:p>
    <w:p w:rsidR="00467F41" w:rsidRPr="00467F41" w:rsidRDefault="00467F41" w:rsidP="00467F41">
      <w:pPr>
        <w:numPr>
          <w:ilvl w:val="0"/>
          <w:numId w:val="33"/>
        </w:numPr>
        <w:spacing w:after="0" w:line="20" w:lineRule="atLeast"/>
        <w:contextualSpacing/>
        <w:rPr>
          <w:rFonts w:ascii="Arial" w:hAnsi="Arial" w:cs="Arial"/>
          <w:szCs w:val="19"/>
        </w:rPr>
      </w:pPr>
      <w:r w:rsidRPr="00467F41">
        <w:rPr>
          <w:rFonts w:ascii="Arial" w:hAnsi="Arial" w:cs="Arial"/>
          <w:szCs w:val="19"/>
        </w:rPr>
        <w:t>Eén der partijen anderszins de belangen van de wederpartij of goede naam van de dienstverlening ernstig schaadt;</w:t>
      </w:r>
    </w:p>
    <w:p w:rsidR="00467F41" w:rsidRPr="00467F41" w:rsidRDefault="00467F41" w:rsidP="00467F41">
      <w:pPr>
        <w:numPr>
          <w:ilvl w:val="0"/>
          <w:numId w:val="33"/>
        </w:numPr>
        <w:spacing w:after="0" w:line="20" w:lineRule="atLeast"/>
        <w:contextualSpacing/>
        <w:rPr>
          <w:rFonts w:ascii="Arial" w:hAnsi="Arial" w:cs="Arial"/>
          <w:szCs w:val="19"/>
        </w:rPr>
      </w:pPr>
      <w:r w:rsidRPr="00467F41">
        <w:rPr>
          <w:rFonts w:ascii="Arial" w:hAnsi="Arial" w:cs="Arial"/>
          <w:szCs w:val="19"/>
        </w:rPr>
        <w:t>Er sprake is van een ernstige toerekenbare tekortkoming in de nakoming van de overeenkomst als expliciet omschreven in de gunningsleidraad, paragraaf 3.29.</w:t>
      </w:r>
    </w:p>
    <w:p w:rsidR="00467F41" w:rsidRPr="00467F41" w:rsidRDefault="00467F41" w:rsidP="00467F41">
      <w:pPr>
        <w:numPr>
          <w:ilvl w:val="0"/>
          <w:numId w:val="19"/>
        </w:numPr>
        <w:spacing w:after="0" w:line="20" w:lineRule="atLeast"/>
        <w:contextualSpacing/>
        <w:rPr>
          <w:rFonts w:ascii="Arial" w:hAnsi="Arial" w:cs="Arial"/>
          <w:szCs w:val="19"/>
        </w:rPr>
      </w:pPr>
      <w:r w:rsidRPr="00467F41">
        <w:rPr>
          <w:rFonts w:ascii="Arial" w:hAnsi="Arial" w:cs="Arial"/>
          <w:szCs w:val="19"/>
        </w:rPr>
        <w:t>Indien na 1 jaar afscheid wordt genomen van een partij wordt de als tweede scorende partij in de gelegenheid gesteld tot leveren gedurende de resterende (3 jaar) looptijd.</w:t>
      </w:r>
    </w:p>
    <w:p w:rsidR="00467F41" w:rsidRPr="00467F41" w:rsidRDefault="00467F41" w:rsidP="00467F41">
      <w:pPr>
        <w:numPr>
          <w:ilvl w:val="0"/>
          <w:numId w:val="19"/>
        </w:numPr>
        <w:spacing w:after="0" w:line="20" w:lineRule="atLeast"/>
        <w:contextualSpacing/>
        <w:rPr>
          <w:rFonts w:ascii="Arial" w:hAnsi="Arial" w:cs="Arial"/>
          <w:szCs w:val="19"/>
        </w:rPr>
      </w:pPr>
      <w:r w:rsidRPr="00467F41">
        <w:rPr>
          <w:rFonts w:ascii="Arial" w:hAnsi="Arial" w:cs="Arial"/>
          <w:szCs w:val="19"/>
        </w:rPr>
        <w:t>SOML kan naar wens de looptijd twee maal verlengen voor de duur van twee jaar. De keuze is uitsluitend aan SOML, gebaseerd op alle afspraken genoemd in deze overeenkomst.</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5  Kwalitatieve voorwaarden</w:t>
      </w:r>
    </w:p>
    <w:p w:rsidR="00467F41" w:rsidRPr="00467F41" w:rsidRDefault="00467F41" w:rsidP="00467F41">
      <w:pPr>
        <w:numPr>
          <w:ilvl w:val="0"/>
          <w:numId w:val="20"/>
        </w:numPr>
        <w:spacing w:after="0" w:line="20" w:lineRule="atLeast"/>
        <w:contextualSpacing/>
        <w:rPr>
          <w:rFonts w:ascii="Arial" w:hAnsi="Arial" w:cs="Arial"/>
          <w:szCs w:val="19"/>
        </w:rPr>
      </w:pPr>
      <w:r w:rsidRPr="00467F41">
        <w:rPr>
          <w:rFonts w:ascii="Arial" w:hAnsi="Arial" w:cs="Arial"/>
          <w:szCs w:val="19"/>
        </w:rPr>
        <w:t>De kwalitatieve voorwaarden voor de uitvoering van levering zijn vastgelegd in de gunningleidraad alsmede in de door Opdrachtnemer aangeleverde inschrijving.</w:t>
      </w:r>
    </w:p>
    <w:p w:rsidR="00467F41" w:rsidRPr="00467F41" w:rsidRDefault="00467F41" w:rsidP="00467F41">
      <w:pPr>
        <w:numPr>
          <w:ilvl w:val="0"/>
          <w:numId w:val="20"/>
        </w:numPr>
        <w:spacing w:after="0" w:line="20" w:lineRule="atLeast"/>
        <w:contextualSpacing/>
        <w:rPr>
          <w:rFonts w:ascii="Arial" w:hAnsi="Arial" w:cs="Arial"/>
          <w:szCs w:val="19"/>
        </w:rPr>
      </w:pPr>
      <w:r w:rsidRPr="00467F41">
        <w:rPr>
          <w:rFonts w:ascii="Arial" w:hAnsi="Arial" w:cs="Arial"/>
          <w:szCs w:val="19"/>
        </w:rPr>
        <w:t xml:space="preserve">SOML zal de kwaliteit van het Vloeronderhoud controleren wanneer de vloeren beloopbaar zijn. De controle zal mede worden gehouden door de indirect leidinggevende van de Reguliere Schoonmaak of diens plaatsvervanger. </w:t>
      </w:r>
    </w:p>
    <w:p w:rsidR="00467F41" w:rsidRPr="00467F41" w:rsidRDefault="00467F41" w:rsidP="00467F41">
      <w:pPr>
        <w:spacing w:after="0" w:line="20" w:lineRule="atLeast"/>
        <w:rPr>
          <w:rFonts w:ascii="Arial" w:hAnsi="Arial" w:cs="Arial"/>
          <w:szCs w:val="24"/>
        </w:rPr>
      </w:pPr>
    </w:p>
    <w:p w:rsidR="00467F41" w:rsidRPr="00467F41" w:rsidRDefault="00467F41" w:rsidP="00467F41">
      <w:pPr>
        <w:spacing w:after="0" w:line="20" w:lineRule="atLeast"/>
        <w:rPr>
          <w:rFonts w:ascii="Arial" w:hAnsi="Arial" w:cs="Arial"/>
          <w:szCs w:val="24"/>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6  Financiële voorwaarden</w:t>
      </w:r>
    </w:p>
    <w:p w:rsidR="00467F41" w:rsidRPr="00467F41" w:rsidRDefault="00467F41" w:rsidP="00467F41">
      <w:pPr>
        <w:numPr>
          <w:ilvl w:val="0"/>
          <w:numId w:val="21"/>
        </w:numPr>
        <w:spacing w:after="0" w:line="20" w:lineRule="atLeast"/>
        <w:contextualSpacing/>
        <w:rPr>
          <w:rFonts w:ascii="Arial" w:hAnsi="Arial" w:cs="Arial"/>
          <w:szCs w:val="19"/>
        </w:rPr>
      </w:pPr>
      <w:r w:rsidRPr="00467F41">
        <w:rPr>
          <w:rFonts w:ascii="Arial" w:hAnsi="Arial" w:cs="Arial"/>
          <w:szCs w:val="19"/>
        </w:rPr>
        <w:t>De door Opdrachtnemer aangeboden contractjaarprijzen betreffen all-in prijzen waarin opgenomen en voor zover van toepassing maar niet uitputtend; directe kosten, overheadkosten en indirecte kosten, waaronder machines, middelen, materialen, kleding, PBM’s, vervoer, opleidingen.</w:t>
      </w:r>
    </w:p>
    <w:p w:rsidR="00467F41" w:rsidRPr="00467F41" w:rsidRDefault="00467F41" w:rsidP="00467F41">
      <w:pPr>
        <w:numPr>
          <w:ilvl w:val="0"/>
          <w:numId w:val="21"/>
        </w:numPr>
        <w:spacing w:after="0" w:line="20" w:lineRule="atLeast"/>
        <w:contextualSpacing/>
        <w:rPr>
          <w:rFonts w:ascii="Arial" w:hAnsi="Arial" w:cs="Arial"/>
          <w:szCs w:val="19"/>
        </w:rPr>
      </w:pPr>
      <w:r w:rsidRPr="00467F41">
        <w:rPr>
          <w:rFonts w:ascii="Arial" w:hAnsi="Arial" w:cs="Arial"/>
          <w:szCs w:val="19"/>
        </w:rPr>
        <w:t>Facturering geschiedt per inkooporder.</w:t>
      </w:r>
    </w:p>
    <w:p w:rsidR="00467F41" w:rsidRPr="00467F41" w:rsidRDefault="00467F41" w:rsidP="00467F41">
      <w:pPr>
        <w:numPr>
          <w:ilvl w:val="0"/>
          <w:numId w:val="21"/>
        </w:numPr>
        <w:spacing w:after="0" w:line="20" w:lineRule="atLeast"/>
        <w:contextualSpacing/>
        <w:rPr>
          <w:rFonts w:ascii="Arial" w:hAnsi="Arial" w:cs="Arial"/>
          <w:szCs w:val="19"/>
        </w:rPr>
      </w:pPr>
      <w:r w:rsidRPr="00467F41">
        <w:rPr>
          <w:rFonts w:ascii="Arial" w:hAnsi="Arial" w:cs="Arial"/>
          <w:szCs w:val="19"/>
        </w:rPr>
        <w:t>Opdrachtnemer factureert per inkooporder.</w:t>
      </w:r>
    </w:p>
    <w:p w:rsidR="00467F41" w:rsidRPr="00467F41" w:rsidRDefault="00467F41" w:rsidP="00467F41">
      <w:pPr>
        <w:numPr>
          <w:ilvl w:val="0"/>
          <w:numId w:val="21"/>
        </w:numPr>
        <w:spacing w:after="0" w:line="20" w:lineRule="atLeast"/>
        <w:contextualSpacing/>
        <w:rPr>
          <w:rFonts w:ascii="Arial" w:hAnsi="Arial" w:cs="Arial"/>
          <w:szCs w:val="19"/>
        </w:rPr>
      </w:pPr>
      <w:r w:rsidRPr="00467F41">
        <w:rPr>
          <w:rFonts w:ascii="Arial" w:hAnsi="Arial" w:cs="Arial"/>
          <w:szCs w:val="19"/>
        </w:rPr>
        <w:t>De betalingstermijn bedraagt 30 dagen na factuurdatum.</w:t>
      </w:r>
    </w:p>
    <w:p w:rsidR="00467F41" w:rsidRPr="00467F41" w:rsidRDefault="00467F41" w:rsidP="00467F41">
      <w:pPr>
        <w:numPr>
          <w:ilvl w:val="0"/>
          <w:numId w:val="21"/>
        </w:numPr>
        <w:spacing w:after="0" w:line="20" w:lineRule="atLeast"/>
        <w:contextualSpacing/>
        <w:rPr>
          <w:rFonts w:ascii="Arial" w:hAnsi="Arial" w:cs="Arial"/>
          <w:szCs w:val="19"/>
        </w:rPr>
      </w:pPr>
      <w:r w:rsidRPr="00467F41">
        <w:rPr>
          <w:rFonts w:ascii="Arial" w:hAnsi="Arial" w:cs="Arial"/>
          <w:szCs w:val="19"/>
        </w:rPr>
        <w:t>De bedragen, zoals vermeld in deze overeenkomst, zijn exclusief 21% btw.</w:t>
      </w:r>
    </w:p>
    <w:p w:rsidR="00467F41" w:rsidRPr="00467F41" w:rsidRDefault="00467F41" w:rsidP="00467F41">
      <w:pPr>
        <w:numPr>
          <w:ilvl w:val="0"/>
          <w:numId w:val="21"/>
        </w:numPr>
        <w:spacing w:after="0" w:line="20" w:lineRule="atLeast"/>
        <w:contextualSpacing/>
        <w:rPr>
          <w:rFonts w:ascii="Arial" w:hAnsi="Arial" w:cs="Arial"/>
          <w:szCs w:val="19"/>
        </w:rPr>
      </w:pPr>
      <w:r w:rsidRPr="00467F41">
        <w:rPr>
          <w:rFonts w:ascii="Arial" w:hAnsi="Arial" w:cs="Arial"/>
          <w:szCs w:val="19"/>
        </w:rPr>
        <w:t>Prijswijzigingen (positief dan wel negatief) vinden jaarlijks per 1 januari plaats, voor het eerst op 1 januari 2023 gebaseerd op basis van een aanbod minimaal 3 maanden vooraf en uitgesplitst naar directe loonkosten, indirecte loonkosten en prijswijzigingen voor machines, materialen en middelen, onderbouwt middels feitelijke cijfers. SOML is hierbij gerechtigd de verhoging te benchmarken en een tegenvoorstel te doen op basis van deze benchmarking.</w:t>
      </w:r>
    </w:p>
    <w:p w:rsidR="00467F41" w:rsidRPr="00467F41" w:rsidRDefault="00467F41" w:rsidP="00467F41">
      <w:pPr>
        <w:numPr>
          <w:ilvl w:val="0"/>
          <w:numId w:val="21"/>
        </w:numPr>
        <w:spacing w:after="0" w:line="20" w:lineRule="atLeast"/>
        <w:contextualSpacing/>
        <w:rPr>
          <w:rFonts w:ascii="Arial" w:hAnsi="Arial" w:cs="Arial"/>
          <w:szCs w:val="19"/>
        </w:rPr>
      </w:pPr>
      <w:r w:rsidRPr="00467F41">
        <w:rPr>
          <w:rFonts w:ascii="Arial" w:hAnsi="Arial" w:cs="Arial"/>
          <w:szCs w:val="19"/>
        </w:rPr>
        <w:t xml:space="preserve">De facturen worden digitaal verzonden aan: </w:t>
      </w:r>
      <w:hyperlink r:id="rId5" w:history="1">
        <w:r w:rsidRPr="00467F41">
          <w:rPr>
            <w:rFonts w:ascii="Arial" w:hAnsi="Arial" w:cs="Arial"/>
            <w:color w:val="0563C1" w:themeColor="hyperlink"/>
            <w:szCs w:val="19"/>
            <w:u w:val="single"/>
          </w:rPr>
          <w:t>facturen@soml.nl</w:t>
        </w:r>
      </w:hyperlink>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lastRenderedPageBreak/>
        <w:t>Artikel 7  Nakoming van de overeenkomst</w:t>
      </w:r>
    </w:p>
    <w:p w:rsidR="00467F41" w:rsidRPr="00467F41" w:rsidRDefault="00467F41" w:rsidP="00467F41">
      <w:pPr>
        <w:numPr>
          <w:ilvl w:val="0"/>
          <w:numId w:val="22"/>
        </w:numPr>
        <w:spacing w:after="0" w:line="20" w:lineRule="atLeast"/>
        <w:contextualSpacing/>
        <w:rPr>
          <w:rFonts w:ascii="Arial" w:hAnsi="Arial" w:cs="Arial"/>
          <w:szCs w:val="19"/>
        </w:rPr>
      </w:pPr>
      <w:r w:rsidRPr="00467F41">
        <w:rPr>
          <w:rFonts w:ascii="Arial" w:hAnsi="Arial" w:cs="Arial"/>
          <w:szCs w:val="19"/>
        </w:rPr>
        <w:t>De opdrachtnemer verplicht zich gedurende de vastgestelde contractperiode de dienstverlening te verzorgen ten behoeve van het Vloeronderhoud, zonder zich te kunnen beroepen op eventuele belemmeringen als, maar niet uitputtend: mankementen aan machines en/of materiaal, beschikbaarheid van materiaal, ziekteverzuim en stakingen.</w:t>
      </w:r>
    </w:p>
    <w:p w:rsidR="00467F41" w:rsidRPr="00467F41" w:rsidRDefault="00467F41" w:rsidP="00467F41">
      <w:pPr>
        <w:numPr>
          <w:ilvl w:val="0"/>
          <w:numId w:val="22"/>
        </w:numPr>
        <w:spacing w:after="0" w:line="20" w:lineRule="atLeast"/>
        <w:contextualSpacing/>
        <w:rPr>
          <w:rFonts w:ascii="Arial" w:hAnsi="Arial" w:cs="Arial"/>
          <w:szCs w:val="19"/>
        </w:rPr>
      </w:pPr>
      <w:r w:rsidRPr="00467F41">
        <w:rPr>
          <w:rFonts w:ascii="Arial" w:hAnsi="Arial" w:cs="Arial"/>
          <w:szCs w:val="19"/>
        </w:rPr>
        <w:t xml:space="preserve">Indien structureel sprake is van niet, niet tijdige, niet deugdelijke of niet gehele nakoming van de overeenkomst heeft SOML het recht om de opdrachtnemer alle locaties in onderhoud te ontnemen en hiervoor een andere leverancier in te schakelen. In de gunningsleidraad verder uitgewerkt in paragraaf 3.29. </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24"/>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8  Overdracht van verplichtingen</w:t>
      </w:r>
    </w:p>
    <w:p w:rsidR="00467F41" w:rsidRPr="00467F41" w:rsidRDefault="00467F41" w:rsidP="00467F41">
      <w:pPr>
        <w:numPr>
          <w:ilvl w:val="0"/>
          <w:numId w:val="23"/>
        </w:numPr>
        <w:spacing w:after="0" w:line="20" w:lineRule="atLeast"/>
        <w:contextualSpacing/>
        <w:rPr>
          <w:rFonts w:ascii="Arial" w:hAnsi="Arial" w:cs="Arial"/>
          <w:szCs w:val="19"/>
        </w:rPr>
      </w:pPr>
      <w:r w:rsidRPr="00467F41">
        <w:rPr>
          <w:rFonts w:ascii="Arial" w:hAnsi="Arial" w:cs="Arial"/>
          <w:szCs w:val="19"/>
        </w:rPr>
        <w:t>Opdrachtnemer is niet gerechtigd deze overeenkomst met SOML over te dragen aan derden zonder dat hiervoor schriftelijk toestemming verleend wordt door SOML.</w:t>
      </w:r>
    </w:p>
    <w:p w:rsidR="00467F41" w:rsidRPr="00467F41" w:rsidRDefault="00467F41" w:rsidP="00467F41">
      <w:pPr>
        <w:numPr>
          <w:ilvl w:val="0"/>
          <w:numId w:val="23"/>
        </w:numPr>
        <w:spacing w:after="0" w:line="20" w:lineRule="atLeast"/>
        <w:contextualSpacing/>
        <w:rPr>
          <w:rFonts w:ascii="Arial" w:hAnsi="Arial" w:cs="Arial"/>
          <w:szCs w:val="19"/>
        </w:rPr>
      </w:pPr>
      <w:r w:rsidRPr="00467F41">
        <w:rPr>
          <w:rFonts w:ascii="Arial" w:hAnsi="Arial" w:cs="Arial"/>
          <w:szCs w:val="19"/>
        </w:rPr>
        <w:t>Eventuele onderaannemers moeten, evenals Opdrachtnemer, voldoen aan de voorwaarden genoemd in de gunningsleidraad.</w:t>
      </w:r>
    </w:p>
    <w:p w:rsidR="00467F41" w:rsidRPr="00467F41" w:rsidRDefault="00467F41" w:rsidP="00467F41">
      <w:pPr>
        <w:numPr>
          <w:ilvl w:val="0"/>
          <w:numId w:val="23"/>
        </w:numPr>
        <w:spacing w:after="0" w:line="20" w:lineRule="atLeast"/>
        <w:contextualSpacing/>
        <w:rPr>
          <w:rFonts w:ascii="Arial" w:hAnsi="Arial" w:cs="Arial"/>
          <w:szCs w:val="19"/>
        </w:rPr>
      </w:pPr>
      <w:r w:rsidRPr="00467F41">
        <w:rPr>
          <w:rFonts w:ascii="Arial" w:hAnsi="Arial" w:cs="Arial"/>
          <w:szCs w:val="19"/>
        </w:rPr>
        <w:t>Indien Opdrachtnemer fuseert of als het eigendom van de onderneming wordt overgedragen aan derden is SOML gerechtigd de overeenkomst eenzijdig met onmiddellijke ingang te beëindigen. Beëindigen van de overeenkomst gebeurt door middel van een aangetekend schrijven.</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9   Vertrouwelijke behandeling van informatie</w:t>
      </w:r>
    </w:p>
    <w:p w:rsidR="00467F41" w:rsidRPr="00467F41" w:rsidRDefault="00467F41" w:rsidP="00467F41">
      <w:pPr>
        <w:numPr>
          <w:ilvl w:val="0"/>
          <w:numId w:val="24"/>
        </w:numPr>
        <w:spacing w:after="0" w:line="20" w:lineRule="atLeast"/>
        <w:contextualSpacing/>
        <w:rPr>
          <w:rFonts w:ascii="Arial" w:hAnsi="Arial" w:cs="Arial"/>
          <w:szCs w:val="19"/>
        </w:rPr>
      </w:pPr>
      <w:r w:rsidRPr="00467F41">
        <w:rPr>
          <w:rFonts w:ascii="Arial" w:hAnsi="Arial" w:cs="Arial"/>
          <w:szCs w:val="19"/>
        </w:rPr>
        <w:t>Opdrachtnemer zal alle informatie en gegevens omtrent de organisatie, personeel en de bedrijfsvoering van SOML, inclusief deze overeenkomst, verkregen bij of als gevolg van de uitvoering van deze overeenkomst vertrouwelijk behandelen en niet aan derden beschikbaar stellen zonder voorafgaande toestemming van SOML.</w:t>
      </w:r>
    </w:p>
    <w:p w:rsidR="00467F41" w:rsidRPr="00467F41" w:rsidRDefault="00467F41" w:rsidP="00467F41">
      <w:pPr>
        <w:numPr>
          <w:ilvl w:val="0"/>
          <w:numId w:val="24"/>
        </w:numPr>
        <w:spacing w:after="0" w:line="20" w:lineRule="atLeast"/>
        <w:contextualSpacing/>
        <w:rPr>
          <w:rFonts w:ascii="Arial" w:hAnsi="Arial" w:cs="Arial"/>
          <w:szCs w:val="19"/>
        </w:rPr>
      </w:pPr>
      <w:r w:rsidRPr="00467F41">
        <w:rPr>
          <w:rFonts w:ascii="Arial" w:hAnsi="Arial" w:cs="Arial"/>
          <w:szCs w:val="19"/>
        </w:rPr>
        <w:t>Opdrachtnemer gaat vertrouwelijk om met de gegevens zoals genoemd in de calculatiebladen en de gunningsleidraad.</w:t>
      </w:r>
    </w:p>
    <w:p w:rsidR="00467F41" w:rsidRPr="00467F41" w:rsidRDefault="00467F41" w:rsidP="00467F41">
      <w:pPr>
        <w:numPr>
          <w:ilvl w:val="0"/>
          <w:numId w:val="24"/>
        </w:numPr>
        <w:spacing w:after="0" w:line="20" w:lineRule="atLeast"/>
        <w:contextualSpacing/>
        <w:rPr>
          <w:rFonts w:ascii="Arial" w:hAnsi="Arial" w:cs="Arial"/>
          <w:szCs w:val="19"/>
        </w:rPr>
      </w:pPr>
      <w:r w:rsidRPr="00467F41">
        <w:rPr>
          <w:rFonts w:ascii="Arial" w:hAnsi="Arial" w:cs="Arial"/>
          <w:szCs w:val="19"/>
        </w:rPr>
        <w:t>Na beëindigen van deze overeenkomst zal Opdrachtnemer de door wederpartij ter beschikking gestelde informatie op eerste verzoek retourneren of vernietigen.</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10 Aansprakelijkheid en vrijwaring</w:t>
      </w:r>
    </w:p>
    <w:p w:rsidR="00467F41" w:rsidRPr="00467F41" w:rsidRDefault="00467F41" w:rsidP="00467F41">
      <w:pPr>
        <w:numPr>
          <w:ilvl w:val="0"/>
          <w:numId w:val="25"/>
        </w:numPr>
        <w:spacing w:after="0" w:line="20" w:lineRule="atLeast"/>
        <w:contextualSpacing/>
        <w:rPr>
          <w:rFonts w:ascii="Arial" w:hAnsi="Arial" w:cs="Arial"/>
          <w:szCs w:val="19"/>
        </w:rPr>
      </w:pPr>
      <w:r w:rsidRPr="00467F41">
        <w:rPr>
          <w:rFonts w:ascii="Arial" w:hAnsi="Arial" w:cs="Arial"/>
          <w:szCs w:val="19"/>
        </w:rPr>
        <w:t>Opdrachtnemer is jegens SOML en/of derden, daaronder begrepen personen of ondernemingen werkzaam bij of voor SOML, aansprakelijk voor alle schade als gevolg van iedere toerekenbare tekortkoming in de uitvoering van deze overeenkomst door Opdrachtnemer of door Opdrachtnemer ingeschakelde personen.</w:t>
      </w:r>
    </w:p>
    <w:p w:rsidR="00467F41" w:rsidRPr="00467F41" w:rsidRDefault="00467F41" w:rsidP="00467F41">
      <w:pPr>
        <w:numPr>
          <w:ilvl w:val="0"/>
          <w:numId w:val="25"/>
        </w:numPr>
        <w:spacing w:after="0" w:line="20" w:lineRule="atLeast"/>
        <w:contextualSpacing/>
        <w:rPr>
          <w:rFonts w:ascii="Arial" w:hAnsi="Arial" w:cs="Arial"/>
          <w:szCs w:val="19"/>
        </w:rPr>
      </w:pPr>
      <w:r w:rsidRPr="00467F41">
        <w:rPr>
          <w:rFonts w:ascii="Arial" w:hAnsi="Arial" w:cs="Arial"/>
          <w:szCs w:val="19"/>
        </w:rPr>
        <w:t>Beschadiging van en aan voertuigen en materieel van Opdrachtnemer, diens medewerkers of leveranciers, zowel op als buiten de locaties van SOML, evenals schade ten gevolge van letsel aan enig persoon, is voor rekening en risico van Opdrachtnemer.</w:t>
      </w:r>
    </w:p>
    <w:p w:rsidR="00467F41" w:rsidRPr="00467F41" w:rsidRDefault="00467F41" w:rsidP="00467F41">
      <w:pPr>
        <w:numPr>
          <w:ilvl w:val="0"/>
          <w:numId w:val="25"/>
        </w:numPr>
        <w:spacing w:after="0" w:line="20" w:lineRule="atLeast"/>
        <w:contextualSpacing/>
        <w:rPr>
          <w:rFonts w:ascii="Arial" w:hAnsi="Arial" w:cs="Arial"/>
          <w:szCs w:val="19"/>
        </w:rPr>
      </w:pPr>
      <w:r w:rsidRPr="00467F41">
        <w:rPr>
          <w:rFonts w:ascii="Arial" w:hAnsi="Arial" w:cs="Arial"/>
          <w:szCs w:val="19"/>
        </w:rPr>
        <w:t>Opdrachtnemer heeft zich adequaat verzekerd en zal zich adequaat verzekerd houden voor bedrijfsaansprakelijkheid.</w:t>
      </w:r>
    </w:p>
    <w:p w:rsidR="00467F41" w:rsidRPr="00467F41" w:rsidRDefault="00467F41" w:rsidP="00467F41">
      <w:pPr>
        <w:numPr>
          <w:ilvl w:val="0"/>
          <w:numId w:val="25"/>
        </w:numPr>
        <w:spacing w:after="0" w:line="20" w:lineRule="atLeast"/>
        <w:contextualSpacing/>
        <w:rPr>
          <w:rFonts w:ascii="Arial" w:hAnsi="Arial" w:cs="Arial"/>
          <w:szCs w:val="19"/>
        </w:rPr>
      </w:pPr>
      <w:r w:rsidRPr="00467F41">
        <w:rPr>
          <w:rFonts w:ascii="Arial" w:hAnsi="Arial" w:cs="Arial"/>
          <w:szCs w:val="19"/>
        </w:rPr>
        <w:t>De aansprakelijkheid van Opdrachtnemer is beperkt tot de vergoeding van schade waarvoor zij verzekerd is, zoals vastgelegd in de polis aansprakelijkheidsverzekering. Opdrachtnemer heeft een verzekering afgesloten met een dekking van ten minste € 1.250.000,- per gebeurtenis en een minimum van € 2.500.000,- per jaar.</w:t>
      </w:r>
    </w:p>
    <w:p w:rsidR="00467F41" w:rsidRPr="00467F41" w:rsidRDefault="00467F41" w:rsidP="00467F41">
      <w:pPr>
        <w:numPr>
          <w:ilvl w:val="0"/>
          <w:numId w:val="25"/>
        </w:numPr>
        <w:spacing w:after="0" w:line="20" w:lineRule="atLeast"/>
        <w:contextualSpacing/>
        <w:rPr>
          <w:rFonts w:ascii="Arial" w:hAnsi="Arial" w:cs="Arial"/>
          <w:szCs w:val="24"/>
        </w:rPr>
      </w:pPr>
      <w:r w:rsidRPr="00467F41">
        <w:rPr>
          <w:rFonts w:ascii="Arial" w:hAnsi="Arial" w:cs="Arial"/>
          <w:szCs w:val="19"/>
        </w:rPr>
        <w:t xml:space="preserve">Opdrachtnemer is niet aansprakelijk voor niet, onvolledige of onjuiste naleving van de overeenkomst indien en voor zover hij zich kan beroepen op overmacht. Tot overmacht wordt in dit kader in ieder geval niet gerekend ziekte van of gebrek aan personeel en/of middelen, materialen en machines. Opdrachtnemer kan zich niet beroepen op overmacht ingeval de niet-nakoming te wijten is aan door hem ingeschakelde derde(n), tenzij deze derde(n) zich kan beroepen op overmacht en </w:t>
      </w:r>
      <w:r w:rsidRPr="00467F41">
        <w:rPr>
          <w:rFonts w:ascii="Arial" w:hAnsi="Arial" w:cs="Arial"/>
          <w:szCs w:val="19"/>
        </w:rPr>
        <w:lastRenderedPageBreak/>
        <w:t xml:space="preserve">Opdrachtnemer zich heeft ingespannen de gevolgen van de overmacht situatie voor SOML zoveel mogelijk te beperken. De bewijslast van de niet-aansprakelijkheid berust bij Opdrachtnemer. </w:t>
      </w:r>
    </w:p>
    <w:p w:rsidR="00467F41" w:rsidRPr="00467F41" w:rsidRDefault="00467F41" w:rsidP="00467F41">
      <w:pPr>
        <w:numPr>
          <w:ilvl w:val="0"/>
          <w:numId w:val="25"/>
        </w:numPr>
        <w:spacing w:after="0" w:line="20" w:lineRule="atLeast"/>
        <w:contextualSpacing/>
        <w:rPr>
          <w:rFonts w:ascii="Arial" w:hAnsi="Arial" w:cs="Arial"/>
          <w:szCs w:val="19"/>
        </w:rPr>
      </w:pPr>
      <w:r w:rsidRPr="00467F41">
        <w:rPr>
          <w:rFonts w:ascii="Arial" w:hAnsi="Arial" w:cs="Arial"/>
          <w:szCs w:val="19"/>
        </w:rPr>
        <w:t>Opdrachtnemer vrijwaart SOML voor aanspraken van derden tot vergoeding van directe en indirecte schade die is ontstaan ten gevolgde van de uitvoering van deze overeenkomst en waarvoor Opdrachtnemer aansprakelijk is.</w:t>
      </w:r>
    </w:p>
    <w:p w:rsidR="00467F41" w:rsidRPr="00467F41" w:rsidRDefault="00467F41" w:rsidP="00467F41">
      <w:pPr>
        <w:numPr>
          <w:ilvl w:val="0"/>
          <w:numId w:val="25"/>
        </w:numPr>
        <w:spacing w:after="0" w:line="20" w:lineRule="atLeast"/>
        <w:contextualSpacing/>
        <w:rPr>
          <w:rFonts w:ascii="Arial" w:hAnsi="Arial" w:cs="Arial"/>
          <w:szCs w:val="19"/>
        </w:rPr>
      </w:pPr>
      <w:r w:rsidRPr="00467F41">
        <w:rPr>
          <w:rFonts w:ascii="Arial" w:hAnsi="Arial" w:cs="Arial"/>
          <w:szCs w:val="19"/>
        </w:rPr>
        <w:t>Opdrachtnemer vrijwaart SOML, ook na het einde van de overeenkomst, in elk opzicht van enige aansprakelijkheid die ontstaat doordat Opdrachtnemer niet, niet meer of niet in voldoende mate beschikt over de vereiste vergunningen of certificaten dan wel indien Opdrachtnemer verplichtingen welke haar bij wet worden opgelegd niet of niet volledig naleeft.</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11  Uitvoeringstijden, weken per jaar</w:t>
      </w:r>
    </w:p>
    <w:p w:rsidR="00467F41" w:rsidRPr="00467F41" w:rsidRDefault="00467F41" w:rsidP="00467F41">
      <w:pPr>
        <w:numPr>
          <w:ilvl w:val="0"/>
          <w:numId w:val="26"/>
        </w:numPr>
        <w:spacing w:after="0" w:line="20" w:lineRule="atLeast"/>
        <w:contextualSpacing/>
        <w:rPr>
          <w:rFonts w:ascii="Arial" w:hAnsi="Arial" w:cs="Arial"/>
          <w:szCs w:val="19"/>
        </w:rPr>
      </w:pPr>
      <w:r w:rsidRPr="00467F41">
        <w:rPr>
          <w:rFonts w:ascii="Arial" w:hAnsi="Arial" w:cs="Arial"/>
          <w:szCs w:val="19"/>
        </w:rPr>
        <w:t>De uitvoeringen worden per locatie per jaar vastgelegd in een jaarplanning voor het Vloeronderhoud. Na goedkeuring van de locatieverantwoordelijken van SOML wordt de planning definitief akkoord gegeven. De uitvoeringen vinden regulier plaats in de schoolvakanties.</w:t>
      </w:r>
    </w:p>
    <w:p w:rsidR="00467F41" w:rsidRPr="00467F41" w:rsidRDefault="00467F41" w:rsidP="00467F41">
      <w:pPr>
        <w:numPr>
          <w:ilvl w:val="0"/>
          <w:numId w:val="26"/>
        </w:numPr>
        <w:spacing w:after="0" w:line="20" w:lineRule="atLeast"/>
        <w:contextualSpacing/>
        <w:rPr>
          <w:rFonts w:ascii="Arial" w:hAnsi="Arial" w:cs="Arial"/>
          <w:szCs w:val="19"/>
        </w:rPr>
      </w:pPr>
      <w:r w:rsidRPr="00467F41">
        <w:rPr>
          <w:rFonts w:ascii="Arial" w:hAnsi="Arial" w:cs="Arial"/>
          <w:szCs w:val="19"/>
        </w:rPr>
        <w:t>De overeenkomst is gebaseerd op afname van de dienstverlening voor de frequentie zoals genoemd in de calculatiebladen. Overige werkzaamheden dienen beschouwd te worden als werkzaamheden op afroep, waarvoor u een separaat calculatieblad heeft ingevuld.</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12 Rapportage en informatieverstrekking</w:t>
      </w:r>
    </w:p>
    <w:p w:rsidR="00467F41" w:rsidRPr="00467F41" w:rsidRDefault="00467F41" w:rsidP="00467F41">
      <w:pPr>
        <w:numPr>
          <w:ilvl w:val="0"/>
          <w:numId w:val="27"/>
        </w:numPr>
        <w:spacing w:after="0" w:line="20" w:lineRule="atLeast"/>
        <w:contextualSpacing/>
        <w:rPr>
          <w:rFonts w:ascii="Arial" w:hAnsi="Arial" w:cs="Arial"/>
          <w:szCs w:val="19"/>
        </w:rPr>
      </w:pPr>
      <w:r w:rsidRPr="00467F41">
        <w:rPr>
          <w:rFonts w:ascii="Arial" w:hAnsi="Arial" w:cs="Arial"/>
          <w:szCs w:val="19"/>
        </w:rPr>
        <w:t>De communicatie tussen Opdrachtnemer en SOML verloopt snel, helder, open en zorgvuldig. Bij alle aspecten van de dienstverlening staat het tot stand brengen van overleg en het op de hoogte houden van alle betrokken partijen voorop.</w:t>
      </w:r>
    </w:p>
    <w:p w:rsidR="00467F41" w:rsidRPr="00467F41" w:rsidRDefault="00467F41" w:rsidP="00467F41">
      <w:pPr>
        <w:numPr>
          <w:ilvl w:val="0"/>
          <w:numId w:val="27"/>
        </w:numPr>
        <w:spacing w:after="0" w:line="20" w:lineRule="atLeast"/>
        <w:contextualSpacing/>
        <w:rPr>
          <w:rFonts w:ascii="Arial" w:hAnsi="Arial" w:cs="Arial"/>
          <w:szCs w:val="19"/>
        </w:rPr>
      </w:pPr>
      <w:r w:rsidRPr="00467F41">
        <w:rPr>
          <w:rFonts w:ascii="Arial" w:hAnsi="Arial" w:cs="Arial"/>
          <w:szCs w:val="19"/>
        </w:rPr>
        <w:t xml:space="preserve">Namens partijen zal de communicatie plaats vinden tussen de hieronder genoemde medewerkers: </w:t>
      </w:r>
    </w:p>
    <w:p w:rsidR="00467F41" w:rsidRPr="00467F41" w:rsidRDefault="00467F41" w:rsidP="00467F41">
      <w:pPr>
        <w:spacing w:after="0" w:line="20" w:lineRule="atLeast"/>
        <w:rPr>
          <w:rFonts w:ascii="Arial" w:hAnsi="Arial" w:cs="Arial"/>
          <w:szCs w:val="19"/>
        </w:rPr>
      </w:pPr>
    </w:p>
    <w:p w:rsidR="00467F41" w:rsidRPr="00467F41" w:rsidRDefault="00467F41" w:rsidP="00467F41">
      <w:pPr>
        <w:numPr>
          <w:ilvl w:val="0"/>
          <w:numId w:val="15"/>
        </w:numPr>
        <w:spacing w:after="0" w:line="20" w:lineRule="atLeast"/>
        <w:ind w:firstLine="0"/>
        <w:contextualSpacing/>
        <w:rPr>
          <w:rFonts w:ascii="Arial" w:hAnsi="Arial" w:cs="Arial"/>
          <w:szCs w:val="19"/>
        </w:rPr>
      </w:pPr>
      <w:r w:rsidRPr="00467F41">
        <w:rPr>
          <w:rFonts w:ascii="Arial" w:hAnsi="Arial" w:cs="Arial"/>
          <w:szCs w:val="19"/>
        </w:rPr>
        <w:t>Strategisch niveau:</w:t>
      </w:r>
    </w:p>
    <w:p w:rsidR="00467F41" w:rsidRPr="00467F41" w:rsidRDefault="00467F41" w:rsidP="00467F41">
      <w:pPr>
        <w:numPr>
          <w:ilvl w:val="0"/>
          <w:numId w:val="28"/>
        </w:numPr>
        <w:spacing w:after="0" w:line="20" w:lineRule="atLeast"/>
        <w:contextualSpacing/>
        <w:rPr>
          <w:rFonts w:ascii="Arial" w:hAnsi="Arial" w:cs="Arial"/>
          <w:szCs w:val="19"/>
        </w:rPr>
      </w:pPr>
      <w:r w:rsidRPr="00467F41">
        <w:rPr>
          <w:rFonts w:ascii="Arial" w:hAnsi="Arial" w:cs="Arial"/>
          <w:szCs w:val="19"/>
        </w:rPr>
        <w:t>SOML: de heer P.F.C. Habets (Facilitair Consulent)</w:t>
      </w:r>
    </w:p>
    <w:p w:rsidR="00467F41" w:rsidRPr="00467F41" w:rsidRDefault="00467F41" w:rsidP="00467F41">
      <w:pPr>
        <w:numPr>
          <w:ilvl w:val="0"/>
          <w:numId w:val="28"/>
        </w:numPr>
        <w:spacing w:after="0" w:line="20" w:lineRule="atLeast"/>
        <w:contextualSpacing/>
        <w:rPr>
          <w:rFonts w:ascii="Arial" w:hAnsi="Arial" w:cs="Arial"/>
          <w:szCs w:val="19"/>
        </w:rPr>
      </w:pPr>
      <w:r w:rsidRPr="00467F41">
        <w:rPr>
          <w:rFonts w:ascii="Arial" w:hAnsi="Arial" w:cs="Arial"/>
          <w:szCs w:val="19"/>
        </w:rPr>
        <w:t>Opdrachtnemer ....................</w:t>
      </w:r>
    </w:p>
    <w:p w:rsidR="00467F41" w:rsidRPr="00467F41" w:rsidRDefault="00467F41" w:rsidP="00467F41">
      <w:pPr>
        <w:spacing w:after="0" w:line="20" w:lineRule="atLeast"/>
        <w:rPr>
          <w:rFonts w:ascii="Arial" w:hAnsi="Arial" w:cs="Arial"/>
          <w:szCs w:val="19"/>
        </w:rPr>
      </w:pPr>
    </w:p>
    <w:p w:rsidR="00467F41" w:rsidRPr="00467F41" w:rsidRDefault="00467F41" w:rsidP="00467F41">
      <w:pPr>
        <w:numPr>
          <w:ilvl w:val="0"/>
          <w:numId w:val="15"/>
        </w:numPr>
        <w:spacing w:after="0" w:line="20" w:lineRule="atLeast"/>
        <w:ind w:firstLine="0"/>
        <w:contextualSpacing/>
        <w:rPr>
          <w:rFonts w:ascii="Arial" w:hAnsi="Arial" w:cs="Arial"/>
          <w:szCs w:val="19"/>
        </w:rPr>
      </w:pPr>
      <w:r w:rsidRPr="00467F41">
        <w:rPr>
          <w:rFonts w:ascii="Arial" w:hAnsi="Arial" w:cs="Arial"/>
          <w:szCs w:val="19"/>
        </w:rPr>
        <w:t>Operationele niveau:</w:t>
      </w:r>
    </w:p>
    <w:p w:rsidR="00467F41" w:rsidRPr="00467F41" w:rsidRDefault="00467F41" w:rsidP="00467F41">
      <w:pPr>
        <w:numPr>
          <w:ilvl w:val="0"/>
          <w:numId w:val="28"/>
        </w:numPr>
        <w:spacing w:after="0" w:line="20" w:lineRule="atLeast"/>
        <w:contextualSpacing/>
        <w:rPr>
          <w:rFonts w:ascii="Arial" w:hAnsi="Arial" w:cs="Arial"/>
          <w:szCs w:val="19"/>
        </w:rPr>
      </w:pPr>
      <w:r w:rsidRPr="00467F41">
        <w:rPr>
          <w:rFonts w:ascii="Arial" w:hAnsi="Arial" w:cs="Arial"/>
          <w:szCs w:val="19"/>
        </w:rPr>
        <w:t>Hoofden Facilitaire Zaken per locatie</w:t>
      </w:r>
    </w:p>
    <w:p w:rsidR="00467F41" w:rsidRPr="00467F41" w:rsidRDefault="00467F41" w:rsidP="00467F41">
      <w:pPr>
        <w:numPr>
          <w:ilvl w:val="0"/>
          <w:numId w:val="28"/>
        </w:numPr>
        <w:spacing w:after="0" w:line="20" w:lineRule="atLeast"/>
        <w:contextualSpacing/>
        <w:rPr>
          <w:rFonts w:ascii="Arial" w:hAnsi="Arial" w:cs="Arial"/>
          <w:szCs w:val="19"/>
        </w:rPr>
      </w:pPr>
      <w:r w:rsidRPr="00467F41">
        <w:rPr>
          <w:rFonts w:ascii="Arial" w:hAnsi="Arial" w:cs="Arial"/>
          <w:szCs w:val="19"/>
        </w:rPr>
        <w:t>Opdrachtnemer ....................</w:t>
      </w:r>
    </w:p>
    <w:p w:rsidR="00467F41" w:rsidRPr="00467F41" w:rsidRDefault="00467F41" w:rsidP="00467F41">
      <w:pPr>
        <w:spacing w:after="0" w:line="20" w:lineRule="atLeast"/>
        <w:rPr>
          <w:rFonts w:ascii="Arial" w:hAnsi="Arial" w:cs="Arial"/>
          <w:szCs w:val="19"/>
        </w:rPr>
      </w:pPr>
    </w:p>
    <w:p w:rsidR="00467F41" w:rsidRPr="00467F41" w:rsidRDefault="00467F41" w:rsidP="00467F41">
      <w:pPr>
        <w:numPr>
          <w:ilvl w:val="0"/>
          <w:numId w:val="27"/>
        </w:numPr>
        <w:spacing w:after="0" w:line="20" w:lineRule="atLeast"/>
        <w:contextualSpacing/>
        <w:rPr>
          <w:rFonts w:ascii="Arial" w:hAnsi="Arial" w:cs="Arial"/>
          <w:szCs w:val="19"/>
        </w:rPr>
      </w:pPr>
      <w:r w:rsidRPr="00467F41">
        <w:rPr>
          <w:rFonts w:ascii="Arial" w:hAnsi="Arial" w:cs="Arial"/>
          <w:szCs w:val="19"/>
        </w:rPr>
        <w:t>Na het eerste jaar wordt de dienstverlening en de nakoming van de in de overeenkomst vastgelegde voorwaarden op strategisch niveau 1 keer per jaar, of zoveel vaker wanneer noodzakelijk, geëvalueerd door partijen. Op dit niveau worden de diverse elementen van de dienstverlening besproken en vindt besluitvorming plaats met betrekking tot de afspraken.</w:t>
      </w:r>
    </w:p>
    <w:p w:rsidR="00467F41" w:rsidRPr="00467F41" w:rsidRDefault="00467F41" w:rsidP="00467F41">
      <w:pPr>
        <w:numPr>
          <w:ilvl w:val="0"/>
          <w:numId w:val="27"/>
        </w:numPr>
        <w:spacing w:after="0" w:line="20" w:lineRule="atLeast"/>
        <w:contextualSpacing/>
        <w:rPr>
          <w:rFonts w:ascii="Arial" w:hAnsi="Arial" w:cs="Arial"/>
          <w:szCs w:val="19"/>
        </w:rPr>
      </w:pPr>
      <w:r w:rsidRPr="00467F41">
        <w:rPr>
          <w:rFonts w:ascii="Arial" w:hAnsi="Arial" w:cs="Arial"/>
          <w:szCs w:val="19"/>
        </w:rPr>
        <w:t>SOML benoemt per locatie het Hoofd Facilitaire Zaken als aanspreekpunt welke direct aanspreekbaar is. Eenmaal per jaar evalueren zij de dienstverlening. Tijdens dit overleg vindt onder andere afstemming plaats om de samenwerking tussen partijen te borgen en het proces te optimaliseren. Van deze bijeenkomst wordt door Opdrachtnemer een evaluatieverslag gemaakt dat ter beschikking wordt gesteld aan SOML. Dit geschiedt kosteloos.</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13  Overige bepalingen</w:t>
      </w:r>
    </w:p>
    <w:p w:rsidR="00467F41" w:rsidRPr="00467F41" w:rsidRDefault="00467F41" w:rsidP="00467F41">
      <w:pPr>
        <w:numPr>
          <w:ilvl w:val="0"/>
          <w:numId w:val="29"/>
        </w:numPr>
        <w:spacing w:after="0" w:line="20" w:lineRule="atLeast"/>
        <w:contextualSpacing/>
        <w:rPr>
          <w:rFonts w:ascii="Arial" w:hAnsi="Arial" w:cs="Arial"/>
          <w:szCs w:val="19"/>
        </w:rPr>
      </w:pPr>
      <w:r w:rsidRPr="00467F41">
        <w:rPr>
          <w:rFonts w:ascii="Arial" w:hAnsi="Arial" w:cs="Arial"/>
          <w:szCs w:val="19"/>
        </w:rPr>
        <w:t xml:space="preserve">Opdrachtnemer verplicht zich om gedurende de looptijd van deze overeenkomst te beschikken over de specifieke en noodzakelijke expertise voor het verzorgen van het Vloeronderhoud zoals in de overeenkomst is vastgelegd. </w:t>
      </w:r>
    </w:p>
    <w:p w:rsidR="00467F41" w:rsidRPr="00467F41" w:rsidRDefault="00467F41" w:rsidP="00467F41">
      <w:pPr>
        <w:numPr>
          <w:ilvl w:val="0"/>
          <w:numId w:val="29"/>
        </w:numPr>
        <w:spacing w:after="0" w:line="20" w:lineRule="atLeast"/>
        <w:contextualSpacing/>
        <w:rPr>
          <w:rFonts w:ascii="Arial" w:hAnsi="Arial" w:cs="Arial"/>
          <w:szCs w:val="19"/>
        </w:rPr>
      </w:pPr>
      <w:r w:rsidRPr="00467F41">
        <w:rPr>
          <w:rFonts w:ascii="Arial" w:hAnsi="Arial" w:cs="Arial"/>
          <w:szCs w:val="19"/>
        </w:rPr>
        <w:lastRenderedPageBreak/>
        <w:t>Opdrachtnemer voldoet aan alle wettelijke bepalingen en voorschriften, beschikt over alle vereiste vergunningen, beschikkingen en verklaringen nodig voor de uitoefening van zijn bedrijf.</w:t>
      </w:r>
    </w:p>
    <w:p w:rsidR="00467F41" w:rsidRPr="00467F41" w:rsidRDefault="00467F41" w:rsidP="00467F41">
      <w:pPr>
        <w:numPr>
          <w:ilvl w:val="0"/>
          <w:numId w:val="29"/>
        </w:numPr>
        <w:spacing w:after="0" w:line="20" w:lineRule="atLeast"/>
        <w:contextualSpacing/>
        <w:rPr>
          <w:rFonts w:ascii="Arial" w:hAnsi="Arial" w:cs="Arial"/>
          <w:szCs w:val="19"/>
        </w:rPr>
      </w:pPr>
      <w:r w:rsidRPr="00467F41">
        <w:rPr>
          <w:rFonts w:ascii="Arial" w:hAnsi="Arial" w:cs="Arial"/>
          <w:szCs w:val="19"/>
        </w:rPr>
        <w:t>Opdrachtnemer draagt zorg voor een adequate klachtenbehandeling waarbij SOML tijdig en proactief geïnformeerd wordt over de oorzaak en de genomen maatregel(en) daar waar zij een klacht aanhangig maakt.</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14  Slotbepalingen</w:t>
      </w:r>
    </w:p>
    <w:p w:rsidR="00467F41" w:rsidRPr="00467F41" w:rsidRDefault="00467F41" w:rsidP="00467F41">
      <w:pPr>
        <w:numPr>
          <w:ilvl w:val="0"/>
          <w:numId w:val="30"/>
        </w:numPr>
        <w:spacing w:after="0" w:line="20" w:lineRule="atLeast"/>
        <w:contextualSpacing/>
        <w:rPr>
          <w:rFonts w:ascii="Arial" w:hAnsi="Arial" w:cs="Arial"/>
          <w:szCs w:val="19"/>
        </w:rPr>
      </w:pPr>
      <w:r w:rsidRPr="00467F41">
        <w:rPr>
          <w:rFonts w:ascii="Arial" w:hAnsi="Arial" w:cs="Arial"/>
          <w:szCs w:val="19"/>
        </w:rPr>
        <w:t>Wijzigingen van en aanvullingen op deze overeenkomst zijn alleen geldig voor zover deze schriftelijk tussen partijen zijn overeengekomen. Daartoe dient een door beide partijen ondertekend addendum aan de overeenkomst te worden toegevoegd.</w:t>
      </w:r>
    </w:p>
    <w:p w:rsidR="00467F41" w:rsidRPr="00467F41" w:rsidRDefault="00467F41" w:rsidP="00467F41">
      <w:pPr>
        <w:numPr>
          <w:ilvl w:val="0"/>
          <w:numId w:val="30"/>
        </w:numPr>
        <w:spacing w:after="0" w:line="20" w:lineRule="atLeast"/>
        <w:contextualSpacing/>
        <w:rPr>
          <w:rFonts w:ascii="Arial" w:hAnsi="Arial" w:cs="Arial"/>
          <w:szCs w:val="19"/>
        </w:rPr>
      </w:pPr>
      <w:r w:rsidRPr="00467F41">
        <w:rPr>
          <w:rFonts w:ascii="Arial" w:hAnsi="Arial" w:cs="Arial"/>
          <w:szCs w:val="19"/>
        </w:rPr>
        <w:t xml:space="preserve">Bij de aanloop naar of in het jaar na een verhuizing, verbouwing of renovatie kan voor een specifieke locatie worden afgezien van uitvoering en de daar tegenovergestelde vergoeding. </w:t>
      </w:r>
    </w:p>
    <w:p w:rsidR="00467F41" w:rsidRPr="00467F41" w:rsidRDefault="00467F41" w:rsidP="00467F41">
      <w:pPr>
        <w:numPr>
          <w:ilvl w:val="0"/>
          <w:numId w:val="30"/>
        </w:numPr>
        <w:spacing w:after="0" w:line="20" w:lineRule="atLeast"/>
        <w:contextualSpacing/>
        <w:rPr>
          <w:rFonts w:ascii="Arial" w:hAnsi="Arial" w:cs="Arial"/>
          <w:szCs w:val="19"/>
        </w:rPr>
      </w:pPr>
      <w:r w:rsidRPr="00467F41">
        <w:rPr>
          <w:rFonts w:ascii="Arial" w:hAnsi="Arial" w:cs="Arial"/>
          <w:szCs w:val="19"/>
        </w:rPr>
        <w:t xml:space="preserve">Op deze overeenkomst is het Nederlands recht van toepassing alsmede de Algemene (inkoop-) Voorwaarden van SOML. </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15  Bijlagen</w:t>
      </w:r>
    </w:p>
    <w:p w:rsidR="00467F41" w:rsidRPr="00467F41" w:rsidRDefault="00467F41" w:rsidP="00467F41">
      <w:pPr>
        <w:spacing w:after="0" w:line="20" w:lineRule="atLeast"/>
        <w:rPr>
          <w:rFonts w:ascii="Arial" w:hAnsi="Arial" w:cs="Arial"/>
          <w:szCs w:val="19"/>
        </w:rPr>
      </w:pPr>
      <w:r w:rsidRPr="00467F41">
        <w:rPr>
          <w:rFonts w:ascii="Arial" w:hAnsi="Arial" w:cs="Arial"/>
          <w:szCs w:val="19"/>
        </w:rPr>
        <w:t>Bij deze overeenkomst horen onderstaande bijlagen:</w:t>
      </w:r>
    </w:p>
    <w:p w:rsidR="00467F41" w:rsidRPr="00467F41" w:rsidRDefault="00467F41" w:rsidP="00467F41">
      <w:pPr>
        <w:numPr>
          <w:ilvl w:val="0"/>
          <w:numId w:val="31"/>
        </w:numPr>
        <w:spacing w:after="0" w:line="20" w:lineRule="atLeast"/>
        <w:contextualSpacing/>
        <w:rPr>
          <w:rFonts w:ascii="Arial" w:hAnsi="Arial" w:cs="Arial"/>
          <w:szCs w:val="19"/>
        </w:rPr>
      </w:pPr>
      <w:r w:rsidRPr="00467F41">
        <w:rPr>
          <w:rFonts w:ascii="Arial" w:hAnsi="Arial" w:cs="Arial"/>
          <w:szCs w:val="19"/>
        </w:rPr>
        <w:t>Gunningleidraad Europese aanbesteding reguliere schoonmaak, vloeronderhoud en glasbewassing voor Stichting Onderwijs Midden-Limburg [Datum]</w:t>
      </w:r>
    </w:p>
    <w:p w:rsidR="00467F41" w:rsidRPr="00467F41" w:rsidRDefault="00467F41" w:rsidP="00467F41">
      <w:pPr>
        <w:numPr>
          <w:ilvl w:val="0"/>
          <w:numId w:val="31"/>
        </w:numPr>
        <w:spacing w:after="0" w:line="20" w:lineRule="atLeast"/>
        <w:contextualSpacing/>
        <w:rPr>
          <w:rFonts w:ascii="Arial" w:hAnsi="Arial" w:cs="Arial"/>
          <w:szCs w:val="19"/>
        </w:rPr>
      </w:pPr>
      <w:r w:rsidRPr="00467F41">
        <w:rPr>
          <w:rFonts w:ascii="Arial" w:hAnsi="Arial" w:cs="Arial"/>
          <w:szCs w:val="19"/>
        </w:rPr>
        <w:t>Nota’s van Inlichtingen [Datum]</w:t>
      </w:r>
    </w:p>
    <w:p w:rsidR="00467F41" w:rsidRPr="00467F41" w:rsidRDefault="00467F41" w:rsidP="00467F41">
      <w:pPr>
        <w:numPr>
          <w:ilvl w:val="0"/>
          <w:numId w:val="31"/>
        </w:numPr>
        <w:spacing w:after="0" w:line="20" w:lineRule="atLeast"/>
        <w:contextualSpacing/>
        <w:rPr>
          <w:rFonts w:ascii="Arial" w:hAnsi="Arial" w:cs="Arial"/>
          <w:szCs w:val="19"/>
        </w:rPr>
      </w:pPr>
      <w:r w:rsidRPr="00467F41">
        <w:rPr>
          <w:rFonts w:ascii="Arial" w:hAnsi="Arial" w:cs="Arial"/>
          <w:szCs w:val="19"/>
        </w:rPr>
        <w:t>Algemene (inkoop-) Voorwaarden SOML</w:t>
      </w:r>
    </w:p>
    <w:p w:rsidR="00467F41" w:rsidRPr="00467F41" w:rsidRDefault="00467F41" w:rsidP="00467F41">
      <w:pPr>
        <w:numPr>
          <w:ilvl w:val="0"/>
          <w:numId w:val="31"/>
        </w:numPr>
        <w:spacing w:after="0" w:line="20" w:lineRule="atLeast"/>
        <w:contextualSpacing/>
        <w:rPr>
          <w:rFonts w:ascii="Arial" w:hAnsi="Arial" w:cs="Arial"/>
          <w:szCs w:val="19"/>
        </w:rPr>
      </w:pPr>
      <w:r w:rsidRPr="00467F41">
        <w:rPr>
          <w:rFonts w:ascii="Arial" w:hAnsi="Arial" w:cs="Arial"/>
          <w:szCs w:val="19"/>
        </w:rPr>
        <w:t>Offertedocument opdrachtnemer [Datum], inclusief bijlagen en documenten</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b/>
          <w:bCs/>
          <w:szCs w:val="19"/>
        </w:rPr>
        <w:t>Artikel 16 Geschillen</w:t>
      </w:r>
    </w:p>
    <w:p w:rsidR="00467F41" w:rsidRPr="00467F41" w:rsidRDefault="00467F41" w:rsidP="00467F41">
      <w:pPr>
        <w:numPr>
          <w:ilvl w:val="0"/>
          <w:numId w:val="32"/>
        </w:numPr>
        <w:spacing w:after="0" w:line="20" w:lineRule="atLeast"/>
        <w:contextualSpacing/>
        <w:rPr>
          <w:rFonts w:ascii="Arial" w:hAnsi="Arial" w:cs="Arial"/>
          <w:szCs w:val="19"/>
        </w:rPr>
      </w:pPr>
      <w:r w:rsidRPr="00467F41">
        <w:rPr>
          <w:rFonts w:ascii="Arial" w:hAnsi="Arial" w:cs="Arial"/>
          <w:szCs w:val="19"/>
        </w:rPr>
        <w:t>Geschillen tussen partijen, daaronder inbegrepen die welke slechts door één partij als zodanig worden beschouwd, zullen zoveel mogelijk door middel van goed overleg tot een oplossing worden gebracht.</w:t>
      </w:r>
    </w:p>
    <w:p w:rsidR="00467F41" w:rsidRPr="00467F41" w:rsidRDefault="00467F41" w:rsidP="00467F41">
      <w:pPr>
        <w:numPr>
          <w:ilvl w:val="0"/>
          <w:numId w:val="32"/>
        </w:numPr>
        <w:spacing w:after="0" w:line="20" w:lineRule="atLeast"/>
        <w:contextualSpacing/>
        <w:rPr>
          <w:rFonts w:ascii="Arial" w:hAnsi="Arial" w:cs="Arial"/>
          <w:szCs w:val="15"/>
        </w:rPr>
      </w:pPr>
      <w:r w:rsidRPr="00467F41">
        <w:rPr>
          <w:rFonts w:ascii="Arial" w:hAnsi="Arial" w:cs="Arial"/>
          <w:szCs w:val="19"/>
        </w:rPr>
        <w:t>Er is sprake van een geschil indien een der partijen zulks in een aangetekende brief aan de wederpartij kenbaar maakt.</w:t>
      </w:r>
    </w:p>
    <w:p w:rsidR="00467F41" w:rsidRPr="00467F41" w:rsidRDefault="00467F41" w:rsidP="00467F41">
      <w:pPr>
        <w:numPr>
          <w:ilvl w:val="0"/>
          <w:numId w:val="32"/>
        </w:numPr>
        <w:spacing w:after="0" w:line="20" w:lineRule="atLeast"/>
        <w:contextualSpacing/>
        <w:rPr>
          <w:rFonts w:ascii="Arial" w:hAnsi="Arial" w:cs="Arial"/>
          <w:szCs w:val="19"/>
        </w:rPr>
      </w:pPr>
      <w:r w:rsidRPr="00467F41">
        <w:rPr>
          <w:rFonts w:ascii="Arial" w:hAnsi="Arial" w:cs="Arial"/>
          <w:szCs w:val="19"/>
        </w:rPr>
        <w:t>Indien partijen niet tot een oplossing komen zullen geschillen ter zake van de totstandkoming of de uitvoering van deze overeenkomst, en onderliggende individuele overeenkomsten, bij uitsluiting worden voorgelegd aan de daartoe bevoegde rechter in het Arrondissement Limburg.</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szCs w:val="19"/>
        </w:rPr>
        <w:t>Aldus overeengekomen en in tweevoud getekend te Roermond op [Datum].</w:t>
      </w: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p>
    <w:p w:rsidR="00467F41" w:rsidRPr="00467F41" w:rsidRDefault="00467F41" w:rsidP="00467F41">
      <w:pPr>
        <w:spacing w:after="0" w:line="20" w:lineRule="atLeast"/>
        <w:rPr>
          <w:rFonts w:ascii="Arial" w:hAnsi="Arial" w:cs="Arial"/>
          <w:szCs w:val="19"/>
        </w:rPr>
      </w:pPr>
      <w:r w:rsidRPr="00467F41">
        <w:rPr>
          <w:rFonts w:ascii="Arial" w:hAnsi="Arial" w:cs="Arial"/>
          <w:szCs w:val="19"/>
        </w:rPr>
        <w:t>Stichting Onderwijs Midden-Limburg</w:t>
      </w:r>
      <w:r w:rsidRPr="00467F41">
        <w:rPr>
          <w:rFonts w:ascii="Arial" w:hAnsi="Arial" w:cs="Arial"/>
          <w:szCs w:val="19"/>
        </w:rPr>
        <w:tab/>
      </w:r>
      <w:r w:rsidRPr="00467F41">
        <w:rPr>
          <w:rFonts w:ascii="Arial" w:hAnsi="Arial" w:cs="Arial"/>
          <w:szCs w:val="19"/>
        </w:rPr>
        <w:tab/>
      </w:r>
      <w:r w:rsidRPr="00467F41">
        <w:rPr>
          <w:rFonts w:ascii="Arial" w:hAnsi="Arial" w:cs="Arial"/>
          <w:szCs w:val="19"/>
        </w:rPr>
        <w:tab/>
      </w:r>
      <w:r w:rsidRPr="00467F41">
        <w:rPr>
          <w:rFonts w:ascii="Arial" w:hAnsi="Arial" w:cs="Arial"/>
          <w:szCs w:val="19"/>
        </w:rPr>
        <w:tab/>
        <w:t>Naam Opdrachtnemer</w:t>
      </w:r>
    </w:p>
    <w:p w:rsidR="00467F41" w:rsidRPr="00467F41" w:rsidRDefault="00467F41" w:rsidP="00467F41">
      <w:pPr>
        <w:spacing w:after="0" w:line="20" w:lineRule="atLeast"/>
        <w:rPr>
          <w:rFonts w:ascii="Arial" w:eastAsia="Times New Roman" w:hAnsi="Arial" w:cs="Arial"/>
          <w:lang w:eastAsia="nl-NL"/>
        </w:rPr>
      </w:pPr>
      <w:r w:rsidRPr="00467F41">
        <w:rPr>
          <w:rFonts w:ascii="Arial" w:hAnsi="Arial" w:cs="Arial"/>
          <w:szCs w:val="19"/>
        </w:rPr>
        <w:t>Dhr. P.M. Slegers RA</w:t>
      </w:r>
      <w:r w:rsidRPr="00467F41">
        <w:rPr>
          <w:rFonts w:ascii="Arial" w:hAnsi="Arial" w:cs="Arial"/>
          <w:szCs w:val="19"/>
        </w:rPr>
        <w:tab/>
      </w:r>
      <w:r w:rsidRPr="00467F41">
        <w:rPr>
          <w:rFonts w:ascii="Arial" w:hAnsi="Arial" w:cs="Arial"/>
          <w:szCs w:val="19"/>
        </w:rPr>
        <w:tab/>
      </w:r>
      <w:r w:rsidRPr="00467F41">
        <w:rPr>
          <w:rFonts w:ascii="Arial" w:hAnsi="Arial" w:cs="Arial"/>
          <w:szCs w:val="19"/>
        </w:rPr>
        <w:tab/>
      </w:r>
      <w:r w:rsidRPr="00467F41">
        <w:rPr>
          <w:rFonts w:ascii="Arial" w:hAnsi="Arial" w:cs="Arial"/>
          <w:szCs w:val="19"/>
        </w:rPr>
        <w:tab/>
      </w:r>
      <w:r w:rsidRPr="00467F41">
        <w:rPr>
          <w:rFonts w:ascii="Arial" w:hAnsi="Arial" w:cs="Arial"/>
          <w:szCs w:val="19"/>
        </w:rPr>
        <w:tab/>
      </w:r>
      <w:r w:rsidRPr="00467F41">
        <w:rPr>
          <w:rFonts w:ascii="Arial" w:hAnsi="Arial" w:cs="Arial"/>
          <w:szCs w:val="19"/>
        </w:rPr>
        <w:tab/>
        <w:t xml:space="preserve">Naam </w:t>
      </w:r>
      <w:r w:rsidRPr="00467F41">
        <w:rPr>
          <w:rFonts w:ascii="Arial" w:hAnsi="Arial" w:cs="Arial"/>
          <w:szCs w:val="19"/>
        </w:rPr>
        <w:tab/>
      </w:r>
      <w:r w:rsidRPr="00467F41">
        <w:rPr>
          <w:rFonts w:ascii="Arial" w:hAnsi="Arial" w:cs="Arial"/>
          <w:szCs w:val="19"/>
        </w:rPr>
        <w:tab/>
      </w:r>
      <w:r w:rsidRPr="00467F41">
        <w:rPr>
          <w:rFonts w:ascii="Arial" w:hAnsi="Arial" w:cs="Arial"/>
          <w:szCs w:val="19"/>
        </w:rPr>
        <w:tab/>
      </w:r>
    </w:p>
    <w:p w:rsidR="00467F41" w:rsidRPr="00467F41" w:rsidRDefault="00467F41" w:rsidP="00467F41">
      <w:pPr>
        <w:spacing w:after="0" w:line="20" w:lineRule="atLeast"/>
        <w:rPr>
          <w:rFonts w:ascii="Arial" w:eastAsia="Times New Roman" w:hAnsi="Arial" w:cs="Arial"/>
          <w:lang w:eastAsia="nl-NL"/>
        </w:rPr>
      </w:pPr>
      <w:r w:rsidRPr="00467F41">
        <w:rPr>
          <w:rFonts w:ascii="Arial" w:eastAsia="Times New Roman" w:hAnsi="Arial" w:cs="Arial"/>
          <w:lang w:eastAsia="nl-NL"/>
        </w:rPr>
        <w:t>Lid College van Bestuur</w:t>
      </w:r>
      <w:r w:rsidRPr="00467F41">
        <w:rPr>
          <w:rFonts w:ascii="Arial" w:eastAsia="Times New Roman" w:hAnsi="Arial" w:cs="Arial"/>
          <w:lang w:eastAsia="nl-NL"/>
        </w:rPr>
        <w:tab/>
      </w:r>
      <w:r w:rsidRPr="00467F41">
        <w:rPr>
          <w:rFonts w:ascii="Arial" w:eastAsia="Times New Roman" w:hAnsi="Arial" w:cs="Arial"/>
          <w:lang w:eastAsia="nl-NL"/>
        </w:rPr>
        <w:tab/>
      </w:r>
      <w:r w:rsidRPr="00467F41">
        <w:rPr>
          <w:rFonts w:ascii="Arial" w:eastAsia="Times New Roman" w:hAnsi="Arial" w:cs="Arial"/>
          <w:lang w:eastAsia="nl-NL"/>
        </w:rPr>
        <w:tab/>
      </w:r>
      <w:r w:rsidRPr="00467F41">
        <w:rPr>
          <w:rFonts w:ascii="Arial" w:eastAsia="Times New Roman" w:hAnsi="Arial" w:cs="Arial"/>
          <w:lang w:eastAsia="nl-NL"/>
        </w:rPr>
        <w:tab/>
      </w:r>
      <w:r w:rsidRPr="00467F41">
        <w:rPr>
          <w:rFonts w:ascii="Arial" w:eastAsia="Times New Roman" w:hAnsi="Arial" w:cs="Arial"/>
          <w:lang w:eastAsia="nl-NL"/>
        </w:rPr>
        <w:tab/>
      </w:r>
      <w:bookmarkStart w:id="7" w:name="_GoBack"/>
      <w:bookmarkEnd w:id="7"/>
      <w:r w:rsidRPr="00467F41">
        <w:rPr>
          <w:rFonts w:ascii="Arial" w:eastAsia="Times New Roman" w:hAnsi="Arial" w:cs="Arial"/>
          <w:lang w:eastAsia="nl-NL"/>
        </w:rPr>
        <w:t>Functie</w:t>
      </w:r>
    </w:p>
    <w:p w:rsidR="00467F41" w:rsidRPr="00467F41" w:rsidRDefault="00467F41" w:rsidP="00467F41">
      <w:pPr>
        <w:spacing w:after="0" w:line="20" w:lineRule="atLeast"/>
        <w:rPr>
          <w:rFonts w:ascii="Arial" w:eastAsia="Times New Roman" w:hAnsi="Arial" w:cs="Arial"/>
          <w:lang w:eastAsia="nl-NL"/>
        </w:rPr>
      </w:pPr>
    </w:p>
    <w:p w:rsidR="00467F41" w:rsidRPr="00467F41" w:rsidRDefault="00467F41" w:rsidP="00467F41">
      <w:pPr>
        <w:spacing w:after="0" w:line="20" w:lineRule="atLeast"/>
        <w:rPr>
          <w:rFonts w:ascii="Arial" w:eastAsia="Times New Roman" w:hAnsi="Arial" w:cs="Arial"/>
          <w:lang w:eastAsia="nl-NL"/>
        </w:rPr>
      </w:pPr>
    </w:p>
    <w:p w:rsidR="00467F41" w:rsidRPr="00467F41" w:rsidRDefault="00467F41" w:rsidP="00467F41">
      <w:pPr>
        <w:spacing w:after="0" w:line="20" w:lineRule="atLeast"/>
        <w:rPr>
          <w:rFonts w:ascii="Arial" w:eastAsia="Times New Roman" w:hAnsi="Arial" w:cs="Arial"/>
          <w:lang w:eastAsia="nl-NL"/>
        </w:rPr>
      </w:pPr>
    </w:p>
    <w:p w:rsidR="00467F41" w:rsidRPr="00467F41" w:rsidRDefault="00467F41" w:rsidP="00467F41">
      <w:pPr>
        <w:spacing w:after="0" w:line="20" w:lineRule="atLeast"/>
        <w:rPr>
          <w:rFonts w:ascii="Arial" w:eastAsia="Times New Roman" w:hAnsi="Arial" w:cs="Arial"/>
          <w:lang w:eastAsia="nl-NL"/>
        </w:rPr>
      </w:pPr>
    </w:p>
    <w:p w:rsidR="00467F41" w:rsidRPr="00467F41" w:rsidRDefault="00467F41" w:rsidP="00467F41">
      <w:pPr>
        <w:spacing w:after="0" w:line="20" w:lineRule="atLeast"/>
        <w:rPr>
          <w:rFonts w:ascii="Arial" w:eastAsia="Times New Roman" w:hAnsi="Arial" w:cs="Arial"/>
          <w:lang w:eastAsia="nl-NL"/>
        </w:rPr>
      </w:pPr>
    </w:p>
    <w:p w:rsidR="00467F41" w:rsidRPr="00467F41" w:rsidRDefault="00467F41" w:rsidP="00467F41">
      <w:pPr>
        <w:spacing w:after="0" w:line="20" w:lineRule="atLeast"/>
        <w:rPr>
          <w:rFonts w:ascii="Arial" w:eastAsia="Times New Roman" w:hAnsi="Arial" w:cs="Arial"/>
          <w:lang w:eastAsia="nl-NL"/>
        </w:rPr>
      </w:pPr>
      <w:r w:rsidRPr="00467F41">
        <w:rPr>
          <w:rFonts w:ascii="Arial" w:eastAsia="Times New Roman" w:hAnsi="Arial" w:cs="Arial"/>
          <w:lang w:eastAsia="nl-NL"/>
        </w:rPr>
        <w:t>_____________________</w:t>
      </w:r>
      <w:r w:rsidRPr="00467F41">
        <w:rPr>
          <w:rFonts w:ascii="Arial" w:eastAsia="Times New Roman" w:hAnsi="Arial" w:cs="Arial"/>
          <w:lang w:eastAsia="nl-NL"/>
        </w:rPr>
        <w:tab/>
      </w:r>
      <w:r w:rsidRPr="00467F41">
        <w:rPr>
          <w:rFonts w:ascii="Arial" w:eastAsia="Times New Roman" w:hAnsi="Arial" w:cs="Arial"/>
          <w:lang w:eastAsia="nl-NL"/>
        </w:rPr>
        <w:tab/>
      </w:r>
      <w:r w:rsidRPr="00467F41">
        <w:rPr>
          <w:rFonts w:ascii="Arial" w:eastAsia="Times New Roman" w:hAnsi="Arial" w:cs="Arial"/>
          <w:lang w:eastAsia="nl-NL"/>
        </w:rPr>
        <w:tab/>
      </w:r>
      <w:r w:rsidRPr="00467F41">
        <w:rPr>
          <w:rFonts w:ascii="Arial" w:eastAsia="Times New Roman" w:hAnsi="Arial" w:cs="Arial"/>
          <w:lang w:eastAsia="nl-NL"/>
        </w:rPr>
        <w:tab/>
      </w:r>
      <w:r w:rsidRPr="00467F41">
        <w:rPr>
          <w:rFonts w:ascii="Arial" w:eastAsia="Times New Roman" w:hAnsi="Arial" w:cs="Arial"/>
          <w:lang w:eastAsia="nl-NL"/>
        </w:rPr>
        <w:tab/>
        <w:t>_____________________</w:t>
      </w:r>
    </w:p>
    <w:p w:rsidR="00467F41" w:rsidRPr="00467F41" w:rsidRDefault="00467F41" w:rsidP="00467F41">
      <w:pPr>
        <w:spacing w:after="0" w:line="20" w:lineRule="atLeast"/>
        <w:rPr>
          <w:rFonts w:ascii="Arial" w:eastAsia="Times New Roman" w:hAnsi="Arial" w:cs="Arial"/>
          <w:lang w:eastAsia="nl-NL"/>
        </w:rPr>
      </w:pPr>
    </w:p>
    <w:p w:rsidR="00467F41" w:rsidRPr="00467F41" w:rsidRDefault="00467F41" w:rsidP="00467F41">
      <w:pPr>
        <w:spacing w:after="0" w:line="20" w:lineRule="atLeast"/>
        <w:rPr>
          <w:rFonts w:ascii="Arial" w:eastAsia="Times New Roman" w:hAnsi="Arial" w:cs="Arial"/>
          <w:lang w:eastAsia="nl-NL"/>
        </w:rPr>
      </w:pPr>
    </w:p>
    <w:p w:rsidR="008059A0" w:rsidRDefault="008059A0"/>
    <w:sectPr w:rsidR="008059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21C60"/>
    <w:multiLevelType w:val="hybridMultilevel"/>
    <w:tmpl w:val="A524EC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980F24"/>
    <w:multiLevelType w:val="hybridMultilevel"/>
    <w:tmpl w:val="EFB81EBE"/>
    <w:lvl w:ilvl="0" w:tplc="9CF62C98">
      <w:start w:val="1"/>
      <w:numFmt w:val="decimal"/>
      <w:pStyle w:val="Stijl25"/>
      <w:lvlText w:val="6.3.%1"/>
      <w:lvlJc w:val="right"/>
      <w:pPr>
        <w:ind w:left="2136" w:hanging="360"/>
      </w:pPr>
      <w:rPr>
        <w:rFonts w:ascii="Calibri" w:hAnsi="Calibri" w:hint="default"/>
      </w:r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2" w15:restartNumberingAfterBreak="0">
    <w:nsid w:val="0CB523B2"/>
    <w:multiLevelType w:val="hybridMultilevel"/>
    <w:tmpl w:val="298A12F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F9B6F12"/>
    <w:multiLevelType w:val="hybridMultilevel"/>
    <w:tmpl w:val="A3DE22B0"/>
    <w:lvl w:ilvl="0" w:tplc="3642EB78">
      <w:start w:val="1"/>
      <w:numFmt w:val="decimal"/>
      <w:pStyle w:val="Stijl7"/>
      <w:lvlText w:val="1.1.%1"/>
      <w:lvlJc w:val="right"/>
      <w:pPr>
        <w:ind w:left="1428" w:hanging="360"/>
      </w:pPr>
      <w:rPr>
        <w:rFonts w:ascii="Calibri" w:hAnsi="Calibri"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 w15:restartNumberingAfterBreak="0">
    <w:nsid w:val="10B7758E"/>
    <w:multiLevelType w:val="hybridMultilevel"/>
    <w:tmpl w:val="252C5B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7307E5"/>
    <w:multiLevelType w:val="hybridMultilevel"/>
    <w:tmpl w:val="20B4FCB4"/>
    <w:lvl w:ilvl="0" w:tplc="7D102ABE">
      <w:start w:val="1"/>
      <w:numFmt w:val="decimal"/>
      <w:pStyle w:val="Stijl20"/>
      <w:lvlText w:val="5.2.1.%1"/>
      <w:lvlJc w:val="right"/>
      <w:pPr>
        <w:ind w:left="2508" w:hanging="360"/>
      </w:pPr>
      <w:rPr>
        <w:rFonts w:ascii="Calibri" w:hAnsi="Calibri" w:hint="default"/>
      </w:rPr>
    </w:lvl>
    <w:lvl w:ilvl="1" w:tplc="04130019" w:tentative="1">
      <w:start w:val="1"/>
      <w:numFmt w:val="lowerLetter"/>
      <w:lvlText w:val="%2."/>
      <w:lvlJc w:val="left"/>
      <w:pPr>
        <w:ind w:left="3228" w:hanging="360"/>
      </w:pPr>
    </w:lvl>
    <w:lvl w:ilvl="2" w:tplc="0413001B" w:tentative="1">
      <w:start w:val="1"/>
      <w:numFmt w:val="lowerRoman"/>
      <w:lvlText w:val="%3."/>
      <w:lvlJc w:val="right"/>
      <w:pPr>
        <w:ind w:left="3948" w:hanging="180"/>
      </w:pPr>
    </w:lvl>
    <w:lvl w:ilvl="3" w:tplc="0413000F" w:tentative="1">
      <w:start w:val="1"/>
      <w:numFmt w:val="decimal"/>
      <w:lvlText w:val="%4."/>
      <w:lvlJc w:val="left"/>
      <w:pPr>
        <w:ind w:left="4668" w:hanging="360"/>
      </w:pPr>
    </w:lvl>
    <w:lvl w:ilvl="4" w:tplc="04130019" w:tentative="1">
      <w:start w:val="1"/>
      <w:numFmt w:val="lowerLetter"/>
      <w:lvlText w:val="%5."/>
      <w:lvlJc w:val="left"/>
      <w:pPr>
        <w:ind w:left="5388" w:hanging="360"/>
      </w:pPr>
    </w:lvl>
    <w:lvl w:ilvl="5" w:tplc="0413001B" w:tentative="1">
      <w:start w:val="1"/>
      <w:numFmt w:val="lowerRoman"/>
      <w:lvlText w:val="%6."/>
      <w:lvlJc w:val="right"/>
      <w:pPr>
        <w:ind w:left="6108" w:hanging="180"/>
      </w:pPr>
    </w:lvl>
    <w:lvl w:ilvl="6" w:tplc="0413000F" w:tentative="1">
      <w:start w:val="1"/>
      <w:numFmt w:val="decimal"/>
      <w:lvlText w:val="%7."/>
      <w:lvlJc w:val="left"/>
      <w:pPr>
        <w:ind w:left="6828" w:hanging="360"/>
      </w:pPr>
    </w:lvl>
    <w:lvl w:ilvl="7" w:tplc="04130019" w:tentative="1">
      <w:start w:val="1"/>
      <w:numFmt w:val="lowerLetter"/>
      <w:lvlText w:val="%8."/>
      <w:lvlJc w:val="left"/>
      <w:pPr>
        <w:ind w:left="7548" w:hanging="360"/>
      </w:pPr>
    </w:lvl>
    <w:lvl w:ilvl="8" w:tplc="0413001B" w:tentative="1">
      <w:start w:val="1"/>
      <w:numFmt w:val="lowerRoman"/>
      <w:lvlText w:val="%9."/>
      <w:lvlJc w:val="right"/>
      <w:pPr>
        <w:ind w:left="8268" w:hanging="180"/>
      </w:pPr>
    </w:lvl>
  </w:abstractNum>
  <w:abstractNum w:abstractNumId="6" w15:restartNumberingAfterBreak="0">
    <w:nsid w:val="18B51387"/>
    <w:multiLevelType w:val="multilevel"/>
    <w:tmpl w:val="D16A5AFA"/>
    <w:lvl w:ilvl="0">
      <w:start w:val="1"/>
      <w:numFmt w:val="decimal"/>
      <w:pStyle w:val="Stijl2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9C67DB9"/>
    <w:multiLevelType w:val="hybridMultilevel"/>
    <w:tmpl w:val="924CE426"/>
    <w:lvl w:ilvl="0" w:tplc="620E2688">
      <w:start w:val="1"/>
      <w:numFmt w:val="decimal"/>
      <w:pStyle w:val="Stijl2"/>
      <w:lvlText w:val="%1.1"/>
      <w:lvlJc w:val="left"/>
      <w:pPr>
        <w:ind w:left="1428" w:hanging="360"/>
      </w:pPr>
      <w:rPr>
        <w:rFonts w:ascii="Calibri" w:hAnsi="Calibri"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8" w15:restartNumberingAfterBreak="0">
    <w:nsid w:val="19F90ACB"/>
    <w:multiLevelType w:val="hybridMultilevel"/>
    <w:tmpl w:val="8A381F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5A201E0"/>
    <w:multiLevelType w:val="hybridMultilevel"/>
    <w:tmpl w:val="5D34E9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E80A4D"/>
    <w:multiLevelType w:val="multilevel"/>
    <w:tmpl w:val="CA6C4E80"/>
    <w:lvl w:ilvl="0">
      <w:start w:val="1"/>
      <w:numFmt w:val="decimal"/>
      <w:pStyle w:val="Stij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0C53B49"/>
    <w:multiLevelType w:val="hybridMultilevel"/>
    <w:tmpl w:val="64D6E30E"/>
    <w:lvl w:ilvl="0" w:tplc="670E20F2">
      <w:start w:val="1"/>
      <w:numFmt w:val="decimal"/>
      <w:pStyle w:val="Stijl24"/>
      <w:lvlText w:val="6.2.%1"/>
      <w:lvlJc w:val="righ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74F201F"/>
    <w:multiLevelType w:val="hybridMultilevel"/>
    <w:tmpl w:val="FC840C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560056"/>
    <w:multiLevelType w:val="hybridMultilevel"/>
    <w:tmpl w:val="2A3218BA"/>
    <w:lvl w:ilvl="0" w:tplc="58FE8804">
      <w:start w:val="1"/>
      <w:numFmt w:val="decimal"/>
      <w:pStyle w:val="Stijl23"/>
      <w:lvlText w:val="6.%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3BE27F25"/>
    <w:multiLevelType w:val="hybridMultilevel"/>
    <w:tmpl w:val="2982D1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D1D393C"/>
    <w:multiLevelType w:val="hybridMultilevel"/>
    <w:tmpl w:val="E2A45B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191331"/>
    <w:multiLevelType w:val="hybridMultilevel"/>
    <w:tmpl w:val="029A0E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7D3681"/>
    <w:multiLevelType w:val="hybridMultilevel"/>
    <w:tmpl w:val="5D70F1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1B8536B"/>
    <w:multiLevelType w:val="multilevel"/>
    <w:tmpl w:val="D772C53E"/>
    <w:lvl w:ilvl="0">
      <w:start w:val="1"/>
      <w:numFmt w:val="decimal"/>
      <w:pStyle w:val="Stijl1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8144017"/>
    <w:multiLevelType w:val="hybridMultilevel"/>
    <w:tmpl w:val="E13EBF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A164565"/>
    <w:multiLevelType w:val="hybridMultilevel"/>
    <w:tmpl w:val="E38635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BC85EE1"/>
    <w:multiLevelType w:val="hybridMultilevel"/>
    <w:tmpl w:val="522E24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15E30D6"/>
    <w:multiLevelType w:val="hybridMultilevel"/>
    <w:tmpl w:val="64A23B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2257C67"/>
    <w:multiLevelType w:val="hybridMultilevel"/>
    <w:tmpl w:val="B8EE05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301A90"/>
    <w:multiLevelType w:val="hybridMultilevel"/>
    <w:tmpl w:val="9A88FE08"/>
    <w:lvl w:ilvl="0" w:tplc="CCE05BCA">
      <w:start w:val="1"/>
      <w:numFmt w:val="decimal"/>
      <w:lvlText w:val="7.%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5" w15:restartNumberingAfterBreak="0">
    <w:nsid w:val="665A4E38"/>
    <w:multiLevelType w:val="multilevel"/>
    <w:tmpl w:val="21D2B6B8"/>
    <w:lvl w:ilvl="0">
      <w:start w:val="1"/>
      <w:numFmt w:val="decimal"/>
      <w:pStyle w:val="Stij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69343231"/>
    <w:multiLevelType w:val="hybridMultilevel"/>
    <w:tmpl w:val="F0E67150"/>
    <w:lvl w:ilvl="0" w:tplc="B99E9378">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BF6E1F"/>
    <w:multiLevelType w:val="hybridMultilevel"/>
    <w:tmpl w:val="B4BC26E8"/>
    <w:lvl w:ilvl="0" w:tplc="4BA431BE">
      <w:start w:val="1"/>
      <w:numFmt w:val="decimal"/>
      <w:lvlText w:val="3.26.%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28" w15:restartNumberingAfterBreak="0">
    <w:nsid w:val="70147F74"/>
    <w:multiLevelType w:val="hybridMultilevel"/>
    <w:tmpl w:val="BE46F830"/>
    <w:lvl w:ilvl="0" w:tplc="607A901A">
      <w:start w:val="1"/>
      <w:numFmt w:val="decimal"/>
      <w:pStyle w:val="Stijl4"/>
      <w:lvlText w:val="1.1.%1.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29" w15:restartNumberingAfterBreak="0">
    <w:nsid w:val="734A3D72"/>
    <w:multiLevelType w:val="hybridMultilevel"/>
    <w:tmpl w:val="1744FB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CA934B4"/>
    <w:multiLevelType w:val="hybridMultilevel"/>
    <w:tmpl w:val="346ECD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D0801C3"/>
    <w:multiLevelType w:val="multilevel"/>
    <w:tmpl w:val="A52ADEB2"/>
    <w:lvl w:ilvl="0">
      <w:start w:val="1"/>
      <w:numFmt w:val="decimal"/>
      <w:pStyle w:val="Stij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E530416"/>
    <w:multiLevelType w:val="hybridMultilevel"/>
    <w:tmpl w:val="F516FE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10"/>
  </w:num>
  <w:num w:numId="4">
    <w:abstractNumId w:val="28"/>
  </w:num>
  <w:num w:numId="5">
    <w:abstractNumId w:val="25"/>
  </w:num>
  <w:num w:numId="6">
    <w:abstractNumId w:val="5"/>
  </w:num>
  <w:num w:numId="7">
    <w:abstractNumId w:val="18"/>
  </w:num>
  <w:num w:numId="8">
    <w:abstractNumId w:val="13"/>
  </w:num>
  <w:num w:numId="9">
    <w:abstractNumId w:val="11"/>
  </w:num>
  <w:num w:numId="10">
    <w:abstractNumId w:val="1"/>
  </w:num>
  <w:num w:numId="11">
    <w:abstractNumId w:val="24"/>
  </w:num>
  <w:num w:numId="12">
    <w:abstractNumId w:val="6"/>
  </w:num>
  <w:num w:numId="13">
    <w:abstractNumId w:val="27"/>
  </w:num>
  <w:num w:numId="14">
    <w:abstractNumId w:val="31"/>
  </w:num>
  <w:num w:numId="15">
    <w:abstractNumId w:val="3"/>
  </w:num>
  <w:num w:numId="16">
    <w:abstractNumId w:val="30"/>
  </w:num>
  <w:num w:numId="17">
    <w:abstractNumId w:val="21"/>
  </w:num>
  <w:num w:numId="18">
    <w:abstractNumId w:val="17"/>
  </w:num>
  <w:num w:numId="19">
    <w:abstractNumId w:val="19"/>
  </w:num>
  <w:num w:numId="20">
    <w:abstractNumId w:val="14"/>
  </w:num>
  <w:num w:numId="21">
    <w:abstractNumId w:val="20"/>
  </w:num>
  <w:num w:numId="22">
    <w:abstractNumId w:val="29"/>
  </w:num>
  <w:num w:numId="23">
    <w:abstractNumId w:val="9"/>
  </w:num>
  <w:num w:numId="24">
    <w:abstractNumId w:val="0"/>
  </w:num>
  <w:num w:numId="25">
    <w:abstractNumId w:val="23"/>
  </w:num>
  <w:num w:numId="26">
    <w:abstractNumId w:val="15"/>
  </w:num>
  <w:num w:numId="27">
    <w:abstractNumId w:val="22"/>
  </w:num>
  <w:num w:numId="28">
    <w:abstractNumId w:val="32"/>
  </w:num>
  <w:num w:numId="29">
    <w:abstractNumId w:val="12"/>
  </w:num>
  <w:num w:numId="30">
    <w:abstractNumId w:val="16"/>
  </w:num>
  <w:num w:numId="31">
    <w:abstractNumId w:val="8"/>
  </w:num>
  <w:num w:numId="32">
    <w:abstractNumId w:val="4"/>
  </w:num>
  <w:num w:numId="3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F41"/>
    <w:rsid w:val="004000E1"/>
    <w:rsid w:val="00467F41"/>
    <w:rsid w:val="004E1932"/>
    <w:rsid w:val="00565881"/>
    <w:rsid w:val="00797402"/>
    <w:rsid w:val="008059A0"/>
    <w:rsid w:val="00847AC9"/>
    <w:rsid w:val="009B7921"/>
    <w:rsid w:val="00A96BC8"/>
    <w:rsid w:val="00B91243"/>
    <w:rsid w:val="00BF400C"/>
    <w:rsid w:val="00C936EE"/>
    <w:rsid w:val="00ED200C"/>
    <w:rsid w:val="00F649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6878CA-7A35-4B54-AACC-FF68E4CF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ED20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Titel"/>
    <w:next w:val="Standaard"/>
    <w:link w:val="Stijl1Char"/>
    <w:autoRedefine/>
    <w:qFormat/>
    <w:rsid w:val="00565881"/>
    <w:pPr>
      <w:numPr>
        <w:numId w:val="1"/>
      </w:numPr>
      <w:ind w:left="360"/>
    </w:pPr>
    <w:rPr>
      <w:rFonts w:ascii="Calibri" w:hAnsi="Calibri"/>
      <w:b/>
      <w:color w:val="00B0F0"/>
      <w:sz w:val="48"/>
    </w:rPr>
  </w:style>
  <w:style w:type="character" w:customStyle="1" w:styleId="Stijl1Char">
    <w:name w:val="Stijl1 Char"/>
    <w:basedOn w:val="TitelChar"/>
    <w:link w:val="Stijl1"/>
    <w:rsid w:val="00565881"/>
    <w:rPr>
      <w:rFonts w:ascii="Calibri" w:eastAsiaTheme="majorEastAsia" w:hAnsi="Calibri" w:cstheme="majorBidi"/>
      <w:b/>
      <w:color w:val="00B0F0"/>
      <w:spacing w:val="-10"/>
      <w:kern w:val="28"/>
      <w:sz w:val="48"/>
      <w:szCs w:val="56"/>
    </w:rPr>
  </w:style>
  <w:style w:type="paragraph" w:styleId="Titel">
    <w:name w:val="Title"/>
    <w:basedOn w:val="Standaard"/>
    <w:next w:val="Standaard"/>
    <w:link w:val="TitelChar"/>
    <w:uiPriority w:val="10"/>
    <w:qFormat/>
    <w:rsid w:val="005658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5881"/>
    <w:rPr>
      <w:rFonts w:asciiTheme="majorHAnsi" w:eastAsiaTheme="majorEastAsia" w:hAnsiTheme="majorHAnsi" w:cstheme="majorBidi"/>
      <w:spacing w:val="-10"/>
      <w:kern w:val="28"/>
      <w:sz w:val="56"/>
      <w:szCs w:val="56"/>
    </w:rPr>
  </w:style>
  <w:style w:type="paragraph" w:customStyle="1" w:styleId="Stijl2">
    <w:name w:val="Stijl2"/>
    <w:basedOn w:val="Kop2"/>
    <w:next w:val="Standaard"/>
    <w:link w:val="Stijl2Char"/>
    <w:qFormat/>
    <w:rsid w:val="00ED200C"/>
    <w:pPr>
      <w:numPr>
        <w:numId w:val="2"/>
      </w:numPr>
      <w:spacing w:line="240" w:lineRule="auto"/>
    </w:pPr>
    <w:rPr>
      <w:rFonts w:ascii="Calibri" w:hAnsi="Calibri"/>
      <w:b/>
      <w:color w:val="00B050"/>
      <w:sz w:val="28"/>
    </w:rPr>
  </w:style>
  <w:style w:type="character" w:customStyle="1" w:styleId="Stijl2Char">
    <w:name w:val="Stijl2 Char"/>
    <w:basedOn w:val="Standaardalinea-lettertype"/>
    <w:link w:val="Stijl2"/>
    <w:rsid w:val="00ED200C"/>
    <w:rPr>
      <w:rFonts w:ascii="Calibri" w:eastAsiaTheme="majorEastAsia" w:hAnsi="Calibri" w:cstheme="majorBidi"/>
      <w:b/>
      <w:color w:val="00B050"/>
      <w:sz w:val="28"/>
      <w:szCs w:val="26"/>
    </w:rPr>
  </w:style>
  <w:style w:type="character" w:customStyle="1" w:styleId="Kop2Char">
    <w:name w:val="Kop 2 Char"/>
    <w:basedOn w:val="Standaardalinea-lettertype"/>
    <w:link w:val="Kop2"/>
    <w:uiPriority w:val="9"/>
    <w:semiHidden/>
    <w:rsid w:val="00ED200C"/>
    <w:rPr>
      <w:rFonts w:asciiTheme="majorHAnsi" w:eastAsiaTheme="majorEastAsia" w:hAnsiTheme="majorHAnsi" w:cstheme="majorBidi"/>
      <w:color w:val="2E74B5" w:themeColor="accent1" w:themeShade="BF"/>
      <w:sz w:val="26"/>
      <w:szCs w:val="26"/>
    </w:rPr>
  </w:style>
  <w:style w:type="paragraph" w:customStyle="1" w:styleId="Stijl3">
    <w:name w:val="Stijl3"/>
    <w:basedOn w:val="Standaard"/>
    <w:link w:val="Stijl3Char"/>
    <w:autoRedefine/>
    <w:qFormat/>
    <w:rsid w:val="004E1932"/>
    <w:pPr>
      <w:numPr>
        <w:numId w:val="3"/>
      </w:numPr>
      <w:shd w:val="clear" w:color="auto" w:fill="FFFFFF"/>
      <w:spacing w:before="240" w:after="240" w:line="20" w:lineRule="atLeast"/>
      <w:ind w:left="1068" w:hanging="360"/>
    </w:pPr>
    <w:rPr>
      <w:rFonts w:ascii="Calibri" w:eastAsia="Times New Roman" w:hAnsi="Calibri" w:cs="Times New Roman"/>
      <w:b/>
      <w:color w:val="00B050"/>
      <w:sz w:val="24"/>
      <w:szCs w:val="24"/>
      <w:lang w:eastAsia="nl-NL"/>
    </w:rPr>
  </w:style>
  <w:style w:type="character" w:customStyle="1" w:styleId="Stijl3Char">
    <w:name w:val="Stijl3 Char"/>
    <w:basedOn w:val="Standaardalinea-lettertype"/>
    <w:link w:val="Stijl3"/>
    <w:rsid w:val="004E1932"/>
    <w:rPr>
      <w:rFonts w:ascii="Calibri" w:eastAsia="Times New Roman" w:hAnsi="Calibri" w:cs="Times New Roman"/>
      <w:b/>
      <w:color w:val="00B050"/>
      <w:sz w:val="24"/>
      <w:szCs w:val="24"/>
      <w:shd w:val="clear" w:color="auto" w:fill="FFFFFF"/>
      <w:lang w:eastAsia="nl-NL"/>
    </w:rPr>
  </w:style>
  <w:style w:type="paragraph" w:styleId="Normaalweb">
    <w:name w:val="Normal (Web)"/>
    <w:basedOn w:val="Standaard"/>
    <w:uiPriority w:val="99"/>
    <w:semiHidden/>
    <w:unhideWhenUsed/>
    <w:rsid w:val="00ED200C"/>
    <w:rPr>
      <w:rFonts w:ascii="Times New Roman" w:hAnsi="Times New Roman" w:cs="Times New Roman"/>
      <w:sz w:val="24"/>
      <w:szCs w:val="24"/>
    </w:rPr>
  </w:style>
  <w:style w:type="paragraph" w:customStyle="1" w:styleId="Stijl4">
    <w:name w:val="Stijl4"/>
    <w:basedOn w:val="Stijl3"/>
    <w:link w:val="Stijl4Char"/>
    <w:autoRedefine/>
    <w:qFormat/>
    <w:rsid w:val="00797402"/>
    <w:pPr>
      <w:numPr>
        <w:numId w:val="4"/>
      </w:numPr>
      <w:ind w:right="567"/>
    </w:pPr>
    <w:rPr>
      <w:color w:val="2E74B5" w:themeColor="accent1" w:themeShade="BF"/>
    </w:rPr>
  </w:style>
  <w:style w:type="character" w:customStyle="1" w:styleId="Stijl4Char">
    <w:name w:val="Stijl4 Char"/>
    <w:basedOn w:val="Stijl3Char"/>
    <w:link w:val="Stijl4"/>
    <w:rsid w:val="00797402"/>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5">
    <w:name w:val="Stijl5"/>
    <w:basedOn w:val="Stijl2"/>
    <w:link w:val="Stijl5Char"/>
    <w:autoRedefine/>
    <w:qFormat/>
    <w:rsid w:val="009B7921"/>
    <w:pPr>
      <w:numPr>
        <w:numId w:val="0"/>
      </w:numPr>
      <w:spacing w:before="240" w:after="240"/>
      <w:ind w:left="720" w:hanging="360"/>
    </w:pPr>
    <w:rPr>
      <w:color w:val="93C858"/>
    </w:rPr>
  </w:style>
  <w:style w:type="character" w:customStyle="1" w:styleId="Stijl5Char">
    <w:name w:val="Stijl5 Char"/>
    <w:basedOn w:val="Standaardalinea-lettertype"/>
    <w:link w:val="Stijl5"/>
    <w:rsid w:val="009B7921"/>
    <w:rPr>
      <w:rFonts w:ascii="Calibri" w:eastAsiaTheme="majorEastAsia" w:hAnsi="Calibri" w:cstheme="majorBidi"/>
      <w:b/>
      <w:color w:val="93C858"/>
      <w:sz w:val="28"/>
      <w:szCs w:val="26"/>
    </w:rPr>
  </w:style>
  <w:style w:type="paragraph" w:customStyle="1" w:styleId="Stijl6">
    <w:name w:val="Stijl6"/>
    <w:basedOn w:val="Stijl3"/>
    <w:next w:val="Standaard"/>
    <w:link w:val="Stijl6Char"/>
    <w:autoRedefine/>
    <w:qFormat/>
    <w:rsid w:val="00A96BC8"/>
    <w:pPr>
      <w:numPr>
        <w:numId w:val="0"/>
      </w:numPr>
      <w:ind w:left="1788" w:right="567" w:hanging="360"/>
    </w:pPr>
  </w:style>
  <w:style w:type="character" w:customStyle="1" w:styleId="Stijl6Char">
    <w:name w:val="Stijl6 Char"/>
    <w:basedOn w:val="Stijl3Char"/>
    <w:link w:val="Stijl6"/>
    <w:rsid w:val="00A96BC8"/>
    <w:rPr>
      <w:rFonts w:ascii="Calibri" w:eastAsia="Times New Roman" w:hAnsi="Calibri" w:cs="Times New Roman"/>
      <w:b/>
      <w:color w:val="00B050"/>
      <w:sz w:val="24"/>
      <w:szCs w:val="24"/>
      <w:shd w:val="clear" w:color="auto" w:fill="FFFFFF"/>
      <w:lang w:eastAsia="nl-NL"/>
    </w:rPr>
  </w:style>
  <w:style w:type="paragraph" w:customStyle="1" w:styleId="Stijl7">
    <w:name w:val="Stijl7"/>
    <w:basedOn w:val="Stijl2"/>
    <w:link w:val="Stijl7Char"/>
    <w:autoRedefine/>
    <w:qFormat/>
    <w:rsid w:val="009B7921"/>
    <w:pPr>
      <w:numPr>
        <w:numId w:val="5"/>
      </w:numPr>
      <w:spacing w:before="240" w:after="240"/>
      <w:ind w:left="1080"/>
    </w:pPr>
    <w:rPr>
      <w:color w:val="93C858"/>
    </w:rPr>
  </w:style>
  <w:style w:type="character" w:customStyle="1" w:styleId="Stijl7Char">
    <w:name w:val="Stijl7 Char"/>
    <w:basedOn w:val="Stijl2Char"/>
    <w:link w:val="Stijl7"/>
    <w:rsid w:val="009B7921"/>
    <w:rPr>
      <w:rFonts w:ascii="Calibri" w:eastAsiaTheme="majorEastAsia" w:hAnsi="Calibri" w:cstheme="majorBidi"/>
      <w:b/>
      <w:color w:val="93C858"/>
      <w:sz w:val="28"/>
      <w:szCs w:val="26"/>
    </w:rPr>
  </w:style>
  <w:style w:type="paragraph" w:customStyle="1" w:styleId="Stijl8">
    <w:name w:val="Stijl8"/>
    <w:basedOn w:val="Stijl3"/>
    <w:link w:val="Stijl8Char"/>
    <w:autoRedefine/>
    <w:qFormat/>
    <w:rsid w:val="009B7921"/>
    <w:pPr>
      <w:numPr>
        <w:numId w:val="0"/>
      </w:numPr>
      <w:tabs>
        <w:tab w:val="num" w:pos="720"/>
      </w:tabs>
      <w:ind w:left="1788" w:right="567" w:hanging="360"/>
    </w:pPr>
  </w:style>
  <w:style w:type="character" w:customStyle="1" w:styleId="Stijl8Char">
    <w:name w:val="Stijl8 Char"/>
    <w:basedOn w:val="Stijl3Char"/>
    <w:link w:val="Stijl8"/>
    <w:rsid w:val="009B7921"/>
    <w:rPr>
      <w:rFonts w:ascii="Calibri" w:eastAsia="Times New Roman" w:hAnsi="Calibri" w:cs="Times New Roman"/>
      <w:b/>
      <w:color w:val="00B050"/>
      <w:sz w:val="24"/>
      <w:szCs w:val="24"/>
      <w:shd w:val="clear" w:color="auto" w:fill="FFFFFF"/>
      <w:lang w:eastAsia="nl-NL"/>
    </w:rPr>
  </w:style>
  <w:style w:type="paragraph" w:customStyle="1" w:styleId="Stijl9">
    <w:name w:val="Stijl9"/>
    <w:basedOn w:val="Stijl3"/>
    <w:link w:val="Stijl9Char"/>
    <w:autoRedefine/>
    <w:qFormat/>
    <w:rsid w:val="009B7921"/>
    <w:pPr>
      <w:numPr>
        <w:numId w:val="0"/>
      </w:numPr>
      <w:tabs>
        <w:tab w:val="num" w:pos="720"/>
      </w:tabs>
      <w:ind w:left="1788" w:right="567" w:hanging="360"/>
    </w:pPr>
  </w:style>
  <w:style w:type="character" w:customStyle="1" w:styleId="Stijl9Char">
    <w:name w:val="Stijl9 Char"/>
    <w:basedOn w:val="Stijl3Char"/>
    <w:link w:val="Stijl9"/>
    <w:rsid w:val="009B7921"/>
    <w:rPr>
      <w:rFonts w:ascii="Calibri" w:eastAsia="Times New Roman" w:hAnsi="Calibri" w:cs="Times New Roman"/>
      <w:b/>
      <w:color w:val="00B050"/>
      <w:sz w:val="24"/>
      <w:szCs w:val="24"/>
      <w:shd w:val="clear" w:color="auto" w:fill="FFFFFF"/>
      <w:lang w:eastAsia="nl-NL"/>
    </w:rPr>
  </w:style>
  <w:style w:type="paragraph" w:customStyle="1" w:styleId="Stijl10">
    <w:name w:val="Stijl10"/>
    <w:basedOn w:val="Stijl3"/>
    <w:link w:val="Stijl10Char"/>
    <w:autoRedefine/>
    <w:qFormat/>
    <w:rsid w:val="00F64927"/>
    <w:pPr>
      <w:numPr>
        <w:numId w:val="14"/>
      </w:numPr>
      <w:ind w:left="1788" w:right="567" w:hanging="360"/>
    </w:pPr>
  </w:style>
  <w:style w:type="character" w:customStyle="1" w:styleId="Stijl10Char">
    <w:name w:val="Stijl10 Char"/>
    <w:basedOn w:val="Stijl3Char"/>
    <w:link w:val="Stijl10"/>
    <w:rsid w:val="00F64927"/>
    <w:rPr>
      <w:rFonts w:ascii="Calibri" w:eastAsia="Times New Roman" w:hAnsi="Calibri" w:cs="Times New Roman"/>
      <w:b/>
      <w:color w:val="00B050"/>
      <w:sz w:val="24"/>
      <w:szCs w:val="24"/>
      <w:shd w:val="clear" w:color="auto" w:fill="FFFFFF"/>
      <w:lang w:eastAsia="nl-NL"/>
    </w:rPr>
  </w:style>
  <w:style w:type="paragraph" w:customStyle="1" w:styleId="Stijl11">
    <w:name w:val="Stijl11"/>
    <w:basedOn w:val="Stijl2"/>
    <w:link w:val="Stijl11Char"/>
    <w:autoRedefine/>
    <w:qFormat/>
    <w:rsid w:val="009B7921"/>
    <w:pPr>
      <w:numPr>
        <w:numId w:val="0"/>
      </w:numPr>
      <w:tabs>
        <w:tab w:val="num" w:pos="720"/>
      </w:tabs>
      <w:spacing w:before="240" w:after="240"/>
      <w:ind w:left="1080" w:hanging="720"/>
    </w:pPr>
    <w:rPr>
      <w:color w:val="93C858"/>
    </w:rPr>
  </w:style>
  <w:style w:type="character" w:customStyle="1" w:styleId="Stijl11Char">
    <w:name w:val="Stijl11 Char"/>
    <w:basedOn w:val="Stijl2Char"/>
    <w:link w:val="Stijl11"/>
    <w:rsid w:val="009B7921"/>
    <w:rPr>
      <w:rFonts w:ascii="Calibri" w:eastAsiaTheme="majorEastAsia" w:hAnsi="Calibri" w:cstheme="majorBidi"/>
      <w:b/>
      <w:color w:val="93C858"/>
      <w:sz w:val="28"/>
      <w:szCs w:val="26"/>
    </w:rPr>
  </w:style>
  <w:style w:type="paragraph" w:customStyle="1" w:styleId="Stijl12">
    <w:name w:val="Stijl12"/>
    <w:basedOn w:val="Stijl3"/>
    <w:link w:val="Stijl12Char"/>
    <w:autoRedefine/>
    <w:qFormat/>
    <w:rsid w:val="009B7921"/>
    <w:pPr>
      <w:numPr>
        <w:numId w:val="0"/>
      </w:numPr>
      <w:tabs>
        <w:tab w:val="num" w:pos="720"/>
      </w:tabs>
      <w:ind w:left="1788" w:right="567" w:hanging="360"/>
    </w:pPr>
    <w:rPr>
      <w:rFonts w:eastAsiaTheme="minorHAnsi" w:cstheme="minorBidi"/>
      <w:sz w:val="22"/>
      <w:szCs w:val="22"/>
      <w:lang w:eastAsia="en-US"/>
    </w:rPr>
  </w:style>
  <w:style w:type="character" w:customStyle="1" w:styleId="Stijl12Char">
    <w:name w:val="Stijl12 Char"/>
    <w:basedOn w:val="Standaardalinea-lettertype"/>
    <w:link w:val="Stijl12"/>
    <w:rsid w:val="009B7921"/>
    <w:rPr>
      <w:rFonts w:ascii="Calibri" w:hAnsi="Calibri"/>
      <w:b/>
      <w:color w:val="00B050"/>
      <w:shd w:val="clear" w:color="auto" w:fill="FFFFFF"/>
    </w:rPr>
  </w:style>
  <w:style w:type="paragraph" w:customStyle="1" w:styleId="Stijl13">
    <w:name w:val="Stijl13"/>
    <w:basedOn w:val="Stijl3"/>
    <w:link w:val="Stijl13Char"/>
    <w:autoRedefine/>
    <w:qFormat/>
    <w:rsid w:val="009B7921"/>
    <w:pPr>
      <w:numPr>
        <w:numId w:val="0"/>
      </w:numPr>
      <w:tabs>
        <w:tab w:val="num" w:pos="720"/>
      </w:tabs>
      <w:ind w:left="1440" w:right="567" w:hanging="360"/>
    </w:pPr>
  </w:style>
  <w:style w:type="character" w:customStyle="1" w:styleId="Stijl13Char">
    <w:name w:val="Stijl13 Char"/>
    <w:basedOn w:val="Stijl3Char"/>
    <w:link w:val="Stijl13"/>
    <w:rsid w:val="009B7921"/>
    <w:rPr>
      <w:rFonts w:ascii="Calibri" w:eastAsia="Times New Roman" w:hAnsi="Calibri" w:cs="Times New Roman"/>
      <w:b/>
      <w:color w:val="00B050"/>
      <w:sz w:val="24"/>
      <w:szCs w:val="24"/>
      <w:shd w:val="clear" w:color="auto" w:fill="FFFFFF"/>
      <w:lang w:eastAsia="nl-NL"/>
    </w:rPr>
  </w:style>
  <w:style w:type="paragraph" w:customStyle="1" w:styleId="Stijl14">
    <w:name w:val="Stijl14"/>
    <w:basedOn w:val="Stijl13"/>
    <w:link w:val="Stijl14Char"/>
    <w:autoRedefine/>
    <w:qFormat/>
    <w:rsid w:val="009B7921"/>
    <w:pPr>
      <w:ind w:left="720" w:hanging="720"/>
    </w:pPr>
  </w:style>
  <w:style w:type="character" w:customStyle="1" w:styleId="Stijl14Char">
    <w:name w:val="Stijl14 Char"/>
    <w:basedOn w:val="Stijl13Char"/>
    <w:link w:val="Stijl14"/>
    <w:rsid w:val="009B7921"/>
    <w:rPr>
      <w:rFonts w:ascii="Calibri" w:eastAsia="Times New Roman" w:hAnsi="Calibri" w:cs="Times New Roman"/>
      <w:b/>
      <w:color w:val="00B050"/>
      <w:sz w:val="24"/>
      <w:szCs w:val="24"/>
      <w:shd w:val="clear" w:color="auto" w:fill="FFFFFF"/>
      <w:lang w:eastAsia="nl-NL"/>
    </w:rPr>
  </w:style>
  <w:style w:type="paragraph" w:customStyle="1" w:styleId="Stijl15">
    <w:name w:val="Stijl15"/>
    <w:basedOn w:val="Stijl4"/>
    <w:next w:val="Standaard"/>
    <w:link w:val="Stijl15Char"/>
    <w:autoRedefine/>
    <w:qFormat/>
    <w:rsid w:val="009B7921"/>
    <w:pPr>
      <w:numPr>
        <w:numId w:val="0"/>
      </w:numPr>
      <w:tabs>
        <w:tab w:val="num" w:pos="720"/>
      </w:tabs>
      <w:ind w:left="2148" w:hanging="720"/>
    </w:pPr>
    <w:rPr>
      <w:rFonts w:ascii="Arial" w:eastAsiaTheme="minorHAnsi" w:hAnsi="Arial" w:cs="Arial"/>
      <w:lang w:eastAsia="en-US"/>
    </w:rPr>
  </w:style>
  <w:style w:type="character" w:customStyle="1" w:styleId="Stijl15Char">
    <w:name w:val="Stijl15 Char"/>
    <w:basedOn w:val="Standaardalinea-lettertype"/>
    <w:link w:val="Stijl15"/>
    <w:rsid w:val="009B7921"/>
    <w:rPr>
      <w:rFonts w:ascii="Arial" w:hAnsi="Arial" w:cs="Arial"/>
      <w:b/>
      <w:color w:val="2E74B5" w:themeColor="accent1" w:themeShade="BF"/>
      <w:sz w:val="24"/>
      <w:szCs w:val="24"/>
      <w:shd w:val="clear" w:color="auto" w:fill="FFFFFF"/>
    </w:rPr>
  </w:style>
  <w:style w:type="paragraph" w:customStyle="1" w:styleId="Stijl16">
    <w:name w:val="Stijl16"/>
    <w:basedOn w:val="Stijl2"/>
    <w:link w:val="Stijl16Char"/>
    <w:autoRedefine/>
    <w:qFormat/>
    <w:rsid w:val="00B91243"/>
    <w:pPr>
      <w:numPr>
        <w:numId w:val="7"/>
      </w:numPr>
      <w:spacing w:before="240" w:after="240"/>
    </w:pPr>
    <w:rPr>
      <w:color w:val="93C858"/>
    </w:rPr>
  </w:style>
  <w:style w:type="character" w:customStyle="1" w:styleId="Stijl16Char">
    <w:name w:val="Stijl16 Char"/>
    <w:basedOn w:val="Stijl2Char"/>
    <w:link w:val="Stijl16"/>
    <w:rsid w:val="00B91243"/>
    <w:rPr>
      <w:rFonts w:ascii="Calibri" w:eastAsiaTheme="majorEastAsia" w:hAnsi="Calibri" w:cstheme="majorBidi"/>
      <w:b/>
      <w:color w:val="93C858"/>
      <w:sz w:val="28"/>
      <w:szCs w:val="26"/>
    </w:rPr>
  </w:style>
  <w:style w:type="paragraph" w:customStyle="1" w:styleId="Stijl17">
    <w:name w:val="Stijl17"/>
    <w:basedOn w:val="Stijl3"/>
    <w:link w:val="Stijl17Char"/>
    <w:autoRedefine/>
    <w:qFormat/>
    <w:rsid w:val="00B91243"/>
    <w:pPr>
      <w:numPr>
        <w:numId w:val="0"/>
      </w:numPr>
      <w:tabs>
        <w:tab w:val="num" w:pos="720"/>
      </w:tabs>
      <w:ind w:left="1788" w:right="567" w:hanging="360"/>
    </w:pPr>
  </w:style>
  <w:style w:type="character" w:customStyle="1" w:styleId="Stijl17Char">
    <w:name w:val="Stijl17 Char"/>
    <w:basedOn w:val="Stijl3Char"/>
    <w:link w:val="Stijl17"/>
    <w:rsid w:val="00B91243"/>
    <w:rPr>
      <w:rFonts w:ascii="Calibri" w:eastAsia="Times New Roman" w:hAnsi="Calibri" w:cs="Times New Roman"/>
      <w:b/>
      <w:color w:val="00B050"/>
      <w:sz w:val="24"/>
      <w:szCs w:val="24"/>
      <w:shd w:val="clear" w:color="auto" w:fill="FFFFFF"/>
      <w:lang w:eastAsia="nl-NL"/>
    </w:rPr>
  </w:style>
  <w:style w:type="paragraph" w:customStyle="1" w:styleId="Stijl18">
    <w:name w:val="Stijl18"/>
    <w:basedOn w:val="Stijl17"/>
    <w:link w:val="Stijl18Char"/>
    <w:autoRedefine/>
    <w:qFormat/>
    <w:rsid w:val="00B91243"/>
    <w:pPr>
      <w:ind w:left="2148" w:hanging="720"/>
    </w:pPr>
    <w:rPr>
      <w:rFonts w:eastAsiaTheme="minorHAnsi" w:cstheme="minorBidi"/>
      <w:sz w:val="22"/>
      <w:szCs w:val="22"/>
      <w:lang w:eastAsia="en-US"/>
    </w:rPr>
  </w:style>
  <w:style w:type="character" w:customStyle="1" w:styleId="Stijl18Char">
    <w:name w:val="Stijl18 Char"/>
    <w:basedOn w:val="Standaardalinea-lettertype"/>
    <w:link w:val="Stijl18"/>
    <w:rsid w:val="00B91243"/>
    <w:rPr>
      <w:rFonts w:ascii="Calibri" w:hAnsi="Calibri"/>
      <w:b/>
      <w:color w:val="00B050"/>
      <w:shd w:val="clear" w:color="auto" w:fill="FFFFFF"/>
    </w:rPr>
  </w:style>
  <w:style w:type="paragraph" w:customStyle="1" w:styleId="Stijl19">
    <w:name w:val="Stijl19"/>
    <w:basedOn w:val="Stijl15"/>
    <w:link w:val="Stijl19Char"/>
    <w:autoRedefine/>
    <w:qFormat/>
    <w:rsid w:val="00B91243"/>
    <w:pPr>
      <w:ind w:left="2508" w:hanging="360"/>
    </w:pPr>
  </w:style>
  <w:style w:type="character" w:customStyle="1" w:styleId="Stijl19Char">
    <w:name w:val="Stijl19 Char"/>
    <w:basedOn w:val="Stijl15Char"/>
    <w:link w:val="Stijl19"/>
    <w:rsid w:val="00B91243"/>
    <w:rPr>
      <w:rFonts w:ascii="Arial" w:hAnsi="Arial" w:cs="Arial"/>
      <w:b/>
      <w:color w:val="2E74B5" w:themeColor="accent1" w:themeShade="BF"/>
      <w:sz w:val="24"/>
      <w:szCs w:val="24"/>
      <w:shd w:val="clear" w:color="auto" w:fill="FFFFFF"/>
    </w:rPr>
  </w:style>
  <w:style w:type="paragraph" w:customStyle="1" w:styleId="Stijl20">
    <w:name w:val="Stijl20"/>
    <w:basedOn w:val="Stijl2"/>
    <w:link w:val="Stijl20Char"/>
    <w:autoRedefine/>
    <w:qFormat/>
    <w:rsid w:val="00847AC9"/>
    <w:pPr>
      <w:numPr>
        <w:numId w:val="6"/>
      </w:numPr>
      <w:spacing w:before="240" w:after="240"/>
      <w:ind w:left="1080"/>
    </w:pPr>
    <w:rPr>
      <w:color w:val="93C858"/>
    </w:rPr>
  </w:style>
  <w:style w:type="character" w:customStyle="1" w:styleId="Stijl20Char">
    <w:name w:val="Stijl20 Char"/>
    <w:basedOn w:val="Stijl2Char"/>
    <w:link w:val="Stijl20"/>
    <w:rsid w:val="00847AC9"/>
    <w:rPr>
      <w:rFonts w:ascii="Calibri" w:eastAsiaTheme="majorEastAsia" w:hAnsi="Calibri" w:cstheme="majorBidi"/>
      <w:b/>
      <w:color w:val="93C858"/>
      <w:sz w:val="28"/>
      <w:szCs w:val="26"/>
    </w:rPr>
  </w:style>
  <w:style w:type="paragraph" w:customStyle="1" w:styleId="Stijl21">
    <w:name w:val="Stijl21"/>
    <w:basedOn w:val="Stijl3"/>
    <w:link w:val="Stijl21Char"/>
    <w:autoRedefine/>
    <w:qFormat/>
    <w:rsid w:val="00847AC9"/>
    <w:pPr>
      <w:numPr>
        <w:numId w:val="0"/>
      </w:numPr>
      <w:ind w:left="1788" w:right="567" w:hanging="360"/>
    </w:pPr>
  </w:style>
  <w:style w:type="character" w:customStyle="1" w:styleId="Stijl21Char">
    <w:name w:val="Stijl21 Char"/>
    <w:basedOn w:val="Stijl3Char"/>
    <w:link w:val="Stijl21"/>
    <w:rsid w:val="00847AC9"/>
    <w:rPr>
      <w:rFonts w:ascii="Calibri" w:eastAsia="Times New Roman" w:hAnsi="Calibri" w:cs="Times New Roman"/>
      <w:b/>
      <w:color w:val="00B050"/>
      <w:sz w:val="24"/>
      <w:szCs w:val="24"/>
      <w:shd w:val="clear" w:color="auto" w:fill="FFFFFF"/>
      <w:lang w:eastAsia="nl-NL"/>
    </w:rPr>
  </w:style>
  <w:style w:type="paragraph" w:customStyle="1" w:styleId="Stijl22">
    <w:name w:val="Stijl22"/>
    <w:basedOn w:val="Stijl4"/>
    <w:link w:val="Stijl22Char"/>
    <w:autoRedefine/>
    <w:qFormat/>
    <w:rsid w:val="00847AC9"/>
    <w:pPr>
      <w:numPr>
        <w:numId w:val="0"/>
      </w:numPr>
      <w:ind w:left="2148" w:hanging="360"/>
    </w:pPr>
  </w:style>
  <w:style w:type="character" w:customStyle="1" w:styleId="Stijl22Char">
    <w:name w:val="Stijl22 Char"/>
    <w:basedOn w:val="Stijl4Char"/>
    <w:link w:val="Stijl22"/>
    <w:rsid w:val="00847AC9"/>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23">
    <w:name w:val="Stijl23"/>
    <w:basedOn w:val="Stijl21"/>
    <w:link w:val="Stijl23Char"/>
    <w:autoRedefine/>
    <w:qFormat/>
    <w:rsid w:val="00847AC9"/>
    <w:pPr>
      <w:numPr>
        <w:numId w:val="8"/>
      </w:numPr>
      <w:ind w:left="720"/>
    </w:pPr>
  </w:style>
  <w:style w:type="character" w:customStyle="1" w:styleId="Stijl23Char">
    <w:name w:val="Stijl23 Char"/>
    <w:basedOn w:val="Stijl21Char"/>
    <w:link w:val="Stijl23"/>
    <w:rsid w:val="00847AC9"/>
    <w:rPr>
      <w:rFonts w:ascii="Calibri" w:eastAsia="Times New Roman" w:hAnsi="Calibri" w:cs="Times New Roman"/>
      <w:b/>
      <w:color w:val="00B050"/>
      <w:sz w:val="24"/>
      <w:szCs w:val="24"/>
      <w:shd w:val="clear" w:color="auto" w:fill="FFFFFF"/>
      <w:lang w:eastAsia="nl-NL"/>
    </w:rPr>
  </w:style>
  <w:style w:type="paragraph" w:customStyle="1" w:styleId="Stijl24">
    <w:name w:val="Stijl24"/>
    <w:basedOn w:val="Stijl23"/>
    <w:link w:val="Stijl24Char"/>
    <w:autoRedefine/>
    <w:qFormat/>
    <w:rsid w:val="00BF400C"/>
    <w:pPr>
      <w:numPr>
        <w:numId w:val="9"/>
      </w:numPr>
      <w:ind w:left="2136"/>
    </w:pPr>
  </w:style>
  <w:style w:type="character" w:customStyle="1" w:styleId="Stijl24Char">
    <w:name w:val="Stijl24 Char"/>
    <w:basedOn w:val="Stijl23Char"/>
    <w:link w:val="Stijl24"/>
    <w:rsid w:val="00BF400C"/>
    <w:rPr>
      <w:rFonts w:ascii="Calibri" w:eastAsia="Times New Roman" w:hAnsi="Calibri" w:cs="Times New Roman"/>
      <w:b/>
      <w:color w:val="00B050"/>
      <w:sz w:val="24"/>
      <w:szCs w:val="24"/>
      <w:shd w:val="clear" w:color="auto" w:fill="FFFFFF"/>
      <w:lang w:eastAsia="nl-NL"/>
    </w:rPr>
  </w:style>
  <w:style w:type="paragraph" w:customStyle="1" w:styleId="Stijl25">
    <w:name w:val="Stijl25"/>
    <w:basedOn w:val="Stijl2"/>
    <w:next w:val="Standaard"/>
    <w:link w:val="Stijl25Char"/>
    <w:autoRedefine/>
    <w:qFormat/>
    <w:rsid w:val="004000E1"/>
    <w:pPr>
      <w:numPr>
        <w:numId w:val="10"/>
      </w:numPr>
      <w:spacing w:before="240" w:after="240"/>
      <w:ind w:left="1080"/>
    </w:pPr>
    <w:rPr>
      <w:color w:val="93C858"/>
    </w:rPr>
  </w:style>
  <w:style w:type="character" w:customStyle="1" w:styleId="Stijl25Char">
    <w:name w:val="Stijl25 Char"/>
    <w:basedOn w:val="Stijl2Char"/>
    <w:link w:val="Stijl25"/>
    <w:rsid w:val="004000E1"/>
    <w:rPr>
      <w:rFonts w:ascii="Calibri" w:eastAsiaTheme="majorEastAsia" w:hAnsi="Calibri" w:cstheme="majorBidi"/>
      <w:b/>
      <w:color w:val="93C858"/>
      <w:sz w:val="28"/>
      <w:szCs w:val="26"/>
    </w:rPr>
  </w:style>
  <w:style w:type="paragraph" w:customStyle="1" w:styleId="Stijl26">
    <w:name w:val="Stijl26"/>
    <w:basedOn w:val="Stijl1"/>
    <w:next w:val="Standaard"/>
    <w:link w:val="Stijl26Char"/>
    <w:autoRedefine/>
    <w:qFormat/>
    <w:rsid w:val="00C936EE"/>
    <w:pPr>
      <w:numPr>
        <w:numId w:val="12"/>
      </w:numPr>
      <w:spacing w:before="120" w:after="120"/>
      <w:ind w:left="1080"/>
    </w:pPr>
    <w:rPr>
      <w:color w:val="A9E838"/>
    </w:rPr>
  </w:style>
  <w:style w:type="character" w:customStyle="1" w:styleId="Stijl26Char">
    <w:name w:val="Stijl26 Char"/>
    <w:basedOn w:val="Stijl1Char"/>
    <w:link w:val="Stijl26"/>
    <w:rsid w:val="00C936EE"/>
    <w:rPr>
      <w:rFonts w:ascii="Calibri" w:eastAsiaTheme="majorEastAsia" w:hAnsi="Calibri" w:cstheme="majorBidi"/>
      <w:b/>
      <w:color w:val="A9E838"/>
      <w:spacing w:val="-10"/>
      <w:kern w:val="28"/>
      <w:sz w:val="48"/>
      <w:szCs w:val="56"/>
    </w:rPr>
  </w:style>
  <w:style w:type="table" w:styleId="Tabelraster">
    <w:name w:val="Table Grid"/>
    <w:basedOn w:val="Standaardtabel"/>
    <w:uiPriority w:val="39"/>
    <w:rsid w:val="00467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en@soml.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2436</Words>
  <Characters>13401</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SOML</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Habets, Paul</dc:creator>
  <cp:keywords/>
  <dc:description/>
  <cp:lastModifiedBy>Habets, Paul</cp:lastModifiedBy>
  <cp:revision>1</cp:revision>
  <dcterms:created xsi:type="dcterms:W3CDTF">2021-01-19T10:04:00Z</dcterms:created>
  <dcterms:modified xsi:type="dcterms:W3CDTF">2021-01-19T10:05:00Z</dcterms:modified>
</cp:coreProperties>
</file>