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8974"/>
      </w:tblGrid>
      <w:tr w:rsidR="009A57DE" w:rsidRPr="00DD3DFA" w14:paraId="3F54EB43" w14:textId="77777777" w:rsidTr="00841022">
        <w:trPr>
          <w:trHeight w:val="284"/>
        </w:trPr>
        <w:tc>
          <w:tcPr>
            <w:tcW w:w="7881" w:type="dxa"/>
            <w:shd w:val="clear" w:color="auto" w:fill="auto"/>
          </w:tcPr>
          <w:p w14:paraId="7A544EFA" w14:textId="03B28813" w:rsidR="00CF7165" w:rsidRDefault="00CF7165" w:rsidP="007C74F0">
            <w:pPr>
              <w:pStyle w:val="Tabelnormaal"/>
              <w:rPr>
                <w:rFonts w:ascii="Corbel" w:hAnsi="Corbel" w:cs="Times New Roman"/>
                <w:b/>
                <w:color w:val="auto"/>
                <w:sz w:val="36"/>
                <w:szCs w:val="36"/>
              </w:rPr>
            </w:pPr>
            <w:r>
              <w:rPr>
                <w:rFonts w:ascii="Corbel" w:hAnsi="Corbel" w:cs="Times New Roman"/>
                <w:b/>
                <w:color w:val="auto"/>
                <w:sz w:val="36"/>
                <w:szCs w:val="36"/>
              </w:rPr>
              <w:t>Managed Netwerkdiensten en Infrastructuurbeheer</w:t>
            </w:r>
            <w:r w:rsidR="00322FD8">
              <w:rPr>
                <w:rFonts w:ascii="Corbel" w:hAnsi="Corbel" w:cs="Times New Roman"/>
                <w:b/>
                <w:color w:val="auto"/>
                <w:sz w:val="36"/>
                <w:szCs w:val="36"/>
              </w:rPr>
              <w:t xml:space="preserve"> Parkeren</w:t>
            </w:r>
          </w:p>
          <w:p w14:paraId="64078F59" w14:textId="77777777" w:rsidR="00B64F0A" w:rsidRDefault="00106BC1" w:rsidP="00CF7165">
            <w:pPr>
              <w:pStyle w:val="Tabelnormaal"/>
              <w:rPr>
                <w:rFonts w:ascii="Corbel" w:hAnsi="Corbel" w:cs="Times New Roman"/>
                <w:b/>
                <w:color w:val="auto"/>
                <w:sz w:val="36"/>
                <w:szCs w:val="36"/>
              </w:rPr>
            </w:pPr>
            <w:r>
              <w:rPr>
                <w:rFonts w:ascii="Corbel" w:hAnsi="Corbel" w:cs="Times New Roman"/>
                <w:b/>
                <w:color w:val="auto"/>
                <w:sz w:val="36"/>
                <w:szCs w:val="36"/>
              </w:rPr>
              <w:t>Formulier D-1</w:t>
            </w:r>
            <w:r w:rsidR="00CF7165">
              <w:rPr>
                <w:rFonts w:ascii="Corbel" w:hAnsi="Corbel" w:cs="Times New Roman"/>
                <w:b/>
                <w:color w:val="auto"/>
                <w:sz w:val="36"/>
                <w:szCs w:val="36"/>
              </w:rPr>
              <w:t xml:space="preserve"> C</w:t>
            </w:r>
            <w:r w:rsidR="007C74F0">
              <w:rPr>
                <w:rFonts w:ascii="Corbel" w:hAnsi="Corbel" w:cs="Times New Roman"/>
                <w:b/>
                <w:color w:val="auto"/>
                <w:sz w:val="36"/>
                <w:szCs w:val="36"/>
              </w:rPr>
              <w:t xml:space="preserve">onformiteitenlijst </w:t>
            </w:r>
          </w:p>
          <w:p w14:paraId="3339A718" w14:textId="343EB08B" w:rsidR="009A57DE" w:rsidRPr="00DD3DFA" w:rsidRDefault="007C74F0" w:rsidP="00CF7165">
            <w:pPr>
              <w:pStyle w:val="Tabelnormaal"/>
              <w:rPr>
                <w:rFonts w:ascii="Corbel" w:hAnsi="Corbel" w:cs="Times New Roman"/>
                <w:b/>
                <w:color w:val="auto"/>
                <w:sz w:val="36"/>
                <w:szCs w:val="36"/>
              </w:rPr>
            </w:pPr>
            <w:r>
              <w:rPr>
                <w:rFonts w:ascii="Corbel" w:hAnsi="Corbel" w:cs="Times New Roman"/>
                <w:b/>
                <w:color w:val="auto"/>
                <w:sz w:val="36"/>
                <w:szCs w:val="36"/>
              </w:rPr>
              <w:t>Minimum</w:t>
            </w:r>
            <w:r w:rsidR="00647792">
              <w:rPr>
                <w:rFonts w:ascii="Corbel" w:hAnsi="Corbel" w:cs="Times New Roman"/>
                <w:b/>
                <w:color w:val="auto"/>
                <w:sz w:val="36"/>
                <w:szCs w:val="36"/>
              </w:rPr>
              <w:t>-e</w:t>
            </w:r>
            <w:r>
              <w:rPr>
                <w:rFonts w:ascii="Corbel" w:hAnsi="Corbel" w:cs="Times New Roman"/>
                <w:b/>
                <w:color w:val="auto"/>
                <w:sz w:val="36"/>
                <w:szCs w:val="36"/>
              </w:rPr>
              <w:t>isen Perceel</w:t>
            </w:r>
            <w:r w:rsidRPr="007C74F0">
              <w:rPr>
                <w:rFonts w:ascii="Corbel" w:hAnsi="Corbel" w:cs="Times New Roman"/>
                <w:b/>
                <w:color w:val="auto"/>
                <w:sz w:val="36"/>
                <w:szCs w:val="36"/>
              </w:rPr>
              <w:t xml:space="preserve"> </w:t>
            </w:r>
            <w:r>
              <w:rPr>
                <w:rFonts w:ascii="Corbel" w:hAnsi="Corbel" w:cs="Times New Roman"/>
                <w:b/>
                <w:color w:val="auto"/>
                <w:sz w:val="36"/>
                <w:szCs w:val="36"/>
              </w:rPr>
              <w:t>1</w:t>
            </w:r>
            <w:r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28FC5B0F" w14:textId="77777777" w:rsidR="009A57DE" w:rsidRPr="00DD3DFA" w:rsidRDefault="009A57DE" w:rsidP="00841022">
            <w:pPr>
              <w:pStyle w:val="Tabelnormaal"/>
              <w:spacing w:after="0"/>
              <w:jc w:val="left"/>
              <w:rPr>
                <w:rFonts w:ascii="Corbel" w:hAnsi="Corbel" w:cs="Times New Roman"/>
                <w:b/>
                <w:color w:val="auto"/>
                <w:sz w:val="36"/>
                <w:szCs w:val="36"/>
              </w:rPr>
            </w:pPr>
          </w:p>
          <w:p w14:paraId="743E0E36" w14:textId="77777777" w:rsidR="009A57DE" w:rsidRPr="00DD3DFA" w:rsidRDefault="009A57DE" w:rsidP="00841022">
            <w:pPr>
              <w:pStyle w:val="Tabelnormaal"/>
              <w:spacing w:after="0"/>
              <w:jc w:val="left"/>
              <w:rPr>
                <w:rFonts w:ascii="Corbel" w:hAnsi="Corbel" w:cs="Times New Roman"/>
                <w:b/>
                <w:color w:val="auto"/>
                <w:sz w:val="36"/>
                <w:szCs w:val="36"/>
              </w:rPr>
            </w:pPr>
          </w:p>
          <w:p w14:paraId="0BB41D90" w14:textId="77777777" w:rsidR="009A57DE" w:rsidRPr="00DD3DFA" w:rsidRDefault="009A57DE" w:rsidP="00841022">
            <w:pPr>
              <w:pStyle w:val="Tabelnormaal"/>
              <w:spacing w:after="0"/>
              <w:jc w:val="left"/>
              <w:rPr>
                <w:rFonts w:ascii="Corbel" w:hAnsi="Corbel" w:cs="Times New Roman"/>
                <w:b/>
                <w:color w:val="auto"/>
                <w:sz w:val="36"/>
                <w:szCs w:val="36"/>
              </w:rPr>
            </w:pPr>
          </w:p>
          <w:p w14:paraId="669F72D9"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0E05EF56"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17DEDF2D" w14:textId="2F9F4D56" w:rsidR="009A57DE" w:rsidRPr="007C74F0" w:rsidRDefault="007C74F0" w:rsidP="007C74F0">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Minimum-eisen </w:t>
            </w:r>
            <w:r w:rsidR="00DB6252">
              <w:rPr>
                <w:rFonts w:ascii="Corbel" w:hAnsi="Corbel" w:cs="Times New Roman"/>
                <w:b/>
                <w:color w:val="auto"/>
                <w:sz w:val="24"/>
                <w:szCs w:val="24"/>
              </w:rPr>
              <w:t>van Perceel 1</w:t>
            </w:r>
          </w:p>
          <w:p w14:paraId="5C248E39"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03EF5CFE" w14:textId="10CF3659" w:rsidR="009A57DE" w:rsidRDefault="009A57DE">
      <w:pPr>
        <w:rPr>
          <w:b/>
          <w:sz w:val="44"/>
          <w:szCs w:val="44"/>
        </w:rPr>
      </w:pPr>
    </w:p>
    <w:p w14:paraId="78649F0A" w14:textId="47363101" w:rsidR="009A57DE" w:rsidRDefault="009A57DE">
      <w:pPr>
        <w:rPr>
          <w:b/>
          <w:sz w:val="44"/>
          <w:szCs w:val="44"/>
        </w:rPr>
      </w:pPr>
    </w:p>
    <w:p w14:paraId="0502BC46" w14:textId="54FD72CA" w:rsidR="009A57DE" w:rsidRDefault="009A57DE">
      <w:pPr>
        <w:rPr>
          <w:b/>
          <w:sz w:val="44"/>
          <w:szCs w:val="44"/>
        </w:rPr>
      </w:pPr>
    </w:p>
    <w:p w14:paraId="1A29936A" w14:textId="48090FCA" w:rsidR="009A57DE" w:rsidRDefault="009A57DE">
      <w:pPr>
        <w:rPr>
          <w:b/>
          <w:sz w:val="44"/>
          <w:szCs w:val="44"/>
        </w:rPr>
      </w:pPr>
    </w:p>
    <w:p w14:paraId="662976E9" w14:textId="77777777" w:rsidR="00FC01B8" w:rsidRDefault="00FC01B8" w:rsidP="0035306C">
      <w:pPr>
        <w:rPr>
          <w:b/>
          <w:sz w:val="24"/>
          <w:szCs w:val="24"/>
        </w:rPr>
      </w:pPr>
    </w:p>
    <w:p w14:paraId="7358E6C7" w14:textId="77777777" w:rsidR="00106BC1" w:rsidRDefault="00106BC1" w:rsidP="0035306C">
      <w:pPr>
        <w:rPr>
          <w:b/>
          <w:sz w:val="24"/>
          <w:szCs w:val="24"/>
        </w:rPr>
      </w:pPr>
    </w:p>
    <w:p w14:paraId="6467765A" w14:textId="56CF34CD" w:rsidR="009A57DE" w:rsidRPr="0035306C" w:rsidRDefault="0035306C" w:rsidP="0035306C">
      <w:pPr>
        <w:rPr>
          <w:b/>
          <w:sz w:val="24"/>
          <w:szCs w:val="24"/>
        </w:rPr>
      </w:pPr>
      <w:r w:rsidRPr="0035306C">
        <w:rPr>
          <w:b/>
          <w:sz w:val="24"/>
          <w:szCs w:val="24"/>
        </w:rPr>
        <w:lastRenderedPageBreak/>
        <w:t xml:space="preserve">Minimum-eisen </w:t>
      </w:r>
      <w:r w:rsidR="00FA15B1">
        <w:rPr>
          <w:b/>
          <w:sz w:val="24"/>
          <w:szCs w:val="24"/>
        </w:rPr>
        <w:t xml:space="preserve">Perceel 1 </w:t>
      </w:r>
      <w:r w:rsidR="00463553">
        <w:rPr>
          <w:b/>
          <w:sz w:val="24"/>
          <w:szCs w:val="24"/>
        </w:rPr>
        <w:t xml:space="preserve">Managed Netwerkdiensten </w:t>
      </w:r>
    </w:p>
    <w:p w14:paraId="1EE43107" w14:textId="77777777" w:rsidR="009A57DE" w:rsidRPr="00B64F0A" w:rsidRDefault="009A57DE">
      <w:pPr>
        <w:rPr>
          <w:b/>
          <w:sz w:val="28"/>
          <w:szCs w:val="28"/>
        </w:rPr>
      </w:pPr>
    </w:p>
    <w:p w14:paraId="4ECAC2C0" w14:textId="77777777" w:rsidR="00B64F0A" w:rsidRPr="004178B8" w:rsidRDefault="00B64F0A" w:rsidP="00B64F0A">
      <w:pPr>
        <w:rPr>
          <w:b/>
        </w:rPr>
      </w:pPr>
      <w:r w:rsidRPr="004178B8">
        <w:rPr>
          <w:b/>
        </w:rPr>
        <w:t>Functionele Eisen</w:t>
      </w:r>
    </w:p>
    <w:p w14:paraId="539E1A1D" w14:textId="77777777" w:rsidR="00B64F0A" w:rsidRPr="004178B8" w:rsidRDefault="00B64F0A" w:rsidP="00B64F0A">
      <w:pPr>
        <w:rPr>
          <w:lang w:eastAsia="en-US"/>
        </w:rPr>
      </w:pPr>
    </w:p>
    <w:tbl>
      <w:tblPr>
        <w:tblW w:w="9284" w:type="dxa"/>
        <w:tblCellMar>
          <w:left w:w="70" w:type="dxa"/>
          <w:right w:w="70" w:type="dxa"/>
        </w:tblCellMar>
        <w:tblLook w:val="04A0" w:firstRow="1" w:lastRow="0" w:firstColumn="1" w:lastColumn="0" w:noHBand="0" w:noVBand="1"/>
      </w:tblPr>
      <w:tblGrid>
        <w:gridCol w:w="891"/>
        <w:gridCol w:w="7401"/>
        <w:gridCol w:w="992"/>
      </w:tblGrid>
      <w:tr w:rsidR="00B64F0A" w:rsidRPr="004178B8" w14:paraId="3ECCE4F8" w14:textId="6430089B" w:rsidTr="000F7A8A">
        <w:trPr>
          <w:trHeight w:val="364"/>
        </w:trPr>
        <w:tc>
          <w:tcPr>
            <w:tcW w:w="891" w:type="dxa"/>
            <w:tcBorders>
              <w:top w:val="single" w:sz="4" w:space="0" w:color="auto"/>
              <w:left w:val="single" w:sz="4" w:space="0" w:color="auto"/>
              <w:bottom w:val="single" w:sz="4" w:space="0" w:color="auto"/>
              <w:right w:val="single" w:sz="4" w:space="0" w:color="auto"/>
            </w:tcBorders>
            <w:shd w:val="clear" w:color="E7E6E6" w:fill="D9D9D9"/>
            <w:noWrap/>
          </w:tcPr>
          <w:p w14:paraId="735CA69F" w14:textId="77777777" w:rsidR="00B64F0A" w:rsidRPr="004178B8" w:rsidRDefault="00B64F0A" w:rsidP="00B64F0A">
            <w:pPr>
              <w:spacing w:line="240" w:lineRule="auto"/>
              <w:jc w:val="center"/>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tcPr>
          <w:p w14:paraId="447104AB"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Gevraagde dienstverlening</w:t>
            </w:r>
          </w:p>
        </w:tc>
        <w:tc>
          <w:tcPr>
            <w:tcW w:w="992" w:type="dxa"/>
            <w:tcBorders>
              <w:top w:val="single" w:sz="4" w:space="0" w:color="auto"/>
              <w:left w:val="nil"/>
              <w:bottom w:val="single" w:sz="4" w:space="0" w:color="auto"/>
              <w:right w:val="single" w:sz="4" w:space="0" w:color="auto"/>
            </w:tcBorders>
            <w:shd w:val="clear" w:color="auto" w:fill="D7D7D7"/>
          </w:tcPr>
          <w:p w14:paraId="21C718B3" w14:textId="730DFCFB" w:rsidR="00B64F0A" w:rsidRPr="004178B8" w:rsidRDefault="00B64F0A" w:rsidP="00B64F0A">
            <w:pPr>
              <w:spacing w:line="240" w:lineRule="auto"/>
              <w:rPr>
                <w:rFonts w:cs="Calibri"/>
                <w:b/>
                <w:bCs/>
                <w:color w:val="000000"/>
                <w:sz w:val="20"/>
                <w:szCs w:val="20"/>
              </w:rPr>
            </w:pPr>
            <w:r>
              <w:rPr>
                <w:rFonts w:cs="Calibri"/>
                <w:b/>
                <w:bCs/>
                <w:color w:val="000000"/>
                <w:sz w:val="20"/>
                <w:szCs w:val="20"/>
              </w:rPr>
              <w:t>Akkoord (ja/nee)</w:t>
            </w:r>
          </w:p>
        </w:tc>
      </w:tr>
      <w:tr w:rsidR="00B64F0A" w:rsidRPr="004178B8" w14:paraId="48127913" w14:textId="6E0B3E33" w:rsidTr="000F7A8A">
        <w:trPr>
          <w:trHeight w:val="478"/>
        </w:trPr>
        <w:tc>
          <w:tcPr>
            <w:tcW w:w="891" w:type="dxa"/>
            <w:tcBorders>
              <w:top w:val="nil"/>
              <w:left w:val="single" w:sz="4" w:space="0" w:color="auto"/>
              <w:bottom w:val="single" w:sz="4" w:space="0" w:color="auto"/>
              <w:right w:val="single" w:sz="4" w:space="0" w:color="auto"/>
            </w:tcBorders>
            <w:shd w:val="clear" w:color="auto" w:fill="auto"/>
            <w:noWrap/>
            <w:hideMark/>
          </w:tcPr>
          <w:p w14:paraId="5578D78F"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P1-F1</w:t>
            </w:r>
          </w:p>
        </w:tc>
        <w:tc>
          <w:tcPr>
            <w:tcW w:w="7401" w:type="dxa"/>
            <w:tcBorders>
              <w:top w:val="nil"/>
              <w:left w:val="nil"/>
              <w:bottom w:val="single" w:sz="4" w:space="0" w:color="auto"/>
              <w:right w:val="single" w:sz="4" w:space="0" w:color="auto"/>
            </w:tcBorders>
            <w:shd w:val="clear" w:color="auto" w:fill="auto"/>
          </w:tcPr>
          <w:p w14:paraId="17F25E25"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De Opdrachtnemer voorziet Opdrachtgever van Aansluitingen en biedt transport van IP verkeer met alle Eindlocaties (zie Begrippen &amp; zie Bijlage 0</w:t>
            </w:r>
            <w:r>
              <w:rPr>
                <w:rFonts w:cs="Calibri"/>
                <w:color w:val="000000"/>
                <w:sz w:val="20"/>
                <w:szCs w:val="20"/>
              </w:rPr>
              <w:t>7</w:t>
            </w:r>
            <w:r w:rsidRPr="004178B8">
              <w:rPr>
                <w:rFonts w:cs="Calibri"/>
                <w:color w:val="000000"/>
                <w:sz w:val="20"/>
                <w:szCs w:val="20"/>
              </w:rPr>
              <w:t>) en Besturingslocaties (zie Begrippen &amp; Bijlage 0</w:t>
            </w:r>
            <w:r>
              <w:rPr>
                <w:rFonts w:cs="Calibri"/>
                <w:color w:val="000000"/>
                <w:sz w:val="20"/>
                <w:szCs w:val="20"/>
              </w:rPr>
              <w:t>7</w:t>
            </w:r>
            <w:r w:rsidRPr="004178B8">
              <w:rPr>
                <w:rFonts w:cs="Calibri"/>
                <w:color w:val="000000"/>
                <w:sz w:val="20"/>
                <w:szCs w:val="20"/>
              </w:rPr>
              <w:t>) van Opdrachtgever en ten behoeve van communicatie met externe netwerken.</w:t>
            </w:r>
          </w:p>
        </w:tc>
        <w:tc>
          <w:tcPr>
            <w:tcW w:w="992" w:type="dxa"/>
            <w:tcBorders>
              <w:top w:val="nil"/>
              <w:left w:val="nil"/>
              <w:bottom w:val="single" w:sz="4" w:space="0" w:color="auto"/>
              <w:right w:val="single" w:sz="4" w:space="0" w:color="auto"/>
            </w:tcBorders>
          </w:tcPr>
          <w:p w14:paraId="405E2D0E" w14:textId="77777777" w:rsidR="00B64F0A" w:rsidRPr="004178B8" w:rsidRDefault="00B64F0A" w:rsidP="00B64F0A">
            <w:pPr>
              <w:spacing w:line="240" w:lineRule="auto"/>
              <w:rPr>
                <w:rFonts w:cs="Calibri"/>
                <w:color w:val="000000"/>
                <w:sz w:val="20"/>
                <w:szCs w:val="20"/>
              </w:rPr>
            </w:pPr>
          </w:p>
        </w:tc>
      </w:tr>
      <w:tr w:rsidR="00B64F0A" w:rsidRPr="004178B8" w14:paraId="464212BC" w14:textId="77F335BE" w:rsidTr="000F7A8A">
        <w:trPr>
          <w:trHeight w:val="472"/>
        </w:trPr>
        <w:tc>
          <w:tcPr>
            <w:tcW w:w="891" w:type="dxa"/>
            <w:tcBorders>
              <w:top w:val="nil"/>
              <w:left w:val="single" w:sz="4" w:space="0" w:color="auto"/>
              <w:bottom w:val="single" w:sz="4" w:space="0" w:color="auto"/>
              <w:right w:val="single" w:sz="4" w:space="0" w:color="auto"/>
            </w:tcBorders>
            <w:shd w:val="clear" w:color="auto" w:fill="auto"/>
            <w:noWrap/>
          </w:tcPr>
          <w:p w14:paraId="07BB9A42" w14:textId="77777777" w:rsidR="00B64F0A" w:rsidRPr="004178B8" w:rsidRDefault="00B64F0A" w:rsidP="00B64F0A">
            <w:pPr>
              <w:spacing w:after="240" w:line="240" w:lineRule="auto"/>
              <w:jc w:val="center"/>
              <w:rPr>
                <w:rFonts w:ascii="Calibri" w:hAnsi="Calibri" w:cs="Calibri"/>
                <w:color w:val="000000"/>
                <w:sz w:val="22"/>
                <w:szCs w:val="22"/>
              </w:rPr>
            </w:pPr>
            <w:r w:rsidRPr="004178B8">
              <w:rPr>
                <w:rFonts w:cs="Calibri"/>
                <w:color w:val="000000"/>
                <w:sz w:val="20"/>
                <w:szCs w:val="20"/>
              </w:rPr>
              <w:t>P1-F2</w:t>
            </w:r>
          </w:p>
        </w:tc>
        <w:tc>
          <w:tcPr>
            <w:tcW w:w="7401" w:type="dxa"/>
            <w:tcBorders>
              <w:top w:val="nil"/>
              <w:left w:val="nil"/>
              <w:bottom w:val="single" w:sz="4" w:space="0" w:color="auto"/>
              <w:right w:val="single" w:sz="4" w:space="0" w:color="auto"/>
            </w:tcBorders>
            <w:shd w:val="clear" w:color="auto" w:fill="auto"/>
          </w:tcPr>
          <w:p w14:paraId="43198CF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Directe communicatie tussen eindlocaties (parkeergarages, terreinen of fietsenstallingen) onderling hoeft niet gefaciliteerd te worden.</w:t>
            </w:r>
          </w:p>
        </w:tc>
        <w:tc>
          <w:tcPr>
            <w:tcW w:w="992" w:type="dxa"/>
            <w:tcBorders>
              <w:top w:val="nil"/>
              <w:left w:val="nil"/>
              <w:bottom w:val="single" w:sz="4" w:space="0" w:color="auto"/>
              <w:right w:val="single" w:sz="4" w:space="0" w:color="auto"/>
            </w:tcBorders>
          </w:tcPr>
          <w:p w14:paraId="4861BB0D" w14:textId="77777777" w:rsidR="00B64F0A" w:rsidRPr="004178B8" w:rsidRDefault="00B64F0A" w:rsidP="00B64F0A">
            <w:pPr>
              <w:spacing w:line="240" w:lineRule="auto"/>
              <w:rPr>
                <w:rFonts w:cs="Arial"/>
                <w:color w:val="000000"/>
                <w:sz w:val="20"/>
                <w:szCs w:val="20"/>
              </w:rPr>
            </w:pPr>
          </w:p>
        </w:tc>
      </w:tr>
      <w:tr w:rsidR="00B64F0A" w:rsidRPr="004178B8" w14:paraId="2E82BCD2" w14:textId="6851B378" w:rsidTr="000F7A8A">
        <w:trPr>
          <w:trHeight w:val="453"/>
        </w:trPr>
        <w:tc>
          <w:tcPr>
            <w:tcW w:w="891" w:type="dxa"/>
            <w:tcBorders>
              <w:top w:val="nil"/>
              <w:left w:val="single" w:sz="4" w:space="0" w:color="auto"/>
              <w:bottom w:val="single" w:sz="4" w:space="0" w:color="auto"/>
              <w:right w:val="single" w:sz="4" w:space="0" w:color="auto"/>
            </w:tcBorders>
            <w:shd w:val="clear" w:color="auto" w:fill="auto"/>
            <w:noWrap/>
          </w:tcPr>
          <w:p w14:paraId="6FD58DCF" w14:textId="77777777" w:rsidR="00B64F0A" w:rsidRPr="004178B8" w:rsidRDefault="00B64F0A" w:rsidP="00B64F0A">
            <w:pPr>
              <w:spacing w:after="240" w:line="240" w:lineRule="auto"/>
              <w:jc w:val="center"/>
              <w:rPr>
                <w:rFonts w:ascii="Calibri" w:hAnsi="Calibri" w:cs="Calibri"/>
                <w:color w:val="000000"/>
                <w:sz w:val="22"/>
                <w:szCs w:val="22"/>
              </w:rPr>
            </w:pPr>
            <w:r w:rsidRPr="004178B8">
              <w:rPr>
                <w:rFonts w:cs="Calibri"/>
                <w:color w:val="000000"/>
                <w:sz w:val="20"/>
                <w:szCs w:val="20"/>
              </w:rPr>
              <w:t>P1-F3</w:t>
            </w:r>
          </w:p>
        </w:tc>
        <w:tc>
          <w:tcPr>
            <w:tcW w:w="7401" w:type="dxa"/>
            <w:tcBorders>
              <w:top w:val="nil"/>
              <w:left w:val="nil"/>
              <w:bottom w:val="single" w:sz="4" w:space="0" w:color="auto"/>
              <w:right w:val="single" w:sz="4" w:space="0" w:color="auto"/>
            </w:tcBorders>
            <w:shd w:val="clear" w:color="auto" w:fill="auto"/>
          </w:tcPr>
          <w:p w14:paraId="6EAE4465"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De </w:t>
            </w:r>
            <w:r>
              <w:rPr>
                <w:rFonts w:cs="Arial"/>
                <w:color w:val="000000"/>
                <w:sz w:val="20"/>
                <w:szCs w:val="20"/>
              </w:rPr>
              <w:t>bekabeling en netwerkapparatuur</w:t>
            </w:r>
            <w:r w:rsidRPr="004178B8">
              <w:rPr>
                <w:rFonts w:cs="Arial"/>
                <w:color w:val="000000"/>
                <w:sz w:val="20"/>
                <w:szCs w:val="20"/>
              </w:rPr>
              <w:t xml:space="preserve"> op de parkeerlocaties </w:t>
            </w:r>
            <w:r>
              <w:rPr>
                <w:rFonts w:cs="Arial"/>
                <w:color w:val="000000"/>
                <w:sz w:val="20"/>
                <w:szCs w:val="20"/>
              </w:rPr>
              <w:t>(</w:t>
            </w:r>
            <w:r w:rsidRPr="004178B8">
              <w:rPr>
                <w:rFonts w:cs="Arial"/>
                <w:color w:val="000000"/>
                <w:sz w:val="20"/>
                <w:szCs w:val="20"/>
              </w:rPr>
              <w:t>de switches, etc.</w:t>
            </w:r>
            <w:r>
              <w:rPr>
                <w:rFonts w:cs="Arial"/>
                <w:color w:val="000000"/>
                <w:sz w:val="20"/>
                <w:szCs w:val="20"/>
              </w:rPr>
              <w:t>)</w:t>
            </w:r>
            <w:r w:rsidRPr="004178B8">
              <w:rPr>
                <w:rFonts w:cs="Arial"/>
                <w:color w:val="000000"/>
                <w:sz w:val="20"/>
                <w:szCs w:val="20"/>
              </w:rPr>
              <w:t xml:space="preserve"> val</w:t>
            </w:r>
            <w:r>
              <w:rPr>
                <w:rFonts w:cs="Arial"/>
                <w:color w:val="000000"/>
                <w:sz w:val="20"/>
                <w:szCs w:val="20"/>
              </w:rPr>
              <w:t>len</w:t>
            </w:r>
            <w:r w:rsidRPr="004178B8">
              <w:rPr>
                <w:rFonts w:cs="Arial"/>
                <w:color w:val="000000"/>
                <w:sz w:val="20"/>
                <w:szCs w:val="20"/>
              </w:rPr>
              <w:t xml:space="preserve"> onder verantwoordelijkheid van de Opdrachtnemer.  </w:t>
            </w:r>
          </w:p>
        </w:tc>
        <w:tc>
          <w:tcPr>
            <w:tcW w:w="992" w:type="dxa"/>
            <w:tcBorders>
              <w:top w:val="nil"/>
              <w:left w:val="nil"/>
              <w:bottom w:val="single" w:sz="4" w:space="0" w:color="auto"/>
              <w:right w:val="single" w:sz="4" w:space="0" w:color="auto"/>
            </w:tcBorders>
          </w:tcPr>
          <w:p w14:paraId="215EE2F4" w14:textId="77777777" w:rsidR="00B64F0A" w:rsidRPr="004178B8" w:rsidRDefault="00B64F0A" w:rsidP="00B64F0A">
            <w:pPr>
              <w:spacing w:line="240" w:lineRule="auto"/>
              <w:rPr>
                <w:rFonts w:cs="Arial"/>
                <w:color w:val="000000"/>
                <w:sz w:val="20"/>
                <w:szCs w:val="20"/>
              </w:rPr>
            </w:pPr>
          </w:p>
        </w:tc>
      </w:tr>
      <w:tr w:rsidR="00B64F0A" w:rsidRPr="004178B8" w14:paraId="43E6B967" w14:textId="503574BE" w:rsidTr="000F7A8A">
        <w:trPr>
          <w:trHeight w:val="552"/>
        </w:trPr>
        <w:tc>
          <w:tcPr>
            <w:tcW w:w="891" w:type="dxa"/>
            <w:tcBorders>
              <w:top w:val="nil"/>
              <w:left w:val="single" w:sz="4" w:space="0" w:color="auto"/>
              <w:bottom w:val="single" w:sz="4" w:space="0" w:color="auto"/>
              <w:right w:val="single" w:sz="4" w:space="0" w:color="auto"/>
            </w:tcBorders>
            <w:shd w:val="clear" w:color="auto" w:fill="auto"/>
            <w:noWrap/>
          </w:tcPr>
          <w:p w14:paraId="68928DF1" w14:textId="77777777" w:rsidR="00B64F0A" w:rsidRPr="004178B8" w:rsidRDefault="00B64F0A" w:rsidP="00B64F0A">
            <w:pPr>
              <w:spacing w:line="240" w:lineRule="auto"/>
              <w:jc w:val="center"/>
              <w:rPr>
                <w:rFonts w:cs="Calibri"/>
                <w:color w:val="000000"/>
                <w:sz w:val="20"/>
                <w:szCs w:val="20"/>
              </w:rPr>
            </w:pPr>
            <w:r>
              <w:rPr>
                <w:rFonts w:cs="Calibri"/>
                <w:color w:val="000000"/>
                <w:sz w:val="20"/>
                <w:szCs w:val="20"/>
              </w:rPr>
              <w:t>P1-F4</w:t>
            </w:r>
          </w:p>
        </w:tc>
        <w:tc>
          <w:tcPr>
            <w:tcW w:w="7401" w:type="dxa"/>
            <w:tcBorders>
              <w:top w:val="nil"/>
              <w:left w:val="nil"/>
              <w:bottom w:val="single" w:sz="4" w:space="0" w:color="auto"/>
              <w:right w:val="single" w:sz="4" w:space="0" w:color="auto"/>
            </w:tcBorders>
            <w:shd w:val="clear" w:color="auto" w:fill="auto"/>
          </w:tcPr>
          <w:p w14:paraId="595C4598" w14:textId="77777777" w:rsidR="00B64F0A" w:rsidRPr="004178B8" w:rsidRDefault="00B64F0A" w:rsidP="00B64F0A">
            <w:pPr>
              <w:spacing w:line="240" w:lineRule="auto"/>
              <w:rPr>
                <w:rFonts w:cs="Arial"/>
                <w:color w:val="000000"/>
                <w:sz w:val="20"/>
                <w:szCs w:val="20"/>
              </w:rPr>
            </w:pPr>
            <w:r>
              <w:rPr>
                <w:rFonts w:cs="Arial"/>
                <w:color w:val="000000"/>
                <w:sz w:val="20"/>
                <w:szCs w:val="20"/>
              </w:rPr>
              <w:t>De Opdrachtnemer dient een aantal technologisch verouderde switches en routers te vervangen door managed switches. Opdrachtnemer dient de oude apparatuur af te voeren.</w:t>
            </w:r>
          </w:p>
        </w:tc>
        <w:tc>
          <w:tcPr>
            <w:tcW w:w="992" w:type="dxa"/>
            <w:tcBorders>
              <w:top w:val="nil"/>
              <w:left w:val="nil"/>
              <w:bottom w:val="single" w:sz="4" w:space="0" w:color="auto"/>
              <w:right w:val="single" w:sz="4" w:space="0" w:color="auto"/>
            </w:tcBorders>
          </w:tcPr>
          <w:p w14:paraId="2DCC8F84" w14:textId="77777777" w:rsidR="00B64F0A" w:rsidRDefault="00B64F0A" w:rsidP="00B64F0A">
            <w:pPr>
              <w:spacing w:line="240" w:lineRule="auto"/>
              <w:rPr>
                <w:rFonts w:cs="Arial"/>
                <w:color w:val="000000"/>
                <w:sz w:val="20"/>
                <w:szCs w:val="20"/>
              </w:rPr>
            </w:pPr>
          </w:p>
        </w:tc>
      </w:tr>
      <w:tr w:rsidR="00B64F0A" w:rsidRPr="004178B8" w14:paraId="1E5E21C4" w14:textId="1BAA8369" w:rsidTr="000F7A8A">
        <w:trPr>
          <w:trHeight w:val="552"/>
        </w:trPr>
        <w:tc>
          <w:tcPr>
            <w:tcW w:w="891" w:type="dxa"/>
            <w:tcBorders>
              <w:top w:val="nil"/>
              <w:left w:val="single" w:sz="4" w:space="0" w:color="auto"/>
              <w:bottom w:val="single" w:sz="4" w:space="0" w:color="auto"/>
              <w:right w:val="single" w:sz="4" w:space="0" w:color="auto"/>
            </w:tcBorders>
            <w:shd w:val="clear" w:color="auto" w:fill="auto"/>
            <w:noWrap/>
          </w:tcPr>
          <w:p w14:paraId="05636E73"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5</w:t>
            </w:r>
          </w:p>
        </w:tc>
        <w:tc>
          <w:tcPr>
            <w:tcW w:w="7401" w:type="dxa"/>
            <w:tcBorders>
              <w:top w:val="nil"/>
              <w:left w:val="nil"/>
              <w:bottom w:val="single" w:sz="4" w:space="0" w:color="auto"/>
              <w:right w:val="single" w:sz="4" w:space="0" w:color="auto"/>
            </w:tcBorders>
            <w:shd w:val="clear" w:color="auto" w:fill="auto"/>
          </w:tcPr>
          <w:p w14:paraId="5290F6EF"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Opdrachtnemer levert, beheert en onderhoudt de netwerkverbindingen. Beheer op de netwerkverbinding wordt, binnen het Service Window, pro-actief uitgevoerd. Dat wil zeggen dat eventuele optredende Incidenten door de Opdrachtnemer zelf worden gedetecteerd, geregistreerd en vervolgens worden opgelost.</w:t>
            </w:r>
          </w:p>
        </w:tc>
        <w:tc>
          <w:tcPr>
            <w:tcW w:w="992" w:type="dxa"/>
            <w:tcBorders>
              <w:top w:val="nil"/>
              <w:left w:val="nil"/>
              <w:bottom w:val="single" w:sz="4" w:space="0" w:color="auto"/>
              <w:right w:val="single" w:sz="4" w:space="0" w:color="auto"/>
            </w:tcBorders>
          </w:tcPr>
          <w:p w14:paraId="77801F6B" w14:textId="77777777" w:rsidR="00B64F0A" w:rsidRPr="004178B8" w:rsidRDefault="00B64F0A" w:rsidP="00B64F0A">
            <w:pPr>
              <w:spacing w:line="240" w:lineRule="auto"/>
              <w:rPr>
                <w:rFonts w:cs="Arial"/>
                <w:color w:val="000000"/>
                <w:sz w:val="20"/>
                <w:szCs w:val="20"/>
              </w:rPr>
            </w:pPr>
          </w:p>
        </w:tc>
      </w:tr>
      <w:tr w:rsidR="00B64F0A" w:rsidRPr="004178B8" w14:paraId="51C32AD9" w14:textId="094248A1" w:rsidTr="000F7A8A">
        <w:trPr>
          <w:trHeight w:val="262"/>
        </w:trPr>
        <w:tc>
          <w:tcPr>
            <w:tcW w:w="891" w:type="dxa"/>
            <w:tcBorders>
              <w:top w:val="nil"/>
              <w:left w:val="single" w:sz="4" w:space="0" w:color="auto"/>
              <w:bottom w:val="single" w:sz="4" w:space="0" w:color="auto"/>
              <w:right w:val="single" w:sz="4" w:space="0" w:color="auto"/>
            </w:tcBorders>
            <w:shd w:val="clear" w:color="auto" w:fill="auto"/>
            <w:noWrap/>
          </w:tcPr>
          <w:p w14:paraId="1C42281C"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6</w:t>
            </w:r>
          </w:p>
        </w:tc>
        <w:tc>
          <w:tcPr>
            <w:tcW w:w="7401" w:type="dxa"/>
            <w:tcBorders>
              <w:top w:val="nil"/>
              <w:left w:val="nil"/>
              <w:bottom w:val="single" w:sz="4" w:space="0" w:color="auto"/>
              <w:right w:val="single" w:sz="4" w:space="0" w:color="auto"/>
            </w:tcBorders>
            <w:shd w:val="clear" w:color="auto" w:fill="auto"/>
          </w:tcPr>
          <w:p w14:paraId="31096DB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De Opdrachtnemer dient de dienstverlening te garanderen tijdens </w:t>
            </w:r>
            <w:r>
              <w:rPr>
                <w:rFonts w:cs="Arial"/>
                <w:color w:val="000000"/>
                <w:sz w:val="20"/>
                <w:szCs w:val="20"/>
              </w:rPr>
              <w:t xml:space="preserve">de </w:t>
            </w:r>
            <w:r w:rsidRPr="004178B8">
              <w:rPr>
                <w:rFonts w:cs="Arial"/>
                <w:color w:val="000000"/>
                <w:sz w:val="20"/>
                <w:szCs w:val="20"/>
              </w:rPr>
              <w:t xml:space="preserve">overgangsfase / uitvoering van het </w:t>
            </w:r>
            <w:r>
              <w:rPr>
                <w:rFonts w:cs="Arial"/>
                <w:color w:val="000000"/>
                <w:sz w:val="20"/>
                <w:szCs w:val="20"/>
              </w:rPr>
              <w:t>Implementatie</w:t>
            </w:r>
            <w:r w:rsidRPr="004178B8">
              <w:rPr>
                <w:rFonts w:cs="Arial"/>
                <w:color w:val="000000"/>
                <w:sz w:val="20"/>
                <w:szCs w:val="20"/>
              </w:rPr>
              <w:t>plan.</w:t>
            </w:r>
          </w:p>
        </w:tc>
        <w:tc>
          <w:tcPr>
            <w:tcW w:w="992" w:type="dxa"/>
            <w:tcBorders>
              <w:top w:val="nil"/>
              <w:left w:val="nil"/>
              <w:bottom w:val="single" w:sz="4" w:space="0" w:color="auto"/>
              <w:right w:val="single" w:sz="4" w:space="0" w:color="auto"/>
            </w:tcBorders>
          </w:tcPr>
          <w:p w14:paraId="4EE90C99" w14:textId="77777777" w:rsidR="00B64F0A" w:rsidRPr="004178B8" w:rsidRDefault="00B64F0A" w:rsidP="00B64F0A">
            <w:pPr>
              <w:spacing w:line="240" w:lineRule="auto"/>
              <w:rPr>
                <w:rFonts w:cs="Arial"/>
                <w:color w:val="000000"/>
                <w:sz w:val="20"/>
                <w:szCs w:val="20"/>
              </w:rPr>
            </w:pPr>
          </w:p>
        </w:tc>
      </w:tr>
      <w:tr w:rsidR="00B64F0A" w:rsidRPr="004178B8" w14:paraId="12857498" w14:textId="5D9527B1" w:rsidTr="000F7A8A">
        <w:trPr>
          <w:trHeight w:val="435"/>
        </w:trPr>
        <w:tc>
          <w:tcPr>
            <w:tcW w:w="891" w:type="dxa"/>
            <w:tcBorders>
              <w:top w:val="nil"/>
              <w:left w:val="single" w:sz="4" w:space="0" w:color="auto"/>
              <w:bottom w:val="single" w:sz="4" w:space="0" w:color="auto"/>
              <w:right w:val="single" w:sz="4" w:space="0" w:color="auto"/>
            </w:tcBorders>
            <w:shd w:val="clear" w:color="auto" w:fill="auto"/>
            <w:noWrap/>
          </w:tcPr>
          <w:p w14:paraId="474F9C1A"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7</w:t>
            </w:r>
          </w:p>
        </w:tc>
        <w:tc>
          <w:tcPr>
            <w:tcW w:w="7401" w:type="dxa"/>
            <w:tcBorders>
              <w:top w:val="nil"/>
              <w:left w:val="nil"/>
              <w:bottom w:val="single" w:sz="4" w:space="0" w:color="auto"/>
              <w:right w:val="single" w:sz="4" w:space="0" w:color="auto"/>
            </w:tcBorders>
            <w:shd w:val="clear" w:color="auto" w:fill="auto"/>
          </w:tcPr>
          <w:p w14:paraId="5424600B"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netwerkverbindingen dienen geschikt te zijn voor intercom netwerkverkeer (vergelijkbaar met VOIP).</w:t>
            </w:r>
          </w:p>
        </w:tc>
        <w:tc>
          <w:tcPr>
            <w:tcW w:w="992" w:type="dxa"/>
            <w:tcBorders>
              <w:top w:val="nil"/>
              <w:left w:val="nil"/>
              <w:bottom w:val="single" w:sz="4" w:space="0" w:color="auto"/>
              <w:right w:val="single" w:sz="4" w:space="0" w:color="auto"/>
            </w:tcBorders>
          </w:tcPr>
          <w:p w14:paraId="3E209089" w14:textId="77777777" w:rsidR="00B64F0A" w:rsidRPr="004178B8" w:rsidRDefault="00B64F0A" w:rsidP="00B64F0A">
            <w:pPr>
              <w:spacing w:line="240" w:lineRule="auto"/>
              <w:rPr>
                <w:rFonts w:cs="Arial"/>
                <w:color w:val="000000"/>
                <w:sz w:val="20"/>
                <w:szCs w:val="20"/>
              </w:rPr>
            </w:pPr>
          </w:p>
        </w:tc>
      </w:tr>
      <w:tr w:rsidR="00B64F0A" w:rsidRPr="004178B8" w14:paraId="7C9C12F1" w14:textId="0255AC71" w:rsidTr="000F7A8A">
        <w:trPr>
          <w:trHeight w:val="288"/>
        </w:trPr>
        <w:tc>
          <w:tcPr>
            <w:tcW w:w="891" w:type="dxa"/>
            <w:tcBorders>
              <w:top w:val="nil"/>
              <w:left w:val="single" w:sz="4" w:space="0" w:color="auto"/>
              <w:bottom w:val="single" w:sz="4" w:space="0" w:color="auto"/>
              <w:right w:val="single" w:sz="4" w:space="0" w:color="auto"/>
            </w:tcBorders>
            <w:shd w:val="clear" w:color="auto" w:fill="auto"/>
            <w:noWrap/>
          </w:tcPr>
          <w:p w14:paraId="24D6A298"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8</w:t>
            </w:r>
          </w:p>
        </w:tc>
        <w:tc>
          <w:tcPr>
            <w:tcW w:w="7401" w:type="dxa"/>
            <w:tcBorders>
              <w:top w:val="nil"/>
              <w:left w:val="nil"/>
              <w:bottom w:val="single" w:sz="4" w:space="0" w:color="auto"/>
              <w:right w:val="single" w:sz="4" w:space="0" w:color="auto"/>
            </w:tcBorders>
            <w:shd w:val="clear" w:color="auto" w:fill="auto"/>
          </w:tcPr>
          <w:p w14:paraId="59285D9C"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netwerkverbindingen dienen geschikt te zijn voor CCTV netwerkverkeer (multicast streaming video).</w:t>
            </w:r>
          </w:p>
        </w:tc>
        <w:tc>
          <w:tcPr>
            <w:tcW w:w="992" w:type="dxa"/>
            <w:tcBorders>
              <w:top w:val="nil"/>
              <w:left w:val="nil"/>
              <w:bottom w:val="single" w:sz="4" w:space="0" w:color="auto"/>
              <w:right w:val="single" w:sz="4" w:space="0" w:color="auto"/>
            </w:tcBorders>
          </w:tcPr>
          <w:p w14:paraId="2BC52845" w14:textId="77777777" w:rsidR="00B64F0A" w:rsidRPr="004178B8" w:rsidRDefault="00B64F0A" w:rsidP="00B64F0A">
            <w:pPr>
              <w:spacing w:line="240" w:lineRule="auto"/>
              <w:rPr>
                <w:rFonts w:cs="Arial"/>
                <w:color w:val="000000"/>
                <w:sz w:val="20"/>
                <w:szCs w:val="20"/>
              </w:rPr>
            </w:pPr>
          </w:p>
        </w:tc>
      </w:tr>
      <w:tr w:rsidR="00B64F0A" w:rsidRPr="004178B8" w14:paraId="58592EED" w14:textId="45A6A1E8" w:rsidTr="000F7A8A">
        <w:trPr>
          <w:trHeight w:val="547"/>
        </w:trPr>
        <w:tc>
          <w:tcPr>
            <w:tcW w:w="891" w:type="dxa"/>
            <w:tcBorders>
              <w:top w:val="nil"/>
              <w:left w:val="single" w:sz="4" w:space="0" w:color="auto"/>
              <w:bottom w:val="single" w:sz="4" w:space="0" w:color="auto"/>
              <w:right w:val="single" w:sz="4" w:space="0" w:color="auto"/>
            </w:tcBorders>
            <w:shd w:val="clear" w:color="auto" w:fill="auto"/>
            <w:noWrap/>
          </w:tcPr>
          <w:p w14:paraId="0A8FAFA0"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9</w:t>
            </w:r>
          </w:p>
        </w:tc>
        <w:tc>
          <w:tcPr>
            <w:tcW w:w="7401" w:type="dxa"/>
            <w:tcBorders>
              <w:top w:val="nil"/>
              <w:left w:val="nil"/>
              <w:bottom w:val="single" w:sz="4" w:space="0" w:color="auto"/>
              <w:right w:val="single" w:sz="4" w:space="0" w:color="auto"/>
            </w:tcBorders>
            <w:shd w:val="clear" w:color="auto" w:fill="auto"/>
          </w:tcPr>
          <w:p w14:paraId="45513B35"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netwerkverbindingen dienen geschikt te zijn voor Pinnen over IP, Parkeer Management diensten, toegang tot internet voor interne gebruikers, kantoorautomatisering.</w:t>
            </w:r>
          </w:p>
        </w:tc>
        <w:tc>
          <w:tcPr>
            <w:tcW w:w="992" w:type="dxa"/>
            <w:tcBorders>
              <w:top w:val="nil"/>
              <w:left w:val="nil"/>
              <w:bottom w:val="single" w:sz="4" w:space="0" w:color="auto"/>
              <w:right w:val="single" w:sz="4" w:space="0" w:color="auto"/>
            </w:tcBorders>
          </w:tcPr>
          <w:p w14:paraId="249E0CA9" w14:textId="77777777" w:rsidR="00B64F0A" w:rsidRPr="004178B8" w:rsidRDefault="00B64F0A" w:rsidP="00B64F0A">
            <w:pPr>
              <w:spacing w:line="240" w:lineRule="auto"/>
              <w:rPr>
                <w:rFonts w:cs="Arial"/>
                <w:color w:val="000000"/>
                <w:sz w:val="20"/>
                <w:szCs w:val="20"/>
              </w:rPr>
            </w:pPr>
          </w:p>
        </w:tc>
      </w:tr>
      <w:tr w:rsidR="00B64F0A" w:rsidRPr="004178B8" w14:paraId="5BAB6FDB" w14:textId="5E587EE4" w:rsidTr="000F7A8A">
        <w:trPr>
          <w:trHeight w:val="534"/>
        </w:trPr>
        <w:tc>
          <w:tcPr>
            <w:tcW w:w="891" w:type="dxa"/>
            <w:tcBorders>
              <w:top w:val="nil"/>
              <w:left w:val="single" w:sz="4" w:space="0" w:color="auto"/>
              <w:bottom w:val="single" w:sz="4" w:space="0" w:color="auto"/>
              <w:right w:val="single" w:sz="4" w:space="0" w:color="auto"/>
            </w:tcBorders>
            <w:shd w:val="clear" w:color="auto" w:fill="auto"/>
            <w:noWrap/>
          </w:tcPr>
          <w:p w14:paraId="706A2FA8"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10</w:t>
            </w:r>
          </w:p>
        </w:tc>
        <w:tc>
          <w:tcPr>
            <w:tcW w:w="7401" w:type="dxa"/>
            <w:tcBorders>
              <w:top w:val="nil"/>
              <w:left w:val="nil"/>
              <w:bottom w:val="single" w:sz="4" w:space="0" w:color="auto"/>
              <w:right w:val="single" w:sz="4" w:space="0" w:color="auto"/>
            </w:tcBorders>
            <w:shd w:val="clear" w:color="auto" w:fill="auto"/>
          </w:tcPr>
          <w:p w14:paraId="34B34003"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netwerkverbindingen dienen geschikt te zijn voor gebouwgebonden installaties en gebouwbeheersystemen.</w:t>
            </w:r>
          </w:p>
        </w:tc>
        <w:tc>
          <w:tcPr>
            <w:tcW w:w="992" w:type="dxa"/>
            <w:tcBorders>
              <w:top w:val="nil"/>
              <w:left w:val="nil"/>
              <w:bottom w:val="single" w:sz="4" w:space="0" w:color="auto"/>
              <w:right w:val="single" w:sz="4" w:space="0" w:color="auto"/>
            </w:tcBorders>
          </w:tcPr>
          <w:p w14:paraId="0408E652" w14:textId="77777777" w:rsidR="00B64F0A" w:rsidRPr="004178B8" w:rsidRDefault="00B64F0A" w:rsidP="00B64F0A">
            <w:pPr>
              <w:spacing w:line="240" w:lineRule="auto"/>
              <w:rPr>
                <w:rFonts w:cs="Arial"/>
                <w:color w:val="000000"/>
                <w:sz w:val="20"/>
                <w:szCs w:val="20"/>
              </w:rPr>
            </w:pPr>
          </w:p>
        </w:tc>
      </w:tr>
      <w:tr w:rsidR="00B64F0A" w:rsidRPr="004178B8" w14:paraId="77215D92" w14:textId="64788412" w:rsidTr="000F7A8A">
        <w:trPr>
          <w:trHeight w:val="591"/>
        </w:trPr>
        <w:tc>
          <w:tcPr>
            <w:tcW w:w="891" w:type="dxa"/>
            <w:tcBorders>
              <w:top w:val="nil"/>
              <w:left w:val="single" w:sz="4" w:space="0" w:color="auto"/>
              <w:bottom w:val="single" w:sz="4" w:space="0" w:color="auto"/>
              <w:right w:val="single" w:sz="4" w:space="0" w:color="auto"/>
            </w:tcBorders>
            <w:shd w:val="clear" w:color="auto" w:fill="auto"/>
            <w:noWrap/>
          </w:tcPr>
          <w:p w14:paraId="5AEF0A4F"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P1-F1</w:t>
            </w:r>
            <w:r>
              <w:rPr>
                <w:rFonts w:cs="Calibri"/>
                <w:color w:val="000000"/>
                <w:sz w:val="20"/>
                <w:szCs w:val="20"/>
              </w:rPr>
              <w:t>1</w:t>
            </w:r>
          </w:p>
        </w:tc>
        <w:tc>
          <w:tcPr>
            <w:tcW w:w="7401" w:type="dxa"/>
            <w:tcBorders>
              <w:top w:val="nil"/>
              <w:left w:val="nil"/>
              <w:bottom w:val="single" w:sz="4" w:space="0" w:color="auto"/>
              <w:right w:val="single" w:sz="4" w:space="0" w:color="auto"/>
            </w:tcBorders>
            <w:shd w:val="clear" w:color="auto" w:fill="auto"/>
          </w:tcPr>
          <w:p w14:paraId="1F6B6C2B"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Het netwerk dient geschikt te zijn voor ICS/SCADA netwerkberichten met heel veel korte sturingsberichten.</w:t>
            </w:r>
          </w:p>
        </w:tc>
        <w:tc>
          <w:tcPr>
            <w:tcW w:w="992" w:type="dxa"/>
            <w:tcBorders>
              <w:top w:val="nil"/>
              <w:left w:val="nil"/>
              <w:bottom w:val="single" w:sz="4" w:space="0" w:color="auto"/>
              <w:right w:val="single" w:sz="4" w:space="0" w:color="auto"/>
            </w:tcBorders>
          </w:tcPr>
          <w:p w14:paraId="7E6F8DC9" w14:textId="77777777" w:rsidR="00B64F0A" w:rsidRPr="004178B8" w:rsidRDefault="00B64F0A" w:rsidP="00B64F0A">
            <w:pPr>
              <w:spacing w:line="240" w:lineRule="auto"/>
              <w:rPr>
                <w:rFonts w:cs="Arial"/>
                <w:color w:val="000000"/>
                <w:sz w:val="20"/>
                <w:szCs w:val="20"/>
              </w:rPr>
            </w:pPr>
          </w:p>
        </w:tc>
      </w:tr>
      <w:tr w:rsidR="00B64F0A" w:rsidRPr="004178B8" w14:paraId="564ACF6E" w14:textId="189F63C3" w:rsidTr="000F7A8A">
        <w:trPr>
          <w:trHeight w:val="432"/>
        </w:trPr>
        <w:tc>
          <w:tcPr>
            <w:tcW w:w="891" w:type="dxa"/>
            <w:tcBorders>
              <w:top w:val="nil"/>
              <w:left w:val="single" w:sz="4" w:space="0" w:color="auto"/>
              <w:bottom w:val="single" w:sz="4" w:space="0" w:color="auto"/>
              <w:right w:val="single" w:sz="4" w:space="0" w:color="auto"/>
            </w:tcBorders>
            <w:shd w:val="clear" w:color="auto" w:fill="auto"/>
            <w:noWrap/>
          </w:tcPr>
          <w:p w14:paraId="560FB3D5"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P1-F1</w:t>
            </w:r>
            <w:r>
              <w:rPr>
                <w:rFonts w:cs="Calibri"/>
                <w:color w:val="000000"/>
                <w:sz w:val="20"/>
                <w:szCs w:val="20"/>
              </w:rPr>
              <w:t>2</w:t>
            </w:r>
          </w:p>
        </w:tc>
        <w:tc>
          <w:tcPr>
            <w:tcW w:w="7401" w:type="dxa"/>
            <w:tcBorders>
              <w:top w:val="nil"/>
              <w:left w:val="nil"/>
              <w:bottom w:val="single" w:sz="4" w:space="0" w:color="auto"/>
              <w:right w:val="single" w:sz="4" w:space="0" w:color="auto"/>
            </w:tcBorders>
            <w:shd w:val="clear" w:color="auto" w:fill="auto"/>
          </w:tcPr>
          <w:p w14:paraId="3372CDB8" w14:textId="77777777" w:rsidR="00B64F0A" w:rsidRPr="004178B8" w:rsidRDefault="00B64F0A" w:rsidP="00B64F0A">
            <w:pPr>
              <w:spacing w:line="240" w:lineRule="auto"/>
              <w:rPr>
                <w:rFonts w:cs="Calibri"/>
                <w:color w:val="000000"/>
                <w:sz w:val="20"/>
                <w:szCs w:val="20"/>
              </w:rPr>
            </w:pPr>
            <w:r>
              <w:rPr>
                <w:rFonts w:cs="Arial"/>
                <w:color w:val="000000"/>
                <w:sz w:val="20"/>
                <w:szCs w:val="20"/>
              </w:rPr>
              <w:t xml:space="preserve">De locaties van de MER en de meldkamer van opdrachtgever dienen een 1 GB verbinding te hebben met het netwerk van Opdrachtnemer. </w:t>
            </w:r>
          </w:p>
        </w:tc>
        <w:tc>
          <w:tcPr>
            <w:tcW w:w="992" w:type="dxa"/>
            <w:tcBorders>
              <w:top w:val="nil"/>
              <w:left w:val="nil"/>
              <w:bottom w:val="single" w:sz="4" w:space="0" w:color="auto"/>
              <w:right w:val="single" w:sz="4" w:space="0" w:color="auto"/>
            </w:tcBorders>
          </w:tcPr>
          <w:p w14:paraId="35C3008A" w14:textId="77777777" w:rsidR="00B64F0A" w:rsidRDefault="00B64F0A" w:rsidP="00B64F0A">
            <w:pPr>
              <w:spacing w:line="240" w:lineRule="auto"/>
              <w:rPr>
                <w:rFonts w:cs="Arial"/>
                <w:color w:val="000000"/>
                <w:sz w:val="20"/>
                <w:szCs w:val="20"/>
              </w:rPr>
            </w:pPr>
          </w:p>
        </w:tc>
      </w:tr>
      <w:tr w:rsidR="00B64F0A" w:rsidRPr="004178B8" w14:paraId="38C863CC" w14:textId="14F879AA" w:rsidTr="000F7A8A">
        <w:trPr>
          <w:trHeight w:val="300"/>
        </w:trPr>
        <w:tc>
          <w:tcPr>
            <w:tcW w:w="891" w:type="dxa"/>
            <w:tcBorders>
              <w:top w:val="nil"/>
              <w:left w:val="single" w:sz="4" w:space="0" w:color="auto"/>
              <w:bottom w:val="single" w:sz="4" w:space="0" w:color="auto"/>
              <w:right w:val="single" w:sz="4" w:space="0" w:color="auto"/>
            </w:tcBorders>
            <w:shd w:val="clear" w:color="auto" w:fill="auto"/>
            <w:noWrap/>
          </w:tcPr>
          <w:p w14:paraId="0F0482A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P1-F1</w:t>
            </w:r>
            <w:r>
              <w:rPr>
                <w:rFonts w:cs="Calibri"/>
                <w:color w:val="000000"/>
                <w:sz w:val="20"/>
                <w:szCs w:val="20"/>
              </w:rPr>
              <w:t>3</w:t>
            </w:r>
          </w:p>
        </w:tc>
        <w:tc>
          <w:tcPr>
            <w:tcW w:w="7401" w:type="dxa"/>
            <w:tcBorders>
              <w:top w:val="nil"/>
              <w:left w:val="nil"/>
              <w:bottom w:val="single" w:sz="4" w:space="0" w:color="auto"/>
              <w:right w:val="single" w:sz="4" w:space="0" w:color="auto"/>
            </w:tcBorders>
            <w:shd w:val="clear" w:color="auto" w:fill="auto"/>
          </w:tcPr>
          <w:p w14:paraId="3B153CC0"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Een beveiligde verbinding dient mogelijk te zijn tussen leveranciers en het netwerk opdat leveranciers de door de gemeente ingekochte SaaS services aan kunnen bieden of om hun servers en andere apparatuur die binnen het Netwerk draait, op afstand te kunnen beheren. Het type verbinding zal per verbinding tussen partijen en de Gemeente moeten worden afgestemd.</w:t>
            </w:r>
          </w:p>
        </w:tc>
        <w:tc>
          <w:tcPr>
            <w:tcW w:w="992" w:type="dxa"/>
            <w:tcBorders>
              <w:top w:val="nil"/>
              <w:left w:val="nil"/>
              <w:bottom w:val="single" w:sz="4" w:space="0" w:color="auto"/>
              <w:right w:val="single" w:sz="4" w:space="0" w:color="auto"/>
            </w:tcBorders>
          </w:tcPr>
          <w:p w14:paraId="1B6025D5" w14:textId="77777777" w:rsidR="00B64F0A" w:rsidRPr="004178B8" w:rsidRDefault="00B64F0A" w:rsidP="00B64F0A">
            <w:pPr>
              <w:spacing w:line="240" w:lineRule="auto"/>
              <w:rPr>
                <w:rFonts w:cs="Arial"/>
                <w:color w:val="000000"/>
                <w:sz w:val="20"/>
                <w:szCs w:val="20"/>
              </w:rPr>
            </w:pPr>
          </w:p>
        </w:tc>
      </w:tr>
      <w:tr w:rsidR="00B64F0A" w:rsidRPr="004178B8" w14:paraId="7099B889" w14:textId="52982343" w:rsidTr="000F7A8A">
        <w:trPr>
          <w:trHeight w:val="510"/>
        </w:trPr>
        <w:tc>
          <w:tcPr>
            <w:tcW w:w="891" w:type="dxa"/>
            <w:tcBorders>
              <w:top w:val="single" w:sz="4" w:space="0" w:color="auto"/>
              <w:left w:val="single" w:sz="4" w:space="0" w:color="auto"/>
              <w:bottom w:val="single" w:sz="4" w:space="0" w:color="auto"/>
              <w:right w:val="single" w:sz="4" w:space="0" w:color="auto"/>
            </w:tcBorders>
            <w:shd w:val="clear" w:color="auto" w:fill="auto"/>
            <w:noWrap/>
          </w:tcPr>
          <w:p w14:paraId="7AA95EF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P1-F1</w:t>
            </w:r>
            <w:r>
              <w:rPr>
                <w:rFonts w:cs="Calibri"/>
                <w:color w:val="000000"/>
                <w:sz w:val="20"/>
                <w:szCs w:val="20"/>
              </w:rPr>
              <w:t>4</w:t>
            </w:r>
          </w:p>
        </w:tc>
        <w:tc>
          <w:tcPr>
            <w:tcW w:w="7401" w:type="dxa"/>
            <w:tcBorders>
              <w:top w:val="single" w:sz="4" w:space="0" w:color="auto"/>
              <w:left w:val="nil"/>
              <w:bottom w:val="single" w:sz="4" w:space="0" w:color="auto"/>
              <w:right w:val="single" w:sz="4" w:space="0" w:color="auto"/>
            </w:tcBorders>
            <w:shd w:val="clear" w:color="auto" w:fill="auto"/>
          </w:tcPr>
          <w:p w14:paraId="4EAD7CC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Gebruikers dienen op basis van hun profiel alleen toegang te verkrijgen tot de omgeving die ze managen op basis van segmentering en toepassing van Identity en Access Management.</w:t>
            </w:r>
          </w:p>
        </w:tc>
        <w:tc>
          <w:tcPr>
            <w:tcW w:w="992" w:type="dxa"/>
            <w:tcBorders>
              <w:top w:val="single" w:sz="4" w:space="0" w:color="auto"/>
              <w:left w:val="nil"/>
              <w:bottom w:val="single" w:sz="4" w:space="0" w:color="auto"/>
              <w:right w:val="single" w:sz="4" w:space="0" w:color="auto"/>
            </w:tcBorders>
          </w:tcPr>
          <w:p w14:paraId="318D94BC" w14:textId="77777777" w:rsidR="00B64F0A" w:rsidRPr="004178B8" w:rsidRDefault="00B64F0A" w:rsidP="00B64F0A">
            <w:pPr>
              <w:spacing w:line="240" w:lineRule="auto"/>
              <w:rPr>
                <w:rFonts w:cs="Arial"/>
                <w:color w:val="000000"/>
                <w:sz w:val="20"/>
                <w:szCs w:val="20"/>
              </w:rPr>
            </w:pPr>
          </w:p>
        </w:tc>
      </w:tr>
      <w:tr w:rsidR="00B64F0A" w:rsidRPr="004178B8" w14:paraId="4B217A21" w14:textId="1F8FD082" w:rsidTr="000F7A8A">
        <w:trPr>
          <w:trHeight w:val="416"/>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54494778"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1A47AF6C"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Implementatie</w:t>
            </w:r>
          </w:p>
        </w:tc>
        <w:tc>
          <w:tcPr>
            <w:tcW w:w="992" w:type="dxa"/>
            <w:tcBorders>
              <w:top w:val="single" w:sz="4" w:space="0" w:color="auto"/>
              <w:left w:val="nil"/>
              <w:bottom w:val="single" w:sz="4" w:space="0" w:color="auto"/>
              <w:right w:val="single" w:sz="4" w:space="0" w:color="auto"/>
            </w:tcBorders>
            <w:shd w:val="clear" w:color="auto" w:fill="D7D7D7"/>
          </w:tcPr>
          <w:p w14:paraId="6B3EC764" w14:textId="77777777" w:rsidR="00B64F0A" w:rsidRPr="004178B8" w:rsidRDefault="00B64F0A" w:rsidP="00B64F0A">
            <w:pPr>
              <w:spacing w:line="240" w:lineRule="auto"/>
              <w:rPr>
                <w:rFonts w:cs="Calibri"/>
                <w:b/>
                <w:bCs/>
                <w:color w:val="000000"/>
                <w:sz w:val="20"/>
                <w:szCs w:val="20"/>
              </w:rPr>
            </w:pPr>
          </w:p>
        </w:tc>
      </w:tr>
      <w:tr w:rsidR="00B64F0A" w:rsidRPr="004178B8" w14:paraId="4163341E" w14:textId="6274420F" w:rsidTr="000F7A8A">
        <w:trPr>
          <w:trHeight w:val="630"/>
        </w:trPr>
        <w:tc>
          <w:tcPr>
            <w:tcW w:w="891" w:type="dxa"/>
            <w:tcBorders>
              <w:top w:val="nil"/>
              <w:left w:val="single" w:sz="4" w:space="0" w:color="auto"/>
              <w:bottom w:val="single" w:sz="4" w:space="0" w:color="auto"/>
              <w:right w:val="single" w:sz="4" w:space="0" w:color="auto"/>
            </w:tcBorders>
            <w:shd w:val="clear" w:color="000000" w:fill="FFFFFF"/>
            <w:noWrap/>
          </w:tcPr>
          <w:p w14:paraId="5E573128"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lastRenderedPageBreak/>
              <w:t>P1-F1</w:t>
            </w:r>
            <w:r>
              <w:rPr>
                <w:rFonts w:cs="Calibri"/>
                <w:color w:val="000000"/>
                <w:sz w:val="20"/>
                <w:szCs w:val="20"/>
              </w:rPr>
              <w:t>5</w:t>
            </w:r>
          </w:p>
        </w:tc>
        <w:tc>
          <w:tcPr>
            <w:tcW w:w="7401" w:type="dxa"/>
            <w:tcBorders>
              <w:top w:val="nil"/>
              <w:left w:val="nil"/>
              <w:bottom w:val="single" w:sz="4" w:space="0" w:color="auto"/>
              <w:right w:val="single" w:sz="4" w:space="0" w:color="auto"/>
            </w:tcBorders>
            <w:shd w:val="clear" w:color="auto" w:fill="auto"/>
            <w:vAlign w:val="bottom"/>
          </w:tcPr>
          <w:p w14:paraId="5205BE52"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Oplevering van de dienstverlening cq migratie van de huidige leverancier naar de Opdrachtnemer geschiedt per locatie binnen twaalf (12) weken. Dagen waarop door onvoorziene omstandigheden, waaronder mede begrepen weersomstandigheden, werkzaamheden onmogelijk zijn en waarmee de Opdrachtnemer redelijkerwijs geen rekening kon of hoefde te houden, worden niet meegeteld in deze opleveringsperiode. Indien Leverancier meer tijd nodig denkt te hebben voor een bepaalde locatie, dan dient Leverancier dit te motiveren.  </w:t>
            </w:r>
          </w:p>
        </w:tc>
        <w:tc>
          <w:tcPr>
            <w:tcW w:w="992" w:type="dxa"/>
            <w:tcBorders>
              <w:top w:val="nil"/>
              <w:left w:val="nil"/>
              <w:bottom w:val="single" w:sz="4" w:space="0" w:color="auto"/>
              <w:right w:val="single" w:sz="4" w:space="0" w:color="auto"/>
            </w:tcBorders>
          </w:tcPr>
          <w:p w14:paraId="211727AC" w14:textId="77777777" w:rsidR="00B64F0A" w:rsidRPr="004178B8" w:rsidRDefault="00B64F0A" w:rsidP="00B64F0A">
            <w:pPr>
              <w:spacing w:line="240" w:lineRule="auto"/>
              <w:rPr>
                <w:rFonts w:cs="Calibri"/>
                <w:color w:val="000000"/>
                <w:sz w:val="20"/>
                <w:szCs w:val="20"/>
              </w:rPr>
            </w:pPr>
          </w:p>
        </w:tc>
      </w:tr>
      <w:tr w:rsidR="00B64F0A" w:rsidRPr="004178B8" w14:paraId="3F11B022" w14:textId="1059AC62" w:rsidTr="000F7A8A">
        <w:trPr>
          <w:trHeight w:val="353"/>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15D3450F"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650D01FA"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Schaalbaarheid</w:t>
            </w:r>
          </w:p>
        </w:tc>
        <w:tc>
          <w:tcPr>
            <w:tcW w:w="992" w:type="dxa"/>
            <w:tcBorders>
              <w:top w:val="single" w:sz="4" w:space="0" w:color="auto"/>
              <w:left w:val="nil"/>
              <w:bottom w:val="single" w:sz="4" w:space="0" w:color="auto"/>
              <w:right w:val="single" w:sz="4" w:space="0" w:color="auto"/>
            </w:tcBorders>
            <w:shd w:val="clear" w:color="auto" w:fill="D7D7D7"/>
          </w:tcPr>
          <w:p w14:paraId="5B36D63C" w14:textId="77777777" w:rsidR="00B64F0A" w:rsidRPr="004178B8" w:rsidRDefault="00B64F0A" w:rsidP="00B64F0A">
            <w:pPr>
              <w:spacing w:line="240" w:lineRule="auto"/>
              <w:rPr>
                <w:rFonts w:cs="Calibri"/>
                <w:b/>
                <w:bCs/>
                <w:color w:val="000000"/>
                <w:sz w:val="20"/>
                <w:szCs w:val="20"/>
              </w:rPr>
            </w:pPr>
          </w:p>
        </w:tc>
      </w:tr>
      <w:tr w:rsidR="00B64F0A" w:rsidRPr="004178B8" w14:paraId="5C52FE97" w14:textId="61C5A332" w:rsidTr="000F7A8A">
        <w:trPr>
          <w:trHeight w:val="600"/>
        </w:trPr>
        <w:tc>
          <w:tcPr>
            <w:tcW w:w="891" w:type="dxa"/>
            <w:tcBorders>
              <w:top w:val="nil"/>
              <w:left w:val="single" w:sz="4" w:space="0" w:color="auto"/>
              <w:bottom w:val="single" w:sz="4" w:space="0" w:color="auto"/>
              <w:right w:val="single" w:sz="4" w:space="0" w:color="auto"/>
            </w:tcBorders>
            <w:shd w:val="clear" w:color="000000" w:fill="FFFFFF"/>
            <w:noWrap/>
          </w:tcPr>
          <w:p w14:paraId="249ED9CD"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P1-F1</w:t>
            </w:r>
            <w:r>
              <w:rPr>
                <w:rFonts w:cs="Calibri"/>
                <w:color w:val="000000"/>
                <w:sz w:val="20"/>
                <w:szCs w:val="20"/>
              </w:rPr>
              <w:t>6</w:t>
            </w:r>
          </w:p>
        </w:tc>
        <w:tc>
          <w:tcPr>
            <w:tcW w:w="7401" w:type="dxa"/>
            <w:tcBorders>
              <w:top w:val="nil"/>
              <w:left w:val="nil"/>
              <w:bottom w:val="single" w:sz="4" w:space="0" w:color="auto"/>
              <w:right w:val="single" w:sz="4" w:space="0" w:color="auto"/>
            </w:tcBorders>
            <w:shd w:val="clear" w:color="auto" w:fill="auto"/>
          </w:tcPr>
          <w:p w14:paraId="7D1651F4"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Naast de Verbindingen met alle in Bijlage 0</w:t>
            </w:r>
            <w:r>
              <w:rPr>
                <w:rFonts w:cs="Calibri"/>
                <w:color w:val="000000"/>
                <w:sz w:val="20"/>
                <w:szCs w:val="20"/>
              </w:rPr>
              <w:t>7</w:t>
            </w:r>
            <w:r w:rsidRPr="004178B8">
              <w:rPr>
                <w:rFonts w:cs="Calibri"/>
                <w:color w:val="000000"/>
                <w:sz w:val="20"/>
                <w:szCs w:val="20"/>
              </w:rPr>
              <w:t xml:space="preserve"> aangegeven Eindlocaties dient uitbreiding van deze Eindlocaties, in aantallen Verbindingen en in capaciteit (bandbreedte) en beschikbaarheid mogelijk te zijn.</w:t>
            </w:r>
          </w:p>
        </w:tc>
        <w:tc>
          <w:tcPr>
            <w:tcW w:w="992" w:type="dxa"/>
            <w:tcBorders>
              <w:top w:val="nil"/>
              <w:left w:val="nil"/>
              <w:bottom w:val="single" w:sz="4" w:space="0" w:color="auto"/>
              <w:right w:val="single" w:sz="4" w:space="0" w:color="auto"/>
            </w:tcBorders>
          </w:tcPr>
          <w:p w14:paraId="7612A87A" w14:textId="77777777" w:rsidR="00B64F0A" w:rsidRPr="004178B8" w:rsidRDefault="00B64F0A" w:rsidP="00B64F0A">
            <w:pPr>
              <w:spacing w:line="240" w:lineRule="auto"/>
              <w:rPr>
                <w:rFonts w:cs="Calibri"/>
                <w:color w:val="000000"/>
                <w:sz w:val="20"/>
                <w:szCs w:val="20"/>
              </w:rPr>
            </w:pPr>
          </w:p>
        </w:tc>
      </w:tr>
      <w:tr w:rsidR="00B64F0A" w:rsidRPr="004178B8" w14:paraId="62667CBC" w14:textId="44D63F10" w:rsidTr="000F7A8A">
        <w:trPr>
          <w:trHeight w:val="342"/>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76FDD7EB"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03515640"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Toekomstvastheid</w:t>
            </w:r>
          </w:p>
        </w:tc>
        <w:tc>
          <w:tcPr>
            <w:tcW w:w="992" w:type="dxa"/>
            <w:tcBorders>
              <w:top w:val="single" w:sz="4" w:space="0" w:color="auto"/>
              <w:left w:val="nil"/>
              <w:bottom w:val="single" w:sz="4" w:space="0" w:color="auto"/>
              <w:right w:val="single" w:sz="4" w:space="0" w:color="auto"/>
            </w:tcBorders>
            <w:shd w:val="clear" w:color="auto" w:fill="D7D7D7"/>
          </w:tcPr>
          <w:p w14:paraId="6A3E34A2" w14:textId="77777777" w:rsidR="00B64F0A" w:rsidRPr="004178B8" w:rsidRDefault="00B64F0A" w:rsidP="00B64F0A">
            <w:pPr>
              <w:spacing w:line="240" w:lineRule="auto"/>
              <w:rPr>
                <w:rFonts w:cs="Calibri"/>
                <w:b/>
                <w:bCs/>
                <w:color w:val="000000"/>
                <w:sz w:val="20"/>
                <w:szCs w:val="20"/>
              </w:rPr>
            </w:pPr>
          </w:p>
        </w:tc>
      </w:tr>
      <w:tr w:rsidR="00B64F0A" w:rsidRPr="004178B8" w14:paraId="3A0D8F17" w14:textId="6F76134D" w:rsidTr="000F7A8A">
        <w:trPr>
          <w:trHeight w:val="300"/>
        </w:trPr>
        <w:tc>
          <w:tcPr>
            <w:tcW w:w="891" w:type="dxa"/>
            <w:tcBorders>
              <w:top w:val="nil"/>
              <w:left w:val="single" w:sz="4" w:space="0" w:color="auto"/>
              <w:bottom w:val="single" w:sz="4" w:space="0" w:color="auto"/>
              <w:right w:val="single" w:sz="4" w:space="0" w:color="auto"/>
            </w:tcBorders>
            <w:shd w:val="clear" w:color="000000" w:fill="FFFFFF"/>
            <w:noWrap/>
          </w:tcPr>
          <w:p w14:paraId="10CC2DF1"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P1-F1</w:t>
            </w:r>
            <w:r>
              <w:rPr>
                <w:rFonts w:cs="Calibri"/>
                <w:color w:val="000000"/>
                <w:sz w:val="20"/>
                <w:szCs w:val="20"/>
              </w:rPr>
              <w:t>7</w:t>
            </w:r>
          </w:p>
        </w:tc>
        <w:tc>
          <w:tcPr>
            <w:tcW w:w="7401" w:type="dxa"/>
            <w:tcBorders>
              <w:top w:val="nil"/>
              <w:left w:val="nil"/>
              <w:bottom w:val="single" w:sz="4" w:space="0" w:color="auto"/>
              <w:right w:val="single" w:sz="4" w:space="0" w:color="auto"/>
            </w:tcBorders>
            <w:shd w:val="clear" w:color="auto" w:fill="auto"/>
          </w:tcPr>
          <w:p w14:paraId="040B216A"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De verbindingen dienen toekomstvast te zijn</w:t>
            </w:r>
            <w:r>
              <w:rPr>
                <w:rFonts w:cs="Calibri"/>
                <w:color w:val="000000"/>
                <w:sz w:val="20"/>
                <w:szCs w:val="20"/>
              </w:rPr>
              <w:t>.</w:t>
            </w:r>
            <w:r w:rsidRPr="004178B8">
              <w:rPr>
                <w:rFonts w:cs="Calibri"/>
                <w:color w:val="000000"/>
                <w:sz w:val="20"/>
                <w:szCs w:val="20"/>
              </w:rPr>
              <w:t xml:space="preserve"> </w:t>
            </w:r>
            <w:r>
              <w:rPr>
                <w:rFonts w:cs="Calibri"/>
                <w:color w:val="000000"/>
                <w:sz w:val="20"/>
                <w:szCs w:val="20"/>
              </w:rPr>
              <w:t>H</w:t>
            </w:r>
            <w:r w:rsidRPr="004178B8">
              <w:rPr>
                <w:rFonts w:cs="Calibri"/>
                <w:color w:val="000000"/>
                <w:sz w:val="20"/>
                <w:szCs w:val="20"/>
              </w:rPr>
              <w:t>ier wordt onder verstaan: de mate van geschiktheid van de verbindingen om nieuwe ontwikkelingen te kunnen faciliteren. Patches en besturingssysteem op alle netwerkcomponenten, ook bijvoorbeeld firewalls dienen actueel te blijven met marktontwikkelingen opdat altijd supported h</w:t>
            </w:r>
            <w:r>
              <w:rPr>
                <w:rFonts w:cs="Calibri"/>
                <w:color w:val="000000"/>
                <w:sz w:val="20"/>
                <w:szCs w:val="20"/>
              </w:rPr>
              <w:t>ardware</w:t>
            </w:r>
            <w:r w:rsidRPr="004178B8">
              <w:rPr>
                <w:rFonts w:cs="Calibri"/>
                <w:color w:val="000000"/>
                <w:sz w:val="20"/>
                <w:szCs w:val="20"/>
              </w:rPr>
              <w:t>/s</w:t>
            </w:r>
            <w:r>
              <w:rPr>
                <w:rFonts w:cs="Calibri"/>
                <w:color w:val="000000"/>
                <w:sz w:val="20"/>
                <w:szCs w:val="20"/>
              </w:rPr>
              <w:t>oftware</w:t>
            </w:r>
            <w:r w:rsidRPr="004178B8">
              <w:rPr>
                <w:rFonts w:cs="Calibri"/>
                <w:color w:val="000000"/>
                <w:sz w:val="20"/>
                <w:szCs w:val="20"/>
              </w:rPr>
              <w:t xml:space="preserve"> gebruikt worden. Wijzigingen dienen te worden voorgelegd aan Opdrachtgever, met inschatting van consequenties in termen van kosten, afhankelijkheden, doorlooptijd en risico's. Opdrachtgever dient finale toestemming te geven voor het doorvoeren van wijzigingen.</w:t>
            </w:r>
          </w:p>
        </w:tc>
        <w:tc>
          <w:tcPr>
            <w:tcW w:w="992" w:type="dxa"/>
            <w:tcBorders>
              <w:top w:val="nil"/>
              <w:left w:val="nil"/>
              <w:bottom w:val="single" w:sz="4" w:space="0" w:color="auto"/>
              <w:right w:val="single" w:sz="4" w:space="0" w:color="auto"/>
            </w:tcBorders>
          </w:tcPr>
          <w:p w14:paraId="1FCF52C2" w14:textId="77777777" w:rsidR="00B64F0A" w:rsidRPr="004178B8" w:rsidRDefault="00B64F0A" w:rsidP="00B64F0A">
            <w:pPr>
              <w:spacing w:line="240" w:lineRule="auto"/>
              <w:rPr>
                <w:rFonts w:cs="Calibri"/>
                <w:color w:val="000000"/>
                <w:sz w:val="20"/>
                <w:szCs w:val="20"/>
              </w:rPr>
            </w:pPr>
          </w:p>
        </w:tc>
      </w:tr>
      <w:tr w:rsidR="00B64F0A" w:rsidRPr="004178B8" w14:paraId="5D79AFFA" w14:textId="6FA69199" w:rsidTr="000F7A8A">
        <w:trPr>
          <w:trHeight w:val="353"/>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353725F2"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1FB77E6C"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Oplossingsrichting</w:t>
            </w:r>
          </w:p>
        </w:tc>
        <w:tc>
          <w:tcPr>
            <w:tcW w:w="992" w:type="dxa"/>
            <w:tcBorders>
              <w:top w:val="single" w:sz="4" w:space="0" w:color="auto"/>
              <w:left w:val="nil"/>
              <w:bottom w:val="single" w:sz="4" w:space="0" w:color="auto"/>
              <w:right w:val="single" w:sz="4" w:space="0" w:color="auto"/>
            </w:tcBorders>
            <w:shd w:val="clear" w:color="auto" w:fill="D7D7D7"/>
          </w:tcPr>
          <w:p w14:paraId="642C9277" w14:textId="77777777" w:rsidR="00B64F0A" w:rsidRPr="004178B8" w:rsidRDefault="00B64F0A" w:rsidP="00B64F0A">
            <w:pPr>
              <w:spacing w:line="240" w:lineRule="auto"/>
              <w:rPr>
                <w:rFonts w:cs="Calibri"/>
                <w:b/>
                <w:bCs/>
                <w:color w:val="000000"/>
                <w:sz w:val="20"/>
                <w:szCs w:val="20"/>
              </w:rPr>
            </w:pPr>
          </w:p>
        </w:tc>
      </w:tr>
      <w:tr w:rsidR="00B64F0A" w:rsidRPr="004178B8" w14:paraId="01EBB3E1" w14:textId="1CFBD10D" w:rsidTr="000F7A8A">
        <w:trPr>
          <w:trHeight w:val="557"/>
        </w:trPr>
        <w:tc>
          <w:tcPr>
            <w:tcW w:w="891" w:type="dxa"/>
            <w:tcBorders>
              <w:top w:val="nil"/>
              <w:left w:val="single" w:sz="4" w:space="0" w:color="auto"/>
              <w:bottom w:val="single" w:sz="4" w:space="0" w:color="auto"/>
              <w:right w:val="single" w:sz="4" w:space="0" w:color="auto"/>
            </w:tcBorders>
            <w:shd w:val="clear" w:color="auto" w:fill="auto"/>
            <w:noWrap/>
          </w:tcPr>
          <w:p w14:paraId="2060F33F"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P1-F1</w:t>
            </w:r>
            <w:r>
              <w:rPr>
                <w:rFonts w:cs="Calibri"/>
                <w:color w:val="000000"/>
                <w:sz w:val="20"/>
                <w:szCs w:val="20"/>
              </w:rPr>
              <w:t>8</w:t>
            </w:r>
          </w:p>
        </w:tc>
        <w:tc>
          <w:tcPr>
            <w:tcW w:w="7401" w:type="dxa"/>
            <w:tcBorders>
              <w:top w:val="single" w:sz="4" w:space="0" w:color="auto"/>
              <w:left w:val="nil"/>
              <w:bottom w:val="single" w:sz="4" w:space="0" w:color="auto"/>
              <w:right w:val="single" w:sz="4" w:space="0" w:color="auto"/>
            </w:tcBorders>
            <w:shd w:val="clear" w:color="auto" w:fill="auto"/>
          </w:tcPr>
          <w:p w14:paraId="4260812B" w14:textId="77777777" w:rsidR="00B64F0A" w:rsidRPr="004178B8" w:rsidRDefault="00B64F0A" w:rsidP="00B64F0A">
            <w:pPr>
              <w:spacing w:line="240" w:lineRule="auto"/>
              <w:jc w:val="both"/>
              <w:rPr>
                <w:rFonts w:cs="Arial"/>
                <w:color w:val="000000"/>
                <w:sz w:val="20"/>
                <w:szCs w:val="20"/>
              </w:rPr>
            </w:pPr>
            <w:r w:rsidRPr="004178B8">
              <w:rPr>
                <w:rFonts w:cs="Arial"/>
                <w:color w:val="000000"/>
                <w:sz w:val="20"/>
                <w:szCs w:val="20"/>
              </w:rPr>
              <w:t>De koppeling tussen het netwerk van garageparkeren en A</w:t>
            </w:r>
            <w:r>
              <w:rPr>
                <w:rFonts w:cs="Arial"/>
                <w:color w:val="000000"/>
                <w:sz w:val="20"/>
                <w:szCs w:val="20"/>
              </w:rPr>
              <w:t>msterdam Digitale Poort (A</w:t>
            </w:r>
            <w:r w:rsidRPr="004178B8">
              <w:rPr>
                <w:rFonts w:cs="Arial"/>
                <w:color w:val="000000"/>
                <w:sz w:val="20"/>
                <w:szCs w:val="20"/>
              </w:rPr>
              <w:t>DP</w:t>
            </w:r>
            <w:r>
              <w:rPr>
                <w:rFonts w:cs="Arial"/>
                <w:color w:val="000000"/>
                <w:sz w:val="20"/>
                <w:szCs w:val="20"/>
              </w:rPr>
              <w:t xml:space="preserve">) </w:t>
            </w:r>
            <w:r w:rsidRPr="004178B8">
              <w:rPr>
                <w:rFonts w:cs="Arial"/>
                <w:color w:val="000000"/>
                <w:sz w:val="20"/>
                <w:szCs w:val="20"/>
              </w:rPr>
              <w:t xml:space="preserve">zal buiten Perceel 1 vallen. Deze koppeling zal door </w:t>
            </w:r>
            <w:r>
              <w:rPr>
                <w:rFonts w:cs="Arial"/>
                <w:color w:val="000000"/>
                <w:sz w:val="20"/>
                <w:szCs w:val="20"/>
              </w:rPr>
              <w:t xml:space="preserve">de </w:t>
            </w:r>
            <w:r w:rsidRPr="004178B8">
              <w:rPr>
                <w:rFonts w:cs="Arial"/>
                <w:color w:val="000000"/>
                <w:sz w:val="20"/>
                <w:szCs w:val="20"/>
              </w:rPr>
              <w:t>ADP leverancier</w:t>
            </w:r>
            <w:r>
              <w:rPr>
                <w:rFonts w:cs="Arial"/>
                <w:color w:val="000000"/>
                <w:sz w:val="20"/>
                <w:szCs w:val="20"/>
              </w:rPr>
              <w:t xml:space="preserve"> Motiv</w:t>
            </w:r>
            <w:r w:rsidRPr="004178B8">
              <w:rPr>
                <w:rFonts w:cs="Arial"/>
                <w:color w:val="000000"/>
                <w:sz w:val="20"/>
                <w:szCs w:val="20"/>
              </w:rPr>
              <w:t xml:space="preserve"> geïnitieerd worden. Wel moet Opdrachtnemer zich conformeren aan de aansluitvoorwaarden van ADP</w:t>
            </w:r>
            <w:r>
              <w:rPr>
                <w:rFonts w:cs="Arial"/>
                <w:color w:val="000000"/>
                <w:sz w:val="20"/>
                <w:szCs w:val="20"/>
              </w:rPr>
              <w:t>:</w:t>
            </w:r>
          </w:p>
          <w:p w14:paraId="0B481AD4" w14:textId="77777777" w:rsidR="00B64F0A" w:rsidRPr="004E121C" w:rsidRDefault="00B64F0A" w:rsidP="00B64F0A">
            <w:pPr>
              <w:pStyle w:val="Lijstalinea"/>
              <w:numPr>
                <w:ilvl w:val="0"/>
                <w:numId w:val="28"/>
              </w:numPr>
              <w:spacing w:line="240" w:lineRule="auto"/>
              <w:ind w:left="317" w:hanging="317"/>
              <w:jc w:val="both"/>
              <w:rPr>
                <w:rFonts w:cs="Arial"/>
                <w:color w:val="000000"/>
                <w:sz w:val="20"/>
                <w:szCs w:val="20"/>
              </w:rPr>
            </w:pPr>
            <w:r w:rsidRPr="004E121C">
              <w:rPr>
                <w:rFonts w:cs="Arial"/>
                <w:color w:val="000000"/>
                <w:sz w:val="20"/>
                <w:szCs w:val="20"/>
              </w:rPr>
              <w:t>Voor de verbinding zal een leased line of closed user group via A</w:t>
            </w:r>
            <w:r>
              <w:rPr>
                <w:rFonts w:cs="Arial"/>
                <w:color w:val="000000"/>
                <w:sz w:val="20"/>
                <w:szCs w:val="20"/>
              </w:rPr>
              <w:t xml:space="preserve">msterdam Internet Exchange (AMS IX) </w:t>
            </w:r>
            <w:r w:rsidRPr="004E121C">
              <w:rPr>
                <w:rFonts w:cs="Arial"/>
                <w:color w:val="000000"/>
                <w:sz w:val="20"/>
                <w:szCs w:val="20"/>
              </w:rPr>
              <w:t xml:space="preserve">gekozen worden. </w:t>
            </w:r>
          </w:p>
          <w:p w14:paraId="6839E013" w14:textId="77777777" w:rsidR="00B64F0A" w:rsidRPr="004E121C" w:rsidRDefault="00B64F0A" w:rsidP="00B64F0A">
            <w:pPr>
              <w:pStyle w:val="Lijstalinea"/>
              <w:numPr>
                <w:ilvl w:val="0"/>
                <w:numId w:val="28"/>
              </w:numPr>
              <w:spacing w:line="240" w:lineRule="auto"/>
              <w:ind w:left="317" w:hanging="317"/>
              <w:jc w:val="both"/>
              <w:rPr>
                <w:rFonts w:cs="Arial"/>
                <w:color w:val="000000"/>
                <w:sz w:val="20"/>
                <w:szCs w:val="20"/>
              </w:rPr>
            </w:pPr>
            <w:r w:rsidRPr="004E121C">
              <w:rPr>
                <w:rFonts w:cs="Arial"/>
                <w:color w:val="000000"/>
                <w:sz w:val="20"/>
                <w:szCs w:val="20"/>
              </w:rPr>
              <w:t>Firewalls en C</w:t>
            </w:r>
            <w:r>
              <w:rPr>
                <w:rFonts w:cs="Arial"/>
                <w:color w:val="000000"/>
                <w:sz w:val="20"/>
                <w:szCs w:val="20"/>
              </w:rPr>
              <w:t>ustomer Premise Equipment (CPE)</w:t>
            </w:r>
            <w:r w:rsidRPr="004E121C">
              <w:rPr>
                <w:rFonts w:cs="Arial"/>
                <w:color w:val="000000"/>
                <w:sz w:val="20"/>
                <w:szCs w:val="20"/>
              </w:rPr>
              <w:t xml:space="preserve"> worden op </w:t>
            </w:r>
            <w:r>
              <w:rPr>
                <w:rFonts w:cs="Arial"/>
                <w:color w:val="000000"/>
                <w:sz w:val="20"/>
                <w:szCs w:val="20"/>
              </w:rPr>
              <w:t xml:space="preserve">de </w:t>
            </w:r>
            <w:r w:rsidRPr="004E121C">
              <w:rPr>
                <w:rFonts w:cs="Arial"/>
                <w:color w:val="000000"/>
                <w:sz w:val="20"/>
                <w:szCs w:val="20"/>
              </w:rPr>
              <w:t xml:space="preserve">eigen locatie van de Opdrachtnemer geplaatst; hieraan dient Opdrachtnemer medewerking te verlenen. </w:t>
            </w:r>
          </w:p>
          <w:p w14:paraId="0F56276D" w14:textId="77777777" w:rsidR="00B64F0A" w:rsidRPr="004E121C" w:rsidRDefault="00B64F0A" w:rsidP="00B64F0A">
            <w:pPr>
              <w:pStyle w:val="Lijstalinea"/>
              <w:numPr>
                <w:ilvl w:val="0"/>
                <w:numId w:val="28"/>
              </w:numPr>
              <w:spacing w:line="240" w:lineRule="auto"/>
              <w:ind w:left="317" w:hanging="317"/>
              <w:jc w:val="both"/>
              <w:rPr>
                <w:rFonts w:cs="Arial"/>
                <w:color w:val="000000"/>
                <w:sz w:val="20"/>
                <w:szCs w:val="20"/>
              </w:rPr>
            </w:pPr>
            <w:r w:rsidRPr="004E121C">
              <w:rPr>
                <w:rFonts w:cs="Arial"/>
                <w:color w:val="000000"/>
                <w:sz w:val="20"/>
                <w:szCs w:val="20"/>
              </w:rPr>
              <w:t>Opdrachtnemer dient zich te houden aan de IP adres conventies welke word</w:t>
            </w:r>
            <w:r>
              <w:rPr>
                <w:rFonts w:cs="Arial"/>
                <w:color w:val="000000"/>
                <w:sz w:val="20"/>
                <w:szCs w:val="20"/>
              </w:rPr>
              <w:t>en</w:t>
            </w:r>
            <w:r w:rsidRPr="004E121C">
              <w:rPr>
                <w:rFonts w:cs="Arial"/>
                <w:color w:val="000000"/>
                <w:sz w:val="20"/>
                <w:szCs w:val="20"/>
              </w:rPr>
              <w:t xml:space="preserve"> uitgegeven door ADP;</w:t>
            </w:r>
          </w:p>
          <w:p w14:paraId="77333100" w14:textId="77777777" w:rsidR="00B64F0A" w:rsidRPr="004E121C" w:rsidRDefault="00B64F0A" w:rsidP="00B64F0A">
            <w:pPr>
              <w:pStyle w:val="Lijstalinea"/>
              <w:numPr>
                <w:ilvl w:val="0"/>
                <w:numId w:val="28"/>
              </w:numPr>
              <w:spacing w:line="240" w:lineRule="auto"/>
              <w:ind w:left="317" w:hanging="317"/>
              <w:jc w:val="both"/>
              <w:rPr>
                <w:rFonts w:cs="Calibri"/>
                <w:color w:val="000000"/>
                <w:sz w:val="20"/>
                <w:szCs w:val="20"/>
              </w:rPr>
            </w:pPr>
            <w:r w:rsidRPr="004E121C">
              <w:rPr>
                <w:rFonts w:cs="Arial"/>
                <w:color w:val="000000"/>
                <w:sz w:val="20"/>
                <w:szCs w:val="20"/>
              </w:rPr>
              <w:t>Eventuele Network A</w:t>
            </w:r>
            <w:r>
              <w:rPr>
                <w:rFonts w:cs="Arial"/>
                <w:color w:val="000000"/>
                <w:sz w:val="20"/>
                <w:szCs w:val="20"/>
              </w:rPr>
              <w:t>d</w:t>
            </w:r>
            <w:r w:rsidRPr="004E121C">
              <w:rPr>
                <w:rFonts w:cs="Arial"/>
                <w:color w:val="000000"/>
                <w:sz w:val="20"/>
                <w:szCs w:val="20"/>
              </w:rPr>
              <w:t>dress Translation vindt bij Opdrachtnemer plaats en niet binnen ADP.</w:t>
            </w:r>
          </w:p>
        </w:tc>
        <w:tc>
          <w:tcPr>
            <w:tcW w:w="992" w:type="dxa"/>
            <w:tcBorders>
              <w:top w:val="single" w:sz="4" w:space="0" w:color="auto"/>
              <w:left w:val="nil"/>
              <w:bottom w:val="single" w:sz="4" w:space="0" w:color="auto"/>
              <w:right w:val="single" w:sz="4" w:space="0" w:color="auto"/>
            </w:tcBorders>
          </w:tcPr>
          <w:p w14:paraId="038F8FD5" w14:textId="77777777" w:rsidR="00B64F0A" w:rsidRPr="004178B8" w:rsidRDefault="00B64F0A" w:rsidP="00B64F0A">
            <w:pPr>
              <w:spacing w:line="240" w:lineRule="auto"/>
              <w:jc w:val="both"/>
              <w:rPr>
                <w:rFonts w:cs="Arial"/>
                <w:color w:val="000000"/>
                <w:sz w:val="20"/>
                <w:szCs w:val="20"/>
              </w:rPr>
            </w:pPr>
          </w:p>
        </w:tc>
      </w:tr>
      <w:tr w:rsidR="00B64F0A" w:rsidRPr="004178B8" w14:paraId="3D7979FA" w14:textId="358D8305" w:rsidTr="000F7A8A">
        <w:trPr>
          <w:trHeight w:val="600"/>
        </w:trPr>
        <w:tc>
          <w:tcPr>
            <w:tcW w:w="891" w:type="dxa"/>
            <w:tcBorders>
              <w:top w:val="nil"/>
              <w:left w:val="single" w:sz="4" w:space="0" w:color="auto"/>
              <w:bottom w:val="single" w:sz="4" w:space="0" w:color="auto"/>
              <w:right w:val="single" w:sz="4" w:space="0" w:color="auto"/>
            </w:tcBorders>
            <w:shd w:val="clear" w:color="auto" w:fill="auto"/>
            <w:noWrap/>
          </w:tcPr>
          <w:p w14:paraId="4A608159" w14:textId="77777777" w:rsidR="00B64F0A" w:rsidRPr="004178B8" w:rsidRDefault="00B64F0A" w:rsidP="00B64F0A">
            <w:pPr>
              <w:spacing w:line="240" w:lineRule="auto"/>
              <w:jc w:val="center"/>
              <w:rPr>
                <w:rFonts w:cs="Calibri"/>
                <w:color w:val="000000"/>
                <w:sz w:val="20"/>
                <w:szCs w:val="20"/>
              </w:rPr>
            </w:pPr>
            <w:r>
              <w:rPr>
                <w:rFonts w:cs="Calibri"/>
                <w:color w:val="000000"/>
                <w:sz w:val="20"/>
                <w:szCs w:val="20"/>
              </w:rPr>
              <w:t>P1-F19</w:t>
            </w:r>
          </w:p>
        </w:tc>
        <w:tc>
          <w:tcPr>
            <w:tcW w:w="7401" w:type="dxa"/>
            <w:tcBorders>
              <w:top w:val="single" w:sz="4" w:space="0" w:color="auto"/>
              <w:left w:val="nil"/>
              <w:bottom w:val="single" w:sz="4" w:space="0" w:color="auto"/>
              <w:right w:val="single" w:sz="4" w:space="0" w:color="auto"/>
            </w:tcBorders>
            <w:shd w:val="clear" w:color="auto" w:fill="auto"/>
          </w:tcPr>
          <w:p w14:paraId="734F1F87" w14:textId="77777777" w:rsidR="00B64F0A" w:rsidRPr="004178B8" w:rsidRDefault="00B64F0A" w:rsidP="00B64F0A">
            <w:pPr>
              <w:spacing w:line="240" w:lineRule="auto"/>
              <w:jc w:val="both"/>
              <w:rPr>
                <w:rFonts w:cs="Arial"/>
                <w:color w:val="000000"/>
                <w:sz w:val="20"/>
                <w:szCs w:val="20"/>
              </w:rPr>
            </w:pPr>
            <w:r w:rsidRPr="009E74EF">
              <w:rPr>
                <w:rFonts w:cs="Arial"/>
                <w:color w:val="000000"/>
                <w:sz w:val="20"/>
                <w:szCs w:val="20"/>
              </w:rPr>
              <w:t xml:space="preserve">Het dient mogelijk te zijn om een verbinding aan te brengen met </w:t>
            </w:r>
            <w:r>
              <w:rPr>
                <w:rFonts w:cs="Arial"/>
                <w:color w:val="000000"/>
                <w:sz w:val="20"/>
                <w:szCs w:val="20"/>
              </w:rPr>
              <w:t>een eventueel nieuw te contracteren datacenter</w:t>
            </w:r>
            <w:r w:rsidRPr="009E74EF">
              <w:rPr>
                <w:rFonts w:cs="Arial"/>
                <w:color w:val="000000"/>
                <w:sz w:val="20"/>
                <w:szCs w:val="20"/>
              </w:rPr>
              <w:t xml:space="preserve"> (locatie nog nader te bepalen, in directe omgeving van Amsterdam).  </w:t>
            </w:r>
          </w:p>
        </w:tc>
        <w:tc>
          <w:tcPr>
            <w:tcW w:w="992" w:type="dxa"/>
            <w:tcBorders>
              <w:top w:val="single" w:sz="4" w:space="0" w:color="auto"/>
              <w:left w:val="nil"/>
              <w:bottom w:val="single" w:sz="4" w:space="0" w:color="auto"/>
              <w:right w:val="single" w:sz="4" w:space="0" w:color="auto"/>
            </w:tcBorders>
          </w:tcPr>
          <w:p w14:paraId="10E829D7" w14:textId="77777777" w:rsidR="00B64F0A" w:rsidRPr="009E74EF" w:rsidRDefault="00B64F0A" w:rsidP="00B64F0A">
            <w:pPr>
              <w:spacing w:line="240" w:lineRule="auto"/>
              <w:jc w:val="both"/>
              <w:rPr>
                <w:rFonts w:cs="Arial"/>
                <w:color w:val="000000"/>
                <w:sz w:val="20"/>
                <w:szCs w:val="20"/>
              </w:rPr>
            </w:pPr>
          </w:p>
        </w:tc>
      </w:tr>
      <w:tr w:rsidR="00B64F0A" w:rsidRPr="004178B8" w14:paraId="16A9E335" w14:textId="3599DA79" w:rsidTr="000F7A8A">
        <w:trPr>
          <w:trHeight w:val="600"/>
        </w:trPr>
        <w:tc>
          <w:tcPr>
            <w:tcW w:w="891" w:type="dxa"/>
            <w:tcBorders>
              <w:top w:val="nil"/>
              <w:left w:val="single" w:sz="4" w:space="0" w:color="auto"/>
              <w:bottom w:val="single" w:sz="4" w:space="0" w:color="auto"/>
              <w:right w:val="single" w:sz="4" w:space="0" w:color="auto"/>
            </w:tcBorders>
            <w:shd w:val="clear" w:color="auto" w:fill="auto"/>
            <w:noWrap/>
          </w:tcPr>
          <w:p w14:paraId="78493014"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w:t>
            </w:r>
            <w:r>
              <w:rPr>
                <w:rFonts w:cs="Calibri"/>
                <w:color w:val="000000"/>
                <w:sz w:val="20"/>
                <w:szCs w:val="20"/>
              </w:rPr>
              <w:t>20</w:t>
            </w:r>
          </w:p>
        </w:tc>
        <w:tc>
          <w:tcPr>
            <w:tcW w:w="7401" w:type="dxa"/>
            <w:tcBorders>
              <w:top w:val="single" w:sz="4" w:space="0" w:color="auto"/>
              <w:left w:val="nil"/>
              <w:bottom w:val="single" w:sz="4" w:space="0" w:color="auto"/>
              <w:right w:val="single" w:sz="4" w:space="0" w:color="auto"/>
            </w:tcBorders>
            <w:shd w:val="clear" w:color="auto" w:fill="auto"/>
          </w:tcPr>
          <w:p w14:paraId="2AC65B50"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Opdrachtnemer biedt een gerouteerd netwerk aan op basis van OSI-model laag 3 inclusief Aansluitingen</w:t>
            </w:r>
            <w:r>
              <w:rPr>
                <w:rFonts w:cs="Arial"/>
                <w:color w:val="000000"/>
                <w:sz w:val="20"/>
                <w:szCs w:val="20"/>
              </w:rPr>
              <w:t xml:space="preserve"> tussen locaties</w:t>
            </w:r>
            <w:r w:rsidRPr="004178B8">
              <w:rPr>
                <w:rFonts w:cs="Arial"/>
                <w:color w:val="000000"/>
                <w:sz w:val="20"/>
                <w:szCs w:val="20"/>
              </w:rPr>
              <w:t xml:space="preserve">. De huidige sterpunttopologie op basis van point to point verbindingen van garage naar MER behoeft niet gecontinueerd te worden. De Opdrachtnemer </w:t>
            </w:r>
            <w:r>
              <w:rPr>
                <w:rFonts w:cs="Arial"/>
                <w:color w:val="000000"/>
                <w:sz w:val="20"/>
                <w:szCs w:val="20"/>
              </w:rPr>
              <w:t xml:space="preserve">is </w:t>
            </w:r>
            <w:r w:rsidRPr="004178B8">
              <w:rPr>
                <w:rFonts w:cs="Arial"/>
                <w:color w:val="000000"/>
                <w:sz w:val="20"/>
                <w:szCs w:val="20"/>
              </w:rPr>
              <w:t>daarbij vrij in de inrichting van</w:t>
            </w:r>
            <w:r>
              <w:rPr>
                <w:rFonts w:cs="Arial"/>
                <w:color w:val="000000"/>
                <w:sz w:val="20"/>
                <w:szCs w:val="20"/>
              </w:rPr>
              <w:t xml:space="preserve"> de</w:t>
            </w:r>
            <w:r w:rsidRPr="004178B8">
              <w:rPr>
                <w:rFonts w:cs="Arial"/>
                <w:color w:val="000000"/>
                <w:sz w:val="20"/>
                <w:szCs w:val="20"/>
              </w:rPr>
              <w:t xml:space="preserve"> voor de Dienstverlening benodigde netwerktopologie mits deze  aantoonbaar effectief en efficiënt is. De Verbinding voldoet daarbij aan de binnen de industrie gangbare standaarden voor de toegepaste technologie</w:t>
            </w:r>
            <w:r>
              <w:rPr>
                <w:rFonts w:cs="Arial"/>
                <w:color w:val="000000"/>
                <w:sz w:val="20"/>
                <w:szCs w:val="20"/>
              </w:rPr>
              <w:t>.</w:t>
            </w:r>
            <w:r w:rsidRPr="004178B8">
              <w:rPr>
                <w:rFonts w:cs="Arial"/>
                <w:color w:val="000000"/>
                <w:sz w:val="20"/>
                <w:szCs w:val="20"/>
              </w:rPr>
              <w:t xml:space="preserve"> De Dienst ondersteunt daarbij alle op IP gebaseerde communicatie- en routeringsprotocollen conform de binnen de industrie gangbare TCP/IP standaarden. De geboden routering ondersteunt tenminste het BGP4, OSPF en RIP routeringsprotocol. </w:t>
            </w:r>
            <w:r w:rsidRPr="004178B8">
              <w:rPr>
                <w:rFonts w:cs="Arial"/>
                <w:color w:val="000000"/>
                <w:sz w:val="20"/>
                <w:szCs w:val="20"/>
              </w:rPr>
              <w:lastRenderedPageBreak/>
              <w:t>Het beheer zal daarbij moeten worden uitgevoerd op basis van het uitgangspunt dat niet gebruikte protocollen kunnen worden uitgezet.</w:t>
            </w:r>
          </w:p>
        </w:tc>
        <w:tc>
          <w:tcPr>
            <w:tcW w:w="992" w:type="dxa"/>
            <w:tcBorders>
              <w:top w:val="single" w:sz="4" w:space="0" w:color="auto"/>
              <w:left w:val="nil"/>
              <w:bottom w:val="single" w:sz="4" w:space="0" w:color="auto"/>
              <w:right w:val="single" w:sz="4" w:space="0" w:color="auto"/>
            </w:tcBorders>
          </w:tcPr>
          <w:p w14:paraId="6A5F24BA" w14:textId="77777777" w:rsidR="00B64F0A" w:rsidRPr="004178B8" w:rsidRDefault="00B64F0A" w:rsidP="00B64F0A">
            <w:pPr>
              <w:spacing w:line="240" w:lineRule="auto"/>
              <w:jc w:val="both"/>
              <w:rPr>
                <w:rFonts w:cs="Arial"/>
                <w:color w:val="000000"/>
                <w:sz w:val="20"/>
                <w:szCs w:val="20"/>
              </w:rPr>
            </w:pPr>
          </w:p>
        </w:tc>
      </w:tr>
      <w:tr w:rsidR="00B64F0A" w:rsidRPr="004178B8" w14:paraId="5DC4E9D0" w14:textId="5F10EC6E" w:rsidTr="000F7A8A">
        <w:trPr>
          <w:trHeight w:val="1200"/>
        </w:trPr>
        <w:tc>
          <w:tcPr>
            <w:tcW w:w="891" w:type="dxa"/>
            <w:tcBorders>
              <w:top w:val="nil"/>
              <w:left w:val="single" w:sz="4" w:space="0" w:color="auto"/>
              <w:bottom w:val="single" w:sz="4" w:space="0" w:color="auto"/>
              <w:right w:val="single" w:sz="4" w:space="0" w:color="auto"/>
            </w:tcBorders>
            <w:shd w:val="clear" w:color="auto" w:fill="auto"/>
            <w:noWrap/>
          </w:tcPr>
          <w:p w14:paraId="0E7E2540"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21</w:t>
            </w:r>
          </w:p>
        </w:tc>
        <w:tc>
          <w:tcPr>
            <w:tcW w:w="7401" w:type="dxa"/>
            <w:tcBorders>
              <w:top w:val="single" w:sz="4" w:space="0" w:color="auto"/>
              <w:left w:val="nil"/>
              <w:bottom w:val="single" w:sz="4" w:space="0" w:color="auto"/>
              <w:right w:val="single" w:sz="4" w:space="0" w:color="auto"/>
            </w:tcBorders>
            <w:shd w:val="clear" w:color="auto" w:fill="auto"/>
          </w:tcPr>
          <w:p w14:paraId="1867B62F"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Opdrachtnemer biedt de mogelijkheid om Virtual Private Networks (VPN's) te realiseren. VPN's zijn dusdanig gescheiden dat dataverkeer tussen VPN's niet mogelijk is en het dataverkeer binnen een VPN niet zichtbaar is vanuit andere VPN's. Toekenning van verkeer aan een VPN dient mogelijk te zijn op basis van fysieke poort en Ethernet VLAN-ID. De private netwerk optie dient daarbij het gebruik van N</w:t>
            </w:r>
            <w:r>
              <w:rPr>
                <w:rFonts w:cs="Arial"/>
                <w:color w:val="000000"/>
                <w:sz w:val="20"/>
                <w:szCs w:val="20"/>
              </w:rPr>
              <w:t xml:space="preserve">etwork Address Translation </w:t>
            </w:r>
            <w:r w:rsidRPr="004178B8">
              <w:rPr>
                <w:rFonts w:cs="Arial"/>
                <w:color w:val="000000"/>
                <w:sz w:val="20"/>
                <w:szCs w:val="20"/>
              </w:rPr>
              <w:t xml:space="preserve">toe te staan. </w:t>
            </w:r>
          </w:p>
        </w:tc>
        <w:tc>
          <w:tcPr>
            <w:tcW w:w="992" w:type="dxa"/>
            <w:tcBorders>
              <w:top w:val="single" w:sz="4" w:space="0" w:color="auto"/>
              <w:left w:val="nil"/>
              <w:bottom w:val="single" w:sz="4" w:space="0" w:color="auto"/>
              <w:right w:val="single" w:sz="4" w:space="0" w:color="auto"/>
            </w:tcBorders>
          </w:tcPr>
          <w:p w14:paraId="274B1147" w14:textId="77777777" w:rsidR="00B64F0A" w:rsidRPr="004178B8" w:rsidRDefault="00B64F0A" w:rsidP="00B64F0A">
            <w:pPr>
              <w:spacing w:line="240" w:lineRule="auto"/>
              <w:jc w:val="both"/>
              <w:rPr>
                <w:rFonts w:cs="Arial"/>
                <w:color w:val="000000"/>
                <w:sz w:val="20"/>
                <w:szCs w:val="20"/>
              </w:rPr>
            </w:pPr>
          </w:p>
        </w:tc>
      </w:tr>
      <w:tr w:rsidR="00B64F0A" w:rsidRPr="004178B8" w14:paraId="234E263F" w14:textId="05E2980E" w:rsidTr="000F7A8A">
        <w:trPr>
          <w:trHeight w:val="396"/>
        </w:trPr>
        <w:tc>
          <w:tcPr>
            <w:tcW w:w="891" w:type="dxa"/>
            <w:tcBorders>
              <w:top w:val="nil"/>
              <w:left w:val="single" w:sz="4" w:space="0" w:color="auto"/>
              <w:bottom w:val="single" w:sz="4" w:space="0" w:color="auto"/>
              <w:right w:val="single" w:sz="4" w:space="0" w:color="auto"/>
            </w:tcBorders>
            <w:shd w:val="clear" w:color="auto" w:fill="auto"/>
            <w:noWrap/>
            <w:hideMark/>
          </w:tcPr>
          <w:p w14:paraId="664AA800"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P1-F2</w:t>
            </w:r>
            <w:r>
              <w:rPr>
                <w:rFonts w:cs="Calibri"/>
                <w:color w:val="000000"/>
                <w:sz w:val="20"/>
                <w:szCs w:val="20"/>
              </w:rPr>
              <w:t>2</w:t>
            </w:r>
          </w:p>
        </w:tc>
        <w:tc>
          <w:tcPr>
            <w:tcW w:w="7401" w:type="dxa"/>
            <w:tcBorders>
              <w:top w:val="single" w:sz="4" w:space="0" w:color="auto"/>
              <w:left w:val="nil"/>
              <w:bottom w:val="single" w:sz="4" w:space="0" w:color="auto"/>
              <w:right w:val="single" w:sz="4" w:space="0" w:color="auto"/>
            </w:tcBorders>
            <w:shd w:val="clear" w:color="auto" w:fill="auto"/>
          </w:tcPr>
          <w:p w14:paraId="591C073A"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verbinding biedt volledig werkende ondersteuning voor de Open Standaarden IPv4 én IPv6 (‘dual stack’) -zoals opgenomen op de ‘pas toe of leg uit’-lijst van Forum Standaardisatie- of daaraan gelijkwaardig. Dit betekent in ieder geval dat gebruikers en andere ICT-systemen het ICT-systeem kunnen bereiken via zowel IPv4 als IPv6 of eventueel andere toekomstig protocol zonder dat er sprake is van functionele of non-functionele (bijv. qua prestatie) verschillen.</w:t>
            </w:r>
          </w:p>
        </w:tc>
        <w:tc>
          <w:tcPr>
            <w:tcW w:w="992" w:type="dxa"/>
            <w:tcBorders>
              <w:top w:val="single" w:sz="4" w:space="0" w:color="auto"/>
              <w:left w:val="nil"/>
              <w:bottom w:val="single" w:sz="4" w:space="0" w:color="auto"/>
              <w:right w:val="single" w:sz="4" w:space="0" w:color="auto"/>
            </w:tcBorders>
          </w:tcPr>
          <w:p w14:paraId="60EFFA98" w14:textId="77777777" w:rsidR="00B64F0A" w:rsidRPr="004178B8" w:rsidRDefault="00B64F0A" w:rsidP="00B64F0A">
            <w:pPr>
              <w:spacing w:line="240" w:lineRule="auto"/>
              <w:rPr>
                <w:rFonts w:cs="Arial"/>
                <w:color w:val="000000"/>
                <w:sz w:val="20"/>
                <w:szCs w:val="20"/>
              </w:rPr>
            </w:pPr>
          </w:p>
        </w:tc>
      </w:tr>
      <w:tr w:rsidR="00B64F0A" w:rsidRPr="004178B8" w14:paraId="51D8FD5A" w14:textId="716D8B2F" w:rsidTr="000F7A8A">
        <w:trPr>
          <w:trHeight w:val="418"/>
        </w:trPr>
        <w:tc>
          <w:tcPr>
            <w:tcW w:w="891" w:type="dxa"/>
            <w:tcBorders>
              <w:top w:val="nil"/>
              <w:left w:val="single" w:sz="4" w:space="0" w:color="auto"/>
              <w:bottom w:val="single" w:sz="4" w:space="0" w:color="auto"/>
              <w:right w:val="single" w:sz="4" w:space="0" w:color="auto"/>
            </w:tcBorders>
            <w:shd w:val="clear" w:color="auto" w:fill="auto"/>
            <w:noWrap/>
            <w:vAlign w:val="center"/>
            <w:hideMark/>
          </w:tcPr>
          <w:p w14:paraId="081E0121"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P1-F2</w:t>
            </w:r>
            <w:r>
              <w:rPr>
                <w:rFonts w:cs="Calibri"/>
                <w:color w:val="000000"/>
                <w:sz w:val="20"/>
                <w:szCs w:val="20"/>
              </w:rPr>
              <w:t>3</w:t>
            </w:r>
          </w:p>
        </w:tc>
        <w:tc>
          <w:tcPr>
            <w:tcW w:w="7401" w:type="dxa"/>
            <w:tcBorders>
              <w:top w:val="single" w:sz="4" w:space="0" w:color="auto"/>
              <w:left w:val="nil"/>
              <w:bottom w:val="single" w:sz="4" w:space="0" w:color="auto"/>
              <w:right w:val="single" w:sz="4" w:space="0" w:color="auto"/>
            </w:tcBorders>
            <w:shd w:val="clear" w:color="auto" w:fill="auto"/>
          </w:tcPr>
          <w:p w14:paraId="021DF1FC"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Locale Private IP Ad</w:t>
            </w:r>
            <w:r>
              <w:rPr>
                <w:rFonts w:cs="Arial"/>
                <w:color w:val="000000"/>
                <w:sz w:val="20"/>
                <w:szCs w:val="20"/>
              </w:rPr>
              <w:t>d</w:t>
            </w:r>
            <w:r w:rsidRPr="004178B8">
              <w:rPr>
                <w:rFonts w:cs="Arial"/>
                <w:color w:val="000000"/>
                <w:sz w:val="20"/>
                <w:szCs w:val="20"/>
              </w:rPr>
              <w:t>ress Range class A dient behouden te blijven opdat end devices niet omgenummerd hoeven te worden.</w:t>
            </w:r>
          </w:p>
        </w:tc>
        <w:tc>
          <w:tcPr>
            <w:tcW w:w="992" w:type="dxa"/>
            <w:tcBorders>
              <w:top w:val="single" w:sz="4" w:space="0" w:color="auto"/>
              <w:left w:val="nil"/>
              <w:bottom w:val="single" w:sz="4" w:space="0" w:color="auto"/>
              <w:right w:val="single" w:sz="4" w:space="0" w:color="auto"/>
            </w:tcBorders>
          </w:tcPr>
          <w:p w14:paraId="12816E7B" w14:textId="77777777" w:rsidR="00B64F0A" w:rsidRPr="004178B8" w:rsidRDefault="00B64F0A" w:rsidP="00B64F0A">
            <w:pPr>
              <w:spacing w:line="240" w:lineRule="auto"/>
              <w:jc w:val="both"/>
              <w:rPr>
                <w:rFonts w:cs="Arial"/>
                <w:color w:val="000000"/>
                <w:sz w:val="20"/>
                <w:szCs w:val="20"/>
              </w:rPr>
            </w:pPr>
          </w:p>
        </w:tc>
      </w:tr>
      <w:tr w:rsidR="00B64F0A" w:rsidRPr="004178B8" w14:paraId="716B95F7" w14:textId="0A782773" w:rsidTr="000F7A8A">
        <w:trPr>
          <w:trHeight w:val="418"/>
        </w:trPr>
        <w:tc>
          <w:tcPr>
            <w:tcW w:w="891" w:type="dxa"/>
            <w:tcBorders>
              <w:top w:val="nil"/>
              <w:left w:val="single" w:sz="4" w:space="0" w:color="auto"/>
              <w:bottom w:val="single" w:sz="4" w:space="0" w:color="auto"/>
              <w:right w:val="single" w:sz="4" w:space="0" w:color="auto"/>
            </w:tcBorders>
            <w:shd w:val="clear" w:color="auto" w:fill="auto"/>
            <w:noWrap/>
            <w:vAlign w:val="center"/>
          </w:tcPr>
          <w:p w14:paraId="0C7C575E"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P1-F2</w:t>
            </w:r>
            <w:r>
              <w:rPr>
                <w:rFonts w:cs="Calibri"/>
                <w:color w:val="000000"/>
                <w:sz w:val="20"/>
                <w:szCs w:val="20"/>
              </w:rPr>
              <w:t>4</w:t>
            </w:r>
          </w:p>
        </w:tc>
        <w:tc>
          <w:tcPr>
            <w:tcW w:w="7401" w:type="dxa"/>
            <w:tcBorders>
              <w:top w:val="single" w:sz="4" w:space="0" w:color="auto"/>
              <w:left w:val="nil"/>
              <w:bottom w:val="single" w:sz="4" w:space="0" w:color="auto"/>
              <w:right w:val="single" w:sz="4" w:space="0" w:color="auto"/>
            </w:tcBorders>
            <w:shd w:val="clear" w:color="auto" w:fill="auto"/>
          </w:tcPr>
          <w:p w14:paraId="19306A52" w14:textId="77777777" w:rsidR="00B64F0A" w:rsidRPr="004178B8" w:rsidRDefault="00B64F0A" w:rsidP="00B64F0A">
            <w:pPr>
              <w:spacing w:line="240" w:lineRule="auto"/>
              <w:jc w:val="both"/>
              <w:rPr>
                <w:rFonts w:cs="Arial"/>
                <w:color w:val="000000"/>
                <w:sz w:val="20"/>
                <w:szCs w:val="20"/>
              </w:rPr>
            </w:pPr>
            <w:r w:rsidRPr="004178B8">
              <w:rPr>
                <w:rFonts w:cs="Arial"/>
                <w:color w:val="000000"/>
                <w:sz w:val="20"/>
                <w:szCs w:val="20"/>
              </w:rPr>
              <w:t>Opdrachtgever eist standaardoplossingen, waarbij configuratie mogelijk is, doch geen maatwerk.</w:t>
            </w:r>
          </w:p>
        </w:tc>
        <w:tc>
          <w:tcPr>
            <w:tcW w:w="992" w:type="dxa"/>
            <w:tcBorders>
              <w:top w:val="single" w:sz="4" w:space="0" w:color="auto"/>
              <w:left w:val="nil"/>
              <w:bottom w:val="single" w:sz="4" w:space="0" w:color="auto"/>
              <w:right w:val="single" w:sz="4" w:space="0" w:color="auto"/>
            </w:tcBorders>
          </w:tcPr>
          <w:p w14:paraId="3E8E142F" w14:textId="77777777" w:rsidR="00B64F0A" w:rsidRPr="004178B8" w:rsidRDefault="00B64F0A" w:rsidP="00B64F0A">
            <w:pPr>
              <w:spacing w:line="240" w:lineRule="auto"/>
              <w:jc w:val="both"/>
              <w:rPr>
                <w:rFonts w:cs="Arial"/>
                <w:color w:val="000000"/>
                <w:sz w:val="20"/>
                <w:szCs w:val="20"/>
              </w:rPr>
            </w:pPr>
          </w:p>
        </w:tc>
      </w:tr>
      <w:tr w:rsidR="00B64F0A" w:rsidRPr="004178B8" w14:paraId="0515A53E" w14:textId="6BA92BC2" w:rsidTr="000F7A8A">
        <w:trPr>
          <w:trHeight w:val="353"/>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47651E30"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0D440237"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Apparatuurkeuze</w:t>
            </w:r>
          </w:p>
        </w:tc>
        <w:tc>
          <w:tcPr>
            <w:tcW w:w="992" w:type="dxa"/>
            <w:tcBorders>
              <w:top w:val="single" w:sz="4" w:space="0" w:color="auto"/>
              <w:left w:val="nil"/>
              <w:bottom w:val="single" w:sz="4" w:space="0" w:color="auto"/>
              <w:right w:val="single" w:sz="4" w:space="0" w:color="auto"/>
            </w:tcBorders>
            <w:shd w:val="clear" w:color="auto" w:fill="D7D7D7"/>
          </w:tcPr>
          <w:p w14:paraId="5400A5C4" w14:textId="77777777" w:rsidR="00B64F0A" w:rsidRPr="004178B8" w:rsidRDefault="00B64F0A" w:rsidP="00B64F0A">
            <w:pPr>
              <w:spacing w:line="240" w:lineRule="auto"/>
              <w:rPr>
                <w:rFonts w:cs="Calibri"/>
                <w:b/>
                <w:bCs/>
                <w:color w:val="000000"/>
                <w:sz w:val="20"/>
                <w:szCs w:val="20"/>
              </w:rPr>
            </w:pPr>
          </w:p>
        </w:tc>
      </w:tr>
      <w:tr w:rsidR="00B64F0A" w:rsidRPr="004178B8" w14:paraId="193DFC0F" w14:textId="37E42672" w:rsidTr="000F7A8A">
        <w:trPr>
          <w:trHeight w:val="484"/>
        </w:trPr>
        <w:tc>
          <w:tcPr>
            <w:tcW w:w="891" w:type="dxa"/>
            <w:tcBorders>
              <w:top w:val="nil"/>
              <w:left w:val="single" w:sz="4" w:space="0" w:color="auto"/>
              <w:bottom w:val="single" w:sz="4" w:space="0" w:color="auto"/>
              <w:right w:val="single" w:sz="4" w:space="0" w:color="auto"/>
            </w:tcBorders>
            <w:shd w:val="clear" w:color="auto" w:fill="auto"/>
            <w:noWrap/>
            <w:vAlign w:val="center"/>
          </w:tcPr>
          <w:p w14:paraId="2A70E3E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P1-F2</w:t>
            </w:r>
            <w:r>
              <w:rPr>
                <w:rFonts w:cs="Calibri"/>
                <w:color w:val="000000"/>
                <w:sz w:val="20"/>
                <w:szCs w:val="20"/>
              </w:rPr>
              <w:t>5</w:t>
            </w:r>
          </w:p>
        </w:tc>
        <w:tc>
          <w:tcPr>
            <w:tcW w:w="7401" w:type="dxa"/>
            <w:tcBorders>
              <w:top w:val="single" w:sz="4" w:space="0" w:color="auto"/>
              <w:left w:val="nil"/>
              <w:bottom w:val="single" w:sz="4" w:space="0" w:color="auto"/>
              <w:right w:val="single" w:sz="4" w:space="0" w:color="auto"/>
            </w:tcBorders>
            <w:shd w:val="clear" w:color="auto" w:fill="auto"/>
          </w:tcPr>
          <w:p w14:paraId="47E437D0"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Voor het realiseren van de verbindingen wordt primair gebruik gemaakt van connectiviteit op basis van vaste fysieke dragers, bijvoorbeeld in de vorm van koper of glasvezel technologie. Indien Opdrachtnemer ten behoeve van de beschikbaarheidseis kiest voor redundante verbindingen dan mag ook gekozen worden voor draadloze oplossingen, mits voldaan wordt aan de beveiligingseisen</w:t>
            </w:r>
            <w:r>
              <w:rPr>
                <w:rFonts w:cs="Arial"/>
                <w:color w:val="000000"/>
                <w:sz w:val="20"/>
                <w:szCs w:val="20"/>
              </w:rPr>
              <w:t xml:space="preserve"> en voldoende </w:t>
            </w:r>
            <w:r w:rsidRPr="00F61FE5">
              <w:rPr>
                <w:rFonts w:cs="Arial"/>
                <w:color w:val="000000"/>
                <w:sz w:val="20"/>
                <w:szCs w:val="20"/>
              </w:rPr>
              <w:t xml:space="preserve">rekening </w:t>
            </w:r>
            <w:r>
              <w:rPr>
                <w:rFonts w:cs="Arial"/>
                <w:color w:val="000000"/>
                <w:sz w:val="20"/>
                <w:szCs w:val="20"/>
              </w:rPr>
              <w:t xml:space="preserve">is </w:t>
            </w:r>
            <w:r w:rsidRPr="00F61FE5">
              <w:rPr>
                <w:rFonts w:cs="Arial"/>
                <w:color w:val="000000"/>
                <w:sz w:val="20"/>
                <w:szCs w:val="20"/>
              </w:rPr>
              <w:t xml:space="preserve">gehouden met het </w:t>
            </w:r>
            <w:r>
              <w:rPr>
                <w:rFonts w:cs="Arial"/>
                <w:color w:val="000000"/>
                <w:sz w:val="20"/>
                <w:szCs w:val="20"/>
              </w:rPr>
              <w:t xml:space="preserve">toegestane </w:t>
            </w:r>
            <w:r w:rsidRPr="00F61FE5">
              <w:rPr>
                <w:rFonts w:cs="Arial"/>
                <w:color w:val="000000"/>
                <w:sz w:val="20"/>
                <w:szCs w:val="20"/>
              </w:rPr>
              <w:t xml:space="preserve">frequentiebereik </w:t>
            </w:r>
            <w:r>
              <w:rPr>
                <w:rFonts w:cs="Arial"/>
                <w:color w:val="000000"/>
                <w:sz w:val="20"/>
                <w:szCs w:val="20"/>
              </w:rPr>
              <w:t xml:space="preserve">op basis van van toepassing zijnde </w:t>
            </w:r>
            <w:r w:rsidRPr="00F61FE5">
              <w:rPr>
                <w:rFonts w:cs="Arial"/>
                <w:color w:val="000000"/>
                <w:sz w:val="20"/>
                <w:szCs w:val="20"/>
              </w:rPr>
              <w:t>omgevingswetten/zendvergunningen</w:t>
            </w:r>
            <w:r w:rsidRPr="004178B8">
              <w:rPr>
                <w:rFonts w:cs="Arial"/>
                <w:color w:val="000000"/>
                <w:sz w:val="20"/>
                <w:szCs w:val="20"/>
              </w:rPr>
              <w:t>.</w:t>
            </w:r>
          </w:p>
        </w:tc>
        <w:tc>
          <w:tcPr>
            <w:tcW w:w="992" w:type="dxa"/>
            <w:tcBorders>
              <w:top w:val="single" w:sz="4" w:space="0" w:color="auto"/>
              <w:left w:val="nil"/>
              <w:bottom w:val="single" w:sz="4" w:space="0" w:color="auto"/>
              <w:right w:val="single" w:sz="4" w:space="0" w:color="auto"/>
            </w:tcBorders>
          </w:tcPr>
          <w:p w14:paraId="46A3BFE0" w14:textId="77777777" w:rsidR="00B64F0A" w:rsidRPr="004178B8" w:rsidRDefault="00B64F0A" w:rsidP="00B64F0A">
            <w:pPr>
              <w:spacing w:line="240" w:lineRule="auto"/>
              <w:rPr>
                <w:rFonts w:cs="Arial"/>
                <w:color w:val="000000"/>
                <w:sz w:val="20"/>
                <w:szCs w:val="20"/>
              </w:rPr>
            </w:pPr>
          </w:p>
        </w:tc>
      </w:tr>
      <w:tr w:rsidR="00B64F0A" w:rsidRPr="004178B8" w14:paraId="2E4E89EE" w14:textId="1304D3C3" w:rsidTr="000F7A8A">
        <w:trPr>
          <w:trHeight w:val="506"/>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B8896" w14:textId="77777777" w:rsidR="00B64F0A" w:rsidRPr="004178B8" w:rsidRDefault="00B64F0A" w:rsidP="00B64F0A">
            <w:pPr>
              <w:spacing w:line="240" w:lineRule="auto"/>
              <w:jc w:val="center"/>
              <w:rPr>
                <w:rFonts w:cs="Calibri"/>
                <w:color w:val="000000"/>
                <w:sz w:val="20"/>
                <w:szCs w:val="20"/>
              </w:rPr>
            </w:pPr>
            <w:r>
              <w:rPr>
                <w:rFonts w:cs="Calibri"/>
                <w:color w:val="000000"/>
                <w:sz w:val="20"/>
                <w:szCs w:val="20"/>
              </w:rPr>
              <w:t>P1-F26</w:t>
            </w:r>
          </w:p>
        </w:tc>
        <w:tc>
          <w:tcPr>
            <w:tcW w:w="7401" w:type="dxa"/>
            <w:tcBorders>
              <w:top w:val="single" w:sz="4" w:space="0" w:color="auto"/>
              <w:left w:val="nil"/>
              <w:bottom w:val="single" w:sz="4" w:space="0" w:color="auto"/>
              <w:right w:val="single" w:sz="4" w:space="0" w:color="auto"/>
            </w:tcBorders>
            <w:shd w:val="clear" w:color="auto" w:fill="auto"/>
          </w:tcPr>
          <w:p w14:paraId="41B3EB16" w14:textId="77777777" w:rsidR="00B64F0A" w:rsidRPr="004178B8" w:rsidRDefault="00B64F0A" w:rsidP="00B64F0A">
            <w:pPr>
              <w:spacing w:line="240" w:lineRule="auto"/>
              <w:jc w:val="both"/>
              <w:rPr>
                <w:rFonts w:cs="Arial"/>
                <w:color w:val="000000"/>
                <w:sz w:val="20"/>
                <w:szCs w:val="20"/>
              </w:rPr>
            </w:pPr>
            <w:r>
              <w:rPr>
                <w:rFonts w:cs="Arial"/>
                <w:color w:val="000000"/>
                <w:sz w:val="20"/>
                <w:szCs w:val="20"/>
              </w:rPr>
              <w:t>De huidige apparatuur wordt om niet ter beschikking gesteld aan Opdrachtnemer. Aan het einde van de contractduur dient Opdrachtnemer het eigenaarschap van de dan aanwezige apparatuur over te dragen aan Opdrachtgever.</w:t>
            </w:r>
          </w:p>
        </w:tc>
        <w:tc>
          <w:tcPr>
            <w:tcW w:w="992" w:type="dxa"/>
            <w:tcBorders>
              <w:top w:val="single" w:sz="4" w:space="0" w:color="auto"/>
              <w:left w:val="nil"/>
              <w:bottom w:val="single" w:sz="4" w:space="0" w:color="auto"/>
              <w:right w:val="single" w:sz="4" w:space="0" w:color="auto"/>
            </w:tcBorders>
          </w:tcPr>
          <w:p w14:paraId="3B3C9C15" w14:textId="77777777" w:rsidR="00B64F0A" w:rsidRDefault="00B64F0A" w:rsidP="00B64F0A">
            <w:pPr>
              <w:spacing w:line="240" w:lineRule="auto"/>
              <w:jc w:val="both"/>
              <w:rPr>
                <w:rFonts w:cs="Arial"/>
                <w:color w:val="000000"/>
                <w:sz w:val="20"/>
                <w:szCs w:val="20"/>
              </w:rPr>
            </w:pPr>
          </w:p>
        </w:tc>
      </w:tr>
      <w:tr w:rsidR="00B64F0A" w:rsidRPr="004178B8" w14:paraId="6D50898C" w14:textId="1F3CACF8" w:rsidTr="000F7A8A">
        <w:trPr>
          <w:trHeight w:val="506"/>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E2842"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w:t>
            </w:r>
            <w:r>
              <w:rPr>
                <w:rFonts w:cs="Calibri"/>
                <w:color w:val="000000"/>
                <w:sz w:val="20"/>
                <w:szCs w:val="20"/>
              </w:rPr>
              <w:t>27</w:t>
            </w:r>
          </w:p>
        </w:tc>
        <w:tc>
          <w:tcPr>
            <w:tcW w:w="7401" w:type="dxa"/>
            <w:tcBorders>
              <w:top w:val="single" w:sz="4" w:space="0" w:color="auto"/>
              <w:left w:val="nil"/>
              <w:bottom w:val="single" w:sz="4" w:space="0" w:color="auto"/>
              <w:right w:val="single" w:sz="4" w:space="0" w:color="auto"/>
            </w:tcBorders>
            <w:shd w:val="clear" w:color="auto" w:fill="auto"/>
          </w:tcPr>
          <w:p w14:paraId="382B39AE" w14:textId="77777777" w:rsidR="00B64F0A" w:rsidRPr="004178B8" w:rsidRDefault="00B64F0A" w:rsidP="00B64F0A">
            <w:pPr>
              <w:spacing w:line="240" w:lineRule="auto"/>
              <w:jc w:val="both"/>
              <w:rPr>
                <w:rFonts w:cs="Arial"/>
                <w:color w:val="000000"/>
                <w:sz w:val="20"/>
                <w:szCs w:val="20"/>
              </w:rPr>
            </w:pPr>
            <w:r w:rsidRPr="004178B8">
              <w:rPr>
                <w:rFonts w:cs="Arial"/>
                <w:color w:val="000000"/>
                <w:sz w:val="20"/>
                <w:szCs w:val="20"/>
              </w:rPr>
              <w:t xml:space="preserve">Indien er extra hardware en/of software nodig is voor het aansluiten van de dienstverlening, dan vallen deze onder het beheer van de Opdrachtnemer. Dit omvat onder meer onderhoud, firmware updates, monitoring, configuratieaanpassingen, softwaregebruikersrecht en dergelijke. </w:t>
            </w:r>
          </w:p>
        </w:tc>
        <w:tc>
          <w:tcPr>
            <w:tcW w:w="992" w:type="dxa"/>
            <w:tcBorders>
              <w:top w:val="single" w:sz="4" w:space="0" w:color="auto"/>
              <w:left w:val="nil"/>
              <w:bottom w:val="single" w:sz="4" w:space="0" w:color="auto"/>
              <w:right w:val="single" w:sz="4" w:space="0" w:color="auto"/>
            </w:tcBorders>
          </w:tcPr>
          <w:p w14:paraId="75C469AD" w14:textId="77777777" w:rsidR="00B64F0A" w:rsidRPr="004178B8" w:rsidRDefault="00B64F0A" w:rsidP="00B64F0A">
            <w:pPr>
              <w:spacing w:line="240" w:lineRule="auto"/>
              <w:jc w:val="both"/>
              <w:rPr>
                <w:rFonts w:cs="Arial"/>
                <w:color w:val="000000"/>
                <w:sz w:val="20"/>
                <w:szCs w:val="20"/>
              </w:rPr>
            </w:pPr>
          </w:p>
        </w:tc>
      </w:tr>
      <w:tr w:rsidR="00B64F0A" w:rsidRPr="004178B8" w14:paraId="6D99FB6B" w14:textId="0B170BE9" w:rsidTr="000F7A8A">
        <w:trPr>
          <w:trHeight w:val="506"/>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9A8AF"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P1-F2</w:t>
            </w:r>
            <w:r>
              <w:rPr>
                <w:rFonts w:cs="Calibri"/>
                <w:color w:val="000000"/>
                <w:sz w:val="20"/>
                <w:szCs w:val="20"/>
              </w:rPr>
              <w:t>8</w:t>
            </w:r>
          </w:p>
        </w:tc>
        <w:tc>
          <w:tcPr>
            <w:tcW w:w="7401" w:type="dxa"/>
            <w:tcBorders>
              <w:top w:val="single" w:sz="4" w:space="0" w:color="auto"/>
              <w:left w:val="nil"/>
              <w:bottom w:val="single" w:sz="4" w:space="0" w:color="auto"/>
              <w:right w:val="single" w:sz="4" w:space="0" w:color="auto"/>
            </w:tcBorders>
            <w:shd w:val="clear" w:color="auto" w:fill="auto"/>
          </w:tcPr>
          <w:p w14:paraId="7E891FE8"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 xml:space="preserve">De Opdrachtnemer is vrij in de keuze van routers, switches, transmissiemedia en overige middelen nodig voor de realisatie van de gevraagde Netwerkdiensten en is vrij in de wijze van verwerving (zelf aanleggen of inkopen). </w:t>
            </w:r>
          </w:p>
        </w:tc>
        <w:tc>
          <w:tcPr>
            <w:tcW w:w="992" w:type="dxa"/>
            <w:tcBorders>
              <w:top w:val="single" w:sz="4" w:space="0" w:color="auto"/>
              <w:left w:val="nil"/>
              <w:bottom w:val="single" w:sz="4" w:space="0" w:color="auto"/>
              <w:right w:val="single" w:sz="4" w:space="0" w:color="auto"/>
            </w:tcBorders>
          </w:tcPr>
          <w:p w14:paraId="0E309914" w14:textId="77777777" w:rsidR="00B64F0A" w:rsidRPr="004178B8" w:rsidRDefault="00B64F0A" w:rsidP="00B64F0A">
            <w:pPr>
              <w:spacing w:line="240" w:lineRule="auto"/>
              <w:jc w:val="both"/>
              <w:rPr>
                <w:rFonts w:cs="Arial"/>
                <w:color w:val="000000"/>
                <w:sz w:val="20"/>
                <w:szCs w:val="20"/>
              </w:rPr>
            </w:pPr>
          </w:p>
        </w:tc>
      </w:tr>
      <w:tr w:rsidR="00B64F0A" w:rsidRPr="004178B8" w14:paraId="14CD8408" w14:textId="796D46EA" w:rsidTr="000F7A8A">
        <w:trPr>
          <w:trHeight w:val="600"/>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F26B1"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P1-F2</w:t>
            </w:r>
            <w:r>
              <w:rPr>
                <w:rFonts w:cs="Calibri"/>
                <w:color w:val="000000"/>
                <w:sz w:val="20"/>
                <w:szCs w:val="20"/>
              </w:rPr>
              <w:t>9</w:t>
            </w:r>
          </w:p>
        </w:tc>
        <w:tc>
          <w:tcPr>
            <w:tcW w:w="7401" w:type="dxa"/>
            <w:tcBorders>
              <w:top w:val="single" w:sz="4" w:space="0" w:color="auto"/>
              <w:left w:val="nil"/>
              <w:bottom w:val="single" w:sz="4" w:space="0" w:color="auto"/>
              <w:right w:val="single" w:sz="4" w:space="0" w:color="auto"/>
            </w:tcBorders>
            <w:shd w:val="clear" w:color="auto" w:fill="auto"/>
          </w:tcPr>
          <w:p w14:paraId="428C20A7" w14:textId="77777777" w:rsidR="00B64F0A" w:rsidRPr="004178B8" w:rsidRDefault="00B64F0A" w:rsidP="00B64F0A">
            <w:pPr>
              <w:spacing w:line="240" w:lineRule="auto"/>
              <w:jc w:val="both"/>
              <w:rPr>
                <w:rFonts w:cs="Calibri"/>
                <w:color w:val="000000"/>
                <w:sz w:val="20"/>
                <w:szCs w:val="20"/>
              </w:rPr>
            </w:pPr>
            <w:r>
              <w:rPr>
                <w:rFonts w:cs="Arial"/>
                <w:color w:val="000000"/>
                <w:sz w:val="20"/>
                <w:szCs w:val="20"/>
              </w:rPr>
              <w:t>Alle hardware en software c</w:t>
            </w:r>
            <w:r w:rsidRPr="004178B8">
              <w:rPr>
                <w:rFonts w:cs="Arial"/>
                <w:color w:val="000000"/>
                <w:sz w:val="20"/>
                <w:szCs w:val="20"/>
              </w:rPr>
              <w:t xml:space="preserve">omponenten dienen op basis van Life Cycle Management te zijn voorzien van actuele (n dan wel n-1) besturingssystemen en beveiligingsupdates. </w:t>
            </w:r>
            <w:r>
              <w:rPr>
                <w:rFonts w:cs="Arial"/>
                <w:color w:val="000000"/>
                <w:sz w:val="20"/>
                <w:szCs w:val="20"/>
              </w:rPr>
              <w:t>N</w:t>
            </w:r>
            <w:r w:rsidRPr="004178B8">
              <w:rPr>
                <w:rFonts w:cs="Arial"/>
                <w:color w:val="000000"/>
                <w:sz w:val="20"/>
                <w:szCs w:val="20"/>
              </w:rPr>
              <w:t>-1 geldt niet voor beveiligingsupdates</w:t>
            </w:r>
            <w:r>
              <w:rPr>
                <w:rFonts w:cs="Arial"/>
                <w:color w:val="000000"/>
                <w:sz w:val="20"/>
                <w:szCs w:val="20"/>
              </w:rPr>
              <w:t xml:space="preserve">; </w:t>
            </w:r>
            <w:r w:rsidRPr="004178B8">
              <w:rPr>
                <w:rFonts w:cs="Arial"/>
                <w:color w:val="000000"/>
                <w:sz w:val="20"/>
                <w:szCs w:val="20"/>
              </w:rPr>
              <w:t>hiervoor geldt dat alle beveiligingsupdates direct geïnstalleerd dienen te zijn. Gebruik van out-of support netwerkonderdelen is niet toegestaan.</w:t>
            </w:r>
            <w:r>
              <w:rPr>
                <w:rFonts w:cs="Arial"/>
                <w:color w:val="000000"/>
                <w:sz w:val="20"/>
                <w:szCs w:val="20"/>
              </w:rPr>
              <w:t xml:space="preserve"> </w:t>
            </w:r>
            <w:r w:rsidRPr="004178B8">
              <w:rPr>
                <w:rFonts w:cs="Arial"/>
                <w:color w:val="000000"/>
                <w:sz w:val="20"/>
                <w:szCs w:val="20"/>
              </w:rPr>
              <w:t>Wijzigingen dienen te worden voorgelegd aan Opdrachtgever, met inschatting van consequenties in termen van kosten, afhankelijkheden, doorlooptijd en risico's. Opdrachtgever dient finale toestemming te geven voor het doorvoeren van wijzigingen.</w:t>
            </w:r>
          </w:p>
        </w:tc>
        <w:tc>
          <w:tcPr>
            <w:tcW w:w="992" w:type="dxa"/>
            <w:tcBorders>
              <w:top w:val="single" w:sz="4" w:space="0" w:color="auto"/>
              <w:left w:val="nil"/>
              <w:bottom w:val="single" w:sz="4" w:space="0" w:color="auto"/>
              <w:right w:val="single" w:sz="4" w:space="0" w:color="auto"/>
            </w:tcBorders>
          </w:tcPr>
          <w:p w14:paraId="7046771E" w14:textId="77777777" w:rsidR="00B64F0A" w:rsidRDefault="00B64F0A" w:rsidP="00B64F0A">
            <w:pPr>
              <w:spacing w:line="240" w:lineRule="auto"/>
              <w:jc w:val="both"/>
              <w:rPr>
                <w:rFonts w:cs="Arial"/>
                <w:color w:val="000000"/>
                <w:sz w:val="20"/>
                <w:szCs w:val="20"/>
              </w:rPr>
            </w:pPr>
          </w:p>
        </w:tc>
      </w:tr>
      <w:tr w:rsidR="00B64F0A" w:rsidRPr="004178B8" w14:paraId="68BF07AB" w14:textId="5A549A54" w:rsidTr="000F7A8A">
        <w:trPr>
          <w:trHeight w:val="272"/>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EE6D2"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30</w:t>
            </w:r>
          </w:p>
        </w:tc>
        <w:tc>
          <w:tcPr>
            <w:tcW w:w="7401" w:type="dxa"/>
            <w:tcBorders>
              <w:top w:val="single" w:sz="4" w:space="0" w:color="auto"/>
              <w:left w:val="nil"/>
              <w:bottom w:val="single" w:sz="4" w:space="0" w:color="auto"/>
              <w:right w:val="single" w:sz="4" w:space="0" w:color="auto"/>
            </w:tcBorders>
            <w:shd w:val="clear" w:color="auto" w:fill="auto"/>
          </w:tcPr>
          <w:p w14:paraId="0CF9DDCF"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Hosting van apparatuur (switches, firewalls) dient voor zover mogelijk op eigen locatie van de Opdrachtnemer te geschieden.  </w:t>
            </w:r>
          </w:p>
        </w:tc>
        <w:tc>
          <w:tcPr>
            <w:tcW w:w="992" w:type="dxa"/>
            <w:tcBorders>
              <w:top w:val="single" w:sz="4" w:space="0" w:color="auto"/>
              <w:left w:val="nil"/>
              <w:bottom w:val="single" w:sz="4" w:space="0" w:color="auto"/>
              <w:right w:val="single" w:sz="4" w:space="0" w:color="auto"/>
            </w:tcBorders>
          </w:tcPr>
          <w:p w14:paraId="7AB18006" w14:textId="77777777" w:rsidR="00B64F0A" w:rsidRPr="004178B8" w:rsidRDefault="00B64F0A" w:rsidP="00B64F0A">
            <w:pPr>
              <w:spacing w:line="240" w:lineRule="auto"/>
              <w:rPr>
                <w:rFonts w:cs="Arial"/>
                <w:color w:val="000000"/>
                <w:sz w:val="20"/>
                <w:szCs w:val="20"/>
              </w:rPr>
            </w:pPr>
          </w:p>
        </w:tc>
      </w:tr>
      <w:tr w:rsidR="00B64F0A" w:rsidRPr="004178B8" w14:paraId="20A77C34" w14:textId="06895B85" w:rsidTr="000F7A8A">
        <w:trPr>
          <w:trHeight w:val="412"/>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6112D"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lastRenderedPageBreak/>
              <w:t>P1-F</w:t>
            </w:r>
            <w:r>
              <w:rPr>
                <w:rFonts w:cs="Calibri"/>
                <w:color w:val="000000"/>
                <w:sz w:val="20"/>
                <w:szCs w:val="20"/>
              </w:rPr>
              <w:t>31</w:t>
            </w:r>
          </w:p>
        </w:tc>
        <w:tc>
          <w:tcPr>
            <w:tcW w:w="7401" w:type="dxa"/>
            <w:tcBorders>
              <w:top w:val="single" w:sz="4" w:space="0" w:color="auto"/>
              <w:left w:val="nil"/>
              <w:bottom w:val="single" w:sz="4" w:space="0" w:color="auto"/>
              <w:right w:val="single" w:sz="4" w:space="0" w:color="auto"/>
            </w:tcBorders>
            <w:shd w:val="clear" w:color="auto" w:fill="auto"/>
          </w:tcPr>
          <w:p w14:paraId="2F1DADF6"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toegepaste technologie is 'state of the art' maar dient daarbij wel te voldoen aan de eis van ‘proven technology’.</w:t>
            </w:r>
          </w:p>
        </w:tc>
        <w:tc>
          <w:tcPr>
            <w:tcW w:w="992" w:type="dxa"/>
            <w:tcBorders>
              <w:top w:val="single" w:sz="4" w:space="0" w:color="auto"/>
              <w:left w:val="nil"/>
              <w:bottom w:val="single" w:sz="4" w:space="0" w:color="auto"/>
              <w:right w:val="single" w:sz="4" w:space="0" w:color="auto"/>
            </w:tcBorders>
          </w:tcPr>
          <w:p w14:paraId="5E88C22D" w14:textId="77777777" w:rsidR="00B64F0A" w:rsidRPr="004178B8" w:rsidRDefault="00B64F0A" w:rsidP="00B64F0A">
            <w:pPr>
              <w:spacing w:line="240" w:lineRule="auto"/>
              <w:rPr>
                <w:rFonts w:cs="Arial"/>
                <w:color w:val="000000"/>
                <w:sz w:val="20"/>
                <w:szCs w:val="20"/>
              </w:rPr>
            </w:pPr>
          </w:p>
        </w:tc>
      </w:tr>
      <w:tr w:rsidR="00B64F0A" w:rsidRPr="004178B8" w14:paraId="4933CE7F" w14:textId="3F8E0F6A" w:rsidTr="000F7A8A">
        <w:trPr>
          <w:trHeight w:val="900"/>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49574" w14:textId="09C9A682" w:rsidR="00B64F0A" w:rsidRPr="00EF1F02" w:rsidRDefault="00B64F0A" w:rsidP="00B64F0A">
            <w:pPr>
              <w:spacing w:line="240" w:lineRule="auto"/>
              <w:jc w:val="center"/>
              <w:rPr>
                <w:rFonts w:cs="Calibri"/>
                <w:color w:val="000000"/>
                <w:sz w:val="20"/>
                <w:szCs w:val="20"/>
              </w:rPr>
            </w:pPr>
            <w:r w:rsidRPr="00EF1F02">
              <w:rPr>
                <w:rFonts w:cs="Calibri"/>
                <w:color w:val="000000"/>
                <w:sz w:val="20"/>
                <w:szCs w:val="20"/>
              </w:rPr>
              <w:t>P1-</w:t>
            </w:r>
            <w:r w:rsidR="004932EA">
              <w:rPr>
                <w:rFonts w:cs="Calibri"/>
                <w:color w:val="000000"/>
                <w:sz w:val="20"/>
                <w:szCs w:val="20"/>
              </w:rPr>
              <w:t>F</w:t>
            </w:r>
            <w:r w:rsidRPr="00EF1F02">
              <w:rPr>
                <w:rFonts w:cs="Calibri"/>
                <w:color w:val="000000"/>
                <w:sz w:val="20"/>
                <w:szCs w:val="20"/>
              </w:rPr>
              <w:t>32</w:t>
            </w:r>
          </w:p>
        </w:tc>
        <w:tc>
          <w:tcPr>
            <w:tcW w:w="7401" w:type="dxa"/>
            <w:tcBorders>
              <w:top w:val="single" w:sz="4" w:space="0" w:color="auto"/>
              <w:left w:val="nil"/>
              <w:bottom w:val="single" w:sz="4" w:space="0" w:color="auto"/>
              <w:right w:val="single" w:sz="4" w:space="0" w:color="auto"/>
            </w:tcBorders>
            <w:shd w:val="clear" w:color="auto" w:fill="auto"/>
          </w:tcPr>
          <w:p w14:paraId="4BF676A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De toegepaste technologie </w:t>
            </w:r>
            <w:r>
              <w:rPr>
                <w:rFonts w:cs="Arial"/>
                <w:color w:val="000000"/>
                <w:sz w:val="20"/>
                <w:szCs w:val="20"/>
              </w:rPr>
              <w:t xml:space="preserve">dient te voldoen aan de gemeentelijke beleidsuitgangspunten ten aanzien van duurzaamheid en milieu, waarbij aspecten zoals herbuikbaarheid, laag stroomgebruik en lage CO2 uitstoot dient te worden meegewogen. </w:t>
            </w:r>
          </w:p>
        </w:tc>
        <w:tc>
          <w:tcPr>
            <w:tcW w:w="992" w:type="dxa"/>
            <w:tcBorders>
              <w:top w:val="single" w:sz="4" w:space="0" w:color="auto"/>
              <w:left w:val="nil"/>
              <w:bottom w:val="single" w:sz="4" w:space="0" w:color="auto"/>
              <w:right w:val="single" w:sz="4" w:space="0" w:color="auto"/>
            </w:tcBorders>
          </w:tcPr>
          <w:p w14:paraId="47F231E5" w14:textId="77777777" w:rsidR="00B64F0A" w:rsidRPr="004178B8" w:rsidRDefault="00B64F0A" w:rsidP="00B64F0A">
            <w:pPr>
              <w:spacing w:line="240" w:lineRule="auto"/>
              <w:rPr>
                <w:rFonts w:cs="Arial"/>
                <w:color w:val="000000"/>
                <w:sz w:val="20"/>
                <w:szCs w:val="20"/>
              </w:rPr>
            </w:pPr>
          </w:p>
        </w:tc>
      </w:tr>
      <w:tr w:rsidR="00B64F0A" w:rsidRPr="004178B8" w14:paraId="4A3FC42E" w14:textId="3170F69C" w:rsidTr="000F7A8A">
        <w:trPr>
          <w:trHeight w:val="353"/>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6385BD72" w14:textId="77777777" w:rsidR="00B64F0A" w:rsidRPr="004178B8" w:rsidRDefault="00B64F0A" w:rsidP="00B64F0A">
            <w:pPr>
              <w:spacing w:line="240" w:lineRule="auto"/>
              <w:rPr>
                <w:rFonts w:cs="Calibri"/>
                <w:color w:val="000000"/>
                <w:sz w:val="20"/>
                <w:szCs w:val="20"/>
              </w:rPr>
            </w:pPr>
            <w:r>
              <w:rPr>
                <w:rFonts w:cs="Calibri"/>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1CC19A0E"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Beschikbaarheidseisen</w:t>
            </w:r>
          </w:p>
        </w:tc>
        <w:tc>
          <w:tcPr>
            <w:tcW w:w="992" w:type="dxa"/>
            <w:tcBorders>
              <w:top w:val="single" w:sz="4" w:space="0" w:color="auto"/>
              <w:left w:val="nil"/>
              <w:bottom w:val="single" w:sz="4" w:space="0" w:color="auto"/>
              <w:right w:val="single" w:sz="4" w:space="0" w:color="auto"/>
            </w:tcBorders>
            <w:shd w:val="clear" w:color="auto" w:fill="D7D7D7"/>
          </w:tcPr>
          <w:p w14:paraId="55B17F09" w14:textId="77777777" w:rsidR="00B64F0A" w:rsidRPr="004178B8" w:rsidRDefault="00B64F0A" w:rsidP="00B64F0A">
            <w:pPr>
              <w:spacing w:line="240" w:lineRule="auto"/>
              <w:rPr>
                <w:rFonts w:cs="Calibri"/>
                <w:b/>
                <w:bCs/>
                <w:color w:val="000000"/>
                <w:sz w:val="20"/>
                <w:szCs w:val="20"/>
              </w:rPr>
            </w:pPr>
          </w:p>
        </w:tc>
      </w:tr>
      <w:tr w:rsidR="00B64F0A" w:rsidRPr="004178B8" w14:paraId="491C59E7" w14:textId="1563573C" w:rsidTr="000F7A8A">
        <w:trPr>
          <w:trHeight w:val="825"/>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6024A"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P1-F3</w:t>
            </w:r>
            <w:r>
              <w:rPr>
                <w:rFonts w:cs="Calibri"/>
                <w:color w:val="000000"/>
                <w:sz w:val="20"/>
                <w:szCs w:val="20"/>
              </w:rPr>
              <w:t>3</w:t>
            </w:r>
          </w:p>
        </w:tc>
        <w:tc>
          <w:tcPr>
            <w:tcW w:w="7401" w:type="dxa"/>
            <w:tcBorders>
              <w:top w:val="single" w:sz="4" w:space="0" w:color="auto"/>
              <w:bottom w:val="single" w:sz="4" w:space="0" w:color="auto"/>
              <w:right w:val="single" w:sz="4" w:space="0" w:color="auto"/>
            </w:tcBorders>
            <w:shd w:val="clear" w:color="000000" w:fill="FFFFFF"/>
          </w:tcPr>
          <w:p w14:paraId="7DA281BC" w14:textId="77777777" w:rsidR="00B64F0A" w:rsidRPr="004178B8" w:rsidRDefault="00B64F0A" w:rsidP="00B64F0A">
            <w:pPr>
              <w:rPr>
                <w:rFonts w:cs="Arial"/>
                <w:color w:val="000000"/>
                <w:sz w:val="20"/>
                <w:szCs w:val="20"/>
              </w:rPr>
            </w:pPr>
            <w:r w:rsidRPr="004178B8">
              <w:rPr>
                <w:rFonts w:cs="Arial"/>
                <w:color w:val="000000"/>
                <w:sz w:val="20"/>
                <w:szCs w:val="20"/>
              </w:rPr>
              <w:t>De Inschrijver garandeert beschikbaarheid van &gt; 99,</w:t>
            </w:r>
            <w:r>
              <w:rPr>
                <w:rFonts w:cs="Arial"/>
                <w:color w:val="000000"/>
                <w:sz w:val="20"/>
                <w:szCs w:val="20"/>
              </w:rPr>
              <w:t xml:space="preserve">8 </w:t>
            </w:r>
            <w:r w:rsidRPr="004178B8">
              <w:rPr>
                <w:rFonts w:cs="Arial"/>
                <w:color w:val="000000"/>
                <w:sz w:val="20"/>
                <w:szCs w:val="20"/>
              </w:rPr>
              <w:t>% van de parkeerlocaties op jaarbasis (24*7*365). Over één (1) kalenderjaar berekend, is het onderhoud en beheer gemaximaliseerd op twintig (20) uur.</w:t>
            </w:r>
          </w:p>
          <w:p w14:paraId="5E57F39E" w14:textId="77777777" w:rsidR="00B64F0A" w:rsidRPr="004178B8" w:rsidRDefault="00B64F0A" w:rsidP="00B64F0A">
            <w:pPr>
              <w:rPr>
                <w:rFonts w:cs="Arial"/>
                <w:color w:val="000000"/>
                <w:sz w:val="20"/>
                <w:szCs w:val="20"/>
              </w:rPr>
            </w:pPr>
            <w:r w:rsidRPr="004178B8">
              <w:rPr>
                <w:rFonts w:cs="Arial"/>
                <w:color w:val="000000"/>
                <w:sz w:val="20"/>
                <w:szCs w:val="20"/>
              </w:rPr>
              <w:t>De beschikbaarheid wordt bepaald door de formule:</w:t>
            </w:r>
          </w:p>
          <w:p w14:paraId="6F29EB02" w14:textId="77777777" w:rsidR="00B64F0A" w:rsidRPr="004178B8" w:rsidRDefault="00B64F0A" w:rsidP="00B64F0A">
            <w:pPr>
              <w:rPr>
                <w:rFonts w:cs="Arial"/>
                <w:color w:val="000000"/>
                <w:sz w:val="20"/>
                <w:szCs w:val="20"/>
              </w:rPr>
            </w:pPr>
            <w:r w:rsidRPr="004178B8">
              <w:rPr>
                <w:rFonts w:cs="Arial"/>
                <w:color w:val="000000"/>
                <w:sz w:val="20"/>
                <w:szCs w:val="20"/>
              </w:rPr>
              <w:t xml:space="preserve">                   TH-S</w:t>
            </w:r>
          </w:p>
          <w:p w14:paraId="36299A2C" w14:textId="77777777" w:rsidR="00B64F0A" w:rsidRPr="004178B8" w:rsidRDefault="00B64F0A" w:rsidP="00B64F0A">
            <w:pPr>
              <w:rPr>
                <w:rFonts w:cs="Arial"/>
                <w:color w:val="000000"/>
                <w:sz w:val="20"/>
                <w:szCs w:val="20"/>
              </w:rPr>
            </w:pPr>
            <w:r w:rsidRPr="004178B8">
              <w:rPr>
                <w:rFonts w:cs="Arial"/>
                <w:color w:val="000000"/>
                <w:sz w:val="20"/>
                <w:szCs w:val="20"/>
              </w:rPr>
              <w:t>B = ---------------------x 100%</w:t>
            </w:r>
          </w:p>
          <w:p w14:paraId="750C59EE" w14:textId="77777777" w:rsidR="00B64F0A" w:rsidRPr="004178B8" w:rsidRDefault="00B64F0A" w:rsidP="00B64F0A">
            <w:pPr>
              <w:rPr>
                <w:rFonts w:cs="Arial"/>
                <w:color w:val="000000"/>
                <w:sz w:val="20"/>
                <w:szCs w:val="20"/>
              </w:rPr>
            </w:pPr>
            <w:r w:rsidRPr="004178B8">
              <w:rPr>
                <w:rFonts w:cs="Arial"/>
                <w:color w:val="000000"/>
                <w:sz w:val="20"/>
                <w:szCs w:val="20"/>
              </w:rPr>
              <w:t xml:space="preserve">                   TH</w:t>
            </w:r>
          </w:p>
          <w:p w14:paraId="75E2F864" w14:textId="77777777" w:rsidR="00B64F0A" w:rsidRPr="004178B8" w:rsidRDefault="00B64F0A" w:rsidP="00B64F0A">
            <w:pPr>
              <w:numPr>
                <w:ilvl w:val="0"/>
                <w:numId w:val="25"/>
              </w:numPr>
              <w:overflowPunct w:val="0"/>
              <w:autoSpaceDE w:val="0"/>
              <w:autoSpaceDN w:val="0"/>
              <w:adjustRightInd w:val="0"/>
              <w:spacing w:line="240" w:lineRule="auto"/>
              <w:contextualSpacing/>
              <w:textAlignment w:val="baseline"/>
              <w:rPr>
                <w:rFonts w:cs="Arial"/>
                <w:color w:val="000000"/>
                <w:sz w:val="20"/>
                <w:szCs w:val="20"/>
              </w:rPr>
            </w:pPr>
            <w:r w:rsidRPr="004178B8">
              <w:rPr>
                <w:rFonts w:cs="Arial"/>
                <w:color w:val="000000"/>
                <w:sz w:val="20"/>
                <w:szCs w:val="20"/>
              </w:rPr>
              <w:t>B = Beschikbaarheid;</w:t>
            </w:r>
          </w:p>
          <w:p w14:paraId="1F601B20" w14:textId="77777777" w:rsidR="00B64F0A" w:rsidRPr="004178B8" w:rsidRDefault="00B64F0A" w:rsidP="00B64F0A">
            <w:pPr>
              <w:numPr>
                <w:ilvl w:val="0"/>
                <w:numId w:val="25"/>
              </w:numPr>
              <w:overflowPunct w:val="0"/>
              <w:autoSpaceDE w:val="0"/>
              <w:autoSpaceDN w:val="0"/>
              <w:adjustRightInd w:val="0"/>
              <w:spacing w:line="240" w:lineRule="auto"/>
              <w:contextualSpacing/>
              <w:textAlignment w:val="baseline"/>
              <w:rPr>
                <w:rFonts w:cs="Arial"/>
                <w:color w:val="000000"/>
                <w:sz w:val="20"/>
                <w:szCs w:val="20"/>
              </w:rPr>
            </w:pPr>
            <w:r w:rsidRPr="004178B8">
              <w:rPr>
                <w:rFonts w:cs="Arial"/>
                <w:color w:val="000000"/>
                <w:sz w:val="20"/>
                <w:szCs w:val="20"/>
              </w:rPr>
              <w:t>TH = het totaal aantal uren per maand dat de prestatie beschikbaar dient te zijn, exclusief gepland onderhoud;</w:t>
            </w:r>
          </w:p>
          <w:p w14:paraId="44FD6BC6" w14:textId="77777777" w:rsidR="00B64F0A" w:rsidRPr="00A93F7A" w:rsidRDefault="00B64F0A" w:rsidP="00B64F0A">
            <w:pPr>
              <w:numPr>
                <w:ilvl w:val="0"/>
                <w:numId w:val="25"/>
              </w:numPr>
              <w:overflowPunct w:val="0"/>
              <w:autoSpaceDE w:val="0"/>
              <w:autoSpaceDN w:val="0"/>
              <w:adjustRightInd w:val="0"/>
              <w:spacing w:line="240" w:lineRule="auto"/>
              <w:contextualSpacing/>
              <w:textAlignment w:val="baseline"/>
              <w:rPr>
                <w:rFonts w:cs="Calibri"/>
                <w:color w:val="000000"/>
                <w:sz w:val="20"/>
                <w:szCs w:val="20"/>
              </w:rPr>
            </w:pPr>
            <w:r w:rsidRPr="00A93F7A">
              <w:rPr>
                <w:rFonts w:cs="Arial"/>
                <w:color w:val="000000"/>
                <w:sz w:val="20"/>
                <w:szCs w:val="20"/>
              </w:rPr>
              <w:t>S = Totale storingstijd over de afgelopen maand.</w:t>
            </w:r>
          </w:p>
        </w:tc>
        <w:tc>
          <w:tcPr>
            <w:tcW w:w="992" w:type="dxa"/>
            <w:tcBorders>
              <w:top w:val="single" w:sz="4" w:space="0" w:color="auto"/>
              <w:bottom w:val="single" w:sz="4" w:space="0" w:color="auto"/>
              <w:right w:val="single" w:sz="4" w:space="0" w:color="auto"/>
            </w:tcBorders>
            <w:shd w:val="clear" w:color="000000" w:fill="FFFFFF"/>
          </w:tcPr>
          <w:p w14:paraId="1F165FE8" w14:textId="77777777" w:rsidR="00B64F0A" w:rsidRPr="004178B8" w:rsidRDefault="00B64F0A" w:rsidP="00B64F0A">
            <w:pPr>
              <w:rPr>
                <w:rFonts w:cs="Arial"/>
                <w:color w:val="000000"/>
                <w:sz w:val="20"/>
                <w:szCs w:val="20"/>
              </w:rPr>
            </w:pPr>
          </w:p>
        </w:tc>
      </w:tr>
      <w:tr w:rsidR="00B64F0A" w:rsidRPr="004178B8" w14:paraId="5E9AAE0C" w14:textId="386A0938" w:rsidTr="000F7A8A">
        <w:trPr>
          <w:trHeight w:val="348"/>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1DDFD" w14:textId="77777777" w:rsidR="00B64F0A" w:rsidRPr="00EF1F02" w:rsidRDefault="00B64F0A" w:rsidP="00B64F0A">
            <w:pPr>
              <w:spacing w:line="240" w:lineRule="auto"/>
              <w:jc w:val="center"/>
              <w:rPr>
                <w:rFonts w:cs="Calibri"/>
                <w:sz w:val="20"/>
                <w:szCs w:val="20"/>
              </w:rPr>
            </w:pPr>
            <w:r w:rsidRPr="00EF1F02">
              <w:rPr>
                <w:rFonts w:cs="Calibri"/>
                <w:sz w:val="20"/>
                <w:szCs w:val="20"/>
              </w:rPr>
              <w:t>P1-F3</w:t>
            </w:r>
            <w:r>
              <w:rPr>
                <w:rFonts w:cs="Calibri"/>
                <w:sz w:val="20"/>
                <w:szCs w:val="20"/>
              </w:rPr>
              <w:t>4</w:t>
            </w:r>
          </w:p>
        </w:tc>
        <w:tc>
          <w:tcPr>
            <w:tcW w:w="7401" w:type="dxa"/>
            <w:tcBorders>
              <w:top w:val="single" w:sz="4" w:space="0" w:color="auto"/>
              <w:left w:val="nil"/>
              <w:bottom w:val="single" w:sz="4" w:space="0" w:color="auto"/>
              <w:right w:val="single" w:sz="4" w:space="0" w:color="auto"/>
            </w:tcBorders>
            <w:shd w:val="clear" w:color="auto" w:fill="auto"/>
          </w:tcPr>
          <w:p w14:paraId="459E2267" w14:textId="77777777" w:rsidR="00B64F0A" w:rsidRPr="00EF1F02" w:rsidRDefault="00B64F0A" w:rsidP="00B64F0A">
            <w:pPr>
              <w:spacing w:line="240" w:lineRule="auto"/>
              <w:rPr>
                <w:rFonts w:cs="Calibri"/>
                <w:sz w:val="20"/>
                <w:szCs w:val="20"/>
              </w:rPr>
            </w:pPr>
            <w:r w:rsidRPr="00EF1F02">
              <w:rPr>
                <w:rFonts w:cs="Calibri"/>
                <w:sz w:val="20"/>
                <w:szCs w:val="20"/>
              </w:rPr>
              <w:t xml:space="preserve">Het dient mogelijk te zijn verbindingen met bepaalde parkeerlocaties op verzoek van Opdrachtgever redundant uit te voeren. Indien hier kosten aan verbonden zijn dan dient u deze op te nemen in het Prijzenblad. </w:t>
            </w:r>
          </w:p>
        </w:tc>
        <w:tc>
          <w:tcPr>
            <w:tcW w:w="992" w:type="dxa"/>
            <w:tcBorders>
              <w:top w:val="single" w:sz="4" w:space="0" w:color="auto"/>
              <w:left w:val="nil"/>
              <w:bottom w:val="single" w:sz="4" w:space="0" w:color="auto"/>
              <w:right w:val="single" w:sz="4" w:space="0" w:color="auto"/>
            </w:tcBorders>
          </w:tcPr>
          <w:p w14:paraId="56F07D30" w14:textId="77777777" w:rsidR="00B64F0A" w:rsidRPr="00EF1F02" w:rsidRDefault="00B64F0A" w:rsidP="00B64F0A">
            <w:pPr>
              <w:spacing w:line="240" w:lineRule="auto"/>
              <w:rPr>
                <w:rFonts w:cs="Calibri"/>
                <w:sz w:val="20"/>
                <w:szCs w:val="20"/>
              </w:rPr>
            </w:pPr>
          </w:p>
        </w:tc>
      </w:tr>
      <w:tr w:rsidR="00B64F0A" w:rsidRPr="004178B8" w14:paraId="1FF49FC2" w14:textId="62FF7E17" w:rsidTr="000F7A8A">
        <w:trPr>
          <w:trHeight w:val="348"/>
        </w:trPr>
        <w:tc>
          <w:tcPr>
            <w:tcW w:w="891" w:type="dxa"/>
            <w:tcBorders>
              <w:top w:val="nil"/>
              <w:left w:val="single" w:sz="4" w:space="0" w:color="auto"/>
              <w:bottom w:val="single" w:sz="4" w:space="0" w:color="auto"/>
              <w:right w:val="single" w:sz="4" w:space="0" w:color="auto"/>
            </w:tcBorders>
            <w:shd w:val="clear" w:color="auto" w:fill="auto"/>
            <w:noWrap/>
            <w:vAlign w:val="center"/>
          </w:tcPr>
          <w:p w14:paraId="6F13DA06" w14:textId="77777777" w:rsidR="00B64F0A" w:rsidRPr="004178B8" w:rsidRDefault="00B64F0A" w:rsidP="00B64F0A">
            <w:pPr>
              <w:spacing w:line="240" w:lineRule="auto"/>
              <w:jc w:val="center"/>
              <w:rPr>
                <w:rFonts w:cs="Calibri"/>
                <w:color w:val="000000"/>
                <w:sz w:val="20"/>
                <w:szCs w:val="20"/>
              </w:rPr>
            </w:pPr>
            <w:r w:rsidRPr="00EF1F02">
              <w:rPr>
                <w:rFonts w:cs="Calibri"/>
                <w:color w:val="000000"/>
                <w:sz w:val="20"/>
                <w:szCs w:val="20"/>
              </w:rPr>
              <w:t>P1-F3</w:t>
            </w:r>
            <w:r>
              <w:rPr>
                <w:rFonts w:cs="Calibri"/>
                <w:color w:val="000000"/>
                <w:sz w:val="20"/>
                <w:szCs w:val="20"/>
              </w:rPr>
              <w:t>5</w:t>
            </w:r>
          </w:p>
        </w:tc>
        <w:tc>
          <w:tcPr>
            <w:tcW w:w="7401" w:type="dxa"/>
            <w:tcBorders>
              <w:top w:val="single" w:sz="4" w:space="0" w:color="auto"/>
              <w:left w:val="nil"/>
              <w:bottom w:val="single" w:sz="4" w:space="0" w:color="auto"/>
              <w:right w:val="single" w:sz="4" w:space="0" w:color="auto"/>
            </w:tcBorders>
            <w:shd w:val="clear" w:color="auto" w:fill="auto"/>
          </w:tcPr>
          <w:p w14:paraId="67A005F3" w14:textId="77777777" w:rsidR="00B64F0A" w:rsidRPr="00EF1F02" w:rsidRDefault="00B64F0A" w:rsidP="00B64F0A">
            <w:pPr>
              <w:spacing w:line="240" w:lineRule="auto"/>
              <w:rPr>
                <w:rFonts w:cs="Calibri"/>
                <w:color w:val="000000"/>
                <w:sz w:val="20"/>
                <w:szCs w:val="20"/>
              </w:rPr>
            </w:pPr>
            <w:r>
              <w:rPr>
                <w:rFonts w:cs="Calibri"/>
                <w:color w:val="000000"/>
                <w:sz w:val="20"/>
                <w:szCs w:val="20"/>
              </w:rPr>
              <w:t xml:space="preserve">Voor de redundant uitgevoerde verbinding geldt de volgende beschikbaarheidseis. </w:t>
            </w:r>
            <w:r w:rsidRPr="00EF1F02">
              <w:rPr>
                <w:rFonts w:cs="Calibri"/>
                <w:color w:val="000000"/>
                <w:sz w:val="20"/>
                <w:szCs w:val="20"/>
              </w:rPr>
              <w:t>De Inschrijver garandeert beschikbaarheid van &gt; 99,8 % van de parkeerlocaties op jaarbasis (24*7*365).</w:t>
            </w:r>
          </w:p>
          <w:p w14:paraId="0111192B" w14:textId="77777777" w:rsidR="00B64F0A" w:rsidRPr="00EF1F02" w:rsidRDefault="00B64F0A" w:rsidP="00B64F0A">
            <w:pPr>
              <w:spacing w:line="240" w:lineRule="auto"/>
              <w:rPr>
                <w:rFonts w:cs="Calibri"/>
                <w:color w:val="000000"/>
                <w:sz w:val="20"/>
                <w:szCs w:val="20"/>
              </w:rPr>
            </w:pPr>
            <w:r w:rsidRPr="00EF1F02">
              <w:rPr>
                <w:rFonts w:cs="Calibri"/>
                <w:color w:val="000000"/>
                <w:sz w:val="20"/>
                <w:szCs w:val="20"/>
              </w:rPr>
              <w:t>De beschikbaarheid wordt bepaald door de formule:</w:t>
            </w:r>
          </w:p>
          <w:p w14:paraId="07FF2A97" w14:textId="77777777" w:rsidR="00B64F0A" w:rsidRPr="00EF1F02" w:rsidRDefault="00B64F0A" w:rsidP="00B64F0A">
            <w:pPr>
              <w:spacing w:line="240" w:lineRule="auto"/>
              <w:rPr>
                <w:rFonts w:cs="Calibri"/>
                <w:color w:val="000000"/>
                <w:sz w:val="20"/>
                <w:szCs w:val="20"/>
              </w:rPr>
            </w:pPr>
            <w:r w:rsidRPr="00EF1F02">
              <w:rPr>
                <w:rFonts w:cs="Calibri"/>
                <w:color w:val="000000"/>
                <w:sz w:val="20"/>
                <w:szCs w:val="20"/>
              </w:rPr>
              <w:t xml:space="preserve">                   TH-S</w:t>
            </w:r>
          </w:p>
          <w:p w14:paraId="63119D86" w14:textId="77777777" w:rsidR="00B64F0A" w:rsidRPr="00EF1F02" w:rsidRDefault="00B64F0A" w:rsidP="00B64F0A">
            <w:pPr>
              <w:spacing w:line="240" w:lineRule="auto"/>
              <w:rPr>
                <w:rFonts w:cs="Calibri"/>
                <w:color w:val="000000"/>
                <w:sz w:val="20"/>
                <w:szCs w:val="20"/>
              </w:rPr>
            </w:pPr>
            <w:r w:rsidRPr="00EF1F02">
              <w:rPr>
                <w:rFonts w:cs="Calibri"/>
                <w:color w:val="000000"/>
                <w:sz w:val="20"/>
                <w:szCs w:val="20"/>
              </w:rPr>
              <w:t>B = ---------------------x 100%</w:t>
            </w:r>
          </w:p>
          <w:p w14:paraId="35D50BA3" w14:textId="77777777" w:rsidR="00B64F0A" w:rsidRPr="00EF1F02" w:rsidRDefault="00B64F0A" w:rsidP="00B64F0A">
            <w:pPr>
              <w:spacing w:line="240" w:lineRule="auto"/>
              <w:rPr>
                <w:rFonts w:cs="Calibri"/>
                <w:color w:val="000000"/>
                <w:sz w:val="20"/>
                <w:szCs w:val="20"/>
              </w:rPr>
            </w:pPr>
            <w:r w:rsidRPr="00EF1F02">
              <w:rPr>
                <w:rFonts w:cs="Calibri"/>
                <w:color w:val="000000"/>
                <w:sz w:val="20"/>
                <w:szCs w:val="20"/>
              </w:rPr>
              <w:t xml:space="preserve">                   TH</w:t>
            </w:r>
          </w:p>
          <w:p w14:paraId="492C483A" w14:textId="77777777" w:rsidR="00B64F0A" w:rsidRPr="00EF1F02" w:rsidRDefault="00B64F0A" w:rsidP="00B64F0A">
            <w:pPr>
              <w:spacing w:line="240" w:lineRule="auto"/>
              <w:rPr>
                <w:rFonts w:cs="Calibri"/>
                <w:color w:val="000000"/>
                <w:sz w:val="20"/>
                <w:szCs w:val="20"/>
              </w:rPr>
            </w:pPr>
            <w:r w:rsidRPr="00EF1F02">
              <w:rPr>
                <w:rFonts w:cs="Calibri"/>
                <w:color w:val="000000"/>
                <w:sz w:val="20"/>
                <w:szCs w:val="20"/>
              </w:rPr>
              <w:t>-</w:t>
            </w:r>
            <w:r w:rsidRPr="00EF1F02">
              <w:rPr>
                <w:rFonts w:cs="Calibri"/>
                <w:color w:val="000000"/>
                <w:sz w:val="20"/>
                <w:szCs w:val="20"/>
              </w:rPr>
              <w:tab/>
              <w:t>B = Beschikbaarheid;</w:t>
            </w:r>
          </w:p>
          <w:p w14:paraId="42DBB502" w14:textId="77777777" w:rsidR="00B64F0A" w:rsidRPr="00EF1F02" w:rsidRDefault="00B64F0A" w:rsidP="00B64F0A">
            <w:pPr>
              <w:spacing w:line="240" w:lineRule="auto"/>
              <w:rPr>
                <w:rFonts w:cs="Calibri"/>
                <w:color w:val="000000"/>
                <w:sz w:val="20"/>
                <w:szCs w:val="20"/>
              </w:rPr>
            </w:pPr>
            <w:r w:rsidRPr="00EF1F02">
              <w:rPr>
                <w:rFonts w:cs="Calibri"/>
                <w:color w:val="000000"/>
                <w:sz w:val="20"/>
                <w:szCs w:val="20"/>
              </w:rPr>
              <w:t>-</w:t>
            </w:r>
            <w:r w:rsidRPr="00EF1F02">
              <w:rPr>
                <w:rFonts w:cs="Calibri"/>
                <w:color w:val="000000"/>
                <w:sz w:val="20"/>
                <w:szCs w:val="20"/>
              </w:rPr>
              <w:tab/>
              <w:t>TH = het totaal aantal uren per maand dat de prestatie beschikbaar dient te zijn;</w:t>
            </w:r>
          </w:p>
          <w:p w14:paraId="01BBE2B3" w14:textId="77777777" w:rsidR="00B64F0A" w:rsidRPr="004178B8" w:rsidRDefault="00B64F0A" w:rsidP="00B64F0A">
            <w:pPr>
              <w:spacing w:line="240" w:lineRule="auto"/>
              <w:rPr>
                <w:rFonts w:cs="Calibri"/>
                <w:color w:val="000000"/>
                <w:sz w:val="20"/>
                <w:szCs w:val="20"/>
              </w:rPr>
            </w:pPr>
            <w:r w:rsidRPr="00EF1F02">
              <w:rPr>
                <w:rFonts w:cs="Calibri"/>
                <w:color w:val="000000"/>
                <w:sz w:val="20"/>
                <w:szCs w:val="20"/>
              </w:rPr>
              <w:t>-</w:t>
            </w:r>
            <w:r w:rsidRPr="00EF1F02">
              <w:rPr>
                <w:rFonts w:cs="Calibri"/>
                <w:color w:val="000000"/>
                <w:sz w:val="20"/>
                <w:szCs w:val="20"/>
              </w:rPr>
              <w:tab/>
              <w:t>S = Totale storingstijd over de afgelopen maand.</w:t>
            </w:r>
          </w:p>
        </w:tc>
        <w:tc>
          <w:tcPr>
            <w:tcW w:w="992" w:type="dxa"/>
            <w:tcBorders>
              <w:top w:val="single" w:sz="4" w:space="0" w:color="auto"/>
              <w:left w:val="nil"/>
              <w:bottom w:val="single" w:sz="4" w:space="0" w:color="auto"/>
              <w:right w:val="single" w:sz="4" w:space="0" w:color="auto"/>
            </w:tcBorders>
          </w:tcPr>
          <w:p w14:paraId="7E952885" w14:textId="77777777" w:rsidR="00B64F0A" w:rsidRDefault="00B64F0A" w:rsidP="00B64F0A">
            <w:pPr>
              <w:spacing w:line="240" w:lineRule="auto"/>
              <w:rPr>
                <w:rFonts w:cs="Calibri"/>
                <w:color w:val="000000"/>
                <w:sz w:val="20"/>
                <w:szCs w:val="20"/>
              </w:rPr>
            </w:pPr>
          </w:p>
        </w:tc>
      </w:tr>
      <w:tr w:rsidR="00B64F0A" w:rsidRPr="004178B8" w14:paraId="4C237C63" w14:textId="3B40734C" w:rsidTr="000F7A8A">
        <w:trPr>
          <w:trHeight w:val="348"/>
        </w:trPr>
        <w:tc>
          <w:tcPr>
            <w:tcW w:w="891" w:type="dxa"/>
            <w:tcBorders>
              <w:top w:val="nil"/>
              <w:left w:val="single" w:sz="4" w:space="0" w:color="auto"/>
              <w:bottom w:val="single" w:sz="4" w:space="0" w:color="auto"/>
              <w:right w:val="single" w:sz="4" w:space="0" w:color="auto"/>
            </w:tcBorders>
            <w:shd w:val="clear" w:color="auto" w:fill="auto"/>
            <w:noWrap/>
            <w:vAlign w:val="center"/>
          </w:tcPr>
          <w:p w14:paraId="06A187D6"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P1-F3</w:t>
            </w:r>
            <w:r>
              <w:rPr>
                <w:rFonts w:cs="Calibri"/>
                <w:color w:val="000000"/>
                <w:sz w:val="20"/>
                <w:szCs w:val="20"/>
              </w:rPr>
              <w:t>6</w:t>
            </w:r>
          </w:p>
        </w:tc>
        <w:tc>
          <w:tcPr>
            <w:tcW w:w="7401" w:type="dxa"/>
            <w:tcBorders>
              <w:top w:val="single" w:sz="4" w:space="0" w:color="auto"/>
              <w:left w:val="nil"/>
              <w:bottom w:val="single" w:sz="4" w:space="0" w:color="auto"/>
              <w:right w:val="single" w:sz="4" w:space="0" w:color="auto"/>
            </w:tcBorders>
            <w:shd w:val="clear" w:color="auto" w:fill="auto"/>
          </w:tcPr>
          <w:p w14:paraId="7DE4C340" w14:textId="77777777" w:rsidR="00B64F0A" w:rsidRPr="004178B8" w:rsidRDefault="00B64F0A" w:rsidP="00B64F0A">
            <w:pPr>
              <w:spacing w:line="240" w:lineRule="auto"/>
              <w:rPr>
                <w:rFonts w:cs="Calibri"/>
                <w:color w:val="000000"/>
                <w:sz w:val="20"/>
                <w:szCs w:val="20"/>
              </w:rPr>
            </w:pPr>
            <w:r>
              <w:rPr>
                <w:rFonts w:cs="Calibri"/>
                <w:color w:val="000000"/>
                <w:sz w:val="20"/>
                <w:szCs w:val="20"/>
              </w:rPr>
              <w:t>Bij een redundant uitgevoerde verbinding</w:t>
            </w:r>
            <w:r w:rsidRPr="004178B8">
              <w:rPr>
                <w:rFonts w:cs="Calibri"/>
                <w:color w:val="000000"/>
                <w:sz w:val="20"/>
                <w:szCs w:val="20"/>
              </w:rPr>
              <w:t xml:space="preserve"> dienen twee gescheiden accessen te zijn aangelegd, waarbij de fysieke dragers </w:t>
            </w:r>
            <w:r>
              <w:rPr>
                <w:rFonts w:cs="Calibri"/>
                <w:color w:val="000000"/>
                <w:sz w:val="20"/>
                <w:szCs w:val="20"/>
              </w:rPr>
              <w:t xml:space="preserve">(indien van toepassing) </w:t>
            </w:r>
            <w:r w:rsidRPr="004178B8">
              <w:rPr>
                <w:rFonts w:cs="Calibri"/>
                <w:color w:val="000000"/>
                <w:sz w:val="20"/>
                <w:szCs w:val="20"/>
              </w:rPr>
              <w:t xml:space="preserve">voor de Aansluitingen op twee verschillende plaatsen </w:t>
            </w:r>
            <w:r>
              <w:rPr>
                <w:rFonts w:cs="Calibri"/>
                <w:color w:val="000000"/>
                <w:sz w:val="20"/>
                <w:szCs w:val="20"/>
              </w:rPr>
              <w:t xml:space="preserve">het </w:t>
            </w:r>
            <w:r w:rsidRPr="004178B8">
              <w:rPr>
                <w:rFonts w:cs="Calibri"/>
                <w:color w:val="000000"/>
                <w:sz w:val="20"/>
                <w:szCs w:val="20"/>
              </w:rPr>
              <w:t xml:space="preserve"> betreffende gebouw in gaan. Bij een storing op een Aansluiting, als gevolg van kabelbreuk (bijvoorbeeld in geval van graafwerkzaamheden) of anderszins in één route, dan dient daarmee nog steeds communicatie </w:t>
            </w:r>
            <w:r>
              <w:rPr>
                <w:rFonts w:cs="Calibri"/>
                <w:color w:val="000000"/>
                <w:sz w:val="20"/>
                <w:szCs w:val="20"/>
              </w:rPr>
              <w:t>met</w:t>
            </w:r>
            <w:r w:rsidRPr="004178B8">
              <w:rPr>
                <w:rFonts w:cs="Calibri"/>
                <w:color w:val="000000"/>
                <w:sz w:val="20"/>
                <w:szCs w:val="20"/>
              </w:rPr>
              <w:t xml:space="preserve"> de </w:t>
            </w:r>
            <w:r>
              <w:rPr>
                <w:rFonts w:cs="Calibri"/>
                <w:color w:val="000000"/>
                <w:sz w:val="20"/>
                <w:szCs w:val="20"/>
              </w:rPr>
              <w:t>locatie</w:t>
            </w:r>
            <w:r w:rsidRPr="004178B8">
              <w:rPr>
                <w:rFonts w:cs="Calibri"/>
                <w:color w:val="000000"/>
                <w:sz w:val="20"/>
                <w:szCs w:val="20"/>
              </w:rPr>
              <w:t xml:space="preserve"> mogelijk te zijn via de andere route.</w:t>
            </w:r>
          </w:p>
        </w:tc>
        <w:tc>
          <w:tcPr>
            <w:tcW w:w="992" w:type="dxa"/>
            <w:tcBorders>
              <w:top w:val="single" w:sz="4" w:space="0" w:color="auto"/>
              <w:left w:val="nil"/>
              <w:bottom w:val="single" w:sz="4" w:space="0" w:color="auto"/>
              <w:right w:val="single" w:sz="4" w:space="0" w:color="auto"/>
            </w:tcBorders>
          </w:tcPr>
          <w:p w14:paraId="3294038D" w14:textId="77777777" w:rsidR="00B64F0A" w:rsidRDefault="00B64F0A" w:rsidP="00B64F0A">
            <w:pPr>
              <w:spacing w:line="240" w:lineRule="auto"/>
              <w:rPr>
                <w:rFonts w:cs="Calibri"/>
                <w:color w:val="000000"/>
                <w:sz w:val="20"/>
                <w:szCs w:val="20"/>
              </w:rPr>
            </w:pPr>
          </w:p>
        </w:tc>
      </w:tr>
      <w:tr w:rsidR="00B64F0A" w:rsidRPr="004178B8" w14:paraId="4E7DB378" w14:textId="73590300" w:rsidTr="000F7A8A">
        <w:trPr>
          <w:trHeight w:val="555"/>
        </w:trPr>
        <w:tc>
          <w:tcPr>
            <w:tcW w:w="891" w:type="dxa"/>
            <w:tcBorders>
              <w:top w:val="nil"/>
              <w:left w:val="single" w:sz="4" w:space="0" w:color="auto"/>
              <w:bottom w:val="single" w:sz="4" w:space="0" w:color="auto"/>
              <w:right w:val="single" w:sz="4" w:space="0" w:color="auto"/>
            </w:tcBorders>
            <w:shd w:val="clear" w:color="auto" w:fill="auto"/>
            <w:noWrap/>
            <w:vAlign w:val="center"/>
          </w:tcPr>
          <w:p w14:paraId="0867D1D6"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P1-F3</w:t>
            </w:r>
            <w:r>
              <w:rPr>
                <w:rFonts w:cs="Calibri"/>
                <w:color w:val="000000"/>
                <w:sz w:val="20"/>
                <w:szCs w:val="20"/>
              </w:rPr>
              <w:t>7</w:t>
            </w:r>
          </w:p>
        </w:tc>
        <w:tc>
          <w:tcPr>
            <w:tcW w:w="7401" w:type="dxa"/>
            <w:tcBorders>
              <w:top w:val="single" w:sz="4" w:space="0" w:color="auto"/>
              <w:left w:val="nil"/>
              <w:bottom w:val="single" w:sz="4" w:space="0" w:color="auto"/>
              <w:right w:val="single" w:sz="4" w:space="0" w:color="auto"/>
            </w:tcBorders>
            <w:shd w:val="clear" w:color="auto" w:fill="auto"/>
          </w:tcPr>
          <w:p w14:paraId="11E9B97D"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In geval van een calamiteit of toepassing van een noodscenario dient het mogelijk te zijn om op snelle en eenvoudige wijze een route aan te passen naar één van de bestaande locaties.</w:t>
            </w:r>
          </w:p>
        </w:tc>
        <w:tc>
          <w:tcPr>
            <w:tcW w:w="992" w:type="dxa"/>
            <w:tcBorders>
              <w:top w:val="single" w:sz="4" w:space="0" w:color="auto"/>
              <w:left w:val="nil"/>
              <w:bottom w:val="single" w:sz="4" w:space="0" w:color="auto"/>
              <w:right w:val="single" w:sz="4" w:space="0" w:color="auto"/>
            </w:tcBorders>
          </w:tcPr>
          <w:p w14:paraId="38D4FB7B" w14:textId="77777777" w:rsidR="00B64F0A" w:rsidRPr="004178B8" w:rsidRDefault="00B64F0A" w:rsidP="00B64F0A">
            <w:pPr>
              <w:spacing w:line="240" w:lineRule="auto"/>
              <w:rPr>
                <w:rFonts w:cs="Arial"/>
                <w:color w:val="000000"/>
                <w:sz w:val="20"/>
                <w:szCs w:val="20"/>
              </w:rPr>
            </w:pPr>
          </w:p>
        </w:tc>
      </w:tr>
      <w:tr w:rsidR="00B64F0A" w:rsidRPr="004178B8" w14:paraId="6CC4F135" w14:textId="5DC0677D" w:rsidTr="000F7A8A">
        <w:trPr>
          <w:trHeight w:val="833"/>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AF23D"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P1-F3</w:t>
            </w:r>
            <w:r>
              <w:rPr>
                <w:rFonts w:cs="Calibri"/>
                <w:color w:val="000000"/>
                <w:sz w:val="20"/>
                <w:szCs w:val="20"/>
              </w:rPr>
              <w:t>8</w:t>
            </w:r>
          </w:p>
        </w:tc>
        <w:tc>
          <w:tcPr>
            <w:tcW w:w="7401" w:type="dxa"/>
            <w:tcBorders>
              <w:top w:val="single" w:sz="4" w:space="0" w:color="auto"/>
              <w:left w:val="nil"/>
              <w:bottom w:val="single" w:sz="4" w:space="0" w:color="auto"/>
              <w:right w:val="single" w:sz="4" w:space="0" w:color="auto"/>
            </w:tcBorders>
            <w:shd w:val="clear" w:color="auto" w:fill="auto"/>
          </w:tcPr>
          <w:p w14:paraId="070BDA5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Het PoIP verkeer via de betaalterminals wordt momenteel in geval van netwerkstoringen op basis van internet breakout gecontinueerd. Bij het realiseren van PoIP dient voldaan te worden aan de desb</w:t>
            </w:r>
            <w:r>
              <w:rPr>
                <w:rFonts w:cs="Arial"/>
                <w:color w:val="000000"/>
                <w:sz w:val="20"/>
                <w:szCs w:val="20"/>
              </w:rPr>
              <w:t>e</w:t>
            </w:r>
            <w:r w:rsidRPr="004178B8">
              <w:rPr>
                <w:rFonts w:cs="Arial"/>
                <w:color w:val="000000"/>
                <w:sz w:val="20"/>
                <w:szCs w:val="20"/>
              </w:rPr>
              <w:t>tr</w:t>
            </w:r>
            <w:r>
              <w:rPr>
                <w:rFonts w:cs="Arial"/>
                <w:color w:val="000000"/>
                <w:sz w:val="20"/>
                <w:szCs w:val="20"/>
              </w:rPr>
              <w:t>ef</w:t>
            </w:r>
            <w:r w:rsidRPr="004178B8">
              <w:rPr>
                <w:rFonts w:cs="Arial"/>
                <w:color w:val="000000"/>
                <w:sz w:val="20"/>
                <w:szCs w:val="20"/>
              </w:rPr>
              <w:t xml:space="preserve">fende van toepassing zijnde veiligheidsvoorschriften. </w:t>
            </w:r>
          </w:p>
        </w:tc>
        <w:tc>
          <w:tcPr>
            <w:tcW w:w="992" w:type="dxa"/>
            <w:tcBorders>
              <w:top w:val="single" w:sz="4" w:space="0" w:color="auto"/>
              <w:left w:val="nil"/>
              <w:bottom w:val="single" w:sz="4" w:space="0" w:color="auto"/>
              <w:right w:val="single" w:sz="4" w:space="0" w:color="auto"/>
            </w:tcBorders>
          </w:tcPr>
          <w:p w14:paraId="394EFD07" w14:textId="77777777" w:rsidR="00B64F0A" w:rsidRPr="004178B8" w:rsidRDefault="00B64F0A" w:rsidP="00B64F0A">
            <w:pPr>
              <w:spacing w:line="240" w:lineRule="auto"/>
              <w:rPr>
                <w:rFonts w:cs="Arial"/>
                <w:color w:val="000000"/>
                <w:sz w:val="20"/>
                <w:szCs w:val="20"/>
              </w:rPr>
            </w:pPr>
          </w:p>
        </w:tc>
      </w:tr>
      <w:tr w:rsidR="00B64F0A" w:rsidRPr="004178B8" w14:paraId="750E7969" w14:textId="264DCE7C" w:rsidTr="000F7A8A">
        <w:trPr>
          <w:trHeight w:val="698"/>
        </w:trPr>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66CC6"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lastRenderedPageBreak/>
              <w:t>P1-F3</w:t>
            </w:r>
            <w:r>
              <w:rPr>
                <w:rFonts w:cs="Calibri"/>
                <w:color w:val="000000"/>
                <w:sz w:val="20"/>
                <w:szCs w:val="20"/>
              </w:rPr>
              <w:t>9</w:t>
            </w:r>
          </w:p>
        </w:tc>
        <w:tc>
          <w:tcPr>
            <w:tcW w:w="7401" w:type="dxa"/>
            <w:tcBorders>
              <w:top w:val="single" w:sz="4" w:space="0" w:color="auto"/>
              <w:left w:val="nil"/>
              <w:bottom w:val="single" w:sz="4" w:space="0" w:color="auto"/>
              <w:right w:val="single" w:sz="4" w:space="0" w:color="auto"/>
            </w:tcBorders>
            <w:shd w:val="clear" w:color="auto" w:fill="auto"/>
          </w:tcPr>
          <w:p w14:paraId="2667BEC6"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In het geval er gekozen wordt voor inzet van draadloze technologie (WiFi) dienen de risico's ten aanzien van exclusiviteit</w:t>
            </w:r>
            <w:r>
              <w:rPr>
                <w:rFonts w:cs="Calibri"/>
                <w:color w:val="000000"/>
                <w:sz w:val="20"/>
                <w:szCs w:val="20"/>
              </w:rPr>
              <w:t xml:space="preserve"> en</w:t>
            </w:r>
            <w:r w:rsidRPr="004178B8">
              <w:rPr>
                <w:rFonts w:cs="Calibri"/>
                <w:color w:val="000000"/>
                <w:sz w:val="20"/>
                <w:szCs w:val="20"/>
              </w:rPr>
              <w:t xml:space="preserve"> integriteit ingeschat te worden. Beschikbaarheid en prestaties van de draadloze Verbinding dienen hierbij tevoren inzichtelijk worden gemaakt aan de Opdrachtgever.</w:t>
            </w:r>
          </w:p>
        </w:tc>
        <w:tc>
          <w:tcPr>
            <w:tcW w:w="992" w:type="dxa"/>
            <w:tcBorders>
              <w:top w:val="single" w:sz="4" w:space="0" w:color="auto"/>
              <w:left w:val="nil"/>
              <w:bottom w:val="single" w:sz="4" w:space="0" w:color="auto"/>
              <w:right w:val="single" w:sz="4" w:space="0" w:color="auto"/>
            </w:tcBorders>
          </w:tcPr>
          <w:p w14:paraId="11F735D4" w14:textId="77777777" w:rsidR="00B64F0A" w:rsidRPr="004178B8" w:rsidRDefault="00B64F0A" w:rsidP="00B64F0A">
            <w:pPr>
              <w:spacing w:line="240" w:lineRule="auto"/>
              <w:rPr>
                <w:rFonts w:cs="Calibri"/>
                <w:color w:val="000000"/>
                <w:sz w:val="20"/>
                <w:szCs w:val="20"/>
              </w:rPr>
            </w:pPr>
          </w:p>
        </w:tc>
      </w:tr>
      <w:tr w:rsidR="00B64F0A" w:rsidRPr="004178B8" w14:paraId="28CC4E83" w14:textId="53D8C421" w:rsidTr="000F7A8A">
        <w:trPr>
          <w:trHeight w:val="698"/>
        </w:trPr>
        <w:tc>
          <w:tcPr>
            <w:tcW w:w="891" w:type="dxa"/>
            <w:tcBorders>
              <w:top w:val="nil"/>
              <w:left w:val="single" w:sz="4" w:space="0" w:color="auto"/>
              <w:bottom w:val="single" w:sz="4" w:space="0" w:color="auto"/>
              <w:right w:val="single" w:sz="4" w:space="0" w:color="auto"/>
            </w:tcBorders>
            <w:shd w:val="clear" w:color="auto" w:fill="auto"/>
            <w:noWrap/>
            <w:vAlign w:val="center"/>
          </w:tcPr>
          <w:p w14:paraId="475495EC"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40</w:t>
            </w:r>
          </w:p>
        </w:tc>
        <w:tc>
          <w:tcPr>
            <w:tcW w:w="7401" w:type="dxa"/>
            <w:tcBorders>
              <w:top w:val="single" w:sz="4" w:space="0" w:color="auto"/>
              <w:left w:val="nil"/>
              <w:bottom w:val="single" w:sz="4" w:space="0" w:color="auto"/>
              <w:right w:val="single" w:sz="4" w:space="0" w:color="auto"/>
            </w:tcBorders>
            <w:shd w:val="clear" w:color="auto" w:fill="auto"/>
          </w:tcPr>
          <w:p w14:paraId="1308646A"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 xml:space="preserve">Quality of Service: Diensten met specifieke (strikte) karakteristieken dienen te allen tijde </w:t>
            </w:r>
            <w:r>
              <w:rPr>
                <w:rFonts w:cs="Arial"/>
                <w:color w:val="000000"/>
                <w:sz w:val="20"/>
                <w:szCs w:val="20"/>
              </w:rPr>
              <w:t xml:space="preserve">end to end </w:t>
            </w:r>
            <w:r w:rsidRPr="004178B8">
              <w:rPr>
                <w:rFonts w:cs="Arial"/>
                <w:color w:val="000000"/>
                <w:sz w:val="20"/>
                <w:szCs w:val="20"/>
              </w:rPr>
              <w:t xml:space="preserve">de juiste netwerk-resources toegewezen te krijgen voor een optimale werking. Dit conform een QoS-indeling in de volgende verkeersklassen: </w:t>
            </w:r>
          </w:p>
          <w:p w14:paraId="4400FCA4" w14:textId="77777777" w:rsidR="00B64F0A" w:rsidRPr="004178B8" w:rsidRDefault="00B64F0A" w:rsidP="00B64F0A">
            <w:pPr>
              <w:numPr>
                <w:ilvl w:val="0"/>
                <w:numId w:val="22"/>
              </w:numPr>
              <w:spacing w:line="240" w:lineRule="auto"/>
              <w:ind w:left="358"/>
              <w:contextualSpacing/>
              <w:rPr>
                <w:rFonts w:cs="Calibri"/>
                <w:color w:val="000000"/>
                <w:sz w:val="20"/>
                <w:szCs w:val="20"/>
              </w:rPr>
            </w:pPr>
            <w:r w:rsidRPr="004178B8">
              <w:rPr>
                <w:rFonts w:cs="Arial"/>
                <w:color w:val="000000"/>
                <w:sz w:val="20"/>
                <w:szCs w:val="20"/>
              </w:rPr>
              <w:t xml:space="preserve">Klasse 1 Real time (ITU-T Y.1541 class 0: low latency, low jitter): Deze klasse is van toepassing op Intercom, Parkeer Management Systeem en Betaalterminals. Zij ondersteunt real-time verkeersstromen en verkeersstromen die een gegarandeerde lage vertragingstijd en weinig variatie in vertragingstijden vereisen. </w:t>
            </w:r>
            <w:r>
              <w:rPr>
                <w:rFonts w:cs="Arial"/>
                <w:color w:val="000000"/>
                <w:sz w:val="20"/>
                <w:szCs w:val="20"/>
              </w:rPr>
              <w:t>In afwijking van de norm hanteren wij een m</w:t>
            </w:r>
            <w:r w:rsidRPr="004178B8">
              <w:rPr>
                <w:rFonts w:cs="Arial"/>
                <w:color w:val="000000"/>
                <w:sz w:val="20"/>
                <w:szCs w:val="20"/>
              </w:rPr>
              <w:t xml:space="preserve">aximale end-to-end vertragingstijd </w:t>
            </w:r>
            <w:r>
              <w:rPr>
                <w:rFonts w:cs="Arial"/>
                <w:color w:val="000000"/>
                <w:sz w:val="20"/>
                <w:szCs w:val="20"/>
              </w:rPr>
              <w:t>van</w:t>
            </w:r>
            <w:r w:rsidRPr="004178B8">
              <w:rPr>
                <w:rFonts w:cs="Arial"/>
                <w:color w:val="000000"/>
                <w:sz w:val="20"/>
                <w:szCs w:val="20"/>
              </w:rPr>
              <w:t xml:space="preserve"> 10 ms, </w:t>
            </w:r>
            <w:r>
              <w:rPr>
                <w:rFonts w:cs="Arial"/>
                <w:color w:val="000000"/>
                <w:sz w:val="20"/>
                <w:szCs w:val="20"/>
              </w:rPr>
              <w:t xml:space="preserve">met </w:t>
            </w:r>
            <w:r w:rsidRPr="004178B8">
              <w:rPr>
                <w:rFonts w:cs="Arial"/>
                <w:color w:val="000000"/>
                <w:sz w:val="20"/>
                <w:szCs w:val="20"/>
              </w:rPr>
              <w:t>jitter kleiner dan 20 ms en packet loss kleiner dan 0,1%</w:t>
            </w:r>
            <w:r>
              <w:rPr>
                <w:rFonts w:cs="Arial"/>
                <w:color w:val="000000"/>
                <w:sz w:val="20"/>
                <w:szCs w:val="20"/>
              </w:rPr>
              <w:t>.</w:t>
            </w:r>
          </w:p>
          <w:p w14:paraId="74E8FA03" w14:textId="77777777" w:rsidR="00B64F0A" w:rsidRPr="004178B8" w:rsidRDefault="00B64F0A" w:rsidP="00B64F0A">
            <w:pPr>
              <w:numPr>
                <w:ilvl w:val="0"/>
                <w:numId w:val="22"/>
              </w:numPr>
              <w:spacing w:line="240" w:lineRule="auto"/>
              <w:ind w:left="358"/>
              <w:contextualSpacing/>
              <w:rPr>
                <w:rFonts w:cs="Calibri"/>
                <w:color w:val="000000"/>
                <w:sz w:val="20"/>
                <w:szCs w:val="20"/>
              </w:rPr>
            </w:pPr>
            <w:r w:rsidRPr="004178B8">
              <w:rPr>
                <w:rFonts w:cs="Calibri"/>
                <w:color w:val="000000"/>
                <w:sz w:val="20"/>
                <w:szCs w:val="20"/>
              </w:rPr>
              <w:t>Klasse 2 (ITU-T Y.1541 class 4: low loss): Deze klasse is geschikt voor CCTV en gebouwgebonden intallaties.</w:t>
            </w:r>
          </w:p>
        </w:tc>
        <w:tc>
          <w:tcPr>
            <w:tcW w:w="992" w:type="dxa"/>
            <w:tcBorders>
              <w:top w:val="single" w:sz="4" w:space="0" w:color="auto"/>
              <w:left w:val="nil"/>
              <w:bottom w:val="single" w:sz="4" w:space="0" w:color="auto"/>
              <w:right w:val="single" w:sz="4" w:space="0" w:color="auto"/>
            </w:tcBorders>
          </w:tcPr>
          <w:p w14:paraId="3DE91615" w14:textId="77777777" w:rsidR="00B64F0A" w:rsidRPr="004178B8" w:rsidRDefault="00B64F0A" w:rsidP="00B64F0A">
            <w:pPr>
              <w:spacing w:line="240" w:lineRule="auto"/>
              <w:rPr>
                <w:rFonts w:cs="Arial"/>
                <w:color w:val="000000"/>
                <w:sz w:val="20"/>
                <w:szCs w:val="20"/>
              </w:rPr>
            </w:pPr>
          </w:p>
        </w:tc>
      </w:tr>
      <w:tr w:rsidR="00B64F0A" w:rsidRPr="004178B8" w14:paraId="4B558AC9" w14:textId="3200F347" w:rsidTr="000F7A8A">
        <w:trPr>
          <w:trHeight w:val="353"/>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40ECB029"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532EF40D"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Local Area Network</w:t>
            </w:r>
          </w:p>
        </w:tc>
        <w:tc>
          <w:tcPr>
            <w:tcW w:w="992" w:type="dxa"/>
            <w:tcBorders>
              <w:top w:val="single" w:sz="4" w:space="0" w:color="auto"/>
              <w:left w:val="nil"/>
              <w:bottom w:val="single" w:sz="4" w:space="0" w:color="auto"/>
              <w:right w:val="single" w:sz="4" w:space="0" w:color="auto"/>
            </w:tcBorders>
            <w:shd w:val="clear" w:color="auto" w:fill="D7D7D7"/>
          </w:tcPr>
          <w:p w14:paraId="6981C7DA" w14:textId="77777777" w:rsidR="00B64F0A" w:rsidRPr="004178B8" w:rsidRDefault="00B64F0A" w:rsidP="00B64F0A">
            <w:pPr>
              <w:spacing w:line="240" w:lineRule="auto"/>
              <w:rPr>
                <w:rFonts w:cs="Calibri"/>
                <w:b/>
                <w:bCs/>
                <w:color w:val="000000"/>
                <w:sz w:val="20"/>
                <w:szCs w:val="20"/>
              </w:rPr>
            </w:pPr>
          </w:p>
        </w:tc>
      </w:tr>
      <w:tr w:rsidR="00B64F0A" w:rsidRPr="004178B8" w14:paraId="73CEBC5D" w14:textId="32DCE6F7" w:rsidTr="000F7A8A">
        <w:trPr>
          <w:trHeight w:val="300"/>
        </w:trPr>
        <w:tc>
          <w:tcPr>
            <w:tcW w:w="891" w:type="dxa"/>
            <w:tcBorders>
              <w:top w:val="nil"/>
              <w:left w:val="single" w:sz="4" w:space="0" w:color="auto"/>
              <w:bottom w:val="single" w:sz="4" w:space="0" w:color="auto"/>
              <w:right w:val="single" w:sz="4" w:space="0" w:color="auto"/>
            </w:tcBorders>
            <w:shd w:val="clear" w:color="auto" w:fill="auto"/>
            <w:noWrap/>
          </w:tcPr>
          <w:p w14:paraId="0A002E14" w14:textId="77777777" w:rsidR="004932EA" w:rsidRDefault="004932EA" w:rsidP="00B64F0A">
            <w:pPr>
              <w:spacing w:line="240" w:lineRule="auto"/>
              <w:jc w:val="center"/>
              <w:rPr>
                <w:rFonts w:cs="Calibri"/>
                <w:color w:val="000000"/>
                <w:sz w:val="20"/>
                <w:szCs w:val="20"/>
              </w:rPr>
            </w:pPr>
          </w:p>
          <w:p w14:paraId="63324CCC" w14:textId="77777777" w:rsidR="004932EA" w:rsidRDefault="004932EA" w:rsidP="00B64F0A">
            <w:pPr>
              <w:spacing w:line="240" w:lineRule="auto"/>
              <w:jc w:val="center"/>
              <w:rPr>
                <w:rFonts w:cs="Calibri"/>
                <w:color w:val="000000"/>
                <w:sz w:val="20"/>
                <w:szCs w:val="20"/>
              </w:rPr>
            </w:pPr>
          </w:p>
          <w:p w14:paraId="7554E16C" w14:textId="77777777" w:rsidR="004932EA" w:rsidRDefault="004932EA" w:rsidP="00B64F0A">
            <w:pPr>
              <w:spacing w:line="240" w:lineRule="auto"/>
              <w:jc w:val="center"/>
              <w:rPr>
                <w:rFonts w:cs="Calibri"/>
                <w:color w:val="000000"/>
                <w:sz w:val="20"/>
                <w:szCs w:val="20"/>
              </w:rPr>
            </w:pPr>
          </w:p>
          <w:p w14:paraId="6BEC1FC7" w14:textId="77777777" w:rsidR="004932EA" w:rsidRDefault="004932EA" w:rsidP="00B64F0A">
            <w:pPr>
              <w:spacing w:line="240" w:lineRule="auto"/>
              <w:jc w:val="center"/>
              <w:rPr>
                <w:rFonts w:cs="Calibri"/>
                <w:color w:val="000000"/>
                <w:sz w:val="20"/>
                <w:szCs w:val="20"/>
              </w:rPr>
            </w:pPr>
          </w:p>
          <w:p w14:paraId="2BBA28B9" w14:textId="26357592" w:rsidR="00B64F0A" w:rsidRPr="004178B8" w:rsidRDefault="00B64F0A" w:rsidP="00B64F0A">
            <w:pPr>
              <w:spacing w:line="240" w:lineRule="auto"/>
              <w:jc w:val="center"/>
              <w:rPr>
                <w:rFonts w:cs="Calibri"/>
                <w:color w:val="000000"/>
                <w:sz w:val="20"/>
                <w:szCs w:val="20"/>
              </w:rPr>
            </w:pPr>
            <w:r>
              <w:rPr>
                <w:rFonts w:cs="Calibri"/>
                <w:color w:val="000000"/>
                <w:sz w:val="20"/>
                <w:szCs w:val="20"/>
              </w:rPr>
              <w:t>P1-F41</w:t>
            </w:r>
          </w:p>
        </w:tc>
        <w:tc>
          <w:tcPr>
            <w:tcW w:w="7401" w:type="dxa"/>
            <w:tcBorders>
              <w:top w:val="single" w:sz="4" w:space="0" w:color="auto"/>
              <w:left w:val="nil"/>
              <w:bottom w:val="single" w:sz="4" w:space="0" w:color="auto"/>
              <w:right w:val="single" w:sz="4" w:space="0" w:color="auto"/>
            </w:tcBorders>
            <w:shd w:val="clear" w:color="auto" w:fill="auto"/>
          </w:tcPr>
          <w:p w14:paraId="1FB903AC" w14:textId="77777777" w:rsidR="00B64F0A" w:rsidRPr="00D30004" w:rsidRDefault="00B64F0A" w:rsidP="00B64F0A">
            <w:pPr>
              <w:pStyle w:val="xmsolistparagraph"/>
              <w:numPr>
                <w:ilvl w:val="0"/>
                <w:numId w:val="27"/>
              </w:numPr>
              <w:shd w:val="clear" w:color="auto" w:fill="FFFFFF"/>
              <w:spacing w:before="0" w:beforeAutospacing="0" w:after="0" w:afterAutospacing="0"/>
              <w:ind w:left="454" w:hanging="449"/>
              <w:rPr>
                <w:rFonts w:ascii="Corbel" w:hAnsi="Corbel" w:cs="Arial"/>
                <w:color w:val="000000"/>
                <w:sz w:val="20"/>
                <w:szCs w:val="20"/>
              </w:rPr>
            </w:pPr>
            <w:r w:rsidRPr="00D30004">
              <w:rPr>
                <w:rFonts w:ascii="Corbel" w:hAnsi="Corbel" w:cs="Arial"/>
                <w:color w:val="000000"/>
                <w:sz w:val="20"/>
                <w:szCs w:val="20"/>
              </w:rPr>
              <w:t>Bij nieuwbouw of ombouw naar een nieuw Parkeer Management Systeem moet Opdrachtnemer zich  door de PMS-leverancier laten aansturen.</w:t>
            </w:r>
          </w:p>
          <w:p w14:paraId="17CE9562" w14:textId="77777777" w:rsidR="00B64F0A" w:rsidRDefault="00B64F0A" w:rsidP="00B64F0A">
            <w:pPr>
              <w:pStyle w:val="xmsolistparagraph"/>
              <w:numPr>
                <w:ilvl w:val="0"/>
                <w:numId w:val="26"/>
              </w:numPr>
              <w:shd w:val="clear" w:color="auto" w:fill="FFFFFF"/>
              <w:spacing w:before="0" w:beforeAutospacing="0" w:after="0" w:afterAutospacing="0"/>
              <w:ind w:left="430" w:hanging="425"/>
              <w:rPr>
                <w:rFonts w:ascii="Corbel" w:hAnsi="Corbel" w:cs="Arial"/>
                <w:color w:val="000000"/>
                <w:sz w:val="20"/>
                <w:szCs w:val="20"/>
              </w:rPr>
            </w:pPr>
            <w:r>
              <w:rPr>
                <w:rFonts w:ascii="Corbel" w:hAnsi="Corbel" w:cs="Arial"/>
                <w:color w:val="000000"/>
                <w:sz w:val="20"/>
                <w:szCs w:val="20"/>
              </w:rPr>
              <w:t>Bij aanleg of aanpassing van het CCTV-systeem moet Opdrachtnemer zich door de CCTV-leverancier laten aansturen.</w:t>
            </w:r>
          </w:p>
          <w:p w14:paraId="6B459768" w14:textId="77777777" w:rsidR="00B64F0A" w:rsidRPr="00D30004" w:rsidRDefault="00B64F0A" w:rsidP="00B64F0A">
            <w:pPr>
              <w:pStyle w:val="xmsolistparagraph"/>
              <w:numPr>
                <w:ilvl w:val="0"/>
                <w:numId w:val="26"/>
              </w:numPr>
              <w:shd w:val="clear" w:color="auto" w:fill="FFFFFF"/>
              <w:spacing w:before="0" w:beforeAutospacing="0" w:after="0" w:afterAutospacing="0"/>
              <w:ind w:left="430" w:hanging="425"/>
              <w:rPr>
                <w:rFonts w:ascii="Corbel" w:hAnsi="Corbel" w:cs="Arial"/>
                <w:color w:val="000000"/>
                <w:sz w:val="20"/>
                <w:szCs w:val="20"/>
              </w:rPr>
            </w:pPr>
            <w:r w:rsidRPr="00D30004">
              <w:rPr>
                <w:rFonts w:ascii="Corbel" w:hAnsi="Corbel" w:cs="Arial"/>
                <w:color w:val="000000"/>
                <w:sz w:val="20"/>
                <w:szCs w:val="20"/>
              </w:rPr>
              <w:t>De Opdrachtnemer moet de huisinstallateur aansturen voor het laten aanleggen van elektra voor gebruik door lokale netwerkcomponenten.</w:t>
            </w:r>
          </w:p>
          <w:p w14:paraId="67CE6392" w14:textId="77777777" w:rsidR="00B64F0A" w:rsidRPr="004178B8" w:rsidRDefault="00B64F0A" w:rsidP="00B64F0A">
            <w:pPr>
              <w:pStyle w:val="xmsolistparagraph"/>
              <w:numPr>
                <w:ilvl w:val="0"/>
                <w:numId w:val="26"/>
              </w:numPr>
              <w:shd w:val="clear" w:color="auto" w:fill="FFFFFF"/>
              <w:spacing w:before="0" w:beforeAutospacing="0" w:after="0" w:afterAutospacing="0"/>
              <w:ind w:left="430" w:hanging="425"/>
              <w:rPr>
                <w:rFonts w:cs="Arial"/>
                <w:color w:val="000000"/>
                <w:sz w:val="20"/>
                <w:szCs w:val="20"/>
              </w:rPr>
            </w:pPr>
            <w:r w:rsidRPr="00D30004">
              <w:rPr>
                <w:rFonts w:ascii="Corbel" w:hAnsi="Corbel" w:cs="Arial"/>
                <w:color w:val="000000"/>
                <w:sz w:val="20"/>
                <w:szCs w:val="20"/>
              </w:rPr>
              <w:t>De Opdrachtnemer moet de huisinstallateur aansturen voor het verwijderen van oude bekabeling, het realiseren van kabeldoorvoeren, kabelgoten, veldkasten en alle overige bouwkundige aanpassingen die nodig zijn voor het aanleggen van lokale netwerkverbindingen.</w:t>
            </w:r>
          </w:p>
        </w:tc>
        <w:tc>
          <w:tcPr>
            <w:tcW w:w="992" w:type="dxa"/>
            <w:tcBorders>
              <w:top w:val="single" w:sz="4" w:space="0" w:color="auto"/>
              <w:left w:val="nil"/>
              <w:bottom w:val="single" w:sz="4" w:space="0" w:color="auto"/>
              <w:right w:val="single" w:sz="4" w:space="0" w:color="auto"/>
            </w:tcBorders>
          </w:tcPr>
          <w:p w14:paraId="5F95535E" w14:textId="77777777" w:rsidR="00B64F0A" w:rsidRPr="00D30004" w:rsidRDefault="00B64F0A" w:rsidP="00B64F0A">
            <w:pPr>
              <w:pStyle w:val="xmsolistparagraph"/>
              <w:shd w:val="clear" w:color="auto" w:fill="FFFFFF"/>
              <w:spacing w:before="0" w:beforeAutospacing="0" w:after="0" w:afterAutospacing="0"/>
              <w:ind w:left="5"/>
              <w:rPr>
                <w:rFonts w:ascii="Corbel" w:hAnsi="Corbel" w:cs="Arial"/>
                <w:color w:val="000000"/>
                <w:sz w:val="20"/>
                <w:szCs w:val="20"/>
              </w:rPr>
            </w:pPr>
          </w:p>
        </w:tc>
      </w:tr>
      <w:tr w:rsidR="00B64F0A" w:rsidRPr="004178B8" w14:paraId="0A631920" w14:textId="7EAC1B7B" w:rsidTr="000F7A8A">
        <w:trPr>
          <w:trHeight w:val="300"/>
        </w:trPr>
        <w:tc>
          <w:tcPr>
            <w:tcW w:w="891" w:type="dxa"/>
            <w:tcBorders>
              <w:top w:val="nil"/>
              <w:left w:val="single" w:sz="4" w:space="0" w:color="auto"/>
              <w:bottom w:val="single" w:sz="4" w:space="0" w:color="auto"/>
              <w:right w:val="single" w:sz="4" w:space="0" w:color="auto"/>
            </w:tcBorders>
            <w:shd w:val="clear" w:color="auto" w:fill="auto"/>
            <w:noWrap/>
          </w:tcPr>
          <w:p w14:paraId="5D1D444E"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42</w:t>
            </w:r>
          </w:p>
        </w:tc>
        <w:tc>
          <w:tcPr>
            <w:tcW w:w="7401" w:type="dxa"/>
            <w:tcBorders>
              <w:top w:val="single" w:sz="4" w:space="0" w:color="auto"/>
              <w:left w:val="nil"/>
              <w:bottom w:val="single" w:sz="4" w:space="0" w:color="auto"/>
              <w:right w:val="single" w:sz="4" w:space="0" w:color="auto"/>
            </w:tcBorders>
            <w:shd w:val="clear" w:color="auto" w:fill="auto"/>
          </w:tcPr>
          <w:p w14:paraId="46D23C60"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Het LAN heeft één of meer dedicated (V)LAN segmenten met Voorzieningen ten behoeve van Opdrachtgever. Er is geen verkeer van andere partijen over hetzelfde segment.</w:t>
            </w:r>
          </w:p>
        </w:tc>
        <w:tc>
          <w:tcPr>
            <w:tcW w:w="992" w:type="dxa"/>
            <w:tcBorders>
              <w:top w:val="single" w:sz="4" w:space="0" w:color="auto"/>
              <w:left w:val="nil"/>
              <w:bottom w:val="single" w:sz="4" w:space="0" w:color="auto"/>
              <w:right w:val="single" w:sz="4" w:space="0" w:color="auto"/>
            </w:tcBorders>
          </w:tcPr>
          <w:p w14:paraId="2BA731D3" w14:textId="77777777" w:rsidR="00B64F0A" w:rsidRPr="004178B8" w:rsidRDefault="00B64F0A" w:rsidP="00B64F0A">
            <w:pPr>
              <w:spacing w:line="240" w:lineRule="auto"/>
              <w:rPr>
                <w:rFonts w:cs="Arial"/>
                <w:color w:val="000000"/>
                <w:sz w:val="20"/>
                <w:szCs w:val="20"/>
              </w:rPr>
            </w:pPr>
          </w:p>
        </w:tc>
      </w:tr>
      <w:tr w:rsidR="00B64F0A" w:rsidRPr="004178B8" w14:paraId="7E08FB94" w14:textId="482F341C" w:rsidTr="000F7A8A">
        <w:trPr>
          <w:trHeight w:val="300"/>
        </w:trPr>
        <w:tc>
          <w:tcPr>
            <w:tcW w:w="891" w:type="dxa"/>
            <w:tcBorders>
              <w:top w:val="nil"/>
              <w:left w:val="single" w:sz="4" w:space="0" w:color="auto"/>
              <w:bottom w:val="single" w:sz="4" w:space="0" w:color="auto"/>
              <w:right w:val="single" w:sz="4" w:space="0" w:color="auto"/>
            </w:tcBorders>
            <w:shd w:val="clear" w:color="auto" w:fill="auto"/>
            <w:noWrap/>
          </w:tcPr>
          <w:p w14:paraId="16C7A9D5"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P1-F</w:t>
            </w:r>
            <w:r>
              <w:rPr>
                <w:rFonts w:cs="Calibri"/>
                <w:color w:val="000000"/>
                <w:sz w:val="20"/>
                <w:szCs w:val="20"/>
              </w:rPr>
              <w:t>43</w:t>
            </w:r>
          </w:p>
        </w:tc>
        <w:tc>
          <w:tcPr>
            <w:tcW w:w="7401" w:type="dxa"/>
            <w:tcBorders>
              <w:top w:val="single" w:sz="4" w:space="0" w:color="auto"/>
              <w:left w:val="nil"/>
              <w:bottom w:val="single" w:sz="4" w:space="0" w:color="auto"/>
              <w:right w:val="single" w:sz="4" w:space="0" w:color="auto"/>
            </w:tcBorders>
            <w:shd w:val="clear" w:color="auto" w:fill="auto"/>
          </w:tcPr>
          <w:p w14:paraId="04CB159E"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Het moet mogelijk zijn om Power over Ethernet injectors te plaatsen ten behoeve van camera’s</w:t>
            </w:r>
            <w:r>
              <w:rPr>
                <w:rFonts w:cs="Arial"/>
                <w:color w:val="000000"/>
                <w:sz w:val="20"/>
                <w:szCs w:val="20"/>
              </w:rPr>
              <w:t>, t</w:t>
            </w:r>
            <w:r w:rsidRPr="00F61FE5">
              <w:rPr>
                <w:rFonts w:cs="Arial"/>
                <w:color w:val="000000"/>
                <w:sz w:val="20"/>
                <w:szCs w:val="20"/>
              </w:rPr>
              <w:t xml:space="preserve">enzij in overleg tussen CCTV leverancier en </w:t>
            </w:r>
            <w:r>
              <w:rPr>
                <w:rFonts w:cs="Arial"/>
                <w:color w:val="000000"/>
                <w:sz w:val="20"/>
                <w:szCs w:val="20"/>
              </w:rPr>
              <w:t>O</w:t>
            </w:r>
            <w:r w:rsidRPr="00F61FE5">
              <w:rPr>
                <w:rFonts w:cs="Arial"/>
                <w:color w:val="000000"/>
                <w:sz w:val="20"/>
                <w:szCs w:val="20"/>
              </w:rPr>
              <w:t xml:space="preserve">pdrachtnemer voor routers/switches wordt gekozen waarbij de POE componenten reeds onderdeel zijn van de apparatuur </w:t>
            </w:r>
            <w:r>
              <w:rPr>
                <w:rFonts w:cs="Arial"/>
                <w:color w:val="000000"/>
                <w:sz w:val="20"/>
                <w:szCs w:val="20"/>
              </w:rPr>
              <w:t xml:space="preserve">en er </w:t>
            </w:r>
            <w:r w:rsidRPr="00F61FE5">
              <w:rPr>
                <w:rFonts w:cs="Arial"/>
                <w:color w:val="000000"/>
                <w:sz w:val="20"/>
                <w:szCs w:val="20"/>
              </w:rPr>
              <w:t>geen aanvullende hardware meer nodig is</w:t>
            </w:r>
            <w:r>
              <w:rPr>
                <w:rFonts w:cs="Arial"/>
                <w:color w:val="000000"/>
                <w:sz w:val="20"/>
                <w:szCs w:val="20"/>
              </w:rPr>
              <w:t>.</w:t>
            </w:r>
          </w:p>
        </w:tc>
        <w:tc>
          <w:tcPr>
            <w:tcW w:w="992" w:type="dxa"/>
            <w:tcBorders>
              <w:top w:val="single" w:sz="4" w:space="0" w:color="auto"/>
              <w:left w:val="nil"/>
              <w:bottom w:val="single" w:sz="4" w:space="0" w:color="auto"/>
              <w:right w:val="single" w:sz="4" w:space="0" w:color="auto"/>
            </w:tcBorders>
          </w:tcPr>
          <w:p w14:paraId="55EEE273" w14:textId="77777777" w:rsidR="00B64F0A" w:rsidRPr="004178B8" w:rsidRDefault="00B64F0A" w:rsidP="00B64F0A">
            <w:pPr>
              <w:spacing w:line="240" w:lineRule="auto"/>
              <w:rPr>
                <w:rFonts w:cs="Arial"/>
                <w:color w:val="000000"/>
                <w:sz w:val="20"/>
                <w:szCs w:val="20"/>
              </w:rPr>
            </w:pPr>
          </w:p>
        </w:tc>
      </w:tr>
      <w:tr w:rsidR="00B64F0A" w:rsidRPr="004178B8" w14:paraId="4C6CB3AF" w14:textId="48722C2B" w:rsidTr="000F7A8A">
        <w:trPr>
          <w:trHeight w:val="353"/>
        </w:trPr>
        <w:tc>
          <w:tcPr>
            <w:tcW w:w="891"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39A84AE9"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01" w:type="dxa"/>
            <w:tcBorders>
              <w:top w:val="single" w:sz="4" w:space="0" w:color="auto"/>
              <w:left w:val="nil"/>
              <w:bottom w:val="single" w:sz="4" w:space="0" w:color="auto"/>
              <w:right w:val="single" w:sz="4" w:space="0" w:color="auto"/>
            </w:tcBorders>
            <w:shd w:val="clear" w:color="auto" w:fill="D7D7D7"/>
            <w:vAlign w:val="center"/>
          </w:tcPr>
          <w:p w14:paraId="084EA716"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Capaciteit van de verbindingen</w:t>
            </w:r>
          </w:p>
        </w:tc>
        <w:tc>
          <w:tcPr>
            <w:tcW w:w="992" w:type="dxa"/>
            <w:tcBorders>
              <w:top w:val="single" w:sz="4" w:space="0" w:color="auto"/>
              <w:left w:val="nil"/>
              <w:bottom w:val="single" w:sz="4" w:space="0" w:color="auto"/>
              <w:right w:val="single" w:sz="4" w:space="0" w:color="auto"/>
            </w:tcBorders>
            <w:shd w:val="clear" w:color="auto" w:fill="D7D7D7"/>
          </w:tcPr>
          <w:p w14:paraId="5F155805" w14:textId="77777777" w:rsidR="00B64F0A" w:rsidRPr="004178B8" w:rsidRDefault="00B64F0A" w:rsidP="00B64F0A">
            <w:pPr>
              <w:spacing w:line="240" w:lineRule="auto"/>
              <w:rPr>
                <w:rFonts w:cs="Calibri"/>
                <w:b/>
                <w:bCs/>
                <w:color w:val="000000"/>
                <w:sz w:val="20"/>
                <w:szCs w:val="20"/>
              </w:rPr>
            </w:pPr>
          </w:p>
        </w:tc>
      </w:tr>
      <w:tr w:rsidR="00B64F0A" w:rsidRPr="004178B8" w14:paraId="700CD8E2" w14:textId="50DE8EF5" w:rsidTr="000F7A8A">
        <w:trPr>
          <w:trHeight w:val="510"/>
        </w:trPr>
        <w:tc>
          <w:tcPr>
            <w:tcW w:w="891" w:type="dxa"/>
            <w:tcBorders>
              <w:top w:val="nil"/>
              <w:left w:val="single" w:sz="4" w:space="0" w:color="auto"/>
              <w:bottom w:val="single" w:sz="4" w:space="0" w:color="auto"/>
              <w:right w:val="single" w:sz="4" w:space="0" w:color="auto"/>
            </w:tcBorders>
            <w:shd w:val="clear" w:color="auto" w:fill="auto"/>
            <w:noWrap/>
            <w:vAlign w:val="center"/>
          </w:tcPr>
          <w:p w14:paraId="01361F5D"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44</w:t>
            </w:r>
          </w:p>
        </w:tc>
        <w:tc>
          <w:tcPr>
            <w:tcW w:w="7401" w:type="dxa"/>
            <w:tcBorders>
              <w:top w:val="single" w:sz="4" w:space="0" w:color="auto"/>
              <w:left w:val="nil"/>
              <w:bottom w:val="single" w:sz="4" w:space="0" w:color="auto"/>
              <w:right w:val="single" w:sz="4" w:space="0" w:color="auto"/>
            </w:tcBorders>
            <w:shd w:val="clear" w:color="auto" w:fill="auto"/>
          </w:tcPr>
          <w:p w14:paraId="145DDDA6"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De VPN Verbindingen bieden een asymmetrische (DSL of telefoonlijnen) of symmetrische (glasvezel) capaciteit vanaf 20 Mbps tot en met 1 GB. </w:t>
            </w:r>
          </w:p>
        </w:tc>
        <w:tc>
          <w:tcPr>
            <w:tcW w:w="992" w:type="dxa"/>
            <w:tcBorders>
              <w:top w:val="single" w:sz="4" w:space="0" w:color="auto"/>
              <w:left w:val="nil"/>
              <w:bottom w:val="single" w:sz="4" w:space="0" w:color="auto"/>
              <w:right w:val="single" w:sz="4" w:space="0" w:color="auto"/>
            </w:tcBorders>
          </w:tcPr>
          <w:p w14:paraId="051F305D" w14:textId="77777777" w:rsidR="00B64F0A" w:rsidRPr="004178B8" w:rsidRDefault="00B64F0A" w:rsidP="00B64F0A">
            <w:pPr>
              <w:spacing w:line="240" w:lineRule="auto"/>
              <w:rPr>
                <w:rFonts w:cs="Arial"/>
                <w:color w:val="000000"/>
                <w:sz w:val="20"/>
                <w:szCs w:val="20"/>
              </w:rPr>
            </w:pPr>
          </w:p>
        </w:tc>
      </w:tr>
      <w:tr w:rsidR="00B64F0A" w:rsidRPr="004178B8" w14:paraId="5F7B6F1D" w14:textId="188F0DB8" w:rsidTr="000F7A8A">
        <w:trPr>
          <w:trHeight w:val="546"/>
        </w:trPr>
        <w:tc>
          <w:tcPr>
            <w:tcW w:w="891" w:type="dxa"/>
            <w:tcBorders>
              <w:top w:val="single" w:sz="4" w:space="0" w:color="auto"/>
              <w:left w:val="single" w:sz="4" w:space="0" w:color="auto"/>
              <w:bottom w:val="single" w:sz="4" w:space="0" w:color="auto"/>
              <w:right w:val="single" w:sz="4" w:space="0" w:color="auto"/>
            </w:tcBorders>
            <w:shd w:val="clear" w:color="auto" w:fill="auto"/>
            <w:noWrap/>
          </w:tcPr>
          <w:p w14:paraId="37E9488E" w14:textId="77777777" w:rsidR="00B64F0A" w:rsidRPr="004178B8" w:rsidRDefault="00B64F0A" w:rsidP="00B64F0A">
            <w:pPr>
              <w:spacing w:line="240" w:lineRule="auto"/>
              <w:jc w:val="center"/>
              <w:rPr>
                <w:rFonts w:cs="Calibri"/>
                <w:color w:val="000000"/>
                <w:sz w:val="20"/>
                <w:szCs w:val="20"/>
              </w:rPr>
            </w:pPr>
            <w:r w:rsidRPr="00F61FE5">
              <w:rPr>
                <w:rFonts w:cs="Calibri"/>
                <w:color w:val="000000"/>
                <w:sz w:val="20"/>
                <w:szCs w:val="20"/>
              </w:rPr>
              <w:t>P1-F45</w:t>
            </w:r>
          </w:p>
        </w:tc>
        <w:tc>
          <w:tcPr>
            <w:tcW w:w="7401" w:type="dxa"/>
            <w:tcBorders>
              <w:top w:val="single" w:sz="4" w:space="0" w:color="auto"/>
              <w:left w:val="nil"/>
              <w:bottom w:val="single" w:sz="4" w:space="0" w:color="auto"/>
              <w:right w:val="single" w:sz="4" w:space="0" w:color="auto"/>
            </w:tcBorders>
            <w:shd w:val="clear" w:color="auto" w:fill="auto"/>
          </w:tcPr>
          <w:p w14:paraId="0B9147C8" w14:textId="77777777" w:rsidR="00B64F0A" w:rsidRPr="004178B8" w:rsidRDefault="00B64F0A" w:rsidP="00B64F0A">
            <w:pPr>
              <w:spacing w:line="240" w:lineRule="auto"/>
              <w:rPr>
                <w:rFonts w:cs="Arial"/>
                <w:color w:val="000000"/>
                <w:sz w:val="20"/>
                <w:szCs w:val="20"/>
              </w:rPr>
            </w:pPr>
            <w:r>
              <w:rPr>
                <w:rFonts w:cs="Arial"/>
                <w:color w:val="000000"/>
                <w:sz w:val="20"/>
                <w:szCs w:val="20"/>
              </w:rPr>
              <w:t>De</w:t>
            </w:r>
            <w:r w:rsidRPr="00F61FE5">
              <w:rPr>
                <w:rFonts w:cs="Arial"/>
                <w:color w:val="000000"/>
                <w:sz w:val="20"/>
                <w:szCs w:val="20"/>
              </w:rPr>
              <w:t xml:space="preserve"> capaciteit </w:t>
            </w:r>
            <w:r>
              <w:rPr>
                <w:rFonts w:cs="Arial"/>
                <w:color w:val="000000"/>
                <w:sz w:val="20"/>
                <w:szCs w:val="20"/>
              </w:rPr>
              <w:t xml:space="preserve">dient </w:t>
            </w:r>
            <w:r w:rsidRPr="00F61FE5">
              <w:rPr>
                <w:rFonts w:cs="Arial"/>
                <w:color w:val="000000"/>
                <w:sz w:val="20"/>
                <w:szCs w:val="20"/>
              </w:rPr>
              <w:t xml:space="preserve">binnen locaties </w:t>
            </w:r>
            <w:r>
              <w:rPr>
                <w:rFonts w:cs="Arial"/>
                <w:color w:val="000000"/>
                <w:sz w:val="20"/>
                <w:szCs w:val="20"/>
              </w:rPr>
              <w:t xml:space="preserve">dusdanig te zijn dat de beheerders alle in de desbetreffende garage aanwezige camera’s in de beheerdersloges kunnen uitkijken. </w:t>
            </w:r>
          </w:p>
        </w:tc>
        <w:tc>
          <w:tcPr>
            <w:tcW w:w="992" w:type="dxa"/>
            <w:tcBorders>
              <w:top w:val="single" w:sz="4" w:space="0" w:color="auto"/>
              <w:left w:val="nil"/>
              <w:bottom w:val="single" w:sz="4" w:space="0" w:color="auto"/>
              <w:right w:val="single" w:sz="4" w:space="0" w:color="auto"/>
            </w:tcBorders>
          </w:tcPr>
          <w:p w14:paraId="430E0C95" w14:textId="77777777" w:rsidR="00B64F0A" w:rsidRDefault="00B64F0A" w:rsidP="00B64F0A">
            <w:pPr>
              <w:spacing w:line="240" w:lineRule="auto"/>
              <w:rPr>
                <w:rFonts w:cs="Arial"/>
                <w:color w:val="000000"/>
                <w:sz w:val="20"/>
                <w:szCs w:val="20"/>
              </w:rPr>
            </w:pPr>
          </w:p>
        </w:tc>
      </w:tr>
      <w:tr w:rsidR="00B64F0A" w:rsidRPr="004178B8" w14:paraId="10C99992" w14:textId="0D058793" w:rsidTr="000F7A8A">
        <w:trPr>
          <w:trHeight w:val="546"/>
        </w:trPr>
        <w:tc>
          <w:tcPr>
            <w:tcW w:w="891" w:type="dxa"/>
            <w:tcBorders>
              <w:top w:val="single" w:sz="4" w:space="0" w:color="auto"/>
              <w:left w:val="single" w:sz="4" w:space="0" w:color="auto"/>
              <w:bottom w:val="single" w:sz="4" w:space="0" w:color="auto"/>
              <w:right w:val="single" w:sz="4" w:space="0" w:color="auto"/>
            </w:tcBorders>
            <w:shd w:val="clear" w:color="auto" w:fill="auto"/>
            <w:noWrap/>
          </w:tcPr>
          <w:p w14:paraId="1D6292DD"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46</w:t>
            </w:r>
          </w:p>
        </w:tc>
        <w:tc>
          <w:tcPr>
            <w:tcW w:w="7401" w:type="dxa"/>
            <w:tcBorders>
              <w:top w:val="single" w:sz="4" w:space="0" w:color="auto"/>
              <w:left w:val="nil"/>
              <w:bottom w:val="single" w:sz="4" w:space="0" w:color="auto"/>
              <w:right w:val="single" w:sz="4" w:space="0" w:color="auto"/>
            </w:tcBorders>
            <w:shd w:val="clear" w:color="auto" w:fill="auto"/>
          </w:tcPr>
          <w:p w14:paraId="69A8EE44"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Indien toekomstige techniek dit toestaat dienen garages opgeschaald te worden tot  hogere bandbreedtes zonder additionele kosten. </w:t>
            </w:r>
          </w:p>
        </w:tc>
        <w:tc>
          <w:tcPr>
            <w:tcW w:w="992" w:type="dxa"/>
            <w:tcBorders>
              <w:top w:val="single" w:sz="4" w:space="0" w:color="auto"/>
              <w:left w:val="nil"/>
              <w:bottom w:val="single" w:sz="4" w:space="0" w:color="auto"/>
              <w:right w:val="single" w:sz="4" w:space="0" w:color="auto"/>
            </w:tcBorders>
          </w:tcPr>
          <w:p w14:paraId="282EC4E8" w14:textId="77777777" w:rsidR="00B64F0A" w:rsidRPr="004178B8" w:rsidRDefault="00B64F0A" w:rsidP="00B64F0A">
            <w:pPr>
              <w:spacing w:line="240" w:lineRule="auto"/>
              <w:rPr>
                <w:rFonts w:cs="Arial"/>
                <w:color w:val="000000"/>
                <w:sz w:val="20"/>
                <w:szCs w:val="20"/>
              </w:rPr>
            </w:pPr>
          </w:p>
        </w:tc>
      </w:tr>
      <w:tr w:rsidR="00B64F0A" w:rsidRPr="004178B8" w14:paraId="5AAAFA0A" w14:textId="2544BC18" w:rsidTr="000F7A8A">
        <w:trPr>
          <w:trHeight w:val="795"/>
        </w:trPr>
        <w:tc>
          <w:tcPr>
            <w:tcW w:w="891" w:type="dxa"/>
            <w:tcBorders>
              <w:top w:val="nil"/>
              <w:left w:val="single" w:sz="4" w:space="0" w:color="auto"/>
              <w:bottom w:val="single" w:sz="4" w:space="0" w:color="auto"/>
              <w:right w:val="single" w:sz="4" w:space="0" w:color="auto"/>
            </w:tcBorders>
            <w:shd w:val="clear" w:color="auto" w:fill="auto"/>
            <w:noWrap/>
          </w:tcPr>
          <w:p w14:paraId="21153AFA"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P1-F4</w:t>
            </w:r>
            <w:r>
              <w:rPr>
                <w:rFonts w:cs="Calibri"/>
                <w:color w:val="000000"/>
                <w:sz w:val="20"/>
                <w:szCs w:val="20"/>
              </w:rPr>
              <w:t>7</w:t>
            </w:r>
          </w:p>
        </w:tc>
        <w:tc>
          <w:tcPr>
            <w:tcW w:w="7401" w:type="dxa"/>
            <w:tcBorders>
              <w:top w:val="single" w:sz="4" w:space="0" w:color="auto"/>
              <w:left w:val="nil"/>
              <w:bottom w:val="single" w:sz="4" w:space="0" w:color="auto"/>
              <w:right w:val="single" w:sz="4" w:space="0" w:color="auto"/>
            </w:tcBorders>
            <w:shd w:val="clear" w:color="auto" w:fill="auto"/>
          </w:tcPr>
          <w:p w14:paraId="4684407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Het is mogelijk om de bandbreedte per locatie zonder verstoring van de dienstverlening naar beneden en naar boven toe aan te passen. Ingeval van een escalatie dient dit direct mogelijk te zijn of gepland binnen een termijn van maximaal twee (2) weken. Voor afschalen van capaciteit kan een ruimere periode in acht worden genomen. </w:t>
            </w:r>
          </w:p>
        </w:tc>
        <w:tc>
          <w:tcPr>
            <w:tcW w:w="992" w:type="dxa"/>
            <w:tcBorders>
              <w:top w:val="single" w:sz="4" w:space="0" w:color="auto"/>
              <w:left w:val="nil"/>
              <w:bottom w:val="single" w:sz="4" w:space="0" w:color="auto"/>
              <w:right w:val="single" w:sz="4" w:space="0" w:color="auto"/>
            </w:tcBorders>
          </w:tcPr>
          <w:p w14:paraId="58F0A6F4" w14:textId="77777777" w:rsidR="00B64F0A" w:rsidRPr="004178B8" w:rsidRDefault="00B64F0A" w:rsidP="00B64F0A">
            <w:pPr>
              <w:spacing w:line="240" w:lineRule="auto"/>
              <w:rPr>
                <w:rFonts w:cs="Arial"/>
                <w:color w:val="000000"/>
                <w:sz w:val="20"/>
                <w:szCs w:val="20"/>
              </w:rPr>
            </w:pPr>
          </w:p>
        </w:tc>
      </w:tr>
      <w:tr w:rsidR="00B64F0A" w:rsidRPr="004178B8" w14:paraId="293B3969" w14:textId="2341CE5C" w:rsidTr="000F7A8A">
        <w:trPr>
          <w:trHeight w:val="330"/>
        </w:trPr>
        <w:tc>
          <w:tcPr>
            <w:tcW w:w="891" w:type="dxa"/>
            <w:tcBorders>
              <w:top w:val="nil"/>
              <w:left w:val="single" w:sz="4" w:space="0" w:color="auto"/>
              <w:bottom w:val="single" w:sz="4" w:space="0" w:color="auto"/>
              <w:right w:val="single" w:sz="4" w:space="0" w:color="auto"/>
            </w:tcBorders>
            <w:shd w:val="clear" w:color="auto" w:fill="auto"/>
            <w:noWrap/>
          </w:tcPr>
          <w:p w14:paraId="6C472A6C"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lastRenderedPageBreak/>
              <w:t>P1-F4</w:t>
            </w:r>
            <w:r>
              <w:rPr>
                <w:rFonts w:cs="Calibri"/>
                <w:color w:val="000000"/>
                <w:sz w:val="20"/>
                <w:szCs w:val="20"/>
              </w:rPr>
              <w:t>8</w:t>
            </w:r>
          </w:p>
        </w:tc>
        <w:tc>
          <w:tcPr>
            <w:tcW w:w="7401" w:type="dxa"/>
            <w:tcBorders>
              <w:top w:val="single" w:sz="4" w:space="0" w:color="auto"/>
              <w:left w:val="nil"/>
              <w:bottom w:val="single" w:sz="4" w:space="0" w:color="auto"/>
              <w:right w:val="single" w:sz="4" w:space="0" w:color="auto"/>
            </w:tcBorders>
            <w:shd w:val="clear" w:color="auto" w:fill="auto"/>
          </w:tcPr>
          <w:p w14:paraId="01335472"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Het (tijdelijk) wijzigen van de capaciteit van een Verbinding dient  stapsgewijs en zonder tussenkomst van een monteur op de Eindlocatie of Besturingslocatie te kunnen plaatsvinden.</w:t>
            </w:r>
          </w:p>
        </w:tc>
        <w:tc>
          <w:tcPr>
            <w:tcW w:w="992" w:type="dxa"/>
            <w:tcBorders>
              <w:top w:val="single" w:sz="4" w:space="0" w:color="auto"/>
              <w:left w:val="nil"/>
              <w:bottom w:val="single" w:sz="4" w:space="0" w:color="auto"/>
              <w:right w:val="single" w:sz="4" w:space="0" w:color="auto"/>
            </w:tcBorders>
          </w:tcPr>
          <w:p w14:paraId="2E967298" w14:textId="77777777" w:rsidR="00B64F0A" w:rsidRPr="004178B8" w:rsidRDefault="00B64F0A" w:rsidP="00B64F0A">
            <w:pPr>
              <w:spacing w:line="240" w:lineRule="auto"/>
              <w:rPr>
                <w:rFonts w:cs="Arial"/>
                <w:color w:val="000000"/>
                <w:sz w:val="20"/>
                <w:szCs w:val="20"/>
              </w:rPr>
            </w:pPr>
          </w:p>
        </w:tc>
      </w:tr>
      <w:tr w:rsidR="00B64F0A" w:rsidRPr="004178B8" w14:paraId="308BA385" w14:textId="5CB6FC85" w:rsidTr="000F7A8A">
        <w:trPr>
          <w:trHeight w:val="309"/>
        </w:trPr>
        <w:tc>
          <w:tcPr>
            <w:tcW w:w="891" w:type="dxa"/>
            <w:tcBorders>
              <w:top w:val="nil"/>
              <w:left w:val="single" w:sz="4" w:space="0" w:color="auto"/>
              <w:bottom w:val="single" w:sz="4" w:space="0" w:color="auto"/>
              <w:right w:val="single" w:sz="4" w:space="0" w:color="auto"/>
            </w:tcBorders>
            <w:shd w:val="clear" w:color="auto" w:fill="auto"/>
            <w:noWrap/>
          </w:tcPr>
          <w:p w14:paraId="60163A20"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49</w:t>
            </w:r>
          </w:p>
        </w:tc>
        <w:tc>
          <w:tcPr>
            <w:tcW w:w="7401" w:type="dxa"/>
            <w:tcBorders>
              <w:top w:val="single" w:sz="4" w:space="0" w:color="auto"/>
              <w:left w:val="nil"/>
              <w:bottom w:val="single" w:sz="4" w:space="0" w:color="auto"/>
              <w:right w:val="single" w:sz="4" w:space="0" w:color="auto"/>
            </w:tcBorders>
            <w:shd w:val="clear" w:color="auto" w:fill="auto"/>
          </w:tcPr>
          <w:p w14:paraId="4FC0BFD1"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Eventueel medegebruik door derden van deze middelen mag geen enkele invloed hebben op de exclusiviteit, integriteit, beschikbaarheid en prestaties van de Dienstverlening. Ingeval van medegebruik is encryptie vereist.</w:t>
            </w:r>
          </w:p>
        </w:tc>
        <w:tc>
          <w:tcPr>
            <w:tcW w:w="992" w:type="dxa"/>
            <w:tcBorders>
              <w:top w:val="single" w:sz="4" w:space="0" w:color="auto"/>
              <w:left w:val="nil"/>
              <w:bottom w:val="single" w:sz="4" w:space="0" w:color="auto"/>
              <w:right w:val="single" w:sz="4" w:space="0" w:color="auto"/>
            </w:tcBorders>
          </w:tcPr>
          <w:p w14:paraId="73026935" w14:textId="77777777" w:rsidR="00B64F0A" w:rsidRPr="004178B8" w:rsidRDefault="00B64F0A" w:rsidP="00B64F0A">
            <w:pPr>
              <w:spacing w:line="240" w:lineRule="auto"/>
              <w:rPr>
                <w:rFonts w:cs="Arial"/>
                <w:color w:val="000000"/>
                <w:sz w:val="20"/>
                <w:szCs w:val="20"/>
              </w:rPr>
            </w:pPr>
          </w:p>
        </w:tc>
      </w:tr>
      <w:tr w:rsidR="00B64F0A" w:rsidRPr="004178B8" w14:paraId="3D8EEDBF" w14:textId="3E8B0FDD" w:rsidTr="000F7A8A">
        <w:trPr>
          <w:trHeight w:val="456"/>
        </w:trPr>
        <w:tc>
          <w:tcPr>
            <w:tcW w:w="891" w:type="dxa"/>
            <w:tcBorders>
              <w:top w:val="nil"/>
              <w:left w:val="single" w:sz="4" w:space="0" w:color="auto"/>
              <w:bottom w:val="single" w:sz="4" w:space="0" w:color="auto"/>
              <w:right w:val="single" w:sz="4" w:space="0" w:color="auto"/>
            </w:tcBorders>
            <w:shd w:val="clear" w:color="auto" w:fill="auto"/>
            <w:noWrap/>
          </w:tcPr>
          <w:p w14:paraId="780D030C"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50</w:t>
            </w:r>
          </w:p>
        </w:tc>
        <w:tc>
          <w:tcPr>
            <w:tcW w:w="7401" w:type="dxa"/>
            <w:tcBorders>
              <w:top w:val="single" w:sz="4" w:space="0" w:color="auto"/>
              <w:left w:val="nil"/>
              <w:bottom w:val="single" w:sz="4" w:space="0" w:color="auto"/>
              <w:right w:val="single" w:sz="4" w:space="0" w:color="auto"/>
            </w:tcBorders>
            <w:shd w:val="clear" w:color="auto" w:fill="auto"/>
          </w:tcPr>
          <w:p w14:paraId="263AEC7B"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Opdrachtnemer dient op basis van voortschrijdende techniek met voorstellen te komen op basis waarvan beschikbaarheid, capaciteit en/of beveiliging verbeterd kan worden. Opdrachtgever behoudt zich het recht voor hier wel of geen gebruik van te maken. </w:t>
            </w:r>
          </w:p>
        </w:tc>
        <w:tc>
          <w:tcPr>
            <w:tcW w:w="992" w:type="dxa"/>
            <w:tcBorders>
              <w:top w:val="single" w:sz="4" w:space="0" w:color="auto"/>
              <w:left w:val="nil"/>
              <w:bottom w:val="single" w:sz="4" w:space="0" w:color="auto"/>
              <w:right w:val="single" w:sz="4" w:space="0" w:color="auto"/>
            </w:tcBorders>
          </w:tcPr>
          <w:p w14:paraId="77EC63A1" w14:textId="77777777" w:rsidR="00B64F0A" w:rsidRPr="004178B8" w:rsidRDefault="00B64F0A" w:rsidP="00B64F0A">
            <w:pPr>
              <w:spacing w:line="240" w:lineRule="auto"/>
              <w:rPr>
                <w:rFonts w:cs="Arial"/>
                <w:color w:val="000000"/>
                <w:sz w:val="20"/>
                <w:szCs w:val="20"/>
              </w:rPr>
            </w:pPr>
          </w:p>
        </w:tc>
      </w:tr>
    </w:tbl>
    <w:p w14:paraId="2F4381AB" w14:textId="77777777" w:rsidR="00B64F0A" w:rsidRPr="004178B8" w:rsidRDefault="00B64F0A" w:rsidP="00B64F0A">
      <w:pPr>
        <w:rPr>
          <w:rFonts w:ascii="Calibri" w:hAnsi="Calibri" w:cs="Calibri"/>
          <w:color w:val="000000"/>
          <w:sz w:val="22"/>
          <w:szCs w:val="22"/>
        </w:rPr>
      </w:pPr>
    </w:p>
    <w:p w14:paraId="4BD24953" w14:textId="77777777" w:rsidR="00B64F0A" w:rsidRPr="004178B8" w:rsidRDefault="00B64F0A" w:rsidP="00B64F0A">
      <w:pPr>
        <w:rPr>
          <w:rFonts w:ascii="Calibri" w:hAnsi="Calibri" w:cs="Calibri"/>
          <w:color w:val="000000"/>
          <w:sz w:val="22"/>
          <w:szCs w:val="22"/>
        </w:rPr>
      </w:pPr>
    </w:p>
    <w:p w14:paraId="5D53C493" w14:textId="77777777" w:rsidR="00B64F0A" w:rsidRPr="004178B8" w:rsidRDefault="00B64F0A" w:rsidP="00B64F0A">
      <w:pPr>
        <w:rPr>
          <w:b/>
        </w:rPr>
      </w:pPr>
      <w:r w:rsidRPr="004178B8">
        <w:rPr>
          <w:b/>
        </w:rPr>
        <w:t>Beheereisen</w:t>
      </w:r>
    </w:p>
    <w:p w14:paraId="71A929EB" w14:textId="77777777" w:rsidR="00B64F0A" w:rsidRPr="004178B8" w:rsidRDefault="00B64F0A" w:rsidP="00B64F0A">
      <w:pPr>
        <w:rPr>
          <w:lang w:eastAsia="en-US"/>
        </w:rPr>
      </w:pPr>
    </w:p>
    <w:tbl>
      <w:tblPr>
        <w:tblW w:w="9284" w:type="dxa"/>
        <w:tblCellMar>
          <w:left w:w="70" w:type="dxa"/>
          <w:right w:w="70" w:type="dxa"/>
        </w:tblCellMar>
        <w:tblLook w:val="04A0" w:firstRow="1" w:lastRow="0" w:firstColumn="1" w:lastColumn="0" w:noHBand="0" w:noVBand="1"/>
      </w:tblPr>
      <w:tblGrid>
        <w:gridCol w:w="846"/>
        <w:gridCol w:w="7446"/>
        <w:gridCol w:w="992"/>
      </w:tblGrid>
      <w:tr w:rsidR="00B64F0A" w:rsidRPr="004178B8" w14:paraId="1F794D85" w14:textId="2A0446E8"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01BA1981" w14:textId="77777777" w:rsidR="00B64F0A" w:rsidRPr="004178B8" w:rsidRDefault="00B64F0A" w:rsidP="00B64F0A">
            <w:pPr>
              <w:spacing w:line="240" w:lineRule="auto"/>
              <w:jc w:val="center"/>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5B712A86"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Algemeen</w:t>
            </w:r>
          </w:p>
        </w:tc>
        <w:tc>
          <w:tcPr>
            <w:tcW w:w="992" w:type="dxa"/>
            <w:tcBorders>
              <w:top w:val="single" w:sz="4" w:space="0" w:color="auto"/>
              <w:left w:val="nil"/>
              <w:bottom w:val="single" w:sz="4" w:space="0" w:color="auto"/>
              <w:right w:val="single" w:sz="4" w:space="0" w:color="auto"/>
            </w:tcBorders>
            <w:shd w:val="clear" w:color="auto" w:fill="D7D7D7"/>
          </w:tcPr>
          <w:p w14:paraId="0120FC17" w14:textId="6E140E52" w:rsidR="00B64F0A" w:rsidRPr="004178B8" w:rsidRDefault="00B64F0A" w:rsidP="00B64F0A">
            <w:pPr>
              <w:spacing w:line="240" w:lineRule="auto"/>
              <w:rPr>
                <w:rFonts w:cs="Calibri"/>
                <w:b/>
                <w:bCs/>
                <w:color w:val="000000"/>
                <w:sz w:val="20"/>
                <w:szCs w:val="20"/>
              </w:rPr>
            </w:pPr>
            <w:r>
              <w:rPr>
                <w:rFonts w:cs="Calibri"/>
                <w:b/>
                <w:bCs/>
                <w:color w:val="000000"/>
                <w:sz w:val="20"/>
                <w:szCs w:val="20"/>
              </w:rPr>
              <w:t>Akkoord (ja/nee)</w:t>
            </w:r>
          </w:p>
        </w:tc>
      </w:tr>
      <w:tr w:rsidR="00B64F0A" w:rsidRPr="004178B8" w14:paraId="15E0511B" w14:textId="6973AE9B" w:rsidTr="000F7A8A">
        <w:trPr>
          <w:trHeight w:val="478"/>
        </w:trPr>
        <w:tc>
          <w:tcPr>
            <w:tcW w:w="846" w:type="dxa"/>
            <w:tcBorders>
              <w:top w:val="nil"/>
              <w:left w:val="single" w:sz="4" w:space="0" w:color="auto"/>
              <w:bottom w:val="single" w:sz="4" w:space="0" w:color="auto"/>
              <w:right w:val="single" w:sz="4" w:space="0" w:color="auto"/>
            </w:tcBorders>
            <w:shd w:val="clear" w:color="auto" w:fill="auto"/>
            <w:noWrap/>
            <w:hideMark/>
          </w:tcPr>
          <w:p w14:paraId="0B9FB4F2"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P1-B1</w:t>
            </w:r>
          </w:p>
        </w:tc>
        <w:tc>
          <w:tcPr>
            <w:tcW w:w="7446" w:type="dxa"/>
            <w:tcBorders>
              <w:top w:val="single" w:sz="4" w:space="0" w:color="auto"/>
              <w:left w:val="nil"/>
              <w:bottom w:val="single" w:sz="4" w:space="0" w:color="auto"/>
              <w:right w:val="single" w:sz="4" w:space="0" w:color="auto"/>
            </w:tcBorders>
            <w:shd w:val="clear" w:color="auto" w:fill="auto"/>
            <w:vAlign w:val="center"/>
          </w:tcPr>
          <w:p w14:paraId="08ED624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Voor alle geboden dienstverlening geldt dat de procesvoering en de inrichting van (beheer)processen dient te voldoen aan ITIL V3 standaarden (of soortgelijke marktstandaarden). </w:t>
            </w:r>
          </w:p>
        </w:tc>
        <w:tc>
          <w:tcPr>
            <w:tcW w:w="992" w:type="dxa"/>
            <w:tcBorders>
              <w:top w:val="single" w:sz="4" w:space="0" w:color="auto"/>
              <w:left w:val="nil"/>
              <w:bottom w:val="single" w:sz="4" w:space="0" w:color="auto"/>
              <w:right w:val="single" w:sz="4" w:space="0" w:color="auto"/>
            </w:tcBorders>
          </w:tcPr>
          <w:p w14:paraId="15FE6F9E" w14:textId="77777777" w:rsidR="00B64F0A" w:rsidRPr="004178B8" w:rsidRDefault="00B64F0A" w:rsidP="00B64F0A">
            <w:pPr>
              <w:spacing w:line="240" w:lineRule="auto"/>
              <w:rPr>
                <w:rFonts w:cs="Arial"/>
                <w:color w:val="000000"/>
                <w:sz w:val="20"/>
                <w:szCs w:val="20"/>
              </w:rPr>
            </w:pPr>
          </w:p>
        </w:tc>
      </w:tr>
      <w:tr w:rsidR="00B64F0A" w:rsidRPr="004178B8" w14:paraId="4A2E8D49" w14:textId="5D0CB047" w:rsidTr="000F7A8A">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59943054" w14:textId="77777777" w:rsidR="00B64F0A" w:rsidRPr="004178B8" w:rsidRDefault="00B64F0A" w:rsidP="00B64F0A">
            <w:pPr>
              <w:spacing w:after="240" w:line="240" w:lineRule="auto"/>
              <w:jc w:val="center"/>
              <w:rPr>
                <w:rFonts w:ascii="Calibri" w:hAnsi="Calibri" w:cs="Calibri"/>
                <w:color w:val="000000"/>
                <w:sz w:val="22"/>
                <w:szCs w:val="22"/>
              </w:rPr>
            </w:pPr>
            <w:r w:rsidRPr="004178B8">
              <w:rPr>
                <w:rFonts w:cs="Calibri"/>
                <w:color w:val="000000"/>
                <w:sz w:val="20"/>
                <w:szCs w:val="20"/>
              </w:rPr>
              <w:t>P1-B2</w:t>
            </w:r>
          </w:p>
        </w:tc>
        <w:tc>
          <w:tcPr>
            <w:tcW w:w="7446" w:type="dxa"/>
            <w:tcBorders>
              <w:top w:val="single" w:sz="4" w:space="0" w:color="auto"/>
              <w:left w:val="nil"/>
              <w:bottom w:val="single" w:sz="4" w:space="0" w:color="auto"/>
              <w:right w:val="single" w:sz="4" w:space="0" w:color="auto"/>
            </w:tcBorders>
            <w:shd w:val="clear" w:color="auto" w:fill="auto"/>
            <w:vAlign w:val="center"/>
          </w:tcPr>
          <w:p w14:paraId="250EF736"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Opdrachtnemer wijst ten behoeve van de installatie, migratie en dienstverlening binnen zijn organisatie een vaste contactpersoon (SPOC) en eventuele vervanger aan voor alle communicatie tussen de Opdrachtgever en Opdrachtnemer. </w:t>
            </w:r>
          </w:p>
        </w:tc>
        <w:tc>
          <w:tcPr>
            <w:tcW w:w="992" w:type="dxa"/>
            <w:tcBorders>
              <w:top w:val="single" w:sz="4" w:space="0" w:color="auto"/>
              <w:left w:val="nil"/>
              <w:bottom w:val="single" w:sz="4" w:space="0" w:color="auto"/>
              <w:right w:val="single" w:sz="4" w:space="0" w:color="auto"/>
            </w:tcBorders>
          </w:tcPr>
          <w:p w14:paraId="4AD37041" w14:textId="77777777" w:rsidR="00B64F0A" w:rsidRPr="004178B8" w:rsidRDefault="00B64F0A" w:rsidP="00B64F0A">
            <w:pPr>
              <w:spacing w:line="240" w:lineRule="auto"/>
              <w:rPr>
                <w:rFonts w:cs="Arial"/>
                <w:color w:val="000000"/>
                <w:sz w:val="20"/>
                <w:szCs w:val="20"/>
              </w:rPr>
            </w:pPr>
          </w:p>
        </w:tc>
      </w:tr>
      <w:tr w:rsidR="00B64F0A" w:rsidRPr="004178B8" w14:paraId="043EAD9D" w14:textId="2C864D00" w:rsidTr="000F7A8A">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76EF0BF9" w14:textId="77777777" w:rsidR="00B64F0A" w:rsidRPr="004178B8" w:rsidRDefault="00B64F0A" w:rsidP="00B64F0A">
            <w:pPr>
              <w:spacing w:after="240" w:line="240" w:lineRule="auto"/>
              <w:jc w:val="center"/>
              <w:rPr>
                <w:rFonts w:ascii="Calibri" w:hAnsi="Calibri" w:cs="Calibri"/>
                <w:color w:val="000000"/>
                <w:sz w:val="22"/>
                <w:szCs w:val="22"/>
              </w:rPr>
            </w:pPr>
            <w:r w:rsidRPr="004178B8">
              <w:rPr>
                <w:rFonts w:cs="Calibri"/>
                <w:color w:val="000000"/>
                <w:sz w:val="20"/>
                <w:szCs w:val="20"/>
              </w:rPr>
              <w:t>P1-B3</w:t>
            </w:r>
          </w:p>
        </w:tc>
        <w:tc>
          <w:tcPr>
            <w:tcW w:w="7446" w:type="dxa"/>
            <w:tcBorders>
              <w:top w:val="single" w:sz="4" w:space="0" w:color="auto"/>
              <w:left w:val="nil"/>
              <w:bottom w:val="single" w:sz="4" w:space="0" w:color="auto"/>
              <w:right w:val="single" w:sz="4" w:space="0" w:color="auto"/>
            </w:tcBorders>
            <w:shd w:val="clear" w:color="auto" w:fill="auto"/>
            <w:vAlign w:val="bottom"/>
          </w:tcPr>
          <w:p w14:paraId="4BAB433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voert periodiek overleg (minimaal maandelijks, en indien gewenst wekelijks / tweewekelijks) met Opdrachtgever t</w:t>
            </w:r>
            <w:r>
              <w:rPr>
                <w:rFonts w:cs="Arial"/>
                <w:color w:val="000000"/>
                <w:sz w:val="20"/>
                <w:szCs w:val="20"/>
              </w:rPr>
              <w:t>.</w:t>
            </w:r>
            <w:r w:rsidRPr="004178B8">
              <w:rPr>
                <w:rFonts w:cs="Arial"/>
                <w:color w:val="000000"/>
                <w:sz w:val="20"/>
                <w:szCs w:val="20"/>
              </w:rPr>
              <w:t>a</w:t>
            </w:r>
            <w:r>
              <w:rPr>
                <w:rFonts w:cs="Arial"/>
                <w:color w:val="000000"/>
                <w:sz w:val="20"/>
                <w:szCs w:val="20"/>
              </w:rPr>
              <w:t>.</w:t>
            </w:r>
            <w:r w:rsidRPr="004178B8">
              <w:rPr>
                <w:rFonts w:cs="Arial"/>
                <w:color w:val="000000"/>
                <w:sz w:val="20"/>
                <w:szCs w:val="20"/>
              </w:rPr>
              <w:t>v</w:t>
            </w:r>
            <w:r>
              <w:rPr>
                <w:rFonts w:cs="Arial"/>
                <w:color w:val="000000"/>
                <w:sz w:val="20"/>
                <w:szCs w:val="20"/>
              </w:rPr>
              <w:t>.</w:t>
            </w:r>
            <w:r w:rsidRPr="004178B8">
              <w:rPr>
                <w:rFonts w:cs="Arial"/>
                <w:color w:val="000000"/>
                <w:sz w:val="20"/>
                <w:szCs w:val="20"/>
              </w:rPr>
              <w:t xml:space="preserve"> onder meer K</w:t>
            </w:r>
            <w:r>
              <w:rPr>
                <w:rFonts w:cs="Arial"/>
                <w:color w:val="000000"/>
                <w:sz w:val="20"/>
                <w:szCs w:val="20"/>
              </w:rPr>
              <w:t>ey Performance Indicators (K</w:t>
            </w:r>
            <w:r w:rsidRPr="004178B8">
              <w:rPr>
                <w:rFonts w:cs="Arial"/>
                <w:color w:val="000000"/>
                <w:sz w:val="20"/>
                <w:szCs w:val="20"/>
              </w:rPr>
              <w:t>PI's</w:t>
            </w:r>
            <w:r>
              <w:rPr>
                <w:rFonts w:cs="Arial"/>
                <w:color w:val="000000"/>
                <w:sz w:val="20"/>
                <w:szCs w:val="20"/>
              </w:rPr>
              <w:t>)</w:t>
            </w:r>
            <w:r w:rsidRPr="004178B8">
              <w:rPr>
                <w:rFonts w:cs="Arial"/>
                <w:color w:val="000000"/>
                <w:sz w:val="20"/>
                <w:szCs w:val="20"/>
              </w:rPr>
              <w:t xml:space="preserve">, escalaties en procesverbetering.                                                                                                                                                    </w:t>
            </w:r>
          </w:p>
        </w:tc>
        <w:tc>
          <w:tcPr>
            <w:tcW w:w="992" w:type="dxa"/>
            <w:tcBorders>
              <w:top w:val="single" w:sz="4" w:space="0" w:color="auto"/>
              <w:left w:val="nil"/>
              <w:bottom w:val="single" w:sz="4" w:space="0" w:color="auto"/>
              <w:right w:val="single" w:sz="4" w:space="0" w:color="auto"/>
            </w:tcBorders>
          </w:tcPr>
          <w:p w14:paraId="3744B53E" w14:textId="77777777" w:rsidR="00B64F0A" w:rsidRPr="004178B8" w:rsidRDefault="00B64F0A" w:rsidP="00B64F0A">
            <w:pPr>
              <w:spacing w:line="240" w:lineRule="auto"/>
              <w:rPr>
                <w:rFonts w:cs="Arial"/>
                <w:color w:val="000000"/>
                <w:sz w:val="20"/>
                <w:szCs w:val="20"/>
              </w:rPr>
            </w:pPr>
          </w:p>
        </w:tc>
      </w:tr>
      <w:tr w:rsidR="00B64F0A" w:rsidRPr="004178B8" w14:paraId="2CDDFFB2" w14:textId="61E9E6DC" w:rsidTr="000F7A8A">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73971395" w14:textId="77777777" w:rsidR="00B64F0A" w:rsidRPr="004178B8" w:rsidRDefault="00B64F0A" w:rsidP="00B64F0A">
            <w:pPr>
              <w:spacing w:after="240" w:line="240" w:lineRule="auto"/>
              <w:jc w:val="center"/>
              <w:rPr>
                <w:rFonts w:cs="Calibri"/>
                <w:color w:val="000000"/>
                <w:sz w:val="20"/>
                <w:szCs w:val="20"/>
              </w:rPr>
            </w:pPr>
            <w:r w:rsidRPr="004178B8">
              <w:rPr>
                <w:rFonts w:cs="Calibri"/>
                <w:color w:val="000000"/>
                <w:sz w:val="20"/>
                <w:szCs w:val="20"/>
              </w:rPr>
              <w:t>P1-B4</w:t>
            </w:r>
          </w:p>
        </w:tc>
        <w:tc>
          <w:tcPr>
            <w:tcW w:w="7446" w:type="dxa"/>
            <w:tcBorders>
              <w:top w:val="nil"/>
              <w:left w:val="nil"/>
              <w:bottom w:val="single" w:sz="4" w:space="0" w:color="auto"/>
              <w:right w:val="single" w:sz="4" w:space="0" w:color="auto"/>
            </w:tcBorders>
            <w:shd w:val="clear" w:color="auto" w:fill="auto"/>
          </w:tcPr>
          <w:p w14:paraId="05D73A23" w14:textId="77777777" w:rsidR="00B64F0A" w:rsidRPr="004178B8" w:rsidRDefault="00B64F0A" w:rsidP="00B64F0A">
            <w:pPr>
              <w:spacing w:line="240" w:lineRule="auto"/>
              <w:rPr>
                <w:rFonts w:cs="Arial"/>
                <w:color w:val="000000"/>
                <w:sz w:val="20"/>
                <w:szCs w:val="20"/>
              </w:rPr>
            </w:pPr>
            <w:r w:rsidRPr="004178B8">
              <w:rPr>
                <w:rFonts w:cs="Calibri"/>
                <w:color w:val="000000"/>
                <w:sz w:val="20"/>
                <w:szCs w:val="20"/>
              </w:rPr>
              <w:t xml:space="preserve">Voor werkzaamheden die zeer frequent voorkomen (Operationeel beheer), of waarbij sprake is van hoge tijdsdruk (oplossen verstoringen) en waarbij de kans op en impact van miscommunicatie hoog is, eist Opdrachtgever dat de werkzaamheden uitgevoerd worden door medewerkers van Opdrachtnemer </w:t>
            </w:r>
            <w:r>
              <w:rPr>
                <w:rFonts w:cs="Calibri"/>
                <w:color w:val="000000"/>
                <w:sz w:val="20"/>
                <w:szCs w:val="20"/>
              </w:rPr>
              <w:t>die</w:t>
            </w:r>
            <w:r w:rsidRPr="004178B8">
              <w:rPr>
                <w:rFonts w:cs="Calibri"/>
                <w:color w:val="000000"/>
                <w:sz w:val="20"/>
                <w:szCs w:val="20"/>
              </w:rPr>
              <w:t xml:space="preserve"> de Nederlandse taal zowel mondeling als schriftelijk vloeiend machtig </w:t>
            </w:r>
            <w:r>
              <w:rPr>
                <w:rFonts w:cs="Calibri"/>
                <w:color w:val="000000"/>
                <w:sz w:val="20"/>
                <w:szCs w:val="20"/>
              </w:rPr>
              <w:t>zijn</w:t>
            </w:r>
            <w:r w:rsidRPr="004178B8">
              <w:rPr>
                <w:rFonts w:cs="Calibri"/>
                <w:color w:val="000000"/>
                <w:sz w:val="20"/>
                <w:szCs w:val="20"/>
              </w:rPr>
              <w:t>. Tevens eist de Opdrachtgever dat alle communicatie daarover (mondeling, schriftelijk, elektronisch) vanuit de Opdrachtnemer met medewerkers van Opdrachtgever in de Nederlandse taal gevoerd wordt.</w:t>
            </w:r>
          </w:p>
        </w:tc>
        <w:tc>
          <w:tcPr>
            <w:tcW w:w="992" w:type="dxa"/>
            <w:tcBorders>
              <w:top w:val="nil"/>
              <w:left w:val="nil"/>
              <w:bottom w:val="single" w:sz="4" w:space="0" w:color="auto"/>
              <w:right w:val="single" w:sz="4" w:space="0" w:color="auto"/>
            </w:tcBorders>
          </w:tcPr>
          <w:p w14:paraId="654A6FDE" w14:textId="77777777" w:rsidR="00B64F0A" w:rsidRPr="004178B8" w:rsidRDefault="00B64F0A" w:rsidP="00B64F0A">
            <w:pPr>
              <w:spacing w:line="240" w:lineRule="auto"/>
              <w:rPr>
                <w:rFonts w:cs="Calibri"/>
                <w:color w:val="000000"/>
                <w:sz w:val="20"/>
                <w:szCs w:val="20"/>
              </w:rPr>
            </w:pPr>
          </w:p>
        </w:tc>
      </w:tr>
      <w:tr w:rsidR="00B64F0A" w:rsidRPr="004178B8" w14:paraId="2449CC65" w14:textId="73B291B4" w:rsidTr="000F7A8A">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5BA7253B" w14:textId="77777777" w:rsidR="00B64F0A" w:rsidRPr="004178B8" w:rsidRDefault="00B64F0A" w:rsidP="00B64F0A">
            <w:pPr>
              <w:spacing w:after="240" w:line="240" w:lineRule="auto"/>
              <w:jc w:val="center"/>
              <w:rPr>
                <w:rFonts w:cs="Calibri"/>
                <w:color w:val="000000"/>
                <w:sz w:val="20"/>
                <w:szCs w:val="20"/>
              </w:rPr>
            </w:pPr>
            <w:r w:rsidRPr="004178B8">
              <w:rPr>
                <w:rFonts w:cs="Calibri"/>
                <w:color w:val="000000"/>
                <w:sz w:val="20"/>
                <w:szCs w:val="20"/>
              </w:rPr>
              <w:t>P1-B5</w:t>
            </w:r>
          </w:p>
        </w:tc>
        <w:tc>
          <w:tcPr>
            <w:tcW w:w="7446" w:type="dxa"/>
            <w:tcBorders>
              <w:top w:val="nil"/>
              <w:left w:val="nil"/>
              <w:bottom w:val="single" w:sz="4" w:space="0" w:color="auto"/>
              <w:right w:val="single" w:sz="4" w:space="0" w:color="auto"/>
            </w:tcBorders>
            <w:shd w:val="clear" w:color="auto" w:fill="auto"/>
          </w:tcPr>
          <w:p w14:paraId="364C32E8" w14:textId="77777777" w:rsidR="00B64F0A" w:rsidRPr="004178B8" w:rsidRDefault="00B64F0A" w:rsidP="00B64F0A">
            <w:pPr>
              <w:spacing w:line="240" w:lineRule="auto"/>
              <w:rPr>
                <w:rFonts w:cs="Arial"/>
                <w:color w:val="000000"/>
                <w:sz w:val="20"/>
                <w:szCs w:val="20"/>
              </w:rPr>
            </w:pPr>
            <w:r w:rsidRPr="004178B8">
              <w:rPr>
                <w:rFonts w:cs="Calibri"/>
                <w:color w:val="000000"/>
                <w:sz w:val="20"/>
                <w:szCs w:val="20"/>
              </w:rPr>
              <w:t>Operationeel beheer kan voor zover mogelijk remote worden uitgevoerd. Toegang tot de on-premise componenten van Opdrachtgever verloopt altijd via ADP; directe toegang tot de te beheren componenten is niet toegestaan. Ruimtes van waar uit remote beheer voor Opdrachtgever wordt uitgevoerd en de beheerdocumentatie zijn alleen toegankelijk voor geautoriseerde beheerders. De locatie, beheerruimtes, beheerders en werkstations bevinden zich binnen Nederland.</w:t>
            </w:r>
          </w:p>
        </w:tc>
        <w:tc>
          <w:tcPr>
            <w:tcW w:w="992" w:type="dxa"/>
            <w:tcBorders>
              <w:top w:val="nil"/>
              <w:left w:val="nil"/>
              <w:bottom w:val="single" w:sz="4" w:space="0" w:color="auto"/>
              <w:right w:val="single" w:sz="4" w:space="0" w:color="auto"/>
            </w:tcBorders>
          </w:tcPr>
          <w:p w14:paraId="248CA279" w14:textId="77777777" w:rsidR="00B64F0A" w:rsidRPr="004178B8" w:rsidRDefault="00B64F0A" w:rsidP="00B64F0A">
            <w:pPr>
              <w:spacing w:line="240" w:lineRule="auto"/>
              <w:rPr>
                <w:rFonts w:cs="Calibri"/>
                <w:color w:val="000000"/>
                <w:sz w:val="20"/>
                <w:szCs w:val="20"/>
              </w:rPr>
            </w:pPr>
          </w:p>
        </w:tc>
      </w:tr>
      <w:tr w:rsidR="00B64F0A" w:rsidRPr="004178B8" w14:paraId="518137C3" w14:textId="4241CE01"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3E32F790"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vAlign w:val="center"/>
          </w:tcPr>
          <w:p w14:paraId="445023FB"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Incident Management</w:t>
            </w:r>
          </w:p>
        </w:tc>
        <w:tc>
          <w:tcPr>
            <w:tcW w:w="992" w:type="dxa"/>
            <w:tcBorders>
              <w:top w:val="single" w:sz="4" w:space="0" w:color="auto"/>
              <w:left w:val="nil"/>
              <w:bottom w:val="single" w:sz="4" w:space="0" w:color="auto"/>
              <w:right w:val="single" w:sz="4" w:space="0" w:color="auto"/>
            </w:tcBorders>
            <w:shd w:val="clear" w:color="auto" w:fill="D7D7D7"/>
          </w:tcPr>
          <w:p w14:paraId="7188D23A" w14:textId="77777777" w:rsidR="00B64F0A" w:rsidRPr="004178B8" w:rsidRDefault="00B64F0A" w:rsidP="00B64F0A">
            <w:pPr>
              <w:spacing w:line="240" w:lineRule="auto"/>
              <w:rPr>
                <w:rFonts w:cs="Calibri"/>
                <w:b/>
                <w:bCs/>
                <w:color w:val="000000"/>
                <w:sz w:val="20"/>
                <w:szCs w:val="20"/>
              </w:rPr>
            </w:pPr>
          </w:p>
        </w:tc>
      </w:tr>
      <w:tr w:rsidR="00B64F0A" w:rsidRPr="004178B8" w14:paraId="3D5A8C14" w14:textId="28F6016B" w:rsidTr="000F7A8A">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65451D0A"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6</w:t>
            </w:r>
          </w:p>
        </w:tc>
        <w:tc>
          <w:tcPr>
            <w:tcW w:w="7446" w:type="dxa"/>
            <w:tcBorders>
              <w:top w:val="single" w:sz="4" w:space="0" w:color="auto"/>
              <w:bottom w:val="single" w:sz="4" w:space="0" w:color="auto"/>
              <w:right w:val="single" w:sz="4" w:space="0" w:color="auto"/>
            </w:tcBorders>
          </w:tcPr>
          <w:p w14:paraId="2777E35F"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Opdrachtnemer biedt Opdrachtgever en Gebruikers welke ten behoeve van hun dienstverlening gebruik maken van de netwerkdiensten een 24/7 telefonisch bereikbare Servicedesk waarvan minimaal 5*8 (09.00-17.00 uur) rechtstreekse contactmogelijkheid met ter zake kundig Nederlandssprekend personeel van Leverancier, waar Opdrachtgever en andere leveranciers onder andere terecht kunnen voor inlichtingen over de status van incidenten, changes, rapportages, etc.</w:t>
            </w:r>
            <w:r>
              <w:rPr>
                <w:rFonts w:cs="Calibri"/>
                <w:color w:val="000000"/>
                <w:sz w:val="20"/>
                <w:szCs w:val="20"/>
              </w:rPr>
              <w:t xml:space="preserve"> </w:t>
            </w:r>
          </w:p>
        </w:tc>
        <w:tc>
          <w:tcPr>
            <w:tcW w:w="992" w:type="dxa"/>
            <w:tcBorders>
              <w:top w:val="single" w:sz="4" w:space="0" w:color="auto"/>
              <w:bottom w:val="single" w:sz="4" w:space="0" w:color="auto"/>
              <w:right w:val="single" w:sz="4" w:space="0" w:color="auto"/>
            </w:tcBorders>
          </w:tcPr>
          <w:p w14:paraId="00A13393" w14:textId="77777777" w:rsidR="00B64F0A" w:rsidRPr="004178B8" w:rsidRDefault="00B64F0A" w:rsidP="00B64F0A">
            <w:pPr>
              <w:spacing w:line="240" w:lineRule="auto"/>
              <w:rPr>
                <w:rFonts w:cs="Calibri"/>
                <w:color w:val="000000"/>
                <w:sz w:val="20"/>
                <w:szCs w:val="20"/>
              </w:rPr>
            </w:pPr>
          </w:p>
        </w:tc>
      </w:tr>
      <w:tr w:rsidR="00B64F0A" w:rsidRPr="004178B8" w14:paraId="487CFAE9" w14:textId="43444FBD" w:rsidTr="000F7A8A">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55BCA991"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lastRenderedPageBreak/>
              <w:t>P1-B</w:t>
            </w:r>
            <w:r>
              <w:rPr>
                <w:rFonts w:cs="Calibri"/>
                <w:color w:val="000000"/>
                <w:sz w:val="20"/>
                <w:szCs w:val="20"/>
              </w:rPr>
              <w:t>7</w:t>
            </w:r>
          </w:p>
        </w:tc>
        <w:tc>
          <w:tcPr>
            <w:tcW w:w="7446" w:type="dxa"/>
            <w:tcBorders>
              <w:top w:val="single" w:sz="4" w:space="0" w:color="auto"/>
              <w:bottom w:val="single" w:sz="4" w:space="0" w:color="auto"/>
              <w:right w:val="single" w:sz="4" w:space="0" w:color="auto"/>
            </w:tcBorders>
          </w:tcPr>
          <w:p w14:paraId="41C1F266"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w:t>
            </w:r>
            <w:r>
              <w:rPr>
                <w:rFonts w:cs="Calibri"/>
                <w:color w:val="000000"/>
                <w:sz w:val="20"/>
                <w:szCs w:val="20"/>
              </w:rPr>
              <w:t>I</w:t>
            </w:r>
            <w:r w:rsidRPr="004178B8">
              <w:rPr>
                <w:rFonts w:cs="Calibri"/>
                <w:color w:val="000000"/>
                <w:sz w:val="20"/>
                <w:szCs w:val="20"/>
              </w:rPr>
              <w:t>nformatie)verzoeken dienen 7 * 24 uur gezonden te kunnen worden aan de Opdrachtnemer  aan het door de Opdrachtnemer te bepalen e-mailadres dan wel via een door de Opdrachtnemer geboden incident meldingssysteem.</w:t>
            </w:r>
          </w:p>
        </w:tc>
        <w:tc>
          <w:tcPr>
            <w:tcW w:w="992" w:type="dxa"/>
            <w:tcBorders>
              <w:top w:val="single" w:sz="4" w:space="0" w:color="auto"/>
              <w:bottom w:val="single" w:sz="4" w:space="0" w:color="auto"/>
              <w:right w:val="single" w:sz="4" w:space="0" w:color="auto"/>
            </w:tcBorders>
          </w:tcPr>
          <w:p w14:paraId="2EB3EE7D" w14:textId="77777777" w:rsidR="00B64F0A" w:rsidRPr="004178B8" w:rsidRDefault="00B64F0A" w:rsidP="00B64F0A">
            <w:pPr>
              <w:spacing w:line="240" w:lineRule="auto"/>
              <w:rPr>
                <w:rFonts w:cs="Calibri"/>
                <w:color w:val="000000"/>
                <w:sz w:val="20"/>
                <w:szCs w:val="20"/>
              </w:rPr>
            </w:pPr>
          </w:p>
        </w:tc>
      </w:tr>
      <w:tr w:rsidR="00B64F0A" w:rsidRPr="004178B8" w14:paraId="37E5337C" w14:textId="47D0F4C5" w:rsidTr="000F7A8A">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7DB29DE6"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8</w:t>
            </w:r>
          </w:p>
        </w:tc>
        <w:tc>
          <w:tcPr>
            <w:tcW w:w="7446" w:type="dxa"/>
            <w:tcBorders>
              <w:top w:val="single" w:sz="4" w:space="0" w:color="auto"/>
              <w:bottom w:val="single" w:sz="4" w:space="0" w:color="auto"/>
              <w:right w:val="single" w:sz="4" w:space="0" w:color="auto"/>
            </w:tcBorders>
          </w:tcPr>
          <w:p w14:paraId="486077EA"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Alle aan de Servicedesk per telefoon, email dan wel een via door de Opdrachtnemer geboden incident meldingssysteem gestelde vragen dienen binnen 4 werkuren beantwoord te worden dan wel Opdrachtgever dient binnen 4 werkuren aan te geven wanneer de vraag beantwoord kan worden.</w:t>
            </w:r>
          </w:p>
        </w:tc>
        <w:tc>
          <w:tcPr>
            <w:tcW w:w="992" w:type="dxa"/>
            <w:tcBorders>
              <w:top w:val="single" w:sz="4" w:space="0" w:color="auto"/>
              <w:bottom w:val="single" w:sz="4" w:space="0" w:color="auto"/>
              <w:right w:val="single" w:sz="4" w:space="0" w:color="auto"/>
            </w:tcBorders>
          </w:tcPr>
          <w:p w14:paraId="364B0EB8" w14:textId="77777777" w:rsidR="00B64F0A" w:rsidRPr="004178B8" w:rsidRDefault="00B64F0A" w:rsidP="00B64F0A">
            <w:pPr>
              <w:spacing w:line="240" w:lineRule="auto"/>
              <w:rPr>
                <w:rFonts w:cs="Calibri"/>
                <w:color w:val="000000"/>
                <w:sz w:val="20"/>
                <w:szCs w:val="20"/>
              </w:rPr>
            </w:pPr>
          </w:p>
        </w:tc>
      </w:tr>
      <w:tr w:rsidR="00B64F0A" w:rsidRPr="004178B8" w14:paraId="295485D2" w14:textId="78808AEC" w:rsidTr="000F7A8A">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6EF4EFF7"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9</w:t>
            </w:r>
          </w:p>
        </w:tc>
        <w:tc>
          <w:tcPr>
            <w:tcW w:w="7446" w:type="dxa"/>
            <w:tcBorders>
              <w:top w:val="single" w:sz="4" w:space="0" w:color="auto"/>
              <w:left w:val="nil"/>
              <w:bottom w:val="single" w:sz="4" w:space="0" w:color="auto"/>
              <w:right w:val="single" w:sz="4" w:space="0" w:color="auto"/>
            </w:tcBorders>
            <w:shd w:val="clear" w:color="auto" w:fill="auto"/>
            <w:vAlign w:val="center"/>
          </w:tcPr>
          <w:p w14:paraId="45A6C15A"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biedt Opdrachtgever de mogelijkheid om geconstateerde problemen direct te escaleren via mail, SMS of telefoon dan wel een incident meldingssysteem van de Opdrachtnemer. Hiervoor moeten door Opdrachtnemer procedures en escalatiepaden opgesteld worden, op te nemen in het DAP.</w:t>
            </w:r>
          </w:p>
        </w:tc>
        <w:tc>
          <w:tcPr>
            <w:tcW w:w="992" w:type="dxa"/>
            <w:tcBorders>
              <w:top w:val="single" w:sz="4" w:space="0" w:color="auto"/>
              <w:left w:val="nil"/>
              <w:bottom w:val="single" w:sz="4" w:space="0" w:color="auto"/>
              <w:right w:val="single" w:sz="4" w:space="0" w:color="auto"/>
            </w:tcBorders>
          </w:tcPr>
          <w:p w14:paraId="765E7704" w14:textId="77777777" w:rsidR="00B64F0A" w:rsidRPr="004178B8" w:rsidRDefault="00B64F0A" w:rsidP="00B64F0A">
            <w:pPr>
              <w:spacing w:line="240" w:lineRule="auto"/>
              <w:rPr>
                <w:rFonts w:cs="Arial"/>
                <w:color w:val="000000"/>
                <w:sz w:val="20"/>
                <w:szCs w:val="20"/>
              </w:rPr>
            </w:pPr>
          </w:p>
        </w:tc>
      </w:tr>
      <w:tr w:rsidR="00B64F0A" w:rsidRPr="004178B8" w14:paraId="69BDF6C0" w14:textId="2108DB40" w:rsidTr="000F7A8A">
        <w:trPr>
          <w:trHeight w:val="262"/>
        </w:trPr>
        <w:tc>
          <w:tcPr>
            <w:tcW w:w="846" w:type="dxa"/>
            <w:tcBorders>
              <w:top w:val="nil"/>
              <w:left w:val="single" w:sz="4" w:space="0" w:color="auto"/>
              <w:bottom w:val="single" w:sz="4" w:space="0" w:color="auto"/>
              <w:right w:val="single" w:sz="4" w:space="0" w:color="auto"/>
            </w:tcBorders>
            <w:shd w:val="clear" w:color="auto" w:fill="auto"/>
            <w:noWrap/>
          </w:tcPr>
          <w:p w14:paraId="2A9E80E3"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10</w:t>
            </w:r>
          </w:p>
        </w:tc>
        <w:tc>
          <w:tcPr>
            <w:tcW w:w="7446" w:type="dxa"/>
            <w:tcBorders>
              <w:top w:val="single" w:sz="4" w:space="0" w:color="auto"/>
              <w:left w:val="nil"/>
              <w:bottom w:val="single" w:sz="4" w:space="0" w:color="auto"/>
              <w:right w:val="single" w:sz="4" w:space="0" w:color="auto"/>
            </w:tcBorders>
            <w:shd w:val="clear" w:color="auto" w:fill="auto"/>
            <w:vAlign w:val="center"/>
          </w:tcPr>
          <w:p w14:paraId="1DC355C4"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1e en 2de lijns helpdesk zijn Nederlandstalig. Voor de 3de lijns ondersteuning is een Engelstalige helpdesk toegestaan.</w:t>
            </w:r>
          </w:p>
        </w:tc>
        <w:tc>
          <w:tcPr>
            <w:tcW w:w="992" w:type="dxa"/>
            <w:tcBorders>
              <w:top w:val="single" w:sz="4" w:space="0" w:color="auto"/>
              <w:left w:val="nil"/>
              <w:bottom w:val="single" w:sz="4" w:space="0" w:color="auto"/>
              <w:right w:val="single" w:sz="4" w:space="0" w:color="auto"/>
            </w:tcBorders>
          </w:tcPr>
          <w:p w14:paraId="6BCFF765" w14:textId="77777777" w:rsidR="00B64F0A" w:rsidRPr="004178B8" w:rsidRDefault="00B64F0A" w:rsidP="00B64F0A">
            <w:pPr>
              <w:spacing w:line="240" w:lineRule="auto"/>
              <w:rPr>
                <w:rFonts w:cs="Arial"/>
                <w:color w:val="000000"/>
                <w:sz w:val="20"/>
                <w:szCs w:val="20"/>
              </w:rPr>
            </w:pPr>
          </w:p>
        </w:tc>
      </w:tr>
      <w:tr w:rsidR="00B64F0A" w:rsidRPr="004178B8" w14:paraId="54E5C650" w14:textId="2452D308" w:rsidTr="000F7A8A">
        <w:trPr>
          <w:trHeight w:val="547"/>
        </w:trPr>
        <w:tc>
          <w:tcPr>
            <w:tcW w:w="846" w:type="dxa"/>
            <w:tcBorders>
              <w:top w:val="nil"/>
              <w:left w:val="single" w:sz="4" w:space="0" w:color="auto"/>
              <w:bottom w:val="single" w:sz="4" w:space="0" w:color="auto"/>
              <w:right w:val="single" w:sz="4" w:space="0" w:color="auto"/>
            </w:tcBorders>
            <w:shd w:val="clear" w:color="auto" w:fill="auto"/>
            <w:noWrap/>
          </w:tcPr>
          <w:p w14:paraId="37B00695"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11</w:t>
            </w:r>
          </w:p>
        </w:tc>
        <w:tc>
          <w:tcPr>
            <w:tcW w:w="7446" w:type="dxa"/>
            <w:tcBorders>
              <w:top w:val="single" w:sz="4" w:space="0" w:color="auto"/>
              <w:left w:val="nil"/>
              <w:bottom w:val="single" w:sz="4" w:space="0" w:color="auto"/>
              <w:right w:val="single" w:sz="4" w:space="0" w:color="auto"/>
            </w:tcBorders>
            <w:shd w:val="clear" w:color="auto" w:fill="auto"/>
            <w:vAlign w:val="center"/>
          </w:tcPr>
          <w:p w14:paraId="76F94C01"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Opdrachtnemer dient een Responsetijd te garanderen bij Incidenten van maximaal 15 minuten. Dit betreft zowel aangemelde Incidenten als door de Opdrachtnemer zelf geconstateerde incidenten. De Oplostijd wordt bewaakt door de Servicedesk, conform de afspraken in de Service Level Agreement. </w:t>
            </w:r>
          </w:p>
        </w:tc>
        <w:tc>
          <w:tcPr>
            <w:tcW w:w="992" w:type="dxa"/>
            <w:tcBorders>
              <w:top w:val="single" w:sz="4" w:space="0" w:color="auto"/>
              <w:left w:val="nil"/>
              <w:bottom w:val="single" w:sz="4" w:space="0" w:color="auto"/>
              <w:right w:val="single" w:sz="4" w:space="0" w:color="auto"/>
            </w:tcBorders>
          </w:tcPr>
          <w:p w14:paraId="18769EC5" w14:textId="77777777" w:rsidR="00B64F0A" w:rsidRPr="004178B8" w:rsidRDefault="00B64F0A" w:rsidP="00B64F0A">
            <w:pPr>
              <w:spacing w:line="240" w:lineRule="auto"/>
              <w:rPr>
                <w:rFonts w:cs="Arial"/>
                <w:color w:val="000000"/>
                <w:sz w:val="20"/>
                <w:szCs w:val="20"/>
              </w:rPr>
            </w:pPr>
          </w:p>
        </w:tc>
      </w:tr>
      <w:tr w:rsidR="00B64F0A" w:rsidRPr="004178B8" w14:paraId="3B5C6476" w14:textId="19B59C46" w:rsidTr="000F7A8A">
        <w:trPr>
          <w:trHeight w:val="534"/>
        </w:trPr>
        <w:tc>
          <w:tcPr>
            <w:tcW w:w="846" w:type="dxa"/>
            <w:tcBorders>
              <w:top w:val="nil"/>
              <w:left w:val="single" w:sz="4" w:space="0" w:color="auto"/>
              <w:bottom w:val="single" w:sz="4" w:space="0" w:color="auto"/>
              <w:right w:val="single" w:sz="4" w:space="0" w:color="auto"/>
            </w:tcBorders>
            <w:shd w:val="clear" w:color="auto" w:fill="auto"/>
            <w:noWrap/>
          </w:tcPr>
          <w:p w14:paraId="0DF5BFF6"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12</w:t>
            </w:r>
          </w:p>
        </w:tc>
        <w:tc>
          <w:tcPr>
            <w:tcW w:w="7446" w:type="dxa"/>
            <w:tcBorders>
              <w:top w:val="single" w:sz="4" w:space="0" w:color="auto"/>
              <w:left w:val="nil"/>
              <w:bottom w:val="single" w:sz="4" w:space="0" w:color="auto"/>
              <w:right w:val="single" w:sz="4" w:space="0" w:color="auto"/>
            </w:tcBorders>
            <w:shd w:val="clear" w:color="auto" w:fill="auto"/>
            <w:vAlign w:val="center"/>
          </w:tcPr>
          <w:p w14:paraId="27D1EC21" w14:textId="77777777" w:rsidR="00B64F0A" w:rsidRPr="004178B8" w:rsidRDefault="00B64F0A" w:rsidP="00B64F0A">
            <w:pPr>
              <w:spacing w:line="240" w:lineRule="auto"/>
              <w:rPr>
                <w:rFonts w:cs="Calibri"/>
                <w:color w:val="000000"/>
                <w:sz w:val="20"/>
                <w:szCs w:val="20"/>
              </w:rPr>
            </w:pPr>
            <w:r w:rsidRPr="004178B8">
              <w:rPr>
                <w:rFonts w:cs="Arial"/>
                <w:color w:val="000000" w:themeColor="text1"/>
                <w:sz w:val="20"/>
                <w:szCs w:val="20"/>
              </w:rPr>
              <w:t xml:space="preserve">In geval van uitval van een Netwerkdienst geldt een Target Time To Repair (TTTR) van maximaal 2 uur voor storingen &gt; 3 minuten. </w:t>
            </w:r>
          </w:p>
        </w:tc>
        <w:tc>
          <w:tcPr>
            <w:tcW w:w="992" w:type="dxa"/>
            <w:tcBorders>
              <w:top w:val="single" w:sz="4" w:space="0" w:color="auto"/>
              <w:left w:val="nil"/>
              <w:bottom w:val="single" w:sz="4" w:space="0" w:color="auto"/>
              <w:right w:val="single" w:sz="4" w:space="0" w:color="auto"/>
            </w:tcBorders>
          </w:tcPr>
          <w:p w14:paraId="6738DF73" w14:textId="77777777" w:rsidR="00B64F0A" w:rsidRPr="004178B8" w:rsidRDefault="00B64F0A" w:rsidP="00B64F0A">
            <w:pPr>
              <w:spacing w:line="240" w:lineRule="auto"/>
              <w:rPr>
                <w:rFonts w:cs="Arial"/>
                <w:color w:val="000000" w:themeColor="text1"/>
                <w:sz w:val="20"/>
                <w:szCs w:val="20"/>
              </w:rPr>
            </w:pPr>
          </w:p>
        </w:tc>
      </w:tr>
      <w:tr w:rsidR="00B64F0A" w:rsidRPr="004178B8" w14:paraId="1821A30A" w14:textId="0BE13D8F" w:rsidTr="000F7A8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6286DEBA"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13</w:t>
            </w:r>
          </w:p>
        </w:tc>
        <w:tc>
          <w:tcPr>
            <w:tcW w:w="7446" w:type="dxa"/>
            <w:tcBorders>
              <w:top w:val="single" w:sz="4" w:space="0" w:color="auto"/>
              <w:left w:val="nil"/>
              <w:bottom w:val="single" w:sz="4" w:space="0" w:color="auto"/>
              <w:right w:val="single" w:sz="4" w:space="0" w:color="auto"/>
            </w:tcBorders>
            <w:shd w:val="clear" w:color="auto" w:fill="auto"/>
            <w:vAlign w:val="center"/>
          </w:tcPr>
          <w:p w14:paraId="6B1B79EF"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Indien sprake is van een tekortschietende dienstverlening treden Partijen met elkaar in overleg om nakoming van de Overeenkomst zeker te stellen, waarbij in totaal 3 escalatieniveaus zijn te doorlopen. Opdrachtgever zal voorafgaand aan dat overleg schriftelijk of via email aan de Leverancier aangeven op welke punten de Opdrachtnemer is tekortgeschoten.</w:t>
            </w:r>
          </w:p>
        </w:tc>
        <w:tc>
          <w:tcPr>
            <w:tcW w:w="992" w:type="dxa"/>
            <w:tcBorders>
              <w:top w:val="single" w:sz="4" w:space="0" w:color="auto"/>
              <w:left w:val="nil"/>
              <w:bottom w:val="single" w:sz="4" w:space="0" w:color="auto"/>
              <w:right w:val="single" w:sz="4" w:space="0" w:color="auto"/>
            </w:tcBorders>
          </w:tcPr>
          <w:p w14:paraId="5B035750" w14:textId="77777777" w:rsidR="00B64F0A" w:rsidRPr="004178B8" w:rsidRDefault="00B64F0A" w:rsidP="00B64F0A">
            <w:pPr>
              <w:spacing w:line="240" w:lineRule="auto"/>
              <w:rPr>
                <w:rFonts w:cs="Arial"/>
                <w:color w:val="000000"/>
                <w:sz w:val="20"/>
                <w:szCs w:val="20"/>
              </w:rPr>
            </w:pPr>
          </w:p>
        </w:tc>
      </w:tr>
      <w:tr w:rsidR="00B64F0A" w:rsidRPr="004178B8" w14:paraId="391A430C" w14:textId="2A397307" w:rsidTr="000F7A8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5D78689C"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14</w:t>
            </w:r>
          </w:p>
        </w:tc>
        <w:tc>
          <w:tcPr>
            <w:tcW w:w="7446" w:type="dxa"/>
            <w:tcBorders>
              <w:top w:val="single" w:sz="4" w:space="0" w:color="auto"/>
              <w:left w:val="nil"/>
              <w:bottom w:val="single" w:sz="4" w:space="0" w:color="auto"/>
              <w:right w:val="single" w:sz="4" w:space="0" w:color="auto"/>
            </w:tcBorders>
            <w:shd w:val="clear" w:color="auto" w:fill="auto"/>
            <w:vAlign w:val="center"/>
          </w:tcPr>
          <w:p w14:paraId="6F52086D"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Voor onbeschikbaarheid van een enkelvoudige Aansluiting als gevolg van kabel of glasvezel doorgravingen geldt op dat op jaarbasis 80 % binnen 24 uur en 100 % binnen 48 uur is hersteld.</w:t>
            </w:r>
          </w:p>
        </w:tc>
        <w:tc>
          <w:tcPr>
            <w:tcW w:w="992" w:type="dxa"/>
            <w:tcBorders>
              <w:top w:val="single" w:sz="4" w:space="0" w:color="auto"/>
              <w:left w:val="nil"/>
              <w:bottom w:val="single" w:sz="4" w:space="0" w:color="auto"/>
              <w:right w:val="single" w:sz="4" w:space="0" w:color="auto"/>
            </w:tcBorders>
          </w:tcPr>
          <w:p w14:paraId="78FE9AA6" w14:textId="77777777" w:rsidR="00B64F0A" w:rsidRPr="004178B8" w:rsidRDefault="00B64F0A" w:rsidP="00B64F0A">
            <w:pPr>
              <w:spacing w:line="240" w:lineRule="auto"/>
              <w:rPr>
                <w:rFonts w:cs="Arial"/>
                <w:color w:val="000000"/>
                <w:sz w:val="20"/>
                <w:szCs w:val="20"/>
              </w:rPr>
            </w:pPr>
          </w:p>
        </w:tc>
      </w:tr>
      <w:tr w:rsidR="00B64F0A" w:rsidRPr="004178B8" w14:paraId="5513F0B0" w14:textId="5A7FBA9B" w:rsidTr="000F7A8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3F8AEA2B"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P1-B1</w:t>
            </w:r>
            <w:r>
              <w:rPr>
                <w:rFonts w:cs="Calibri"/>
                <w:color w:val="000000"/>
                <w:sz w:val="20"/>
                <w:szCs w:val="20"/>
              </w:rPr>
              <w:t>5</w:t>
            </w:r>
          </w:p>
        </w:tc>
        <w:tc>
          <w:tcPr>
            <w:tcW w:w="7446" w:type="dxa"/>
            <w:tcBorders>
              <w:top w:val="single" w:sz="4" w:space="0" w:color="auto"/>
              <w:left w:val="nil"/>
              <w:bottom w:val="single" w:sz="4" w:space="0" w:color="auto"/>
              <w:right w:val="single" w:sz="4" w:space="0" w:color="auto"/>
            </w:tcBorders>
            <w:shd w:val="clear" w:color="auto" w:fill="auto"/>
            <w:vAlign w:val="center"/>
          </w:tcPr>
          <w:p w14:paraId="4F46400C"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Aansluiten van netwerkmonitoring op SOC van Opdrachtgever dient mogelijk te zijn.</w:t>
            </w:r>
          </w:p>
        </w:tc>
        <w:tc>
          <w:tcPr>
            <w:tcW w:w="992" w:type="dxa"/>
            <w:tcBorders>
              <w:top w:val="single" w:sz="4" w:space="0" w:color="auto"/>
              <w:left w:val="nil"/>
              <w:bottom w:val="single" w:sz="4" w:space="0" w:color="auto"/>
              <w:right w:val="single" w:sz="4" w:space="0" w:color="auto"/>
            </w:tcBorders>
          </w:tcPr>
          <w:p w14:paraId="7126A027" w14:textId="77777777" w:rsidR="00B64F0A" w:rsidRPr="004178B8" w:rsidRDefault="00B64F0A" w:rsidP="00B64F0A">
            <w:pPr>
              <w:spacing w:line="240" w:lineRule="auto"/>
              <w:rPr>
                <w:rFonts w:cs="Arial"/>
                <w:color w:val="000000"/>
                <w:sz w:val="20"/>
                <w:szCs w:val="20"/>
              </w:rPr>
            </w:pPr>
          </w:p>
        </w:tc>
      </w:tr>
      <w:tr w:rsidR="00B64F0A" w:rsidRPr="004178B8" w14:paraId="792D6F0E" w14:textId="71DADBD2" w:rsidTr="000F7A8A">
        <w:trPr>
          <w:trHeight w:val="559"/>
        </w:trPr>
        <w:tc>
          <w:tcPr>
            <w:tcW w:w="846" w:type="dxa"/>
            <w:tcBorders>
              <w:top w:val="nil"/>
              <w:left w:val="single" w:sz="4" w:space="0" w:color="auto"/>
              <w:bottom w:val="single" w:sz="4" w:space="0" w:color="auto"/>
              <w:right w:val="single" w:sz="4" w:space="0" w:color="auto"/>
            </w:tcBorders>
            <w:shd w:val="clear" w:color="000000" w:fill="FFFFFF"/>
            <w:noWrap/>
          </w:tcPr>
          <w:p w14:paraId="7905721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P1-B1</w:t>
            </w:r>
            <w:r>
              <w:rPr>
                <w:rFonts w:cs="Calibri"/>
                <w:color w:val="000000"/>
                <w:sz w:val="20"/>
                <w:szCs w:val="20"/>
              </w:rPr>
              <w:t>6</w:t>
            </w:r>
          </w:p>
        </w:tc>
        <w:tc>
          <w:tcPr>
            <w:tcW w:w="7446" w:type="dxa"/>
            <w:tcBorders>
              <w:top w:val="single" w:sz="4" w:space="0" w:color="auto"/>
              <w:left w:val="nil"/>
              <w:bottom w:val="single" w:sz="4" w:space="0" w:color="auto"/>
              <w:right w:val="single" w:sz="4" w:space="0" w:color="auto"/>
            </w:tcBorders>
            <w:shd w:val="clear" w:color="auto" w:fill="auto"/>
            <w:vAlign w:val="center"/>
          </w:tcPr>
          <w:p w14:paraId="60F6DA9C"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Waar nodig onderneemt Opdrachtnemer pro-actief actie om het niet beschikbaar zijn van applicaties en/of diensten te voorkomen, zowel binnen als buiten kantoortijden.</w:t>
            </w:r>
          </w:p>
        </w:tc>
        <w:tc>
          <w:tcPr>
            <w:tcW w:w="992" w:type="dxa"/>
            <w:tcBorders>
              <w:top w:val="single" w:sz="4" w:space="0" w:color="auto"/>
              <w:left w:val="nil"/>
              <w:bottom w:val="single" w:sz="4" w:space="0" w:color="auto"/>
              <w:right w:val="single" w:sz="4" w:space="0" w:color="auto"/>
            </w:tcBorders>
          </w:tcPr>
          <w:p w14:paraId="742FF79B" w14:textId="77777777" w:rsidR="00B64F0A" w:rsidRPr="004178B8" w:rsidRDefault="00B64F0A" w:rsidP="00B64F0A">
            <w:pPr>
              <w:spacing w:line="240" w:lineRule="auto"/>
              <w:rPr>
                <w:rFonts w:cs="Arial"/>
                <w:color w:val="000000"/>
                <w:sz w:val="20"/>
                <w:szCs w:val="20"/>
              </w:rPr>
            </w:pPr>
          </w:p>
        </w:tc>
      </w:tr>
      <w:tr w:rsidR="00B64F0A" w:rsidRPr="004178B8" w14:paraId="34F2590E" w14:textId="6F3AD9EF" w:rsidTr="000F7A8A">
        <w:trPr>
          <w:trHeight w:val="416"/>
        </w:trPr>
        <w:tc>
          <w:tcPr>
            <w:tcW w:w="846" w:type="dxa"/>
            <w:tcBorders>
              <w:top w:val="nil"/>
              <w:left w:val="single" w:sz="4" w:space="0" w:color="auto"/>
              <w:bottom w:val="single" w:sz="4" w:space="0" w:color="auto"/>
              <w:right w:val="single" w:sz="4" w:space="0" w:color="auto"/>
            </w:tcBorders>
            <w:shd w:val="clear" w:color="000000" w:fill="FFFFFF"/>
            <w:noWrap/>
          </w:tcPr>
          <w:p w14:paraId="5F0A6ADD"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P1-B1</w:t>
            </w:r>
            <w:r>
              <w:rPr>
                <w:rFonts w:cs="Calibri"/>
                <w:color w:val="000000"/>
                <w:sz w:val="20"/>
                <w:szCs w:val="20"/>
              </w:rPr>
              <w:t>7</w:t>
            </w:r>
          </w:p>
        </w:tc>
        <w:tc>
          <w:tcPr>
            <w:tcW w:w="7446" w:type="dxa"/>
            <w:tcBorders>
              <w:top w:val="single" w:sz="4" w:space="0" w:color="auto"/>
              <w:left w:val="nil"/>
              <w:bottom w:val="single" w:sz="4" w:space="0" w:color="auto"/>
              <w:right w:val="single" w:sz="4" w:space="0" w:color="auto"/>
            </w:tcBorders>
            <w:shd w:val="clear" w:color="auto" w:fill="auto"/>
            <w:vAlign w:val="center"/>
          </w:tcPr>
          <w:p w14:paraId="2DB28703"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monitoring functie van Opdrachtnemer communiceert direct via email met het Incidentbeheer van zowel de Opdrachtgever als van de Gebruikers die verantwoordelijk zijn voor de volgende bedrijfskritische processen: Intercom, Parkeer Management Systemen en Betaalterminals.</w:t>
            </w:r>
          </w:p>
        </w:tc>
        <w:tc>
          <w:tcPr>
            <w:tcW w:w="992" w:type="dxa"/>
            <w:tcBorders>
              <w:top w:val="single" w:sz="4" w:space="0" w:color="auto"/>
              <w:left w:val="nil"/>
              <w:bottom w:val="single" w:sz="4" w:space="0" w:color="auto"/>
              <w:right w:val="single" w:sz="4" w:space="0" w:color="auto"/>
            </w:tcBorders>
          </w:tcPr>
          <w:p w14:paraId="3FC7A3EE" w14:textId="77777777" w:rsidR="00B64F0A" w:rsidRPr="004178B8" w:rsidRDefault="00B64F0A" w:rsidP="00B64F0A">
            <w:pPr>
              <w:spacing w:line="240" w:lineRule="auto"/>
              <w:rPr>
                <w:rFonts w:cs="Arial"/>
                <w:color w:val="000000"/>
                <w:sz w:val="20"/>
                <w:szCs w:val="20"/>
              </w:rPr>
            </w:pPr>
          </w:p>
        </w:tc>
      </w:tr>
      <w:tr w:rsidR="00B64F0A" w:rsidRPr="004178B8" w14:paraId="063D964B" w14:textId="68E8AFE9" w:rsidTr="000F7A8A">
        <w:trPr>
          <w:trHeight w:val="416"/>
        </w:trPr>
        <w:tc>
          <w:tcPr>
            <w:tcW w:w="846" w:type="dxa"/>
            <w:tcBorders>
              <w:top w:val="nil"/>
              <w:left w:val="single" w:sz="4" w:space="0" w:color="auto"/>
              <w:bottom w:val="single" w:sz="4" w:space="0" w:color="auto"/>
              <w:right w:val="single" w:sz="4" w:space="0" w:color="auto"/>
            </w:tcBorders>
            <w:shd w:val="clear" w:color="000000" w:fill="FFFFFF"/>
            <w:noWrap/>
          </w:tcPr>
          <w:p w14:paraId="504F3531" w14:textId="77777777" w:rsidR="00B64F0A" w:rsidRPr="004178B8" w:rsidRDefault="00B64F0A" w:rsidP="00B64F0A">
            <w:pPr>
              <w:spacing w:line="240" w:lineRule="auto"/>
              <w:jc w:val="center"/>
              <w:rPr>
                <w:rFonts w:cs="Calibri"/>
                <w:color w:val="000000"/>
                <w:sz w:val="20"/>
                <w:szCs w:val="20"/>
              </w:rPr>
            </w:pPr>
            <w:r>
              <w:rPr>
                <w:rFonts w:cs="Calibri"/>
                <w:color w:val="000000"/>
                <w:sz w:val="20"/>
                <w:szCs w:val="20"/>
              </w:rPr>
              <w:t>P1-B18</w:t>
            </w:r>
          </w:p>
        </w:tc>
        <w:tc>
          <w:tcPr>
            <w:tcW w:w="7446" w:type="dxa"/>
            <w:tcBorders>
              <w:top w:val="single" w:sz="4" w:space="0" w:color="auto"/>
              <w:left w:val="nil"/>
              <w:bottom w:val="single" w:sz="4" w:space="0" w:color="auto"/>
              <w:right w:val="single" w:sz="4" w:space="0" w:color="auto"/>
            </w:tcBorders>
            <w:shd w:val="clear" w:color="auto" w:fill="auto"/>
            <w:vAlign w:val="center"/>
          </w:tcPr>
          <w:p w14:paraId="09B8811B" w14:textId="77777777" w:rsidR="00B64F0A" w:rsidRPr="004178B8" w:rsidRDefault="00B64F0A" w:rsidP="00B64F0A">
            <w:pPr>
              <w:spacing w:line="240" w:lineRule="auto"/>
              <w:rPr>
                <w:rFonts w:cs="Arial"/>
                <w:color w:val="000000"/>
                <w:sz w:val="20"/>
                <w:szCs w:val="20"/>
              </w:rPr>
            </w:pPr>
            <w:r w:rsidRPr="00D30004">
              <w:rPr>
                <w:rFonts w:cs="Arial"/>
                <w:color w:val="000000"/>
                <w:sz w:val="20"/>
                <w:szCs w:val="20"/>
              </w:rPr>
              <w:t xml:space="preserve">De Opdrachtnemer moet een melding van </w:t>
            </w:r>
            <w:r>
              <w:rPr>
                <w:rFonts w:cs="Arial"/>
                <w:color w:val="000000"/>
                <w:sz w:val="20"/>
                <w:szCs w:val="20"/>
              </w:rPr>
              <w:t>Gebruikers</w:t>
            </w:r>
            <w:r w:rsidRPr="00D30004">
              <w:rPr>
                <w:rFonts w:cs="Arial"/>
                <w:color w:val="000000"/>
                <w:sz w:val="20"/>
                <w:szCs w:val="20"/>
              </w:rPr>
              <w:t xml:space="preserve"> in behandeling nemen indien </w:t>
            </w:r>
            <w:r>
              <w:rPr>
                <w:rFonts w:cs="Arial"/>
                <w:color w:val="000000"/>
                <w:sz w:val="20"/>
                <w:szCs w:val="20"/>
              </w:rPr>
              <w:t xml:space="preserve">Gebruikers </w:t>
            </w:r>
            <w:r w:rsidRPr="00D30004">
              <w:rPr>
                <w:rFonts w:cs="Arial"/>
                <w:color w:val="000000"/>
                <w:sz w:val="20"/>
                <w:szCs w:val="20"/>
              </w:rPr>
              <w:t>een storing in het netwerk detecte</w:t>
            </w:r>
            <w:r>
              <w:rPr>
                <w:rFonts w:cs="Arial"/>
                <w:color w:val="000000"/>
                <w:sz w:val="20"/>
                <w:szCs w:val="20"/>
              </w:rPr>
              <w:t>ren</w:t>
            </w:r>
            <w:r w:rsidRPr="00D30004">
              <w:rPr>
                <w:rFonts w:cs="Arial"/>
                <w:color w:val="000000"/>
                <w:sz w:val="20"/>
                <w:szCs w:val="20"/>
              </w:rPr>
              <w:t>.</w:t>
            </w:r>
          </w:p>
        </w:tc>
        <w:tc>
          <w:tcPr>
            <w:tcW w:w="992" w:type="dxa"/>
            <w:tcBorders>
              <w:top w:val="single" w:sz="4" w:space="0" w:color="auto"/>
              <w:left w:val="nil"/>
              <w:bottom w:val="single" w:sz="4" w:space="0" w:color="auto"/>
              <w:right w:val="single" w:sz="4" w:space="0" w:color="auto"/>
            </w:tcBorders>
          </w:tcPr>
          <w:p w14:paraId="41B15E4D" w14:textId="77777777" w:rsidR="00B64F0A" w:rsidRPr="00D30004" w:rsidRDefault="00B64F0A" w:rsidP="00B64F0A">
            <w:pPr>
              <w:spacing w:line="240" w:lineRule="auto"/>
              <w:rPr>
                <w:rFonts w:cs="Arial"/>
                <w:color w:val="000000"/>
                <w:sz w:val="20"/>
                <w:szCs w:val="20"/>
              </w:rPr>
            </w:pPr>
          </w:p>
        </w:tc>
      </w:tr>
      <w:tr w:rsidR="00B64F0A" w:rsidRPr="004178B8" w14:paraId="4BCC40CE" w14:textId="4C7B95F3" w:rsidTr="000F7A8A">
        <w:trPr>
          <w:trHeight w:val="416"/>
        </w:trPr>
        <w:tc>
          <w:tcPr>
            <w:tcW w:w="846" w:type="dxa"/>
            <w:tcBorders>
              <w:top w:val="nil"/>
              <w:left w:val="single" w:sz="4" w:space="0" w:color="auto"/>
              <w:bottom w:val="single" w:sz="4" w:space="0" w:color="auto"/>
              <w:right w:val="single" w:sz="4" w:space="0" w:color="auto"/>
            </w:tcBorders>
            <w:shd w:val="clear" w:color="000000" w:fill="FFFFFF"/>
            <w:noWrap/>
          </w:tcPr>
          <w:p w14:paraId="03BB788B" w14:textId="77777777" w:rsidR="00B64F0A" w:rsidRPr="004178B8" w:rsidRDefault="00B64F0A" w:rsidP="00B64F0A">
            <w:pPr>
              <w:spacing w:line="240" w:lineRule="auto"/>
              <w:jc w:val="center"/>
              <w:rPr>
                <w:rFonts w:cs="Calibri"/>
                <w:color w:val="000000"/>
                <w:sz w:val="20"/>
                <w:szCs w:val="20"/>
              </w:rPr>
            </w:pPr>
            <w:r>
              <w:rPr>
                <w:rFonts w:cs="Calibri"/>
                <w:color w:val="000000"/>
                <w:sz w:val="20"/>
                <w:szCs w:val="20"/>
              </w:rPr>
              <w:t>P1-B19</w:t>
            </w:r>
          </w:p>
        </w:tc>
        <w:tc>
          <w:tcPr>
            <w:tcW w:w="7446" w:type="dxa"/>
            <w:tcBorders>
              <w:top w:val="single" w:sz="4" w:space="0" w:color="auto"/>
              <w:left w:val="nil"/>
              <w:bottom w:val="single" w:sz="4" w:space="0" w:color="auto"/>
              <w:right w:val="single" w:sz="4" w:space="0" w:color="auto"/>
            </w:tcBorders>
            <w:shd w:val="clear" w:color="auto" w:fill="auto"/>
            <w:vAlign w:val="center"/>
          </w:tcPr>
          <w:p w14:paraId="4A0C0FF0" w14:textId="77777777" w:rsidR="00B64F0A" w:rsidRPr="004178B8" w:rsidRDefault="00B64F0A" w:rsidP="00B64F0A">
            <w:pPr>
              <w:spacing w:line="240" w:lineRule="auto"/>
              <w:rPr>
                <w:rFonts w:cs="Arial"/>
                <w:color w:val="000000"/>
                <w:sz w:val="20"/>
                <w:szCs w:val="20"/>
              </w:rPr>
            </w:pPr>
            <w:r w:rsidRPr="00D30004">
              <w:rPr>
                <w:rFonts w:cs="Arial"/>
                <w:color w:val="000000"/>
                <w:sz w:val="20"/>
                <w:szCs w:val="20"/>
              </w:rPr>
              <w:t xml:space="preserve">De Opdrachtnemer dient een melding in bij </w:t>
            </w:r>
            <w:r>
              <w:rPr>
                <w:rFonts w:cs="Arial"/>
                <w:color w:val="000000"/>
                <w:sz w:val="20"/>
                <w:szCs w:val="20"/>
              </w:rPr>
              <w:t>Gebruikers</w:t>
            </w:r>
            <w:r w:rsidRPr="00D30004">
              <w:rPr>
                <w:rFonts w:cs="Arial"/>
                <w:color w:val="000000"/>
                <w:sz w:val="20"/>
                <w:szCs w:val="20"/>
              </w:rPr>
              <w:t xml:space="preserve"> als de netwerkleverancier een storing in apparatuur </w:t>
            </w:r>
            <w:r>
              <w:rPr>
                <w:rFonts w:cs="Arial"/>
                <w:color w:val="000000"/>
                <w:sz w:val="20"/>
                <w:szCs w:val="20"/>
              </w:rPr>
              <w:t xml:space="preserve">van Gebruikers </w:t>
            </w:r>
            <w:r w:rsidRPr="00D30004">
              <w:rPr>
                <w:rFonts w:cs="Arial"/>
                <w:color w:val="000000"/>
                <w:sz w:val="20"/>
                <w:szCs w:val="20"/>
              </w:rPr>
              <w:t>detecteert.</w:t>
            </w:r>
          </w:p>
        </w:tc>
        <w:tc>
          <w:tcPr>
            <w:tcW w:w="992" w:type="dxa"/>
            <w:tcBorders>
              <w:top w:val="single" w:sz="4" w:space="0" w:color="auto"/>
              <w:left w:val="nil"/>
              <w:bottom w:val="single" w:sz="4" w:space="0" w:color="auto"/>
              <w:right w:val="single" w:sz="4" w:space="0" w:color="auto"/>
            </w:tcBorders>
          </w:tcPr>
          <w:p w14:paraId="3C346D49" w14:textId="77777777" w:rsidR="00B64F0A" w:rsidRPr="00D30004" w:rsidRDefault="00B64F0A" w:rsidP="00B64F0A">
            <w:pPr>
              <w:spacing w:line="240" w:lineRule="auto"/>
              <w:rPr>
                <w:rFonts w:cs="Arial"/>
                <w:color w:val="000000"/>
                <w:sz w:val="20"/>
                <w:szCs w:val="20"/>
              </w:rPr>
            </w:pPr>
          </w:p>
        </w:tc>
      </w:tr>
      <w:tr w:rsidR="00B64F0A" w:rsidRPr="004178B8" w14:paraId="3E438F2B" w14:textId="42515379" w:rsidTr="000F7A8A">
        <w:trPr>
          <w:trHeight w:val="353"/>
        </w:trPr>
        <w:tc>
          <w:tcPr>
            <w:tcW w:w="846" w:type="dxa"/>
            <w:tcBorders>
              <w:top w:val="single" w:sz="4" w:space="0" w:color="auto"/>
              <w:left w:val="single" w:sz="4" w:space="0" w:color="auto"/>
              <w:bottom w:val="single" w:sz="4" w:space="0" w:color="auto"/>
              <w:right w:val="single" w:sz="4" w:space="0" w:color="auto"/>
            </w:tcBorders>
            <w:shd w:val="clear" w:color="E7E6E6" w:fill="D9D9D9"/>
            <w:noWrap/>
            <w:vAlign w:val="center"/>
          </w:tcPr>
          <w:p w14:paraId="75DEF7C6"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vAlign w:val="center"/>
          </w:tcPr>
          <w:p w14:paraId="05D45813"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Monitoring en rapportages</w:t>
            </w:r>
          </w:p>
        </w:tc>
        <w:tc>
          <w:tcPr>
            <w:tcW w:w="992" w:type="dxa"/>
            <w:tcBorders>
              <w:top w:val="single" w:sz="4" w:space="0" w:color="auto"/>
              <w:left w:val="nil"/>
              <w:bottom w:val="single" w:sz="4" w:space="0" w:color="auto"/>
              <w:right w:val="single" w:sz="4" w:space="0" w:color="auto"/>
            </w:tcBorders>
            <w:shd w:val="clear" w:color="auto" w:fill="D7D7D7"/>
          </w:tcPr>
          <w:p w14:paraId="44FC2D83" w14:textId="77777777" w:rsidR="00B64F0A" w:rsidRPr="004178B8" w:rsidRDefault="00B64F0A" w:rsidP="00B64F0A">
            <w:pPr>
              <w:spacing w:line="240" w:lineRule="auto"/>
              <w:rPr>
                <w:rFonts w:cs="Calibri"/>
                <w:b/>
                <w:bCs/>
                <w:color w:val="000000"/>
                <w:sz w:val="20"/>
                <w:szCs w:val="20"/>
              </w:rPr>
            </w:pPr>
          </w:p>
        </w:tc>
      </w:tr>
      <w:tr w:rsidR="00B64F0A" w:rsidRPr="004178B8" w14:paraId="4FCAB6B1" w14:textId="196ACB4A" w:rsidTr="000F7A8A">
        <w:trPr>
          <w:trHeight w:val="557"/>
        </w:trPr>
        <w:tc>
          <w:tcPr>
            <w:tcW w:w="846" w:type="dxa"/>
            <w:tcBorders>
              <w:top w:val="nil"/>
              <w:left w:val="single" w:sz="4" w:space="0" w:color="auto"/>
              <w:bottom w:val="single" w:sz="4" w:space="0" w:color="auto"/>
              <w:right w:val="single" w:sz="4" w:space="0" w:color="auto"/>
            </w:tcBorders>
            <w:shd w:val="clear" w:color="auto" w:fill="auto"/>
            <w:noWrap/>
          </w:tcPr>
          <w:p w14:paraId="40D83C4A"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20</w:t>
            </w:r>
          </w:p>
        </w:tc>
        <w:tc>
          <w:tcPr>
            <w:tcW w:w="7446" w:type="dxa"/>
            <w:tcBorders>
              <w:top w:val="single" w:sz="4" w:space="0" w:color="auto"/>
              <w:left w:val="nil"/>
              <w:bottom w:val="single" w:sz="4" w:space="0" w:color="auto"/>
              <w:right w:val="single" w:sz="4" w:space="0" w:color="auto"/>
            </w:tcBorders>
            <w:shd w:val="clear" w:color="auto" w:fill="auto"/>
            <w:vAlign w:val="center"/>
          </w:tcPr>
          <w:p w14:paraId="428DAA4A"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Opdrachtnemer dient 24 x 7 online Service Rapportages aan te bieden</w:t>
            </w:r>
            <w:r>
              <w:rPr>
                <w:rFonts w:cs="Arial"/>
                <w:color w:val="000000"/>
                <w:sz w:val="20"/>
                <w:szCs w:val="20"/>
              </w:rPr>
              <w:t xml:space="preserve"> welke automatisch te downloaden en te exporteren zijn. </w:t>
            </w:r>
            <w:r w:rsidRPr="004178B8">
              <w:rPr>
                <w:rFonts w:cs="Arial"/>
                <w:color w:val="000000"/>
                <w:sz w:val="20"/>
                <w:szCs w:val="20"/>
              </w:rPr>
              <w:t>Deze rapportages dienen een goed inzicht te geven in zowel de actuele beschikbaarheid als de historische prestaties voor zowel de algehele dienstverlening als voor wat betreft de dienstverlening welke te herleiden is tot een specifieke locatie of verbinding.</w:t>
            </w:r>
          </w:p>
        </w:tc>
        <w:tc>
          <w:tcPr>
            <w:tcW w:w="992" w:type="dxa"/>
            <w:tcBorders>
              <w:top w:val="single" w:sz="4" w:space="0" w:color="auto"/>
              <w:left w:val="nil"/>
              <w:bottom w:val="single" w:sz="4" w:space="0" w:color="auto"/>
              <w:right w:val="single" w:sz="4" w:space="0" w:color="auto"/>
            </w:tcBorders>
          </w:tcPr>
          <w:p w14:paraId="3105A169" w14:textId="77777777" w:rsidR="00B64F0A" w:rsidRPr="004178B8" w:rsidRDefault="00B64F0A" w:rsidP="00B64F0A">
            <w:pPr>
              <w:spacing w:line="240" w:lineRule="auto"/>
              <w:jc w:val="both"/>
              <w:rPr>
                <w:rFonts w:cs="Arial"/>
                <w:color w:val="000000"/>
                <w:sz w:val="20"/>
                <w:szCs w:val="20"/>
              </w:rPr>
            </w:pPr>
          </w:p>
        </w:tc>
      </w:tr>
      <w:tr w:rsidR="00B64F0A" w:rsidRPr="004178B8" w14:paraId="6A0ADBF5" w14:textId="400E1695" w:rsidTr="000F7A8A">
        <w:trPr>
          <w:trHeight w:val="600"/>
        </w:trPr>
        <w:tc>
          <w:tcPr>
            <w:tcW w:w="846" w:type="dxa"/>
            <w:tcBorders>
              <w:top w:val="nil"/>
              <w:left w:val="single" w:sz="4" w:space="0" w:color="auto"/>
              <w:bottom w:val="single" w:sz="4" w:space="0" w:color="auto"/>
              <w:right w:val="single" w:sz="4" w:space="0" w:color="auto"/>
            </w:tcBorders>
            <w:shd w:val="clear" w:color="auto" w:fill="auto"/>
            <w:noWrap/>
          </w:tcPr>
          <w:p w14:paraId="2ECF8E0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2</w:t>
            </w:r>
            <w:r w:rsidRPr="004178B8">
              <w:rPr>
                <w:rFonts w:cs="Calibri"/>
                <w:color w:val="000000"/>
                <w:sz w:val="20"/>
                <w:szCs w:val="20"/>
              </w:rPr>
              <w:t>1</w:t>
            </w:r>
          </w:p>
        </w:tc>
        <w:tc>
          <w:tcPr>
            <w:tcW w:w="7446" w:type="dxa"/>
            <w:tcBorders>
              <w:top w:val="single" w:sz="4" w:space="0" w:color="auto"/>
              <w:left w:val="nil"/>
              <w:bottom w:val="single" w:sz="4" w:space="0" w:color="auto"/>
              <w:right w:val="single" w:sz="4" w:space="0" w:color="auto"/>
            </w:tcBorders>
            <w:shd w:val="clear" w:color="auto" w:fill="auto"/>
            <w:vAlign w:val="center"/>
          </w:tcPr>
          <w:p w14:paraId="6B886155"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Opdrachtnemer biedt real-time monitoringsinformatie aan zowel Opdrachtgever als Gebruikers aan.  In geval van storingen worden Gebruikers actief geïnformeerd. </w:t>
            </w:r>
            <w:r w:rsidRPr="004178B8">
              <w:rPr>
                <w:rFonts w:cs="Calibri"/>
                <w:color w:val="000000"/>
                <w:sz w:val="20"/>
                <w:szCs w:val="20"/>
              </w:rPr>
              <w:lastRenderedPageBreak/>
              <w:t xml:space="preserve">Standaard levert Opdrachtnemer </w:t>
            </w:r>
            <w:r>
              <w:rPr>
                <w:rFonts w:cs="Calibri"/>
                <w:color w:val="000000"/>
                <w:sz w:val="20"/>
                <w:szCs w:val="20"/>
              </w:rPr>
              <w:t xml:space="preserve">ten minste </w:t>
            </w:r>
            <w:r w:rsidRPr="004178B8">
              <w:rPr>
                <w:rFonts w:cs="Calibri"/>
                <w:color w:val="000000"/>
                <w:sz w:val="20"/>
                <w:szCs w:val="20"/>
              </w:rPr>
              <w:t xml:space="preserve">monitoring informatie van de diensten </w:t>
            </w:r>
            <w:r>
              <w:rPr>
                <w:rFonts w:cs="Calibri"/>
                <w:color w:val="000000"/>
                <w:sz w:val="20"/>
                <w:szCs w:val="20"/>
              </w:rPr>
              <w:t xml:space="preserve">aan. Op verzoek van Opdrachtgever dient het ook mogelijk te zijn monitoring informatie aan te leveren op </w:t>
            </w:r>
            <w:r w:rsidRPr="004178B8">
              <w:rPr>
                <w:rFonts w:cs="Calibri"/>
                <w:color w:val="000000"/>
                <w:sz w:val="20"/>
                <w:szCs w:val="20"/>
              </w:rPr>
              <w:t>component</w:t>
            </w:r>
            <w:r>
              <w:rPr>
                <w:rFonts w:cs="Calibri"/>
                <w:color w:val="000000"/>
                <w:sz w:val="20"/>
                <w:szCs w:val="20"/>
              </w:rPr>
              <w:t>niveau</w:t>
            </w:r>
            <w:r w:rsidRPr="004178B8">
              <w:rPr>
                <w:rFonts w:cs="Calibri"/>
                <w:color w:val="000000"/>
                <w:sz w:val="20"/>
                <w:szCs w:val="20"/>
              </w:rPr>
              <w:t xml:space="preserve">.  </w:t>
            </w:r>
          </w:p>
        </w:tc>
        <w:tc>
          <w:tcPr>
            <w:tcW w:w="992" w:type="dxa"/>
            <w:tcBorders>
              <w:top w:val="single" w:sz="4" w:space="0" w:color="auto"/>
              <w:left w:val="nil"/>
              <w:bottom w:val="single" w:sz="4" w:space="0" w:color="auto"/>
              <w:right w:val="single" w:sz="4" w:space="0" w:color="auto"/>
            </w:tcBorders>
          </w:tcPr>
          <w:p w14:paraId="77851902" w14:textId="77777777" w:rsidR="00B64F0A" w:rsidRPr="004178B8" w:rsidRDefault="00B64F0A" w:rsidP="00B64F0A">
            <w:pPr>
              <w:spacing w:line="240" w:lineRule="auto"/>
              <w:rPr>
                <w:rFonts w:cs="Calibri"/>
                <w:color w:val="000000"/>
                <w:sz w:val="20"/>
                <w:szCs w:val="20"/>
              </w:rPr>
            </w:pPr>
          </w:p>
        </w:tc>
      </w:tr>
      <w:tr w:rsidR="00B64F0A" w:rsidRPr="004178B8" w14:paraId="06D90732" w14:textId="481D5B7C" w:rsidTr="000F7A8A">
        <w:trPr>
          <w:trHeight w:val="600"/>
        </w:trPr>
        <w:tc>
          <w:tcPr>
            <w:tcW w:w="846" w:type="dxa"/>
            <w:tcBorders>
              <w:top w:val="nil"/>
              <w:left w:val="single" w:sz="4" w:space="0" w:color="auto"/>
              <w:bottom w:val="single" w:sz="4" w:space="0" w:color="auto"/>
              <w:right w:val="single" w:sz="4" w:space="0" w:color="auto"/>
            </w:tcBorders>
            <w:shd w:val="clear" w:color="auto" w:fill="auto"/>
            <w:noWrap/>
          </w:tcPr>
          <w:p w14:paraId="3DA53D5D"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22</w:t>
            </w:r>
          </w:p>
        </w:tc>
        <w:tc>
          <w:tcPr>
            <w:tcW w:w="7446" w:type="dxa"/>
            <w:tcBorders>
              <w:top w:val="single" w:sz="4" w:space="0" w:color="auto"/>
              <w:left w:val="nil"/>
              <w:bottom w:val="single" w:sz="4" w:space="0" w:color="auto"/>
              <w:right w:val="single" w:sz="4" w:space="0" w:color="auto"/>
            </w:tcBorders>
            <w:shd w:val="clear" w:color="auto" w:fill="auto"/>
            <w:vAlign w:val="center"/>
          </w:tcPr>
          <w:p w14:paraId="07300031"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Opdrachtnemer mag in eerste instantie haar eigen standaard maandelijkse service rapportage gebruiken. Mocht deze volgens Opdrachtgever naderhand niet toereikend zijn, dan kan Opdrachtgever de Opdrachtnemer verzoeken onderstaande rapportage binnen twee maanden kosteloos te verzorgen. </w:t>
            </w:r>
          </w:p>
          <w:p w14:paraId="5783FE63" w14:textId="77777777" w:rsidR="00B64F0A" w:rsidRPr="004178B8" w:rsidRDefault="00B64F0A" w:rsidP="00B64F0A">
            <w:pPr>
              <w:spacing w:line="240" w:lineRule="auto"/>
              <w:rPr>
                <w:rFonts w:cs="Calibri"/>
                <w:color w:val="000000"/>
                <w:sz w:val="20"/>
                <w:szCs w:val="20"/>
              </w:rPr>
            </w:pPr>
          </w:p>
          <w:p w14:paraId="7DC30AB5"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Deze rapportage toont aan in hoeverre de Opdrachtnemer voldoet aan de (contractuele) verplichtingen jegens de Opdrachtgever. De rapportage bevat minimaal: </w:t>
            </w:r>
          </w:p>
          <w:p w14:paraId="3E7EAD6D" w14:textId="77777777" w:rsidR="00B64F0A" w:rsidRPr="004178B8" w:rsidRDefault="00B64F0A" w:rsidP="00B64F0A">
            <w:pPr>
              <w:numPr>
                <w:ilvl w:val="0"/>
                <w:numId w:val="29"/>
              </w:numPr>
              <w:spacing w:line="240" w:lineRule="auto"/>
              <w:ind w:left="362" w:hanging="283"/>
              <w:contextualSpacing/>
              <w:jc w:val="both"/>
              <w:rPr>
                <w:rFonts w:cs="Arial"/>
                <w:color w:val="000000" w:themeColor="text1"/>
                <w:sz w:val="20"/>
                <w:szCs w:val="20"/>
              </w:rPr>
            </w:pPr>
            <w:r w:rsidRPr="004178B8">
              <w:rPr>
                <w:rFonts w:cs="Arial"/>
                <w:color w:val="000000" w:themeColor="text1"/>
                <w:sz w:val="20"/>
                <w:szCs w:val="20"/>
              </w:rPr>
              <w:t>Uptime van de verbindingen (actueel, maand, kwartaal, kalenderjaar</w:t>
            </w:r>
            <w:r>
              <w:rPr>
                <w:rFonts w:cs="Arial"/>
                <w:color w:val="000000" w:themeColor="text1"/>
                <w:sz w:val="20"/>
                <w:szCs w:val="20"/>
              </w:rPr>
              <w:t>, Rolling 12 months</w:t>
            </w:r>
            <w:r w:rsidRPr="004178B8">
              <w:rPr>
                <w:rFonts w:cs="Arial"/>
                <w:color w:val="000000" w:themeColor="text1"/>
                <w:sz w:val="20"/>
                <w:szCs w:val="20"/>
              </w:rPr>
              <w:t>) per locatie;</w:t>
            </w:r>
          </w:p>
          <w:p w14:paraId="1CD00930" w14:textId="77777777" w:rsidR="00B64F0A" w:rsidRPr="004178B8" w:rsidRDefault="00B64F0A" w:rsidP="00B64F0A">
            <w:pPr>
              <w:numPr>
                <w:ilvl w:val="0"/>
                <w:numId w:val="29"/>
              </w:numPr>
              <w:spacing w:line="240" w:lineRule="auto"/>
              <w:ind w:left="362" w:hanging="283"/>
              <w:contextualSpacing/>
              <w:jc w:val="both"/>
              <w:rPr>
                <w:rFonts w:cs="Arial"/>
                <w:color w:val="000000" w:themeColor="text1"/>
                <w:sz w:val="20"/>
                <w:szCs w:val="20"/>
              </w:rPr>
            </w:pPr>
            <w:r w:rsidRPr="004178B8">
              <w:rPr>
                <w:rFonts w:cs="Arial"/>
                <w:color w:val="000000" w:themeColor="text1"/>
                <w:sz w:val="20"/>
                <w:szCs w:val="20"/>
              </w:rPr>
              <w:t>Tijdstip piek belasting/capaciteitsgroei (dag, week, maand);</w:t>
            </w:r>
          </w:p>
          <w:p w14:paraId="73FD4110" w14:textId="77777777" w:rsidR="00B64F0A" w:rsidRPr="004178B8" w:rsidRDefault="00B64F0A" w:rsidP="00B64F0A">
            <w:pPr>
              <w:numPr>
                <w:ilvl w:val="0"/>
                <w:numId w:val="29"/>
              </w:numPr>
              <w:spacing w:line="240" w:lineRule="auto"/>
              <w:ind w:left="362" w:hanging="283"/>
              <w:contextualSpacing/>
              <w:jc w:val="both"/>
              <w:rPr>
                <w:rFonts w:cs="Arial"/>
                <w:color w:val="000000" w:themeColor="text1"/>
                <w:sz w:val="20"/>
                <w:szCs w:val="20"/>
              </w:rPr>
            </w:pPr>
            <w:r w:rsidRPr="004178B8">
              <w:rPr>
                <w:rFonts w:cs="Arial"/>
                <w:color w:val="000000" w:themeColor="text1"/>
                <w:sz w:val="20"/>
                <w:szCs w:val="20"/>
              </w:rPr>
              <w:t>Gemiddelde latency (dag,week,maand);</w:t>
            </w:r>
          </w:p>
          <w:p w14:paraId="55B5FFB8" w14:textId="77777777" w:rsidR="00B64F0A" w:rsidRPr="004178B8" w:rsidRDefault="00B64F0A" w:rsidP="00B64F0A">
            <w:pPr>
              <w:numPr>
                <w:ilvl w:val="0"/>
                <w:numId w:val="29"/>
              </w:numPr>
              <w:spacing w:line="240" w:lineRule="auto"/>
              <w:ind w:left="362" w:hanging="283"/>
              <w:contextualSpacing/>
              <w:rPr>
                <w:rFonts w:cs="Calibri"/>
                <w:color w:val="000000" w:themeColor="text1"/>
                <w:sz w:val="20"/>
                <w:szCs w:val="20"/>
              </w:rPr>
            </w:pPr>
            <w:r w:rsidRPr="004178B8">
              <w:rPr>
                <w:rFonts w:cs="Arial"/>
                <w:color w:val="000000" w:themeColor="text1"/>
                <w:sz w:val="20"/>
                <w:szCs w:val="20"/>
              </w:rPr>
              <w:t>Grafisch overzicht bovenstaande punten;</w:t>
            </w:r>
          </w:p>
          <w:p w14:paraId="422007E4" w14:textId="77777777" w:rsidR="00B64F0A" w:rsidRPr="004178B8" w:rsidRDefault="00B64F0A" w:rsidP="00B64F0A">
            <w:pPr>
              <w:numPr>
                <w:ilvl w:val="0"/>
                <w:numId w:val="29"/>
              </w:numPr>
              <w:spacing w:line="240" w:lineRule="auto"/>
              <w:ind w:left="362" w:hanging="283"/>
              <w:contextualSpacing/>
              <w:rPr>
                <w:rFonts w:cs="Calibri"/>
                <w:color w:val="000000"/>
                <w:sz w:val="20"/>
                <w:szCs w:val="20"/>
              </w:rPr>
            </w:pPr>
            <w:r w:rsidRPr="004178B8">
              <w:rPr>
                <w:rFonts w:cs="Calibri"/>
                <w:color w:val="000000" w:themeColor="text1"/>
                <w:sz w:val="20"/>
                <w:szCs w:val="20"/>
              </w:rPr>
              <w:t>Trendrapportage over de beschikbaarheid van 99</w:t>
            </w:r>
            <w:r w:rsidRPr="004178B8">
              <w:rPr>
                <w:rFonts w:cs="Calibri"/>
                <w:color w:val="000000"/>
                <w:sz w:val="20"/>
                <w:szCs w:val="20"/>
              </w:rPr>
              <w:t>,</w:t>
            </w:r>
            <w:r>
              <w:rPr>
                <w:rFonts w:cs="Calibri"/>
                <w:color w:val="000000"/>
                <w:sz w:val="20"/>
                <w:szCs w:val="20"/>
              </w:rPr>
              <w:t xml:space="preserve">8 </w:t>
            </w:r>
            <w:r w:rsidRPr="004178B8">
              <w:rPr>
                <w:rFonts w:cs="Calibri"/>
                <w:color w:val="000000"/>
                <w:sz w:val="20"/>
                <w:szCs w:val="20"/>
              </w:rPr>
              <w:t>%;</w:t>
            </w:r>
          </w:p>
          <w:p w14:paraId="61DB8BB2" w14:textId="77777777" w:rsidR="00B64F0A" w:rsidRPr="004178B8" w:rsidRDefault="00B64F0A" w:rsidP="00B64F0A">
            <w:pPr>
              <w:numPr>
                <w:ilvl w:val="0"/>
                <w:numId w:val="29"/>
              </w:numPr>
              <w:spacing w:line="240" w:lineRule="auto"/>
              <w:ind w:left="362" w:hanging="283"/>
              <w:contextualSpacing/>
              <w:rPr>
                <w:rFonts w:cs="Calibri"/>
                <w:color w:val="000000"/>
                <w:sz w:val="20"/>
                <w:szCs w:val="20"/>
              </w:rPr>
            </w:pPr>
            <w:r w:rsidRPr="004178B8">
              <w:rPr>
                <w:rFonts w:cs="Calibri"/>
                <w:color w:val="000000"/>
                <w:sz w:val="20"/>
                <w:szCs w:val="20"/>
              </w:rPr>
              <w:t>De openstaande issues, changes en problems (incl. doorlooptijd);</w:t>
            </w:r>
          </w:p>
          <w:p w14:paraId="3E8B0BA6" w14:textId="77777777" w:rsidR="00B64F0A" w:rsidRPr="004178B8" w:rsidRDefault="00B64F0A" w:rsidP="00B64F0A">
            <w:pPr>
              <w:numPr>
                <w:ilvl w:val="0"/>
                <w:numId w:val="29"/>
              </w:numPr>
              <w:spacing w:line="240" w:lineRule="auto"/>
              <w:ind w:left="362" w:hanging="283"/>
              <w:contextualSpacing/>
              <w:rPr>
                <w:rFonts w:cs="Calibri"/>
                <w:color w:val="000000"/>
                <w:sz w:val="20"/>
                <w:szCs w:val="20"/>
              </w:rPr>
            </w:pPr>
            <w:r w:rsidRPr="004178B8">
              <w:rPr>
                <w:rFonts w:cs="Calibri"/>
                <w:color w:val="000000"/>
                <w:sz w:val="20"/>
                <w:szCs w:val="20"/>
              </w:rPr>
              <w:t>Een overzicht van alle verstoringen waaronder verstoringen met een privacy of beveiligingscomponent, intrusion attempts, succesful intrusions. Hierbij dient de oorzaak en structurele oplossing van alle verstoring met hoge prioriteit in voor leken begrijpelijke taal uiteen te worden gezet;</w:t>
            </w:r>
          </w:p>
          <w:p w14:paraId="774AACED" w14:textId="77777777" w:rsidR="00B64F0A" w:rsidRPr="004178B8" w:rsidRDefault="00B64F0A" w:rsidP="00B64F0A">
            <w:pPr>
              <w:numPr>
                <w:ilvl w:val="0"/>
                <w:numId w:val="29"/>
              </w:numPr>
              <w:spacing w:line="240" w:lineRule="auto"/>
              <w:ind w:left="362" w:hanging="283"/>
              <w:contextualSpacing/>
              <w:rPr>
                <w:rFonts w:cs="Calibri"/>
                <w:color w:val="000000"/>
                <w:sz w:val="20"/>
                <w:szCs w:val="20"/>
              </w:rPr>
            </w:pPr>
            <w:r w:rsidRPr="004178B8">
              <w:rPr>
                <w:rFonts w:cs="Calibri"/>
                <w:color w:val="000000"/>
                <w:sz w:val="20"/>
                <w:szCs w:val="20"/>
              </w:rPr>
              <w:t>Trendoverzichten van de afgelopen twaalf (12) maanden van aangemelde issues, changes en problems.</w:t>
            </w:r>
          </w:p>
        </w:tc>
        <w:tc>
          <w:tcPr>
            <w:tcW w:w="992" w:type="dxa"/>
            <w:tcBorders>
              <w:top w:val="single" w:sz="4" w:space="0" w:color="auto"/>
              <w:left w:val="nil"/>
              <w:bottom w:val="single" w:sz="4" w:space="0" w:color="auto"/>
              <w:right w:val="single" w:sz="4" w:space="0" w:color="auto"/>
            </w:tcBorders>
          </w:tcPr>
          <w:p w14:paraId="294B8455" w14:textId="77777777" w:rsidR="00B64F0A" w:rsidRPr="004178B8" w:rsidRDefault="00B64F0A" w:rsidP="00B64F0A">
            <w:pPr>
              <w:spacing w:line="240" w:lineRule="auto"/>
              <w:rPr>
                <w:rFonts w:cs="Calibri"/>
                <w:color w:val="000000"/>
                <w:sz w:val="20"/>
                <w:szCs w:val="20"/>
              </w:rPr>
            </w:pPr>
          </w:p>
        </w:tc>
      </w:tr>
      <w:tr w:rsidR="00B64F0A" w:rsidRPr="004178B8" w14:paraId="79D0A1A5" w14:textId="51207404" w:rsidTr="000F7A8A">
        <w:trPr>
          <w:trHeight w:val="416"/>
        </w:trPr>
        <w:tc>
          <w:tcPr>
            <w:tcW w:w="846" w:type="dxa"/>
            <w:tcBorders>
              <w:top w:val="nil"/>
              <w:left w:val="single" w:sz="4" w:space="0" w:color="auto"/>
              <w:bottom w:val="single" w:sz="4" w:space="0" w:color="auto"/>
              <w:right w:val="single" w:sz="4" w:space="0" w:color="auto"/>
            </w:tcBorders>
            <w:shd w:val="clear" w:color="auto" w:fill="auto"/>
            <w:noWrap/>
          </w:tcPr>
          <w:p w14:paraId="4EF5CFD2"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23</w:t>
            </w:r>
          </w:p>
        </w:tc>
        <w:tc>
          <w:tcPr>
            <w:tcW w:w="7446" w:type="dxa"/>
            <w:tcBorders>
              <w:top w:val="single" w:sz="4" w:space="0" w:color="auto"/>
              <w:left w:val="nil"/>
              <w:bottom w:val="single" w:sz="4" w:space="0" w:color="auto"/>
              <w:right w:val="single" w:sz="4" w:space="0" w:color="auto"/>
            </w:tcBorders>
            <w:shd w:val="clear" w:color="auto" w:fill="auto"/>
            <w:vAlign w:val="center"/>
          </w:tcPr>
          <w:p w14:paraId="47329024"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Netwerkverkeer is aantoonbaar beheerst. Misbruik, oneigenlijk gebruik van informatie en sabotage wordt door de Opdrachtnemer traceerbaar gemaakt (audit-trail). De Opdrachtnemer  registreert (logging) de netwerk gerelateerde beheerhandelingen die tot op individueel niveau herleidbaar zijn. O</w:t>
            </w:r>
            <w:r>
              <w:rPr>
                <w:rFonts w:cs="Arial"/>
                <w:color w:val="000000"/>
                <w:sz w:val="20"/>
                <w:szCs w:val="20"/>
              </w:rPr>
              <w:t>pdracht</w:t>
            </w:r>
            <w:r w:rsidRPr="004178B8">
              <w:rPr>
                <w:rFonts w:cs="Arial"/>
                <w:color w:val="000000"/>
                <w:sz w:val="20"/>
                <w:szCs w:val="20"/>
              </w:rPr>
              <w:t>nemer neemt indien dit binnen zijn opdracht valt passende maatregelen om het misbruik tot een minimum te beperken</w:t>
            </w:r>
            <w:r>
              <w:rPr>
                <w:rFonts w:cs="Arial"/>
                <w:color w:val="000000"/>
                <w:sz w:val="20"/>
                <w:szCs w:val="20"/>
              </w:rPr>
              <w:t>;</w:t>
            </w:r>
            <w:r w:rsidRPr="004178B8">
              <w:rPr>
                <w:rFonts w:cs="Arial"/>
                <w:color w:val="000000"/>
                <w:sz w:val="20"/>
                <w:szCs w:val="20"/>
              </w:rPr>
              <w:t xml:space="preserve"> voor andere zaken dient Opdrachtnemer contact op te nemen met de desbetreffende Gebruiker(s) opdat deze partijen passende maatregelen kunnen treffen. Opdrachtnemer dient hierover te rapporteren aan Opdrachtgever. Bovengenoemde informatie wordt tenminste één maal per kwartaal in bewerkbare elektronische vorm conform de hiervoor gangbare industrie standaarden door de Leverancier geleverd. </w:t>
            </w:r>
          </w:p>
        </w:tc>
        <w:tc>
          <w:tcPr>
            <w:tcW w:w="992" w:type="dxa"/>
            <w:tcBorders>
              <w:top w:val="single" w:sz="4" w:space="0" w:color="auto"/>
              <w:left w:val="nil"/>
              <w:bottom w:val="single" w:sz="4" w:space="0" w:color="auto"/>
              <w:right w:val="single" w:sz="4" w:space="0" w:color="auto"/>
            </w:tcBorders>
          </w:tcPr>
          <w:p w14:paraId="650F8DB3" w14:textId="77777777" w:rsidR="00B64F0A" w:rsidRPr="004178B8" w:rsidRDefault="00B64F0A" w:rsidP="00B64F0A">
            <w:pPr>
              <w:spacing w:line="240" w:lineRule="auto"/>
              <w:jc w:val="both"/>
              <w:rPr>
                <w:rFonts w:cs="Arial"/>
                <w:color w:val="000000"/>
                <w:sz w:val="20"/>
                <w:szCs w:val="20"/>
              </w:rPr>
            </w:pPr>
          </w:p>
        </w:tc>
      </w:tr>
      <w:tr w:rsidR="00B64F0A" w:rsidRPr="004178B8" w14:paraId="2F1EF0E2" w14:textId="20BBFA79" w:rsidTr="000F7A8A">
        <w:trPr>
          <w:trHeight w:val="600"/>
        </w:trPr>
        <w:tc>
          <w:tcPr>
            <w:tcW w:w="846" w:type="dxa"/>
            <w:tcBorders>
              <w:top w:val="nil"/>
              <w:left w:val="single" w:sz="4" w:space="0" w:color="auto"/>
              <w:bottom w:val="single" w:sz="4" w:space="0" w:color="auto"/>
              <w:right w:val="single" w:sz="4" w:space="0" w:color="auto"/>
            </w:tcBorders>
            <w:shd w:val="clear" w:color="auto" w:fill="auto"/>
            <w:noWrap/>
          </w:tcPr>
          <w:p w14:paraId="53D63EB6"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24</w:t>
            </w:r>
          </w:p>
        </w:tc>
        <w:tc>
          <w:tcPr>
            <w:tcW w:w="7446" w:type="dxa"/>
            <w:tcBorders>
              <w:top w:val="single" w:sz="4" w:space="0" w:color="auto"/>
              <w:left w:val="nil"/>
              <w:bottom w:val="single" w:sz="4" w:space="0" w:color="auto"/>
              <w:right w:val="single" w:sz="4" w:space="0" w:color="auto"/>
            </w:tcBorders>
            <w:shd w:val="clear" w:color="auto" w:fill="auto"/>
            <w:vAlign w:val="center"/>
          </w:tcPr>
          <w:p w14:paraId="5D30AB0D"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Opdrachtnemer biedt de Opdrachtgever de mogelijkheid om ten behoeve van monitoring en beheer – op basis van Simple Network Management Protocol (SNMP) - de relevante (onbewerkte) management informatie rechtstreeks uit alle  gebruikte actieve netwerk(rand)apparatuur te lezen.</w:t>
            </w:r>
          </w:p>
        </w:tc>
        <w:tc>
          <w:tcPr>
            <w:tcW w:w="992" w:type="dxa"/>
            <w:tcBorders>
              <w:top w:val="single" w:sz="4" w:space="0" w:color="auto"/>
              <w:left w:val="nil"/>
              <w:bottom w:val="single" w:sz="4" w:space="0" w:color="auto"/>
              <w:right w:val="single" w:sz="4" w:space="0" w:color="auto"/>
            </w:tcBorders>
          </w:tcPr>
          <w:p w14:paraId="6684C3C1" w14:textId="77777777" w:rsidR="00B64F0A" w:rsidRPr="004178B8" w:rsidRDefault="00B64F0A" w:rsidP="00B64F0A">
            <w:pPr>
              <w:spacing w:line="240" w:lineRule="auto"/>
              <w:jc w:val="both"/>
              <w:rPr>
                <w:rFonts w:cs="Arial"/>
                <w:color w:val="000000"/>
                <w:sz w:val="20"/>
                <w:szCs w:val="20"/>
              </w:rPr>
            </w:pPr>
          </w:p>
        </w:tc>
      </w:tr>
      <w:tr w:rsidR="00B64F0A" w:rsidRPr="004178B8" w14:paraId="3BAA93CF" w14:textId="0E56AE1D" w:rsidTr="000F7A8A">
        <w:trPr>
          <w:trHeight w:val="367"/>
        </w:trPr>
        <w:tc>
          <w:tcPr>
            <w:tcW w:w="846" w:type="dxa"/>
            <w:tcBorders>
              <w:top w:val="nil"/>
              <w:left w:val="single" w:sz="4" w:space="0" w:color="auto"/>
              <w:bottom w:val="single" w:sz="4" w:space="0" w:color="auto"/>
              <w:right w:val="single" w:sz="4" w:space="0" w:color="auto"/>
            </w:tcBorders>
            <w:shd w:val="clear" w:color="auto" w:fill="auto"/>
            <w:noWrap/>
            <w:hideMark/>
          </w:tcPr>
          <w:p w14:paraId="510BDBCD"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25</w:t>
            </w:r>
          </w:p>
        </w:tc>
        <w:tc>
          <w:tcPr>
            <w:tcW w:w="7446" w:type="dxa"/>
            <w:tcBorders>
              <w:top w:val="single" w:sz="4" w:space="0" w:color="auto"/>
              <w:left w:val="nil"/>
              <w:bottom w:val="single" w:sz="4" w:space="0" w:color="auto"/>
              <w:right w:val="single" w:sz="4" w:space="0" w:color="auto"/>
            </w:tcBorders>
            <w:shd w:val="clear" w:color="auto" w:fill="auto"/>
            <w:vAlign w:val="center"/>
          </w:tcPr>
          <w:p w14:paraId="4EFC2F2C"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Opdrachtnemer levert tenminste één maal per etmaal ten behoeve van monitoring en beheer  rechtstreeks (onbewerkt) vanuit alle actieve netwerkrandapparatuur de relevante SNMP-traps V2C of V3 (RO).</w:t>
            </w:r>
          </w:p>
        </w:tc>
        <w:tc>
          <w:tcPr>
            <w:tcW w:w="992" w:type="dxa"/>
            <w:tcBorders>
              <w:top w:val="single" w:sz="4" w:space="0" w:color="auto"/>
              <w:left w:val="nil"/>
              <w:bottom w:val="single" w:sz="4" w:space="0" w:color="auto"/>
              <w:right w:val="single" w:sz="4" w:space="0" w:color="auto"/>
            </w:tcBorders>
          </w:tcPr>
          <w:p w14:paraId="2E6250B3" w14:textId="77777777" w:rsidR="00B64F0A" w:rsidRPr="004178B8" w:rsidRDefault="00B64F0A" w:rsidP="00B64F0A">
            <w:pPr>
              <w:spacing w:line="240" w:lineRule="auto"/>
              <w:jc w:val="both"/>
              <w:rPr>
                <w:rFonts w:cs="Arial"/>
                <w:color w:val="000000"/>
                <w:sz w:val="20"/>
                <w:szCs w:val="20"/>
              </w:rPr>
            </w:pPr>
          </w:p>
        </w:tc>
      </w:tr>
      <w:tr w:rsidR="00B64F0A" w:rsidRPr="004178B8" w14:paraId="73D5B078" w14:textId="0CBEA56B" w:rsidTr="000F7A8A">
        <w:trPr>
          <w:trHeight w:val="396"/>
        </w:trPr>
        <w:tc>
          <w:tcPr>
            <w:tcW w:w="846" w:type="dxa"/>
            <w:tcBorders>
              <w:top w:val="nil"/>
              <w:left w:val="single" w:sz="4" w:space="0" w:color="auto"/>
              <w:bottom w:val="single" w:sz="4" w:space="0" w:color="auto"/>
              <w:right w:val="single" w:sz="4" w:space="0" w:color="auto"/>
            </w:tcBorders>
            <w:shd w:val="clear" w:color="auto" w:fill="auto"/>
            <w:noWrap/>
            <w:hideMark/>
          </w:tcPr>
          <w:p w14:paraId="19F54A76"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P1-B2</w:t>
            </w:r>
            <w:r>
              <w:rPr>
                <w:rFonts w:cs="Calibri"/>
                <w:color w:val="000000"/>
                <w:sz w:val="20"/>
                <w:szCs w:val="20"/>
              </w:rPr>
              <w:t>6</w:t>
            </w:r>
          </w:p>
        </w:tc>
        <w:tc>
          <w:tcPr>
            <w:tcW w:w="7446" w:type="dxa"/>
            <w:tcBorders>
              <w:top w:val="single" w:sz="4" w:space="0" w:color="auto"/>
              <w:left w:val="nil"/>
              <w:bottom w:val="single" w:sz="4" w:space="0" w:color="auto"/>
              <w:right w:val="single" w:sz="4" w:space="0" w:color="auto"/>
            </w:tcBorders>
            <w:shd w:val="clear" w:color="auto" w:fill="auto"/>
            <w:vAlign w:val="center"/>
          </w:tcPr>
          <w:p w14:paraId="723657AC"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Opdrachtnemer levert, in aanvulling op de beschikbaar gestelde SNMP informatie:</w:t>
            </w:r>
          </w:p>
          <w:p w14:paraId="29CE5447" w14:textId="77777777" w:rsidR="00B64F0A" w:rsidRPr="004178B8" w:rsidRDefault="00B64F0A" w:rsidP="00B64F0A">
            <w:pPr>
              <w:numPr>
                <w:ilvl w:val="0"/>
                <w:numId w:val="24"/>
              </w:numPr>
              <w:spacing w:line="240" w:lineRule="auto"/>
              <w:ind w:left="358"/>
              <w:contextualSpacing/>
              <w:rPr>
                <w:rFonts w:cs="Arial"/>
                <w:color w:val="000000"/>
                <w:sz w:val="20"/>
                <w:szCs w:val="20"/>
              </w:rPr>
            </w:pPr>
            <w:r w:rsidRPr="004178B8">
              <w:rPr>
                <w:rFonts w:cs="Arial"/>
                <w:color w:val="000000"/>
                <w:sz w:val="20"/>
                <w:szCs w:val="20"/>
              </w:rPr>
              <w:t>tenminste één maal per etmaal de actuele configuratie instellingen van alle actieve kritieke netwerk switches;</w:t>
            </w:r>
          </w:p>
          <w:p w14:paraId="6B83E5C2" w14:textId="77777777" w:rsidR="00B64F0A" w:rsidRPr="004178B8" w:rsidRDefault="00B64F0A" w:rsidP="00B64F0A">
            <w:pPr>
              <w:numPr>
                <w:ilvl w:val="0"/>
                <w:numId w:val="24"/>
              </w:numPr>
              <w:spacing w:line="240" w:lineRule="auto"/>
              <w:ind w:left="358"/>
              <w:contextualSpacing/>
              <w:rPr>
                <w:rFonts w:cs="Arial"/>
                <w:color w:val="000000"/>
                <w:sz w:val="20"/>
                <w:szCs w:val="20"/>
              </w:rPr>
            </w:pPr>
            <w:r w:rsidRPr="004178B8">
              <w:rPr>
                <w:rFonts w:cs="Arial"/>
                <w:color w:val="000000"/>
                <w:sz w:val="20"/>
                <w:szCs w:val="20"/>
              </w:rPr>
              <w:t>tenminste één maal per etmaal de actuele (on)beschikbaarheid van de individuele actieve Aansluitingen en gerelateerde aangesloten diensten of applicaties;</w:t>
            </w:r>
          </w:p>
          <w:p w14:paraId="3E1225A2" w14:textId="77777777" w:rsidR="00B64F0A" w:rsidRPr="004178B8" w:rsidRDefault="00B64F0A" w:rsidP="00B64F0A">
            <w:pPr>
              <w:numPr>
                <w:ilvl w:val="0"/>
                <w:numId w:val="24"/>
              </w:numPr>
              <w:spacing w:line="240" w:lineRule="auto"/>
              <w:ind w:left="358"/>
              <w:contextualSpacing/>
              <w:rPr>
                <w:rFonts w:cs="Arial"/>
                <w:color w:val="000000"/>
                <w:sz w:val="20"/>
                <w:szCs w:val="20"/>
              </w:rPr>
            </w:pPr>
            <w:r w:rsidRPr="004178B8">
              <w:rPr>
                <w:rFonts w:cs="Arial"/>
                <w:color w:val="000000"/>
                <w:sz w:val="20"/>
                <w:szCs w:val="20"/>
              </w:rPr>
              <w:t>tenminste één maal per etmaal de actuele configuratie instellingen van alle actieve kritieke netwerkcomponenten waaronder tenminste de CPE's en Firewall;</w:t>
            </w:r>
          </w:p>
          <w:p w14:paraId="593A8FE4" w14:textId="77777777" w:rsidR="00B64F0A" w:rsidRPr="004178B8" w:rsidRDefault="00B64F0A" w:rsidP="00B64F0A">
            <w:pPr>
              <w:numPr>
                <w:ilvl w:val="0"/>
                <w:numId w:val="24"/>
              </w:numPr>
              <w:spacing w:line="240" w:lineRule="auto"/>
              <w:ind w:left="358"/>
              <w:contextualSpacing/>
              <w:rPr>
                <w:rFonts w:cs="Calibri"/>
                <w:color w:val="000000"/>
                <w:sz w:val="20"/>
                <w:szCs w:val="20"/>
              </w:rPr>
            </w:pPr>
            <w:r w:rsidRPr="004178B8">
              <w:rPr>
                <w:rFonts w:cs="Arial"/>
                <w:color w:val="000000"/>
                <w:sz w:val="20"/>
                <w:szCs w:val="20"/>
              </w:rPr>
              <w:lastRenderedPageBreak/>
              <w:t>tenminste één maal per etmaal de actuele (on)Beschikbaarheid van de individuele actieve Aansluitingen en gerelateerde CPE.</w:t>
            </w:r>
          </w:p>
          <w:p w14:paraId="36AF0814" w14:textId="77777777" w:rsidR="00B64F0A" w:rsidRPr="004178B8" w:rsidRDefault="00B64F0A" w:rsidP="00B64F0A">
            <w:pPr>
              <w:numPr>
                <w:ilvl w:val="0"/>
                <w:numId w:val="24"/>
              </w:numPr>
              <w:spacing w:line="240" w:lineRule="auto"/>
              <w:ind w:left="358"/>
              <w:contextualSpacing/>
              <w:rPr>
                <w:rFonts w:cs="Calibri"/>
                <w:color w:val="000000"/>
                <w:sz w:val="20"/>
                <w:szCs w:val="20"/>
              </w:rPr>
            </w:pPr>
            <w:r w:rsidRPr="004178B8">
              <w:rPr>
                <w:rFonts w:cs="Arial"/>
                <w:color w:val="000000"/>
                <w:sz w:val="20"/>
                <w:szCs w:val="20"/>
              </w:rPr>
              <w:t>"real time" security alarmen en security notificaties relevant voor het handhaven van het vereiste beveiligingsniveau.</w:t>
            </w:r>
          </w:p>
        </w:tc>
        <w:tc>
          <w:tcPr>
            <w:tcW w:w="992" w:type="dxa"/>
            <w:tcBorders>
              <w:top w:val="single" w:sz="4" w:space="0" w:color="auto"/>
              <w:left w:val="nil"/>
              <w:bottom w:val="single" w:sz="4" w:space="0" w:color="auto"/>
              <w:right w:val="single" w:sz="4" w:space="0" w:color="auto"/>
            </w:tcBorders>
          </w:tcPr>
          <w:p w14:paraId="08DCAACE" w14:textId="77777777" w:rsidR="00B64F0A" w:rsidRPr="004178B8" w:rsidRDefault="00B64F0A" w:rsidP="00B64F0A">
            <w:pPr>
              <w:spacing w:line="240" w:lineRule="auto"/>
              <w:rPr>
                <w:rFonts w:cs="Arial"/>
                <w:color w:val="000000"/>
                <w:sz w:val="20"/>
                <w:szCs w:val="20"/>
              </w:rPr>
            </w:pPr>
          </w:p>
        </w:tc>
      </w:tr>
      <w:tr w:rsidR="00B64F0A" w:rsidRPr="004178B8" w14:paraId="294A8C1D" w14:textId="14914567" w:rsidTr="000F7A8A">
        <w:trPr>
          <w:trHeight w:val="41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FD730"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P1-B2</w:t>
            </w:r>
            <w:r>
              <w:rPr>
                <w:rFonts w:cs="Calibri"/>
                <w:color w:val="000000"/>
                <w:sz w:val="20"/>
                <w:szCs w:val="20"/>
              </w:rPr>
              <w:t>7</w:t>
            </w:r>
          </w:p>
        </w:tc>
        <w:tc>
          <w:tcPr>
            <w:tcW w:w="7446" w:type="dxa"/>
            <w:tcBorders>
              <w:top w:val="single" w:sz="4" w:space="0" w:color="auto"/>
              <w:left w:val="nil"/>
              <w:bottom w:val="single" w:sz="4" w:space="0" w:color="auto"/>
              <w:right w:val="single" w:sz="4" w:space="0" w:color="auto"/>
            </w:tcBorders>
            <w:shd w:val="clear" w:color="auto" w:fill="auto"/>
            <w:vAlign w:val="center"/>
          </w:tcPr>
          <w:p w14:paraId="114F465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wisselt bovengenoemde informatie in bewerkbare elektronische vorm conform de hiervoor gangbare industrie standaarden via een beveiligd communicatiekanaal met één of meerdere door de Opdrachtgever gewenste systemen uit.</w:t>
            </w:r>
          </w:p>
        </w:tc>
        <w:tc>
          <w:tcPr>
            <w:tcW w:w="992" w:type="dxa"/>
            <w:tcBorders>
              <w:top w:val="single" w:sz="4" w:space="0" w:color="auto"/>
              <w:left w:val="nil"/>
              <w:bottom w:val="single" w:sz="4" w:space="0" w:color="auto"/>
              <w:right w:val="single" w:sz="4" w:space="0" w:color="auto"/>
            </w:tcBorders>
          </w:tcPr>
          <w:p w14:paraId="24204C79" w14:textId="77777777" w:rsidR="00B64F0A" w:rsidRPr="004178B8" w:rsidRDefault="00B64F0A" w:rsidP="00B64F0A">
            <w:pPr>
              <w:spacing w:line="240" w:lineRule="auto"/>
              <w:rPr>
                <w:rFonts w:cs="Arial"/>
                <w:color w:val="000000"/>
                <w:sz w:val="20"/>
                <w:szCs w:val="20"/>
              </w:rPr>
            </w:pPr>
          </w:p>
        </w:tc>
      </w:tr>
      <w:tr w:rsidR="00B64F0A" w:rsidRPr="004178B8" w14:paraId="43A13198" w14:textId="06227F73" w:rsidTr="000F7A8A">
        <w:trPr>
          <w:trHeight w:val="9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E0ED3"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P1-B2</w:t>
            </w:r>
            <w:r>
              <w:rPr>
                <w:rFonts w:cs="Calibri"/>
                <w:color w:val="000000"/>
                <w:sz w:val="20"/>
                <w:szCs w:val="20"/>
              </w:rPr>
              <w:t>8</w:t>
            </w:r>
          </w:p>
        </w:tc>
        <w:tc>
          <w:tcPr>
            <w:tcW w:w="7446" w:type="dxa"/>
            <w:tcBorders>
              <w:top w:val="single" w:sz="4" w:space="0" w:color="auto"/>
              <w:left w:val="nil"/>
              <w:bottom w:val="single" w:sz="4" w:space="0" w:color="auto"/>
              <w:right w:val="single" w:sz="4" w:space="0" w:color="auto"/>
            </w:tcBorders>
            <w:shd w:val="clear" w:color="auto" w:fill="auto"/>
            <w:vAlign w:val="center"/>
          </w:tcPr>
          <w:p w14:paraId="66BB89C5"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biedt de mogelijkheid om netwerk monitoring apparatuur (probes) op de Eindlocatie van het netwerk aan te (laten) sluiten ten behoeve van monitoring door een derde partij. Informatie afkomstig uit de netwerk monitoring apparatuur wordt via een beveiligd management-besturingslocatie op één of meerdere Eindlocaties aangeboden.</w:t>
            </w:r>
          </w:p>
        </w:tc>
        <w:tc>
          <w:tcPr>
            <w:tcW w:w="992" w:type="dxa"/>
            <w:tcBorders>
              <w:top w:val="single" w:sz="4" w:space="0" w:color="auto"/>
              <w:left w:val="nil"/>
              <w:bottom w:val="single" w:sz="4" w:space="0" w:color="auto"/>
              <w:right w:val="single" w:sz="4" w:space="0" w:color="auto"/>
            </w:tcBorders>
          </w:tcPr>
          <w:p w14:paraId="748008CF" w14:textId="77777777" w:rsidR="00B64F0A" w:rsidRPr="004178B8" w:rsidRDefault="00B64F0A" w:rsidP="00B64F0A">
            <w:pPr>
              <w:spacing w:line="240" w:lineRule="auto"/>
              <w:rPr>
                <w:rFonts w:cs="Arial"/>
                <w:color w:val="000000"/>
                <w:sz w:val="20"/>
                <w:szCs w:val="20"/>
              </w:rPr>
            </w:pPr>
          </w:p>
        </w:tc>
      </w:tr>
      <w:tr w:rsidR="00B64F0A" w:rsidRPr="004178B8" w14:paraId="32F35552" w14:textId="6EDEE994" w:rsidTr="000F7A8A">
        <w:trPr>
          <w:trHeight w:val="353"/>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19F864B2" w14:textId="77777777" w:rsidR="00B64F0A" w:rsidRPr="004178B8" w:rsidRDefault="00B64F0A" w:rsidP="00B64F0A">
            <w:pPr>
              <w:spacing w:line="240" w:lineRule="auto"/>
              <w:jc w:val="center"/>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693BB749"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Onderhouds</w:t>
            </w:r>
            <w:r>
              <w:rPr>
                <w:rFonts w:cs="Calibri"/>
                <w:b/>
                <w:bCs/>
                <w:color w:val="000000"/>
                <w:sz w:val="20"/>
                <w:szCs w:val="20"/>
              </w:rPr>
              <w:t>venster</w:t>
            </w:r>
          </w:p>
        </w:tc>
        <w:tc>
          <w:tcPr>
            <w:tcW w:w="992" w:type="dxa"/>
            <w:tcBorders>
              <w:top w:val="single" w:sz="4" w:space="0" w:color="auto"/>
              <w:left w:val="nil"/>
              <w:bottom w:val="single" w:sz="4" w:space="0" w:color="auto"/>
              <w:right w:val="single" w:sz="4" w:space="0" w:color="auto"/>
            </w:tcBorders>
            <w:shd w:val="clear" w:color="auto" w:fill="D7D7D7"/>
          </w:tcPr>
          <w:p w14:paraId="78B3C0AF" w14:textId="77777777" w:rsidR="00B64F0A" w:rsidRPr="004178B8" w:rsidRDefault="00B64F0A" w:rsidP="00B64F0A">
            <w:pPr>
              <w:spacing w:line="240" w:lineRule="auto"/>
              <w:rPr>
                <w:rFonts w:cs="Calibri"/>
                <w:b/>
                <w:bCs/>
                <w:color w:val="000000"/>
                <w:sz w:val="20"/>
                <w:szCs w:val="20"/>
              </w:rPr>
            </w:pPr>
          </w:p>
        </w:tc>
      </w:tr>
      <w:tr w:rsidR="00B64F0A" w:rsidRPr="004178B8" w14:paraId="1C703197" w14:textId="22F3E566" w:rsidTr="000F7A8A">
        <w:trPr>
          <w:trHeight w:val="357"/>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C1CF08C"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P1-B2</w:t>
            </w:r>
            <w:r>
              <w:rPr>
                <w:rFonts w:cs="Calibri"/>
                <w:color w:val="000000"/>
                <w:sz w:val="20"/>
                <w:szCs w:val="20"/>
              </w:rPr>
              <w:t>9</w:t>
            </w:r>
          </w:p>
        </w:tc>
        <w:tc>
          <w:tcPr>
            <w:tcW w:w="7446" w:type="dxa"/>
            <w:tcBorders>
              <w:top w:val="single" w:sz="4" w:space="0" w:color="auto"/>
              <w:left w:val="nil"/>
              <w:bottom w:val="single" w:sz="4" w:space="0" w:color="auto"/>
              <w:right w:val="single" w:sz="4" w:space="0" w:color="auto"/>
            </w:tcBorders>
            <w:shd w:val="clear" w:color="auto" w:fill="auto"/>
            <w:vAlign w:val="center"/>
          </w:tcPr>
          <w:p w14:paraId="3D4508D2"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voert preventieve werkzaamheden enkel binnen het</w:t>
            </w:r>
            <w:r>
              <w:rPr>
                <w:rFonts w:cs="Arial"/>
                <w:color w:val="000000"/>
                <w:sz w:val="20"/>
                <w:szCs w:val="20"/>
              </w:rPr>
              <w:t xml:space="preserve"> onderhoudsvenster</w:t>
            </w:r>
            <w:r w:rsidRPr="004178B8">
              <w:rPr>
                <w:rFonts w:cs="Arial"/>
                <w:color w:val="000000"/>
                <w:sz w:val="20"/>
                <w:szCs w:val="20"/>
              </w:rPr>
              <w:t>, dagelijks tussen 23:00 – 05:00 uur, uit. Opdrachtnemer dient minimaal drie (3) weken van tevoren deze te bespreken met Opdrachtgever en de Gebruikers. Opdrachtgever en Gebruikers hebben de mogelijkheid om binnen een van te voren met elkaar afgesproken termijn hiervan af te wijken in geval van evenementen, etc. In dit geval treden beide Partijen in overleg om een nieuwe datum vast te stellen.</w:t>
            </w:r>
          </w:p>
        </w:tc>
        <w:tc>
          <w:tcPr>
            <w:tcW w:w="992" w:type="dxa"/>
            <w:tcBorders>
              <w:top w:val="single" w:sz="4" w:space="0" w:color="auto"/>
              <w:left w:val="nil"/>
              <w:bottom w:val="single" w:sz="4" w:space="0" w:color="auto"/>
              <w:right w:val="single" w:sz="4" w:space="0" w:color="auto"/>
            </w:tcBorders>
          </w:tcPr>
          <w:p w14:paraId="01B43C38" w14:textId="77777777" w:rsidR="00B64F0A" w:rsidRPr="004178B8" w:rsidRDefault="00B64F0A" w:rsidP="00B64F0A">
            <w:pPr>
              <w:spacing w:line="240" w:lineRule="auto"/>
              <w:rPr>
                <w:rFonts w:cs="Arial"/>
                <w:color w:val="000000"/>
                <w:sz w:val="20"/>
                <w:szCs w:val="20"/>
              </w:rPr>
            </w:pPr>
          </w:p>
        </w:tc>
      </w:tr>
      <w:tr w:rsidR="00B64F0A" w:rsidRPr="004178B8" w14:paraId="0EFF6F22" w14:textId="7A76F2BA" w:rsidTr="000F7A8A">
        <w:trPr>
          <w:trHeight w:val="357"/>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72B2468"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P1-B</w:t>
            </w:r>
            <w:r>
              <w:rPr>
                <w:rFonts w:cs="Calibri"/>
                <w:color w:val="000000"/>
                <w:sz w:val="20"/>
                <w:szCs w:val="20"/>
              </w:rPr>
              <w:t>30</w:t>
            </w:r>
          </w:p>
        </w:tc>
        <w:tc>
          <w:tcPr>
            <w:tcW w:w="7446" w:type="dxa"/>
            <w:tcBorders>
              <w:top w:val="single" w:sz="4" w:space="0" w:color="auto"/>
              <w:left w:val="nil"/>
              <w:bottom w:val="single" w:sz="4" w:space="0" w:color="auto"/>
              <w:right w:val="single" w:sz="4" w:space="0" w:color="auto"/>
            </w:tcBorders>
            <w:shd w:val="clear" w:color="auto" w:fill="auto"/>
            <w:vAlign w:val="center"/>
          </w:tcPr>
          <w:p w14:paraId="6D20663F"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 xml:space="preserve">Het doorvoeren van software wijzigingen vindt alleen plaats na voorafgaande afstemming met en toestemming van de Opdrachtgever en de Gebruikers (indien en voor zover relevant). </w:t>
            </w:r>
          </w:p>
        </w:tc>
        <w:tc>
          <w:tcPr>
            <w:tcW w:w="992" w:type="dxa"/>
            <w:tcBorders>
              <w:top w:val="single" w:sz="4" w:space="0" w:color="auto"/>
              <w:left w:val="nil"/>
              <w:bottom w:val="single" w:sz="4" w:space="0" w:color="auto"/>
              <w:right w:val="single" w:sz="4" w:space="0" w:color="auto"/>
            </w:tcBorders>
          </w:tcPr>
          <w:p w14:paraId="404AC73A" w14:textId="77777777" w:rsidR="00B64F0A" w:rsidRPr="004178B8" w:rsidRDefault="00B64F0A" w:rsidP="00B64F0A">
            <w:pPr>
              <w:spacing w:line="240" w:lineRule="auto"/>
              <w:rPr>
                <w:rFonts w:cs="Arial"/>
                <w:color w:val="000000"/>
                <w:sz w:val="20"/>
                <w:szCs w:val="20"/>
              </w:rPr>
            </w:pPr>
          </w:p>
        </w:tc>
      </w:tr>
      <w:tr w:rsidR="00B64F0A" w:rsidRPr="004178B8" w14:paraId="2E77C7CB" w14:textId="0FC9DE01" w:rsidTr="000F7A8A">
        <w:trPr>
          <w:trHeight w:val="348"/>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85722B8"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31</w:t>
            </w:r>
          </w:p>
        </w:tc>
        <w:tc>
          <w:tcPr>
            <w:tcW w:w="7446" w:type="dxa"/>
            <w:tcBorders>
              <w:top w:val="single" w:sz="4" w:space="0" w:color="auto"/>
              <w:left w:val="nil"/>
              <w:bottom w:val="single" w:sz="4" w:space="0" w:color="auto"/>
              <w:right w:val="single" w:sz="4" w:space="0" w:color="auto"/>
            </w:tcBorders>
            <w:shd w:val="clear" w:color="auto" w:fill="auto"/>
            <w:vAlign w:val="center"/>
          </w:tcPr>
          <w:p w14:paraId="41DBF5F6" w14:textId="77777777" w:rsidR="00B64F0A" w:rsidRPr="004178B8" w:rsidRDefault="00B64F0A" w:rsidP="00B64F0A">
            <w:pPr>
              <w:rPr>
                <w:rFonts w:cs="Calibri"/>
                <w:color w:val="000000"/>
                <w:sz w:val="20"/>
                <w:szCs w:val="20"/>
              </w:rPr>
            </w:pPr>
            <w:r w:rsidRPr="004178B8">
              <w:rPr>
                <w:rFonts w:cs="Arial"/>
                <w:color w:val="000000"/>
                <w:sz w:val="20"/>
                <w:szCs w:val="20"/>
              </w:rPr>
              <w:t>Gebruikers dienen te allen tijde rechtstreeks contact te kunnen hebben met de Opdrachtnemer  ten behoeve van incidenten, changes, etc.</w:t>
            </w:r>
          </w:p>
        </w:tc>
        <w:tc>
          <w:tcPr>
            <w:tcW w:w="992" w:type="dxa"/>
            <w:tcBorders>
              <w:top w:val="single" w:sz="4" w:space="0" w:color="auto"/>
              <w:left w:val="nil"/>
              <w:bottom w:val="single" w:sz="4" w:space="0" w:color="auto"/>
              <w:right w:val="single" w:sz="4" w:space="0" w:color="auto"/>
            </w:tcBorders>
          </w:tcPr>
          <w:p w14:paraId="4E568F59" w14:textId="77777777" w:rsidR="00B64F0A" w:rsidRPr="004178B8" w:rsidRDefault="00B64F0A" w:rsidP="00B64F0A">
            <w:pPr>
              <w:rPr>
                <w:rFonts w:cs="Arial"/>
                <w:color w:val="000000"/>
                <w:sz w:val="20"/>
                <w:szCs w:val="20"/>
              </w:rPr>
            </w:pPr>
          </w:p>
        </w:tc>
      </w:tr>
      <w:tr w:rsidR="00B64F0A" w:rsidRPr="004178B8" w14:paraId="441D66D0" w14:textId="69C63201" w:rsidTr="000F7A8A">
        <w:trPr>
          <w:trHeight w:val="353"/>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44388007" w14:textId="77777777" w:rsidR="00B64F0A" w:rsidRPr="004178B8" w:rsidRDefault="00B64F0A" w:rsidP="00B64F0A">
            <w:pPr>
              <w:spacing w:line="240" w:lineRule="auto"/>
              <w:jc w:val="center"/>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469458BF"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Configuratiebeheer</w:t>
            </w:r>
          </w:p>
        </w:tc>
        <w:tc>
          <w:tcPr>
            <w:tcW w:w="992" w:type="dxa"/>
            <w:tcBorders>
              <w:top w:val="single" w:sz="4" w:space="0" w:color="auto"/>
              <w:left w:val="nil"/>
              <w:bottom w:val="single" w:sz="4" w:space="0" w:color="auto"/>
              <w:right w:val="single" w:sz="4" w:space="0" w:color="auto"/>
            </w:tcBorders>
            <w:shd w:val="clear" w:color="auto" w:fill="D7D7D7"/>
          </w:tcPr>
          <w:p w14:paraId="7379470C" w14:textId="77777777" w:rsidR="00B64F0A" w:rsidRPr="004178B8" w:rsidRDefault="00B64F0A" w:rsidP="00B64F0A">
            <w:pPr>
              <w:spacing w:line="240" w:lineRule="auto"/>
              <w:rPr>
                <w:rFonts w:cs="Calibri"/>
                <w:b/>
                <w:bCs/>
                <w:color w:val="000000"/>
                <w:sz w:val="20"/>
                <w:szCs w:val="20"/>
              </w:rPr>
            </w:pPr>
          </w:p>
        </w:tc>
      </w:tr>
      <w:tr w:rsidR="00B64F0A" w:rsidRPr="004178B8" w14:paraId="6B94358C" w14:textId="0EA78CC6" w:rsidTr="000F7A8A">
        <w:trPr>
          <w:trHeight w:val="616"/>
        </w:trPr>
        <w:tc>
          <w:tcPr>
            <w:tcW w:w="846" w:type="dxa"/>
            <w:tcBorders>
              <w:top w:val="nil"/>
              <w:left w:val="single" w:sz="4" w:space="0" w:color="auto"/>
              <w:bottom w:val="single" w:sz="4" w:space="0" w:color="auto"/>
              <w:right w:val="single" w:sz="4" w:space="0" w:color="auto"/>
            </w:tcBorders>
            <w:shd w:val="clear" w:color="auto" w:fill="auto"/>
            <w:noWrap/>
          </w:tcPr>
          <w:p w14:paraId="36FE01B8"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P1-B</w:t>
            </w:r>
            <w:r>
              <w:rPr>
                <w:rFonts w:cs="Calibri"/>
                <w:color w:val="000000"/>
                <w:sz w:val="20"/>
                <w:szCs w:val="20"/>
              </w:rPr>
              <w:t>32</w:t>
            </w:r>
          </w:p>
        </w:tc>
        <w:tc>
          <w:tcPr>
            <w:tcW w:w="7446" w:type="dxa"/>
            <w:tcBorders>
              <w:top w:val="single" w:sz="4" w:space="0" w:color="auto"/>
              <w:left w:val="nil"/>
              <w:bottom w:val="single" w:sz="4" w:space="0" w:color="auto"/>
              <w:right w:val="single" w:sz="4" w:space="0" w:color="auto"/>
            </w:tcBorders>
            <w:shd w:val="clear" w:color="auto" w:fill="auto"/>
            <w:vAlign w:val="center"/>
          </w:tcPr>
          <w:p w14:paraId="4994C69C"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Opdrachtnemer onderhoudt een geactualiseerde CMDB van alle in beheer zijnde netwerkcomponenten en IP adressen, inclusief  grafische weergave en locatie specifieke details. Deze CMDB dient te allen tijde en per direct opgevraagd te kunnen worden door de Opdrachtgever. </w:t>
            </w:r>
          </w:p>
        </w:tc>
        <w:tc>
          <w:tcPr>
            <w:tcW w:w="992" w:type="dxa"/>
            <w:tcBorders>
              <w:top w:val="single" w:sz="4" w:space="0" w:color="auto"/>
              <w:left w:val="nil"/>
              <w:bottom w:val="single" w:sz="4" w:space="0" w:color="auto"/>
              <w:right w:val="single" w:sz="4" w:space="0" w:color="auto"/>
            </w:tcBorders>
          </w:tcPr>
          <w:p w14:paraId="4CD053AF" w14:textId="77777777" w:rsidR="00B64F0A" w:rsidRPr="004178B8" w:rsidRDefault="00B64F0A" w:rsidP="00B64F0A">
            <w:pPr>
              <w:spacing w:line="240" w:lineRule="auto"/>
              <w:rPr>
                <w:rFonts w:cs="Arial"/>
                <w:color w:val="000000"/>
                <w:sz w:val="20"/>
                <w:szCs w:val="20"/>
              </w:rPr>
            </w:pPr>
          </w:p>
        </w:tc>
      </w:tr>
      <w:tr w:rsidR="00B64F0A" w:rsidRPr="004178B8" w14:paraId="758FE170" w14:textId="6F272C8D" w:rsidTr="000F7A8A">
        <w:trPr>
          <w:trHeight w:val="413"/>
        </w:trPr>
        <w:tc>
          <w:tcPr>
            <w:tcW w:w="846" w:type="dxa"/>
            <w:tcBorders>
              <w:top w:val="nil"/>
              <w:left w:val="single" w:sz="4" w:space="0" w:color="auto"/>
              <w:bottom w:val="single" w:sz="4" w:space="0" w:color="auto"/>
              <w:right w:val="single" w:sz="4" w:space="0" w:color="auto"/>
            </w:tcBorders>
            <w:shd w:val="clear" w:color="auto" w:fill="auto"/>
            <w:noWrap/>
          </w:tcPr>
          <w:p w14:paraId="2FD724C3"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P1-F</w:t>
            </w:r>
            <w:r>
              <w:rPr>
                <w:rFonts w:cs="Calibri"/>
                <w:color w:val="000000"/>
                <w:sz w:val="20"/>
                <w:szCs w:val="20"/>
              </w:rPr>
              <w:t>33</w:t>
            </w:r>
          </w:p>
        </w:tc>
        <w:tc>
          <w:tcPr>
            <w:tcW w:w="7446" w:type="dxa"/>
            <w:tcBorders>
              <w:top w:val="single" w:sz="4" w:space="0" w:color="auto"/>
              <w:left w:val="nil"/>
              <w:bottom w:val="single" w:sz="4" w:space="0" w:color="auto"/>
              <w:right w:val="single" w:sz="4" w:space="0" w:color="auto"/>
            </w:tcBorders>
            <w:shd w:val="clear" w:color="auto" w:fill="auto"/>
            <w:vAlign w:val="center"/>
          </w:tcPr>
          <w:p w14:paraId="6BAA0BB4"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Na elke change wordt de CMDB binnen 14 dagen volledig en correct bijgewerkt. </w:t>
            </w:r>
          </w:p>
        </w:tc>
        <w:tc>
          <w:tcPr>
            <w:tcW w:w="992" w:type="dxa"/>
            <w:tcBorders>
              <w:top w:val="single" w:sz="4" w:space="0" w:color="auto"/>
              <w:left w:val="nil"/>
              <w:bottom w:val="single" w:sz="4" w:space="0" w:color="auto"/>
              <w:right w:val="single" w:sz="4" w:space="0" w:color="auto"/>
            </w:tcBorders>
          </w:tcPr>
          <w:p w14:paraId="4CE4FE1B" w14:textId="77777777" w:rsidR="00B64F0A" w:rsidRPr="004178B8" w:rsidRDefault="00B64F0A" w:rsidP="00B64F0A">
            <w:pPr>
              <w:spacing w:line="240" w:lineRule="auto"/>
              <w:rPr>
                <w:rFonts w:cs="Arial"/>
                <w:color w:val="000000"/>
                <w:sz w:val="20"/>
                <w:szCs w:val="20"/>
              </w:rPr>
            </w:pPr>
          </w:p>
        </w:tc>
      </w:tr>
    </w:tbl>
    <w:p w14:paraId="2BC87901" w14:textId="77777777" w:rsidR="00B64F0A" w:rsidRPr="004178B8" w:rsidRDefault="00B64F0A" w:rsidP="00B64F0A">
      <w:pPr>
        <w:rPr>
          <w:rFonts w:ascii="Calibri" w:hAnsi="Calibri" w:cs="Calibri"/>
          <w:color w:val="000000"/>
          <w:sz w:val="22"/>
          <w:szCs w:val="22"/>
        </w:rPr>
      </w:pPr>
    </w:p>
    <w:p w14:paraId="02EEBB92" w14:textId="77777777" w:rsidR="00B64F0A" w:rsidRPr="004178B8" w:rsidRDefault="00B64F0A" w:rsidP="00B64F0A">
      <w:pPr>
        <w:rPr>
          <w:rFonts w:ascii="Calibri" w:hAnsi="Calibri" w:cs="Calibri"/>
          <w:color w:val="000000"/>
          <w:sz w:val="22"/>
          <w:szCs w:val="22"/>
        </w:rPr>
      </w:pPr>
    </w:p>
    <w:p w14:paraId="1B9E8012" w14:textId="77777777" w:rsidR="00B64F0A" w:rsidRPr="004178B8" w:rsidRDefault="00B64F0A" w:rsidP="00B64F0A">
      <w:pPr>
        <w:rPr>
          <w:b/>
        </w:rPr>
      </w:pPr>
      <w:r w:rsidRPr="004178B8">
        <w:rPr>
          <w:b/>
        </w:rPr>
        <w:t>Commerciële eisen</w:t>
      </w:r>
    </w:p>
    <w:p w14:paraId="2AA3F694" w14:textId="77777777" w:rsidR="00B64F0A" w:rsidRPr="004178B8" w:rsidRDefault="00B64F0A" w:rsidP="00B64F0A">
      <w:pPr>
        <w:rPr>
          <w:lang w:eastAsia="en-US"/>
        </w:rPr>
      </w:pPr>
    </w:p>
    <w:tbl>
      <w:tblPr>
        <w:tblW w:w="9284" w:type="dxa"/>
        <w:tblCellMar>
          <w:left w:w="70" w:type="dxa"/>
          <w:right w:w="70" w:type="dxa"/>
        </w:tblCellMar>
        <w:tblLook w:val="04A0" w:firstRow="1" w:lastRow="0" w:firstColumn="1" w:lastColumn="0" w:noHBand="0" w:noVBand="1"/>
      </w:tblPr>
      <w:tblGrid>
        <w:gridCol w:w="846"/>
        <w:gridCol w:w="7446"/>
        <w:gridCol w:w="992"/>
      </w:tblGrid>
      <w:tr w:rsidR="00B64F0A" w:rsidRPr="004178B8" w14:paraId="13B21300" w14:textId="3A613711"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6F37538B" w14:textId="77777777" w:rsidR="00B64F0A" w:rsidRPr="004178B8" w:rsidRDefault="00B64F0A" w:rsidP="00B64F0A">
            <w:pPr>
              <w:spacing w:line="240" w:lineRule="auto"/>
              <w:jc w:val="center"/>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388CFC26"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Algemeen</w:t>
            </w:r>
          </w:p>
        </w:tc>
        <w:tc>
          <w:tcPr>
            <w:tcW w:w="992" w:type="dxa"/>
            <w:tcBorders>
              <w:top w:val="single" w:sz="4" w:space="0" w:color="auto"/>
              <w:left w:val="nil"/>
              <w:bottom w:val="single" w:sz="4" w:space="0" w:color="auto"/>
              <w:right w:val="single" w:sz="4" w:space="0" w:color="auto"/>
            </w:tcBorders>
            <w:shd w:val="clear" w:color="auto" w:fill="D7D7D7"/>
          </w:tcPr>
          <w:p w14:paraId="3E8A576D" w14:textId="3967CC93" w:rsidR="00B64F0A" w:rsidRPr="004178B8" w:rsidRDefault="00B64F0A" w:rsidP="00B64F0A">
            <w:pPr>
              <w:spacing w:line="240" w:lineRule="auto"/>
              <w:rPr>
                <w:rFonts w:cs="Calibri"/>
                <w:b/>
                <w:bCs/>
                <w:color w:val="000000"/>
                <w:sz w:val="20"/>
                <w:szCs w:val="20"/>
              </w:rPr>
            </w:pPr>
            <w:r>
              <w:rPr>
                <w:rFonts w:cs="Calibri"/>
                <w:b/>
                <w:bCs/>
                <w:color w:val="000000"/>
                <w:sz w:val="20"/>
                <w:szCs w:val="20"/>
              </w:rPr>
              <w:t>Akkoord (ja/nee)</w:t>
            </w:r>
          </w:p>
        </w:tc>
      </w:tr>
      <w:tr w:rsidR="00B64F0A" w:rsidRPr="004178B8" w14:paraId="47A42D40" w14:textId="5C48B8AD" w:rsidTr="000F7A8A">
        <w:trPr>
          <w:trHeight w:val="478"/>
        </w:trPr>
        <w:tc>
          <w:tcPr>
            <w:tcW w:w="846" w:type="dxa"/>
            <w:tcBorders>
              <w:top w:val="nil"/>
              <w:left w:val="single" w:sz="4" w:space="0" w:color="auto"/>
              <w:bottom w:val="single" w:sz="4" w:space="0" w:color="auto"/>
              <w:right w:val="single" w:sz="4" w:space="0" w:color="auto"/>
            </w:tcBorders>
            <w:shd w:val="clear" w:color="auto" w:fill="auto"/>
            <w:noWrap/>
            <w:hideMark/>
          </w:tcPr>
          <w:p w14:paraId="318FAEA2"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p>
        </w:tc>
        <w:tc>
          <w:tcPr>
            <w:tcW w:w="7446" w:type="dxa"/>
            <w:tcBorders>
              <w:top w:val="single" w:sz="4" w:space="0" w:color="auto"/>
              <w:left w:val="nil"/>
              <w:bottom w:val="single" w:sz="4" w:space="0" w:color="auto"/>
              <w:right w:val="single" w:sz="4" w:space="0" w:color="auto"/>
            </w:tcBorders>
            <w:shd w:val="clear" w:color="auto" w:fill="auto"/>
            <w:vAlign w:val="center"/>
          </w:tcPr>
          <w:p w14:paraId="702B4933"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Indien Opdrachtnemer de afspraken met betrekking tot de ICT Prestatie niet, of niet binnen de overeengekomen tijdsduur, nakomt, dan is Opdrachtgever gemachtigd en gerechtigd van Opdrachtnemer te eisen dat deze voor eigen kosten onmiddellijk corrigerende actie onderneemt, waarbij spoeddienstverlening is inbegrepen. Indien Opdrachtnemer hieraan niet voldoet, zal Opdrachtgever de gemaakte extra kosten bij Opdrachtnemer in rekening brengen voor het elders noodzakelijk verwerven van de dienstverlening. </w:t>
            </w:r>
          </w:p>
        </w:tc>
        <w:tc>
          <w:tcPr>
            <w:tcW w:w="992" w:type="dxa"/>
            <w:tcBorders>
              <w:top w:val="single" w:sz="4" w:space="0" w:color="auto"/>
              <w:left w:val="nil"/>
              <w:bottom w:val="single" w:sz="4" w:space="0" w:color="auto"/>
              <w:right w:val="single" w:sz="4" w:space="0" w:color="auto"/>
            </w:tcBorders>
          </w:tcPr>
          <w:p w14:paraId="6CE1BB02" w14:textId="77777777" w:rsidR="00B64F0A" w:rsidRPr="004178B8" w:rsidRDefault="00B64F0A" w:rsidP="00B64F0A">
            <w:pPr>
              <w:spacing w:line="240" w:lineRule="auto"/>
              <w:rPr>
                <w:rFonts w:cs="Arial"/>
                <w:color w:val="000000"/>
                <w:sz w:val="20"/>
                <w:szCs w:val="20"/>
              </w:rPr>
            </w:pPr>
          </w:p>
        </w:tc>
      </w:tr>
      <w:tr w:rsidR="00B64F0A" w:rsidRPr="004178B8" w14:paraId="1DACB191" w14:textId="2AD026BA" w:rsidTr="000F7A8A">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0068D6AE" w14:textId="77777777" w:rsidR="00B64F0A" w:rsidRPr="004178B8" w:rsidRDefault="00B64F0A" w:rsidP="00B64F0A">
            <w:pPr>
              <w:spacing w:after="240" w:line="240" w:lineRule="auto"/>
              <w:jc w:val="center"/>
              <w:rPr>
                <w:rFonts w:cs="Calibri"/>
                <w:color w:val="000000"/>
                <w:sz w:val="20"/>
                <w:szCs w:val="20"/>
              </w:rPr>
            </w:pPr>
            <w:r w:rsidRPr="004178B8">
              <w:rPr>
                <w:rFonts w:cs="Calibri"/>
                <w:color w:val="000000"/>
                <w:sz w:val="20"/>
                <w:szCs w:val="20"/>
              </w:rPr>
              <w:lastRenderedPageBreak/>
              <w:t>P1-C2</w:t>
            </w:r>
          </w:p>
        </w:tc>
        <w:tc>
          <w:tcPr>
            <w:tcW w:w="7446" w:type="dxa"/>
            <w:tcBorders>
              <w:top w:val="single" w:sz="4" w:space="0" w:color="auto"/>
              <w:left w:val="nil"/>
              <w:bottom w:val="single" w:sz="4" w:space="0" w:color="auto"/>
              <w:right w:val="single" w:sz="4" w:space="0" w:color="auto"/>
            </w:tcBorders>
            <w:shd w:val="clear" w:color="auto" w:fill="auto"/>
            <w:vAlign w:val="center"/>
          </w:tcPr>
          <w:p w14:paraId="5100904D" w14:textId="77777777" w:rsidR="00B64F0A" w:rsidRPr="004178B8" w:rsidRDefault="00B64F0A" w:rsidP="00B64F0A">
            <w:pPr>
              <w:spacing w:line="240" w:lineRule="auto"/>
              <w:rPr>
                <w:rFonts w:cs="Calibri"/>
                <w:color w:val="000000"/>
                <w:sz w:val="20"/>
                <w:szCs w:val="20"/>
              </w:rPr>
            </w:pPr>
            <w:r w:rsidRPr="004178B8">
              <w:rPr>
                <w:sz w:val="20"/>
                <w:szCs w:val="20"/>
              </w:rPr>
              <w:t>In het Prijzenblad worden all-in tarieven gehanteerd. Er kunnen geen kosten, eenmalig dan wel naar gebruik, in rekening worden gebracht die niet in het Prijzenblad zijn opgegeven (verborgen kosten als licenties, reis- en verblijfkosten, etc.).</w:t>
            </w:r>
          </w:p>
        </w:tc>
        <w:tc>
          <w:tcPr>
            <w:tcW w:w="992" w:type="dxa"/>
            <w:tcBorders>
              <w:top w:val="single" w:sz="4" w:space="0" w:color="auto"/>
              <w:left w:val="nil"/>
              <w:bottom w:val="single" w:sz="4" w:space="0" w:color="auto"/>
              <w:right w:val="single" w:sz="4" w:space="0" w:color="auto"/>
            </w:tcBorders>
          </w:tcPr>
          <w:p w14:paraId="0E6A6FBC" w14:textId="77777777" w:rsidR="00B64F0A" w:rsidRPr="004178B8" w:rsidRDefault="00B64F0A" w:rsidP="00B64F0A">
            <w:pPr>
              <w:spacing w:line="240" w:lineRule="auto"/>
              <w:rPr>
                <w:sz w:val="20"/>
                <w:szCs w:val="20"/>
              </w:rPr>
            </w:pPr>
          </w:p>
        </w:tc>
      </w:tr>
      <w:tr w:rsidR="00B64F0A" w:rsidRPr="004178B8" w14:paraId="1D554397" w14:textId="244D41AF" w:rsidTr="000F7A8A">
        <w:trPr>
          <w:trHeight w:val="472"/>
        </w:trPr>
        <w:tc>
          <w:tcPr>
            <w:tcW w:w="846" w:type="dxa"/>
            <w:tcBorders>
              <w:top w:val="nil"/>
              <w:left w:val="single" w:sz="4" w:space="0" w:color="auto"/>
              <w:bottom w:val="single" w:sz="4" w:space="0" w:color="auto"/>
              <w:right w:val="single" w:sz="4" w:space="0" w:color="auto"/>
            </w:tcBorders>
            <w:shd w:val="clear" w:color="auto" w:fill="auto"/>
            <w:noWrap/>
          </w:tcPr>
          <w:p w14:paraId="0524D681" w14:textId="77777777" w:rsidR="00B64F0A" w:rsidRPr="004178B8" w:rsidRDefault="00B64F0A" w:rsidP="00B64F0A">
            <w:pPr>
              <w:spacing w:after="240" w:line="240" w:lineRule="auto"/>
              <w:jc w:val="center"/>
              <w:rPr>
                <w:rFonts w:ascii="Calibri" w:hAnsi="Calibri" w:cs="Calibri"/>
                <w:color w:val="000000"/>
                <w:sz w:val="22"/>
                <w:szCs w:val="22"/>
              </w:rPr>
            </w:pPr>
            <w:r w:rsidRPr="004178B8">
              <w:rPr>
                <w:rFonts w:cs="Calibri"/>
                <w:color w:val="000000"/>
                <w:sz w:val="20"/>
                <w:szCs w:val="20"/>
              </w:rPr>
              <w:t>P1-C3</w:t>
            </w:r>
          </w:p>
        </w:tc>
        <w:tc>
          <w:tcPr>
            <w:tcW w:w="7446" w:type="dxa"/>
            <w:tcBorders>
              <w:top w:val="single" w:sz="4" w:space="0" w:color="auto"/>
              <w:left w:val="nil"/>
              <w:bottom w:val="single" w:sz="4" w:space="0" w:color="auto"/>
              <w:right w:val="single" w:sz="4" w:space="0" w:color="auto"/>
            </w:tcBorders>
            <w:shd w:val="clear" w:color="auto" w:fill="auto"/>
            <w:vAlign w:val="center"/>
          </w:tcPr>
          <w:p w14:paraId="7145C9A2"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Opdrachtnemer gaat akkoord met de Verwerkersovereenkomst van de gemeente Amsterdam (onderdeel van AVG).</w:t>
            </w:r>
          </w:p>
        </w:tc>
        <w:tc>
          <w:tcPr>
            <w:tcW w:w="992" w:type="dxa"/>
            <w:tcBorders>
              <w:top w:val="single" w:sz="4" w:space="0" w:color="auto"/>
              <w:left w:val="nil"/>
              <w:bottom w:val="single" w:sz="4" w:space="0" w:color="auto"/>
              <w:right w:val="single" w:sz="4" w:space="0" w:color="auto"/>
            </w:tcBorders>
          </w:tcPr>
          <w:p w14:paraId="42DDADDE" w14:textId="77777777" w:rsidR="00B64F0A" w:rsidRPr="004178B8" w:rsidRDefault="00B64F0A" w:rsidP="00B64F0A">
            <w:pPr>
              <w:spacing w:line="240" w:lineRule="auto"/>
              <w:rPr>
                <w:rFonts w:cs="Calibri"/>
                <w:color w:val="000000"/>
                <w:sz w:val="20"/>
                <w:szCs w:val="20"/>
              </w:rPr>
            </w:pPr>
          </w:p>
        </w:tc>
      </w:tr>
      <w:tr w:rsidR="00B64F0A" w:rsidRPr="004178B8" w14:paraId="4BAA14E4" w14:textId="4D63E894" w:rsidTr="000F7A8A">
        <w:trPr>
          <w:trHeight w:val="453"/>
        </w:trPr>
        <w:tc>
          <w:tcPr>
            <w:tcW w:w="846" w:type="dxa"/>
            <w:tcBorders>
              <w:top w:val="nil"/>
              <w:left w:val="single" w:sz="4" w:space="0" w:color="auto"/>
              <w:bottom w:val="single" w:sz="4" w:space="0" w:color="auto"/>
              <w:right w:val="single" w:sz="4" w:space="0" w:color="auto"/>
            </w:tcBorders>
            <w:shd w:val="clear" w:color="auto" w:fill="auto"/>
            <w:noWrap/>
          </w:tcPr>
          <w:p w14:paraId="6B0EB585" w14:textId="77777777" w:rsidR="00B64F0A" w:rsidRPr="004178B8" w:rsidRDefault="00B64F0A" w:rsidP="00B64F0A">
            <w:pPr>
              <w:spacing w:after="240" w:line="240" w:lineRule="auto"/>
              <w:jc w:val="center"/>
              <w:rPr>
                <w:rFonts w:ascii="Calibri" w:hAnsi="Calibri" w:cs="Calibri"/>
                <w:color w:val="000000"/>
                <w:sz w:val="22"/>
                <w:szCs w:val="22"/>
              </w:rPr>
            </w:pPr>
            <w:r w:rsidRPr="004178B8">
              <w:rPr>
                <w:rFonts w:cs="Calibri"/>
                <w:color w:val="000000"/>
                <w:sz w:val="20"/>
                <w:szCs w:val="20"/>
              </w:rPr>
              <w:t>P1-C4</w:t>
            </w:r>
          </w:p>
        </w:tc>
        <w:tc>
          <w:tcPr>
            <w:tcW w:w="7446" w:type="dxa"/>
            <w:tcBorders>
              <w:top w:val="single" w:sz="4" w:space="0" w:color="auto"/>
              <w:left w:val="nil"/>
              <w:bottom w:val="single" w:sz="4" w:space="0" w:color="auto"/>
              <w:right w:val="single" w:sz="4" w:space="0" w:color="auto"/>
            </w:tcBorders>
            <w:shd w:val="clear" w:color="auto" w:fill="auto"/>
            <w:vAlign w:val="bottom"/>
          </w:tcPr>
          <w:p w14:paraId="2E569BF7"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De gemeente Amsterdam en de Opdrachtnemer leggen na gunning en aan de hand van de selectieleidraad en de verkregen antwoorden bij de inschrijving de definitieve S</w:t>
            </w:r>
            <w:r>
              <w:rPr>
                <w:rFonts w:cs="Calibri"/>
                <w:color w:val="000000"/>
                <w:sz w:val="20"/>
                <w:szCs w:val="20"/>
              </w:rPr>
              <w:t xml:space="preserve">ervice Level Agreement (SLA) </w:t>
            </w:r>
            <w:r w:rsidRPr="004178B8">
              <w:rPr>
                <w:rFonts w:cs="Calibri"/>
                <w:color w:val="000000"/>
                <w:sz w:val="20"/>
                <w:szCs w:val="20"/>
              </w:rPr>
              <w:t>en DAP (Dossier Aanvullende afspraken en Procedures) afspraken vast inzake onderhoud en beheer.</w:t>
            </w:r>
          </w:p>
        </w:tc>
        <w:tc>
          <w:tcPr>
            <w:tcW w:w="992" w:type="dxa"/>
            <w:tcBorders>
              <w:top w:val="single" w:sz="4" w:space="0" w:color="auto"/>
              <w:left w:val="nil"/>
              <w:bottom w:val="single" w:sz="4" w:space="0" w:color="auto"/>
              <w:right w:val="single" w:sz="4" w:space="0" w:color="auto"/>
            </w:tcBorders>
          </w:tcPr>
          <w:p w14:paraId="0CDE41D2" w14:textId="77777777" w:rsidR="00B64F0A" w:rsidRPr="004178B8" w:rsidRDefault="00B64F0A" w:rsidP="00B64F0A">
            <w:pPr>
              <w:spacing w:line="240" w:lineRule="auto"/>
              <w:rPr>
                <w:rFonts w:cs="Calibri"/>
                <w:color w:val="000000"/>
                <w:sz w:val="20"/>
                <w:szCs w:val="20"/>
              </w:rPr>
            </w:pPr>
          </w:p>
        </w:tc>
      </w:tr>
      <w:tr w:rsidR="00B64F0A" w:rsidRPr="004178B8" w14:paraId="45752A61" w14:textId="458FD6C7"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F05794"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P1-C5</w:t>
            </w:r>
          </w:p>
        </w:tc>
        <w:tc>
          <w:tcPr>
            <w:tcW w:w="7446" w:type="dxa"/>
            <w:tcBorders>
              <w:top w:val="nil"/>
              <w:left w:val="nil"/>
              <w:bottom w:val="single" w:sz="4" w:space="0" w:color="auto"/>
              <w:right w:val="single" w:sz="4" w:space="0" w:color="auto"/>
            </w:tcBorders>
            <w:shd w:val="clear" w:color="auto" w:fill="auto"/>
          </w:tcPr>
          <w:p w14:paraId="5D5CA00E"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Opdrachtnemer is verantwoordelijk voor het opstellen en actueel houden van </w:t>
            </w:r>
            <w:r>
              <w:rPr>
                <w:rFonts w:cs="Calibri"/>
                <w:color w:val="000000"/>
                <w:sz w:val="20"/>
                <w:szCs w:val="20"/>
              </w:rPr>
              <w:t>zowel DAP als Dossier Financiële Afspraken (DFA).</w:t>
            </w:r>
          </w:p>
        </w:tc>
        <w:tc>
          <w:tcPr>
            <w:tcW w:w="992" w:type="dxa"/>
            <w:tcBorders>
              <w:top w:val="nil"/>
              <w:left w:val="nil"/>
              <w:bottom w:val="single" w:sz="4" w:space="0" w:color="auto"/>
              <w:right w:val="single" w:sz="4" w:space="0" w:color="auto"/>
            </w:tcBorders>
          </w:tcPr>
          <w:p w14:paraId="3A2F60B1" w14:textId="77777777" w:rsidR="00B64F0A" w:rsidRPr="004178B8" w:rsidRDefault="00B64F0A" w:rsidP="00B64F0A">
            <w:pPr>
              <w:spacing w:line="240" w:lineRule="auto"/>
              <w:rPr>
                <w:rFonts w:cs="Calibri"/>
                <w:color w:val="000000"/>
                <w:sz w:val="20"/>
                <w:szCs w:val="20"/>
              </w:rPr>
            </w:pPr>
          </w:p>
        </w:tc>
      </w:tr>
      <w:tr w:rsidR="00B64F0A" w:rsidRPr="004178B8" w14:paraId="65E4D1B1" w14:textId="469D3C52"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E7974B" w14:textId="77777777" w:rsidR="00B64F0A" w:rsidRPr="004178B8" w:rsidRDefault="00B64F0A" w:rsidP="00B64F0A">
            <w:pPr>
              <w:spacing w:line="240" w:lineRule="auto"/>
              <w:jc w:val="center"/>
              <w:rPr>
                <w:rFonts w:cs="Calibri"/>
                <w:color w:val="000000"/>
                <w:sz w:val="20"/>
                <w:szCs w:val="20"/>
              </w:rPr>
            </w:pPr>
            <w:r>
              <w:rPr>
                <w:rFonts w:cs="Calibri"/>
                <w:color w:val="000000"/>
                <w:sz w:val="20"/>
                <w:szCs w:val="20"/>
              </w:rPr>
              <w:t>P1-C6</w:t>
            </w:r>
          </w:p>
        </w:tc>
        <w:tc>
          <w:tcPr>
            <w:tcW w:w="7446" w:type="dxa"/>
            <w:tcBorders>
              <w:top w:val="nil"/>
              <w:left w:val="nil"/>
              <w:bottom w:val="single" w:sz="4" w:space="0" w:color="auto"/>
              <w:right w:val="single" w:sz="4" w:space="0" w:color="auto"/>
            </w:tcBorders>
            <w:shd w:val="clear" w:color="auto" w:fill="auto"/>
          </w:tcPr>
          <w:p w14:paraId="61A3D9BB" w14:textId="77777777" w:rsidR="00B64F0A" w:rsidRPr="004178B8" w:rsidRDefault="00B64F0A" w:rsidP="00B64F0A">
            <w:pPr>
              <w:spacing w:line="240" w:lineRule="auto"/>
              <w:rPr>
                <w:rFonts w:cs="Calibri"/>
                <w:color w:val="000000"/>
                <w:sz w:val="20"/>
                <w:szCs w:val="20"/>
              </w:rPr>
            </w:pPr>
            <w:r>
              <w:rPr>
                <w:rFonts w:cs="Calibri"/>
                <w:color w:val="000000"/>
                <w:sz w:val="20"/>
                <w:szCs w:val="20"/>
              </w:rPr>
              <w:t xml:space="preserve">Opdrachtnemer dient aan het eind van de contractperiode volledige medewerking te verlenen aan de overdracht van de dienstverlening aan de Opdrachtgever dan wel aan de door de Opdrachtgever aangewezen partij. Opdrachtnemer stelt hiertoe een Exitplan op. Indien hier kosten aan verbonden zijn dan dienen deze in het Prijzenblad opgenomen te worden. </w:t>
            </w:r>
          </w:p>
        </w:tc>
        <w:tc>
          <w:tcPr>
            <w:tcW w:w="992" w:type="dxa"/>
            <w:tcBorders>
              <w:top w:val="nil"/>
              <w:left w:val="nil"/>
              <w:bottom w:val="single" w:sz="4" w:space="0" w:color="auto"/>
              <w:right w:val="single" w:sz="4" w:space="0" w:color="auto"/>
            </w:tcBorders>
          </w:tcPr>
          <w:p w14:paraId="191FDD59" w14:textId="77777777" w:rsidR="00B64F0A" w:rsidRDefault="00B64F0A" w:rsidP="00B64F0A">
            <w:pPr>
              <w:spacing w:line="240" w:lineRule="auto"/>
              <w:rPr>
                <w:rFonts w:cs="Calibri"/>
                <w:color w:val="000000"/>
                <w:sz w:val="20"/>
                <w:szCs w:val="20"/>
              </w:rPr>
            </w:pPr>
          </w:p>
        </w:tc>
      </w:tr>
      <w:tr w:rsidR="00B64F0A" w:rsidRPr="004178B8" w14:paraId="412261BC" w14:textId="767B64B6"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4D6FAF"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w:t>
            </w:r>
            <w:r>
              <w:rPr>
                <w:rFonts w:cs="Calibri"/>
                <w:color w:val="000000"/>
                <w:sz w:val="20"/>
                <w:szCs w:val="20"/>
              </w:rPr>
              <w:t>7</w:t>
            </w:r>
          </w:p>
        </w:tc>
        <w:tc>
          <w:tcPr>
            <w:tcW w:w="7446" w:type="dxa"/>
            <w:tcBorders>
              <w:top w:val="nil"/>
              <w:left w:val="nil"/>
              <w:bottom w:val="single" w:sz="4" w:space="0" w:color="auto"/>
              <w:right w:val="single" w:sz="4" w:space="0" w:color="auto"/>
            </w:tcBorders>
            <w:shd w:val="clear" w:color="auto" w:fill="auto"/>
          </w:tcPr>
          <w:p w14:paraId="33C25422"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Opdrachtnemer is verantwoordelijk voor de projectleiding van het Migratieplan. Opdrachtgever heeft als uitgangspunt dat het capaciteitsbeslag op medewerkers van Opdrachtgever bij de migratie minimaal is. De Opdrachtnemer geeft in het Implementatieplan inzicht, in welke kennis en capaciteit (doorlooptijd) op welk moment (planning) nodig van welke partijen nodig is om de migratie succesvol uit te voeren.</w:t>
            </w:r>
          </w:p>
        </w:tc>
        <w:tc>
          <w:tcPr>
            <w:tcW w:w="992" w:type="dxa"/>
            <w:tcBorders>
              <w:top w:val="nil"/>
              <w:left w:val="nil"/>
              <w:bottom w:val="single" w:sz="4" w:space="0" w:color="auto"/>
              <w:right w:val="single" w:sz="4" w:space="0" w:color="auto"/>
            </w:tcBorders>
          </w:tcPr>
          <w:p w14:paraId="76D3A1F6" w14:textId="77777777" w:rsidR="00B64F0A" w:rsidRPr="004178B8" w:rsidRDefault="00B64F0A" w:rsidP="00B64F0A">
            <w:pPr>
              <w:spacing w:line="240" w:lineRule="auto"/>
              <w:rPr>
                <w:rFonts w:cs="Calibri"/>
                <w:color w:val="000000"/>
                <w:sz w:val="20"/>
                <w:szCs w:val="20"/>
              </w:rPr>
            </w:pPr>
          </w:p>
        </w:tc>
      </w:tr>
      <w:tr w:rsidR="00B64F0A" w:rsidRPr="004178B8" w14:paraId="3A314B34" w14:textId="2FF94059"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0C4AC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w:t>
            </w:r>
            <w:r>
              <w:rPr>
                <w:rFonts w:cs="Calibri"/>
                <w:color w:val="000000"/>
                <w:sz w:val="20"/>
                <w:szCs w:val="20"/>
              </w:rPr>
              <w:t>8</w:t>
            </w:r>
          </w:p>
        </w:tc>
        <w:tc>
          <w:tcPr>
            <w:tcW w:w="7446" w:type="dxa"/>
            <w:tcBorders>
              <w:top w:val="nil"/>
              <w:left w:val="nil"/>
              <w:bottom w:val="single" w:sz="4" w:space="0" w:color="auto"/>
              <w:right w:val="single" w:sz="4" w:space="0" w:color="auto"/>
            </w:tcBorders>
            <w:shd w:val="clear" w:color="auto" w:fill="auto"/>
          </w:tcPr>
          <w:p w14:paraId="759D9A31"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Opdrachtgever accepteert na Gunning slechts die Onderaannemer(s) die gedurende de aanbestedingsprocedure als zodanig zijn aangemerkt en die voldaan hebben aan alle vereisten die door Opdrachtgever aan Onderaannemers zijn gesteld. Na Gunning is wijziging van Onderaannemer(s) slechts mogelijk indien Opdrachtgever hiervoor schriftelijk goedkeuring heeft gegeven. Goedkeuring is slechts mogelijk in geval Onderaannemer voldoet aan de eisen die aan de Onderaannemers worden gesteld in de Aanbestedingsleidraad.</w:t>
            </w:r>
          </w:p>
        </w:tc>
        <w:tc>
          <w:tcPr>
            <w:tcW w:w="992" w:type="dxa"/>
            <w:tcBorders>
              <w:top w:val="nil"/>
              <w:left w:val="nil"/>
              <w:bottom w:val="single" w:sz="4" w:space="0" w:color="auto"/>
              <w:right w:val="single" w:sz="4" w:space="0" w:color="auto"/>
            </w:tcBorders>
          </w:tcPr>
          <w:p w14:paraId="0826520E" w14:textId="77777777" w:rsidR="00B64F0A" w:rsidRPr="004178B8" w:rsidRDefault="00B64F0A" w:rsidP="00B64F0A">
            <w:pPr>
              <w:spacing w:line="240" w:lineRule="auto"/>
              <w:rPr>
                <w:rFonts w:cs="Calibri"/>
                <w:color w:val="000000"/>
                <w:sz w:val="20"/>
                <w:szCs w:val="20"/>
              </w:rPr>
            </w:pPr>
          </w:p>
        </w:tc>
      </w:tr>
      <w:tr w:rsidR="00B64F0A" w:rsidRPr="004178B8" w14:paraId="28D2E2C2" w14:textId="41268DA5"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1ED80B"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w:t>
            </w:r>
            <w:r>
              <w:rPr>
                <w:rFonts w:cs="Calibri"/>
                <w:color w:val="000000"/>
                <w:sz w:val="20"/>
                <w:szCs w:val="20"/>
              </w:rPr>
              <w:t>9</w:t>
            </w:r>
          </w:p>
        </w:tc>
        <w:tc>
          <w:tcPr>
            <w:tcW w:w="7446" w:type="dxa"/>
            <w:tcBorders>
              <w:top w:val="nil"/>
              <w:left w:val="nil"/>
              <w:bottom w:val="single" w:sz="4" w:space="0" w:color="auto"/>
              <w:right w:val="single" w:sz="4" w:space="0" w:color="auto"/>
            </w:tcBorders>
            <w:shd w:val="clear" w:color="auto" w:fill="auto"/>
          </w:tcPr>
          <w:p w14:paraId="0A52E2C9"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Opdrachtnemer voert de regie over en zorgt voor effectieve aansturing van de Onderaannemers. Betreffende deze Onderaannemers is Opdrachtnemer het aanspreekpunt van Opdrachtgever en verantwoordelijk voor de kwaliteit van de uitvoering van de werkzaamheden van deze Onderaannemers en de door hen op te leveren Producten en Diensten.</w:t>
            </w:r>
          </w:p>
        </w:tc>
        <w:tc>
          <w:tcPr>
            <w:tcW w:w="992" w:type="dxa"/>
            <w:tcBorders>
              <w:top w:val="nil"/>
              <w:left w:val="nil"/>
              <w:bottom w:val="single" w:sz="4" w:space="0" w:color="auto"/>
              <w:right w:val="single" w:sz="4" w:space="0" w:color="auto"/>
            </w:tcBorders>
          </w:tcPr>
          <w:p w14:paraId="7F14D35F" w14:textId="77777777" w:rsidR="00B64F0A" w:rsidRPr="004178B8" w:rsidRDefault="00B64F0A" w:rsidP="00B64F0A">
            <w:pPr>
              <w:spacing w:line="240" w:lineRule="auto"/>
              <w:rPr>
                <w:rFonts w:cs="Calibri"/>
                <w:color w:val="000000"/>
                <w:sz w:val="20"/>
                <w:szCs w:val="20"/>
              </w:rPr>
            </w:pPr>
          </w:p>
        </w:tc>
      </w:tr>
      <w:tr w:rsidR="00B64F0A" w:rsidRPr="004178B8" w14:paraId="1EFB57B9" w14:textId="5CFDDAF2"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3D51E69F"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0A0939CE"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Wijzigingen</w:t>
            </w:r>
          </w:p>
        </w:tc>
        <w:tc>
          <w:tcPr>
            <w:tcW w:w="992" w:type="dxa"/>
            <w:tcBorders>
              <w:top w:val="single" w:sz="4" w:space="0" w:color="auto"/>
              <w:left w:val="nil"/>
              <w:bottom w:val="single" w:sz="4" w:space="0" w:color="auto"/>
              <w:right w:val="single" w:sz="4" w:space="0" w:color="auto"/>
            </w:tcBorders>
            <w:shd w:val="clear" w:color="auto" w:fill="D7D7D7"/>
          </w:tcPr>
          <w:p w14:paraId="11C56470" w14:textId="77777777" w:rsidR="00B64F0A" w:rsidRPr="004178B8" w:rsidRDefault="00B64F0A" w:rsidP="00B64F0A">
            <w:pPr>
              <w:spacing w:line="240" w:lineRule="auto"/>
              <w:rPr>
                <w:rFonts w:cs="Calibri"/>
                <w:color w:val="000000"/>
                <w:sz w:val="20"/>
                <w:szCs w:val="20"/>
              </w:rPr>
            </w:pPr>
          </w:p>
        </w:tc>
      </w:tr>
      <w:tr w:rsidR="00B64F0A" w:rsidRPr="004178B8" w14:paraId="1A04BC92" w14:textId="5CAACD17" w:rsidTr="000F7A8A">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2B611D6A"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P1-C</w:t>
            </w:r>
            <w:r>
              <w:rPr>
                <w:rFonts w:cs="Calibri"/>
                <w:color w:val="000000"/>
                <w:sz w:val="20"/>
                <w:szCs w:val="20"/>
              </w:rPr>
              <w:t>10</w:t>
            </w:r>
          </w:p>
        </w:tc>
        <w:tc>
          <w:tcPr>
            <w:tcW w:w="7446" w:type="dxa"/>
            <w:tcBorders>
              <w:top w:val="single" w:sz="4" w:space="0" w:color="auto"/>
              <w:left w:val="single" w:sz="4" w:space="0" w:color="auto"/>
              <w:bottom w:val="single" w:sz="4" w:space="0" w:color="auto"/>
              <w:right w:val="single" w:sz="4" w:space="0" w:color="auto"/>
            </w:tcBorders>
            <w:shd w:val="clear" w:color="auto" w:fill="auto"/>
          </w:tcPr>
          <w:p w14:paraId="47B230BE"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De gemeente Amsterdam kan binnen de looptijd van de Overeenkomst te allen tijde naar een nieuw dienst, product, systeem van de Opdrachtnemer overstappen, indien zij dat wenselijk acht. De  kosten voor het gebruik van de nieuwe basis dienstverlening en beheer/ onderhoudskosten blijven ongewijzigd, ook indien er meer functionaliteiten aanwezig zijn.</w:t>
            </w:r>
          </w:p>
        </w:tc>
        <w:tc>
          <w:tcPr>
            <w:tcW w:w="992" w:type="dxa"/>
            <w:tcBorders>
              <w:top w:val="single" w:sz="4" w:space="0" w:color="auto"/>
              <w:left w:val="single" w:sz="4" w:space="0" w:color="auto"/>
              <w:bottom w:val="single" w:sz="4" w:space="0" w:color="auto"/>
              <w:right w:val="single" w:sz="4" w:space="0" w:color="auto"/>
            </w:tcBorders>
          </w:tcPr>
          <w:p w14:paraId="1F8AD23C" w14:textId="77777777" w:rsidR="00B64F0A" w:rsidRPr="004178B8" w:rsidRDefault="00B64F0A" w:rsidP="00B64F0A">
            <w:pPr>
              <w:spacing w:line="240" w:lineRule="auto"/>
              <w:rPr>
                <w:rFonts w:cs="Calibri"/>
                <w:color w:val="000000"/>
                <w:sz w:val="20"/>
                <w:szCs w:val="20"/>
              </w:rPr>
            </w:pPr>
          </w:p>
        </w:tc>
      </w:tr>
      <w:tr w:rsidR="00B64F0A" w:rsidRPr="004178B8" w14:paraId="739E60E2" w14:textId="2BB00A56" w:rsidTr="000F7A8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42C2F4D2"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4C36F694"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Offerteproces Meerwerk </w:t>
            </w:r>
          </w:p>
        </w:tc>
        <w:tc>
          <w:tcPr>
            <w:tcW w:w="992" w:type="dxa"/>
            <w:tcBorders>
              <w:top w:val="single" w:sz="4" w:space="0" w:color="auto"/>
              <w:left w:val="nil"/>
              <w:bottom w:val="single" w:sz="4" w:space="0" w:color="auto"/>
              <w:right w:val="single" w:sz="4" w:space="0" w:color="auto"/>
            </w:tcBorders>
            <w:shd w:val="clear" w:color="auto" w:fill="D7D7D7"/>
          </w:tcPr>
          <w:p w14:paraId="1B89441C" w14:textId="77777777" w:rsidR="00B64F0A" w:rsidRPr="004178B8" w:rsidRDefault="00B64F0A" w:rsidP="00B64F0A">
            <w:pPr>
              <w:spacing w:line="240" w:lineRule="auto"/>
              <w:rPr>
                <w:rFonts w:cs="Calibri"/>
                <w:color w:val="000000"/>
                <w:sz w:val="20"/>
                <w:szCs w:val="20"/>
              </w:rPr>
            </w:pPr>
          </w:p>
        </w:tc>
      </w:tr>
      <w:tr w:rsidR="00B64F0A" w:rsidRPr="004178B8" w14:paraId="0AA272BA" w14:textId="7C06A8DB" w:rsidTr="000F7A8A">
        <w:trPr>
          <w:trHeight w:val="6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1DF7A521"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1</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4086B389" w14:textId="77777777" w:rsidR="00B64F0A" w:rsidRPr="004178B8" w:rsidRDefault="00B64F0A" w:rsidP="00B64F0A">
            <w:pPr>
              <w:spacing w:line="240" w:lineRule="auto"/>
              <w:ind w:left="-2"/>
              <w:jc w:val="both"/>
              <w:rPr>
                <w:rFonts w:cs="Calibri"/>
                <w:color w:val="000000"/>
                <w:sz w:val="20"/>
                <w:szCs w:val="20"/>
              </w:rPr>
            </w:pPr>
            <w:r w:rsidRPr="004178B8">
              <w:rPr>
                <w:rFonts w:cs="Calibri"/>
                <w:color w:val="000000"/>
                <w:sz w:val="20"/>
                <w:szCs w:val="20"/>
              </w:rPr>
              <w:t>Opdrachtgever is vrij om te beslissen of Opdrachtnemer opdracht krijgt tot het uitvoeren van Meerwerk, zoals uitbreiding van de capaciteit van een verbinding, het aanleggen van nieuwe verbindingen dan wel het uitvoeren van consultancyopdrachten.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88CCBA" w14:textId="77777777" w:rsidR="00B64F0A" w:rsidRPr="004178B8" w:rsidRDefault="00B64F0A" w:rsidP="00B64F0A">
            <w:pPr>
              <w:spacing w:line="240" w:lineRule="auto"/>
              <w:ind w:left="-2"/>
              <w:jc w:val="both"/>
              <w:rPr>
                <w:rFonts w:cs="Calibri"/>
                <w:color w:val="000000"/>
                <w:sz w:val="20"/>
                <w:szCs w:val="20"/>
              </w:rPr>
            </w:pPr>
          </w:p>
        </w:tc>
      </w:tr>
      <w:tr w:rsidR="00B64F0A" w:rsidRPr="004178B8" w14:paraId="32E57206" w14:textId="6922B616" w:rsidTr="000F7A8A">
        <w:trPr>
          <w:trHeight w:val="989"/>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151808E3"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2</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5619B299" w14:textId="77777777" w:rsidR="00B64F0A" w:rsidRPr="004178B8" w:rsidRDefault="00B64F0A" w:rsidP="00B64F0A">
            <w:pPr>
              <w:spacing w:line="240" w:lineRule="auto"/>
              <w:jc w:val="both"/>
              <w:rPr>
                <w:rFonts w:cs="Calibri"/>
                <w:color w:val="000000"/>
                <w:sz w:val="20"/>
                <w:szCs w:val="20"/>
              </w:rPr>
            </w:pPr>
            <w:r w:rsidRPr="004178B8">
              <w:rPr>
                <w:rFonts w:cs="Calibri"/>
                <w:color w:val="000000"/>
                <w:sz w:val="20"/>
                <w:szCs w:val="20"/>
              </w:rPr>
              <w:t xml:space="preserve">Opdrachtnemer zal niet eerder met het Meerwerk aanvangen dan nadat hij daartoe schriftelijk en uitdrukkelijk opdracht van Opdrachtgever heeft gekregen. Indien Opdrachtnemer Meerwerk verricht zonder zodanige schriftelijke opdracht is hij met betrekking tot die werkzaamheden niet gerechtigd tot enige vergoeding.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B064DF" w14:textId="77777777" w:rsidR="00B64F0A" w:rsidRPr="004178B8" w:rsidRDefault="00B64F0A" w:rsidP="00B64F0A">
            <w:pPr>
              <w:spacing w:line="240" w:lineRule="auto"/>
              <w:jc w:val="both"/>
              <w:rPr>
                <w:rFonts w:cs="Calibri"/>
                <w:color w:val="000000"/>
                <w:sz w:val="20"/>
                <w:szCs w:val="20"/>
              </w:rPr>
            </w:pPr>
          </w:p>
        </w:tc>
      </w:tr>
      <w:tr w:rsidR="00B64F0A" w:rsidRPr="004178B8" w14:paraId="3BAB5455" w14:textId="511ABB04" w:rsidTr="000F7A8A">
        <w:trPr>
          <w:trHeight w:val="6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27540CE0"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lastRenderedPageBreak/>
              <w:t>P1-C1</w:t>
            </w:r>
            <w:r>
              <w:rPr>
                <w:rFonts w:cs="Calibri"/>
                <w:color w:val="000000"/>
                <w:sz w:val="20"/>
                <w:szCs w:val="20"/>
              </w:rPr>
              <w:t>3</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5E7EA5CB" w14:textId="77777777" w:rsidR="00B64F0A" w:rsidRPr="004178B8" w:rsidRDefault="00B64F0A" w:rsidP="00B64F0A">
            <w:pPr>
              <w:spacing w:line="240" w:lineRule="auto"/>
              <w:jc w:val="both"/>
              <w:rPr>
                <w:rFonts w:cs="Calibri"/>
                <w:color w:val="000000"/>
                <w:sz w:val="20"/>
                <w:szCs w:val="20"/>
              </w:rPr>
            </w:pPr>
            <w:r w:rsidRPr="004178B8">
              <w:rPr>
                <w:rFonts w:cs="Calibri"/>
                <w:color w:val="000000"/>
                <w:sz w:val="20"/>
                <w:szCs w:val="20"/>
              </w:rPr>
              <w:t>Mondelinge afspraken of mondelinge opdrachten tot het verrichten van Meerwerk binden Opdrachtgever niet, ongeacht de persoon door wie ze zijn gemaakt of gegeven. Partijen doen afstand van de mogelijkheid zich ter zake van mondelinge afspraken of mondelinge (opdrachten op artikel 3:61 lid 2 BW dan wel artikelen 3:35 en 36 BW te beroepen.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98579F9" w14:textId="77777777" w:rsidR="00B64F0A" w:rsidRPr="004178B8" w:rsidRDefault="00B64F0A" w:rsidP="00B64F0A">
            <w:pPr>
              <w:spacing w:line="240" w:lineRule="auto"/>
              <w:jc w:val="both"/>
              <w:rPr>
                <w:rFonts w:cs="Calibri"/>
                <w:color w:val="000000"/>
                <w:sz w:val="20"/>
                <w:szCs w:val="20"/>
              </w:rPr>
            </w:pPr>
          </w:p>
        </w:tc>
      </w:tr>
      <w:tr w:rsidR="00B64F0A" w:rsidRPr="004178B8" w14:paraId="6624DD07" w14:textId="60A5000D" w:rsidTr="000F7A8A">
        <w:trPr>
          <w:trHeight w:val="367"/>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36CF16D3"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4</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41AB5D3E" w14:textId="77777777" w:rsidR="00B64F0A" w:rsidRPr="004178B8" w:rsidRDefault="00B64F0A" w:rsidP="00B64F0A">
            <w:pPr>
              <w:spacing w:line="240" w:lineRule="auto"/>
              <w:jc w:val="both"/>
              <w:rPr>
                <w:rFonts w:cs="Calibri"/>
                <w:color w:val="000000"/>
                <w:sz w:val="20"/>
                <w:szCs w:val="20"/>
              </w:rPr>
            </w:pPr>
            <w:r w:rsidRPr="004178B8">
              <w:rPr>
                <w:rFonts w:cs="Calibri"/>
                <w:color w:val="000000"/>
                <w:sz w:val="20"/>
                <w:szCs w:val="20"/>
              </w:rPr>
              <w:t>Indien Opdrachtgever het wenselijk acht om vanwege doorontwikkeling, aanpassingen van processen en/of procedures wijzigen in de ICT Dienstverlening aan te brengen, zal er hiervoor een R</w:t>
            </w:r>
            <w:r>
              <w:rPr>
                <w:rFonts w:cs="Calibri"/>
                <w:color w:val="000000"/>
                <w:sz w:val="20"/>
                <w:szCs w:val="20"/>
              </w:rPr>
              <w:t xml:space="preserve">equests for Change (RFC) </w:t>
            </w:r>
            <w:r w:rsidRPr="004178B8">
              <w:rPr>
                <w:rFonts w:cs="Calibri"/>
                <w:color w:val="000000"/>
                <w:sz w:val="20"/>
                <w:szCs w:val="20"/>
              </w:rPr>
              <w:t xml:space="preserve">t.b.v. Meerwerk worden ingediend bij Opdrachtnemer. In deze RFC staat opgegeven wat er gewenst is, welke randvoorwaarden daarvoor gesteld zijn/worden en de gewenste doorlooptijd.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4FFCE36" w14:textId="77777777" w:rsidR="00B64F0A" w:rsidRPr="004178B8" w:rsidRDefault="00B64F0A" w:rsidP="00B64F0A">
            <w:pPr>
              <w:spacing w:line="240" w:lineRule="auto"/>
              <w:jc w:val="both"/>
              <w:rPr>
                <w:rFonts w:cs="Calibri"/>
                <w:color w:val="000000"/>
                <w:sz w:val="20"/>
                <w:szCs w:val="20"/>
              </w:rPr>
            </w:pPr>
          </w:p>
        </w:tc>
      </w:tr>
      <w:tr w:rsidR="00B64F0A" w:rsidRPr="004178B8" w14:paraId="5F013A36" w14:textId="5496BF23" w:rsidTr="000F7A8A">
        <w:trPr>
          <w:trHeight w:val="396"/>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2F4036A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5</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4D7D67BA"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Opdrachtnemer stuurt maximaal één (1) werkdag nadat de RFC van de Opdrachtgever is binnengekomen een ontvangstbevestiging met een referentienummer.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2F9388" w14:textId="77777777" w:rsidR="00B64F0A" w:rsidRPr="004178B8" w:rsidRDefault="00B64F0A" w:rsidP="00B64F0A">
            <w:pPr>
              <w:spacing w:line="240" w:lineRule="auto"/>
              <w:rPr>
                <w:rFonts w:cs="Calibri"/>
                <w:color w:val="000000"/>
                <w:sz w:val="20"/>
                <w:szCs w:val="20"/>
              </w:rPr>
            </w:pPr>
          </w:p>
        </w:tc>
      </w:tr>
      <w:tr w:rsidR="00B64F0A" w:rsidRPr="004178B8" w14:paraId="5FA85372" w14:textId="5A3B9EDF" w:rsidTr="000F7A8A">
        <w:trPr>
          <w:trHeight w:val="418"/>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4D231C2F"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6</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56FD067F"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Binnen twee (2) weken na binnenkomst van de RFC zal Opdrachtnemer een voorstel bij Opdrachtgever neerleggen van de gewenste werkzaamheden/functionaliteiten. Hierin staat onder</w:t>
            </w:r>
            <w:r>
              <w:rPr>
                <w:rFonts w:cs="Calibri"/>
                <w:color w:val="000000"/>
                <w:sz w:val="20"/>
                <w:szCs w:val="20"/>
              </w:rPr>
              <w:t xml:space="preserve"> </w:t>
            </w:r>
            <w:r w:rsidRPr="004178B8">
              <w:rPr>
                <w:rFonts w:cs="Calibri"/>
                <w:color w:val="000000"/>
                <w:sz w:val="20"/>
                <w:szCs w:val="20"/>
              </w:rPr>
              <w:t>meer:</w:t>
            </w:r>
          </w:p>
          <w:p w14:paraId="43EF24A8" w14:textId="77777777" w:rsidR="00B64F0A" w:rsidRPr="004178B8" w:rsidRDefault="00B64F0A" w:rsidP="00B64F0A">
            <w:pPr>
              <w:numPr>
                <w:ilvl w:val="0"/>
                <w:numId w:val="8"/>
              </w:numPr>
              <w:spacing w:line="240" w:lineRule="auto"/>
              <w:ind w:left="358"/>
              <w:contextualSpacing/>
              <w:rPr>
                <w:rFonts w:cs="Calibri"/>
                <w:color w:val="000000"/>
                <w:sz w:val="20"/>
                <w:szCs w:val="20"/>
              </w:rPr>
            </w:pPr>
            <w:r w:rsidRPr="004178B8">
              <w:rPr>
                <w:rFonts w:cs="Calibri"/>
                <w:color w:val="000000"/>
                <w:sz w:val="20"/>
                <w:szCs w:val="20"/>
              </w:rPr>
              <w:t>dat de offerte opgesteld is op basis van de voorwaarden / condities komende vanuit de Raamovereenkomst;</w:t>
            </w:r>
          </w:p>
          <w:p w14:paraId="485E17CC" w14:textId="77777777" w:rsidR="00B64F0A" w:rsidRPr="004178B8" w:rsidRDefault="00B64F0A" w:rsidP="00B64F0A">
            <w:pPr>
              <w:numPr>
                <w:ilvl w:val="0"/>
                <w:numId w:val="8"/>
              </w:numPr>
              <w:spacing w:line="240" w:lineRule="auto"/>
              <w:ind w:left="358"/>
              <w:contextualSpacing/>
              <w:rPr>
                <w:rFonts w:cs="Calibri"/>
                <w:color w:val="000000"/>
                <w:sz w:val="20"/>
                <w:szCs w:val="20"/>
              </w:rPr>
            </w:pPr>
            <w:r w:rsidRPr="004178B8">
              <w:rPr>
                <w:rFonts w:cs="Calibri"/>
                <w:color w:val="000000"/>
                <w:sz w:val="20"/>
                <w:szCs w:val="20"/>
              </w:rPr>
              <w:t>het referentienummer van de Opdrachtnemer en de Opdrachtgever;</w:t>
            </w:r>
          </w:p>
          <w:p w14:paraId="5CC3D3FC" w14:textId="77777777" w:rsidR="00B64F0A" w:rsidRPr="00667501" w:rsidRDefault="00B64F0A" w:rsidP="00B64F0A">
            <w:pPr>
              <w:pStyle w:val="Lijstalinea"/>
              <w:numPr>
                <w:ilvl w:val="0"/>
                <w:numId w:val="8"/>
              </w:numPr>
              <w:spacing w:line="240" w:lineRule="auto"/>
              <w:ind w:left="357" w:hanging="357"/>
              <w:jc w:val="both"/>
              <w:rPr>
                <w:rFonts w:cs="Calibri"/>
                <w:color w:val="000000"/>
                <w:sz w:val="20"/>
                <w:szCs w:val="20"/>
              </w:rPr>
            </w:pPr>
            <w:r w:rsidRPr="00667501">
              <w:rPr>
                <w:rFonts w:cs="Calibri"/>
                <w:color w:val="000000"/>
                <w:sz w:val="20"/>
                <w:szCs w:val="20"/>
              </w:rPr>
              <w:t>een omschrijving van de gewenste werkzaamheden/functionaliteiten op detail niveau. D.w.z. dat de Opdrachtgever duidelijk kan herleiden welke Dienst/Producten er (functioneel) worden geleverd, tegen hoeveel uren per expertise, de onderlinge rolverdeling, eventuele randvoorwaarden en risico's, de eenmalige kosten, de terugkerende kosten en de planning.</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C4AC261" w14:textId="77777777" w:rsidR="00B64F0A" w:rsidRPr="004178B8" w:rsidRDefault="00B64F0A" w:rsidP="00B64F0A">
            <w:pPr>
              <w:spacing w:line="240" w:lineRule="auto"/>
              <w:rPr>
                <w:rFonts w:cs="Calibri"/>
                <w:color w:val="000000"/>
                <w:sz w:val="20"/>
                <w:szCs w:val="20"/>
              </w:rPr>
            </w:pPr>
          </w:p>
        </w:tc>
      </w:tr>
      <w:tr w:rsidR="00B64F0A" w:rsidRPr="004178B8" w14:paraId="4267E24A" w14:textId="1B0FD643" w:rsidTr="000F7A8A">
        <w:trPr>
          <w:trHeight w:val="313"/>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579621A4"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7</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359579A1"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Opdrachtnemer verstuurt de offerte </w:t>
            </w:r>
            <w:r>
              <w:rPr>
                <w:rFonts w:cs="Calibri"/>
                <w:color w:val="000000"/>
                <w:sz w:val="20"/>
                <w:szCs w:val="20"/>
              </w:rPr>
              <w:t>aan</w:t>
            </w:r>
            <w:r w:rsidRPr="004178B8">
              <w:rPr>
                <w:rFonts w:cs="Calibri"/>
                <w:color w:val="000000"/>
                <w:sz w:val="20"/>
                <w:szCs w:val="20"/>
              </w:rPr>
              <w:t xml:space="preserve"> de Contractmanager van Opdrachtgever.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9B85B5" w14:textId="77777777" w:rsidR="00B64F0A" w:rsidRPr="004178B8" w:rsidRDefault="00B64F0A" w:rsidP="00B64F0A">
            <w:pPr>
              <w:spacing w:line="240" w:lineRule="auto"/>
              <w:rPr>
                <w:rFonts w:cs="Calibri"/>
                <w:color w:val="000000"/>
                <w:sz w:val="20"/>
                <w:szCs w:val="20"/>
              </w:rPr>
            </w:pPr>
          </w:p>
        </w:tc>
      </w:tr>
      <w:tr w:rsidR="00B64F0A" w:rsidRPr="004178B8" w14:paraId="498C04F6" w14:textId="6E654186" w:rsidTr="000F7A8A">
        <w:trPr>
          <w:trHeight w:val="506"/>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266111B1"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8</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74F080D9" w14:textId="77777777" w:rsidR="00B64F0A" w:rsidRPr="004178B8" w:rsidRDefault="00B64F0A" w:rsidP="00B64F0A">
            <w:pPr>
              <w:spacing w:line="240" w:lineRule="auto"/>
              <w:jc w:val="both"/>
              <w:rPr>
                <w:rFonts w:cs="Calibri"/>
                <w:color w:val="000000"/>
                <w:sz w:val="20"/>
                <w:szCs w:val="20"/>
              </w:rPr>
            </w:pPr>
            <w:r w:rsidRPr="004178B8">
              <w:rPr>
                <w:rFonts w:cs="Calibri"/>
                <w:color w:val="000000"/>
                <w:sz w:val="20"/>
                <w:szCs w:val="20"/>
              </w:rPr>
              <w:t xml:space="preserve">Opdrachtgever zal de offerte binnen vijf (5) werkdagen inhoudelijk beoordelen, en de Opdrachtnemer hierover informeren.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8FAA8A" w14:textId="77777777" w:rsidR="00B64F0A" w:rsidRPr="004178B8" w:rsidRDefault="00B64F0A" w:rsidP="00B64F0A">
            <w:pPr>
              <w:spacing w:line="240" w:lineRule="auto"/>
              <w:jc w:val="both"/>
              <w:rPr>
                <w:rFonts w:cs="Calibri"/>
                <w:color w:val="000000"/>
                <w:sz w:val="20"/>
                <w:szCs w:val="20"/>
              </w:rPr>
            </w:pPr>
          </w:p>
        </w:tc>
      </w:tr>
      <w:tr w:rsidR="00B64F0A" w:rsidRPr="004178B8" w14:paraId="1583E05B" w14:textId="4B8E4986" w:rsidTr="000F7A8A">
        <w:trPr>
          <w:trHeight w:val="600"/>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1BA71C39"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P1-C1</w:t>
            </w:r>
            <w:r>
              <w:rPr>
                <w:rFonts w:cs="Calibri"/>
                <w:color w:val="000000"/>
                <w:sz w:val="20"/>
                <w:szCs w:val="20"/>
              </w:rPr>
              <w:t>9</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74F27BCA" w14:textId="77777777" w:rsidR="00B64F0A" w:rsidRPr="004178B8" w:rsidRDefault="00B64F0A" w:rsidP="00B64F0A">
            <w:pPr>
              <w:spacing w:line="240" w:lineRule="auto"/>
              <w:jc w:val="both"/>
              <w:rPr>
                <w:rFonts w:cs="Calibri"/>
                <w:color w:val="000000"/>
                <w:sz w:val="20"/>
                <w:szCs w:val="20"/>
              </w:rPr>
            </w:pPr>
            <w:r w:rsidRPr="004178B8">
              <w:rPr>
                <w:rFonts w:cs="Calibri"/>
                <w:color w:val="000000"/>
                <w:sz w:val="20"/>
                <w:szCs w:val="20"/>
              </w:rPr>
              <w:t>Indien de Opdrachtgever zich niet kan vinden in de opbouw van de totaalprijs, zal getoetst worden of deze reëel en marktconform is. Hiermee wordt bedoeld dat alle gehanteerde werkzaamheden, tarieven en doorlooptijd passend zijn bij een aanbieding van vergelijkbare omvang. Indicatief is een bandbreedte die ligt tussen &gt; 20% en &lt; 20%. De bedragen die zich binnen deze bandbreedte bevinden worden door Opdrachtgever als marktconform aangemerkt. Een toets kan uitsluitend worden gedaan door een (nader te bepalen) onafhankelijke partij. Opdrachtnemer en Opdrachtgever zijn verplicht medewerking te verlenen door het ter beschikking stellen van bescheiden en het geven van in- en toelichtingen.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A767E8" w14:textId="77777777" w:rsidR="00B64F0A" w:rsidRPr="004178B8" w:rsidRDefault="00B64F0A" w:rsidP="00B64F0A">
            <w:pPr>
              <w:spacing w:line="240" w:lineRule="auto"/>
              <w:jc w:val="both"/>
              <w:rPr>
                <w:rFonts w:cs="Calibri"/>
                <w:color w:val="000000"/>
                <w:sz w:val="20"/>
                <w:szCs w:val="20"/>
              </w:rPr>
            </w:pPr>
          </w:p>
        </w:tc>
      </w:tr>
      <w:tr w:rsidR="00B64F0A" w:rsidRPr="004178B8" w14:paraId="6C4205AC" w14:textId="2D49FB09" w:rsidTr="000F7A8A">
        <w:trPr>
          <w:trHeight w:val="272"/>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7F42D32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w:t>
            </w:r>
            <w:r>
              <w:rPr>
                <w:rFonts w:cs="Calibri"/>
                <w:color w:val="000000"/>
                <w:sz w:val="20"/>
                <w:szCs w:val="20"/>
              </w:rPr>
              <w:t>20</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41AB860A"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Indien blijkt dat na de marktconformiteitstoets de bandbreedte door Opdrachtnemer is overschreden, zal de Opdrachtgever de Opdrachtnemer hierover informeren. Opdrachtnemer is verplicht om hierna zijn offerte binnen 3 werkdagen te herzien, waarbij de offerte valt binnen de hierboven gestelde bandbreedte. Indien Opdrachtnemer niet voornemens is om de offerte hierop aan te passen, wordt de maandelijkse betalingen van de terugkerende kosten tijdelijk opgeschort tot aan voldaan is aan de eis.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305440" w14:textId="77777777" w:rsidR="00B64F0A" w:rsidRPr="004178B8" w:rsidRDefault="00B64F0A" w:rsidP="00B64F0A">
            <w:pPr>
              <w:spacing w:line="240" w:lineRule="auto"/>
              <w:rPr>
                <w:rFonts w:cs="Calibri"/>
                <w:color w:val="000000"/>
                <w:sz w:val="20"/>
                <w:szCs w:val="20"/>
              </w:rPr>
            </w:pPr>
          </w:p>
        </w:tc>
      </w:tr>
      <w:tr w:rsidR="00B64F0A" w:rsidRPr="004178B8" w14:paraId="0EE723D7" w14:textId="7B1CD5C4" w:rsidTr="000F7A8A">
        <w:trPr>
          <w:trHeight w:val="412"/>
        </w:trPr>
        <w:tc>
          <w:tcPr>
            <w:tcW w:w="846" w:type="dxa"/>
            <w:tcBorders>
              <w:top w:val="single" w:sz="4" w:space="0" w:color="auto"/>
              <w:left w:val="single" w:sz="4" w:space="0" w:color="auto"/>
              <w:bottom w:val="single" w:sz="4" w:space="0" w:color="auto"/>
              <w:right w:val="nil"/>
            </w:tcBorders>
            <w:shd w:val="clear" w:color="auto" w:fill="FFFFFF" w:themeFill="background1"/>
            <w:noWrap/>
          </w:tcPr>
          <w:p w14:paraId="3BE081BC"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P1-C2</w:t>
            </w:r>
            <w:r>
              <w:rPr>
                <w:rFonts w:cs="Calibri"/>
                <w:color w:val="000000"/>
                <w:sz w:val="20"/>
                <w:szCs w:val="20"/>
              </w:rPr>
              <w:t>1</w:t>
            </w:r>
          </w:p>
        </w:tc>
        <w:tc>
          <w:tcPr>
            <w:tcW w:w="7446" w:type="dxa"/>
            <w:tcBorders>
              <w:top w:val="single" w:sz="4" w:space="0" w:color="auto"/>
              <w:left w:val="single" w:sz="4" w:space="0" w:color="auto"/>
              <w:bottom w:val="single" w:sz="4" w:space="0" w:color="auto"/>
              <w:right w:val="single" w:sz="4" w:space="0" w:color="auto"/>
            </w:tcBorders>
            <w:shd w:val="clear" w:color="auto" w:fill="FFFFFF" w:themeFill="background1"/>
          </w:tcPr>
          <w:p w14:paraId="2EDDD2A7"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 xml:space="preserve">Een offerte wordt uitsluitend goedgekeurd nadat beide partijen hebben ondertekend voor akkoord.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C41BB17" w14:textId="77777777" w:rsidR="00B64F0A" w:rsidRPr="004178B8" w:rsidRDefault="00B64F0A" w:rsidP="00B64F0A">
            <w:pPr>
              <w:spacing w:line="240" w:lineRule="auto"/>
              <w:rPr>
                <w:rFonts w:cs="Calibri"/>
                <w:color w:val="000000"/>
                <w:sz w:val="20"/>
                <w:szCs w:val="20"/>
              </w:rPr>
            </w:pPr>
          </w:p>
        </w:tc>
      </w:tr>
    </w:tbl>
    <w:p w14:paraId="5456BA68" w14:textId="77777777" w:rsidR="00B64F0A" w:rsidRPr="004178B8" w:rsidRDefault="00B64F0A" w:rsidP="00B64F0A">
      <w:pPr>
        <w:rPr>
          <w:b/>
        </w:rPr>
      </w:pPr>
    </w:p>
    <w:p w14:paraId="1E3A16AD" w14:textId="3EBBC066" w:rsidR="00B64F0A" w:rsidRDefault="00B64F0A" w:rsidP="00B64F0A">
      <w:pPr>
        <w:rPr>
          <w:b/>
        </w:rPr>
      </w:pPr>
    </w:p>
    <w:p w14:paraId="43D0EA03" w14:textId="6DE295F3" w:rsidR="004932EA" w:rsidRDefault="004932EA" w:rsidP="00B64F0A">
      <w:pPr>
        <w:rPr>
          <w:b/>
        </w:rPr>
      </w:pPr>
    </w:p>
    <w:p w14:paraId="289F8929" w14:textId="77777777" w:rsidR="004932EA" w:rsidRDefault="004932EA" w:rsidP="00B64F0A">
      <w:pPr>
        <w:rPr>
          <w:b/>
        </w:rPr>
      </w:pPr>
      <w:bookmarkStart w:id="0" w:name="_GoBack"/>
      <w:bookmarkEnd w:id="0"/>
    </w:p>
    <w:p w14:paraId="3584BE18" w14:textId="77777777" w:rsidR="00B64F0A" w:rsidRPr="004178B8" w:rsidRDefault="00B64F0A" w:rsidP="00B64F0A">
      <w:pPr>
        <w:rPr>
          <w:b/>
        </w:rPr>
      </w:pPr>
      <w:r w:rsidRPr="004178B8">
        <w:rPr>
          <w:b/>
        </w:rPr>
        <w:lastRenderedPageBreak/>
        <w:t>Beveiligingseisen</w:t>
      </w:r>
    </w:p>
    <w:p w14:paraId="407D70FE" w14:textId="77777777" w:rsidR="00B64F0A" w:rsidRPr="004178B8" w:rsidRDefault="00B64F0A" w:rsidP="00B64F0A">
      <w:pPr>
        <w:rPr>
          <w:rFonts w:ascii="Calibri" w:hAnsi="Calibri"/>
          <w:b/>
          <w:bCs/>
          <w:spacing w:val="10"/>
          <w:sz w:val="24"/>
          <w:szCs w:val="24"/>
          <w:lang w:val="x-none" w:eastAsia="x-none"/>
        </w:rPr>
      </w:pPr>
    </w:p>
    <w:tbl>
      <w:tblPr>
        <w:tblW w:w="9267" w:type="dxa"/>
        <w:tblCellMar>
          <w:left w:w="70" w:type="dxa"/>
          <w:right w:w="70" w:type="dxa"/>
        </w:tblCellMar>
        <w:tblLook w:val="04A0" w:firstRow="1" w:lastRow="0" w:firstColumn="1" w:lastColumn="0" w:noHBand="0" w:noVBand="1"/>
      </w:tblPr>
      <w:tblGrid>
        <w:gridCol w:w="846"/>
        <w:gridCol w:w="7446"/>
        <w:gridCol w:w="975"/>
      </w:tblGrid>
      <w:tr w:rsidR="00B64F0A" w:rsidRPr="004178B8" w14:paraId="6391A9E9" w14:textId="13803B66" w:rsidTr="00B64F0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276484AF" w14:textId="77777777" w:rsidR="00B64F0A" w:rsidRPr="004178B8" w:rsidRDefault="00B64F0A" w:rsidP="00B64F0A">
            <w:pPr>
              <w:spacing w:line="240" w:lineRule="auto"/>
              <w:jc w:val="center"/>
              <w:rPr>
                <w:rFonts w:cs="Calibri"/>
                <w:color w:val="000000"/>
                <w:sz w:val="20"/>
                <w:szCs w:val="20"/>
              </w:rPr>
            </w:pPr>
            <w:r w:rsidRPr="004178B8">
              <w:rPr>
                <w:rFonts w:cs="Calibri"/>
                <w:b/>
                <w:bCs/>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56430131" w14:textId="77777777" w:rsidR="00B64F0A" w:rsidRPr="004178B8" w:rsidRDefault="00B64F0A" w:rsidP="00B64F0A">
            <w:pPr>
              <w:spacing w:line="240" w:lineRule="auto"/>
              <w:rPr>
                <w:rFonts w:cs="Calibri"/>
                <w:color w:val="000000"/>
                <w:sz w:val="20"/>
                <w:szCs w:val="20"/>
              </w:rPr>
            </w:pPr>
            <w:r w:rsidRPr="004178B8">
              <w:rPr>
                <w:rFonts w:cs="Calibri"/>
                <w:b/>
                <w:bCs/>
                <w:color w:val="000000"/>
                <w:sz w:val="20"/>
                <w:szCs w:val="20"/>
              </w:rPr>
              <w:t>Informatiebeveiliging</w:t>
            </w:r>
          </w:p>
        </w:tc>
        <w:tc>
          <w:tcPr>
            <w:tcW w:w="975" w:type="dxa"/>
            <w:tcBorders>
              <w:top w:val="single" w:sz="4" w:space="0" w:color="auto"/>
              <w:left w:val="nil"/>
              <w:bottom w:val="single" w:sz="4" w:space="0" w:color="auto"/>
              <w:right w:val="single" w:sz="4" w:space="0" w:color="auto"/>
            </w:tcBorders>
            <w:shd w:val="clear" w:color="auto" w:fill="D7D7D7"/>
          </w:tcPr>
          <w:p w14:paraId="39736F6D" w14:textId="4447AC55" w:rsidR="00B64F0A" w:rsidRPr="004178B8" w:rsidRDefault="00B64F0A" w:rsidP="00B64F0A">
            <w:pPr>
              <w:spacing w:line="240" w:lineRule="auto"/>
              <w:rPr>
                <w:rFonts w:cs="Calibri"/>
                <w:b/>
                <w:bCs/>
                <w:color w:val="000000"/>
                <w:sz w:val="20"/>
                <w:szCs w:val="20"/>
              </w:rPr>
            </w:pPr>
            <w:r>
              <w:rPr>
                <w:rFonts w:cs="Calibri"/>
                <w:b/>
                <w:bCs/>
                <w:color w:val="000000"/>
                <w:sz w:val="20"/>
                <w:szCs w:val="20"/>
              </w:rPr>
              <w:t>Akkoord (ja/nee)</w:t>
            </w:r>
          </w:p>
        </w:tc>
      </w:tr>
      <w:tr w:rsidR="00B64F0A" w:rsidRPr="004178B8" w14:paraId="71232E9C" w14:textId="1C868B5B" w:rsidTr="00B64F0A">
        <w:trPr>
          <w:trHeight w:val="320"/>
        </w:trPr>
        <w:tc>
          <w:tcPr>
            <w:tcW w:w="846" w:type="dxa"/>
            <w:tcBorders>
              <w:top w:val="nil"/>
              <w:left w:val="single" w:sz="4" w:space="0" w:color="auto"/>
              <w:bottom w:val="single" w:sz="4" w:space="0" w:color="auto"/>
              <w:right w:val="single" w:sz="4" w:space="0" w:color="auto"/>
            </w:tcBorders>
            <w:shd w:val="clear" w:color="auto" w:fill="auto"/>
            <w:noWrap/>
            <w:hideMark/>
          </w:tcPr>
          <w:p w14:paraId="66304C2C"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P1-S1</w:t>
            </w:r>
          </w:p>
        </w:tc>
        <w:tc>
          <w:tcPr>
            <w:tcW w:w="7446" w:type="dxa"/>
            <w:tcBorders>
              <w:top w:val="single" w:sz="4" w:space="0" w:color="auto"/>
              <w:left w:val="nil"/>
              <w:bottom w:val="single" w:sz="4" w:space="0" w:color="auto"/>
              <w:right w:val="single" w:sz="4" w:space="0" w:color="auto"/>
            </w:tcBorders>
            <w:shd w:val="clear" w:color="auto" w:fill="auto"/>
            <w:vAlign w:val="center"/>
          </w:tcPr>
          <w:p w14:paraId="65E72FD7"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Opdrachtnemer beschikt over een geldig ISO 27001 certificaat.</w:t>
            </w:r>
            <w:r w:rsidRPr="004178B8">
              <w:rPr>
                <w:lang w:eastAsia="en-US"/>
              </w:rPr>
              <w:t xml:space="preserve"> Het c</w:t>
            </w:r>
            <w:r w:rsidRPr="004178B8">
              <w:rPr>
                <w:rFonts w:cs="Arial"/>
                <w:color w:val="000000"/>
                <w:sz w:val="20"/>
                <w:szCs w:val="20"/>
              </w:rPr>
              <w:t>ertificaat moet van toepassing  zijn op alle te leveren diensten , hetgeen ook moet blijken uit de Verklaring van Toepasselijkheid (VVT)/ Statement of Applicability (SOA).</w:t>
            </w:r>
          </w:p>
        </w:tc>
        <w:tc>
          <w:tcPr>
            <w:tcW w:w="975" w:type="dxa"/>
            <w:tcBorders>
              <w:top w:val="single" w:sz="4" w:space="0" w:color="auto"/>
              <w:left w:val="nil"/>
              <w:bottom w:val="single" w:sz="4" w:space="0" w:color="auto"/>
              <w:right w:val="single" w:sz="4" w:space="0" w:color="auto"/>
            </w:tcBorders>
          </w:tcPr>
          <w:p w14:paraId="709CE4F8" w14:textId="77777777" w:rsidR="00B64F0A" w:rsidRPr="004178B8" w:rsidRDefault="00B64F0A" w:rsidP="00B64F0A">
            <w:pPr>
              <w:spacing w:line="240" w:lineRule="auto"/>
              <w:rPr>
                <w:rFonts w:cs="Arial"/>
                <w:color w:val="000000"/>
                <w:sz w:val="20"/>
                <w:szCs w:val="20"/>
              </w:rPr>
            </w:pPr>
          </w:p>
        </w:tc>
      </w:tr>
      <w:tr w:rsidR="00B64F0A" w:rsidRPr="004178B8" w14:paraId="75A74E6D" w14:textId="4E08DFCD" w:rsidTr="00B64F0A">
        <w:trPr>
          <w:trHeight w:val="320"/>
        </w:trPr>
        <w:tc>
          <w:tcPr>
            <w:tcW w:w="846" w:type="dxa"/>
            <w:tcBorders>
              <w:top w:val="nil"/>
              <w:left w:val="single" w:sz="4" w:space="0" w:color="auto"/>
              <w:bottom w:val="single" w:sz="4" w:space="0" w:color="auto"/>
              <w:right w:val="single" w:sz="4" w:space="0" w:color="auto"/>
            </w:tcBorders>
            <w:shd w:val="clear" w:color="auto" w:fill="auto"/>
            <w:noWrap/>
          </w:tcPr>
          <w:p w14:paraId="6DBFF8E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P1-S2</w:t>
            </w:r>
          </w:p>
        </w:tc>
        <w:tc>
          <w:tcPr>
            <w:tcW w:w="7446" w:type="dxa"/>
            <w:tcBorders>
              <w:top w:val="single" w:sz="4" w:space="0" w:color="auto"/>
              <w:left w:val="nil"/>
              <w:bottom w:val="single" w:sz="4" w:space="0" w:color="auto"/>
              <w:right w:val="single" w:sz="4" w:space="0" w:color="auto"/>
            </w:tcBorders>
            <w:shd w:val="clear" w:color="auto" w:fill="auto"/>
            <w:vAlign w:val="center"/>
          </w:tcPr>
          <w:p w14:paraId="78BC94D9"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Binnen het management systeem voor informatiebeveiliging (conform ISO27001) worden de maatregelen uit ISO27002 toegepast.</w:t>
            </w:r>
          </w:p>
        </w:tc>
        <w:tc>
          <w:tcPr>
            <w:tcW w:w="975" w:type="dxa"/>
            <w:tcBorders>
              <w:top w:val="single" w:sz="4" w:space="0" w:color="auto"/>
              <w:left w:val="nil"/>
              <w:bottom w:val="single" w:sz="4" w:space="0" w:color="auto"/>
              <w:right w:val="single" w:sz="4" w:space="0" w:color="auto"/>
            </w:tcBorders>
          </w:tcPr>
          <w:p w14:paraId="457E8FEB" w14:textId="77777777" w:rsidR="00B64F0A" w:rsidRPr="004178B8" w:rsidRDefault="00B64F0A" w:rsidP="00B64F0A">
            <w:pPr>
              <w:spacing w:line="240" w:lineRule="auto"/>
              <w:rPr>
                <w:rFonts w:cs="Arial"/>
                <w:color w:val="000000"/>
                <w:sz w:val="20"/>
                <w:szCs w:val="20"/>
              </w:rPr>
            </w:pPr>
          </w:p>
        </w:tc>
      </w:tr>
      <w:tr w:rsidR="00B64F0A" w:rsidRPr="004178B8" w14:paraId="48B8DAB5" w14:textId="2363F90C" w:rsidTr="00B64F0A">
        <w:trPr>
          <w:trHeight w:val="1113"/>
        </w:trPr>
        <w:tc>
          <w:tcPr>
            <w:tcW w:w="846" w:type="dxa"/>
            <w:tcBorders>
              <w:top w:val="nil"/>
              <w:left w:val="single" w:sz="4" w:space="0" w:color="auto"/>
              <w:bottom w:val="single" w:sz="4" w:space="0" w:color="auto"/>
              <w:right w:val="single" w:sz="4" w:space="0" w:color="auto"/>
            </w:tcBorders>
            <w:shd w:val="clear" w:color="auto" w:fill="auto"/>
            <w:noWrap/>
          </w:tcPr>
          <w:p w14:paraId="2E78A6B5" w14:textId="77777777" w:rsidR="00B64F0A" w:rsidRPr="004178B8" w:rsidRDefault="00B64F0A" w:rsidP="00B64F0A">
            <w:pPr>
              <w:spacing w:after="240" w:line="240" w:lineRule="auto"/>
              <w:jc w:val="center"/>
              <w:rPr>
                <w:rFonts w:cs="Calibri"/>
                <w:color w:val="000000"/>
                <w:sz w:val="20"/>
                <w:szCs w:val="20"/>
              </w:rPr>
            </w:pPr>
            <w:r w:rsidRPr="004178B8">
              <w:rPr>
                <w:rFonts w:cs="Calibri"/>
                <w:color w:val="000000"/>
                <w:sz w:val="20"/>
                <w:szCs w:val="20"/>
              </w:rPr>
              <w:t>P1-S3</w:t>
            </w:r>
          </w:p>
        </w:tc>
        <w:tc>
          <w:tcPr>
            <w:tcW w:w="7446" w:type="dxa"/>
            <w:tcBorders>
              <w:top w:val="single" w:sz="4" w:space="0" w:color="auto"/>
              <w:left w:val="nil"/>
              <w:bottom w:val="single" w:sz="4" w:space="0" w:color="auto"/>
              <w:right w:val="single" w:sz="4" w:space="0" w:color="auto"/>
            </w:tcBorders>
            <w:shd w:val="clear" w:color="auto" w:fill="auto"/>
          </w:tcPr>
          <w:p w14:paraId="65A03203"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De dienstverlening voldoet (behalve aan ISO27001/ISO27002) aan de normen uit de Baseline Informatiebeveiliging Overheid (BIO) tenminste op het Basisbeveiligingsniveau 2 (BBN2). https://www.digitaleoverheid.nl/overzicht-van-alle-onderwerpen/informatieveiligheid/kaders-voor-informatieveiligheid/baseline-informatiebeveiliging-overheid/</w:t>
            </w:r>
          </w:p>
          <w:p w14:paraId="4DAB8923" w14:textId="77777777" w:rsidR="00B64F0A" w:rsidRPr="004178B8" w:rsidRDefault="00B64F0A" w:rsidP="00B64F0A">
            <w:pPr>
              <w:spacing w:after="240" w:line="240" w:lineRule="auto"/>
              <w:rPr>
                <w:rFonts w:cs="Calibri"/>
                <w:color w:val="000000"/>
                <w:sz w:val="20"/>
                <w:szCs w:val="20"/>
              </w:rPr>
            </w:pPr>
            <w:r w:rsidRPr="004178B8">
              <w:rPr>
                <w:rFonts w:cs="Arial"/>
                <w:color w:val="000000"/>
                <w:sz w:val="20"/>
                <w:szCs w:val="20"/>
              </w:rPr>
              <w:t>De opdrachtnemer toont schriftelijk aan op welke manier aan deze normen wordt voldaan.</w:t>
            </w:r>
          </w:p>
        </w:tc>
        <w:tc>
          <w:tcPr>
            <w:tcW w:w="975" w:type="dxa"/>
            <w:tcBorders>
              <w:top w:val="single" w:sz="4" w:space="0" w:color="auto"/>
              <w:left w:val="nil"/>
              <w:bottom w:val="single" w:sz="4" w:space="0" w:color="auto"/>
              <w:right w:val="single" w:sz="4" w:space="0" w:color="auto"/>
            </w:tcBorders>
          </w:tcPr>
          <w:p w14:paraId="4D56108F" w14:textId="77777777" w:rsidR="00B64F0A" w:rsidRPr="004178B8" w:rsidRDefault="00B64F0A" w:rsidP="00B64F0A">
            <w:pPr>
              <w:spacing w:line="240" w:lineRule="auto"/>
              <w:rPr>
                <w:rFonts w:cs="Arial"/>
                <w:color w:val="000000"/>
                <w:sz w:val="20"/>
                <w:szCs w:val="20"/>
              </w:rPr>
            </w:pPr>
          </w:p>
        </w:tc>
      </w:tr>
      <w:tr w:rsidR="00B64F0A" w:rsidRPr="004178B8" w14:paraId="759697BE" w14:textId="79C6178F" w:rsidTr="00B64F0A">
        <w:trPr>
          <w:trHeight w:val="303"/>
        </w:trPr>
        <w:tc>
          <w:tcPr>
            <w:tcW w:w="846" w:type="dxa"/>
            <w:tcBorders>
              <w:top w:val="nil"/>
              <w:left w:val="single" w:sz="4" w:space="0" w:color="auto"/>
              <w:bottom w:val="single" w:sz="4" w:space="0" w:color="auto"/>
              <w:right w:val="single" w:sz="4" w:space="0" w:color="auto"/>
            </w:tcBorders>
            <w:shd w:val="clear" w:color="auto" w:fill="auto"/>
            <w:noWrap/>
          </w:tcPr>
          <w:p w14:paraId="76AB272B" w14:textId="77777777" w:rsidR="00B64F0A" w:rsidRPr="004178B8" w:rsidRDefault="00B64F0A" w:rsidP="00B64F0A">
            <w:pPr>
              <w:spacing w:after="240" w:line="240" w:lineRule="auto"/>
              <w:jc w:val="center"/>
              <w:rPr>
                <w:rFonts w:cs="Calibri"/>
                <w:color w:val="000000"/>
                <w:sz w:val="20"/>
                <w:szCs w:val="20"/>
              </w:rPr>
            </w:pPr>
            <w:r>
              <w:rPr>
                <w:rFonts w:cs="Calibri"/>
                <w:color w:val="000000"/>
                <w:sz w:val="20"/>
                <w:szCs w:val="20"/>
              </w:rPr>
              <w:t>P1-S4</w:t>
            </w:r>
          </w:p>
        </w:tc>
        <w:tc>
          <w:tcPr>
            <w:tcW w:w="7446" w:type="dxa"/>
            <w:tcBorders>
              <w:top w:val="single" w:sz="4" w:space="0" w:color="auto"/>
              <w:left w:val="nil"/>
              <w:bottom w:val="single" w:sz="4" w:space="0" w:color="auto"/>
              <w:right w:val="single" w:sz="4" w:space="0" w:color="auto"/>
            </w:tcBorders>
            <w:shd w:val="clear" w:color="auto" w:fill="auto"/>
          </w:tcPr>
          <w:p w14:paraId="1F0A9F86" w14:textId="77777777" w:rsidR="00B64F0A" w:rsidRPr="004178B8" w:rsidRDefault="00B64F0A" w:rsidP="00B64F0A">
            <w:pPr>
              <w:spacing w:after="240" w:line="240" w:lineRule="auto"/>
              <w:rPr>
                <w:rFonts w:cs="Arial"/>
                <w:color w:val="000000"/>
                <w:sz w:val="20"/>
                <w:szCs w:val="20"/>
              </w:rPr>
            </w:pPr>
            <w:r w:rsidRPr="004178B8">
              <w:rPr>
                <w:rFonts w:cs="Arial"/>
                <w:color w:val="000000"/>
                <w:sz w:val="20"/>
                <w:szCs w:val="20"/>
              </w:rPr>
              <w:t>Opdrachtnemer zorgt voor anti virus / anti malware protectie en zorgt voor actieve bewaking van de werking van deze protectie.</w:t>
            </w:r>
          </w:p>
        </w:tc>
        <w:tc>
          <w:tcPr>
            <w:tcW w:w="975" w:type="dxa"/>
            <w:tcBorders>
              <w:top w:val="single" w:sz="4" w:space="0" w:color="auto"/>
              <w:left w:val="nil"/>
              <w:bottom w:val="single" w:sz="4" w:space="0" w:color="auto"/>
              <w:right w:val="single" w:sz="4" w:space="0" w:color="auto"/>
            </w:tcBorders>
          </w:tcPr>
          <w:p w14:paraId="3F82D271" w14:textId="77777777" w:rsidR="00B64F0A" w:rsidRPr="004178B8" w:rsidRDefault="00B64F0A" w:rsidP="00B64F0A">
            <w:pPr>
              <w:spacing w:after="240" w:line="240" w:lineRule="auto"/>
              <w:rPr>
                <w:rFonts w:cs="Arial"/>
                <w:color w:val="000000"/>
                <w:sz w:val="20"/>
                <w:szCs w:val="20"/>
              </w:rPr>
            </w:pPr>
          </w:p>
        </w:tc>
      </w:tr>
      <w:tr w:rsidR="00B64F0A" w:rsidRPr="004178B8" w14:paraId="7AE7952F" w14:textId="18D01EE2" w:rsidTr="00B64F0A">
        <w:trPr>
          <w:trHeight w:val="829"/>
        </w:trPr>
        <w:tc>
          <w:tcPr>
            <w:tcW w:w="846" w:type="dxa"/>
            <w:tcBorders>
              <w:top w:val="nil"/>
              <w:left w:val="single" w:sz="4" w:space="0" w:color="auto"/>
              <w:bottom w:val="single" w:sz="4" w:space="0" w:color="auto"/>
              <w:right w:val="single" w:sz="4" w:space="0" w:color="auto"/>
            </w:tcBorders>
            <w:shd w:val="clear" w:color="auto" w:fill="auto"/>
            <w:noWrap/>
          </w:tcPr>
          <w:p w14:paraId="2D48397A" w14:textId="77777777" w:rsidR="00B64F0A" w:rsidRPr="004178B8" w:rsidRDefault="00B64F0A" w:rsidP="00B64F0A">
            <w:pPr>
              <w:spacing w:after="240" w:line="240" w:lineRule="auto"/>
              <w:jc w:val="center"/>
              <w:rPr>
                <w:rFonts w:cs="Calibri"/>
                <w:color w:val="000000"/>
                <w:sz w:val="20"/>
                <w:szCs w:val="20"/>
              </w:rPr>
            </w:pPr>
            <w:r>
              <w:rPr>
                <w:rFonts w:cs="Calibri"/>
                <w:color w:val="000000"/>
                <w:sz w:val="20"/>
                <w:szCs w:val="20"/>
              </w:rPr>
              <w:t>P1-S5</w:t>
            </w:r>
          </w:p>
        </w:tc>
        <w:tc>
          <w:tcPr>
            <w:tcW w:w="7446" w:type="dxa"/>
            <w:tcBorders>
              <w:top w:val="single" w:sz="4" w:space="0" w:color="auto"/>
              <w:left w:val="nil"/>
              <w:bottom w:val="single" w:sz="4" w:space="0" w:color="auto"/>
              <w:right w:val="single" w:sz="4" w:space="0" w:color="auto"/>
            </w:tcBorders>
            <w:shd w:val="clear" w:color="auto" w:fill="auto"/>
          </w:tcPr>
          <w:p w14:paraId="46D1D510" w14:textId="77777777" w:rsidR="00B64F0A" w:rsidRPr="004178B8" w:rsidRDefault="00B64F0A" w:rsidP="00B64F0A">
            <w:pPr>
              <w:spacing w:after="240" w:line="240" w:lineRule="auto"/>
              <w:rPr>
                <w:rFonts w:cs="Arial"/>
                <w:color w:val="000000"/>
                <w:sz w:val="20"/>
                <w:szCs w:val="20"/>
              </w:rPr>
            </w:pPr>
            <w:r w:rsidRPr="004178B8">
              <w:rPr>
                <w:rFonts w:cs="Arial"/>
                <w:color w:val="000000"/>
                <w:sz w:val="20"/>
                <w:szCs w:val="20"/>
              </w:rPr>
              <w:t>Opdrachtnemer zorgt voor veilige configuratie van de netwerkcomponenten conform industrie standaarden/leverancier standaarden. Niet gebruikte protocollen / diensten moeten worden gedeactiveerd. Onveilige protocollen / diensten mogen niet  actief zijn.</w:t>
            </w:r>
          </w:p>
        </w:tc>
        <w:tc>
          <w:tcPr>
            <w:tcW w:w="975" w:type="dxa"/>
            <w:tcBorders>
              <w:top w:val="single" w:sz="4" w:space="0" w:color="auto"/>
              <w:left w:val="nil"/>
              <w:bottom w:val="single" w:sz="4" w:space="0" w:color="auto"/>
              <w:right w:val="single" w:sz="4" w:space="0" w:color="auto"/>
            </w:tcBorders>
          </w:tcPr>
          <w:p w14:paraId="033D71D0" w14:textId="77777777" w:rsidR="00B64F0A" w:rsidRPr="004178B8" w:rsidRDefault="00B64F0A" w:rsidP="00B64F0A">
            <w:pPr>
              <w:spacing w:after="240" w:line="240" w:lineRule="auto"/>
              <w:rPr>
                <w:rFonts w:cs="Arial"/>
                <w:color w:val="000000"/>
                <w:sz w:val="20"/>
                <w:szCs w:val="20"/>
              </w:rPr>
            </w:pPr>
          </w:p>
        </w:tc>
      </w:tr>
      <w:tr w:rsidR="00B64F0A" w:rsidRPr="004178B8" w14:paraId="7741C7B5" w14:textId="6743E465" w:rsidTr="00B64F0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21532C21"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0ED0B1CD"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Zonering en segmentering</w:t>
            </w:r>
          </w:p>
        </w:tc>
        <w:tc>
          <w:tcPr>
            <w:tcW w:w="975" w:type="dxa"/>
            <w:tcBorders>
              <w:top w:val="single" w:sz="4" w:space="0" w:color="auto"/>
              <w:left w:val="nil"/>
              <w:bottom w:val="single" w:sz="4" w:space="0" w:color="auto"/>
              <w:right w:val="single" w:sz="4" w:space="0" w:color="auto"/>
            </w:tcBorders>
            <w:shd w:val="clear" w:color="auto" w:fill="D7D7D7"/>
          </w:tcPr>
          <w:p w14:paraId="329DDA80" w14:textId="77777777" w:rsidR="00B64F0A" w:rsidRPr="004178B8" w:rsidRDefault="00B64F0A" w:rsidP="00B64F0A">
            <w:pPr>
              <w:spacing w:line="240" w:lineRule="auto"/>
              <w:rPr>
                <w:rFonts w:cs="Calibri"/>
                <w:color w:val="000000"/>
                <w:sz w:val="20"/>
                <w:szCs w:val="20"/>
              </w:rPr>
            </w:pPr>
          </w:p>
        </w:tc>
      </w:tr>
      <w:tr w:rsidR="00B64F0A" w:rsidRPr="004178B8" w14:paraId="60F94829" w14:textId="6CD428E1" w:rsidTr="00B64F0A">
        <w:trPr>
          <w:trHeight w:val="552"/>
        </w:trPr>
        <w:tc>
          <w:tcPr>
            <w:tcW w:w="846" w:type="dxa"/>
            <w:tcBorders>
              <w:top w:val="nil"/>
              <w:left w:val="single" w:sz="4" w:space="0" w:color="auto"/>
              <w:bottom w:val="single" w:sz="4" w:space="0" w:color="auto"/>
              <w:right w:val="single" w:sz="4" w:space="0" w:color="auto"/>
            </w:tcBorders>
            <w:shd w:val="clear" w:color="auto" w:fill="auto"/>
            <w:noWrap/>
          </w:tcPr>
          <w:p w14:paraId="31975A7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6</w:t>
            </w:r>
          </w:p>
        </w:tc>
        <w:tc>
          <w:tcPr>
            <w:tcW w:w="7446" w:type="dxa"/>
            <w:tcBorders>
              <w:top w:val="single" w:sz="4" w:space="0" w:color="auto"/>
              <w:left w:val="nil"/>
              <w:bottom w:val="single" w:sz="4" w:space="0" w:color="auto"/>
              <w:right w:val="single" w:sz="4" w:space="0" w:color="auto"/>
            </w:tcBorders>
            <w:shd w:val="clear" w:color="auto" w:fill="auto"/>
          </w:tcPr>
          <w:p w14:paraId="1676A735"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Opdrachtnemer is in staat om verschillende zones te onderscheiden.  Een zone is een afgebakend netwerk van IT-voorzieningen, waarin gegevens vrijelijk kunnen worden uitgewisseld. Gegevensuitwisseling met andere zones verloopt via gedefinieerde koppelvlakken.  De te onderscheiden Zones omvatten: een publieke zone (o.a. Internet), een landingszone van de Gebruikers en de gemeentelijke zone van domein Parkeren. Zones zijn dusdanig van elkaar gescheiden dat dataverkeer tussen Zones op netwerkniveau niet mogelijk is en het dataverkeer binnen een Zone niet zichtbaar is vanuit andere Zones. De Opdrachtnemer maakt voor de inrichting van de Zones gebruik van binnen de industrie gangbare technieken voor verkeerscheiding zoals routering, virtueel private netwerken en firewall functies.  Het primaire doel van zonering is het isoleren van risico’s zodat bedreigingen en incidenten uit de ene zone niet kunnen doorwerken in de andere zone. Zonering maakt daarmee mogelijk dat minimaal de volgende vertrouwensniveaus onderscheiden kunnen worden: niet vertrouwd en vertrouwd.  </w:t>
            </w:r>
          </w:p>
        </w:tc>
        <w:tc>
          <w:tcPr>
            <w:tcW w:w="975" w:type="dxa"/>
            <w:tcBorders>
              <w:top w:val="single" w:sz="4" w:space="0" w:color="auto"/>
              <w:left w:val="nil"/>
              <w:bottom w:val="single" w:sz="4" w:space="0" w:color="auto"/>
              <w:right w:val="single" w:sz="4" w:space="0" w:color="auto"/>
            </w:tcBorders>
          </w:tcPr>
          <w:p w14:paraId="22312B6A" w14:textId="77777777" w:rsidR="00B64F0A" w:rsidRPr="004178B8" w:rsidRDefault="00B64F0A" w:rsidP="00B64F0A">
            <w:pPr>
              <w:spacing w:line="240" w:lineRule="auto"/>
              <w:rPr>
                <w:rFonts w:cs="Arial"/>
                <w:color w:val="000000"/>
                <w:sz w:val="20"/>
                <w:szCs w:val="20"/>
              </w:rPr>
            </w:pPr>
          </w:p>
        </w:tc>
      </w:tr>
      <w:tr w:rsidR="00B64F0A" w:rsidRPr="004178B8" w14:paraId="2F5B3DC6" w14:textId="535B35BB" w:rsidTr="00B64F0A">
        <w:trPr>
          <w:trHeight w:val="262"/>
        </w:trPr>
        <w:tc>
          <w:tcPr>
            <w:tcW w:w="846" w:type="dxa"/>
            <w:tcBorders>
              <w:top w:val="nil"/>
              <w:left w:val="single" w:sz="4" w:space="0" w:color="auto"/>
              <w:bottom w:val="single" w:sz="4" w:space="0" w:color="auto"/>
              <w:right w:val="single" w:sz="4" w:space="0" w:color="auto"/>
            </w:tcBorders>
            <w:shd w:val="clear" w:color="auto" w:fill="auto"/>
            <w:noWrap/>
          </w:tcPr>
          <w:p w14:paraId="565237AB"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7</w:t>
            </w:r>
          </w:p>
        </w:tc>
        <w:tc>
          <w:tcPr>
            <w:tcW w:w="7446" w:type="dxa"/>
            <w:tcBorders>
              <w:top w:val="single" w:sz="4" w:space="0" w:color="auto"/>
              <w:left w:val="nil"/>
              <w:bottom w:val="single" w:sz="4" w:space="0" w:color="auto"/>
              <w:right w:val="single" w:sz="4" w:space="0" w:color="auto"/>
            </w:tcBorders>
            <w:shd w:val="clear" w:color="auto" w:fill="auto"/>
          </w:tcPr>
          <w:p w14:paraId="2B2E6EB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is in staat om verschillende netwerksegmenten te onderscheiden ten behoeve van afzonderlijke bedrijfsfuncties zoals PMS, Intercom, CCTV, opdat dataverkeer ten behoeve van elk van deze bedrijfsfuncties elkaar niet beïnvloeden. Opdrachtnemer maakt voor het onderscheid van de segmenten gebruik van binnen de industrie gangbare technieken zoals bijvoorbeeld belichting. Het primaire doel van segmentering is het isoleren van risico’s zodat bedreigingen en incidenten uit het ene segment niet kunnen doorwerken in het andere segment.</w:t>
            </w:r>
          </w:p>
        </w:tc>
        <w:tc>
          <w:tcPr>
            <w:tcW w:w="975" w:type="dxa"/>
            <w:tcBorders>
              <w:top w:val="single" w:sz="4" w:space="0" w:color="auto"/>
              <w:left w:val="nil"/>
              <w:bottom w:val="single" w:sz="4" w:space="0" w:color="auto"/>
              <w:right w:val="single" w:sz="4" w:space="0" w:color="auto"/>
            </w:tcBorders>
          </w:tcPr>
          <w:p w14:paraId="6D2937EC" w14:textId="77777777" w:rsidR="00B64F0A" w:rsidRPr="004178B8" w:rsidRDefault="00B64F0A" w:rsidP="00B64F0A">
            <w:pPr>
              <w:spacing w:line="240" w:lineRule="auto"/>
              <w:rPr>
                <w:rFonts w:cs="Arial"/>
                <w:color w:val="000000"/>
                <w:sz w:val="20"/>
                <w:szCs w:val="20"/>
              </w:rPr>
            </w:pPr>
          </w:p>
        </w:tc>
      </w:tr>
      <w:tr w:rsidR="00B64F0A" w:rsidRPr="004178B8" w14:paraId="15EAF1E9" w14:textId="615355A3" w:rsidTr="00B64F0A">
        <w:trPr>
          <w:trHeight w:val="435"/>
        </w:trPr>
        <w:tc>
          <w:tcPr>
            <w:tcW w:w="846" w:type="dxa"/>
            <w:tcBorders>
              <w:top w:val="nil"/>
              <w:left w:val="single" w:sz="4" w:space="0" w:color="auto"/>
              <w:bottom w:val="single" w:sz="4" w:space="0" w:color="auto"/>
              <w:right w:val="single" w:sz="4" w:space="0" w:color="auto"/>
            </w:tcBorders>
            <w:shd w:val="clear" w:color="auto" w:fill="auto"/>
            <w:noWrap/>
          </w:tcPr>
          <w:p w14:paraId="5A5DAB1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lastRenderedPageBreak/>
              <w:t>P1-S</w:t>
            </w:r>
            <w:r>
              <w:rPr>
                <w:rFonts w:cs="Calibri"/>
                <w:color w:val="000000"/>
                <w:sz w:val="20"/>
                <w:szCs w:val="20"/>
              </w:rPr>
              <w:t>8</w:t>
            </w:r>
          </w:p>
        </w:tc>
        <w:tc>
          <w:tcPr>
            <w:tcW w:w="7446" w:type="dxa"/>
            <w:tcBorders>
              <w:top w:val="single" w:sz="4" w:space="0" w:color="auto"/>
              <w:left w:val="nil"/>
              <w:bottom w:val="single" w:sz="4" w:space="0" w:color="auto"/>
              <w:right w:val="single" w:sz="4" w:space="0" w:color="auto"/>
            </w:tcBorders>
            <w:shd w:val="clear" w:color="auto" w:fill="auto"/>
            <w:vAlign w:val="bottom"/>
          </w:tcPr>
          <w:p w14:paraId="5679B393"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Het is niet toegestaan om een verkeersstroom rechtstreeks door meerdere securityzones van het extern koppelvlak te transporteren. </w:t>
            </w:r>
          </w:p>
        </w:tc>
        <w:tc>
          <w:tcPr>
            <w:tcW w:w="975" w:type="dxa"/>
            <w:tcBorders>
              <w:top w:val="single" w:sz="4" w:space="0" w:color="auto"/>
              <w:left w:val="nil"/>
              <w:bottom w:val="single" w:sz="4" w:space="0" w:color="auto"/>
              <w:right w:val="single" w:sz="4" w:space="0" w:color="auto"/>
            </w:tcBorders>
          </w:tcPr>
          <w:p w14:paraId="550946A0" w14:textId="77777777" w:rsidR="00B64F0A" w:rsidRPr="004178B8" w:rsidRDefault="00B64F0A" w:rsidP="00B64F0A">
            <w:pPr>
              <w:spacing w:line="240" w:lineRule="auto"/>
              <w:rPr>
                <w:rFonts w:cs="Arial"/>
                <w:color w:val="000000"/>
                <w:sz w:val="20"/>
                <w:szCs w:val="20"/>
              </w:rPr>
            </w:pPr>
          </w:p>
        </w:tc>
      </w:tr>
      <w:tr w:rsidR="00B64F0A" w:rsidRPr="004178B8" w14:paraId="45C29F1E" w14:textId="5FE73DFE" w:rsidTr="00B64F0A">
        <w:trPr>
          <w:trHeight w:val="288"/>
        </w:trPr>
        <w:tc>
          <w:tcPr>
            <w:tcW w:w="846" w:type="dxa"/>
            <w:tcBorders>
              <w:top w:val="nil"/>
              <w:left w:val="single" w:sz="4" w:space="0" w:color="auto"/>
              <w:bottom w:val="single" w:sz="4" w:space="0" w:color="auto"/>
              <w:right w:val="single" w:sz="4" w:space="0" w:color="auto"/>
            </w:tcBorders>
            <w:shd w:val="clear" w:color="auto" w:fill="auto"/>
            <w:noWrap/>
          </w:tcPr>
          <w:p w14:paraId="714F3382"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9</w:t>
            </w:r>
          </w:p>
        </w:tc>
        <w:tc>
          <w:tcPr>
            <w:tcW w:w="7446" w:type="dxa"/>
            <w:tcBorders>
              <w:top w:val="single" w:sz="4" w:space="0" w:color="auto"/>
              <w:left w:val="nil"/>
              <w:bottom w:val="single" w:sz="4" w:space="0" w:color="auto"/>
              <w:right w:val="single" w:sz="4" w:space="0" w:color="auto"/>
            </w:tcBorders>
            <w:shd w:val="clear" w:color="auto" w:fill="auto"/>
            <w:vAlign w:val="bottom"/>
          </w:tcPr>
          <w:p w14:paraId="06780774"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Met het oog op security dient fysieke scheiding van netwerkzones mogelijk te zijn. Op de plaats van koppeling van netwerk zones dient verkeer gecontroleerd te worden en zo</w:t>
            </w:r>
            <w:r>
              <w:rPr>
                <w:rFonts w:cs="Arial"/>
                <w:color w:val="000000"/>
                <w:sz w:val="20"/>
                <w:szCs w:val="20"/>
              </w:rPr>
              <w:t xml:space="preserve"> </w:t>
            </w:r>
            <w:r w:rsidRPr="004178B8">
              <w:rPr>
                <w:rFonts w:cs="Arial"/>
                <w:color w:val="000000"/>
                <w:sz w:val="20"/>
                <w:szCs w:val="20"/>
              </w:rPr>
              <w:t>nodig geblok</w:t>
            </w:r>
            <w:r>
              <w:rPr>
                <w:rFonts w:cs="Arial"/>
                <w:color w:val="000000"/>
                <w:sz w:val="20"/>
                <w:szCs w:val="20"/>
              </w:rPr>
              <w:t>ke</w:t>
            </w:r>
            <w:r w:rsidRPr="004178B8">
              <w:rPr>
                <w:rFonts w:cs="Arial"/>
                <w:color w:val="000000"/>
                <w:sz w:val="20"/>
                <w:szCs w:val="20"/>
              </w:rPr>
              <w:t>e</w:t>
            </w:r>
            <w:r>
              <w:rPr>
                <w:rFonts w:cs="Arial"/>
                <w:color w:val="000000"/>
                <w:sz w:val="20"/>
                <w:szCs w:val="20"/>
              </w:rPr>
              <w:t>r</w:t>
            </w:r>
            <w:r w:rsidRPr="004178B8">
              <w:rPr>
                <w:rFonts w:cs="Arial"/>
                <w:color w:val="000000"/>
                <w:sz w:val="20"/>
                <w:szCs w:val="20"/>
              </w:rPr>
              <w:t>d en doorgelaten te kunnen worden.</w:t>
            </w:r>
          </w:p>
        </w:tc>
        <w:tc>
          <w:tcPr>
            <w:tcW w:w="975" w:type="dxa"/>
            <w:tcBorders>
              <w:top w:val="single" w:sz="4" w:space="0" w:color="auto"/>
              <w:left w:val="nil"/>
              <w:bottom w:val="single" w:sz="4" w:space="0" w:color="auto"/>
              <w:right w:val="single" w:sz="4" w:space="0" w:color="auto"/>
            </w:tcBorders>
          </w:tcPr>
          <w:p w14:paraId="45421942" w14:textId="77777777" w:rsidR="00B64F0A" w:rsidRPr="004178B8" w:rsidRDefault="00B64F0A" w:rsidP="00B64F0A">
            <w:pPr>
              <w:spacing w:line="240" w:lineRule="auto"/>
              <w:rPr>
                <w:rFonts w:cs="Arial"/>
                <w:color w:val="000000"/>
                <w:sz w:val="20"/>
                <w:szCs w:val="20"/>
              </w:rPr>
            </w:pPr>
          </w:p>
        </w:tc>
      </w:tr>
      <w:tr w:rsidR="00B64F0A" w:rsidRPr="004178B8" w14:paraId="48B98AA1" w14:textId="13CFC69B" w:rsidTr="00B64F0A">
        <w:trPr>
          <w:trHeight w:val="547"/>
        </w:trPr>
        <w:tc>
          <w:tcPr>
            <w:tcW w:w="846" w:type="dxa"/>
            <w:tcBorders>
              <w:top w:val="nil"/>
              <w:left w:val="single" w:sz="4" w:space="0" w:color="auto"/>
              <w:bottom w:val="single" w:sz="4" w:space="0" w:color="auto"/>
              <w:right w:val="single" w:sz="4" w:space="0" w:color="auto"/>
            </w:tcBorders>
            <w:shd w:val="clear" w:color="auto" w:fill="auto"/>
            <w:noWrap/>
          </w:tcPr>
          <w:p w14:paraId="565F21A8"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10</w:t>
            </w:r>
          </w:p>
        </w:tc>
        <w:tc>
          <w:tcPr>
            <w:tcW w:w="7446" w:type="dxa"/>
            <w:tcBorders>
              <w:top w:val="single" w:sz="4" w:space="0" w:color="auto"/>
              <w:left w:val="nil"/>
              <w:bottom w:val="single" w:sz="4" w:space="0" w:color="auto"/>
              <w:right w:val="single" w:sz="4" w:space="0" w:color="auto"/>
            </w:tcBorders>
            <w:shd w:val="clear" w:color="auto" w:fill="auto"/>
            <w:vAlign w:val="bottom"/>
          </w:tcPr>
          <w:p w14:paraId="1A9B091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IP segmentering dient te worden toegepast opdat functionaliteiten zoals Parkeer Management Systemen, Intercom, CCTV en gebouwbeheersing van elkaar gescheiden kunnen worden.</w:t>
            </w:r>
          </w:p>
        </w:tc>
        <w:tc>
          <w:tcPr>
            <w:tcW w:w="975" w:type="dxa"/>
            <w:tcBorders>
              <w:top w:val="single" w:sz="4" w:space="0" w:color="auto"/>
              <w:left w:val="nil"/>
              <w:bottom w:val="single" w:sz="4" w:space="0" w:color="auto"/>
              <w:right w:val="single" w:sz="4" w:space="0" w:color="auto"/>
            </w:tcBorders>
          </w:tcPr>
          <w:p w14:paraId="2502E2AE" w14:textId="77777777" w:rsidR="00B64F0A" w:rsidRPr="004178B8" w:rsidRDefault="00B64F0A" w:rsidP="00B64F0A">
            <w:pPr>
              <w:spacing w:line="240" w:lineRule="auto"/>
              <w:rPr>
                <w:rFonts w:cs="Arial"/>
                <w:color w:val="000000"/>
                <w:sz w:val="20"/>
                <w:szCs w:val="20"/>
              </w:rPr>
            </w:pPr>
          </w:p>
        </w:tc>
      </w:tr>
      <w:tr w:rsidR="00B64F0A" w:rsidRPr="004178B8" w14:paraId="5ACC1496" w14:textId="7ABEF3CA" w:rsidTr="00B64F0A">
        <w:trPr>
          <w:trHeight w:val="542"/>
        </w:trPr>
        <w:tc>
          <w:tcPr>
            <w:tcW w:w="846" w:type="dxa"/>
            <w:tcBorders>
              <w:top w:val="nil"/>
              <w:left w:val="single" w:sz="4" w:space="0" w:color="auto"/>
              <w:bottom w:val="single" w:sz="4" w:space="0" w:color="auto"/>
              <w:right w:val="single" w:sz="4" w:space="0" w:color="auto"/>
            </w:tcBorders>
            <w:shd w:val="clear" w:color="auto" w:fill="auto"/>
            <w:noWrap/>
          </w:tcPr>
          <w:p w14:paraId="11082E50"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w:t>
            </w:r>
            <w:r>
              <w:rPr>
                <w:rFonts w:cs="Calibri"/>
                <w:color w:val="000000"/>
                <w:sz w:val="20"/>
                <w:szCs w:val="20"/>
              </w:rPr>
              <w:t>11</w:t>
            </w:r>
          </w:p>
        </w:tc>
        <w:tc>
          <w:tcPr>
            <w:tcW w:w="7446" w:type="dxa"/>
            <w:tcBorders>
              <w:top w:val="single" w:sz="4" w:space="0" w:color="auto"/>
              <w:left w:val="nil"/>
              <w:bottom w:val="single" w:sz="4" w:space="0" w:color="auto"/>
              <w:right w:val="single" w:sz="4" w:space="0" w:color="auto"/>
            </w:tcBorders>
            <w:shd w:val="clear" w:color="auto" w:fill="auto"/>
          </w:tcPr>
          <w:p w14:paraId="01E57527" w14:textId="77777777" w:rsidR="00B64F0A" w:rsidRPr="004178B8" w:rsidRDefault="00B64F0A" w:rsidP="00B64F0A">
            <w:pPr>
              <w:spacing w:line="276" w:lineRule="auto"/>
              <w:rPr>
                <w:rFonts w:eastAsia="Calibri" w:cs="Arial"/>
                <w:sz w:val="20"/>
                <w:szCs w:val="20"/>
                <w:lang w:eastAsia="en-US"/>
              </w:rPr>
            </w:pPr>
            <w:r w:rsidRPr="004178B8">
              <w:rPr>
                <w:rFonts w:eastAsia="Calibri" w:cs="Arial"/>
                <w:sz w:val="20"/>
                <w:szCs w:val="20"/>
                <w:lang w:eastAsia="en-US"/>
              </w:rPr>
              <w:t xml:space="preserve">VLAN over verschillende locaties dient mogelijk te zijn ten behoeve van bijvoorbeeld PoIP of intercom. </w:t>
            </w:r>
          </w:p>
        </w:tc>
        <w:tc>
          <w:tcPr>
            <w:tcW w:w="975" w:type="dxa"/>
            <w:tcBorders>
              <w:top w:val="single" w:sz="4" w:space="0" w:color="auto"/>
              <w:left w:val="nil"/>
              <w:bottom w:val="single" w:sz="4" w:space="0" w:color="auto"/>
              <w:right w:val="single" w:sz="4" w:space="0" w:color="auto"/>
            </w:tcBorders>
          </w:tcPr>
          <w:p w14:paraId="0A9B90A3" w14:textId="77777777" w:rsidR="00B64F0A" w:rsidRPr="004178B8" w:rsidRDefault="00B64F0A" w:rsidP="00B64F0A">
            <w:pPr>
              <w:spacing w:line="276" w:lineRule="auto"/>
              <w:rPr>
                <w:rFonts w:eastAsia="Calibri" w:cs="Arial"/>
                <w:sz w:val="20"/>
                <w:szCs w:val="20"/>
                <w:lang w:eastAsia="en-US"/>
              </w:rPr>
            </w:pPr>
          </w:p>
        </w:tc>
      </w:tr>
      <w:tr w:rsidR="00B64F0A" w:rsidRPr="004178B8" w14:paraId="0F15109E" w14:textId="0D086142" w:rsidTr="00B64F0A">
        <w:trPr>
          <w:trHeight w:val="1161"/>
        </w:trPr>
        <w:tc>
          <w:tcPr>
            <w:tcW w:w="846" w:type="dxa"/>
            <w:tcBorders>
              <w:top w:val="nil"/>
              <w:left w:val="single" w:sz="4" w:space="0" w:color="auto"/>
              <w:bottom w:val="single" w:sz="4" w:space="0" w:color="auto"/>
              <w:right w:val="single" w:sz="4" w:space="0" w:color="auto"/>
            </w:tcBorders>
            <w:shd w:val="clear" w:color="auto" w:fill="auto"/>
            <w:noWrap/>
          </w:tcPr>
          <w:p w14:paraId="623E99E8"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P1-S1</w:t>
            </w:r>
            <w:r>
              <w:rPr>
                <w:rFonts w:cs="Calibri"/>
                <w:color w:val="000000"/>
                <w:sz w:val="20"/>
                <w:szCs w:val="20"/>
              </w:rPr>
              <w:t>2</w:t>
            </w:r>
          </w:p>
        </w:tc>
        <w:tc>
          <w:tcPr>
            <w:tcW w:w="7446" w:type="dxa"/>
            <w:tcBorders>
              <w:top w:val="single" w:sz="4" w:space="0" w:color="auto"/>
              <w:left w:val="nil"/>
              <w:bottom w:val="single" w:sz="4" w:space="0" w:color="auto"/>
              <w:right w:val="single" w:sz="4" w:space="0" w:color="auto"/>
            </w:tcBorders>
            <w:shd w:val="clear" w:color="auto" w:fill="auto"/>
            <w:vAlign w:val="bottom"/>
          </w:tcPr>
          <w:p w14:paraId="16A33AD7" w14:textId="77777777" w:rsidR="00B64F0A" w:rsidRPr="004178B8" w:rsidRDefault="00B64F0A" w:rsidP="00B64F0A">
            <w:pPr>
              <w:spacing w:line="276" w:lineRule="auto"/>
              <w:rPr>
                <w:rFonts w:cs="Arial"/>
                <w:color w:val="000000"/>
                <w:sz w:val="20"/>
                <w:szCs w:val="20"/>
              </w:rPr>
            </w:pPr>
            <w:r w:rsidRPr="004178B8">
              <w:rPr>
                <w:rFonts w:eastAsia="Calibri" w:cs="Arial"/>
                <w:sz w:val="20"/>
                <w:szCs w:val="20"/>
                <w:lang w:eastAsia="en-US"/>
              </w:rPr>
              <w:t>De netwerkverbindingen dienen zodanig versleuteld te worden dat de vertrouwelijkheid op het vereiste niveau gewaarborgd is. Tussen netwerk nodes, servers en/of bedrijfsapplicaties dienen open standaarden gebruikt te worden zoals IPsec, TLS 1.2</w:t>
            </w:r>
            <w:r>
              <w:rPr>
                <w:rFonts w:eastAsia="Calibri" w:cs="Arial"/>
                <w:sz w:val="20"/>
                <w:szCs w:val="20"/>
                <w:lang w:eastAsia="en-US"/>
              </w:rPr>
              <w:t>/TLS 1.3</w:t>
            </w:r>
            <w:r w:rsidRPr="004178B8">
              <w:rPr>
                <w:rFonts w:eastAsia="Calibri" w:cs="Arial"/>
                <w:sz w:val="20"/>
                <w:szCs w:val="20"/>
                <w:lang w:eastAsia="en-US"/>
              </w:rPr>
              <w:t xml:space="preserve"> en HTTPS, Secure FTP, S/MIME en Secure SMTP (TLS 1.2</w:t>
            </w:r>
            <w:r>
              <w:rPr>
                <w:rFonts w:eastAsia="Calibri" w:cs="Arial"/>
                <w:sz w:val="20"/>
                <w:szCs w:val="20"/>
                <w:lang w:eastAsia="en-US"/>
              </w:rPr>
              <w:t>/ TLS 1.3)</w:t>
            </w:r>
            <w:r w:rsidRPr="004178B8">
              <w:rPr>
                <w:rFonts w:eastAsia="Calibri" w:cs="Arial"/>
                <w:sz w:val="20"/>
                <w:szCs w:val="20"/>
                <w:lang w:eastAsia="en-US"/>
              </w:rPr>
              <w:t>.</w:t>
            </w:r>
          </w:p>
        </w:tc>
        <w:tc>
          <w:tcPr>
            <w:tcW w:w="975" w:type="dxa"/>
            <w:tcBorders>
              <w:top w:val="single" w:sz="4" w:space="0" w:color="auto"/>
              <w:left w:val="nil"/>
              <w:bottom w:val="single" w:sz="4" w:space="0" w:color="auto"/>
              <w:right w:val="single" w:sz="4" w:space="0" w:color="auto"/>
            </w:tcBorders>
          </w:tcPr>
          <w:p w14:paraId="1587E29E" w14:textId="77777777" w:rsidR="00B64F0A" w:rsidRPr="004178B8" w:rsidRDefault="00B64F0A" w:rsidP="00B64F0A">
            <w:pPr>
              <w:spacing w:line="276" w:lineRule="auto"/>
              <w:rPr>
                <w:rFonts w:eastAsia="Calibri" w:cs="Arial"/>
                <w:sz w:val="20"/>
                <w:szCs w:val="20"/>
                <w:lang w:eastAsia="en-US"/>
              </w:rPr>
            </w:pPr>
          </w:p>
        </w:tc>
      </w:tr>
      <w:tr w:rsidR="00B64F0A" w:rsidRPr="004178B8" w14:paraId="4B392B03" w14:textId="190D7F5F" w:rsidTr="00B64F0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362B2DF4"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318EB817"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Firewall</w:t>
            </w:r>
          </w:p>
        </w:tc>
        <w:tc>
          <w:tcPr>
            <w:tcW w:w="975" w:type="dxa"/>
            <w:tcBorders>
              <w:top w:val="single" w:sz="4" w:space="0" w:color="auto"/>
              <w:left w:val="nil"/>
              <w:bottom w:val="single" w:sz="4" w:space="0" w:color="auto"/>
              <w:right w:val="single" w:sz="4" w:space="0" w:color="auto"/>
            </w:tcBorders>
            <w:shd w:val="clear" w:color="auto" w:fill="D7D7D7"/>
          </w:tcPr>
          <w:p w14:paraId="35DC2D4A" w14:textId="77777777" w:rsidR="00B64F0A" w:rsidRPr="004178B8" w:rsidRDefault="00B64F0A" w:rsidP="00B64F0A">
            <w:pPr>
              <w:spacing w:line="240" w:lineRule="auto"/>
              <w:rPr>
                <w:rFonts w:cs="Calibri"/>
                <w:color w:val="000000"/>
                <w:sz w:val="20"/>
                <w:szCs w:val="20"/>
              </w:rPr>
            </w:pPr>
          </w:p>
        </w:tc>
      </w:tr>
      <w:tr w:rsidR="00B64F0A" w:rsidRPr="004178B8" w14:paraId="4BE88307" w14:textId="5AC23830" w:rsidTr="00B64F0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6B33F811"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P1-S1</w:t>
            </w:r>
            <w:r>
              <w:rPr>
                <w:rFonts w:cs="Calibri"/>
                <w:color w:val="000000"/>
                <w:sz w:val="20"/>
                <w:szCs w:val="20"/>
              </w:rPr>
              <w:t>3</w:t>
            </w:r>
          </w:p>
        </w:tc>
        <w:tc>
          <w:tcPr>
            <w:tcW w:w="7446" w:type="dxa"/>
            <w:tcBorders>
              <w:top w:val="single" w:sz="4" w:space="0" w:color="auto"/>
              <w:left w:val="nil"/>
              <w:bottom w:val="single" w:sz="4" w:space="0" w:color="auto"/>
              <w:right w:val="single" w:sz="4" w:space="0" w:color="auto"/>
            </w:tcBorders>
            <w:shd w:val="clear" w:color="auto" w:fill="auto"/>
            <w:vAlign w:val="center"/>
          </w:tcPr>
          <w:p w14:paraId="43C0862F"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dient voor alle koppelingen te voorzien in een Firewall functie waarbij wordt uitgegaan van het principe: “alle verkeer met externe (IP) netwerkaansluitingen is afgesloten, tenzij expliciet toegestaan”. De firewall oplossing dient eerst ter goedkeuring te worden voorgelegd aan Opdrachtgever.</w:t>
            </w:r>
          </w:p>
        </w:tc>
        <w:tc>
          <w:tcPr>
            <w:tcW w:w="975" w:type="dxa"/>
            <w:tcBorders>
              <w:top w:val="single" w:sz="4" w:space="0" w:color="auto"/>
              <w:left w:val="nil"/>
              <w:bottom w:val="single" w:sz="4" w:space="0" w:color="auto"/>
              <w:right w:val="single" w:sz="4" w:space="0" w:color="auto"/>
            </w:tcBorders>
          </w:tcPr>
          <w:p w14:paraId="67F26E24" w14:textId="77777777" w:rsidR="00B64F0A" w:rsidRPr="004178B8" w:rsidRDefault="00B64F0A" w:rsidP="00B64F0A">
            <w:pPr>
              <w:spacing w:line="240" w:lineRule="auto"/>
              <w:rPr>
                <w:rFonts w:cs="Arial"/>
                <w:color w:val="000000"/>
                <w:sz w:val="20"/>
                <w:szCs w:val="20"/>
              </w:rPr>
            </w:pPr>
          </w:p>
        </w:tc>
      </w:tr>
      <w:tr w:rsidR="00B64F0A" w:rsidRPr="004178B8" w14:paraId="582A7F2F" w14:textId="5A7839B6" w:rsidTr="00B64F0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31F7881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P1-S1</w:t>
            </w:r>
            <w:r>
              <w:rPr>
                <w:rFonts w:cs="Calibri"/>
                <w:color w:val="000000"/>
                <w:sz w:val="20"/>
                <w:szCs w:val="20"/>
              </w:rPr>
              <w:t>4</w:t>
            </w:r>
          </w:p>
        </w:tc>
        <w:tc>
          <w:tcPr>
            <w:tcW w:w="7446" w:type="dxa"/>
            <w:tcBorders>
              <w:top w:val="single" w:sz="4" w:space="0" w:color="auto"/>
              <w:left w:val="nil"/>
              <w:bottom w:val="single" w:sz="4" w:space="0" w:color="auto"/>
              <w:right w:val="single" w:sz="4" w:space="0" w:color="auto"/>
            </w:tcBorders>
            <w:shd w:val="clear" w:color="auto" w:fill="auto"/>
            <w:vAlign w:val="center"/>
          </w:tcPr>
          <w:p w14:paraId="002CF7C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Opdrachtnemer dient te voorzien in een reverse path check. Dit houdt in dat verkeer vanaf het externe netwerkaansluitingen alleen wordt toegestaan als het (IP) afzenderadres een legaal (public) IP adres is en niet valt binnen de adresbereiken die binnen en/of ten behoeve van het Metropolitan Area Network worden gebruikt.</w:t>
            </w:r>
          </w:p>
        </w:tc>
        <w:tc>
          <w:tcPr>
            <w:tcW w:w="975" w:type="dxa"/>
            <w:tcBorders>
              <w:top w:val="single" w:sz="4" w:space="0" w:color="auto"/>
              <w:left w:val="nil"/>
              <w:bottom w:val="single" w:sz="4" w:space="0" w:color="auto"/>
              <w:right w:val="single" w:sz="4" w:space="0" w:color="auto"/>
            </w:tcBorders>
          </w:tcPr>
          <w:p w14:paraId="514AE4C4" w14:textId="77777777" w:rsidR="00B64F0A" w:rsidRPr="004178B8" w:rsidRDefault="00B64F0A" w:rsidP="00B64F0A">
            <w:pPr>
              <w:spacing w:line="240" w:lineRule="auto"/>
              <w:rPr>
                <w:rFonts w:cs="Arial"/>
                <w:color w:val="000000"/>
                <w:sz w:val="20"/>
                <w:szCs w:val="20"/>
              </w:rPr>
            </w:pPr>
          </w:p>
        </w:tc>
      </w:tr>
      <w:tr w:rsidR="00B64F0A" w:rsidRPr="004178B8" w14:paraId="7979474F" w14:textId="41371163" w:rsidTr="00B64F0A">
        <w:trPr>
          <w:trHeight w:val="559"/>
        </w:trPr>
        <w:tc>
          <w:tcPr>
            <w:tcW w:w="846" w:type="dxa"/>
            <w:tcBorders>
              <w:top w:val="nil"/>
              <w:left w:val="single" w:sz="4" w:space="0" w:color="auto"/>
              <w:bottom w:val="single" w:sz="4" w:space="0" w:color="auto"/>
              <w:right w:val="single" w:sz="4" w:space="0" w:color="auto"/>
            </w:tcBorders>
            <w:shd w:val="clear" w:color="000000" w:fill="FFFFFF"/>
            <w:noWrap/>
          </w:tcPr>
          <w:p w14:paraId="715E0B82"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P1-S1</w:t>
            </w:r>
            <w:r>
              <w:rPr>
                <w:rFonts w:cs="Calibri"/>
                <w:color w:val="000000"/>
                <w:sz w:val="20"/>
                <w:szCs w:val="20"/>
              </w:rPr>
              <w:t>5</w:t>
            </w:r>
          </w:p>
        </w:tc>
        <w:tc>
          <w:tcPr>
            <w:tcW w:w="7446" w:type="dxa"/>
            <w:tcBorders>
              <w:top w:val="single" w:sz="4" w:space="0" w:color="auto"/>
              <w:left w:val="nil"/>
              <w:bottom w:val="single" w:sz="4" w:space="0" w:color="auto"/>
              <w:right w:val="single" w:sz="4" w:space="0" w:color="auto"/>
            </w:tcBorders>
            <w:shd w:val="clear" w:color="auto" w:fill="auto"/>
            <w:vAlign w:val="center"/>
          </w:tcPr>
          <w:p w14:paraId="3FEC75DC"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 xml:space="preserve">De Firewall dient tenminste de volgende functionaliteiten te bieden: </w:t>
            </w:r>
          </w:p>
          <w:p w14:paraId="6D7247AB" w14:textId="77777777" w:rsidR="00B64F0A" w:rsidRPr="004178B8" w:rsidRDefault="00B64F0A" w:rsidP="00B64F0A">
            <w:pPr>
              <w:numPr>
                <w:ilvl w:val="0"/>
                <w:numId w:val="23"/>
              </w:numPr>
              <w:spacing w:line="240" w:lineRule="auto"/>
              <w:ind w:left="358"/>
              <w:contextualSpacing/>
              <w:rPr>
                <w:rFonts w:cs="Arial"/>
                <w:color w:val="000000"/>
                <w:sz w:val="20"/>
                <w:szCs w:val="20"/>
              </w:rPr>
            </w:pPr>
            <w:r w:rsidRPr="004178B8">
              <w:rPr>
                <w:rFonts w:cs="Arial"/>
                <w:color w:val="000000"/>
                <w:sz w:val="20"/>
                <w:szCs w:val="20"/>
              </w:rPr>
              <w:t>Packet filtering met stateful inspection op basis van tenminste protocol, IP adres en poortnummer;</w:t>
            </w:r>
          </w:p>
          <w:p w14:paraId="543467A7" w14:textId="77777777" w:rsidR="00B64F0A" w:rsidRPr="004178B8" w:rsidRDefault="00B64F0A" w:rsidP="00B64F0A">
            <w:pPr>
              <w:numPr>
                <w:ilvl w:val="0"/>
                <w:numId w:val="23"/>
              </w:numPr>
              <w:spacing w:line="240" w:lineRule="auto"/>
              <w:ind w:left="358"/>
              <w:contextualSpacing/>
              <w:rPr>
                <w:rFonts w:cs="Calibri"/>
                <w:color w:val="000000"/>
                <w:sz w:val="20"/>
                <w:szCs w:val="20"/>
              </w:rPr>
            </w:pPr>
            <w:r w:rsidRPr="004178B8">
              <w:rPr>
                <w:rFonts w:cs="Calibri"/>
                <w:color w:val="000000"/>
                <w:sz w:val="20"/>
                <w:szCs w:val="20"/>
              </w:rPr>
              <w:t>Ondersteuning van alle TCP/IP protocollen conform de industrie standaarden. Andere in overleg vast te stellen protocollen moeten tevens ondersteund kunnen worden.</w:t>
            </w:r>
          </w:p>
        </w:tc>
        <w:tc>
          <w:tcPr>
            <w:tcW w:w="975" w:type="dxa"/>
            <w:tcBorders>
              <w:top w:val="single" w:sz="4" w:space="0" w:color="auto"/>
              <w:left w:val="nil"/>
              <w:bottom w:val="single" w:sz="4" w:space="0" w:color="auto"/>
              <w:right w:val="single" w:sz="4" w:space="0" w:color="auto"/>
            </w:tcBorders>
          </w:tcPr>
          <w:p w14:paraId="78A2E92A" w14:textId="77777777" w:rsidR="00B64F0A" w:rsidRPr="004178B8" w:rsidRDefault="00B64F0A" w:rsidP="00B64F0A">
            <w:pPr>
              <w:spacing w:line="240" w:lineRule="auto"/>
              <w:rPr>
                <w:rFonts w:cs="Arial"/>
                <w:color w:val="000000"/>
                <w:sz w:val="20"/>
                <w:szCs w:val="20"/>
              </w:rPr>
            </w:pPr>
          </w:p>
        </w:tc>
      </w:tr>
      <w:tr w:rsidR="00B64F0A" w:rsidRPr="004178B8" w14:paraId="14037987" w14:textId="1CD7E72C" w:rsidTr="00B64F0A">
        <w:trPr>
          <w:trHeight w:val="557"/>
        </w:trPr>
        <w:tc>
          <w:tcPr>
            <w:tcW w:w="846" w:type="dxa"/>
            <w:tcBorders>
              <w:top w:val="nil"/>
              <w:left w:val="single" w:sz="4" w:space="0" w:color="auto"/>
              <w:bottom w:val="single" w:sz="4" w:space="0" w:color="auto"/>
              <w:right w:val="single" w:sz="4" w:space="0" w:color="auto"/>
            </w:tcBorders>
            <w:shd w:val="clear" w:color="auto" w:fill="auto"/>
            <w:noWrap/>
          </w:tcPr>
          <w:p w14:paraId="3CB19324"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P1-S1</w:t>
            </w:r>
            <w:r>
              <w:rPr>
                <w:rFonts w:cs="Calibri"/>
                <w:color w:val="000000"/>
                <w:sz w:val="20"/>
                <w:szCs w:val="20"/>
              </w:rPr>
              <w:t>6</w:t>
            </w:r>
          </w:p>
        </w:tc>
        <w:tc>
          <w:tcPr>
            <w:tcW w:w="7446" w:type="dxa"/>
            <w:tcBorders>
              <w:top w:val="single" w:sz="4" w:space="0" w:color="auto"/>
              <w:left w:val="nil"/>
              <w:bottom w:val="single" w:sz="4" w:space="0" w:color="auto"/>
              <w:right w:val="single" w:sz="4" w:space="0" w:color="auto"/>
            </w:tcBorders>
            <w:shd w:val="clear" w:color="auto" w:fill="auto"/>
            <w:vAlign w:val="center"/>
          </w:tcPr>
          <w:p w14:paraId="0366A639"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De Firewall biedt, op verzoek van de Opdrachtgever, Network Address Translation (NAT) voor dataverkeer tussen het M@N en de externe netwerkaansluitingen. De ondersteuning van NAT omvat de adresvertalingen in de gebruikelijke vormen (N:1, N:N; N:M) en de translatie tussen IPv4 en IPv6 verkeer.</w:t>
            </w:r>
          </w:p>
        </w:tc>
        <w:tc>
          <w:tcPr>
            <w:tcW w:w="975" w:type="dxa"/>
            <w:tcBorders>
              <w:top w:val="single" w:sz="4" w:space="0" w:color="auto"/>
              <w:left w:val="nil"/>
              <w:bottom w:val="single" w:sz="4" w:space="0" w:color="auto"/>
              <w:right w:val="single" w:sz="4" w:space="0" w:color="auto"/>
            </w:tcBorders>
          </w:tcPr>
          <w:p w14:paraId="21CC40A7" w14:textId="77777777" w:rsidR="00B64F0A" w:rsidRPr="004178B8" w:rsidRDefault="00B64F0A" w:rsidP="00B64F0A">
            <w:pPr>
              <w:spacing w:line="240" w:lineRule="auto"/>
              <w:jc w:val="both"/>
              <w:rPr>
                <w:rFonts w:cs="Arial"/>
                <w:color w:val="000000"/>
                <w:sz w:val="20"/>
                <w:szCs w:val="20"/>
              </w:rPr>
            </w:pPr>
          </w:p>
        </w:tc>
      </w:tr>
      <w:tr w:rsidR="00B64F0A" w:rsidRPr="004178B8" w14:paraId="0946AE08" w14:textId="33D90CF4" w:rsidTr="00B64F0A">
        <w:trPr>
          <w:trHeight w:val="600"/>
        </w:trPr>
        <w:tc>
          <w:tcPr>
            <w:tcW w:w="846" w:type="dxa"/>
            <w:tcBorders>
              <w:top w:val="nil"/>
              <w:left w:val="single" w:sz="4" w:space="0" w:color="auto"/>
              <w:bottom w:val="single" w:sz="4" w:space="0" w:color="auto"/>
              <w:right w:val="single" w:sz="4" w:space="0" w:color="auto"/>
            </w:tcBorders>
            <w:shd w:val="clear" w:color="auto" w:fill="auto"/>
            <w:noWrap/>
          </w:tcPr>
          <w:p w14:paraId="6459F8F2"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P1-S1</w:t>
            </w:r>
            <w:r>
              <w:rPr>
                <w:rFonts w:cs="Calibri"/>
                <w:color w:val="000000"/>
                <w:sz w:val="20"/>
                <w:szCs w:val="20"/>
              </w:rPr>
              <w:t>7</w:t>
            </w:r>
          </w:p>
        </w:tc>
        <w:tc>
          <w:tcPr>
            <w:tcW w:w="7446" w:type="dxa"/>
            <w:tcBorders>
              <w:top w:val="single" w:sz="4" w:space="0" w:color="auto"/>
              <w:left w:val="nil"/>
              <w:bottom w:val="single" w:sz="4" w:space="0" w:color="auto"/>
              <w:right w:val="single" w:sz="4" w:space="0" w:color="auto"/>
            </w:tcBorders>
            <w:shd w:val="clear" w:color="auto" w:fill="auto"/>
            <w:vAlign w:val="center"/>
          </w:tcPr>
          <w:p w14:paraId="6AB05200" w14:textId="77777777" w:rsidR="00B64F0A" w:rsidRPr="004178B8" w:rsidRDefault="00B64F0A" w:rsidP="00B64F0A">
            <w:pPr>
              <w:spacing w:line="240" w:lineRule="auto"/>
              <w:ind w:left="-2"/>
              <w:jc w:val="both"/>
              <w:rPr>
                <w:rFonts w:cs="Calibri"/>
                <w:color w:val="000000"/>
                <w:sz w:val="20"/>
                <w:szCs w:val="20"/>
              </w:rPr>
            </w:pPr>
            <w:r w:rsidRPr="004178B8">
              <w:rPr>
                <w:rFonts w:cs="Arial"/>
                <w:color w:val="000000"/>
                <w:sz w:val="20"/>
                <w:szCs w:val="20"/>
              </w:rPr>
              <w:t xml:space="preserve">Opdrachtnemer dient in aanvulling op de Firewall te voorzien in tenminste IDS en IPS voorziening. De toe te passen IDS/IPS oplossing dient ter goedkeuring te worden voorgelegd aan Opdrachtgever. Tenminste de volgende acties dienen te worden onderscheiden: Blokkeer, Waarschuw, Log, Quarantaine. In geval van calamiteiten moet Leverancier ons hiervoor waarschuwen plus te adviseren ten aanzien van afdoende maatregelen. </w:t>
            </w:r>
          </w:p>
        </w:tc>
        <w:tc>
          <w:tcPr>
            <w:tcW w:w="975" w:type="dxa"/>
            <w:tcBorders>
              <w:top w:val="single" w:sz="4" w:space="0" w:color="auto"/>
              <w:left w:val="nil"/>
              <w:bottom w:val="single" w:sz="4" w:space="0" w:color="auto"/>
              <w:right w:val="single" w:sz="4" w:space="0" w:color="auto"/>
            </w:tcBorders>
          </w:tcPr>
          <w:p w14:paraId="28D2AEA7" w14:textId="77777777" w:rsidR="00B64F0A" w:rsidRPr="004178B8" w:rsidRDefault="00B64F0A" w:rsidP="00B64F0A">
            <w:pPr>
              <w:spacing w:line="240" w:lineRule="auto"/>
              <w:ind w:left="-2"/>
              <w:jc w:val="both"/>
              <w:rPr>
                <w:rFonts w:cs="Arial"/>
                <w:color w:val="000000"/>
                <w:sz w:val="20"/>
                <w:szCs w:val="20"/>
              </w:rPr>
            </w:pPr>
          </w:p>
        </w:tc>
      </w:tr>
      <w:tr w:rsidR="00B64F0A" w:rsidRPr="004178B8" w14:paraId="134E0274" w14:textId="3583177B" w:rsidTr="00B64F0A">
        <w:trPr>
          <w:trHeight w:val="600"/>
        </w:trPr>
        <w:tc>
          <w:tcPr>
            <w:tcW w:w="846" w:type="dxa"/>
            <w:tcBorders>
              <w:top w:val="nil"/>
              <w:left w:val="single" w:sz="4" w:space="0" w:color="auto"/>
              <w:bottom w:val="single" w:sz="4" w:space="0" w:color="auto"/>
              <w:right w:val="single" w:sz="4" w:space="0" w:color="auto"/>
            </w:tcBorders>
            <w:shd w:val="clear" w:color="auto" w:fill="auto"/>
            <w:noWrap/>
          </w:tcPr>
          <w:p w14:paraId="778F2F30"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P1-S1</w:t>
            </w:r>
            <w:r>
              <w:rPr>
                <w:rFonts w:cs="Calibri"/>
                <w:color w:val="000000"/>
                <w:sz w:val="20"/>
                <w:szCs w:val="20"/>
              </w:rPr>
              <w:t>8</w:t>
            </w:r>
          </w:p>
        </w:tc>
        <w:tc>
          <w:tcPr>
            <w:tcW w:w="7446" w:type="dxa"/>
            <w:tcBorders>
              <w:top w:val="single" w:sz="4" w:space="0" w:color="auto"/>
              <w:left w:val="nil"/>
              <w:bottom w:val="single" w:sz="4" w:space="0" w:color="auto"/>
              <w:right w:val="single" w:sz="4" w:space="0" w:color="auto"/>
            </w:tcBorders>
            <w:shd w:val="clear" w:color="auto" w:fill="auto"/>
            <w:vAlign w:val="center"/>
          </w:tcPr>
          <w:p w14:paraId="4B122CD0"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De Opdrachtgever is verantwoordelijkheid voor het opstellen van algemene richtlijnen van wat voor verkeer wel en niet is toegestaan. Opdrachtnemer dient te voorzien in de vertaling van deze invulling naar de ruleset voor de Firewall/IDS/IPS instellingen inclusief implementatie en het onderhoud hiervan.</w:t>
            </w:r>
          </w:p>
        </w:tc>
        <w:tc>
          <w:tcPr>
            <w:tcW w:w="975" w:type="dxa"/>
            <w:tcBorders>
              <w:top w:val="single" w:sz="4" w:space="0" w:color="auto"/>
              <w:left w:val="nil"/>
              <w:bottom w:val="single" w:sz="4" w:space="0" w:color="auto"/>
              <w:right w:val="single" w:sz="4" w:space="0" w:color="auto"/>
            </w:tcBorders>
          </w:tcPr>
          <w:p w14:paraId="0128A939" w14:textId="77777777" w:rsidR="00B64F0A" w:rsidRPr="004178B8" w:rsidRDefault="00B64F0A" w:rsidP="00B64F0A">
            <w:pPr>
              <w:spacing w:line="240" w:lineRule="auto"/>
              <w:jc w:val="both"/>
              <w:rPr>
                <w:rFonts w:cs="Arial"/>
                <w:color w:val="000000"/>
                <w:sz w:val="20"/>
                <w:szCs w:val="20"/>
              </w:rPr>
            </w:pPr>
          </w:p>
        </w:tc>
      </w:tr>
      <w:tr w:rsidR="00B64F0A" w:rsidRPr="004178B8" w14:paraId="51DD1D73" w14:textId="0FF09387" w:rsidTr="00B64F0A">
        <w:trPr>
          <w:trHeight w:val="647"/>
        </w:trPr>
        <w:tc>
          <w:tcPr>
            <w:tcW w:w="846" w:type="dxa"/>
            <w:tcBorders>
              <w:top w:val="nil"/>
              <w:left w:val="single" w:sz="4" w:space="0" w:color="auto"/>
              <w:bottom w:val="single" w:sz="4" w:space="0" w:color="auto"/>
              <w:right w:val="single" w:sz="4" w:space="0" w:color="auto"/>
            </w:tcBorders>
            <w:shd w:val="clear" w:color="auto" w:fill="auto"/>
            <w:noWrap/>
          </w:tcPr>
          <w:p w14:paraId="32C0DC48"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P1-S1</w:t>
            </w:r>
            <w:r>
              <w:rPr>
                <w:rFonts w:cs="Calibri"/>
                <w:color w:val="000000"/>
                <w:sz w:val="20"/>
                <w:szCs w:val="20"/>
              </w:rPr>
              <w:t>9</w:t>
            </w:r>
          </w:p>
        </w:tc>
        <w:tc>
          <w:tcPr>
            <w:tcW w:w="7446" w:type="dxa"/>
            <w:tcBorders>
              <w:top w:val="single" w:sz="4" w:space="0" w:color="auto"/>
              <w:left w:val="nil"/>
              <w:bottom w:val="single" w:sz="4" w:space="0" w:color="auto"/>
              <w:right w:val="single" w:sz="4" w:space="0" w:color="auto"/>
            </w:tcBorders>
            <w:shd w:val="clear" w:color="auto" w:fill="auto"/>
            <w:vAlign w:val="center"/>
          </w:tcPr>
          <w:p w14:paraId="2BCF7C37"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De Firewall/IDS/IPS functie dient te voorzien in logging faciliteiten en in het geval van een Incident het genereren van een melding naar het operationeel beheer van de monitoring partij.</w:t>
            </w:r>
          </w:p>
        </w:tc>
        <w:tc>
          <w:tcPr>
            <w:tcW w:w="975" w:type="dxa"/>
            <w:tcBorders>
              <w:top w:val="single" w:sz="4" w:space="0" w:color="auto"/>
              <w:left w:val="nil"/>
              <w:bottom w:val="single" w:sz="4" w:space="0" w:color="auto"/>
              <w:right w:val="single" w:sz="4" w:space="0" w:color="auto"/>
            </w:tcBorders>
          </w:tcPr>
          <w:p w14:paraId="1B584EC7" w14:textId="77777777" w:rsidR="00B64F0A" w:rsidRPr="004178B8" w:rsidRDefault="00B64F0A" w:rsidP="00B64F0A">
            <w:pPr>
              <w:spacing w:line="240" w:lineRule="auto"/>
              <w:jc w:val="both"/>
              <w:rPr>
                <w:rFonts w:cs="Arial"/>
                <w:color w:val="000000"/>
                <w:sz w:val="20"/>
                <w:szCs w:val="20"/>
              </w:rPr>
            </w:pPr>
          </w:p>
        </w:tc>
      </w:tr>
      <w:tr w:rsidR="00B64F0A" w:rsidRPr="004178B8" w14:paraId="793A5D77" w14:textId="25D2F822" w:rsidTr="00B64F0A">
        <w:trPr>
          <w:trHeight w:val="396"/>
        </w:trPr>
        <w:tc>
          <w:tcPr>
            <w:tcW w:w="846" w:type="dxa"/>
            <w:tcBorders>
              <w:top w:val="nil"/>
              <w:left w:val="single" w:sz="4" w:space="0" w:color="auto"/>
              <w:bottom w:val="single" w:sz="4" w:space="0" w:color="auto"/>
              <w:right w:val="single" w:sz="4" w:space="0" w:color="auto"/>
            </w:tcBorders>
            <w:shd w:val="clear" w:color="auto" w:fill="auto"/>
            <w:noWrap/>
          </w:tcPr>
          <w:p w14:paraId="2ABFABF5"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lastRenderedPageBreak/>
              <w:t>P1-S</w:t>
            </w:r>
            <w:r>
              <w:rPr>
                <w:rFonts w:cs="Calibri"/>
                <w:color w:val="000000"/>
                <w:sz w:val="20"/>
                <w:szCs w:val="20"/>
              </w:rPr>
              <w:t>20</w:t>
            </w:r>
          </w:p>
        </w:tc>
        <w:tc>
          <w:tcPr>
            <w:tcW w:w="7446" w:type="dxa"/>
            <w:tcBorders>
              <w:top w:val="single" w:sz="4" w:space="0" w:color="auto"/>
              <w:left w:val="nil"/>
              <w:bottom w:val="single" w:sz="4" w:space="0" w:color="auto"/>
              <w:right w:val="single" w:sz="4" w:space="0" w:color="auto"/>
            </w:tcBorders>
            <w:shd w:val="clear" w:color="auto" w:fill="auto"/>
            <w:vAlign w:val="center"/>
          </w:tcPr>
          <w:p w14:paraId="16348E0E"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De Firewall/IDS/IPS  dient zodanig geconfigureerd te zijn dat deze maximaal 25 ms vertragingstijd toevoegt aan het berichtenverkeer met Internet en andere aangesloten externe netwerken.</w:t>
            </w:r>
          </w:p>
        </w:tc>
        <w:tc>
          <w:tcPr>
            <w:tcW w:w="975" w:type="dxa"/>
            <w:tcBorders>
              <w:top w:val="single" w:sz="4" w:space="0" w:color="auto"/>
              <w:left w:val="nil"/>
              <w:bottom w:val="single" w:sz="4" w:space="0" w:color="auto"/>
              <w:right w:val="single" w:sz="4" w:space="0" w:color="auto"/>
            </w:tcBorders>
          </w:tcPr>
          <w:p w14:paraId="2985E54A" w14:textId="77777777" w:rsidR="00B64F0A" w:rsidRPr="004178B8" w:rsidRDefault="00B64F0A" w:rsidP="00B64F0A">
            <w:pPr>
              <w:spacing w:line="240" w:lineRule="auto"/>
              <w:rPr>
                <w:rFonts w:cs="Arial"/>
                <w:color w:val="000000"/>
                <w:sz w:val="20"/>
                <w:szCs w:val="20"/>
              </w:rPr>
            </w:pPr>
          </w:p>
        </w:tc>
      </w:tr>
      <w:tr w:rsidR="00B64F0A" w:rsidRPr="004178B8" w14:paraId="6DC21A5D" w14:textId="10BA1B2B" w:rsidTr="00B64F0A">
        <w:trPr>
          <w:trHeight w:val="418"/>
        </w:trPr>
        <w:tc>
          <w:tcPr>
            <w:tcW w:w="846" w:type="dxa"/>
            <w:tcBorders>
              <w:top w:val="nil"/>
              <w:left w:val="single" w:sz="4" w:space="0" w:color="auto"/>
              <w:bottom w:val="single" w:sz="4" w:space="0" w:color="auto"/>
              <w:right w:val="single" w:sz="4" w:space="0" w:color="auto"/>
            </w:tcBorders>
            <w:shd w:val="clear" w:color="auto" w:fill="auto"/>
            <w:noWrap/>
          </w:tcPr>
          <w:p w14:paraId="4F2088C7"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2</w:t>
            </w:r>
            <w:r w:rsidRPr="004178B8">
              <w:rPr>
                <w:rFonts w:cs="Calibri"/>
                <w:color w:val="000000"/>
                <w:sz w:val="20"/>
                <w:szCs w:val="20"/>
              </w:rPr>
              <w:t>1</w:t>
            </w:r>
          </w:p>
        </w:tc>
        <w:tc>
          <w:tcPr>
            <w:tcW w:w="7446" w:type="dxa"/>
            <w:tcBorders>
              <w:top w:val="single" w:sz="4" w:space="0" w:color="auto"/>
              <w:left w:val="nil"/>
              <w:bottom w:val="single" w:sz="4" w:space="0" w:color="auto"/>
              <w:right w:val="single" w:sz="4" w:space="0" w:color="auto"/>
            </w:tcBorders>
            <w:shd w:val="clear" w:color="auto" w:fill="auto"/>
            <w:vAlign w:val="center"/>
          </w:tcPr>
          <w:p w14:paraId="2E2C1F86"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De firewall dient minimaal laag 7 stateful pakketfiltering te ondersteunen.</w:t>
            </w:r>
          </w:p>
        </w:tc>
        <w:tc>
          <w:tcPr>
            <w:tcW w:w="975" w:type="dxa"/>
            <w:tcBorders>
              <w:top w:val="single" w:sz="4" w:space="0" w:color="auto"/>
              <w:left w:val="nil"/>
              <w:bottom w:val="single" w:sz="4" w:space="0" w:color="auto"/>
              <w:right w:val="single" w:sz="4" w:space="0" w:color="auto"/>
            </w:tcBorders>
          </w:tcPr>
          <w:p w14:paraId="4EB10332" w14:textId="77777777" w:rsidR="00B64F0A" w:rsidRPr="004178B8" w:rsidRDefault="00B64F0A" w:rsidP="00B64F0A">
            <w:pPr>
              <w:spacing w:line="240" w:lineRule="auto"/>
              <w:jc w:val="both"/>
              <w:rPr>
                <w:rFonts w:cs="Arial"/>
                <w:color w:val="000000"/>
                <w:sz w:val="20"/>
                <w:szCs w:val="20"/>
              </w:rPr>
            </w:pPr>
          </w:p>
        </w:tc>
      </w:tr>
      <w:tr w:rsidR="00B64F0A" w:rsidRPr="004178B8" w14:paraId="432D2C6A" w14:textId="77D46AB1" w:rsidTr="00B64F0A">
        <w:trPr>
          <w:trHeight w:val="580"/>
        </w:trPr>
        <w:tc>
          <w:tcPr>
            <w:tcW w:w="846" w:type="dxa"/>
            <w:tcBorders>
              <w:top w:val="nil"/>
              <w:left w:val="single" w:sz="4" w:space="0" w:color="auto"/>
              <w:bottom w:val="single" w:sz="4" w:space="0" w:color="auto"/>
              <w:right w:val="single" w:sz="4" w:space="0" w:color="auto"/>
            </w:tcBorders>
            <w:shd w:val="clear" w:color="auto" w:fill="auto"/>
            <w:noWrap/>
          </w:tcPr>
          <w:p w14:paraId="4A7A54F3"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22</w:t>
            </w:r>
          </w:p>
        </w:tc>
        <w:tc>
          <w:tcPr>
            <w:tcW w:w="7446" w:type="dxa"/>
            <w:tcBorders>
              <w:top w:val="single" w:sz="4" w:space="0" w:color="auto"/>
              <w:left w:val="nil"/>
              <w:bottom w:val="single" w:sz="4" w:space="0" w:color="auto"/>
              <w:right w:val="single" w:sz="4" w:space="0" w:color="auto"/>
            </w:tcBorders>
            <w:shd w:val="clear" w:color="auto" w:fill="auto"/>
            <w:vAlign w:val="center"/>
          </w:tcPr>
          <w:p w14:paraId="5219CF29"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Port security: het dient verhinderd te worden dat een ongeautoriseerd  device aangesloten wordt op het netwerk en daarmee toegang wordt verkregen tot andere devices. Aanloggen op het VPN netwerk in de vorm van bijvoorbeeld VPN-clients op basis van IPSec en SSL dient op profiel basis mogelijk te zijn om onder andere partijen remote </w:t>
            </w:r>
            <w:r>
              <w:rPr>
                <w:rFonts w:cs="Arial"/>
                <w:color w:val="000000"/>
                <w:sz w:val="20"/>
                <w:szCs w:val="20"/>
              </w:rPr>
              <w:t xml:space="preserve">dan wel lokaal  </w:t>
            </w:r>
            <w:r w:rsidRPr="004178B8">
              <w:rPr>
                <w:rFonts w:cs="Arial"/>
                <w:color w:val="000000"/>
                <w:sz w:val="20"/>
                <w:szCs w:val="20"/>
              </w:rPr>
              <w:t>beheer uit te kunnen voeren.</w:t>
            </w:r>
          </w:p>
        </w:tc>
        <w:tc>
          <w:tcPr>
            <w:tcW w:w="975" w:type="dxa"/>
            <w:tcBorders>
              <w:top w:val="single" w:sz="4" w:space="0" w:color="auto"/>
              <w:left w:val="nil"/>
              <w:bottom w:val="single" w:sz="4" w:space="0" w:color="auto"/>
              <w:right w:val="single" w:sz="4" w:space="0" w:color="auto"/>
            </w:tcBorders>
          </w:tcPr>
          <w:p w14:paraId="2B0E026F" w14:textId="77777777" w:rsidR="00B64F0A" w:rsidRPr="004178B8" w:rsidRDefault="00B64F0A" w:rsidP="00B64F0A">
            <w:pPr>
              <w:spacing w:line="240" w:lineRule="auto"/>
              <w:rPr>
                <w:rFonts w:cs="Arial"/>
                <w:color w:val="000000"/>
                <w:sz w:val="20"/>
                <w:szCs w:val="20"/>
              </w:rPr>
            </w:pPr>
          </w:p>
        </w:tc>
      </w:tr>
      <w:tr w:rsidR="00B64F0A" w:rsidRPr="004178B8" w14:paraId="58B3D5E0" w14:textId="53803929" w:rsidTr="00B64F0A">
        <w:trPr>
          <w:trHeight w:val="418"/>
        </w:trPr>
        <w:tc>
          <w:tcPr>
            <w:tcW w:w="846" w:type="dxa"/>
            <w:tcBorders>
              <w:top w:val="nil"/>
              <w:left w:val="single" w:sz="4" w:space="0" w:color="auto"/>
              <w:bottom w:val="single" w:sz="4" w:space="0" w:color="auto"/>
              <w:right w:val="single" w:sz="4" w:space="0" w:color="auto"/>
            </w:tcBorders>
            <w:shd w:val="clear" w:color="auto" w:fill="auto"/>
            <w:noWrap/>
          </w:tcPr>
          <w:p w14:paraId="370DB427"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P1-S2</w:t>
            </w:r>
            <w:r>
              <w:rPr>
                <w:rFonts w:cs="Calibri"/>
                <w:color w:val="000000"/>
                <w:sz w:val="20"/>
                <w:szCs w:val="20"/>
              </w:rPr>
              <w:t>3</w:t>
            </w:r>
          </w:p>
        </w:tc>
        <w:tc>
          <w:tcPr>
            <w:tcW w:w="7446" w:type="dxa"/>
            <w:tcBorders>
              <w:top w:val="single" w:sz="4" w:space="0" w:color="auto"/>
              <w:left w:val="nil"/>
              <w:bottom w:val="single" w:sz="4" w:space="0" w:color="auto"/>
              <w:right w:val="single" w:sz="4" w:space="0" w:color="auto"/>
            </w:tcBorders>
            <w:shd w:val="clear" w:color="auto" w:fill="auto"/>
            <w:vAlign w:val="center"/>
          </w:tcPr>
          <w:p w14:paraId="23C50740" w14:textId="77777777" w:rsidR="00B64F0A" w:rsidRPr="004178B8" w:rsidRDefault="00B64F0A" w:rsidP="00B64F0A">
            <w:pPr>
              <w:spacing w:line="240" w:lineRule="auto"/>
              <w:rPr>
                <w:rFonts w:cs="Arial"/>
                <w:color w:val="000000"/>
                <w:sz w:val="20"/>
                <w:szCs w:val="20"/>
              </w:rPr>
            </w:pPr>
            <w:r w:rsidRPr="004178B8">
              <w:rPr>
                <w:rFonts w:cs="Arial"/>
                <w:color w:val="000000"/>
                <w:sz w:val="20"/>
                <w:szCs w:val="20"/>
              </w:rPr>
              <w:t>Encryptie, identificatie en authenticatie dienen op applicatieniveau ingeregeld te kunnen worden.</w:t>
            </w:r>
          </w:p>
        </w:tc>
        <w:tc>
          <w:tcPr>
            <w:tcW w:w="975" w:type="dxa"/>
            <w:tcBorders>
              <w:top w:val="single" w:sz="4" w:space="0" w:color="auto"/>
              <w:left w:val="nil"/>
              <w:bottom w:val="single" w:sz="4" w:space="0" w:color="auto"/>
              <w:right w:val="single" w:sz="4" w:space="0" w:color="auto"/>
            </w:tcBorders>
          </w:tcPr>
          <w:p w14:paraId="791DB5C1" w14:textId="77777777" w:rsidR="00B64F0A" w:rsidRPr="004178B8" w:rsidRDefault="00B64F0A" w:rsidP="00B64F0A">
            <w:pPr>
              <w:spacing w:line="240" w:lineRule="auto"/>
              <w:rPr>
                <w:rFonts w:cs="Arial"/>
                <w:color w:val="000000"/>
                <w:sz w:val="20"/>
                <w:szCs w:val="20"/>
              </w:rPr>
            </w:pPr>
          </w:p>
        </w:tc>
      </w:tr>
      <w:tr w:rsidR="00B64F0A" w:rsidRPr="004178B8" w14:paraId="779058A3" w14:textId="03D2A17B" w:rsidTr="00B64F0A">
        <w:trPr>
          <w:trHeight w:val="378"/>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0620D1FD"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P1-S2</w:t>
            </w:r>
            <w:r>
              <w:rPr>
                <w:rFonts w:cs="Calibri"/>
                <w:color w:val="000000"/>
                <w:sz w:val="20"/>
                <w:szCs w:val="20"/>
              </w:rPr>
              <w:t>4</w:t>
            </w:r>
          </w:p>
        </w:tc>
        <w:tc>
          <w:tcPr>
            <w:tcW w:w="7446" w:type="dxa"/>
            <w:tcBorders>
              <w:top w:val="single" w:sz="4" w:space="0" w:color="auto"/>
              <w:left w:val="nil"/>
              <w:bottom w:val="single" w:sz="4" w:space="0" w:color="auto"/>
              <w:right w:val="single" w:sz="4" w:space="0" w:color="auto"/>
            </w:tcBorders>
            <w:shd w:val="clear" w:color="auto" w:fill="auto"/>
            <w:vAlign w:val="center"/>
          </w:tcPr>
          <w:p w14:paraId="342481B2" w14:textId="77777777" w:rsidR="00B64F0A" w:rsidRPr="004178B8" w:rsidRDefault="00B64F0A" w:rsidP="00B64F0A">
            <w:pPr>
              <w:spacing w:line="240" w:lineRule="auto"/>
              <w:jc w:val="both"/>
              <w:rPr>
                <w:rFonts w:cs="Calibri"/>
                <w:color w:val="000000"/>
                <w:sz w:val="20"/>
                <w:szCs w:val="20"/>
              </w:rPr>
            </w:pPr>
            <w:r w:rsidRPr="004178B8">
              <w:rPr>
                <w:rFonts w:cs="Arial"/>
                <w:color w:val="000000"/>
                <w:sz w:val="20"/>
                <w:szCs w:val="20"/>
              </w:rPr>
              <w:t>Alle autorisaties en authenticaties dienen te worden gelogd, inclusief VPN en mutaties van rechten.</w:t>
            </w:r>
          </w:p>
        </w:tc>
        <w:tc>
          <w:tcPr>
            <w:tcW w:w="975" w:type="dxa"/>
            <w:tcBorders>
              <w:top w:val="single" w:sz="4" w:space="0" w:color="auto"/>
              <w:left w:val="nil"/>
              <w:bottom w:val="single" w:sz="4" w:space="0" w:color="auto"/>
              <w:right w:val="single" w:sz="4" w:space="0" w:color="auto"/>
            </w:tcBorders>
          </w:tcPr>
          <w:p w14:paraId="4289A29B" w14:textId="77777777" w:rsidR="00B64F0A" w:rsidRPr="004178B8" w:rsidRDefault="00B64F0A" w:rsidP="00B64F0A">
            <w:pPr>
              <w:spacing w:line="240" w:lineRule="auto"/>
              <w:jc w:val="both"/>
              <w:rPr>
                <w:rFonts w:cs="Arial"/>
                <w:color w:val="000000"/>
                <w:sz w:val="20"/>
                <w:szCs w:val="20"/>
              </w:rPr>
            </w:pPr>
          </w:p>
        </w:tc>
      </w:tr>
      <w:tr w:rsidR="00B64F0A" w:rsidRPr="004178B8" w14:paraId="2AD867AA" w14:textId="352FF39E" w:rsidTr="00B64F0A">
        <w:trPr>
          <w:trHeight w:val="837"/>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77A55049"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P1-S2</w:t>
            </w:r>
            <w:r>
              <w:rPr>
                <w:rFonts w:cs="Calibri"/>
                <w:color w:val="000000"/>
                <w:sz w:val="20"/>
                <w:szCs w:val="20"/>
              </w:rPr>
              <w:t>5</w:t>
            </w:r>
          </w:p>
        </w:tc>
        <w:tc>
          <w:tcPr>
            <w:tcW w:w="7446" w:type="dxa"/>
            <w:tcBorders>
              <w:top w:val="single" w:sz="4" w:space="0" w:color="auto"/>
              <w:left w:val="nil"/>
              <w:bottom w:val="single" w:sz="4" w:space="0" w:color="auto"/>
              <w:right w:val="single" w:sz="4" w:space="0" w:color="auto"/>
            </w:tcBorders>
            <w:shd w:val="clear" w:color="auto" w:fill="auto"/>
          </w:tcPr>
          <w:p w14:paraId="1C05F017"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Bij iedere aansluiting op het netwerk van een Gebruiker binnen het netwerk is sprake van een ander beveiligingsniveau en dient er derhalve een beveiligd koppelvlak gebruikt te worden dat logging en inspectie mogelijk maakt.</w:t>
            </w:r>
          </w:p>
        </w:tc>
        <w:tc>
          <w:tcPr>
            <w:tcW w:w="975" w:type="dxa"/>
            <w:tcBorders>
              <w:top w:val="single" w:sz="4" w:space="0" w:color="auto"/>
              <w:left w:val="nil"/>
              <w:bottom w:val="single" w:sz="4" w:space="0" w:color="auto"/>
              <w:right w:val="single" w:sz="4" w:space="0" w:color="auto"/>
            </w:tcBorders>
          </w:tcPr>
          <w:p w14:paraId="0BA1D00A" w14:textId="77777777" w:rsidR="00B64F0A" w:rsidRPr="004178B8" w:rsidRDefault="00B64F0A" w:rsidP="00B64F0A">
            <w:pPr>
              <w:spacing w:line="240" w:lineRule="auto"/>
              <w:rPr>
                <w:rFonts w:cs="Arial"/>
                <w:color w:val="000000"/>
                <w:sz w:val="20"/>
                <w:szCs w:val="20"/>
              </w:rPr>
            </w:pPr>
          </w:p>
        </w:tc>
      </w:tr>
      <w:tr w:rsidR="00B64F0A" w:rsidRPr="004178B8" w14:paraId="7AF6E104" w14:textId="59B6C8BA" w:rsidTr="00B64F0A">
        <w:trPr>
          <w:trHeight w:val="282"/>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4B0DBF45"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P1-S2</w:t>
            </w:r>
            <w:r>
              <w:rPr>
                <w:rFonts w:cs="Calibri"/>
                <w:color w:val="000000"/>
                <w:sz w:val="20"/>
                <w:szCs w:val="20"/>
              </w:rPr>
              <w:t>6</w:t>
            </w:r>
          </w:p>
        </w:tc>
        <w:tc>
          <w:tcPr>
            <w:tcW w:w="7446" w:type="dxa"/>
            <w:tcBorders>
              <w:top w:val="single" w:sz="4" w:space="0" w:color="auto"/>
              <w:left w:val="nil"/>
              <w:bottom w:val="single" w:sz="4" w:space="0" w:color="auto"/>
              <w:right w:val="single" w:sz="4" w:space="0" w:color="auto"/>
            </w:tcBorders>
            <w:shd w:val="clear" w:color="auto" w:fill="auto"/>
            <w:vAlign w:val="center"/>
          </w:tcPr>
          <w:p w14:paraId="696FA416"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Actieve bewaking en Malware detectie dient te worden toegepast, en te worden gerapporteerd aan de Opdrachtgever.</w:t>
            </w:r>
          </w:p>
        </w:tc>
        <w:tc>
          <w:tcPr>
            <w:tcW w:w="975" w:type="dxa"/>
            <w:tcBorders>
              <w:top w:val="single" w:sz="4" w:space="0" w:color="auto"/>
              <w:left w:val="nil"/>
              <w:bottom w:val="single" w:sz="4" w:space="0" w:color="auto"/>
              <w:right w:val="single" w:sz="4" w:space="0" w:color="auto"/>
            </w:tcBorders>
          </w:tcPr>
          <w:p w14:paraId="543F7125" w14:textId="77777777" w:rsidR="00B64F0A" w:rsidRPr="004178B8" w:rsidRDefault="00B64F0A" w:rsidP="00B64F0A">
            <w:pPr>
              <w:spacing w:line="240" w:lineRule="auto"/>
              <w:rPr>
                <w:rFonts w:cs="Arial"/>
                <w:color w:val="000000"/>
                <w:sz w:val="20"/>
                <w:szCs w:val="20"/>
              </w:rPr>
            </w:pPr>
          </w:p>
        </w:tc>
      </w:tr>
      <w:tr w:rsidR="00B64F0A" w:rsidRPr="004178B8" w14:paraId="61A6FEC0" w14:textId="20E46FA9" w:rsidTr="00B64F0A">
        <w:trPr>
          <w:trHeight w:val="282"/>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6C234E69"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P1-S2</w:t>
            </w:r>
            <w:r>
              <w:rPr>
                <w:rFonts w:cs="Calibri"/>
                <w:color w:val="000000"/>
                <w:sz w:val="20"/>
                <w:szCs w:val="20"/>
              </w:rPr>
              <w:t>7</w:t>
            </w:r>
          </w:p>
        </w:tc>
        <w:tc>
          <w:tcPr>
            <w:tcW w:w="7446" w:type="dxa"/>
            <w:tcBorders>
              <w:top w:val="nil"/>
              <w:left w:val="nil"/>
              <w:bottom w:val="single" w:sz="4" w:space="0" w:color="auto"/>
              <w:right w:val="single" w:sz="4" w:space="0" w:color="auto"/>
            </w:tcBorders>
            <w:shd w:val="clear" w:color="auto" w:fill="auto"/>
          </w:tcPr>
          <w:p w14:paraId="21840B02" w14:textId="77777777" w:rsidR="00B64F0A" w:rsidRPr="004178B8" w:rsidRDefault="00B64F0A" w:rsidP="00B64F0A">
            <w:pPr>
              <w:spacing w:line="240" w:lineRule="auto"/>
              <w:rPr>
                <w:rFonts w:cs="Arial"/>
                <w:color w:val="000000"/>
                <w:sz w:val="20"/>
                <w:szCs w:val="20"/>
              </w:rPr>
            </w:pPr>
            <w:r w:rsidRPr="004178B8">
              <w:rPr>
                <w:rFonts w:cs="Calibri"/>
                <w:color w:val="000000"/>
                <w:sz w:val="20"/>
                <w:szCs w:val="20"/>
              </w:rPr>
              <w:t>Opdrachtnemer heeft een uitgewerkt protocol om cyberaanvallen te weren of de eventueel geleden schade op een gestructureerde en adequate manier op te lossen.</w:t>
            </w:r>
          </w:p>
        </w:tc>
        <w:tc>
          <w:tcPr>
            <w:tcW w:w="975" w:type="dxa"/>
            <w:tcBorders>
              <w:top w:val="nil"/>
              <w:left w:val="nil"/>
              <w:bottom w:val="single" w:sz="4" w:space="0" w:color="auto"/>
              <w:right w:val="single" w:sz="4" w:space="0" w:color="auto"/>
            </w:tcBorders>
          </w:tcPr>
          <w:p w14:paraId="769C6A5A" w14:textId="77777777" w:rsidR="00B64F0A" w:rsidRPr="004178B8" w:rsidRDefault="00B64F0A" w:rsidP="00B64F0A">
            <w:pPr>
              <w:spacing w:line="240" w:lineRule="auto"/>
              <w:rPr>
                <w:rFonts w:cs="Calibri"/>
                <w:color w:val="000000"/>
                <w:sz w:val="20"/>
                <w:szCs w:val="20"/>
              </w:rPr>
            </w:pPr>
          </w:p>
        </w:tc>
      </w:tr>
      <w:tr w:rsidR="00B64F0A" w:rsidRPr="004178B8" w14:paraId="69E2F666" w14:textId="69A8F53B" w:rsidTr="00B64F0A">
        <w:trPr>
          <w:trHeight w:val="282"/>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5E880056"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P1-S2</w:t>
            </w:r>
            <w:r>
              <w:rPr>
                <w:rFonts w:cs="Calibri"/>
                <w:color w:val="000000"/>
                <w:sz w:val="20"/>
                <w:szCs w:val="20"/>
              </w:rPr>
              <w:t>8</w:t>
            </w:r>
          </w:p>
        </w:tc>
        <w:tc>
          <w:tcPr>
            <w:tcW w:w="7446" w:type="dxa"/>
            <w:tcBorders>
              <w:top w:val="single" w:sz="4" w:space="0" w:color="auto"/>
              <w:left w:val="single" w:sz="4" w:space="0" w:color="auto"/>
              <w:bottom w:val="single" w:sz="4" w:space="0" w:color="auto"/>
              <w:right w:val="single" w:sz="4" w:space="0" w:color="auto"/>
            </w:tcBorders>
            <w:shd w:val="clear" w:color="auto" w:fill="auto"/>
          </w:tcPr>
          <w:p w14:paraId="2281D55C" w14:textId="77777777" w:rsidR="00B64F0A" w:rsidRPr="004178B8" w:rsidRDefault="00B64F0A" w:rsidP="00B64F0A">
            <w:pPr>
              <w:spacing w:line="240" w:lineRule="auto"/>
              <w:rPr>
                <w:rFonts w:cs="Arial"/>
                <w:color w:val="000000"/>
                <w:sz w:val="20"/>
                <w:szCs w:val="20"/>
              </w:rPr>
            </w:pPr>
            <w:r w:rsidRPr="004178B8">
              <w:rPr>
                <w:rFonts w:cs="Calibri"/>
                <w:color w:val="000000"/>
                <w:sz w:val="20"/>
                <w:szCs w:val="20"/>
              </w:rPr>
              <w:t>Opdrachtnemer heeft voldoende maatregelen genomen tegen (D)DOS aanvallen</w:t>
            </w:r>
            <w:r>
              <w:rPr>
                <w:rFonts w:cs="Calibri"/>
                <w:color w:val="000000"/>
                <w:sz w:val="20"/>
                <w:szCs w:val="20"/>
              </w:rPr>
              <w:t>, waarbij gewaarborgd wordt dat Gebruikers geen hinder ondervinden in de vorm van netwerkvertragingen tijdens dergelijke aanvallen.</w:t>
            </w:r>
          </w:p>
        </w:tc>
        <w:tc>
          <w:tcPr>
            <w:tcW w:w="975" w:type="dxa"/>
            <w:tcBorders>
              <w:top w:val="single" w:sz="4" w:space="0" w:color="auto"/>
              <w:left w:val="single" w:sz="4" w:space="0" w:color="auto"/>
              <w:bottom w:val="single" w:sz="4" w:space="0" w:color="auto"/>
              <w:right w:val="single" w:sz="4" w:space="0" w:color="auto"/>
            </w:tcBorders>
          </w:tcPr>
          <w:p w14:paraId="11D4C010" w14:textId="77777777" w:rsidR="00B64F0A" w:rsidRPr="004178B8" w:rsidRDefault="00B64F0A" w:rsidP="00B64F0A">
            <w:pPr>
              <w:spacing w:line="240" w:lineRule="auto"/>
              <w:rPr>
                <w:rFonts w:cs="Calibri"/>
                <w:color w:val="000000"/>
                <w:sz w:val="20"/>
                <w:szCs w:val="20"/>
              </w:rPr>
            </w:pPr>
          </w:p>
        </w:tc>
      </w:tr>
      <w:tr w:rsidR="00B64F0A" w:rsidRPr="004178B8" w14:paraId="0803B367" w14:textId="29D8E14F" w:rsidTr="00B64F0A">
        <w:trPr>
          <w:trHeight w:val="282"/>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431387F0"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P1-S2</w:t>
            </w:r>
            <w:r>
              <w:rPr>
                <w:rFonts w:cs="Calibri"/>
                <w:color w:val="000000"/>
                <w:sz w:val="20"/>
                <w:szCs w:val="20"/>
              </w:rPr>
              <w:t>9</w:t>
            </w:r>
          </w:p>
        </w:tc>
        <w:tc>
          <w:tcPr>
            <w:tcW w:w="7446" w:type="dxa"/>
            <w:tcBorders>
              <w:top w:val="single" w:sz="4" w:space="0" w:color="auto"/>
              <w:left w:val="nil"/>
              <w:bottom w:val="single" w:sz="4" w:space="0" w:color="auto"/>
              <w:right w:val="single" w:sz="4" w:space="0" w:color="auto"/>
            </w:tcBorders>
            <w:shd w:val="clear" w:color="auto" w:fill="auto"/>
          </w:tcPr>
          <w:p w14:paraId="5F52D6B4" w14:textId="77777777" w:rsidR="00B64F0A" w:rsidRPr="004178B8" w:rsidRDefault="00B64F0A" w:rsidP="00B64F0A">
            <w:pPr>
              <w:spacing w:line="240" w:lineRule="auto"/>
              <w:rPr>
                <w:rFonts w:cs="Arial"/>
                <w:color w:val="000000"/>
                <w:sz w:val="20"/>
                <w:szCs w:val="20"/>
              </w:rPr>
            </w:pPr>
            <w:r w:rsidRPr="004178B8">
              <w:rPr>
                <w:rFonts w:cs="Calibri"/>
                <w:color w:val="000000"/>
                <w:sz w:val="20"/>
                <w:szCs w:val="20"/>
              </w:rPr>
              <w:t>Opdrachtnemer moet direct virusuitbraken melden aan zowel Opdrachtgever als Gebruikers, en direct passende maatr</w:t>
            </w:r>
            <w:r>
              <w:rPr>
                <w:rFonts w:cs="Calibri"/>
                <w:color w:val="000000"/>
                <w:sz w:val="20"/>
                <w:szCs w:val="20"/>
              </w:rPr>
              <w:t>e</w:t>
            </w:r>
            <w:r w:rsidRPr="004178B8">
              <w:rPr>
                <w:rFonts w:cs="Calibri"/>
                <w:color w:val="000000"/>
                <w:sz w:val="20"/>
                <w:szCs w:val="20"/>
              </w:rPr>
              <w:t>gelen treffen om de gevolgen van de uitbraak te beperken.</w:t>
            </w:r>
          </w:p>
        </w:tc>
        <w:tc>
          <w:tcPr>
            <w:tcW w:w="975" w:type="dxa"/>
            <w:tcBorders>
              <w:top w:val="single" w:sz="4" w:space="0" w:color="auto"/>
              <w:left w:val="nil"/>
              <w:bottom w:val="single" w:sz="4" w:space="0" w:color="auto"/>
              <w:right w:val="single" w:sz="4" w:space="0" w:color="auto"/>
            </w:tcBorders>
          </w:tcPr>
          <w:p w14:paraId="00484FB9" w14:textId="77777777" w:rsidR="00B64F0A" w:rsidRPr="004178B8" w:rsidRDefault="00B64F0A" w:rsidP="00B64F0A">
            <w:pPr>
              <w:spacing w:line="240" w:lineRule="auto"/>
              <w:rPr>
                <w:rFonts w:cs="Calibri"/>
                <w:color w:val="000000"/>
                <w:sz w:val="20"/>
                <w:szCs w:val="20"/>
              </w:rPr>
            </w:pPr>
          </w:p>
        </w:tc>
      </w:tr>
      <w:tr w:rsidR="00B64F0A" w:rsidRPr="004178B8" w14:paraId="1F450637" w14:textId="71270C46" w:rsidTr="00B64F0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11061B23"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324BC157" w14:textId="77777777" w:rsidR="00B64F0A" w:rsidRPr="004178B8" w:rsidRDefault="00B64F0A" w:rsidP="00B64F0A">
            <w:pPr>
              <w:spacing w:line="240" w:lineRule="auto"/>
              <w:rPr>
                <w:rFonts w:cs="Calibri"/>
                <w:color w:val="000000"/>
                <w:sz w:val="20"/>
                <w:szCs w:val="20"/>
              </w:rPr>
            </w:pPr>
            <w:r w:rsidRPr="004178B8">
              <w:rPr>
                <w:rFonts w:cs="Calibri"/>
                <w:color w:val="000000"/>
                <w:sz w:val="20"/>
                <w:szCs w:val="20"/>
              </w:rPr>
              <w:t>Change Management</w:t>
            </w:r>
          </w:p>
        </w:tc>
        <w:tc>
          <w:tcPr>
            <w:tcW w:w="975" w:type="dxa"/>
            <w:tcBorders>
              <w:top w:val="single" w:sz="4" w:space="0" w:color="auto"/>
              <w:left w:val="nil"/>
              <w:bottom w:val="single" w:sz="4" w:space="0" w:color="auto"/>
              <w:right w:val="single" w:sz="4" w:space="0" w:color="auto"/>
            </w:tcBorders>
            <w:shd w:val="clear" w:color="auto" w:fill="D7D7D7"/>
          </w:tcPr>
          <w:p w14:paraId="020ECFBF" w14:textId="77777777" w:rsidR="00B64F0A" w:rsidRPr="004178B8" w:rsidRDefault="00B64F0A" w:rsidP="00B64F0A">
            <w:pPr>
              <w:spacing w:line="240" w:lineRule="auto"/>
              <w:rPr>
                <w:rFonts w:cs="Calibri"/>
                <w:color w:val="000000"/>
                <w:sz w:val="20"/>
                <w:szCs w:val="20"/>
              </w:rPr>
            </w:pPr>
          </w:p>
        </w:tc>
      </w:tr>
      <w:tr w:rsidR="00B64F0A" w:rsidRPr="004178B8" w14:paraId="0EC96D71" w14:textId="0D448D0F" w:rsidTr="00B64F0A">
        <w:trPr>
          <w:trHeight w:val="447"/>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C3D21"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30</w:t>
            </w:r>
          </w:p>
        </w:tc>
        <w:tc>
          <w:tcPr>
            <w:tcW w:w="7446" w:type="dxa"/>
            <w:tcBorders>
              <w:top w:val="single" w:sz="4" w:space="0" w:color="auto"/>
              <w:left w:val="nil"/>
              <w:bottom w:val="single" w:sz="4" w:space="0" w:color="auto"/>
              <w:right w:val="single" w:sz="4" w:space="0" w:color="auto"/>
            </w:tcBorders>
            <w:shd w:val="clear" w:color="auto" w:fill="auto"/>
            <w:vAlign w:val="center"/>
          </w:tcPr>
          <w:p w14:paraId="0E91E9F7" w14:textId="77777777" w:rsidR="00B64F0A" w:rsidRPr="004178B8" w:rsidRDefault="00B64F0A" w:rsidP="00B64F0A">
            <w:pPr>
              <w:rPr>
                <w:rFonts w:cs="Calibri"/>
                <w:color w:val="000000"/>
                <w:sz w:val="20"/>
                <w:szCs w:val="20"/>
              </w:rPr>
            </w:pPr>
            <w:r w:rsidRPr="004178B8">
              <w:rPr>
                <w:rFonts w:cs="Arial"/>
                <w:color w:val="000000"/>
                <w:sz w:val="20"/>
                <w:szCs w:val="20"/>
              </w:rPr>
              <w:t>Bij elke wijziging dient Opdrachtnemer de Opdrachtgever te wijzen op beveiligingsrisico's.</w:t>
            </w:r>
          </w:p>
        </w:tc>
        <w:tc>
          <w:tcPr>
            <w:tcW w:w="975" w:type="dxa"/>
            <w:tcBorders>
              <w:top w:val="single" w:sz="4" w:space="0" w:color="auto"/>
              <w:left w:val="nil"/>
              <w:bottom w:val="single" w:sz="4" w:space="0" w:color="auto"/>
              <w:right w:val="single" w:sz="4" w:space="0" w:color="auto"/>
            </w:tcBorders>
          </w:tcPr>
          <w:p w14:paraId="19E4348C" w14:textId="77777777" w:rsidR="00B64F0A" w:rsidRPr="004178B8" w:rsidRDefault="00B64F0A" w:rsidP="00B64F0A">
            <w:pPr>
              <w:rPr>
                <w:rFonts w:cs="Arial"/>
                <w:color w:val="000000"/>
                <w:sz w:val="20"/>
                <w:szCs w:val="20"/>
              </w:rPr>
            </w:pPr>
          </w:p>
        </w:tc>
      </w:tr>
      <w:tr w:rsidR="00B64F0A" w:rsidRPr="00F61FE5" w14:paraId="62647F45" w14:textId="62C09CE4" w:rsidTr="00B64F0A">
        <w:trPr>
          <w:trHeight w:val="364"/>
        </w:trPr>
        <w:tc>
          <w:tcPr>
            <w:tcW w:w="846" w:type="dxa"/>
            <w:tcBorders>
              <w:top w:val="single" w:sz="4" w:space="0" w:color="auto"/>
              <w:left w:val="single" w:sz="4" w:space="0" w:color="auto"/>
              <w:bottom w:val="single" w:sz="4" w:space="0" w:color="auto"/>
              <w:right w:val="single" w:sz="4" w:space="0" w:color="auto"/>
            </w:tcBorders>
            <w:shd w:val="clear" w:color="E7E6E6" w:fill="D9D9D9"/>
            <w:noWrap/>
          </w:tcPr>
          <w:p w14:paraId="6078512E" w14:textId="77777777" w:rsidR="00B64F0A" w:rsidRPr="004178B8" w:rsidRDefault="00B64F0A" w:rsidP="00B64F0A">
            <w:pPr>
              <w:spacing w:line="240" w:lineRule="auto"/>
              <w:jc w:val="center"/>
              <w:rPr>
                <w:rFonts w:cs="Calibri"/>
                <w:color w:val="000000"/>
                <w:sz w:val="20"/>
                <w:szCs w:val="20"/>
              </w:rPr>
            </w:pPr>
            <w:r w:rsidRPr="004178B8">
              <w:rPr>
                <w:rFonts w:cs="Calibri"/>
                <w:color w:val="000000"/>
                <w:sz w:val="20"/>
                <w:szCs w:val="20"/>
              </w:rPr>
              <w:t>Nr</w:t>
            </w:r>
          </w:p>
        </w:tc>
        <w:tc>
          <w:tcPr>
            <w:tcW w:w="7446" w:type="dxa"/>
            <w:tcBorders>
              <w:top w:val="single" w:sz="4" w:space="0" w:color="auto"/>
              <w:left w:val="nil"/>
              <w:bottom w:val="single" w:sz="4" w:space="0" w:color="auto"/>
              <w:right w:val="single" w:sz="4" w:space="0" w:color="auto"/>
            </w:tcBorders>
            <w:shd w:val="clear" w:color="auto" w:fill="D7D7D7"/>
          </w:tcPr>
          <w:p w14:paraId="02CF3658" w14:textId="77777777" w:rsidR="00B64F0A" w:rsidRPr="004178B8" w:rsidRDefault="00B64F0A" w:rsidP="00B64F0A">
            <w:pPr>
              <w:spacing w:line="240" w:lineRule="auto"/>
              <w:rPr>
                <w:rFonts w:cs="Calibri"/>
                <w:color w:val="000000"/>
                <w:sz w:val="20"/>
                <w:szCs w:val="20"/>
                <w:lang w:val="en-US"/>
              </w:rPr>
            </w:pPr>
            <w:r w:rsidRPr="004178B8">
              <w:rPr>
                <w:rFonts w:cs="Calibri"/>
                <w:color w:val="000000"/>
                <w:sz w:val="20"/>
                <w:szCs w:val="20"/>
                <w:lang w:val="en-US"/>
              </w:rPr>
              <w:t>Pen- en hack, security tests en audits</w:t>
            </w:r>
          </w:p>
        </w:tc>
        <w:tc>
          <w:tcPr>
            <w:tcW w:w="975" w:type="dxa"/>
            <w:tcBorders>
              <w:top w:val="single" w:sz="4" w:space="0" w:color="auto"/>
              <w:left w:val="nil"/>
              <w:bottom w:val="single" w:sz="4" w:space="0" w:color="auto"/>
              <w:right w:val="single" w:sz="4" w:space="0" w:color="auto"/>
            </w:tcBorders>
            <w:shd w:val="clear" w:color="auto" w:fill="D7D7D7"/>
          </w:tcPr>
          <w:p w14:paraId="124FB0B5" w14:textId="77777777" w:rsidR="00B64F0A" w:rsidRPr="004178B8" w:rsidRDefault="00B64F0A" w:rsidP="00B64F0A">
            <w:pPr>
              <w:spacing w:line="240" w:lineRule="auto"/>
              <w:rPr>
                <w:rFonts w:cs="Calibri"/>
                <w:color w:val="000000"/>
                <w:sz w:val="20"/>
                <w:szCs w:val="20"/>
                <w:lang w:val="en-US"/>
              </w:rPr>
            </w:pPr>
          </w:p>
        </w:tc>
      </w:tr>
      <w:tr w:rsidR="00B64F0A" w:rsidRPr="004178B8" w14:paraId="7408353E" w14:textId="163AD1B2" w:rsidTr="00B64F0A">
        <w:trPr>
          <w:trHeight w:val="556"/>
        </w:trPr>
        <w:tc>
          <w:tcPr>
            <w:tcW w:w="846" w:type="dxa"/>
            <w:tcBorders>
              <w:top w:val="nil"/>
              <w:left w:val="single" w:sz="4" w:space="0" w:color="auto"/>
              <w:bottom w:val="single" w:sz="4" w:space="0" w:color="auto"/>
              <w:right w:val="single" w:sz="4" w:space="0" w:color="auto"/>
            </w:tcBorders>
            <w:shd w:val="clear" w:color="auto" w:fill="auto"/>
            <w:noWrap/>
          </w:tcPr>
          <w:p w14:paraId="447367D7"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31</w:t>
            </w:r>
          </w:p>
        </w:tc>
        <w:tc>
          <w:tcPr>
            <w:tcW w:w="7446" w:type="dxa"/>
            <w:tcBorders>
              <w:top w:val="single" w:sz="4" w:space="0" w:color="auto"/>
              <w:left w:val="nil"/>
              <w:bottom w:val="single" w:sz="4" w:space="0" w:color="auto"/>
              <w:right w:val="single" w:sz="4" w:space="0" w:color="auto"/>
            </w:tcBorders>
            <w:shd w:val="clear" w:color="000000" w:fill="FFFFFF"/>
          </w:tcPr>
          <w:p w14:paraId="1A63718F" w14:textId="77777777" w:rsidR="00B64F0A" w:rsidRPr="004178B8" w:rsidRDefault="00B64F0A" w:rsidP="00B64F0A">
            <w:pPr>
              <w:spacing w:line="240" w:lineRule="auto"/>
              <w:rPr>
                <w:rFonts w:cs="Calibri"/>
                <w:color w:val="000000"/>
                <w:sz w:val="20"/>
                <w:szCs w:val="20"/>
              </w:rPr>
            </w:pPr>
            <w:r w:rsidRPr="004178B8">
              <w:rPr>
                <w:rFonts w:cs="Arial"/>
                <w:color w:val="000000"/>
                <w:sz w:val="20"/>
                <w:szCs w:val="20"/>
              </w:rPr>
              <w:t xml:space="preserve">Opdrachtnemer zal jaarlijks een rapport opleveren van een uitgevoerde pen- en hacktest welke door een gerenommeerde derde partij is uitgevoerd op de door de Opdrachtnemer aangeboden oplossing. Indien de Opdrachtnemer niet daar toe in staat is heeft Opdrachtgever het recht tot het uitvoeren van een pen- en hacktest welke zal worden uitgevoerd door een door de Opdrachtgever aan te wijzen derde partij. De kosten hiervan zullen worden doorbelast aan de Opdrachtnemer.  Een dergelijke test zal alleen wanneer daar aanleiding toe is meerdere keren per kalenderjaar worden uitgevoerd. Opdrachtnemer zal naar aanleiding van de bevindingen zijn medewerking verlenen aan het oplossen van issues en het uitvoeren van verbeteracties.  </w:t>
            </w:r>
          </w:p>
        </w:tc>
        <w:tc>
          <w:tcPr>
            <w:tcW w:w="975" w:type="dxa"/>
            <w:tcBorders>
              <w:top w:val="single" w:sz="4" w:space="0" w:color="auto"/>
              <w:left w:val="nil"/>
              <w:bottom w:val="single" w:sz="4" w:space="0" w:color="auto"/>
              <w:right w:val="single" w:sz="4" w:space="0" w:color="auto"/>
            </w:tcBorders>
            <w:shd w:val="clear" w:color="000000" w:fill="FFFFFF"/>
          </w:tcPr>
          <w:p w14:paraId="698B4725" w14:textId="77777777" w:rsidR="00B64F0A" w:rsidRPr="004178B8" w:rsidRDefault="00B64F0A" w:rsidP="00B64F0A">
            <w:pPr>
              <w:spacing w:line="240" w:lineRule="auto"/>
              <w:rPr>
                <w:rFonts w:cs="Arial"/>
                <w:color w:val="000000"/>
                <w:sz w:val="20"/>
                <w:szCs w:val="20"/>
              </w:rPr>
            </w:pPr>
          </w:p>
        </w:tc>
      </w:tr>
      <w:tr w:rsidR="00B64F0A" w:rsidRPr="004178B8" w14:paraId="0A95AE21" w14:textId="1F353A19" w:rsidTr="00B64F0A">
        <w:trPr>
          <w:trHeight w:val="348"/>
        </w:trPr>
        <w:tc>
          <w:tcPr>
            <w:tcW w:w="846" w:type="dxa"/>
            <w:tcBorders>
              <w:top w:val="nil"/>
              <w:left w:val="single" w:sz="4" w:space="0" w:color="auto"/>
              <w:bottom w:val="single" w:sz="4" w:space="0" w:color="auto"/>
              <w:right w:val="single" w:sz="4" w:space="0" w:color="auto"/>
            </w:tcBorders>
            <w:shd w:val="clear" w:color="auto" w:fill="auto"/>
            <w:noWrap/>
          </w:tcPr>
          <w:p w14:paraId="79EF717F"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w:t>
            </w:r>
            <w:r>
              <w:rPr>
                <w:rFonts w:cs="Calibri"/>
                <w:color w:val="000000"/>
                <w:sz w:val="20"/>
                <w:szCs w:val="20"/>
              </w:rPr>
              <w:t>3</w:t>
            </w:r>
            <w:r w:rsidRPr="004178B8">
              <w:rPr>
                <w:rFonts w:cs="Calibri"/>
                <w:color w:val="000000"/>
                <w:sz w:val="20"/>
                <w:szCs w:val="20"/>
              </w:rPr>
              <w:t>2</w:t>
            </w:r>
          </w:p>
        </w:tc>
        <w:tc>
          <w:tcPr>
            <w:tcW w:w="7446" w:type="dxa"/>
            <w:tcBorders>
              <w:top w:val="single" w:sz="4" w:space="0" w:color="auto"/>
              <w:left w:val="nil"/>
              <w:bottom w:val="single" w:sz="4" w:space="0" w:color="auto"/>
              <w:right w:val="single" w:sz="4" w:space="0" w:color="auto"/>
            </w:tcBorders>
            <w:shd w:val="clear" w:color="000000" w:fill="FFFFFF"/>
          </w:tcPr>
          <w:p w14:paraId="71E21D94" w14:textId="77777777" w:rsidR="00B64F0A" w:rsidRPr="004178B8" w:rsidRDefault="00B64F0A" w:rsidP="00B64F0A">
            <w:pPr>
              <w:rPr>
                <w:rFonts w:cs="Calibri"/>
                <w:color w:val="000000"/>
                <w:sz w:val="20"/>
                <w:szCs w:val="20"/>
              </w:rPr>
            </w:pPr>
            <w:r w:rsidRPr="004178B8">
              <w:rPr>
                <w:rFonts w:cs="Arial"/>
                <w:color w:val="000000"/>
                <w:sz w:val="20"/>
                <w:szCs w:val="20"/>
              </w:rPr>
              <w:t xml:space="preserve">Opdrachtgever zal jaarlijks een assurance verklaring (SOC 2/SOC3 of ISAE3402) opleveren op de door de Opdrachtnemer aangeboden oplossing.  Indien de Opdrachtnemer niet daar toe in staat is heeft Opdrachtgever het recht tot het uitvoeren van een audit welke zal worden uitgevoerd door een door de Opdrachtgever aan te wijzen derde partij. De kosten hiervan zullen worden doorbelast aan de Opdrachtnemer.  </w:t>
            </w:r>
            <w:r w:rsidRPr="004178B8">
              <w:rPr>
                <w:rFonts w:cs="Arial"/>
                <w:color w:val="000000"/>
                <w:sz w:val="20"/>
                <w:szCs w:val="20"/>
              </w:rPr>
              <w:lastRenderedPageBreak/>
              <w:t>Een dergelijke test zal alleen wanneer daar aanleiding toe is meerdere keren per kalenderjaar  worden uitgevoerd.</w:t>
            </w:r>
            <w:r w:rsidRPr="004178B8">
              <w:rPr>
                <w:lang w:eastAsia="en-US"/>
              </w:rPr>
              <w:t xml:space="preserve"> </w:t>
            </w:r>
            <w:r w:rsidRPr="004178B8">
              <w:rPr>
                <w:rFonts w:cs="Arial"/>
                <w:color w:val="000000"/>
                <w:sz w:val="20"/>
                <w:szCs w:val="20"/>
              </w:rPr>
              <w:t xml:space="preserve">Opdrachtnemer zal naar aanleiding van de bevindingen zijn medewerking verlenen aan het oplossen van issues en het uitvoeren van verbeteracties.  </w:t>
            </w:r>
          </w:p>
        </w:tc>
        <w:tc>
          <w:tcPr>
            <w:tcW w:w="975" w:type="dxa"/>
            <w:tcBorders>
              <w:top w:val="single" w:sz="4" w:space="0" w:color="auto"/>
              <w:left w:val="nil"/>
              <w:bottom w:val="single" w:sz="4" w:space="0" w:color="auto"/>
              <w:right w:val="single" w:sz="4" w:space="0" w:color="auto"/>
            </w:tcBorders>
            <w:shd w:val="clear" w:color="000000" w:fill="FFFFFF"/>
          </w:tcPr>
          <w:p w14:paraId="58029AE3" w14:textId="77777777" w:rsidR="00B64F0A" w:rsidRPr="004178B8" w:rsidRDefault="00B64F0A" w:rsidP="00B64F0A">
            <w:pPr>
              <w:rPr>
                <w:rFonts w:cs="Arial"/>
                <w:color w:val="000000"/>
                <w:sz w:val="20"/>
                <w:szCs w:val="20"/>
              </w:rPr>
            </w:pPr>
          </w:p>
        </w:tc>
      </w:tr>
      <w:tr w:rsidR="00B64F0A" w:rsidRPr="004178B8" w14:paraId="598D0068" w14:textId="76FCCD14" w:rsidTr="00B64F0A">
        <w:trPr>
          <w:trHeight w:val="427"/>
        </w:trPr>
        <w:tc>
          <w:tcPr>
            <w:tcW w:w="846" w:type="dxa"/>
            <w:tcBorders>
              <w:top w:val="nil"/>
              <w:left w:val="single" w:sz="4" w:space="0" w:color="auto"/>
              <w:bottom w:val="single" w:sz="4" w:space="0" w:color="auto"/>
              <w:right w:val="single" w:sz="4" w:space="0" w:color="auto"/>
            </w:tcBorders>
            <w:shd w:val="clear" w:color="auto" w:fill="auto"/>
            <w:noWrap/>
          </w:tcPr>
          <w:p w14:paraId="2B45E91A" w14:textId="77777777" w:rsidR="00B64F0A" w:rsidRPr="004178B8" w:rsidRDefault="00B64F0A" w:rsidP="00B64F0A">
            <w:pPr>
              <w:spacing w:line="240" w:lineRule="auto"/>
              <w:jc w:val="center"/>
              <w:rPr>
                <w:rFonts w:ascii="Calibri" w:hAnsi="Calibri" w:cs="Calibri"/>
                <w:color w:val="000000"/>
                <w:sz w:val="22"/>
                <w:szCs w:val="22"/>
              </w:rPr>
            </w:pPr>
            <w:r w:rsidRPr="004178B8">
              <w:rPr>
                <w:rFonts w:cs="Calibri"/>
                <w:color w:val="000000"/>
                <w:sz w:val="20"/>
                <w:szCs w:val="20"/>
              </w:rPr>
              <w:t>P1-S3</w:t>
            </w:r>
            <w:r>
              <w:rPr>
                <w:rFonts w:cs="Calibri"/>
                <w:color w:val="000000"/>
                <w:sz w:val="20"/>
                <w:szCs w:val="20"/>
              </w:rPr>
              <w:t>3</w:t>
            </w:r>
          </w:p>
        </w:tc>
        <w:tc>
          <w:tcPr>
            <w:tcW w:w="7446" w:type="dxa"/>
            <w:tcBorders>
              <w:top w:val="single" w:sz="4" w:space="0" w:color="auto"/>
              <w:left w:val="nil"/>
              <w:bottom w:val="single" w:sz="4" w:space="0" w:color="auto"/>
              <w:right w:val="single" w:sz="4" w:space="0" w:color="auto"/>
            </w:tcBorders>
            <w:shd w:val="clear" w:color="auto" w:fill="auto"/>
          </w:tcPr>
          <w:p w14:paraId="340C5E5E" w14:textId="77777777" w:rsidR="00B64F0A" w:rsidRPr="004178B8" w:rsidRDefault="00B64F0A" w:rsidP="00B64F0A">
            <w:pPr>
              <w:spacing w:line="240" w:lineRule="auto"/>
              <w:rPr>
                <w:rFonts w:cs="Calibri"/>
                <w:color w:val="000000"/>
                <w:sz w:val="20"/>
                <w:szCs w:val="20"/>
              </w:rPr>
            </w:pPr>
            <w:r w:rsidRPr="004178B8">
              <w:rPr>
                <w:lang w:eastAsia="en-US"/>
              </w:rPr>
              <w:t xml:space="preserve"> O</w:t>
            </w:r>
            <w:r w:rsidRPr="004178B8">
              <w:rPr>
                <w:rFonts w:cs="Arial"/>
                <w:color w:val="000000"/>
                <w:sz w:val="20"/>
                <w:szCs w:val="20"/>
              </w:rPr>
              <w:t>pdrachtnemer voert periodieke / maandelijkse vulnerability scanning uit met een met de Opdrachtgever af te stemmen tool. Gevonden kwetsbaarheden worden onderzocht op hun potentiele impact en waar mogelijk gedicht. Dienstverlener rapporteert hierover, ook bij een goed resultaat, aan Opdrachtgever.</w:t>
            </w:r>
          </w:p>
        </w:tc>
        <w:tc>
          <w:tcPr>
            <w:tcW w:w="975" w:type="dxa"/>
            <w:tcBorders>
              <w:top w:val="single" w:sz="4" w:space="0" w:color="auto"/>
              <w:left w:val="nil"/>
              <w:bottom w:val="single" w:sz="4" w:space="0" w:color="auto"/>
              <w:right w:val="single" w:sz="4" w:space="0" w:color="auto"/>
            </w:tcBorders>
          </w:tcPr>
          <w:p w14:paraId="5B547791" w14:textId="77777777" w:rsidR="00B64F0A" w:rsidRPr="004178B8" w:rsidRDefault="00B64F0A" w:rsidP="00B64F0A">
            <w:pPr>
              <w:spacing w:line="240" w:lineRule="auto"/>
              <w:rPr>
                <w:lang w:eastAsia="en-US"/>
              </w:rPr>
            </w:pPr>
          </w:p>
        </w:tc>
      </w:tr>
    </w:tbl>
    <w:p w14:paraId="115581D5" w14:textId="77777777" w:rsidR="00B64F0A" w:rsidRPr="004178B8" w:rsidRDefault="00B64F0A" w:rsidP="00B64F0A">
      <w:pPr>
        <w:widowControl w:val="0"/>
        <w:autoSpaceDE w:val="0"/>
        <w:autoSpaceDN w:val="0"/>
        <w:adjustRightInd w:val="0"/>
        <w:jc w:val="both"/>
        <w:rPr>
          <w:rFonts w:cs="Tahoma"/>
          <w:szCs w:val="22"/>
        </w:rPr>
      </w:pPr>
    </w:p>
    <w:p w14:paraId="349A454C" w14:textId="77777777" w:rsidR="00106BC1" w:rsidRDefault="00106BC1" w:rsidP="00B55167">
      <w:pPr>
        <w:pStyle w:val="ArialKop1"/>
        <w:numPr>
          <w:ilvl w:val="0"/>
          <w:numId w:val="0"/>
        </w:numPr>
        <w:spacing w:line="240" w:lineRule="auto"/>
        <w:rPr>
          <w:sz w:val="20"/>
          <w:szCs w:val="20"/>
          <w:lang w:val="nl-NL"/>
        </w:rPr>
      </w:pPr>
    </w:p>
    <w:p w14:paraId="1D6148C2" w14:textId="77777777" w:rsidR="00106BC1" w:rsidRDefault="00106BC1" w:rsidP="00B55167">
      <w:pPr>
        <w:pStyle w:val="ArialKop1"/>
        <w:numPr>
          <w:ilvl w:val="0"/>
          <w:numId w:val="0"/>
        </w:numPr>
        <w:spacing w:line="240" w:lineRule="auto"/>
        <w:rPr>
          <w:sz w:val="20"/>
          <w:szCs w:val="20"/>
          <w:lang w:val="nl-NL"/>
        </w:rPr>
      </w:pPr>
    </w:p>
    <w:p w14:paraId="1810C080" w14:textId="77777777" w:rsidR="00BB2EB9" w:rsidRDefault="00BB2EB9" w:rsidP="00BB2EB9">
      <w:pPr>
        <w:widowControl w:val="0"/>
        <w:autoSpaceDE w:val="0"/>
        <w:autoSpaceDN w:val="0"/>
        <w:adjustRightInd w:val="0"/>
        <w:jc w:val="both"/>
        <w:rPr>
          <w:rFonts w:cs="Tahoma"/>
          <w:szCs w:val="22"/>
        </w:rPr>
      </w:pPr>
    </w:p>
    <w:p w14:paraId="632DC070" w14:textId="77777777" w:rsidR="00106BC1" w:rsidRDefault="00106BC1" w:rsidP="00BB2EB9">
      <w:pPr>
        <w:widowControl w:val="0"/>
        <w:autoSpaceDE w:val="0"/>
        <w:autoSpaceDN w:val="0"/>
        <w:adjustRightInd w:val="0"/>
        <w:jc w:val="both"/>
        <w:rPr>
          <w:rFonts w:cs="Tahoma"/>
          <w:szCs w:val="22"/>
        </w:rPr>
      </w:pPr>
    </w:p>
    <w:p w14:paraId="464EB475" w14:textId="77777777" w:rsidR="00BB2EB9" w:rsidRPr="004E5D5D" w:rsidRDefault="00BB2EB9" w:rsidP="00BB2EB9">
      <w:pPr>
        <w:rPr>
          <w:b/>
          <w:sz w:val="22"/>
          <w:szCs w:val="22"/>
        </w:rPr>
      </w:pPr>
      <w:r w:rsidRPr="004E5D5D">
        <w:rPr>
          <w:b/>
          <w:sz w:val="22"/>
          <w:szCs w:val="22"/>
        </w:rPr>
        <w:t>Ondertekening:</w:t>
      </w:r>
    </w:p>
    <w:p w14:paraId="546DC2AC" w14:textId="77777777" w:rsidR="00BB2EB9" w:rsidRPr="004E5D5D" w:rsidRDefault="00BB2EB9" w:rsidP="00BB2EB9"/>
    <w:p w14:paraId="11D215FB"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43A1FB53"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8338162" w14:textId="77777777" w:rsidR="00BB2EB9" w:rsidRPr="00D57DE7" w:rsidRDefault="00BB2EB9" w:rsidP="00BB2EB9">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2AF76B76" w14:textId="77777777" w:rsidR="00BB2EB9" w:rsidRPr="00D57DE7" w:rsidRDefault="00BB2EB9" w:rsidP="00BB2EB9">
      <w:pPr>
        <w:spacing w:before="280"/>
        <w:rPr>
          <w:rFonts w:eastAsia="Calibri"/>
          <w:sz w:val="20"/>
          <w:lang w:eastAsia="en-US"/>
        </w:rPr>
      </w:pPr>
    </w:p>
    <w:p w14:paraId="70E2660E" w14:textId="77777777" w:rsidR="00BB2EB9" w:rsidRPr="00D57DE7" w:rsidRDefault="00BB2EB9" w:rsidP="00BB2EB9">
      <w:pPr>
        <w:spacing w:before="280"/>
        <w:rPr>
          <w:rFonts w:eastAsia="Calibri"/>
          <w:sz w:val="20"/>
          <w:lang w:eastAsia="en-US"/>
        </w:rPr>
      </w:pPr>
    </w:p>
    <w:p w14:paraId="0D268165" w14:textId="4102BB8A" w:rsidR="00BB2EB9" w:rsidRPr="00D57DE7" w:rsidRDefault="00BB2EB9" w:rsidP="00BB2EB9">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193EC5AD" w14:textId="77777777" w:rsidR="00BB2EB9" w:rsidRPr="00D57DE7" w:rsidRDefault="00BB2EB9" w:rsidP="00BB2EB9">
      <w:pPr>
        <w:widowControl w:val="0"/>
        <w:autoSpaceDE w:val="0"/>
        <w:autoSpaceDN w:val="0"/>
        <w:adjustRightInd w:val="0"/>
        <w:jc w:val="both"/>
        <w:rPr>
          <w:rFonts w:cs="Tahoma"/>
          <w:sz w:val="20"/>
        </w:rPr>
      </w:pPr>
    </w:p>
    <w:p w14:paraId="18324A5A" w14:textId="77777777" w:rsidR="00BB2EB9" w:rsidRPr="00D57DE7" w:rsidRDefault="00BB2EB9" w:rsidP="00BB2EB9">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2EB9" w:rsidRPr="00D57DE7" w14:paraId="2F72B586" w14:textId="77777777" w:rsidTr="00BB2EB9">
        <w:tc>
          <w:tcPr>
            <w:tcW w:w="9054" w:type="dxa"/>
          </w:tcPr>
          <w:p w14:paraId="5C5B23A1" w14:textId="77777777" w:rsidR="00BB2EB9" w:rsidRPr="00C52F65" w:rsidRDefault="00BB2EB9" w:rsidP="00BB2EB9">
            <w:pPr>
              <w:widowControl w:val="0"/>
              <w:autoSpaceDE w:val="0"/>
              <w:autoSpaceDN w:val="0"/>
              <w:adjustRightInd w:val="0"/>
              <w:spacing w:after="100" w:afterAutospacing="1"/>
              <w:jc w:val="both"/>
              <w:rPr>
                <w:rFonts w:cs="Tahoma"/>
                <w:lang w:val="nl-NL"/>
              </w:rPr>
            </w:pPr>
            <w:r w:rsidRPr="00C52F65">
              <w:rPr>
                <w:rFonts w:cs="Tahoma"/>
                <w:lang w:val="nl-NL"/>
              </w:rPr>
              <w:t>Deze Appendix dient te worden ondertekend door een daartoe rechtsgeldig bevoegd persoon.</w:t>
            </w:r>
          </w:p>
        </w:tc>
      </w:tr>
    </w:tbl>
    <w:p w14:paraId="5EAAADF2" w14:textId="77777777" w:rsidR="00BB2EB9" w:rsidRPr="00D57DE7" w:rsidRDefault="00BB2EB9" w:rsidP="00BB2EB9">
      <w:pPr>
        <w:pStyle w:val="K02-tussenkop"/>
        <w:rPr>
          <w:sz w:val="20"/>
          <w:szCs w:val="20"/>
        </w:rPr>
      </w:pPr>
    </w:p>
    <w:p w14:paraId="47E7AA00" w14:textId="77777777" w:rsidR="00BB2EB9" w:rsidRDefault="00BB2EB9" w:rsidP="00BB2EB9">
      <w:pPr>
        <w:pStyle w:val="CalibriKop1"/>
        <w:numPr>
          <w:ilvl w:val="0"/>
          <w:numId w:val="0"/>
        </w:numPr>
        <w:ind w:left="568"/>
        <w:rPr>
          <w:rFonts w:cs="Calibri"/>
          <w:color w:val="000000"/>
          <w:sz w:val="22"/>
          <w:szCs w:val="22"/>
        </w:rPr>
      </w:pPr>
    </w:p>
    <w:sectPr w:rsidR="00BB2EB9" w:rsidSect="00C52F65">
      <w:headerReference w:type="default" r:id="rId8"/>
      <w:footerReference w:type="default" r:id="rId9"/>
      <w:pgSz w:w="11906" w:h="16838"/>
      <w:pgMar w:top="3230" w:right="1644" w:bottom="1440" w:left="1135"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F1A170" w16cid:durableId="21051BD6"/>
  <w16cid:commentId w16cid:paraId="54D38AA0" w16cid:durableId="21051BD7"/>
  <w16cid:commentId w16cid:paraId="4A02D5AA" w16cid:durableId="21051BD8"/>
  <w16cid:commentId w16cid:paraId="72697235" w16cid:durableId="21051BD9"/>
  <w16cid:commentId w16cid:paraId="596D79BA" w16cid:durableId="21051F15"/>
  <w16cid:commentId w16cid:paraId="0684A392" w16cid:durableId="21051BDA"/>
  <w16cid:commentId w16cid:paraId="69CBB319" w16cid:durableId="21051BDB"/>
  <w16cid:commentId w16cid:paraId="61C52104" w16cid:durableId="210520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FE5B7" w14:textId="77777777" w:rsidR="00B64F0A" w:rsidRDefault="00B64F0A" w:rsidP="0021083E">
      <w:pPr>
        <w:spacing w:line="240" w:lineRule="auto"/>
      </w:pPr>
      <w:r>
        <w:separator/>
      </w:r>
    </w:p>
  </w:endnote>
  <w:endnote w:type="continuationSeparator" w:id="0">
    <w:p w14:paraId="632B6A2C" w14:textId="77777777" w:rsidR="00B64F0A" w:rsidRDefault="00B64F0A"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19913413" w:rsidR="00B64F0A" w:rsidRDefault="00B64F0A" w:rsidP="00715B55">
            <w:pPr>
              <w:pStyle w:val="Koptekst"/>
            </w:pPr>
            <w:r>
              <w:t xml:space="preserve">Inkoopcode : AICT-2019-10019048 | Minimum-eisen Perceel 1                                  Pagina </w:t>
            </w:r>
            <w:r>
              <w:rPr>
                <w:b/>
                <w:bCs/>
                <w:sz w:val="24"/>
                <w:szCs w:val="24"/>
              </w:rPr>
              <w:fldChar w:fldCharType="begin"/>
            </w:r>
            <w:r>
              <w:rPr>
                <w:b/>
                <w:bCs/>
              </w:rPr>
              <w:instrText>PAGE</w:instrText>
            </w:r>
            <w:r>
              <w:rPr>
                <w:b/>
                <w:bCs/>
                <w:sz w:val="24"/>
                <w:szCs w:val="24"/>
              </w:rPr>
              <w:fldChar w:fldCharType="separate"/>
            </w:r>
            <w:r w:rsidR="004932EA">
              <w:rPr>
                <w:b/>
                <w:bCs/>
                <w:noProof/>
              </w:rPr>
              <w:t>16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932EA">
              <w:rPr>
                <w:b/>
                <w:bCs/>
                <w:noProof/>
              </w:rPr>
              <w:t>16</w:t>
            </w:r>
            <w:r>
              <w:rPr>
                <w:b/>
                <w:bCs/>
                <w:sz w:val="24"/>
                <w:szCs w:val="24"/>
              </w:rPr>
              <w:fldChar w:fldCharType="end"/>
            </w:r>
            <w:r>
              <w:t xml:space="preserve">                             </w:t>
            </w:r>
          </w:p>
          <w:p w14:paraId="678B574F" w14:textId="1343AEAF" w:rsidR="00B64F0A" w:rsidRDefault="00B64F0A" w:rsidP="00715B55">
            <w:pPr>
              <w:pStyle w:val="Voettekst"/>
              <w:ind w:firstLine="4248"/>
            </w:pPr>
            <w:r>
              <w:tab/>
            </w:r>
            <w:r>
              <w:tab/>
            </w:r>
            <w:r>
              <w:tab/>
            </w:r>
            <w:r>
              <w:tab/>
            </w:r>
          </w:p>
        </w:sdtContent>
      </w:sdt>
    </w:sdtContent>
  </w:sdt>
  <w:p w14:paraId="2772A478" w14:textId="58D11123" w:rsidR="00B64F0A" w:rsidRDefault="00B64F0A"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E0D94" w14:textId="77777777" w:rsidR="00B64F0A" w:rsidRDefault="00B64F0A" w:rsidP="0021083E">
      <w:pPr>
        <w:spacing w:line="240" w:lineRule="auto"/>
      </w:pPr>
      <w:r>
        <w:separator/>
      </w:r>
    </w:p>
  </w:footnote>
  <w:footnote w:type="continuationSeparator" w:id="0">
    <w:p w14:paraId="04715717" w14:textId="77777777" w:rsidR="00B64F0A" w:rsidRDefault="00B64F0A"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534D" w14:textId="3E47E2A4" w:rsidR="00B64F0A" w:rsidRDefault="00B64F0A">
    <w:pPr>
      <w:pStyle w:val="Koptekst"/>
    </w:pPr>
    <w:r>
      <w:rPr>
        <w:noProof/>
      </w:rPr>
      <w:drawing>
        <wp:anchor distT="0" distB="0" distL="114300" distR="114300" simplePos="0" relativeHeight="251659264" behindDoc="1" locked="0" layoutInCell="1" allowOverlap="1" wp14:anchorId="66CE8B6C" wp14:editId="1CC7AEAA">
          <wp:simplePos x="0" y="0"/>
          <wp:positionH relativeFrom="page">
            <wp:posOffset>720725</wp:posOffset>
          </wp:positionH>
          <wp:positionV relativeFrom="page">
            <wp:posOffset>449580</wp:posOffset>
          </wp:positionV>
          <wp:extent cx="1176793" cy="885850"/>
          <wp:effectExtent l="0" t="0" r="444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1000"/>
        </w:tabs>
        <w:ind w:left="1000"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1144"/>
        </w:tabs>
        <w:ind w:left="1144" w:hanging="576"/>
      </w:pPr>
      <w:rPr>
        <w:rFonts w:hint="default"/>
      </w:rPr>
    </w:lvl>
    <w:lvl w:ilvl="2">
      <w:start w:val="1"/>
      <w:numFmt w:val="decimal"/>
      <w:pStyle w:val="CalibriKop3"/>
      <w:lvlText w:val="%1.%2.%3"/>
      <w:lvlJc w:val="left"/>
      <w:pPr>
        <w:tabs>
          <w:tab w:val="num" w:pos="1288"/>
        </w:tabs>
        <w:ind w:left="1288" w:hanging="720"/>
      </w:pPr>
      <w:rPr>
        <w:rFonts w:hint="default"/>
        <w:sz w:val="20"/>
        <w:szCs w:val="2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 w15:restartNumberingAfterBreak="0">
    <w:nsid w:val="029961B3"/>
    <w:multiLevelType w:val="hybridMultilevel"/>
    <w:tmpl w:val="94002A80"/>
    <w:lvl w:ilvl="0" w:tplc="04130001">
      <w:start w:val="1"/>
      <w:numFmt w:val="bullet"/>
      <w:lvlText w:val=""/>
      <w:lvlJc w:val="left"/>
      <w:pPr>
        <w:ind w:left="365" w:hanging="360"/>
      </w:pPr>
      <w:rPr>
        <w:rFonts w:ascii="Symbol" w:hAnsi="Symbol" w:hint="default"/>
      </w:rPr>
    </w:lvl>
    <w:lvl w:ilvl="1" w:tplc="04130003" w:tentative="1">
      <w:start w:val="1"/>
      <w:numFmt w:val="bullet"/>
      <w:lvlText w:val="o"/>
      <w:lvlJc w:val="left"/>
      <w:pPr>
        <w:ind w:left="1085" w:hanging="360"/>
      </w:pPr>
      <w:rPr>
        <w:rFonts w:ascii="Courier New" w:hAnsi="Courier New" w:cs="Courier New" w:hint="default"/>
      </w:rPr>
    </w:lvl>
    <w:lvl w:ilvl="2" w:tplc="04130005" w:tentative="1">
      <w:start w:val="1"/>
      <w:numFmt w:val="bullet"/>
      <w:lvlText w:val=""/>
      <w:lvlJc w:val="left"/>
      <w:pPr>
        <w:ind w:left="1805" w:hanging="360"/>
      </w:pPr>
      <w:rPr>
        <w:rFonts w:ascii="Wingdings" w:hAnsi="Wingdings" w:hint="default"/>
      </w:rPr>
    </w:lvl>
    <w:lvl w:ilvl="3" w:tplc="04130001" w:tentative="1">
      <w:start w:val="1"/>
      <w:numFmt w:val="bullet"/>
      <w:lvlText w:val=""/>
      <w:lvlJc w:val="left"/>
      <w:pPr>
        <w:ind w:left="2525" w:hanging="360"/>
      </w:pPr>
      <w:rPr>
        <w:rFonts w:ascii="Symbol" w:hAnsi="Symbol" w:hint="default"/>
      </w:rPr>
    </w:lvl>
    <w:lvl w:ilvl="4" w:tplc="04130003" w:tentative="1">
      <w:start w:val="1"/>
      <w:numFmt w:val="bullet"/>
      <w:lvlText w:val="o"/>
      <w:lvlJc w:val="left"/>
      <w:pPr>
        <w:ind w:left="3245" w:hanging="360"/>
      </w:pPr>
      <w:rPr>
        <w:rFonts w:ascii="Courier New" w:hAnsi="Courier New" w:cs="Courier New" w:hint="default"/>
      </w:rPr>
    </w:lvl>
    <w:lvl w:ilvl="5" w:tplc="04130005" w:tentative="1">
      <w:start w:val="1"/>
      <w:numFmt w:val="bullet"/>
      <w:lvlText w:val=""/>
      <w:lvlJc w:val="left"/>
      <w:pPr>
        <w:ind w:left="3965" w:hanging="360"/>
      </w:pPr>
      <w:rPr>
        <w:rFonts w:ascii="Wingdings" w:hAnsi="Wingdings" w:hint="default"/>
      </w:rPr>
    </w:lvl>
    <w:lvl w:ilvl="6" w:tplc="04130001" w:tentative="1">
      <w:start w:val="1"/>
      <w:numFmt w:val="bullet"/>
      <w:lvlText w:val=""/>
      <w:lvlJc w:val="left"/>
      <w:pPr>
        <w:ind w:left="4685" w:hanging="360"/>
      </w:pPr>
      <w:rPr>
        <w:rFonts w:ascii="Symbol" w:hAnsi="Symbol" w:hint="default"/>
      </w:rPr>
    </w:lvl>
    <w:lvl w:ilvl="7" w:tplc="04130003" w:tentative="1">
      <w:start w:val="1"/>
      <w:numFmt w:val="bullet"/>
      <w:lvlText w:val="o"/>
      <w:lvlJc w:val="left"/>
      <w:pPr>
        <w:ind w:left="5405" w:hanging="360"/>
      </w:pPr>
      <w:rPr>
        <w:rFonts w:ascii="Courier New" w:hAnsi="Courier New" w:cs="Courier New" w:hint="default"/>
      </w:rPr>
    </w:lvl>
    <w:lvl w:ilvl="8" w:tplc="04130005" w:tentative="1">
      <w:start w:val="1"/>
      <w:numFmt w:val="bullet"/>
      <w:lvlText w:val=""/>
      <w:lvlJc w:val="left"/>
      <w:pPr>
        <w:ind w:left="6125" w:hanging="360"/>
      </w:pPr>
      <w:rPr>
        <w:rFonts w:ascii="Wingdings" w:hAnsi="Wingding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2A21B3"/>
    <w:multiLevelType w:val="hybridMultilevel"/>
    <w:tmpl w:val="EB329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F10606"/>
    <w:multiLevelType w:val="hybridMultilevel"/>
    <w:tmpl w:val="9CA4B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7"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3A7344"/>
    <w:multiLevelType w:val="hybridMultilevel"/>
    <w:tmpl w:val="AA74C814"/>
    <w:lvl w:ilvl="0" w:tplc="F162DE96">
      <w:start w:val="7"/>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3" w15:restartNumberingAfterBreak="0">
    <w:nsid w:val="709C694B"/>
    <w:multiLevelType w:val="hybridMultilevel"/>
    <w:tmpl w:val="4600CCA6"/>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4"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6322B38"/>
    <w:multiLevelType w:val="hybridMultilevel"/>
    <w:tmpl w:val="87F40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21"/>
  </w:num>
  <w:num w:numId="3">
    <w:abstractNumId w:val="26"/>
  </w:num>
  <w:num w:numId="4">
    <w:abstractNumId w:val="16"/>
  </w:num>
  <w:num w:numId="5">
    <w:abstractNumId w:val="22"/>
  </w:num>
  <w:num w:numId="6">
    <w:abstractNumId w:val="2"/>
  </w:num>
  <w:num w:numId="7">
    <w:abstractNumId w:val="14"/>
  </w:num>
  <w:num w:numId="8">
    <w:abstractNumId w:val="17"/>
  </w:num>
  <w:num w:numId="9">
    <w:abstractNumId w:val="0"/>
  </w:num>
  <w:num w:numId="10">
    <w:abstractNumId w:val="12"/>
  </w:num>
  <w:num w:numId="11">
    <w:abstractNumId w:val="3"/>
  </w:num>
  <w:num w:numId="12">
    <w:abstractNumId w:val="5"/>
  </w:num>
  <w:num w:numId="13">
    <w:abstractNumId w:val="4"/>
  </w:num>
  <w:num w:numId="14">
    <w:abstractNumId w:val="27"/>
  </w:num>
  <w:num w:numId="15">
    <w:abstractNumId w:val="20"/>
  </w:num>
  <w:num w:numId="16">
    <w:abstractNumId w:val="8"/>
  </w:num>
  <w:num w:numId="17">
    <w:abstractNumId w:val="10"/>
  </w:num>
  <w:num w:numId="18">
    <w:abstractNumId w:val="13"/>
  </w:num>
  <w:num w:numId="19">
    <w:abstractNumId w:val="24"/>
  </w:num>
  <w:num w:numId="20">
    <w:abstractNumId w:val="28"/>
  </w:num>
  <w:num w:numId="21">
    <w:abstractNumId w:val="19"/>
  </w:num>
  <w:num w:numId="22">
    <w:abstractNumId w:val="9"/>
  </w:num>
  <w:num w:numId="23">
    <w:abstractNumId w:val="15"/>
  </w:num>
  <w:num w:numId="24">
    <w:abstractNumId w:val="6"/>
  </w:num>
  <w:num w:numId="25">
    <w:abstractNumId w:val="18"/>
  </w:num>
  <w:num w:numId="26">
    <w:abstractNumId w:val="11"/>
  </w:num>
  <w:num w:numId="27">
    <w:abstractNumId w:val="1"/>
  </w:num>
  <w:num w:numId="28">
    <w:abstractNumId w:val="23"/>
  </w:num>
  <w:num w:numId="29">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130E6"/>
    <w:rsid w:val="00045456"/>
    <w:rsid w:val="00046D1A"/>
    <w:rsid w:val="00046E54"/>
    <w:rsid w:val="00050BA0"/>
    <w:rsid w:val="00054D24"/>
    <w:rsid w:val="00065BC3"/>
    <w:rsid w:val="00070DFA"/>
    <w:rsid w:val="0008023B"/>
    <w:rsid w:val="00094FD9"/>
    <w:rsid w:val="000A4E23"/>
    <w:rsid w:val="000B45DC"/>
    <w:rsid w:val="000B46D8"/>
    <w:rsid w:val="000D48A5"/>
    <w:rsid w:val="000D5B39"/>
    <w:rsid w:val="000F7A8A"/>
    <w:rsid w:val="001066B1"/>
    <w:rsid w:val="00106BC1"/>
    <w:rsid w:val="0012205B"/>
    <w:rsid w:val="0012274E"/>
    <w:rsid w:val="00123D7F"/>
    <w:rsid w:val="00136976"/>
    <w:rsid w:val="00152705"/>
    <w:rsid w:val="00155D7E"/>
    <w:rsid w:val="00164273"/>
    <w:rsid w:val="00171572"/>
    <w:rsid w:val="00176B39"/>
    <w:rsid w:val="00177A29"/>
    <w:rsid w:val="001B469C"/>
    <w:rsid w:val="001E2445"/>
    <w:rsid w:val="001E4A77"/>
    <w:rsid w:val="0021083E"/>
    <w:rsid w:val="00220DFD"/>
    <w:rsid w:val="002211A4"/>
    <w:rsid w:val="00222B35"/>
    <w:rsid w:val="00225543"/>
    <w:rsid w:val="00255C34"/>
    <w:rsid w:val="0027529E"/>
    <w:rsid w:val="00281902"/>
    <w:rsid w:val="0028245B"/>
    <w:rsid w:val="002B1A26"/>
    <w:rsid w:val="002B5524"/>
    <w:rsid w:val="002B5922"/>
    <w:rsid w:val="002B7B2B"/>
    <w:rsid w:val="002E5999"/>
    <w:rsid w:val="002F03BF"/>
    <w:rsid w:val="002F798A"/>
    <w:rsid w:val="00303868"/>
    <w:rsid w:val="00316F96"/>
    <w:rsid w:val="00322FD8"/>
    <w:rsid w:val="0035306C"/>
    <w:rsid w:val="003562C9"/>
    <w:rsid w:val="00356C0E"/>
    <w:rsid w:val="003623BB"/>
    <w:rsid w:val="00373B74"/>
    <w:rsid w:val="003762E2"/>
    <w:rsid w:val="003B3222"/>
    <w:rsid w:val="003C3D48"/>
    <w:rsid w:val="003E7E76"/>
    <w:rsid w:val="00400B88"/>
    <w:rsid w:val="00401B13"/>
    <w:rsid w:val="0041662F"/>
    <w:rsid w:val="00424DED"/>
    <w:rsid w:val="004423C7"/>
    <w:rsid w:val="004425B2"/>
    <w:rsid w:val="00451668"/>
    <w:rsid w:val="00463553"/>
    <w:rsid w:val="004671D0"/>
    <w:rsid w:val="0047654A"/>
    <w:rsid w:val="00480B35"/>
    <w:rsid w:val="00482A4F"/>
    <w:rsid w:val="004932EA"/>
    <w:rsid w:val="004A1051"/>
    <w:rsid w:val="004B42E1"/>
    <w:rsid w:val="004D169A"/>
    <w:rsid w:val="004D3C9C"/>
    <w:rsid w:val="004D3F57"/>
    <w:rsid w:val="004E328C"/>
    <w:rsid w:val="004F1729"/>
    <w:rsid w:val="004F2E74"/>
    <w:rsid w:val="004F68A2"/>
    <w:rsid w:val="004F6AFD"/>
    <w:rsid w:val="004F756F"/>
    <w:rsid w:val="00527398"/>
    <w:rsid w:val="005440CB"/>
    <w:rsid w:val="00552B6A"/>
    <w:rsid w:val="00581962"/>
    <w:rsid w:val="00587EEF"/>
    <w:rsid w:val="005C3A8D"/>
    <w:rsid w:val="005C58B0"/>
    <w:rsid w:val="005E474F"/>
    <w:rsid w:val="005E6139"/>
    <w:rsid w:val="0061130B"/>
    <w:rsid w:val="00624428"/>
    <w:rsid w:val="00630F03"/>
    <w:rsid w:val="00632123"/>
    <w:rsid w:val="00640EE3"/>
    <w:rsid w:val="00647792"/>
    <w:rsid w:val="006B0BA1"/>
    <w:rsid w:val="006B17B8"/>
    <w:rsid w:val="006B65CA"/>
    <w:rsid w:val="006F5DA7"/>
    <w:rsid w:val="00703C3B"/>
    <w:rsid w:val="0071179B"/>
    <w:rsid w:val="00715B55"/>
    <w:rsid w:val="0073357B"/>
    <w:rsid w:val="00744697"/>
    <w:rsid w:val="00760B1B"/>
    <w:rsid w:val="00781DB1"/>
    <w:rsid w:val="00794226"/>
    <w:rsid w:val="007B10A5"/>
    <w:rsid w:val="007B1BB8"/>
    <w:rsid w:val="007C4454"/>
    <w:rsid w:val="007C74F0"/>
    <w:rsid w:val="007D38D3"/>
    <w:rsid w:val="007F398F"/>
    <w:rsid w:val="008104C5"/>
    <w:rsid w:val="00812132"/>
    <w:rsid w:val="00824594"/>
    <w:rsid w:val="00835E7D"/>
    <w:rsid w:val="008402D9"/>
    <w:rsid w:val="00841022"/>
    <w:rsid w:val="00842C50"/>
    <w:rsid w:val="00847DE2"/>
    <w:rsid w:val="008715F1"/>
    <w:rsid w:val="008729AA"/>
    <w:rsid w:val="00892496"/>
    <w:rsid w:val="008D79B4"/>
    <w:rsid w:val="008F3D87"/>
    <w:rsid w:val="00915729"/>
    <w:rsid w:val="009175F9"/>
    <w:rsid w:val="00940094"/>
    <w:rsid w:val="009761CF"/>
    <w:rsid w:val="009855FD"/>
    <w:rsid w:val="00985E39"/>
    <w:rsid w:val="009A1C38"/>
    <w:rsid w:val="009A57DE"/>
    <w:rsid w:val="009B0D92"/>
    <w:rsid w:val="009B267D"/>
    <w:rsid w:val="009E4DDC"/>
    <w:rsid w:val="009F651C"/>
    <w:rsid w:val="00A03098"/>
    <w:rsid w:val="00A0561E"/>
    <w:rsid w:val="00A2394F"/>
    <w:rsid w:val="00A270BC"/>
    <w:rsid w:val="00A3732E"/>
    <w:rsid w:val="00A471FD"/>
    <w:rsid w:val="00A53085"/>
    <w:rsid w:val="00AC0709"/>
    <w:rsid w:val="00AF5B67"/>
    <w:rsid w:val="00B12F50"/>
    <w:rsid w:val="00B33EDC"/>
    <w:rsid w:val="00B55167"/>
    <w:rsid w:val="00B56C68"/>
    <w:rsid w:val="00B57BB7"/>
    <w:rsid w:val="00B64F0A"/>
    <w:rsid w:val="00B655A0"/>
    <w:rsid w:val="00B659F1"/>
    <w:rsid w:val="00B73108"/>
    <w:rsid w:val="00B85E8F"/>
    <w:rsid w:val="00BB2EB9"/>
    <w:rsid w:val="00BD0C39"/>
    <w:rsid w:val="00BE5799"/>
    <w:rsid w:val="00BF1148"/>
    <w:rsid w:val="00C04A32"/>
    <w:rsid w:val="00C12E1B"/>
    <w:rsid w:val="00C14209"/>
    <w:rsid w:val="00C155FD"/>
    <w:rsid w:val="00C16491"/>
    <w:rsid w:val="00C170D0"/>
    <w:rsid w:val="00C2118F"/>
    <w:rsid w:val="00C52F65"/>
    <w:rsid w:val="00C5319B"/>
    <w:rsid w:val="00C53A3D"/>
    <w:rsid w:val="00C61B02"/>
    <w:rsid w:val="00C77657"/>
    <w:rsid w:val="00C94E0D"/>
    <w:rsid w:val="00CB7987"/>
    <w:rsid w:val="00CC1118"/>
    <w:rsid w:val="00CF7165"/>
    <w:rsid w:val="00D012BC"/>
    <w:rsid w:val="00D0179E"/>
    <w:rsid w:val="00D03A2C"/>
    <w:rsid w:val="00D1154B"/>
    <w:rsid w:val="00D25946"/>
    <w:rsid w:val="00D36423"/>
    <w:rsid w:val="00D5793C"/>
    <w:rsid w:val="00D60B48"/>
    <w:rsid w:val="00D67CFB"/>
    <w:rsid w:val="00DA5598"/>
    <w:rsid w:val="00DB6252"/>
    <w:rsid w:val="00DC6955"/>
    <w:rsid w:val="00DD6D86"/>
    <w:rsid w:val="00DF5296"/>
    <w:rsid w:val="00E12D2B"/>
    <w:rsid w:val="00E13BC0"/>
    <w:rsid w:val="00E14879"/>
    <w:rsid w:val="00E15642"/>
    <w:rsid w:val="00E9225A"/>
    <w:rsid w:val="00E94B90"/>
    <w:rsid w:val="00EB1492"/>
    <w:rsid w:val="00EB4E9E"/>
    <w:rsid w:val="00ED2C50"/>
    <w:rsid w:val="00ED46F5"/>
    <w:rsid w:val="00EE4FAD"/>
    <w:rsid w:val="00F04E03"/>
    <w:rsid w:val="00F12F0D"/>
    <w:rsid w:val="00F208A9"/>
    <w:rsid w:val="00F32E05"/>
    <w:rsid w:val="00F55E85"/>
    <w:rsid w:val="00F6542B"/>
    <w:rsid w:val="00F832BA"/>
    <w:rsid w:val="00FA15B1"/>
    <w:rsid w:val="00FA54B2"/>
    <w:rsid w:val="00FB04AB"/>
    <w:rsid w:val="00FB4037"/>
    <w:rsid w:val="00FC01B8"/>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5969418"/>
  <w15:docId w15:val="{BB6B1B8D-5E9B-4860-B96E-DAB856B2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opsomming cijfer"/>
    <w:basedOn w:val="Standaard"/>
    <w:link w:val="LijstalineaChar"/>
    <w:uiPriority w:val="34"/>
    <w:qFormat/>
    <w:rsid w:val="00842C50"/>
    <w:pPr>
      <w:ind w:left="720"/>
      <w:contextualSpacing/>
    </w:pPr>
  </w:style>
  <w:style w:type="character" w:customStyle="1" w:styleId="LijstalineaChar">
    <w:name w:val="Lijstalinea Char"/>
    <w:aliases w:val="lijstStijl Char,opsomming cijfer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num" w:pos="993"/>
      </w:tabs>
    </w:pPr>
    <w:rPr>
      <w:rFonts w:ascii="Arial" w:hAnsi="Arial"/>
    </w:rPr>
  </w:style>
  <w:style w:type="paragraph" w:customStyle="1" w:styleId="ArialKop1">
    <w:name w:val="Arial Kop 1"/>
    <w:basedOn w:val="CalibriKop1"/>
    <w:qFormat/>
    <w:rsid w:val="009A57DE"/>
    <w:pPr>
      <w:tabs>
        <w:tab w:val="clear" w:pos="1000"/>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02-tussenkop">
    <w:name w:val="K02-tussenkop"/>
    <w:next w:val="Standaard"/>
    <w:qFormat/>
    <w:rsid w:val="00BB2EB9"/>
    <w:pPr>
      <w:spacing w:before="280"/>
    </w:pPr>
    <w:rPr>
      <w:rFonts w:ascii="Verdana" w:eastAsia="Calibri" w:hAnsi="Verdana"/>
      <w:b/>
      <w:sz w:val="24"/>
      <w:szCs w:val="22"/>
      <w:lang w:eastAsia="en-US"/>
    </w:rPr>
  </w:style>
  <w:style w:type="paragraph" w:customStyle="1" w:styleId="xmsolistparagraph">
    <w:name w:val="x_msolistparagraph"/>
    <w:basedOn w:val="Standaard"/>
    <w:rsid w:val="00106BC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88E2-9E81-4FB4-B3B9-06CBD80B1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FBE371B.dotm</Template>
  <TotalTime>3</TotalTime>
  <Pages>16</Pages>
  <Words>5920</Words>
  <Characters>38082</Characters>
  <Application>Microsoft Office Word</Application>
  <DocSecurity>0</DocSecurity>
  <Lines>317</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43915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Wiese, Marco</dc:creator>
  <cp:lastModifiedBy>Jong, Paul de</cp:lastModifiedBy>
  <cp:revision>3</cp:revision>
  <dcterms:created xsi:type="dcterms:W3CDTF">2020-03-06T16:34:00Z</dcterms:created>
  <dcterms:modified xsi:type="dcterms:W3CDTF">2020-03-06T16:38:00Z</dcterms:modified>
</cp:coreProperties>
</file>