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FB7C3" w14:textId="04C012E5" w:rsidR="00AF4062" w:rsidRPr="00654E15" w:rsidRDefault="0028044F" w:rsidP="00AF4062">
      <w:pPr>
        <w:rPr>
          <w:b/>
          <w:bCs/>
          <w:color w:val="365F91"/>
          <w:sz w:val="28"/>
          <w:szCs w:val="28"/>
        </w:rPr>
      </w:pPr>
      <w:r w:rsidRPr="00654E15">
        <w:rPr>
          <w:b/>
          <w:bCs/>
          <w:color w:val="365F91"/>
          <w:sz w:val="28"/>
          <w:szCs w:val="28"/>
        </w:rPr>
        <w:t xml:space="preserve">Bijlage </w:t>
      </w:r>
      <w:r w:rsidR="00310D7E">
        <w:rPr>
          <w:b/>
          <w:bCs/>
          <w:color w:val="365F91"/>
          <w:sz w:val="28"/>
          <w:szCs w:val="28"/>
        </w:rPr>
        <w:t>3</w:t>
      </w:r>
      <w:r w:rsidRPr="00654E15">
        <w:rPr>
          <w:b/>
          <w:bCs/>
          <w:color w:val="365F91"/>
          <w:sz w:val="28"/>
          <w:szCs w:val="28"/>
        </w:rPr>
        <w:t xml:space="preserve"> – Programma van Eisen</w:t>
      </w:r>
    </w:p>
    <w:tbl>
      <w:tblPr>
        <w:tblStyle w:val="TableNormal1"/>
        <w:tblW w:w="9072" w:type="dxa"/>
        <w:tblInd w:w="136" w:type="dxa"/>
        <w:tblLayout w:type="fixed"/>
        <w:tblLook w:val="01E0" w:firstRow="1" w:lastRow="1" w:firstColumn="1" w:lastColumn="1" w:noHBand="0" w:noVBand="0"/>
      </w:tblPr>
      <w:tblGrid>
        <w:gridCol w:w="806"/>
        <w:gridCol w:w="20"/>
        <w:gridCol w:w="6926"/>
        <w:gridCol w:w="20"/>
        <w:gridCol w:w="1300"/>
      </w:tblGrid>
      <w:tr w:rsidR="00AF4062" w:rsidRPr="00654E15" w14:paraId="6416808C" w14:textId="77777777" w:rsidTr="00BE13F8">
        <w:trPr>
          <w:trHeight w:hRule="exact" w:val="278"/>
        </w:trPr>
        <w:tc>
          <w:tcPr>
            <w:tcW w:w="82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365F91"/>
          </w:tcPr>
          <w:p w14:paraId="01D99720" w14:textId="3334B77C" w:rsidR="00AF4062" w:rsidRPr="00654E15" w:rsidRDefault="008D4445" w:rsidP="00FF21B0">
            <w:pPr>
              <w:pStyle w:val="TableParagraph"/>
              <w:spacing w:line="264" w:lineRule="exact"/>
              <w:ind w:left="104"/>
              <w:rPr>
                <w:rFonts w:ascii="Calibri" w:eastAsia="Calibri" w:hAnsi="Calibri" w:cs="Calibri"/>
                <w:b/>
                <w:bCs/>
                <w:color w:val="FFFFFF" w:themeColor="background1"/>
                <w:lang w:val="nl-NL"/>
              </w:rPr>
            </w:pPr>
            <w:r w:rsidRPr="00654E15">
              <w:rPr>
                <w:rFonts w:ascii="Calibri"/>
                <w:b/>
                <w:bCs/>
                <w:color w:val="FFFFFF" w:themeColor="background1"/>
                <w:spacing w:val="-1"/>
                <w:lang w:val="nl-NL"/>
              </w:rPr>
              <w:tab/>
            </w:r>
          </w:p>
        </w:tc>
        <w:tc>
          <w:tcPr>
            <w:tcW w:w="694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365F91"/>
          </w:tcPr>
          <w:p w14:paraId="13874D97" w14:textId="77777777" w:rsidR="00AF4062" w:rsidRPr="00654E15" w:rsidRDefault="00AF4062" w:rsidP="00FF21B0">
            <w:pPr>
              <w:pStyle w:val="TableParagraph"/>
              <w:spacing w:line="264" w:lineRule="exact"/>
              <w:ind w:left="102"/>
              <w:rPr>
                <w:rFonts w:ascii="Calibri" w:eastAsia="Calibri" w:hAnsi="Calibri" w:cs="Calibri"/>
                <w:b/>
                <w:bCs/>
                <w:color w:val="FFFFFF" w:themeColor="background1"/>
                <w:lang w:val="nl-NL"/>
              </w:rPr>
            </w:pPr>
            <w:r w:rsidRPr="00654E15">
              <w:rPr>
                <w:rFonts w:ascii="Calibri"/>
                <w:b/>
                <w:bCs/>
                <w:color w:val="FFFFFF" w:themeColor="background1"/>
                <w:spacing w:val="-1"/>
                <w:lang w:val="nl-NL"/>
              </w:rPr>
              <w:t>Eis:</w:t>
            </w:r>
          </w:p>
        </w:tc>
        <w:tc>
          <w:tcPr>
            <w:tcW w:w="13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365F91"/>
          </w:tcPr>
          <w:p w14:paraId="48B85EB7" w14:textId="77777777" w:rsidR="00AF4062" w:rsidRPr="00654E15" w:rsidRDefault="00AF4062" w:rsidP="00FF21B0">
            <w:pPr>
              <w:pStyle w:val="TableParagraph"/>
              <w:spacing w:line="264" w:lineRule="exact"/>
              <w:ind w:left="102"/>
              <w:rPr>
                <w:rFonts w:ascii="Calibri" w:eastAsia="Calibri" w:hAnsi="Calibri" w:cs="Calibri"/>
                <w:b/>
                <w:bCs/>
                <w:color w:val="FFFFFF" w:themeColor="background1"/>
                <w:lang w:val="nl-NL"/>
              </w:rPr>
            </w:pPr>
            <w:r w:rsidRPr="00654E15">
              <w:rPr>
                <w:rFonts w:ascii="Calibri"/>
                <w:b/>
                <w:bCs/>
                <w:color w:val="FFFFFF" w:themeColor="background1"/>
                <w:spacing w:val="-1"/>
                <w:lang w:val="nl-NL"/>
              </w:rPr>
              <w:t>Antwoord:</w:t>
            </w:r>
          </w:p>
        </w:tc>
      </w:tr>
      <w:tr w:rsidR="003454C8" w:rsidRPr="00654E15" w14:paraId="0F5A938F" w14:textId="77777777" w:rsidTr="00BE13F8">
        <w:tc>
          <w:tcPr>
            <w:tcW w:w="9072"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482D5D21" w14:textId="65D4707D" w:rsidR="003454C8" w:rsidRPr="00654E15" w:rsidRDefault="00742513" w:rsidP="003454C8">
            <w:pPr>
              <w:pStyle w:val="Lijstalinea"/>
              <w:tabs>
                <w:tab w:val="left" w:pos="287"/>
              </w:tabs>
              <w:spacing w:line="264" w:lineRule="exact"/>
              <w:ind w:left="287"/>
              <w:jc w:val="center"/>
              <w:rPr>
                <w:rFonts w:eastAsia="Calibri" w:cstheme="minorHAnsi"/>
                <w:spacing w:val="-1"/>
                <w:lang w:val="nl-NL"/>
              </w:rPr>
            </w:pPr>
            <w:r w:rsidRPr="00654E15">
              <w:rPr>
                <w:rFonts w:eastAsia="Arial" w:cstheme="minorHAnsi"/>
                <w:b/>
                <w:bCs/>
                <w:spacing w:val="-1"/>
                <w:lang w:val="nl-NL"/>
              </w:rPr>
              <w:t>Algemeen</w:t>
            </w:r>
          </w:p>
        </w:tc>
      </w:tr>
      <w:tr w:rsidR="00DC16C7" w:rsidRPr="00654E15" w14:paraId="7B6AA344" w14:textId="77777777" w:rsidTr="00BE13F8">
        <w:tc>
          <w:tcPr>
            <w:tcW w:w="82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FCB042" w14:textId="2CD2D8AE" w:rsidR="00DC16C7" w:rsidRPr="00654E15" w:rsidRDefault="00DF2779" w:rsidP="00361E25">
            <w:pPr>
              <w:pStyle w:val="TableParagraph"/>
              <w:ind w:left="104"/>
              <w:rPr>
                <w:rFonts w:cstheme="minorHAnsi"/>
                <w:lang w:val="nl-NL"/>
              </w:rPr>
            </w:pPr>
            <w:r w:rsidRPr="456FD366">
              <w:rPr>
                <w:lang w:val="nl-NL"/>
              </w:rPr>
              <w:t>E-</w:t>
            </w:r>
            <w:r w:rsidR="00361E25" w:rsidRPr="456FD366">
              <w:rPr>
                <w:lang w:val="nl-NL"/>
              </w:rPr>
              <w:t>01</w:t>
            </w:r>
          </w:p>
        </w:tc>
        <w:tc>
          <w:tcPr>
            <w:tcW w:w="694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37EDE1" w14:textId="3010BBC0" w:rsidR="004A0D11" w:rsidRPr="00654E15" w:rsidRDefault="00D57424" w:rsidP="00C02EA3">
            <w:pPr>
              <w:pStyle w:val="TableParagraph"/>
              <w:ind w:left="169" w:right="255"/>
              <w:rPr>
                <w:lang w:val="nl-NL"/>
              </w:rPr>
            </w:pPr>
            <w:r w:rsidRPr="5D580356">
              <w:rPr>
                <w:lang w:val="nl-NL"/>
              </w:rPr>
              <w:t xml:space="preserve">Opdrachtnemer </w:t>
            </w:r>
            <w:r w:rsidR="51DDE576" w:rsidRPr="5D580356">
              <w:rPr>
                <w:lang w:val="nl-NL"/>
              </w:rPr>
              <w:t>is verantwoordelijk</w:t>
            </w:r>
            <w:r w:rsidRPr="5D580356">
              <w:rPr>
                <w:lang w:val="nl-NL"/>
              </w:rPr>
              <w:t xml:space="preserve"> voor de werving, selectie, het contracteren, begeleiding en beoordeling, </w:t>
            </w:r>
            <w:r w:rsidR="713807F8" w:rsidRPr="5D580356">
              <w:rPr>
                <w:lang w:val="nl-NL"/>
              </w:rPr>
              <w:t>l</w:t>
            </w:r>
            <w:r w:rsidRPr="5D580356">
              <w:rPr>
                <w:lang w:val="nl-NL"/>
              </w:rPr>
              <w:t xml:space="preserve">oonbetaling, administratie, beëindiging van de opdracht en alle overige werkzaamheden die bij tijdelijke inhuur van </w:t>
            </w:r>
            <w:r w:rsidR="00FC0681" w:rsidRPr="5D580356">
              <w:rPr>
                <w:lang w:val="nl-NL"/>
              </w:rPr>
              <w:t xml:space="preserve">surveillanten </w:t>
            </w:r>
            <w:r w:rsidR="001A5235" w:rsidRPr="5D580356">
              <w:rPr>
                <w:lang w:val="nl-NL"/>
              </w:rPr>
              <w:t xml:space="preserve">van </w:t>
            </w:r>
            <w:r w:rsidRPr="5D580356">
              <w:rPr>
                <w:lang w:val="nl-NL"/>
              </w:rPr>
              <w:t>toepassing zijn. De kosten hiervan zijn opgenomen in de aangeven omrekenfactoren op het calculatie</w:t>
            </w:r>
            <w:r w:rsidR="00715DDC">
              <w:rPr>
                <w:lang w:val="nl-NL"/>
              </w:rPr>
              <w:t xml:space="preserve">formulier </w:t>
            </w:r>
            <w:r w:rsidR="00576F2F">
              <w:rPr>
                <w:lang w:val="nl-NL"/>
              </w:rPr>
              <w:t xml:space="preserve">(bijlage </w:t>
            </w:r>
            <w:r w:rsidR="00B75202">
              <w:rPr>
                <w:lang w:val="nl-NL"/>
              </w:rPr>
              <w:t>6)</w:t>
            </w:r>
            <w:r w:rsidRPr="5D580356">
              <w:rPr>
                <w:lang w:val="nl-NL"/>
              </w:rPr>
              <w:t>.</w:t>
            </w:r>
          </w:p>
          <w:p w14:paraId="6902AC3D" w14:textId="34EE4774" w:rsidR="009561C1" w:rsidRPr="00654E15" w:rsidRDefault="009561C1" w:rsidP="00C02EA3">
            <w:pPr>
              <w:pStyle w:val="TableParagraph"/>
              <w:ind w:left="169" w:right="255"/>
              <w:rPr>
                <w:rFonts w:cstheme="minorHAnsi"/>
                <w:lang w:val="nl-NL"/>
              </w:rPr>
            </w:pPr>
          </w:p>
        </w:tc>
        <w:tc>
          <w:tcPr>
            <w:tcW w:w="13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969F51" w14:textId="14080082" w:rsidR="00DC16C7" w:rsidRPr="00654E15" w:rsidRDefault="000262CE" w:rsidP="009561C1">
            <w:pPr>
              <w:pStyle w:val="Lijstalinea"/>
              <w:numPr>
                <w:ilvl w:val="0"/>
                <w:numId w:val="6"/>
              </w:numPr>
              <w:tabs>
                <w:tab w:val="left" w:pos="287"/>
              </w:tabs>
              <w:spacing w:line="288" w:lineRule="auto"/>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r w:rsidR="00D85905" w:rsidRPr="00654E15" w14:paraId="5CF8DAC1" w14:textId="77777777" w:rsidTr="00BE13F8">
        <w:tc>
          <w:tcPr>
            <w:tcW w:w="82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633450" w14:textId="536B0400" w:rsidR="00D85905" w:rsidRPr="00654E15" w:rsidRDefault="002D3A43" w:rsidP="00361E25">
            <w:pPr>
              <w:pStyle w:val="TableParagraph"/>
              <w:ind w:left="104"/>
              <w:rPr>
                <w:rFonts w:cstheme="minorHAnsi"/>
                <w:lang w:val="nl-NL"/>
              </w:rPr>
            </w:pPr>
            <w:r>
              <w:rPr>
                <w:rFonts w:cstheme="minorHAnsi"/>
                <w:lang w:val="nl-NL"/>
              </w:rPr>
              <w:t>E</w:t>
            </w:r>
            <w:r w:rsidR="00310D7E">
              <w:rPr>
                <w:rFonts w:cstheme="minorHAnsi"/>
                <w:lang w:val="nl-NL"/>
              </w:rPr>
              <w:t>-02</w:t>
            </w:r>
          </w:p>
        </w:tc>
        <w:tc>
          <w:tcPr>
            <w:tcW w:w="694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E8AD75" w14:textId="41CA26CE" w:rsidR="00D85905" w:rsidRDefault="00215D60" w:rsidP="00C02EA3">
            <w:pPr>
              <w:pStyle w:val="TableParagraph"/>
              <w:ind w:left="169" w:right="255"/>
              <w:rPr>
                <w:lang w:val="nl-NL"/>
              </w:rPr>
            </w:pPr>
            <w:r w:rsidRPr="456FD366">
              <w:rPr>
                <w:lang w:val="nl-NL"/>
              </w:rPr>
              <w:t xml:space="preserve">Opdrachtnemer is verantwoordelijk voor het inrichten en actueel houden </w:t>
            </w:r>
            <w:r w:rsidR="0067744B">
              <w:rPr>
                <w:lang w:val="nl-NL"/>
              </w:rPr>
              <w:t xml:space="preserve">van </w:t>
            </w:r>
            <w:r w:rsidR="002D3A43" w:rsidRPr="456FD366">
              <w:rPr>
                <w:lang w:val="nl-NL"/>
              </w:rPr>
              <w:t xml:space="preserve">een </w:t>
            </w:r>
            <w:r w:rsidRPr="456FD366">
              <w:rPr>
                <w:lang w:val="nl-NL"/>
              </w:rPr>
              <w:t xml:space="preserve">vaste </w:t>
            </w:r>
            <w:r w:rsidR="002D3A43" w:rsidRPr="456FD366">
              <w:rPr>
                <w:lang w:val="nl-NL"/>
              </w:rPr>
              <w:t>poule van surveillanten</w:t>
            </w:r>
            <w:r w:rsidR="03EE1836" w:rsidRPr="456FD366">
              <w:rPr>
                <w:lang w:val="nl-NL"/>
              </w:rPr>
              <w:t>,</w:t>
            </w:r>
            <w:r w:rsidR="469DA0A4" w:rsidRPr="456FD366">
              <w:rPr>
                <w:lang w:val="nl-NL"/>
              </w:rPr>
              <w:t xml:space="preserve"> </w:t>
            </w:r>
            <w:r w:rsidR="41A0029B" w:rsidRPr="456FD366">
              <w:rPr>
                <w:lang w:val="nl-NL"/>
              </w:rPr>
              <w:t>van een</w:t>
            </w:r>
            <w:r w:rsidR="469DA0A4" w:rsidRPr="456FD366">
              <w:rPr>
                <w:lang w:val="nl-NL"/>
              </w:rPr>
              <w:t xml:space="preserve"> omvang die dekkend is voor de behoefte van Aventus</w:t>
            </w:r>
            <w:r w:rsidR="00C62596">
              <w:rPr>
                <w:lang w:val="nl-NL"/>
              </w:rPr>
              <w:t>.</w:t>
            </w:r>
          </w:p>
          <w:p w14:paraId="44DAB462" w14:textId="41E96586" w:rsidR="00C62596" w:rsidRPr="00654E15" w:rsidRDefault="00C62596" w:rsidP="00C02EA3">
            <w:pPr>
              <w:pStyle w:val="TableParagraph"/>
              <w:ind w:left="169" w:right="255"/>
              <w:rPr>
                <w:lang w:val="nl-NL"/>
              </w:rPr>
            </w:pPr>
          </w:p>
        </w:tc>
        <w:tc>
          <w:tcPr>
            <w:tcW w:w="13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46ECD8" w14:textId="616BB312" w:rsidR="00D85905" w:rsidRPr="00654E15" w:rsidRDefault="002D3A43" w:rsidP="009561C1">
            <w:pPr>
              <w:pStyle w:val="Lijstalinea"/>
              <w:numPr>
                <w:ilvl w:val="0"/>
                <w:numId w:val="6"/>
              </w:numPr>
              <w:tabs>
                <w:tab w:val="left" w:pos="287"/>
              </w:tabs>
              <w:spacing w:line="288" w:lineRule="auto"/>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r w:rsidR="00F22A70" w:rsidRPr="00654E15" w14:paraId="6752CD16" w14:textId="77777777" w:rsidTr="00BE13F8">
        <w:tc>
          <w:tcPr>
            <w:tcW w:w="82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F0268C" w14:textId="579CF985" w:rsidR="00F22A70" w:rsidRPr="00654E15" w:rsidRDefault="004F1F2B" w:rsidP="00361E25">
            <w:pPr>
              <w:pStyle w:val="TableParagraph"/>
              <w:ind w:left="104"/>
              <w:rPr>
                <w:rFonts w:cstheme="minorHAnsi"/>
                <w:lang w:val="nl-NL"/>
              </w:rPr>
            </w:pPr>
            <w:r w:rsidRPr="00654E15">
              <w:rPr>
                <w:rFonts w:cstheme="minorHAnsi"/>
                <w:lang w:val="nl-NL"/>
              </w:rPr>
              <w:t>E-</w:t>
            </w:r>
            <w:r w:rsidR="00310D7E">
              <w:rPr>
                <w:rFonts w:cstheme="minorHAnsi"/>
                <w:lang w:val="nl-NL"/>
              </w:rPr>
              <w:t>03</w:t>
            </w:r>
          </w:p>
        </w:tc>
        <w:tc>
          <w:tcPr>
            <w:tcW w:w="694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2A9A63" w14:textId="49392688" w:rsidR="00F22A70" w:rsidRPr="00654E15" w:rsidRDefault="004F1F2B" w:rsidP="00C02EA3">
            <w:pPr>
              <w:pStyle w:val="TableParagraph"/>
              <w:ind w:left="169" w:right="255"/>
              <w:rPr>
                <w:lang w:val="nl-NL"/>
              </w:rPr>
            </w:pPr>
            <w:r w:rsidRPr="5D580356">
              <w:rPr>
                <w:lang w:val="nl-NL"/>
              </w:rPr>
              <w:t xml:space="preserve">Opdrachtnemer gaat ermee akkoord dat, wanneer de af te sluiten Raamovereenkomst voortvloeiend uit deze aanbesteding wordt ontbonden of (van rechtswege) eindigt, de </w:t>
            </w:r>
            <w:r w:rsidR="407B30A2" w:rsidRPr="5D580356">
              <w:rPr>
                <w:lang w:val="nl-NL"/>
              </w:rPr>
              <w:t xml:space="preserve">mogelijkheid wordt geboden om de </w:t>
            </w:r>
            <w:r w:rsidRPr="5D580356">
              <w:rPr>
                <w:lang w:val="nl-NL"/>
              </w:rPr>
              <w:t>bestaande poule van surveillanten</w:t>
            </w:r>
            <w:r w:rsidR="3F964B70" w:rsidRPr="5D580356">
              <w:rPr>
                <w:lang w:val="nl-NL"/>
              </w:rPr>
              <w:t xml:space="preserve"> </w:t>
            </w:r>
            <w:r w:rsidR="65416734" w:rsidRPr="5D580356">
              <w:rPr>
                <w:lang w:val="nl-NL"/>
              </w:rPr>
              <w:t xml:space="preserve">onder te brengen bij de </w:t>
            </w:r>
            <w:r w:rsidRPr="5D580356">
              <w:rPr>
                <w:lang w:val="nl-NL"/>
              </w:rPr>
              <w:t xml:space="preserve">nieuwe Opdrachtnemer. </w:t>
            </w:r>
            <w:r w:rsidR="009770C0" w:rsidRPr="5D580356">
              <w:rPr>
                <w:lang w:val="nl-NL"/>
              </w:rPr>
              <w:t>Opdrachtgever</w:t>
            </w:r>
            <w:r w:rsidRPr="5D580356">
              <w:rPr>
                <w:lang w:val="nl-NL"/>
              </w:rPr>
              <w:t xml:space="preserve"> bepaalt of er van deze mogelijkheid gebruik gemaakt gaat worden.</w:t>
            </w:r>
          </w:p>
          <w:p w14:paraId="6103BF05" w14:textId="17313E2A" w:rsidR="009561C1" w:rsidRPr="00654E15" w:rsidRDefault="009561C1" w:rsidP="00C02EA3">
            <w:pPr>
              <w:pStyle w:val="TableParagraph"/>
              <w:ind w:left="102" w:right="255"/>
              <w:rPr>
                <w:rFonts w:eastAsia="Arial" w:cstheme="minorHAnsi"/>
                <w:lang w:val="nl-NL"/>
              </w:rPr>
            </w:pPr>
          </w:p>
        </w:tc>
        <w:tc>
          <w:tcPr>
            <w:tcW w:w="13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C40DD0" w14:textId="1E9A5F94" w:rsidR="00F22A70" w:rsidRPr="00654E15" w:rsidRDefault="004F1F2B" w:rsidP="009561C1">
            <w:pPr>
              <w:pStyle w:val="Lijstalinea"/>
              <w:numPr>
                <w:ilvl w:val="0"/>
                <w:numId w:val="6"/>
              </w:numPr>
              <w:tabs>
                <w:tab w:val="left" w:pos="287"/>
              </w:tabs>
              <w:spacing w:line="288" w:lineRule="auto"/>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r w:rsidR="00EC0558" w:rsidRPr="00654E15" w14:paraId="5BBE5A3F" w14:textId="77777777" w:rsidTr="00BE13F8">
        <w:tc>
          <w:tcPr>
            <w:tcW w:w="9072"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5C34416A" w14:textId="450465D0" w:rsidR="00EC0558" w:rsidRPr="00654E15" w:rsidRDefault="00815E77" w:rsidP="00361E25">
            <w:pPr>
              <w:tabs>
                <w:tab w:val="left" w:pos="287"/>
              </w:tabs>
              <w:jc w:val="center"/>
              <w:rPr>
                <w:rFonts w:eastAsia="Calibri" w:cstheme="minorHAnsi"/>
                <w:b/>
                <w:bCs/>
                <w:spacing w:val="-1"/>
                <w:lang w:val="nl-NL"/>
              </w:rPr>
            </w:pPr>
            <w:r>
              <w:rPr>
                <w:rFonts w:cstheme="minorHAnsi"/>
                <w:b/>
                <w:bCs/>
                <w:spacing w:val="-1"/>
                <w:lang w:val="nl-NL"/>
              </w:rPr>
              <w:t>Aanvraag proces</w:t>
            </w:r>
          </w:p>
        </w:tc>
      </w:tr>
      <w:tr w:rsidR="00AF4062" w:rsidRPr="00654E15" w14:paraId="02AF203E" w14:textId="77777777" w:rsidTr="00BE13F8">
        <w:tc>
          <w:tcPr>
            <w:tcW w:w="82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DC2EAA" w14:textId="4CE4A97B" w:rsidR="00AF4062" w:rsidRPr="00654E15" w:rsidRDefault="00C96952" w:rsidP="7F1963CF">
            <w:pPr>
              <w:pStyle w:val="TableParagraph"/>
              <w:ind w:left="104"/>
              <w:rPr>
                <w:rFonts w:eastAsia="Calibri"/>
                <w:lang w:val="nl-NL"/>
              </w:rPr>
            </w:pPr>
            <w:r w:rsidRPr="7F1963CF">
              <w:rPr>
                <w:lang w:val="nl-NL"/>
              </w:rPr>
              <w:t>E-</w:t>
            </w:r>
            <w:r w:rsidR="00310D7E">
              <w:rPr>
                <w:lang w:val="nl-NL"/>
              </w:rPr>
              <w:t>04</w:t>
            </w:r>
          </w:p>
        </w:tc>
        <w:tc>
          <w:tcPr>
            <w:tcW w:w="694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7A1DB0" w14:textId="6BE2AC6D" w:rsidR="00F12F26" w:rsidRDefault="00F12F26" w:rsidP="00C02EA3">
            <w:pPr>
              <w:tabs>
                <w:tab w:val="left" w:pos="823"/>
              </w:tabs>
              <w:ind w:left="170" w:right="113"/>
              <w:rPr>
                <w:rFonts w:eastAsia="Arial"/>
                <w:lang w:val="nl-NL"/>
              </w:rPr>
            </w:pPr>
            <w:r w:rsidRPr="5D580356">
              <w:rPr>
                <w:rFonts w:eastAsia="Arial"/>
                <w:lang w:val="nl-NL"/>
              </w:rPr>
              <w:t>Opdracht</w:t>
            </w:r>
            <w:r w:rsidR="00B75202">
              <w:rPr>
                <w:rFonts w:eastAsia="Arial"/>
                <w:lang w:val="nl-NL"/>
              </w:rPr>
              <w:t>nemer</w:t>
            </w:r>
            <w:r w:rsidRPr="5D580356">
              <w:rPr>
                <w:rFonts w:eastAsia="Arial"/>
                <w:lang w:val="nl-NL"/>
              </w:rPr>
              <w:t xml:space="preserve"> beschikt over een </w:t>
            </w:r>
            <w:r w:rsidR="004D5C6E" w:rsidRPr="5D580356">
              <w:rPr>
                <w:rFonts w:eastAsia="Arial"/>
                <w:lang w:val="nl-NL"/>
              </w:rPr>
              <w:t xml:space="preserve">gebruiksvriendelijke </w:t>
            </w:r>
            <w:r w:rsidR="00696701" w:rsidRPr="5D580356">
              <w:rPr>
                <w:rFonts w:eastAsia="Arial"/>
                <w:lang w:val="nl-NL"/>
              </w:rPr>
              <w:t>digitale applicatie</w:t>
            </w:r>
            <w:r w:rsidRPr="5D580356">
              <w:rPr>
                <w:rFonts w:eastAsia="Arial"/>
                <w:lang w:val="nl-NL"/>
              </w:rPr>
              <w:t xml:space="preserve"> </w:t>
            </w:r>
            <w:r w:rsidR="53566FBD" w:rsidRPr="5D580356">
              <w:rPr>
                <w:rFonts w:eastAsia="Arial"/>
                <w:lang w:val="nl-NL"/>
              </w:rPr>
              <w:t>waarin minimaal</w:t>
            </w:r>
            <w:r w:rsidR="04BC9819" w:rsidRPr="5D580356">
              <w:rPr>
                <w:rFonts w:eastAsia="Arial"/>
                <w:lang w:val="nl-NL"/>
              </w:rPr>
              <w:t xml:space="preserve"> </w:t>
            </w:r>
            <w:r w:rsidRPr="5D580356">
              <w:rPr>
                <w:rFonts w:eastAsia="Arial"/>
                <w:lang w:val="nl-NL"/>
              </w:rPr>
              <w:t>de aanvragen</w:t>
            </w:r>
            <w:r w:rsidR="53C53867" w:rsidRPr="5D580356">
              <w:rPr>
                <w:rFonts w:eastAsia="Arial"/>
                <w:lang w:val="nl-NL"/>
              </w:rPr>
              <w:t>,</w:t>
            </w:r>
            <w:r w:rsidRPr="5D580356">
              <w:rPr>
                <w:rFonts w:eastAsia="Arial"/>
                <w:lang w:val="nl-NL"/>
              </w:rPr>
              <w:t xml:space="preserve"> uren</w:t>
            </w:r>
            <w:r w:rsidR="000C726D" w:rsidRPr="5D580356">
              <w:rPr>
                <w:rFonts w:eastAsia="Arial"/>
                <w:lang w:val="nl-NL"/>
              </w:rPr>
              <w:t xml:space="preserve">registratie </w:t>
            </w:r>
            <w:r w:rsidR="0041721B" w:rsidRPr="5D580356">
              <w:rPr>
                <w:rFonts w:eastAsia="Arial"/>
                <w:lang w:val="nl-NL"/>
              </w:rPr>
              <w:t>en -</w:t>
            </w:r>
            <w:r w:rsidR="00BC05BF" w:rsidRPr="5D580356">
              <w:rPr>
                <w:rFonts w:eastAsia="Arial"/>
                <w:lang w:val="nl-NL"/>
              </w:rPr>
              <w:t>accordering</w:t>
            </w:r>
            <w:r w:rsidRPr="5D580356">
              <w:rPr>
                <w:rFonts w:eastAsia="Arial"/>
                <w:lang w:val="nl-NL"/>
              </w:rPr>
              <w:t xml:space="preserve"> </w:t>
            </w:r>
            <w:r w:rsidR="00B22E73">
              <w:rPr>
                <w:rFonts w:eastAsia="Arial"/>
                <w:lang w:val="nl-NL"/>
              </w:rPr>
              <w:t xml:space="preserve">van </w:t>
            </w:r>
            <w:r w:rsidR="00291992">
              <w:rPr>
                <w:rFonts w:eastAsia="Arial"/>
                <w:lang w:val="nl-NL"/>
              </w:rPr>
              <w:t xml:space="preserve">aanvragen voor </w:t>
            </w:r>
            <w:r w:rsidR="00B22E73">
              <w:rPr>
                <w:rFonts w:eastAsia="Arial"/>
                <w:lang w:val="nl-NL"/>
              </w:rPr>
              <w:t xml:space="preserve">surveillanten </w:t>
            </w:r>
            <w:r w:rsidRPr="5D580356">
              <w:rPr>
                <w:rFonts w:eastAsia="Arial"/>
                <w:lang w:val="nl-NL"/>
              </w:rPr>
              <w:t>worden verwerkt</w:t>
            </w:r>
            <w:r w:rsidR="00F77420">
              <w:rPr>
                <w:rFonts w:eastAsia="Arial"/>
                <w:lang w:val="nl-NL"/>
              </w:rPr>
              <w:t xml:space="preserve"> en inzage </w:t>
            </w:r>
            <w:r w:rsidR="00E215F4">
              <w:rPr>
                <w:rFonts w:eastAsia="Arial"/>
                <w:lang w:val="nl-NL"/>
              </w:rPr>
              <w:t>aan</w:t>
            </w:r>
            <w:r w:rsidR="00F77420">
              <w:rPr>
                <w:rFonts w:eastAsia="Arial"/>
                <w:lang w:val="nl-NL"/>
              </w:rPr>
              <w:t xml:space="preserve"> Opdrachtgever wordt geboden</w:t>
            </w:r>
            <w:r w:rsidRPr="5D580356">
              <w:rPr>
                <w:rFonts w:eastAsia="Arial"/>
                <w:lang w:val="nl-NL"/>
              </w:rPr>
              <w:t>.</w:t>
            </w:r>
          </w:p>
          <w:p w14:paraId="69A98446" w14:textId="16BE18E3" w:rsidR="007675C4" w:rsidRPr="00654E15" w:rsidRDefault="007675C4" w:rsidP="00C02EA3">
            <w:pPr>
              <w:tabs>
                <w:tab w:val="left" w:pos="823"/>
              </w:tabs>
              <w:ind w:right="113"/>
              <w:rPr>
                <w:rFonts w:eastAsia="Arial" w:cstheme="minorHAnsi"/>
                <w:lang w:val="nl-NL"/>
              </w:rPr>
            </w:pPr>
          </w:p>
        </w:tc>
        <w:tc>
          <w:tcPr>
            <w:tcW w:w="13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444F9E" w14:textId="77777777" w:rsidR="00AF4062" w:rsidRPr="00654E15" w:rsidRDefault="00AF4062" w:rsidP="00FF21B0">
            <w:pPr>
              <w:pStyle w:val="Lijstalinea"/>
              <w:numPr>
                <w:ilvl w:val="0"/>
                <w:numId w:val="3"/>
              </w:numPr>
              <w:tabs>
                <w:tab w:val="left" w:pos="287"/>
              </w:tabs>
              <w:spacing w:line="264" w:lineRule="exact"/>
              <w:rPr>
                <w:rFonts w:eastAsia="Calibri" w:cstheme="minorHAnsi"/>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r w:rsidR="00000AC8" w:rsidRPr="00654E15" w14:paraId="6A075E1D" w14:textId="77777777" w:rsidTr="00BE13F8">
        <w:tc>
          <w:tcPr>
            <w:tcW w:w="82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B5C50" w14:textId="637E4833" w:rsidR="00000AC8" w:rsidRDefault="00A25BDA" w:rsidP="00361E25">
            <w:pPr>
              <w:pStyle w:val="TableParagraph"/>
              <w:ind w:left="104"/>
              <w:rPr>
                <w:lang w:val="nl-NL"/>
              </w:rPr>
            </w:pPr>
            <w:r>
              <w:rPr>
                <w:lang w:val="nl-NL"/>
              </w:rPr>
              <w:t>E-</w:t>
            </w:r>
            <w:r w:rsidR="00310D7E">
              <w:rPr>
                <w:lang w:val="nl-NL"/>
              </w:rPr>
              <w:t>05</w:t>
            </w:r>
          </w:p>
        </w:tc>
        <w:tc>
          <w:tcPr>
            <w:tcW w:w="694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3C15E2" w14:textId="0B48DE88" w:rsidR="00000AC8" w:rsidRPr="00654E15" w:rsidRDefault="00000AC8" w:rsidP="00C02EA3">
            <w:pPr>
              <w:pStyle w:val="TableParagraph"/>
              <w:ind w:left="170" w:right="113"/>
              <w:rPr>
                <w:lang w:val="nl-NL"/>
              </w:rPr>
            </w:pPr>
            <w:r w:rsidRPr="5D580356">
              <w:rPr>
                <w:lang w:val="nl-NL"/>
              </w:rPr>
              <w:t xml:space="preserve">Opdrachtgever </w:t>
            </w:r>
            <w:r w:rsidR="363C5330" w:rsidRPr="5D580356">
              <w:rPr>
                <w:lang w:val="nl-NL"/>
              </w:rPr>
              <w:t xml:space="preserve">heeft </w:t>
            </w:r>
            <w:r w:rsidRPr="5D580356">
              <w:rPr>
                <w:lang w:val="nl-NL"/>
              </w:rPr>
              <w:t xml:space="preserve">de mogelijkheid om </w:t>
            </w:r>
            <w:r w:rsidR="00B5360F">
              <w:rPr>
                <w:lang w:val="nl-NL"/>
              </w:rPr>
              <w:t>een</w:t>
            </w:r>
            <w:r w:rsidRPr="5D580356">
              <w:rPr>
                <w:lang w:val="nl-NL"/>
              </w:rPr>
              <w:t xml:space="preserve"> aanvraag uiterlijk </w:t>
            </w:r>
            <w:r w:rsidR="2A99B763" w:rsidRPr="5D580356">
              <w:rPr>
                <w:lang w:val="nl-NL"/>
              </w:rPr>
              <w:t xml:space="preserve">de </w:t>
            </w:r>
            <w:r w:rsidRPr="5D580356">
              <w:rPr>
                <w:lang w:val="nl-NL"/>
              </w:rPr>
              <w:t xml:space="preserve">dag vóór de </w:t>
            </w:r>
            <w:r w:rsidR="47C48104" w:rsidRPr="5D580356">
              <w:rPr>
                <w:lang w:val="nl-NL"/>
              </w:rPr>
              <w:t xml:space="preserve">geplande </w:t>
            </w:r>
            <w:r w:rsidRPr="5D580356">
              <w:rPr>
                <w:lang w:val="nl-NL"/>
              </w:rPr>
              <w:t xml:space="preserve">start van de werkzaamheden kosteloos te annuleren. </w:t>
            </w:r>
          </w:p>
          <w:p w14:paraId="55E138B6" w14:textId="77777777" w:rsidR="00000AC8" w:rsidRPr="00654E15" w:rsidRDefault="00000AC8" w:rsidP="00C02EA3">
            <w:pPr>
              <w:pStyle w:val="TableParagraph"/>
              <w:ind w:left="169" w:right="113"/>
              <w:rPr>
                <w:rFonts w:cstheme="minorHAnsi"/>
                <w:lang w:val="nl-NL"/>
              </w:rPr>
            </w:pPr>
          </w:p>
        </w:tc>
        <w:tc>
          <w:tcPr>
            <w:tcW w:w="13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497B2E" w14:textId="3A83F0B4" w:rsidR="00000AC8" w:rsidRPr="00654E15" w:rsidRDefault="00000AC8" w:rsidP="00FF21B0">
            <w:pPr>
              <w:pStyle w:val="Lijstalinea"/>
              <w:numPr>
                <w:ilvl w:val="0"/>
                <w:numId w:val="2"/>
              </w:numPr>
              <w:tabs>
                <w:tab w:val="left" w:pos="287"/>
              </w:tabs>
              <w:spacing w:line="264" w:lineRule="exact"/>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r w:rsidR="0040008D" w:rsidRPr="00654E15" w14:paraId="3850BB75" w14:textId="77777777" w:rsidTr="00BE13F8">
        <w:tc>
          <w:tcPr>
            <w:tcW w:w="9072"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CB935C7" w14:textId="664AF674" w:rsidR="00C96952" w:rsidRPr="00654E15" w:rsidRDefault="0097296D" w:rsidP="00361E25">
            <w:pPr>
              <w:tabs>
                <w:tab w:val="left" w:pos="287"/>
              </w:tabs>
              <w:jc w:val="center"/>
              <w:rPr>
                <w:rFonts w:eastAsia="Calibri" w:cstheme="minorHAnsi"/>
                <w:b/>
                <w:bCs/>
                <w:spacing w:val="-1"/>
                <w:lang w:val="nl-NL"/>
              </w:rPr>
            </w:pPr>
            <w:r w:rsidRPr="00654E15">
              <w:rPr>
                <w:rFonts w:eastAsia="Calibri" w:cstheme="minorHAnsi"/>
                <w:b/>
                <w:bCs/>
                <w:spacing w:val="-1"/>
                <w:lang w:val="nl-NL"/>
              </w:rPr>
              <w:t>E</w:t>
            </w:r>
            <w:r w:rsidR="00F23DDF" w:rsidRPr="00654E15">
              <w:rPr>
                <w:rFonts w:eastAsia="Calibri" w:cstheme="minorHAnsi"/>
                <w:b/>
                <w:bCs/>
                <w:spacing w:val="-1"/>
                <w:lang w:val="nl-NL"/>
              </w:rPr>
              <w:t xml:space="preserve">isen </w:t>
            </w:r>
            <w:r w:rsidR="005075B9">
              <w:rPr>
                <w:rFonts w:eastAsia="Calibri" w:cstheme="minorHAnsi"/>
                <w:b/>
                <w:bCs/>
                <w:spacing w:val="-1"/>
                <w:lang w:val="nl-NL"/>
              </w:rPr>
              <w:t>ten aanzien van</w:t>
            </w:r>
            <w:r w:rsidR="00F23DDF" w:rsidRPr="00654E15">
              <w:rPr>
                <w:rFonts w:eastAsia="Calibri" w:cstheme="minorHAnsi"/>
                <w:b/>
                <w:bCs/>
                <w:spacing w:val="-1"/>
                <w:lang w:val="nl-NL"/>
              </w:rPr>
              <w:t xml:space="preserve"> </w:t>
            </w:r>
            <w:r w:rsidR="00A636B8" w:rsidRPr="00654E15">
              <w:rPr>
                <w:rFonts w:eastAsia="Calibri" w:cstheme="minorHAnsi"/>
                <w:b/>
                <w:bCs/>
                <w:spacing w:val="-1"/>
                <w:lang w:val="nl-NL"/>
              </w:rPr>
              <w:t>surveillanten</w:t>
            </w:r>
          </w:p>
        </w:tc>
      </w:tr>
      <w:tr w:rsidR="00A25BDA" w:rsidRPr="00654E15" w14:paraId="07B7BB37" w14:textId="77777777" w:rsidTr="00BE13F8">
        <w:tc>
          <w:tcPr>
            <w:tcW w:w="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96C7E2" w14:textId="4955E409" w:rsidR="00A25BDA" w:rsidRPr="00654E15" w:rsidRDefault="00A25BDA" w:rsidP="00361E25">
            <w:pPr>
              <w:pStyle w:val="TableParagraph"/>
              <w:ind w:left="104"/>
              <w:rPr>
                <w:rFonts w:cstheme="minorHAnsi"/>
                <w:lang w:val="nl-NL"/>
              </w:rPr>
            </w:pPr>
            <w:r>
              <w:rPr>
                <w:rFonts w:cstheme="minorHAnsi"/>
                <w:lang w:val="nl-NL"/>
              </w:rPr>
              <w:t>E</w:t>
            </w:r>
            <w:r w:rsidR="00310D7E">
              <w:rPr>
                <w:rFonts w:cstheme="minorHAnsi"/>
                <w:lang w:val="nl-NL"/>
              </w:rPr>
              <w:t>-06</w:t>
            </w:r>
          </w:p>
        </w:tc>
        <w:tc>
          <w:tcPr>
            <w:tcW w:w="694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A2ECF6" w14:textId="6DF2FF0E" w:rsidR="00A25BDA" w:rsidRPr="00A07E4B" w:rsidRDefault="00A25BDA" w:rsidP="00361E25">
            <w:pPr>
              <w:pStyle w:val="TableParagraph"/>
              <w:ind w:left="183" w:right="189"/>
              <w:rPr>
                <w:rFonts w:cstheme="minorHAnsi"/>
                <w:lang w:val="nl-NL"/>
              </w:rPr>
            </w:pPr>
            <w:r w:rsidRPr="00A07E4B">
              <w:rPr>
                <w:rFonts w:cstheme="minorHAnsi"/>
                <w:lang w:val="nl-NL"/>
              </w:rPr>
              <w:t>Opdrachtnemer garandeert</w:t>
            </w:r>
            <w:r w:rsidR="00D8244E" w:rsidRPr="00A07E4B">
              <w:rPr>
                <w:rFonts w:cstheme="minorHAnsi"/>
                <w:lang w:val="nl-NL"/>
              </w:rPr>
              <w:t xml:space="preserve"> dat iedere surveillant die bij Opdracht</w:t>
            </w:r>
            <w:r w:rsidR="00906C59">
              <w:rPr>
                <w:rFonts w:cstheme="minorHAnsi"/>
                <w:lang w:val="nl-NL"/>
              </w:rPr>
              <w:t>gever</w:t>
            </w:r>
            <w:r w:rsidR="00D8244E" w:rsidRPr="00A07E4B">
              <w:rPr>
                <w:rFonts w:cstheme="minorHAnsi"/>
                <w:lang w:val="nl-NL"/>
              </w:rPr>
              <w:t xml:space="preserve"> wordt ingezet voldoet aan het functieprofiel</w:t>
            </w:r>
            <w:r w:rsidR="00A07E4B" w:rsidRPr="00A07E4B">
              <w:rPr>
                <w:rFonts w:cstheme="minorHAnsi"/>
                <w:lang w:val="nl-NL"/>
              </w:rPr>
              <w:t xml:space="preserve"> </w:t>
            </w:r>
            <w:r w:rsidR="00D8244E" w:rsidRPr="00A07E4B">
              <w:rPr>
                <w:rFonts w:cstheme="minorHAnsi"/>
                <w:lang w:val="nl-NL"/>
              </w:rPr>
              <w:t>zoals opgenomen in bijlage</w:t>
            </w:r>
            <w:r w:rsidR="00E012EF" w:rsidRPr="00A07E4B">
              <w:rPr>
                <w:rFonts w:cstheme="minorHAnsi"/>
                <w:lang w:val="nl-NL"/>
              </w:rPr>
              <w:t xml:space="preserve"> </w:t>
            </w:r>
            <w:r w:rsidR="0048032F" w:rsidRPr="00A07E4B">
              <w:rPr>
                <w:rFonts w:cstheme="minorHAnsi"/>
                <w:lang w:val="nl-NL"/>
              </w:rPr>
              <w:t xml:space="preserve">4 </w:t>
            </w:r>
            <w:r w:rsidR="00D8244E" w:rsidRPr="00A07E4B">
              <w:rPr>
                <w:rFonts w:cstheme="minorHAnsi"/>
                <w:lang w:val="nl-NL"/>
              </w:rPr>
              <w:t>bij dit aanbestedingsdocument.</w:t>
            </w:r>
          </w:p>
          <w:p w14:paraId="487EEB90" w14:textId="46532AEF" w:rsidR="00C62596" w:rsidRPr="00A07E4B" w:rsidRDefault="00C62596" w:rsidP="00361E25">
            <w:pPr>
              <w:pStyle w:val="TableParagraph"/>
              <w:ind w:left="183" w:right="189"/>
              <w:rPr>
                <w:rFonts w:cstheme="minorHAnsi"/>
                <w:lang w:val="nl-NL"/>
              </w:rPr>
            </w:pPr>
          </w:p>
        </w:tc>
        <w:tc>
          <w:tcPr>
            <w:tcW w:w="132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1FD192" w14:textId="5A9ADA09" w:rsidR="00A25BDA" w:rsidRPr="00654E15" w:rsidRDefault="00206ED6" w:rsidP="00112241">
            <w:pPr>
              <w:pStyle w:val="Lijstalinea"/>
              <w:numPr>
                <w:ilvl w:val="0"/>
                <w:numId w:val="11"/>
              </w:numPr>
              <w:tabs>
                <w:tab w:val="left" w:pos="287"/>
              </w:tabs>
              <w:spacing w:line="288" w:lineRule="auto"/>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r w:rsidR="00AF4062" w:rsidRPr="00654E15" w14:paraId="56BC94AA" w14:textId="77777777" w:rsidTr="00BE13F8">
        <w:tc>
          <w:tcPr>
            <w:tcW w:w="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C9EA65" w14:textId="27780D5A" w:rsidR="00AF4062" w:rsidRPr="00654E15" w:rsidRDefault="0018370A" w:rsidP="00361E25">
            <w:pPr>
              <w:pStyle w:val="TableParagraph"/>
              <w:ind w:left="104"/>
              <w:rPr>
                <w:rFonts w:eastAsia="Calibri" w:cstheme="minorHAnsi"/>
                <w:lang w:val="nl-NL"/>
              </w:rPr>
            </w:pPr>
            <w:r w:rsidRPr="00654E15">
              <w:rPr>
                <w:rFonts w:cstheme="minorHAnsi"/>
                <w:lang w:val="nl-NL"/>
              </w:rPr>
              <w:t>E-</w:t>
            </w:r>
            <w:r w:rsidR="00310D7E">
              <w:rPr>
                <w:rFonts w:cstheme="minorHAnsi"/>
                <w:lang w:val="nl-NL"/>
              </w:rPr>
              <w:t>07</w:t>
            </w:r>
          </w:p>
        </w:tc>
        <w:tc>
          <w:tcPr>
            <w:tcW w:w="694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411D82" w14:textId="0BFCA002" w:rsidR="004A7DE6" w:rsidRPr="00654E15" w:rsidRDefault="00A87B3A" w:rsidP="5D580356">
            <w:pPr>
              <w:pStyle w:val="TableParagraph"/>
              <w:ind w:left="183" w:right="189"/>
              <w:rPr>
                <w:lang w:val="nl-NL"/>
              </w:rPr>
            </w:pPr>
            <w:r w:rsidRPr="5D580356">
              <w:rPr>
                <w:lang w:val="nl-NL"/>
              </w:rPr>
              <w:t xml:space="preserve">Een </w:t>
            </w:r>
            <w:r w:rsidR="004A7DE6" w:rsidRPr="5D580356">
              <w:rPr>
                <w:lang w:val="nl-NL"/>
              </w:rPr>
              <w:t>surveillant</w:t>
            </w:r>
            <w:r w:rsidRPr="5D580356">
              <w:rPr>
                <w:lang w:val="nl-NL"/>
              </w:rPr>
              <w:t xml:space="preserve"> mag bij </w:t>
            </w:r>
            <w:r w:rsidR="004A7DE6" w:rsidRPr="5D580356">
              <w:rPr>
                <w:lang w:val="nl-NL"/>
              </w:rPr>
              <w:t>Opdrachtgever</w:t>
            </w:r>
            <w:r w:rsidRPr="5D580356">
              <w:rPr>
                <w:lang w:val="nl-NL"/>
              </w:rPr>
              <w:t xml:space="preserve"> alleen starten met de werkzaamheden wanneer deze beschikt over een </w:t>
            </w:r>
            <w:r w:rsidR="004A67C6" w:rsidRPr="5D580356">
              <w:rPr>
                <w:lang w:val="nl-NL"/>
              </w:rPr>
              <w:t xml:space="preserve">geldige </w:t>
            </w:r>
            <w:r w:rsidRPr="5D580356">
              <w:rPr>
                <w:lang w:val="nl-NL"/>
              </w:rPr>
              <w:t xml:space="preserve">VOG, screeningsprofiel 60 onderwijs (niet ouder dan 6 maanden). </w:t>
            </w:r>
          </w:p>
          <w:p w14:paraId="61B370D4" w14:textId="77777777" w:rsidR="00CB128D" w:rsidRDefault="00A87B3A" w:rsidP="00361E25">
            <w:pPr>
              <w:pStyle w:val="TableParagraph"/>
              <w:ind w:left="183" w:right="189"/>
              <w:rPr>
                <w:rFonts w:cstheme="minorHAnsi"/>
                <w:lang w:val="nl-NL"/>
              </w:rPr>
            </w:pPr>
            <w:r w:rsidRPr="00654E15">
              <w:rPr>
                <w:rFonts w:cstheme="minorHAnsi"/>
                <w:lang w:val="nl-NL"/>
              </w:rPr>
              <w:t xml:space="preserve">Opdrachtnemer is verantwoordelijk voor de controle of de </w:t>
            </w:r>
            <w:r w:rsidR="00CB128D">
              <w:rPr>
                <w:rFonts w:cstheme="minorHAnsi"/>
                <w:lang w:val="nl-NL"/>
              </w:rPr>
              <w:t xml:space="preserve">surveillant </w:t>
            </w:r>
            <w:r w:rsidRPr="00654E15">
              <w:rPr>
                <w:rFonts w:cstheme="minorHAnsi"/>
                <w:lang w:val="nl-NL"/>
              </w:rPr>
              <w:t xml:space="preserve">over de VOG beschikt. </w:t>
            </w:r>
          </w:p>
          <w:p w14:paraId="630317B1" w14:textId="448B0C6D" w:rsidR="00C02EA3" w:rsidRDefault="00A87B3A" w:rsidP="00361E25">
            <w:pPr>
              <w:pStyle w:val="TableParagraph"/>
              <w:ind w:left="183" w:right="189"/>
              <w:rPr>
                <w:rFonts w:cstheme="minorHAnsi"/>
                <w:lang w:val="nl-NL"/>
              </w:rPr>
            </w:pPr>
            <w:r w:rsidRPr="00654E15">
              <w:rPr>
                <w:rFonts w:cstheme="minorHAnsi"/>
                <w:lang w:val="nl-NL"/>
              </w:rPr>
              <w:t>Opdrachtnemer</w:t>
            </w:r>
            <w:r w:rsidR="00B0618B">
              <w:rPr>
                <w:rFonts w:cstheme="minorHAnsi"/>
                <w:lang w:val="nl-NL"/>
              </w:rPr>
              <w:t xml:space="preserve"> levert indien opdrachtgever daartoe verzoekt deze aan bij </w:t>
            </w:r>
            <w:r w:rsidR="004A7DE6" w:rsidRPr="00654E15">
              <w:rPr>
                <w:rFonts w:cstheme="minorHAnsi"/>
                <w:lang w:val="nl-NL"/>
              </w:rPr>
              <w:t>Opdrachtgever</w:t>
            </w:r>
            <w:r w:rsidR="0080168E">
              <w:rPr>
                <w:rFonts w:cstheme="minorHAnsi"/>
                <w:lang w:val="nl-NL"/>
              </w:rPr>
              <w:t>.</w:t>
            </w:r>
            <w:r w:rsidR="00E012EF">
              <w:rPr>
                <w:rFonts w:cstheme="minorHAnsi"/>
                <w:lang w:val="nl-NL"/>
              </w:rPr>
              <w:t xml:space="preserve"> </w:t>
            </w:r>
          </w:p>
          <w:p w14:paraId="41E5BDD8" w14:textId="50E7ADCB" w:rsidR="00371810" w:rsidRPr="00654E15" w:rsidRDefault="00A87B3A" w:rsidP="00361E25">
            <w:pPr>
              <w:pStyle w:val="TableParagraph"/>
              <w:ind w:left="183" w:right="189"/>
              <w:rPr>
                <w:rFonts w:cstheme="minorHAnsi"/>
                <w:lang w:val="nl-NL"/>
              </w:rPr>
            </w:pPr>
            <w:r w:rsidRPr="00654E15">
              <w:rPr>
                <w:rFonts w:cstheme="minorHAnsi"/>
                <w:lang w:val="nl-NL"/>
              </w:rPr>
              <w:t xml:space="preserve">De kosten voor het opvragen van de VOG zijn voor rekening van Opdrachtnemer en mogen niet aanvullend doorbelast worden aan </w:t>
            </w:r>
            <w:r w:rsidR="004A7DE6" w:rsidRPr="00654E15">
              <w:rPr>
                <w:rFonts w:cstheme="minorHAnsi"/>
                <w:lang w:val="nl-NL"/>
              </w:rPr>
              <w:t>Opdrachtgever</w:t>
            </w:r>
            <w:r w:rsidRPr="00654E15">
              <w:rPr>
                <w:rFonts w:cstheme="minorHAnsi"/>
                <w:lang w:val="nl-NL"/>
              </w:rPr>
              <w:t xml:space="preserve">. </w:t>
            </w:r>
          </w:p>
          <w:p w14:paraId="7369880F" w14:textId="77777777" w:rsidR="00112241" w:rsidRDefault="00A87B3A" w:rsidP="5D580356">
            <w:pPr>
              <w:pStyle w:val="TableParagraph"/>
              <w:ind w:left="183" w:right="189"/>
              <w:rPr>
                <w:lang w:val="nl-NL"/>
              </w:rPr>
            </w:pPr>
            <w:r w:rsidRPr="5D580356">
              <w:rPr>
                <w:lang w:val="nl-NL"/>
              </w:rPr>
              <w:t>Mocht achteraf blijken dat Opdrachtnemer de controle van de VOG niet correct/juist heeft uitgevoerd, dan is Opdrachtnemer volledig aansprakelijk.</w:t>
            </w:r>
          </w:p>
          <w:p w14:paraId="0431F59E" w14:textId="286986EA" w:rsidR="00C62596" w:rsidRPr="00654E15" w:rsidRDefault="00C62596" w:rsidP="5D580356">
            <w:pPr>
              <w:pStyle w:val="TableParagraph"/>
              <w:ind w:left="183" w:right="189"/>
              <w:rPr>
                <w:rFonts w:eastAsia="Arial"/>
                <w:lang w:val="nl-NL"/>
              </w:rPr>
            </w:pPr>
          </w:p>
        </w:tc>
        <w:tc>
          <w:tcPr>
            <w:tcW w:w="132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A86879" w14:textId="77777777" w:rsidR="00AF4062" w:rsidRPr="00654E15" w:rsidRDefault="00AF4062" w:rsidP="00112241">
            <w:pPr>
              <w:pStyle w:val="Lijstalinea"/>
              <w:numPr>
                <w:ilvl w:val="0"/>
                <w:numId w:val="11"/>
              </w:numPr>
              <w:tabs>
                <w:tab w:val="left" w:pos="287"/>
              </w:tabs>
              <w:spacing w:line="288" w:lineRule="auto"/>
              <w:rPr>
                <w:rFonts w:eastAsia="Calibri" w:cstheme="minorHAnsi"/>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bl>
    <w:p w14:paraId="7F7840B4" w14:textId="77777777" w:rsidR="00C02EA3" w:rsidRDefault="00C02EA3">
      <w:r>
        <w:br w:type="page"/>
      </w:r>
    </w:p>
    <w:tbl>
      <w:tblPr>
        <w:tblStyle w:val="TableNormal1"/>
        <w:tblW w:w="9072" w:type="dxa"/>
        <w:tblInd w:w="136" w:type="dxa"/>
        <w:tblLayout w:type="fixed"/>
        <w:tblLook w:val="01E0" w:firstRow="1" w:lastRow="1" w:firstColumn="1" w:lastColumn="1" w:noHBand="0" w:noVBand="0"/>
      </w:tblPr>
      <w:tblGrid>
        <w:gridCol w:w="806"/>
        <w:gridCol w:w="20"/>
        <w:gridCol w:w="6926"/>
        <w:gridCol w:w="20"/>
        <w:gridCol w:w="1300"/>
      </w:tblGrid>
      <w:tr w:rsidR="00C224EB" w:rsidRPr="00654E15" w14:paraId="0E3D67DB" w14:textId="77777777" w:rsidTr="00BE13F8">
        <w:tc>
          <w:tcPr>
            <w:tcW w:w="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0833E9" w14:textId="08B0BE11" w:rsidR="00C224EB" w:rsidRDefault="00C224EB" w:rsidP="00361E25">
            <w:pPr>
              <w:pStyle w:val="TableParagraph"/>
              <w:ind w:left="104"/>
              <w:rPr>
                <w:rFonts w:cstheme="minorHAnsi"/>
                <w:lang w:val="nl-NL"/>
              </w:rPr>
            </w:pPr>
            <w:r>
              <w:rPr>
                <w:rFonts w:cstheme="minorHAnsi"/>
                <w:lang w:val="nl-NL"/>
              </w:rPr>
              <w:lastRenderedPageBreak/>
              <w:t>E</w:t>
            </w:r>
            <w:r w:rsidR="00310D7E">
              <w:rPr>
                <w:rFonts w:cstheme="minorHAnsi"/>
                <w:lang w:val="nl-NL"/>
              </w:rPr>
              <w:t>-08</w:t>
            </w:r>
          </w:p>
          <w:p w14:paraId="2A0A35D0" w14:textId="77777777" w:rsidR="00201A14" w:rsidRPr="00201A14" w:rsidRDefault="00201A14" w:rsidP="00201A14"/>
          <w:p w14:paraId="5AAE78E4" w14:textId="64BF3DC8" w:rsidR="00201A14" w:rsidRPr="00201A14" w:rsidRDefault="00201A14" w:rsidP="00201A14"/>
        </w:tc>
        <w:tc>
          <w:tcPr>
            <w:tcW w:w="694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60A68E" w14:textId="3CF2CF20" w:rsidR="00C62596" w:rsidRPr="00654E15" w:rsidRDefault="00102BD6" w:rsidP="00C02EA3">
            <w:pPr>
              <w:pStyle w:val="TableParagraph"/>
              <w:ind w:left="183" w:right="519"/>
              <w:rPr>
                <w:rFonts w:cstheme="minorHAnsi"/>
                <w:lang w:val="nl-NL"/>
              </w:rPr>
            </w:pPr>
            <w:r>
              <w:rPr>
                <w:rFonts w:cstheme="minorHAnsi"/>
                <w:lang w:val="nl-NL"/>
              </w:rPr>
              <w:t xml:space="preserve">Opdrachtnemer neemt met iedere surveillant </w:t>
            </w:r>
            <w:r w:rsidR="00122BD8">
              <w:rPr>
                <w:rFonts w:cstheme="minorHAnsi"/>
                <w:lang w:val="nl-NL"/>
              </w:rPr>
              <w:t>de werkinstructies (</w:t>
            </w:r>
            <w:r w:rsidR="00F959ED">
              <w:rPr>
                <w:rFonts w:cstheme="minorHAnsi"/>
                <w:lang w:val="nl-NL"/>
              </w:rPr>
              <w:t>b</w:t>
            </w:r>
            <w:r w:rsidR="00122BD8">
              <w:rPr>
                <w:rFonts w:cstheme="minorHAnsi"/>
                <w:lang w:val="nl-NL"/>
              </w:rPr>
              <w:t>ijlage</w:t>
            </w:r>
            <w:r w:rsidR="00C02EA3">
              <w:rPr>
                <w:rFonts w:cstheme="minorHAnsi"/>
                <w:lang w:val="nl-NL"/>
              </w:rPr>
              <w:t xml:space="preserve"> 5</w:t>
            </w:r>
            <w:r w:rsidR="00207F2E">
              <w:rPr>
                <w:rFonts w:cstheme="minorHAnsi"/>
                <w:lang w:val="nl-NL"/>
              </w:rPr>
              <w:t xml:space="preserve">) </w:t>
            </w:r>
            <w:r w:rsidR="00122BD8">
              <w:rPr>
                <w:rFonts w:cstheme="minorHAnsi"/>
                <w:lang w:val="nl-NL"/>
              </w:rPr>
              <w:t>door, voordat deze worden ingezet bij Opdrachtgever.</w:t>
            </w:r>
          </w:p>
        </w:tc>
        <w:tc>
          <w:tcPr>
            <w:tcW w:w="132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E28CBA" w14:textId="393FC99F" w:rsidR="00C224EB" w:rsidRPr="00654E15" w:rsidRDefault="00206ED6" w:rsidP="00112241">
            <w:pPr>
              <w:pStyle w:val="Lijstalinea"/>
              <w:numPr>
                <w:ilvl w:val="0"/>
                <w:numId w:val="11"/>
              </w:numPr>
              <w:tabs>
                <w:tab w:val="left" w:pos="287"/>
              </w:tabs>
              <w:spacing w:line="288" w:lineRule="auto"/>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r w:rsidR="00206ED6" w:rsidRPr="00654E15" w14:paraId="3CBF6384" w14:textId="77777777" w:rsidTr="00BE13F8">
        <w:tc>
          <w:tcPr>
            <w:tcW w:w="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3B1D97" w14:textId="51361AD3" w:rsidR="00206ED6" w:rsidRPr="00654E15" w:rsidRDefault="00206ED6" w:rsidP="00361E25">
            <w:pPr>
              <w:pStyle w:val="TableParagraph"/>
              <w:ind w:left="104"/>
              <w:rPr>
                <w:rFonts w:cstheme="minorHAnsi"/>
                <w:lang w:val="nl-NL"/>
              </w:rPr>
            </w:pPr>
            <w:r>
              <w:rPr>
                <w:rFonts w:cstheme="minorHAnsi"/>
                <w:lang w:val="nl-NL"/>
              </w:rPr>
              <w:t>E</w:t>
            </w:r>
            <w:r w:rsidR="00310D7E">
              <w:rPr>
                <w:rFonts w:cstheme="minorHAnsi"/>
                <w:lang w:val="nl-NL"/>
              </w:rPr>
              <w:t>-09</w:t>
            </w:r>
          </w:p>
        </w:tc>
        <w:tc>
          <w:tcPr>
            <w:tcW w:w="694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9787D2" w14:textId="3DE0D251" w:rsidR="00206ED6" w:rsidRDefault="00206ED6" w:rsidP="00C02EA3">
            <w:pPr>
              <w:pStyle w:val="TableParagraph"/>
              <w:ind w:left="183" w:right="519"/>
              <w:rPr>
                <w:rFonts w:cstheme="minorHAnsi"/>
                <w:lang w:val="nl-NL"/>
              </w:rPr>
            </w:pPr>
            <w:r>
              <w:rPr>
                <w:rFonts w:cstheme="minorHAnsi"/>
                <w:lang w:val="nl-NL"/>
              </w:rPr>
              <w:t>Bij de inzet van nieuwe surveillanten plant Opdrachtnemer</w:t>
            </w:r>
            <w:r w:rsidR="00C57D04">
              <w:rPr>
                <w:rFonts w:cstheme="minorHAnsi"/>
                <w:lang w:val="nl-NL"/>
              </w:rPr>
              <w:t>, voor aanvang van de werkzaamheden</w:t>
            </w:r>
            <w:r w:rsidR="00023DE5">
              <w:rPr>
                <w:rFonts w:cstheme="minorHAnsi"/>
                <w:lang w:val="nl-NL"/>
              </w:rPr>
              <w:t>,</w:t>
            </w:r>
            <w:r>
              <w:rPr>
                <w:rFonts w:cstheme="minorHAnsi"/>
                <w:lang w:val="nl-NL"/>
              </w:rPr>
              <w:t xml:space="preserve"> een kennismakingsgesprek met de contactpersoon van </w:t>
            </w:r>
            <w:r w:rsidR="00C02EA3">
              <w:rPr>
                <w:rFonts w:cstheme="minorHAnsi"/>
                <w:lang w:val="nl-NL"/>
              </w:rPr>
              <w:t>O</w:t>
            </w:r>
            <w:r>
              <w:rPr>
                <w:rFonts w:cstheme="minorHAnsi"/>
                <w:lang w:val="nl-NL"/>
              </w:rPr>
              <w:t>pdrachtgever.</w:t>
            </w:r>
          </w:p>
          <w:p w14:paraId="01EAF098" w14:textId="2BBF4A70" w:rsidR="00C62596" w:rsidRPr="00654E15" w:rsidRDefault="00C62596" w:rsidP="00C02EA3">
            <w:pPr>
              <w:pStyle w:val="TableParagraph"/>
              <w:ind w:left="183" w:right="519"/>
              <w:rPr>
                <w:rFonts w:cstheme="minorHAnsi"/>
                <w:lang w:val="nl-NL"/>
              </w:rPr>
            </w:pPr>
          </w:p>
        </w:tc>
        <w:tc>
          <w:tcPr>
            <w:tcW w:w="132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1C9651" w14:textId="4B32498D" w:rsidR="00206ED6" w:rsidRPr="00654E15" w:rsidRDefault="00B71F42" w:rsidP="00112241">
            <w:pPr>
              <w:pStyle w:val="Lijstalinea"/>
              <w:numPr>
                <w:ilvl w:val="0"/>
                <w:numId w:val="11"/>
              </w:numPr>
              <w:tabs>
                <w:tab w:val="left" w:pos="287"/>
              </w:tabs>
              <w:spacing w:line="288" w:lineRule="auto"/>
              <w:rPr>
                <w:rFonts w:eastAsia="Calibri" w:cstheme="minorHAnsi"/>
                <w:spacing w:val="-1"/>
                <w:lang w:val="nl-NL"/>
              </w:rPr>
            </w:pPr>
            <w:r>
              <w:rPr>
                <w:rFonts w:eastAsia="Calibri" w:cstheme="minorHAnsi"/>
                <w:lang w:val="nl-NL"/>
              </w:rPr>
              <w:t xml:space="preserve">Ja </w:t>
            </w:r>
            <w:r w:rsidR="00206ED6" w:rsidRPr="00654E15">
              <w:rPr>
                <w:rFonts w:eastAsia="Calibri" w:cstheme="minorHAnsi"/>
                <w:lang w:val="nl-NL"/>
              </w:rPr>
              <w:t>□</w:t>
            </w:r>
            <w:r w:rsidR="00206ED6" w:rsidRPr="00654E15">
              <w:rPr>
                <w:rFonts w:eastAsia="Calibri" w:cstheme="minorHAnsi"/>
                <w:spacing w:val="1"/>
                <w:lang w:val="nl-NL"/>
              </w:rPr>
              <w:t xml:space="preserve"> </w:t>
            </w:r>
            <w:r w:rsidR="00206ED6" w:rsidRPr="00654E15">
              <w:rPr>
                <w:rFonts w:eastAsia="Calibri" w:cstheme="minorHAnsi"/>
                <w:spacing w:val="-2"/>
                <w:lang w:val="nl-NL"/>
              </w:rPr>
              <w:t>Nee</w:t>
            </w:r>
          </w:p>
        </w:tc>
      </w:tr>
      <w:tr w:rsidR="004C3EE7" w:rsidRPr="00654E15" w14:paraId="2F1F0E30" w14:textId="77777777" w:rsidTr="00BE13F8">
        <w:tc>
          <w:tcPr>
            <w:tcW w:w="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598692" w14:textId="2108EE53" w:rsidR="004C3EE7" w:rsidRDefault="004C3EE7" w:rsidP="004C3EE7">
            <w:pPr>
              <w:pStyle w:val="TableParagraph"/>
              <w:ind w:left="104"/>
              <w:rPr>
                <w:lang w:val="nl-NL"/>
              </w:rPr>
            </w:pPr>
            <w:r>
              <w:rPr>
                <w:rFonts w:cstheme="minorHAnsi"/>
                <w:lang w:val="nl-NL"/>
              </w:rPr>
              <w:t>E-10</w:t>
            </w:r>
          </w:p>
        </w:tc>
        <w:tc>
          <w:tcPr>
            <w:tcW w:w="694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55FDDA" w14:textId="10BF9C50" w:rsidR="004C3EE7" w:rsidRDefault="004C3EE7" w:rsidP="00C02EA3">
            <w:pPr>
              <w:pStyle w:val="TableParagraph"/>
              <w:ind w:left="189" w:right="519"/>
              <w:rPr>
                <w:lang w:val="nl-NL"/>
              </w:rPr>
            </w:pPr>
            <w:r w:rsidRPr="00366083">
              <w:rPr>
                <w:lang w:val="nl-NL"/>
              </w:rPr>
              <w:t>Een nieuwe surveillant wordt bij een eerste inzet altijd gekoppeld aan een medewerker die al meerdere opdrachten heeft uitgevoerd bij Opdrachtnemer.</w:t>
            </w:r>
          </w:p>
          <w:p w14:paraId="248C63A3" w14:textId="77777777" w:rsidR="004C3EE7" w:rsidRPr="007660D1" w:rsidRDefault="004C3EE7" w:rsidP="00C02EA3">
            <w:pPr>
              <w:pStyle w:val="TableParagraph"/>
              <w:ind w:left="189" w:right="519"/>
              <w:rPr>
                <w:lang w:val="nl-NL"/>
              </w:rPr>
            </w:pPr>
          </w:p>
        </w:tc>
        <w:tc>
          <w:tcPr>
            <w:tcW w:w="132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D71A77" w14:textId="77E845EF" w:rsidR="004C3EE7" w:rsidRPr="00654E15" w:rsidRDefault="004C3EE7" w:rsidP="004C3EE7">
            <w:pPr>
              <w:pStyle w:val="Lijstalinea"/>
              <w:numPr>
                <w:ilvl w:val="0"/>
                <w:numId w:val="10"/>
              </w:numPr>
              <w:tabs>
                <w:tab w:val="left" w:pos="287"/>
              </w:tabs>
              <w:spacing w:line="264" w:lineRule="exact"/>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r w:rsidR="004C3EE7" w:rsidRPr="00654E15" w14:paraId="5EA11CDC" w14:textId="77777777" w:rsidTr="00BE13F8">
        <w:tc>
          <w:tcPr>
            <w:tcW w:w="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25FC36" w14:textId="1659E397" w:rsidR="004C3EE7" w:rsidRDefault="004C3EE7" w:rsidP="004C3EE7">
            <w:pPr>
              <w:pStyle w:val="TableParagraph"/>
              <w:ind w:left="104"/>
              <w:rPr>
                <w:rFonts w:cstheme="minorHAnsi"/>
                <w:lang w:val="nl-NL"/>
              </w:rPr>
            </w:pPr>
            <w:r>
              <w:rPr>
                <w:lang w:val="nl-NL"/>
              </w:rPr>
              <w:t>E-11</w:t>
            </w:r>
          </w:p>
        </w:tc>
        <w:tc>
          <w:tcPr>
            <w:tcW w:w="694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D4D64E" w14:textId="77777777" w:rsidR="004C3EE7" w:rsidRDefault="004C3EE7" w:rsidP="00C02EA3">
            <w:pPr>
              <w:pStyle w:val="TableParagraph"/>
              <w:ind w:left="189" w:right="519"/>
              <w:rPr>
                <w:lang w:val="nl-NL"/>
              </w:rPr>
            </w:pPr>
            <w:r w:rsidRPr="007660D1">
              <w:rPr>
                <w:lang w:val="nl-NL"/>
              </w:rPr>
              <w:t>Een surveillant mag</w:t>
            </w:r>
            <w:r>
              <w:rPr>
                <w:lang w:val="nl-NL"/>
              </w:rPr>
              <w:t xml:space="preserve"> per dag </w:t>
            </w:r>
            <w:r w:rsidRPr="007660D1">
              <w:rPr>
                <w:lang w:val="nl-NL"/>
              </w:rPr>
              <w:t xml:space="preserve">2 examens van </w:t>
            </w:r>
            <w:r>
              <w:rPr>
                <w:lang w:val="nl-NL"/>
              </w:rPr>
              <w:t>maximaal</w:t>
            </w:r>
            <w:r w:rsidRPr="007660D1">
              <w:rPr>
                <w:lang w:val="nl-NL"/>
              </w:rPr>
              <w:t xml:space="preserve"> 2,5 uur</w:t>
            </w:r>
            <w:r>
              <w:rPr>
                <w:lang w:val="nl-NL"/>
              </w:rPr>
              <w:t>,</w:t>
            </w:r>
            <w:r w:rsidRPr="007660D1">
              <w:rPr>
                <w:lang w:val="nl-NL"/>
              </w:rPr>
              <w:t xml:space="preserve"> of 3 examens van maximaal 1,5 uur worden ingezet.</w:t>
            </w:r>
          </w:p>
          <w:p w14:paraId="6449AE88" w14:textId="77777777" w:rsidR="004C3EE7" w:rsidRPr="00654E15" w:rsidRDefault="004C3EE7" w:rsidP="00C02EA3">
            <w:pPr>
              <w:pStyle w:val="TableParagraph"/>
              <w:ind w:left="170" w:right="519"/>
              <w:rPr>
                <w:lang w:val="nl-NL"/>
              </w:rPr>
            </w:pPr>
          </w:p>
        </w:tc>
        <w:tc>
          <w:tcPr>
            <w:tcW w:w="132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B98E9D" w14:textId="6F13390E" w:rsidR="004C3EE7" w:rsidRPr="00654E15" w:rsidRDefault="004C3EE7" w:rsidP="004C3EE7">
            <w:pPr>
              <w:pStyle w:val="Lijstalinea"/>
              <w:numPr>
                <w:ilvl w:val="0"/>
                <w:numId w:val="10"/>
              </w:numPr>
              <w:tabs>
                <w:tab w:val="left" w:pos="287"/>
              </w:tabs>
              <w:spacing w:line="264" w:lineRule="exact"/>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r w:rsidR="004C3EE7" w:rsidRPr="00654E15" w14:paraId="44D1D0CB" w14:textId="77777777" w:rsidTr="00BE13F8">
        <w:tc>
          <w:tcPr>
            <w:tcW w:w="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B2E89A" w14:textId="428AD63E" w:rsidR="004C3EE7" w:rsidRPr="00654E15" w:rsidRDefault="004C3EE7" w:rsidP="004C3EE7">
            <w:pPr>
              <w:pStyle w:val="TableParagraph"/>
              <w:ind w:left="104"/>
              <w:rPr>
                <w:rFonts w:cstheme="minorHAnsi"/>
                <w:lang w:val="nl-NL"/>
              </w:rPr>
            </w:pPr>
            <w:r>
              <w:rPr>
                <w:rFonts w:cstheme="minorHAnsi"/>
                <w:lang w:val="nl-NL"/>
              </w:rPr>
              <w:t>E-12</w:t>
            </w:r>
          </w:p>
        </w:tc>
        <w:tc>
          <w:tcPr>
            <w:tcW w:w="694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76386B" w14:textId="7D7CB42E" w:rsidR="004C3EE7" w:rsidRDefault="004C3EE7" w:rsidP="00C02EA3">
            <w:pPr>
              <w:pStyle w:val="TableParagraph"/>
              <w:ind w:left="170" w:right="519"/>
              <w:rPr>
                <w:lang w:val="nl-NL"/>
              </w:rPr>
            </w:pPr>
            <w:r w:rsidRPr="00654E15">
              <w:rPr>
                <w:lang w:val="nl-NL"/>
              </w:rPr>
              <w:t xml:space="preserve">Als tijdens de uitvoering van de opdracht blijkt dat de geselecteerde </w:t>
            </w:r>
            <w:r>
              <w:rPr>
                <w:lang w:val="nl-NL"/>
              </w:rPr>
              <w:t>surveillant</w:t>
            </w:r>
            <w:r w:rsidRPr="00654E15">
              <w:rPr>
                <w:lang w:val="nl-NL"/>
              </w:rPr>
              <w:t xml:space="preserve"> niet of niet meer aan de functie</w:t>
            </w:r>
            <w:r>
              <w:rPr>
                <w:lang w:val="nl-NL"/>
              </w:rPr>
              <w:t>profiel</w:t>
            </w:r>
            <w:r w:rsidRPr="00654E15">
              <w:rPr>
                <w:lang w:val="nl-NL"/>
              </w:rPr>
              <w:t xml:space="preserve"> voldoet en/of niet over de vereiste competenties beschikt </w:t>
            </w:r>
            <w:r>
              <w:rPr>
                <w:lang w:val="nl-NL"/>
              </w:rPr>
              <w:t>zal de inhuuropdracht onmiddellijk worden beëindigd.</w:t>
            </w:r>
          </w:p>
          <w:p w14:paraId="565ED626" w14:textId="77777777" w:rsidR="004C3EE7" w:rsidRDefault="004C3EE7" w:rsidP="00C02EA3">
            <w:pPr>
              <w:pStyle w:val="TableParagraph"/>
              <w:ind w:left="170" w:right="519"/>
              <w:rPr>
                <w:lang w:val="nl-NL"/>
              </w:rPr>
            </w:pPr>
            <w:r w:rsidRPr="00654E15">
              <w:rPr>
                <w:lang w:val="nl-NL"/>
              </w:rPr>
              <w:t>Opdrachtnemer heeft bij beëindiging van de inhuuropdracht geen recht op een (schade-)vergoeding en mag alleen de reeds gewerkte uren factureren.</w:t>
            </w:r>
          </w:p>
          <w:p w14:paraId="1E922C1F" w14:textId="4D0F1328" w:rsidR="004C3EE7" w:rsidRPr="00654E15" w:rsidRDefault="004C3EE7" w:rsidP="00C02EA3">
            <w:pPr>
              <w:pStyle w:val="TableParagraph"/>
              <w:ind w:left="170" w:right="519"/>
              <w:rPr>
                <w:rFonts w:eastAsia="Arial" w:cstheme="minorHAnsi"/>
                <w:lang w:val="nl-NL"/>
              </w:rPr>
            </w:pPr>
          </w:p>
        </w:tc>
        <w:tc>
          <w:tcPr>
            <w:tcW w:w="132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B3625F" w14:textId="676B647B" w:rsidR="004C3EE7" w:rsidRPr="00654E15" w:rsidRDefault="004C3EE7" w:rsidP="004C3EE7">
            <w:pPr>
              <w:pStyle w:val="Lijstalinea"/>
              <w:numPr>
                <w:ilvl w:val="0"/>
                <w:numId w:val="10"/>
              </w:numPr>
              <w:tabs>
                <w:tab w:val="left" w:pos="287"/>
              </w:tabs>
              <w:spacing w:line="264" w:lineRule="exact"/>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r w:rsidR="004C3EE7" w:rsidRPr="00654E15" w14:paraId="0BC5C4F4" w14:textId="77777777" w:rsidTr="00BE13F8">
        <w:tc>
          <w:tcPr>
            <w:tcW w:w="8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43E65F" w14:textId="216D1EC4" w:rsidR="004C3EE7" w:rsidRPr="00654E15" w:rsidRDefault="004C3EE7" w:rsidP="004C3EE7">
            <w:pPr>
              <w:pStyle w:val="TableParagraph"/>
              <w:ind w:left="104"/>
              <w:rPr>
                <w:rFonts w:cstheme="minorHAnsi"/>
                <w:lang w:val="nl-NL"/>
              </w:rPr>
            </w:pPr>
            <w:r>
              <w:rPr>
                <w:rFonts w:cstheme="minorHAnsi"/>
                <w:lang w:val="nl-NL"/>
              </w:rPr>
              <w:t>E-13</w:t>
            </w:r>
          </w:p>
        </w:tc>
        <w:tc>
          <w:tcPr>
            <w:tcW w:w="694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F873E7" w14:textId="77777777" w:rsidR="004C3EE7" w:rsidRPr="00654E15" w:rsidRDefault="004C3EE7" w:rsidP="004C3EE7">
            <w:pPr>
              <w:pStyle w:val="TableParagraph"/>
              <w:ind w:left="170" w:right="105"/>
              <w:rPr>
                <w:lang w:val="nl-NL"/>
              </w:rPr>
            </w:pPr>
            <w:r w:rsidRPr="00654E15">
              <w:rPr>
                <w:lang w:val="nl-NL"/>
              </w:rPr>
              <w:t>Surveillanten werken bij Opdrachtgever enkel op oproepbasis. Opdrachtgever kan op ieder moment besluiten om de ingezette surveillant niet langer op te roepen indien dit niet vereist is.</w:t>
            </w:r>
          </w:p>
          <w:p w14:paraId="07E99033" w14:textId="77777777" w:rsidR="004C3EE7" w:rsidRPr="00654E15" w:rsidRDefault="004C3EE7" w:rsidP="004C3EE7">
            <w:pPr>
              <w:pStyle w:val="TableParagraph"/>
              <w:ind w:left="183" w:right="147"/>
              <w:rPr>
                <w:rFonts w:eastAsia="Arial" w:cstheme="minorHAnsi"/>
                <w:lang w:val="nl-NL"/>
              </w:rPr>
            </w:pPr>
          </w:p>
        </w:tc>
        <w:tc>
          <w:tcPr>
            <w:tcW w:w="132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4DA528" w14:textId="1AB222A6" w:rsidR="004C3EE7" w:rsidRPr="00654E15" w:rsidRDefault="004C3EE7" w:rsidP="004C3EE7">
            <w:pPr>
              <w:pStyle w:val="Lijstalinea"/>
              <w:numPr>
                <w:ilvl w:val="0"/>
                <w:numId w:val="10"/>
              </w:numPr>
              <w:tabs>
                <w:tab w:val="left" w:pos="287"/>
              </w:tabs>
              <w:spacing w:line="264" w:lineRule="exact"/>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r w:rsidR="004C3EE7" w:rsidRPr="00654E15" w14:paraId="181B0BFF" w14:textId="77777777" w:rsidTr="00BE13F8">
        <w:tc>
          <w:tcPr>
            <w:tcW w:w="9072"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58FA5EFE" w14:textId="227C1007" w:rsidR="004C3EE7" w:rsidRPr="00654E15" w:rsidRDefault="004C3EE7" w:rsidP="004C3EE7">
            <w:pPr>
              <w:tabs>
                <w:tab w:val="left" w:pos="287"/>
              </w:tabs>
              <w:spacing w:line="264" w:lineRule="exact"/>
              <w:jc w:val="center"/>
              <w:rPr>
                <w:rFonts w:eastAsia="Calibri" w:cstheme="minorHAnsi"/>
                <w:b/>
                <w:bCs/>
                <w:spacing w:val="-1"/>
                <w:lang w:val="nl-NL"/>
              </w:rPr>
            </w:pPr>
            <w:r w:rsidRPr="00654E15">
              <w:rPr>
                <w:lang w:val="nl-NL"/>
              </w:rPr>
              <w:br w:type="page"/>
            </w:r>
            <w:r>
              <w:rPr>
                <w:rFonts w:eastAsia="Calibri" w:cstheme="minorHAnsi"/>
                <w:b/>
                <w:bCs/>
                <w:spacing w:val="-1"/>
                <w:lang w:val="nl-NL"/>
              </w:rPr>
              <w:t>Financieel</w:t>
            </w:r>
          </w:p>
        </w:tc>
      </w:tr>
      <w:tr w:rsidR="004C3EE7" w:rsidRPr="00654E15" w14:paraId="01267778" w14:textId="77777777" w:rsidTr="00BE13F8">
        <w:tc>
          <w:tcPr>
            <w:tcW w:w="82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0CDEF6" w14:textId="69BCC80F" w:rsidR="004C3EE7" w:rsidRPr="00654E15" w:rsidRDefault="004C3EE7" w:rsidP="004C3EE7">
            <w:pPr>
              <w:pStyle w:val="TableParagraph"/>
              <w:spacing w:line="264" w:lineRule="exact"/>
              <w:ind w:left="104"/>
              <w:rPr>
                <w:rFonts w:cstheme="minorHAnsi"/>
                <w:lang w:val="nl-NL"/>
              </w:rPr>
            </w:pPr>
            <w:r w:rsidRPr="00654E15">
              <w:rPr>
                <w:rFonts w:cstheme="minorHAnsi"/>
                <w:lang w:val="nl-NL"/>
              </w:rPr>
              <w:t>E-</w:t>
            </w:r>
            <w:r>
              <w:rPr>
                <w:rFonts w:cstheme="minorHAnsi"/>
                <w:lang w:val="nl-NL"/>
              </w:rPr>
              <w:t>14</w:t>
            </w:r>
          </w:p>
        </w:tc>
        <w:tc>
          <w:tcPr>
            <w:tcW w:w="694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67F8BF" w14:textId="23B7915B" w:rsidR="004C3EE7" w:rsidRPr="003803A6" w:rsidRDefault="004C3EE7" w:rsidP="004C3EE7">
            <w:pPr>
              <w:pStyle w:val="TableParagraph"/>
              <w:ind w:left="170" w:right="105"/>
              <w:rPr>
                <w:lang w:val="nl-NL"/>
              </w:rPr>
            </w:pPr>
            <w:r w:rsidRPr="003803A6">
              <w:rPr>
                <w:lang w:val="nl-NL"/>
              </w:rPr>
              <w:t xml:space="preserve">Het (all-in) uurtarief dat door Opdrachtnemer aan Opdrachtgever aangeboden mag worden komt tot stand door de vaste beloning van een surveillant te vermenigvuldigen met de door Opdrachtnemer aangeboden omrekenfactor (per fase). De uitkomst hiervan betreft het maximale uurtarief dat Opdrachtnemer aan Opdrachtgever mag aanbieden en factureren. </w:t>
            </w:r>
          </w:p>
          <w:p w14:paraId="42F2EE73" w14:textId="77777777" w:rsidR="004C3EE7" w:rsidRPr="003803A6" w:rsidRDefault="004C3EE7" w:rsidP="004C3EE7">
            <w:pPr>
              <w:pStyle w:val="TableParagraph"/>
              <w:ind w:left="170" w:right="105"/>
              <w:rPr>
                <w:lang w:val="nl-NL"/>
              </w:rPr>
            </w:pPr>
            <w:r w:rsidRPr="003803A6">
              <w:rPr>
                <w:u w:val="single"/>
                <w:lang w:val="nl-NL"/>
              </w:rPr>
              <w:t>All-in uurtarief</w:t>
            </w:r>
            <w:r w:rsidRPr="003803A6">
              <w:rPr>
                <w:lang w:val="nl-NL"/>
              </w:rPr>
              <w:t xml:space="preserve"> </w:t>
            </w:r>
          </w:p>
          <w:p w14:paraId="682483C2" w14:textId="77777777" w:rsidR="004C3EE7" w:rsidRPr="003803A6" w:rsidRDefault="004C3EE7" w:rsidP="004C3EE7">
            <w:pPr>
              <w:pStyle w:val="TableParagraph"/>
              <w:ind w:left="170" w:right="105"/>
              <w:rPr>
                <w:lang w:val="nl-NL"/>
              </w:rPr>
            </w:pPr>
            <w:r w:rsidRPr="003803A6">
              <w:rPr>
                <w:lang w:val="nl-NL"/>
              </w:rPr>
              <w:t xml:space="preserve">Opdrachtnemer hanteert een all-in uurtarief, waarin onder andere, maar niet limitatief rekening gehouden is met: </w:t>
            </w:r>
          </w:p>
          <w:p w14:paraId="2CDF5C82" w14:textId="499B4C36" w:rsidR="004C3EE7" w:rsidRPr="003803A6" w:rsidRDefault="004C3EE7" w:rsidP="004C3EE7">
            <w:pPr>
              <w:pStyle w:val="TableParagraph"/>
              <w:ind w:left="170" w:right="105"/>
              <w:rPr>
                <w:lang w:val="nl-NL"/>
              </w:rPr>
            </w:pPr>
            <w:r w:rsidRPr="003803A6">
              <w:rPr>
                <w:lang w:val="nl-NL"/>
              </w:rPr>
              <w:t xml:space="preserve">- </w:t>
            </w:r>
            <w:r w:rsidR="002F16FC" w:rsidRPr="003803A6">
              <w:rPr>
                <w:lang w:val="nl-NL"/>
              </w:rPr>
              <w:t>g</w:t>
            </w:r>
            <w:r w:rsidRPr="003803A6">
              <w:rPr>
                <w:lang w:val="nl-NL"/>
              </w:rPr>
              <w:t xml:space="preserve">eldend loon; </w:t>
            </w:r>
          </w:p>
          <w:p w14:paraId="74C6308F" w14:textId="366A7212" w:rsidR="004C3EE7" w:rsidRPr="003803A6" w:rsidRDefault="004C3EE7" w:rsidP="004C3EE7">
            <w:pPr>
              <w:pStyle w:val="TableParagraph"/>
              <w:ind w:left="170" w:right="105"/>
              <w:rPr>
                <w:lang w:val="nl-NL"/>
              </w:rPr>
            </w:pPr>
            <w:r w:rsidRPr="003803A6">
              <w:rPr>
                <w:lang w:val="nl-NL"/>
              </w:rPr>
              <w:t xml:space="preserve">- </w:t>
            </w:r>
            <w:r w:rsidR="002F16FC" w:rsidRPr="003803A6">
              <w:rPr>
                <w:lang w:val="nl-NL"/>
              </w:rPr>
              <w:t>w</w:t>
            </w:r>
            <w:r w:rsidRPr="003803A6">
              <w:rPr>
                <w:lang w:val="nl-NL"/>
              </w:rPr>
              <w:t xml:space="preserve">erkgeverlasten </w:t>
            </w:r>
          </w:p>
          <w:p w14:paraId="64D485D3" w14:textId="77777777" w:rsidR="004C3EE7" w:rsidRPr="003803A6" w:rsidRDefault="004C3EE7" w:rsidP="004C3EE7">
            <w:pPr>
              <w:pStyle w:val="TableParagraph"/>
              <w:ind w:left="170" w:right="105"/>
              <w:rPr>
                <w:lang w:val="nl-NL"/>
              </w:rPr>
            </w:pPr>
            <w:r w:rsidRPr="003803A6">
              <w:rPr>
                <w:lang w:val="nl-NL"/>
              </w:rPr>
              <w:t xml:space="preserve">- administratie- en servicekosten; </w:t>
            </w:r>
          </w:p>
          <w:p w14:paraId="64B3C3F0" w14:textId="77777777" w:rsidR="004C3EE7" w:rsidRPr="003803A6" w:rsidRDefault="004C3EE7" w:rsidP="004C3EE7">
            <w:pPr>
              <w:pStyle w:val="TableParagraph"/>
              <w:ind w:left="170" w:right="105"/>
              <w:rPr>
                <w:lang w:val="nl-NL"/>
              </w:rPr>
            </w:pPr>
            <w:r w:rsidRPr="003803A6">
              <w:rPr>
                <w:lang w:val="nl-NL"/>
              </w:rPr>
              <w:t xml:space="preserve">- opleidingskosten; </w:t>
            </w:r>
          </w:p>
          <w:p w14:paraId="0212CD63" w14:textId="77777777" w:rsidR="004C3EE7" w:rsidRPr="003803A6" w:rsidRDefault="004C3EE7" w:rsidP="004C3EE7">
            <w:pPr>
              <w:pStyle w:val="TableParagraph"/>
              <w:ind w:left="170" w:right="105"/>
              <w:rPr>
                <w:lang w:val="nl-NL"/>
              </w:rPr>
            </w:pPr>
            <w:r w:rsidRPr="003803A6">
              <w:rPr>
                <w:lang w:val="nl-NL"/>
              </w:rPr>
              <w:t xml:space="preserve">- ziekte- en vakantiedagen; </w:t>
            </w:r>
          </w:p>
          <w:p w14:paraId="01A722AD" w14:textId="19559ACC" w:rsidR="004C3EE7" w:rsidRPr="003803A6" w:rsidRDefault="004C3EE7" w:rsidP="004C3EE7">
            <w:pPr>
              <w:pStyle w:val="TableParagraph"/>
              <w:ind w:left="170" w:right="105"/>
              <w:rPr>
                <w:lang w:val="nl-NL"/>
              </w:rPr>
            </w:pPr>
            <w:r w:rsidRPr="003803A6">
              <w:rPr>
                <w:lang w:val="nl-NL"/>
              </w:rPr>
              <w:t xml:space="preserve">- </w:t>
            </w:r>
            <w:r w:rsidR="002F16FC" w:rsidRPr="003803A6">
              <w:rPr>
                <w:lang w:val="nl-NL"/>
              </w:rPr>
              <w:t>n</w:t>
            </w:r>
            <w:r w:rsidRPr="003803A6">
              <w:rPr>
                <w:lang w:val="nl-NL"/>
              </w:rPr>
              <w:t>ationale feestdagen.</w:t>
            </w:r>
          </w:p>
          <w:p w14:paraId="11276C16" w14:textId="63C4BE5E" w:rsidR="004C3EE7" w:rsidRPr="003803A6" w:rsidRDefault="004C3EE7" w:rsidP="004C3EE7">
            <w:pPr>
              <w:pStyle w:val="TableParagraph"/>
              <w:ind w:left="170" w:right="105"/>
              <w:rPr>
                <w:lang w:val="nl-NL"/>
              </w:rPr>
            </w:pPr>
            <w:r w:rsidRPr="003803A6">
              <w:rPr>
                <w:lang w:val="nl-NL"/>
              </w:rPr>
              <w:t xml:space="preserve"> - </w:t>
            </w:r>
            <w:r w:rsidR="002F16FC" w:rsidRPr="003803A6">
              <w:rPr>
                <w:lang w:val="nl-NL"/>
              </w:rPr>
              <w:t>b</w:t>
            </w:r>
            <w:r w:rsidRPr="003803A6">
              <w:rPr>
                <w:lang w:val="nl-NL"/>
              </w:rPr>
              <w:t xml:space="preserve">ureaumarge </w:t>
            </w:r>
          </w:p>
          <w:p w14:paraId="74D76F04" w14:textId="77777777" w:rsidR="004C3EE7" w:rsidRPr="00654E15" w:rsidRDefault="004C3EE7" w:rsidP="004C3EE7">
            <w:pPr>
              <w:pStyle w:val="TableParagraph"/>
              <w:ind w:left="170" w:right="105"/>
              <w:rPr>
                <w:lang w:val="nl-NL"/>
              </w:rPr>
            </w:pPr>
          </w:p>
          <w:p w14:paraId="0C64B78C" w14:textId="3ACFE480" w:rsidR="004C3EE7" w:rsidRPr="00654E15" w:rsidRDefault="004C3EE7" w:rsidP="004C3EE7">
            <w:pPr>
              <w:pStyle w:val="TableParagraph"/>
              <w:ind w:left="170" w:right="105"/>
              <w:rPr>
                <w:lang w:val="nl-NL"/>
              </w:rPr>
            </w:pPr>
            <w:r w:rsidRPr="00654E15">
              <w:rPr>
                <w:lang w:val="nl-NL"/>
              </w:rPr>
              <w:t xml:space="preserve">Alle verplichtingen en lasten van een ingehuurde arbeidskracht zijn voor rekening van de </w:t>
            </w:r>
            <w:r>
              <w:rPr>
                <w:lang w:val="nl-NL"/>
              </w:rPr>
              <w:t>O</w:t>
            </w:r>
            <w:r w:rsidRPr="00654E15">
              <w:rPr>
                <w:lang w:val="nl-NL"/>
              </w:rPr>
              <w:t>pdrachtnemer, tenzij dit krachtens enig wettelijk voorschrift aan Opdrachtgever is opgedragen.</w:t>
            </w:r>
          </w:p>
          <w:p w14:paraId="7BD23378" w14:textId="07CADBF3" w:rsidR="004C3EE7" w:rsidRPr="00654E15" w:rsidRDefault="004C3EE7" w:rsidP="004C3EE7">
            <w:pPr>
              <w:pStyle w:val="TableParagraph"/>
              <w:ind w:left="170" w:right="105"/>
              <w:rPr>
                <w:rFonts w:cstheme="minorHAnsi"/>
                <w:spacing w:val="-1"/>
                <w:lang w:val="nl-NL"/>
              </w:rPr>
            </w:pPr>
          </w:p>
        </w:tc>
        <w:tc>
          <w:tcPr>
            <w:tcW w:w="13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0D73F6" w14:textId="551C022D" w:rsidR="004C3EE7" w:rsidRPr="00654E15" w:rsidRDefault="004C3EE7" w:rsidP="004C3EE7">
            <w:pPr>
              <w:pStyle w:val="Lijstalinea"/>
              <w:numPr>
                <w:ilvl w:val="0"/>
                <w:numId w:val="1"/>
              </w:numPr>
              <w:tabs>
                <w:tab w:val="left" w:pos="287"/>
              </w:tabs>
              <w:spacing w:line="264" w:lineRule="exact"/>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bl>
    <w:p w14:paraId="7A16574F" w14:textId="77777777" w:rsidR="00B429E1" w:rsidRDefault="00B429E1">
      <w:r>
        <w:br w:type="page"/>
      </w:r>
    </w:p>
    <w:tbl>
      <w:tblPr>
        <w:tblStyle w:val="TableNormal1"/>
        <w:tblW w:w="9072" w:type="dxa"/>
        <w:tblInd w:w="136" w:type="dxa"/>
        <w:tblLayout w:type="fixed"/>
        <w:tblLook w:val="01E0" w:firstRow="1" w:lastRow="1" w:firstColumn="1" w:lastColumn="1" w:noHBand="0" w:noVBand="0"/>
      </w:tblPr>
      <w:tblGrid>
        <w:gridCol w:w="826"/>
        <w:gridCol w:w="6946"/>
        <w:gridCol w:w="1300"/>
      </w:tblGrid>
      <w:tr w:rsidR="00B74C5B" w:rsidRPr="00654E15" w14:paraId="3AABF1B0" w14:textId="77777777" w:rsidTr="00BE13F8">
        <w:tc>
          <w:tcPr>
            <w:tcW w:w="8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AF19C1" w14:textId="547DD30C" w:rsidR="00B74C5B" w:rsidRPr="00654E15" w:rsidRDefault="00B74C5B" w:rsidP="00B74C5B">
            <w:pPr>
              <w:pStyle w:val="TableParagraph"/>
              <w:spacing w:line="264" w:lineRule="exact"/>
              <w:ind w:left="104"/>
              <w:rPr>
                <w:rFonts w:cstheme="minorHAnsi"/>
                <w:lang w:val="nl-NL"/>
              </w:rPr>
            </w:pPr>
          </w:p>
        </w:tc>
        <w:tc>
          <w:tcPr>
            <w:tcW w:w="69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86C97D" w14:textId="7A9D16C9" w:rsidR="00B74C5B" w:rsidRPr="003803A6" w:rsidRDefault="00B74C5B" w:rsidP="7F1963CF">
            <w:pPr>
              <w:pStyle w:val="TableParagraph"/>
              <w:ind w:left="183" w:right="374"/>
              <w:rPr>
                <w:lang w:val="nl-NL"/>
              </w:rPr>
            </w:pPr>
            <w:r w:rsidRPr="003803A6">
              <w:rPr>
                <w:lang w:val="nl-NL"/>
              </w:rPr>
              <w:t xml:space="preserve">De surveillant van Opdrachtnemer ontvangt een </w:t>
            </w:r>
            <w:r w:rsidR="1142619F" w:rsidRPr="003803A6">
              <w:rPr>
                <w:lang w:val="nl-NL"/>
              </w:rPr>
              <w:t>reiskostenvergoeding</w:t>
            </w:r>
            <w:r w:rsidRPr="003803A6">
              <w:rPr>
                <w:lang w:val="nl-NL"/>
              </w:rPr>
              <w:t xml:space="preserve"> conform artikel 8 van cao mbo</w:t>
            </w:r>
            <w:r w:rsidR="00D35386">
              <w:rPr>
                <w:lang w:val="nl-NL"/>
              </w:rPr>
              <w:t>.</w:t>
            </w:r>
          </w:p>
          <w:p w14:paraId="0BEC93BC" w14:textId="77777777" w:rsidR="00B74C5B" w:rsidRPr="00654E15" w:rsidRDefault="00B74C5B" w:rsidP="00B74C5B">
            <w:pPr>
              <w:pStyle w:val="TableParagraph"/>
              <w:numPr>
                <w:ilvl w:val="0"/>
                <w:numId w:val="19"/>
              </w:numPr>
              <w:ind w:left="325" w:right="374" w:hanging="142"/>
              <w:rPr>
                <w:rFonts w:cstheme="minorHAnsi"/>
                <w:lang w:val="nl-NL"/>
              </w:rPr>
            </w:pPr>
            <w:r w:rsidRPr="00654E15">
              <w:rPr>
                <w:rFonts w:cstheme="minorHAnsi"/>
                <w:lang w:val="nl-NL"/>
              </w:rPr>
              <w:t xml:space="preserve">€ 0,15 per kilometer voor woon-werk verkeer. </w:t>
            </w:r>
          </w:p>
          <w:p w14:paraId="0DEC462D" w14:textId="528F195C" w:rsidR="00B74C5B" w:rsidRPr="00654E15" w:rsidRDefault="00B74C5B" w:rsidP="00B74C5B">
            <w:pPr>
              <w:pStyle w:val="TableParagraph"/>
              <w:numPr>
                <w:ilvl w:val="0"/>
                <w:numId w:val="19"/>
              </w:numPr>
              <w:ind w:left="325" w:right="374" w:hanging="142"/>
              <w:rPr>
                <w:rFonts w:cstheme="minorHAnsi"/>
                <w:lang w:val="nl-NL"/>
              </w:rPr>
            </w:pPr>
            <w:r w:rsidRPr="00654E15">
              <w:rPr>
                <w:rFonts w:cstheme="minorHAnsi"/>
                <w:lang w:val="nl-NL"/>
              </w:rPr>
              <w:t xml:space="preserve">De eerste 5 kilometer zijn voor rekening van de </w:t>
            </w:r>
            <w:r w:rsidR="00BF6E12">
              <w:rPr>
                <w:rFonts w:cstheme="minorHAnsi"/>
                <w:lang w:val="nl-NL"/>
              </w:rPr>
              <w:t>surveillant</w:t>
            </w:r>
            <w:r w:rsidRPr="00654E15">
              <w:rPr>
                <w:rFonts w:cstheme="minorHAnsi"/>
                <w:lang w:val="nl-NL"/>
              </w:rPr>
              <w:t xml:space="preserve">. Het is aan Opdrachtnemer om te besluiten om dit alsnog te vergoeden. Dit mag echter niet gefactureerd worden aan Opdrachtgever. </w:t>
            </w:r>
          </w:p>
          <w:p w14:paraId="3C4CECA3" w14:textId="4BD73E44" w:rsidR="00B74C5B" w:rsidRPr="00654E15" w:rsidRDefault="00B74C5B" w:rsidP="5D580356">
            <w:pPr>
              <w:pStyle w:val="TableParagraph"/>
              <w:numPr>
                <w:ilvl w:val="0"/>
                <w:numId w:val="19"/>
              </w:numPr>
              <w:ind w:left="325" w:right="374" w:hanging="142"/>
              <w:rPr>
                <w:lang w:val="nl-NL"/>
              </w:rPr>
            </w:pPr>
            <w:r w:rsidRPr="5D580356">
              <w:rPr>
                <w:lang w:val="nl-NL"/>
              </w:rPr>
              <w:t xml:space="preserve">Maximale vergoeding van 30 kilometer enkele reis (berekening kortste route </w:t>
            </w:r>
            <w:r w:rsidR="122ACB14" w:rsidRPr="5D580356">
              <w:rPr>
                <w:lang w:val="nl-NL"/>
              </w:rPr>
              <w:t>ANWB-routeplanner</w:t>
            </w:r>
            <w:r w:rsidRPr="5D580356">
              <w:rPr>
                <w:lang w:val="nl-NL"/>
              </w:rPr>
              <w:t xml:space="preserve">). </w:t>
            </w:r>
          </w:p>
          <w:p w14:paraId="6E1EFD35" w14:textId="77777777" w:rsidR="00B74C5B" w:rsidRPr="00654E15" w:rsidRDefault="00B74C5B" w:rsidP="00B74C5B">
            <w:pPr>
              <w:pStyle w:val="TableParagraph"/>
              <w:ind w:left="183" w:right="374"/>
              <w:rPr>
                <w:rFonts w:cstheme="minorHAnsi"/>
                <w:lang w:val="nl-NL"/>
              </w:rPr>
            </w:pPr>
          </w:p>
          <w:p w14:paraId="35E4CBD9" w14:textId="0CEEF12A" w:rsidR="00B74C5B" w:rsidRPr="00654E15" w:rsidRDefault="00B74C5B" w:rsidP="7F1963CF">
            <w:pPr>
              <w:pStyle w:val="TableParagraph"/>
              <w:ind w:left="183" w:right="374"/>
              <w:rPr>
                <w:lang w:val="nl-NL"/>
              </w:rPr>
            </w:pPr>
            <w:r w:rsidRPr="7F1963CF">
              <w:rPr>
                <w:lang w:val="nl-NL"/>
              </w:rPr>
              <w:t xml:space="preserve">Opdrachtnemer garandeert dat de </w:t>
            </w:r>
            <w:r w:rsidR="00BF6E12">
              <w:rPr>
                <w:lang w:val="nl-NL"/>
              </w:rPr>
              <w:t>surveillant</w:t>
            </w:r>
            <w:r w:rsidRPr="7F1963CF">
              <w:rPr>
                <w:lang w:val="nl-NL"/>
              </w:rPr>
              <w:t xml:space="preserve"> deze vergoeding ontvangt. Opdrachtnemer mag deze kosten in aanvulling op het uurtarief aan Opdrachtgever factureren.</w:t>
            </w:r>
          </w:p>
          <w:p w14:paraId="7D7BFDCA" w14:textId="77777777" w:rsidR="00B74C5B" w:rsidRPr="00654E15" w:rsidRDefault="00B74C5B" w:rsidP="00B74C5B">
            <w:pPr>
              <w:pStyle w:val="TableParagraph"/>
              <w:ind w:left="170" w:right="105"/>
              <w:rPr>
                <w:rFonts w:cs="Arial"/>
                <w:szCs w:val="18"/>
                <w:lang w:val="nl-NL"/>
              </w:rPr>
            </w:pPr>
          </w:p>
        </w:tc>
        <w:tc>
          <w:tcPr>
            <w:tcW w:w="13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C4382E" w14:textId="21A996E1" w:rsidR="00B74C5B" w:rsidRPr="00654E15" w:rsidRDefault="00C6502F" w:rsidP="00B74C5B">
            <w:pPr>
              <w:pStyle w:val="Lijstalinea"/>
              <w:numPr>
                <w:ilvl w:val="0"/>
                <w:numId w:val="1"/>
              </w:numPr>
              <w:tabs>
                <w:tab w:val="left" w:pos="287"/>
              </w:tabs>
              <w:spacing w:line="264" w:lineRule="exact"/>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r w:rsidR="00B74C5B" w:rsidRPr="00654E15" w14:paraId="13D4BFF9" w14:textId="77777777" w:rsidTr="00BE13F8">
        <w:tc>
          <w:tcPr>
            <w:tcW w:w="8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C1D491" w14:textId="4E2A5784" w:rsidR="00B74C5B" w:rsidRPr="00654E15" w:rsidRDefault="00B74C5B" w:rsidP="00B74C5B">
            <w:pPr>
              <w:pStyle w:val="TableParagraph"/>
              <w:spacing w:line="264" w:lineRule="exact"/>
              <w:ind w:left="104"/>
              <w:rPr>
                <w:rFonts w:cstheme="minorHAnsi"/>
                <w:lang w:val="nl-NL"/>
              </w:rPr>
            </w:pPr>
            <w:r w:rsidRPr="00654E15">
              <w:rPr>
                <w:rFonts w:cstheme="minorHAnsi"/>
                <w:lang w:val="nl-NL"/>
              </w:rPr>
              <w:t>E-</w:t>
            </w:r>
            <w:r w:rsidR="00B71F42">
              <w:rPr>
                <w:rFonts w:cstheme="minorHAnsi"/>
                <w:lang w:val="nl-NL"/>
              </w:rPr>
              <w:t>15</w:t>
            </w:r>
          </w:p>
        </w:tc>
        <w:tc>
          <w:tcPr>
            <w:tcW w:w="69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155D65" w14:textId="48462CCB" w:rsidR="00B74C5B" w:rsidRPr="00654E15" w:rsidRDefault="00B74C5B" w:rsidP="00B74C5B">
            <w:pPr>
              <w:pStyle w:val="TableParagraph"/>
              <w:ind w:left="170" w:right="105"/>
              <w:rPr>
                <w:lang w:val="nl-NL"/>
              </w:rPr>
            </w:pPr>
            <w:r w:rsidRPr="00654E15">
              <w:rPr>
                <w:lang w:val="nl-NL"/>
              </w:rPr>
              <w:t>Opdrachtnemer factureert alleen de daadwerkelijk gewerkte uren aan Opdrachtgever. De te factureren uren moeten goedgekeurd worden door de leidinggevende van Opdrachtgever.</w:t>
            </w:r>
          </w:p>
          <w:p w14:paraId="16048B55" w14:textId="09F903D9" w:rsidR="00B74C5B" w:rsidRPr="00654E15" w:rsidRDefault="00B74C5B" w:rsidP="00B74C5B">
            <w:pPr>
              <w:pStyle w:val="TableParagraph"/>
              <w:ind w:left="170" w:right="105"/>
              <w:rPr>
                <w:rFonts w:cstheme="minorHAnsi"/>
                <w:spacing w:val="-1"/>
                <w:lang w:val="nl-NL"/>
              </w:rPr>
            </w:pPr>
          </w:p>
        </w:tc>
        <w:tc>
          <w:tcPr>
            <w:tcW w:w="13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61F3DA" w14:textId="2E8C4A65" w:rsidR="00B74C5B" w:rsidRPr="00654E15" w:rsidRDefault="00B74C5B" w:rsidP="00B74C5B">
            <w:pPr>
              <w:pStyle w:val="Lijstalinea"/>
              <w:numPr>
                <w:ilvl w:val="0"/>
                <w:numId w:val="1"/>
              </w:numPr>
              <w:tabs>
                <w:tab w:val="left" w:pos="287"/>
              </w:tabs>
              <w:spacing w:line="264" w:lineRule="exact"/>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r w:rsidR="00B74C5B" w:rsidRPr="00654E15" w14:paraId="428CC475" w14:textId="77777777" w:rsidTr="00BE13F8">
        <w:tc>
          <w:tcPr>
            <w:tcW w:w="8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9F0EA4" w14:textId="56EF5A3B" w:rsidR="00B74C5B" w:rsidRPr="00654E15" w:rsidRDefault="00B74C5B" w:rsidP="00B74C5B">
            <w:pPr>
              <w:pStyle w:val="TableParagraph"/>
              <w:spacing w:line="264" w:lineRule="exact"/>
              <w:ind w:left="104"/>
              <w:rPr>
                <w:rFonts w:cstheme="minorHAnsi"/>
                <w:lang w:val="nl-NL"/>
              </w:rPr>
            </w:pPr>
            <w:r w:rsidRPr="00654E15">
              <w:rPr>
                <w:rFonts w:cstheme="minorHAnsi"/>
                <w:lang w:val="nl-NL"/>
              </w:rPr>
              <w:t>E-</w:t>
            </w:r>
            <w:r w:rsidR="00B71F42">
              <w:rPr>
                <w:rFonts w:cstheme="minorHAnsi"/>
                <w:lang w:val="nl-NL"/>
              </w:rPr>
              <w:t>16</w:t>
            </w:r>
          </w:p>
        </w:tc>
        <w:tc>
          <w:tcPr>
            <w:tcW w:w="69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3EF42B" w14:textId="3695284C" w:rsidR="00FB1D63" w:rsidRPr="00654E15" w:rsidRDefault="00B74C5B" w:rsidP="5D580356">
            <w:pPr>
              <w:pStyle w:val="TableParagraph"/>
              <w:ind w:left="170" w:right="105"/>
              <w:rPr>
                <w:lang w:val="nl-NL"/>
              </w:rPr>
            </w:pPr>
            <w:r w:rsidRPr="5D580356">
              <w:rPr>
                <w:lang w:val="nl-NL"/>
              </w:rPr>
              <w:t xml:space="preserve">Opdrachtnemer zal </w:t>
            </w:r>
            <w:r w:rsidRPr="002C2705">
              <w:rPr>
                <w:lang w:val="nl-NL"/>
              </w:rPr>
              <w:t>wekelijks</w:t>
            </w:r>
            <w:r w:rsidRPr="5D580356">
              <w:rPr>
                <w:lang w:val="nl-NL"/>
              </w:rPr>
              <w:t xml:space="preserve"> achteraf een factuur indienen </w:t>
            </w:r>
            <w:r w:rsidR="00FB1D63" w:rsidRPr="5D580356">
              <w:rPr>
                <w:lang w:val="nl-NL"/>
              </w:rPr>
              <w:t xml:space="preserve">via mailadres </w:t>
            </w:r>
            <w:r w:rsidR="471DF17E" w:rsidRPr="5D580356">
              <w:rPr>
                <w:lang w:val="nl-NL"/>
              </w:rPr>
              <w:t>facturen</w:t>
            </w:r>
            <w:r w:rsidR="00FB1D63" w:rsidRPr="002C2705">
              <w:rPr>
                <w:lang w:val="nl-NL"/>
              </w:rPr>
              <w:t xml:space="preserve">@aventus.nl </w:t>
            </w:r>
          </w:p>
          <w:p w14:paraId="6A9EB868" w14:textId="3254C3ED" w:rsidR="00BF1ABA" w:rsidRPr="00BF1ABA" w:rsidRDefault="00BF1ABA" w:rsidP="00BF1ABA">
            <w:pPr>
              <w:widowControl/>
              <w:ind w:left="167"/>
              <w:rPr>
                <w:rFonts w:eastAsia="Times New Roman"/>
              </w:rPr>
            </w:pPr>
            <w:r w:rsidRPr="00BF1ABA">
              <w:rPr>
                <w:rFonts w:eastAsia="Times New Roman"/>
              </w:rPr>
              <w:t>Factuur aanleveren in PDF</w:t>
            </w:r>
            <w:r w:rsidR="00E91BFE">
              <w:rPr>
                <w:rFonts w:eastAsia="Times New Roman"/>
              </w:rPr>
              <w:t xml:space="preserve"> in combinatie met</w:t>
            </w:r>
            <w:r w:rsidRPr="00BF1ABA">
              <w:rPr>
                <w:rFonts w:eastAsia="Times New Roman"/>
              </w:rPr>
              <w:t xml:space="preserve"> XML- of UBL-format</w:t>
            </w:r>
          </w:p>
          <w:p w14:paraId="0760C759" w14:textId="66156EF5" w:rsidR="00B74C5B" w:rsidRPr="00654E15" w:rsidRDefault="00B74C5B" w:rsidP="5D580356">
            <w:pPr>
              <w:pStyle w:val="TableParagraph"/>
              <w:ind w:left="170" w:right="105"/>
              <w:rPr>
                <w:lang w:val="nl-NL"/>
              </w:rPr>
            </w:pPr>
          </w:p>
          <w:p w14:paraId="09CCC4A1" w14:textId="77777777" w:rsidR="00B74C5B" w:rsidRPr="00654E15" w:rsidRDefault="00B74C5B" w:rsidP="5D580356">
            <w:pPr>
              <w:pStyle w:val="TableParagraph"/>
              <w:ind w:left="170" w:right="105"/>
              <w:rPr>
                <w:lang w:val="nl-NL"/>
              </w:rPr>
            </w:pPr>
            <w:r w:rsidRPr="5D580356">
              <w:rPr>
                <w:u w:val="single"/>
                <w:lang w:val="nl-NL"/>
              </w:rPr>
              <w:t>Inhoud factuur</w:t>
            </w:r>
            <w:r w:rsidRPr="5D580356">
              <w:rPr>
                <w:lang w:val="nl-NL"/>
              </w:rPr>
              <w:t xml:space="preserve"> </w:t>
            </w:r>
          </w:p>
          <w:p w14:paraId="0C4F7E86" w14:textId="77777777" w:rsidR="00B74C5B" w:rsidRPr="00654E15" w:rsidRDefault="00B74C5B" w:rsidP="5D580356">
            <w:pPr>
              <w:pStyle w:val="TableParagraph"/>
              <w:ind w:left="170" w:right="105"/>
              <w:rPr>
                <w:lang w:val="nl-NL"/>
              </w:rPr>
            </w:pPr>
            <w:r w:rsidRPr="5D580356">
              <w:rPr>
                <w:lang w:val="nl-NL"/>
              </w:rPr>
              <w:t xml:space="preserve">De door Opdrachtnemer verzonden factuur dient minimaal de onderstaande onderdelen te bevatten: </w:t>
            </w:r>
          </w:p>
          <w:p w14:paraId="13E7322A" w14:textId="440E019B" w:rsidR="00B74C5B" w:rsidRPr="00654E15" w:rsidRDefault="00B74C5B" w:rsidP="5D580356">
            <w:pPr>
              <w:pStyle w:val="TableParagraph"/>
              <w:ind w:left="170" w:right="105"/>
              <w:rPr>
                <w:lang w:val="nl-NL"/>
              </w:rPr>
            </w:pPr>
            <w:r w:rsidRPr="5D580356">
              <w:rPr>
                <w:lang w:val="nl-NL"/>
              </w:rPr>
              <w:t xml:space="preserve">- Factuurnummer; </w:t>
            </w:r>
          </w:p>
          <w:p w14:paraId="61110785" w14:textId="6BEBAB2B" w:rsidR="00B74C5B" w:rsidRPr="00654E15" w:rsidRDefault="00B74C5B" w:rsidP="5D580356">
            <w:pPr>
              <w:pStyle w:val="TableParagraph"/>
              <w:ind w:left="170" w:right="105"/>
              <w:rPr>
                <w:lang w:val="nl-NL"/>
              </w:rPr>
            </w:pPr>
            <w:r w:rsidRPr="5D580356">
              <w:rPr>
                <w:lang w:val="nl-NL"/>
              </w:rPr>
              <w:t xml:space="preserve">- Datum; </w:t>
            </w:r>
          </w:p>
          <w:p w14:paraId="4B12867C" w14:textId="2F99E7C3" w:rsidR="00B74C5B" w:rsidRPr="00654E15" w:rsidRDefault="00B74C5B" w:rsidP="5D580356">
            <w:pPr>
              <w:pStyle w:val="TableParagraph"/>
              <w:ind w:left="170" w:right="105"/>
              <w:rPr>
                <w:lang w:val="nl-NL"/>
              </w:rPr>
            </w:pPr>
            <w:r w:rsidRPr="5D580356">
              <w:rPr>
                <w:lang w:val="nl-NL"/>
              </w:rPr>
              <w:t>- Kostenplaats (Sector/Dienst);</w:t>
            </w:r>
          </w:p>
          <w:p w14:paraId="56CD24D6" w14:textId="77777777" w:rsidR="00B74C5B" w:rsidRPr="00654E15" w:rsidRDefault="00B74C5B" w:rsidP="5D580356">
            <w:pPr>
              <w:pStyle w:val="TableParagraph"/>
              <w:ind w:left="170" w:right="105"/>
              <w:rPr>
                <w:lang w:val="nl-NL"/>
              </w:rPr>
            </w:pPr>
            <w:r w:rsidRPr="5D580356">
              <w:rPr>
                <w:lang w:val="nl-NL"/>
              </w:rPr>
              <w:t xml:space="preserve">- Naam tijdelijke arbeidskracht; </w:t>
            </w:r>
          </w:p>
          <w:p w14:paraId="2034982D" w14:textId="77777777" w:rsidR="00B74C5B" w:rsidRPr="00654E15" w:rsidRDefault="00B74C5B" w:rsidP="5D580356">
            <w:pPr>
              <w:pStyle w:val="TableParagraph"/>
              <w:ind w:left="170" w:right="105"/>
              <w:rPr>
                <w:lang w:val="nl-NL"/>
              </w:rPr>
            </w:pPr>
            <w:r w:rsidRPr="5D580356">
              <w:rPr>
                <w:lang w:val="nl-NL"/>
              </w:rPr>
              <w:t xml:space="preserve">- Periode; </w:t>
            </w:r>
          </w:p>
          <w:p w14:paraId="5CF56DC0" w14:textId="77777777" w:rsidR="00B74C5B" w:rsidRPr="00654E15" w:rsidRDefault="00B74C5B" w:rsidP="5D580356">
            <w:pPr>
              <w:pStyle w:val="TableParagraph"/>
              <w:ind w:left="170" w:right="105"/>
              <w:rPr>
                <w:lang w:val="nl-NL"/>
              </w:rPr>
            </w:pPr>
            <w:r w:rsidRPr="5D580356">
              <w:rPr>
                <w:lang w:val="nl-NL"/>
              </w:rPr>
              <w:t xml:space="preserve">- Aantal uren; </w:t>
            </w:r>
          </w:p>
          <w:p w14:paraId="28B442C5" w14:textId="77777777" w:rsidR="00B74C5B" w:rsidRPr="00654E15" w:rsidRDefault="00B74C5B" w:rsidP="5D580356">
            <w:pPr>
              <w:pStyle w:val="TableParagraph"/>
              <w:ind w:left="170" w:right="105"/>
              <w:rPr>
                <w:lang w:val="nl-NL"/>
              </w:rPr>
            </w:pPr>
            <w:r w:rsidRPr="5D580356">
              <w:rPr>
                <w:lang w:val="nl-NL"/>
              </w:rPr>
              <w:t xml:space="preserve">- Tarief; </w:t>
            </w:r>
          </w:p>
          <w:p w14:paraId="093C1AB8" w14:textId="77777777" w:rsidR="00B74C5B" w:rsidRPr="00654E15" w:rsidRDefault="00B74C5B" w:rsidP="5D580356">
            <w:pPr>
              <w:pStyle w:val="TableParagraph"/>
              <w:ind w:left="170" w:right="105"/>
              <w:rPr>
                <w:lang w:val="nl-NL"/>
              </w:rPr>
            </w:pPr>
            <w:r w:rsidRPr="5D580356">
              <w:rPr>
                <w:lang w:val="nl-NL"/>
              </w:rPr>
              <w:t xml:space="preserve">- Reiskosten; </w:t>
            </w:r>
          </w:p>
          <w:p w14:paraId="7938EB2E" w14:textId="77777777" w:rsidR="00B74C5B" w:rsidRPr="00654E15" w:rsidRDefault="00B74C5B" w:rsidP="5D580356">
            <w:pPr>
              <w:pStyle w:val="TableParagraph"/>
              <w:ind w:left="170" w:right="105"/>
              <w:rPr>
                <w:lang w:val="nl-NL"/>
              </w:rPr>
            </w:pPr>
            <w:r w:rsidRPr="5D580356">
              <w:rPr>
                <w:lang w:val="nl-NL"/>
              </w:rPr>
              <w:t>- Totale kosten, inclusief en exclusief BTW.</w:t>
            </w:r>
          </w:p>
          <w:p w14:paraId="6E01618C" w14:textId="61D9BD1D" w:rsidR="00B74C5B" w:rsidRPr="00654E15" w:rsidRDefault="00B74C5B" w:rsidP="00B74C5B">
            <w:pPr>
              <w:pStyle w:val="TableParagraph"/>
              <w:ind w:left="170" w:right="105"/>
              <w:rPr>
                <w:rFonts w:cstheme="minorHAnsi"/>
                <w:spacing w:val="-1"/>
                <w:lang w:val="nl-NL"/>
              </w:rPr>
            </w:pPr>
          </w:p>
        </w:tc>
        <w:tc>
          <w:tcPr>
            <w:tcW w:w="13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082C00" w14:textId="570EDA8F" w:rsidR="00B74C5B" w:rsidRPr="00654E15" w:rsidRDefault="00B74C5B" w:rsidP="00B74C5B">
            <w:pPr>
              <w:pStyle w:val="Lijstalinea"/>
              <w:numPr>
                <w:ilvl w:val="0"/>
                <w:numId w:val="1"/>
              </w:numPr>
              <w:tabs>
                <w:tab w:val="left" w:pos="287"/>
              </w:tabs>
              <w:spacing w:line="264" w:lineRule="exact"/>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r w:rsidR="00B74C5B" w:rsidRPr="00654E15" w14:paraId="6D9E0F54" w14:textId="77777777" w:rsidTr="00BE13F8">
        <w:tc>
          <w:tcPr>
            <w:tcW w:w="9072"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F849D95" w14:textId="570F2CDC" w:rsidR="00B74C5B" w:rsidRPr="00654E15" w:rsidRDefault="00B74C5B" w:rsidP="00B74C5B">
            <w:pPr>
              <w:tabs>
                <w:tab w:val="left" w:pos="287"/>
              </w:tabs>
              <w:spacing w:line="264" w:lineRule="exact"/>
              <w:jc w:val="center"/>
              <w:rPr>
                <w:rFonts w:eastAsia="Calibri" w:cstheme="minorHAnsi"/>
                <w:b/>
                <w:bCs/>
                <w:spacing w:val="-1"/>
                <w:lang w:val="nl-NL"/>
              </w:rPr>
            </w:pPr>
            <w:r w:rsidRPr="00654E15">
              <w:rPr>
                <w:lang w:val="nl-NL"/>
              </w:rPr>
              <w:br w:type="page"/>
            </w:r>
            <w:r w:rsidRPr="00654E15">
              <w:rPr>
                <w:rFonts w:eastAsia="Calibri" w:cstheme="minorHAnsi"/>
                <w:b/>
                <w:bCs/>
                <w:spacing w:val="-1"/>
                <w:lang w:val="nl-NL"/>
              </w:rPr>
              <w:t>Communicatie</w:t>
            </w:r>
          </w:p>
        </w:tc>
      </w:tr>
      <w:tr w:rsidR="00B74C5B" w:rsidRPr="00654E15" w14:paraId="45BF074B" w14:textId="77777777" w:rsidTr="00BE13F8">
        <w:tc>
          <w:tcPr>
            <w:tcW w:w="8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BEFE2D" w14:textId="47594935" w:rsidR="00B74C5B" w:rsidRPr="00654E15" w:rsidRDefault="00B74C5B" w:rsidP="00B74C5B">
            <w:pPr>
              <w:pStyle w:val="TableParagraph"/>
              <w:spacing w:line="264" w:lineRule="exact"/>
              <w:ind w:left="104"/>
              <w:rPr>
                <w:rFonts w:eastAsia="Calibri" w:cstheme="minorHAnsi"/>
                <w:lang w:val="nl-NL"/>
              </w:rPr>
            </w:pPr>
            <w:r w:rsidRPr="00654E15">
              <w:rPr>
                <w:rFonts w:cstheme="minorHAnsi"/>
                <w:lang w:val="nl-NL"/>
              </w:rPr>
              <w:t>E-</w:t>
            </w:r>
            <w:r w:rsidR="00B71F42">
              <w:rPr>
                <w:rFonts w:cstheme="minorHAnsi"/>
                <w:lang w:val="nl-NL"/>
              </w:rPr>
              <w:t>17</w:t>
            </w:r>
          </w:p>
        </w:tc>
        <w:tc>
          <w:tcPr>
            <w:tcW w:w="69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CFCAC3" w14:textId="77777777" w:rsidR="00B74C5B" w:rsidRDefault="00B74C5B" w:rsidP="00B74C5B">
            <w:pPr>
              <w:pStyle w:val="TableParagraph"/>
              <w:ind w:left="170" w:right="105"/>
              <w:rPr>
                <w:lang w:val="nl-NL"/>
              </w:rPr>
            </w:pPr>
            <w:r w:rsidRPr="00654E15">
              <w:rPr>
                <w:lang w:val="nl-NL"/>
              </w:rPr>
              <w:t>Opdrachtnemer is bereikbaar op werkdagen tussen 07:30 uur en 18:30 uur.</w:t>
            </w:r>
          </w:p>
          <w:p w14:paraId="32EF330D" w14:textId="1843102A" w:rsidR="002C2705" w:rsidRPr="00654E15" w:rsidRDefault="002C2705" w:rsidP="00B74C5B">
            <w:pPr>
              <w:pStyle w:val="TableParagraph"/>
              <w:ind w:left="170" w:right="105"/>
              <w:rPr>
                <w:rFonts w:eastAsia="Arial" w:cstheme="minorHAnsi"/>
                <w:lang w:val="nl-NL"/>
              </w:rPr>
            </w:pPr>
          </w:p>
        </w:tc>
        <w:tc>
          <w:tcPr>
            <w:tcW w:w="13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8656DC" w14:textId="77777777" w:rsidR="00B74C5B" w:rsidRPr="00654E15" w:rsidRDefault="00B74C5B" w:rsidP="00B74C5B">
            <w:pPr>
              <w:pStyle w:val="Lijstalinea"/>
              <w:numPr>
                <w:ilvl w:val="0"/>
                <w:numId w:val="1"/>
              </w:numPr>
              <w:tabs>
                <w:tab w:val="left" w:pos="287"/>
              </w:tabs>
              <w:spacing w:line="264" w:lineRule="exact"/>
              <w:rPr>
                <w:rFonts w:eastAsia="Calibri" w:cstheme="minorHAnsi"/>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r w:rsidR="00B74C5B" w:rsidRPr="00654E15" w14:paraId="2375101D" w14:textId="77777777" w:rsidTr="00BE13F8">
        <w:tc>
          <w:tcPr>
            <w:tcW w:w="8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3CB0B6" w14:textId="6C415719" w:rsidR="00B74C5B" w:rsidRPr="00654E15" w:rsidRDefault="00B74C5B" w:rsidP="00B74C5B">
            <w:pPr>
              <w:pStyle w:val="TableParagraph"/>
              <w:spacing w:line="264" w:lineRule="exact"/>
              <w:ind w:left="104"/>
              <w:rPr>
                <w:rFonts w:cstheme="minorHAnsi"/>
                <w:lang w:val="nl-NL"/>
              </w:rPr>
            </w:pPr>
            <w:r>
              <w:rPr>
                <w:rFonts w:cstheme="minorHAnsi"/>
                <w:lang w:val="nl-NL"/>
              </w:rPr>
              <w:t>E-</w:t>
            </w:r>
            <w:r w:rsidR="00B71F42">
              <w:rPr>
                <w:rFonts w:cstheme="minorHAnsi"/>
                <w:lang w:val="nl-NL"/>
              </w:rPr>
              <w:t>18</w:t>
            </w:r>
          </w:p>
        </w:tc>
        <w:tc>
          <w:tcPr>
            <w:tcW w:w="69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4EBE48" w14:textId="2ADDD7ED" w:rsidR="00B74C5B" w:rsidRDefault="00B74C5B" w:rsidP="00B74C5B">
            <w:pPr>
              <w:pStyle w:val="TableParagraph"/>
              <w:ind w:left="170" w:right="105"/>
              <w:rPr>
                <w:lang w:val="nl-NL"/>
              </w:rPr>
            </w:pPr>
            <w:r w:rsidRPr="5D580356">
              <w:rPr>
                <w:lang w:val="nl-NL"/>
              </w:rPr>
              <w:t>Opdracht</w:t>
            </w:r>
            <w:r w:rsidR="005F442B">
              <w:rPr>
                <w:lang w:val="nl-NL"/>
              </w:rPr>
              <w:t>nemer</w:t>
            </w:r>
            <w:r w:rsidRPr="5D580356">
              <w:rPr>
                <w:lang w:val="nl-NL"/>
              </w:rPr>
              <w:t xml:space="preserve"> is op alle andere tijdstippen dan in </w:t>
            </w:r>
            <w:r w:rsidRPr="00FA450B">
              <w:rPr>
                <w:lang w:val="nl-NL"/>
              </w:rPr>
              <w:t>E-</w:t>
            </w:r>
            <w:r w:rsidR="00FA450B" w:rsidRPr="00FA450B">
              <w:rPr>
                <w:lang w:val="nl-NL"/>
              </w:rPr>
              <w:t>17</w:t>
            </w:r>
            <w:r w:rsidRPr="00FA450B">
              <w:rPr>
                <w:lang w:val="nl-NL"/>
              </w:rPr>
              <w:t xml:space="preserve"> </w:t>
            </w:r>
            <w:r w:rsidRPr="5D580356">
              <w:rPr>
                <w:lang w:val="nl-NL"/>
              </w:rPr>
              <w:t>genoemd bereikbaar middels een noodnummer. (bv bij melding van calamiteiten)</w:t>
            </w:r>
          </w:p>
          <w:p w14:paraId="1853EE77" w14:textId="41A27AD3" w:rsidR="002C2705" w:rsidRPr="00654E15" w:rsidRDefault="002C2705" w:rsidP="00B74C5B">
            <w:pPr>
              <w:pStyle w:val="TableParagraph"/>
              <w:ind w:left="170" w:right="105"/>
              <w:rPr>
                <w:lang w:val="nl-NL"/>
              </w:rPr>
            </w:pPr>
          </w:p>
        </w:tc>
        <w:tc>
          <w:tcPr>
            <w:tcW w:w="13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F0157B" w14:textId="2F61902F" w:rsidR="00B74C5B" w:rsidRPr="00654E15" w:rsidRDefault="00B71F42" w:rsidP="00B74C5B">
            <w:pPr>
              <w:pStyle w:val="Lijstalinea"/>
              <w:numPr>
                <w:ilvl w:val="0"/>
                <w:numId w:val="1"/>
              </w:numPr>
              <w:tabs>
                <w:tab w:val="left" w:pos="287"/>
              </w:tabs>
              <w:spacing w:line="264" w:lineRule="exact"/>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r w:rsidR="00B74C5B" w:rsidRPr="00654E15" w14:paraId="0337381C" w14:textId="77777777" w:rsidTr="00BE13F8">
        <w:tc>
          <w:tcPr>
            <w:tcW w:w="8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87AC20" w14:textId="111DFF22" w:rsidR="00B74C5B" w:rsidRPr="00654E15" w:rsidRDefault="00B74C5B" w:rsidP="00B74C5B">
            <w:pPr>
              <w:pStyle w:val="TableParagraph"/>
              <w:spacing w:line="264" w:lineRule="exact"/>
              <w:ind w:left="104"/>
              <w:rPr>
                <w:rFonts w:cstheme="minorHAnsi"/>
                <w:lang w:val="nl-NL"/>
              </w:rPr>
            </w:pPr>
            <w:r w:rsidRPr="00654E15">
              <w:rPr>
                <w:rFonts w:cstheme="minorHAnsi"/>
                <w:lang w:val="nl-NL"/>
              </w:rPr>
              <w:t>E-</w:t>
            </w:r>
            <w:r w:rsidR="00B71F42">
              <w:rPr>
                <w:rFonts w:cstheme="minorHAnsi"/>
                <w:lang w:val="nl-NL"/>
              </w:rPr>
              <w:t>19</w:t>
            </w:r>
          </w:p>
        </w:tc>
        <w:tc>
          <w:tcPr>
            <w:tcW w:w="69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B7F1E0" w14:textId="77777777" w:rsidR="00B74C5B" w:rsidRDefault="00B74C5B" w:rsidP="00B74C5B">
            <w:pPr>
              <w:pStyle w:val="TableParagraph"/>
              <w:ind w:left="170" w:right="105"/>
              <w:rPr>
                <w:lang w:val="nl-NL"/>
              </w:rPr>
            </w:pPr>
            <w:r w:rsidRPr="00654E15">
              <w:rPr>
                <w:lang w:val="nl-NL"/>
              </w:rPr>
              <w:t xml:space="preserve">Opdrachtnemer stelt één vast contactpersoon (met vaste vervanger) aan voor de invulling van inhuuraanvragen. </w:t>
            </w:r>
          </w:p>
          <w:p w14:paraId="5D570252" w14:textId="30665AD9" w:rsidR="00B74C5B" w:rsidRPr="00654E15" w:rsidRDefault="00B74C5B" w:rsidP="00B74C5B">
            <w:pPr>
              <w:pStyle w:val="TableParagraph"/>
              <w:ind w:left="170" w:right="105"/>
              <w:rPr>
                <w:lang w:val="nl-NL"/>
              </w:rPr>
            </w:pPr>
            <w:r w:rsidRPr="00654E15">
              <w:rPr>
                <w:lang w:val="nl-NL"/>
              </w:rPr>
              <w:t xml:space="preserve">Daarnaast stelt Opdrachtnemer één contactpersoon aan die verantwoordelijk is voor het beheer van de algehele Raamovereenkomst met Opdrachtgever. Beide rollen mogen ingevuld worden door dezelfde medewerker van Opdrachtnemer. </w:t>
            </w:r>
          </w:p>
          <w:p w14:paraId="24427B80" w14:textId="5F446156" w:rsidR="00B74C5B" w:rsidRPr="00654E15" w:rsidRDefault="00B74C5B" w:rsidP="00B74C5B">
            <w:pPr>
              <w:pStyle w:val="TableParagraph"/>
              <w:ind w:left="170" w:right="105"/>
              <w:rPr>
                <w:rFonts w:cstheme="minorHAnsi"/>
                <w:spacing w:val="-1"/>
                <w:lang w:val="nl-NL"/>
              </w:rPr>
            </w:pPr>
          </w:p>
        </w:tc>
        <w:tc>
          <w:tcPr>
            <w:tcW w:w="13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889134" w14:textId="77777777" w:rsidR="00B74C5B" w:rsidRPr="00654E15" w:rsidRDefault="00B74C5B" w:rsidP="00B74C5B">
            <w:pPr>
              <w:pStyle w:val="Lijstalinea"/>
              <w:numPr>
                <w:ilvl w:val="0"/>
                <w:numId w:val="1"/>
              </w:numPr>
              <w:tabs>
                <w:tab w:val="left" w:pos="287"/>
              </w:tabs>
              <w:spacing w:line="264" w:lineRule="exact"/>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bl>
    <w:p w14:paraId="6B5D23A0" w14:textId="77777777" w:rsidR="002C2705" w:rsidRDefault="002C2705">
      <w:r>
        <w:br w:type="page"/>
      </w:r>
    </w:p>
    <w:tbl>
      <w:tblPr>
        <w:tblStyle w:val="TableNormal1"/>
        <w:tblW w:w="9042" w:type="dxa"/>
        <w:tblInd w:w="136" w:type="dxa"/>
        <w:tblLayout w:type="fixed"/>
        <w:tblLook w:val="01E0" w:firstRow="1" w:lastRow="1" w:firstColumn="1" w:lastColumn="1" w:noHBand="0" w:noVBand="0"/>
      </w:tblPr>
      <w:tblGrid>
        <w:gridCol w:w="826"/>
        <w:gridCol w:w="6946"/>
        <w:gridCol w:w="1270"/>
      </w:tblGrid>
      <w:tr w:rsidR="00B74C5B" w:rsidRPr="00654E15" w14:paraId="2E6CCBD1" w14:textId="77777777" w:rsidTr="0C311E16">
        <w:tc>
          <w:tcPr>
            <w:tcW w:w="8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5518B1" w14:textId="6CB21FE2" w:rsidR="00B74C5B" w:rsidRPr="00654E15" w:rsidRDefault="00B74C5B" w:rsidP="00B74C5B">
            <w:pPr>
              <w:pStyle w:val="TableParagraph"/>
              <w:spacing w:line="264" w:lineRule="exact"/>
              <w:ind w:left="104"/>
              <w:rPr>
                <w:rFonts w:cstheme="minorHAnsi"/>
                <w:lang w:val="nl-NL"/>
              </w:rPr>
            </w:pPr>
            <w:r w:rsidRPr="00654E15">
              <w:rPr>
                <w:rFonts w:cstheme="minorHAnsi"/>
                <w:lang w:val="nl-NL"/>
              </w:rPr>
              <w:lastRenderedPageBreak/>
              <w:t>E-</w:t>
            </w:r>
            <w:r w:rsidR="00B71F42">
              <w:rPr>
                <w:rFonts w:cstheme="minorHAnsi"/>
                <w:lang w:val="nl-NL"/>
              </w:rPr>
              <w:t>20</w:t>
            </w:r>
          </w:p>
        </w:tc>
        <w:tc>
          <w:tcPr>
            <w:tcW w:w="69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872579" w14:textId="77777777" w:rsidR="00B74C5B" w:rsidRPr="00654E15" w:rsidRDefault="00B74C5B" w:rsidP="00B74C5B">
            <w:pPr>
              <w:pStyle w:val="TableParagraph"/>
              <w:ind w:left="170" w:right="105"/>
              <w:rPr>
                <w:lang w:val="nl-NL"/>
              </w:rPr>
            </w:pPr>
            <w:r w:rsidRPr="00654E15">
              <w:rPr>
                <w:lang w:val="nl-NL"/>
              </w:rPr>
              <w:t xml:space="preserve">Opdrachtnemer levert minimaal ieder kwartaal, al dan niet via een online platform, de volgende (management)rapportage aan bij de contractverantwoordelijke functionaris van Opdrachtgever: </w:t>
            </w:r>
          </w:p>
          <w:p w14:paraId="4C7CEF8F" w14:textId="2303B3A0" w:rsidR="001C379D" w:rsidRPr="006719CF" w:rsidRDefault="00B74C5B" w:rsidP="5D580356">
            <w:pPr>
              <w:pStyle w:val="TableParagraph"/>
              <w:ind w:left="170" w:right="105"/>
              <w:rPr>
                <w:lang w:val="nl-NL"/>
              </w:rPr>
            </w:pPr>
            <w:r w:rsidRPr="006719CF">
              <w:rPr>
                <w:lang w:val="nl-NL"/>
              </w:rPr>
              <w:t xml:space="preserve">- </w:t>
            </w:r>
            <w:r w:rsidR="001C379D" w:rsidRPr="006719CF">
              <w:rPr>
                <w:lang w:val="nl-NL"/>
              </w:rPr>
              <w:t>Aantal aanvragen</w:t>
            </w:r>
          </w:p>
          <w:p w14:paraId="30B75B54" w14:textId="30D1347D" w:rsidR="00B74C5B" w:rsidRDefault="001C379D" w:rsidP="5D580356">
            <w:pPr>
              <w:pStyle w:val="TableParagraph"/>
              <w:ind w:left="170" w:right="105"/>
              <w:rPr>
                <w:lang w:val="nl-NL"/>
              </w:rPr>
            </w:pPr>
            <w:r w:rsidRPr="006719CF">
              <w:rPr>
                <w:lang w:val="nl-NL"/>
              </w:rPr>
              <w:t xml:space="preserve">- </w:t>
            </w:r>
            <w:r w:rsidR="00B74C5B" w:rsidRPr="006719CF">
              <w:rPr>
                <w:lang w:val="nl-NL"/>
              </w:rPr>
              <w:t xml:space="preserve">Overzicht van ingezette surveillanten, per kostenplaats en totaal </w:t>
            </w:r>
          </w:p>
          <w:p w14:paraId="64D77BA5" w14:textId="6E773B26" w:rsidR="0099332B" w:rsidRPr="006719CF" w:rsidRDefault="0099332B" w:rsidP="5D580356">
            <w:pPr>
              <w:pStyle w:val="TableParagraph"/>
              <w:ind w:left="170" w:right="105"/>
              <w:rPr>
                <w:lang w:val="nl-NL"/>
              </w:rPr>
            </w:pPr>
            <w:r>
              <w:rPr>
                <w:lang w:val="nl-NL"/>
              </w:rPr>
              <w:t xml:space="preserve">- </w:t>
            </w:r>
            <w:r w:rsidR="003F7C6A">
              <w:rPr>
                <w:lang w:val="nl-NL"/>
              </w:rPr>
              <w:t>overzicht percentage AOW+ surveillanten en niet AOW surveillanten</w:t>
            </w:r>
          </w:p>
          <w:p w14:paraId="0A10F0C5" w14:textId="545787B7" w:rsidR="00B74C5B" w:rsidRPr="006719CF" w:rsidRDefault="00B74C5B" w:rsidP="5D580356">
            <w:pPr>
              <w:pStyle w:val="TableParagraph"/>
              <w:ind w:left="170" w:right="105"/>
              <w:rPr>
                <w:lang w:val="nl-NL"/>
              </w:rPr>
            </w:pPr>
            <w:r w:rsidRPr="006719CF">
              <w:rPr>
                <w:lang w:val="nl-NL"/>
              </w:rPr>
              <w:t xml:space="preserve">- Aantal gewerkte uren </w:t>
            </w:r>
          </w:p>
          <w:p w14:paraId="4AE55D5F" w14:textId="2E91E2D1" w:rsidR="00872843" w:rsidRPr="006719CF" w:rsidRDefault="00872843" w:rsidP="5D580356">
            <w:pPr>
              <w:pStyle w:val="TableParagraph"/>
              <w:ind w:left="170" w:right="105"/>
              <w:rPr>
                <w:lang w:val="nl-NL"/>
              </w:rPr>
            </w:pPr>
            <w:r w:rsidRPr="006719CF">
              <w:rPr>
                <w:lang w:val="nl-NL"/>
              </w:rPr>
              <w:t xml:space="preserve">- </w:t>
            </w:r>
            <w:r w:rsidR="00863795" w:rsidRPr="006719CF">
              <w:rPr>
                <w:lang w:val="nl-NL"/>
              </w:rPr>
              <w:t>K</w:t>
            </w:r>
            <w:r w:rsidRPr="006719CF">
              <w:rPr>
                <w:lang w:val="nl-NL"/>
              </w:rPr>
              <w:t>lachten</w:t>
            </w:r>
            <w:r w:rsidR="004A5485" w:rsidRPr="006719CF">
              <w:rPr>
                <w:lang w:val="nl-NL"/>
              </w:rPr>
              <w:t>melding en afhandeling</w:t>
            </w:r>
          </w:p>
          <w:p w14:paraId="03E16432" w14:textId="36E177DC" w:rsidR="006C534A" w:rsidRPr="006719CF" w:rsidRDefault="006C534A" w:rsidP="5D580356">
            <w:pPr>
              <w:pStyle w:val="TableParagraph"/>
              <w:ind w:left="170" w:right="105"/>
              <w:rPr>
                <w:lang w:val="nl-NL"/>
              </w:rPr>
            </w:pPr>
            <w:r w:rsidRPr="006719CF">
              <w:rPr>
                <w:lang w:val="nl-NL"/>
              </w:rPr>
              <w:t>- Aantal nieuwe surveillanten</w:t>
            </w:r>
          </w:p>
          <w:p w14:paraId="02BFF1DE" w14:textId="721D6AF8" w:rsidR="006C534A" w:rsidRPr="006719CF" w:rsidRDefault="006C534A" w:rsidP="5D580356">
            <w:pPr>
              <w:pStyle w:val="TableParagraph"/>
              <w:ind w:left="170" w:right="105"/>
              <w:rPr>
                <w:lang w:val="nl-NL"/>
              </w:rPr>
            </w:pPr>
            <w:r w:rsidRPr="006719CF">
              <w:rPr>
                <w:lang w:val="nl-NL"/>
              </w:rPr>
              <w:t xml:space="preserve">- </w:t>
            </w:r>
            <w:r w:rsidR="001C379D" w:rsidRPr="006719CF">
              <w:rPr>
                <w:lang w:val="nl-NL"/>
              </w:rPr>
              <w:t>Leverprestaties</w:t>
            </w:r>
          </w:p>
          <w:p w14:paraId="46D46149" w14:textId="77777777" w:rsidR="001C379D" w:rsidRDefault="001C379D" w:rsidP="00B74C5B">
            <w:pPr>
              <w:pStyle w:val="TableParagraph"/>
              <w:ind w:left="170" w:right="105"/>
              <w:rPr>
                <w:lang w:val="nl-NL"/>
              </w:rPr>
            </w:pPr>
          </w:p>
          <w:p w14:paraId="309051D0" w14:textId="1AD1A880" w:rsidR="00B74C5B" w:rsidRPr="00654E15" w:rsidRDefault="00B74C5B" w:rsidP="00B74C5B">
            <w:pPr>
              <w:pStyle w:val="TableParagraph"/>
              <w:ind w:left="170" w:right="105"/>
              <w:rPr>
                <w:rFonts w:cstheme="minorHAnsi"/>
                <w:spacing w:val="-1"/>
                <w:lang w:val="nl-NL"/>
              </w:rPr>
            </w:pPr>
            <w:r w:rsidRPr="00654E15">
              <w:rPr>
                <w:lang w:val="nl-NL"/>
              </w:rPr>
              <w:t xml:space="preserve">De definitieve inhoud van de rapportages zal </w:t>
            </w:r>
            <w:r w:rsidR="00315A12">
              <w:rPr>
                <w:lang w:val="nl-NL"/>
              </w:rPr>
              <w:t xml:space="preserve">bij opstart bij ingang van deze Opdracht verder worden gedefinieerd. </w:t>
            </w:r>
          </w:p>
          <w:p w14:paraId="18A11D2A" w14:textId="1A76AAE9" w:rsidR="00B74C5B" w:rsidRPr="00654E15" w:rsidRDefault="00B74C5B" w:rsidP="00B74C5B">
            <w:pPr>
              <w:pStyle w:val="TableParagraph"/>
              <w:ind w:left="170" w:right="105"/>
              <w:rPr>
                <w:rFonts w:cstheme="minorHAnsi"/>
                <w:spacing w:val="-1"/>
                <w:lang w:val="nl-NL"/>
              </w:rPr>
            </w:pPr>
          </w:p>
        </w:tc>
        <w:tc>
          <w:tcPr>
            <w:tcW w:w="12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E88615" w14:textId="4BA045C1" w:rsidR="00B74C5B" w:rsidRPr="00654E15" w:rsidRDefault="00B74C5B" w:rsidP="00B74C5B">
            <w:pPr>
              <w:pStyle w:val="Lijstalinea"/>
              <w:numPr>
                <w:ilvl w:val="0"/>
                <w:numId w:val="1"/>
              </w:numPr>
              <w:tabs>
                <w:tab w:val="left" w:pos="287"/>
              </w:tabs>
              <w:spacing w:line="264" w:lineRule="exact"/>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r w:rsidR="00B74C5B" w:rsidRPr="00654E15" w14:paraId="0585A490" w14:textId="77777777" w:rsidTr="0C311E16">
        <w:tc>
          <w:tcPr>
            <w:tcW w:w="82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7030D5" w14:textId="699A5F4E" w:rsidR="00B74C5B" w:rsidRPr="00654E15" w:rsidRDefault="00923A88" w:rsidP="00B74C5B">
            <w:pPr>
              <w:pStyle w:val="TableParagraph"/>
              <w:spacing w:line="264" w:lineRule="exact"/>
              <w:ind w:left="104"/>
              <w:rPr>
                <w:rFonts w:cstheme="minorHAnsi"/>
                <w:lang w:val="nl-NL"/>
              </w:rPr>
            </w:pPr>
            <w:r>
              <w:rPr>
                <w:rFonts w:cstheme="minorHAnsi"/>
                <w:lang w:val="nl-NL"/>
              </w:rPr>
              <w:t>E-</w:t>
            </w:r>
            <w:r w:rsidR="00B71F42">
              <w:rPr>
                <w:rFonts w:cstheme="minorHAnsi"/>
                <w:lang w:val="nl-NL"/>
              </w:rPr>
              <w:t>21</w:t>
            </w:r>
          </w:p>
        </w:tc>
        <w:tc>
          <w:tcPr>
            <w:tcW w:w="69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B05742" w14:textId="694C45AF" w:rsidR="00B74C5B" w:rsidRDefault="00B74C5B" w:rsidP="00B74C5B">
            <w:pPr>
              <w:pStyle w:val="TableParagraph"/>
              <w:ind w:left="170" w:right="105"/>
              <w:rPr>
                <w:rFonts w:cstheme="minorHAnsi"/>
                <w:spacing w:val="-1"/>
                <w:lang w:val="nl-NL"/>
              </w:rPr>
            </w:pPr>
            <w:r>
              <w:rPr>
                <w:rFonts w:cstheme="minorHAnsi"/>
                <w:spacing w:val="-1"/>
                <w:lang w:val="nl-NL"/>
              </w:rPr>
              <w:t xml:space="preserve">Opdrachtnemer is verantwoordelijk voor </w:t>
            </w:r>
            <w:r w:rsidR="005F47C0">
              <w:rPr>
                <w:rFonts w:cstheme="minorHAnsi"/>
                <w:spacing w:val="-1"/>
                <w:lang w:val="nl-NL"/>
              </w:rPr>
              <w:t xml:space="preserve">het </w:t>
            </w:r>
            <w:r w:rsidR="00BF3FD8">
              <w:rPr>
                <w:rFonts w:cstheme="minorHAnsi"/>
                <w:spacing w:val="-1"/>
                <w:lang w:val="nl-NL"/>
              </w:rPr>
              <w:t>twee keer per jaar organiseren</w:t>
            </w:r>
            <w:r>
              <w:rPr>
                <w:rFonts w:cstheme="minorHAnsi"/>
                <w:spacing w:val="-1"/>
                <w:lang w:val="nl-NL"/>
              </w:rPr>
              <w:t xml:space="preserve"> van </w:t>
            </w:r>
            <w:r w:rsidR="00C25960">
              <w:rPr>
                <w:rFonts w:cstheme="minorHAnsi"/>
                <w:spacing w:val="-1"/>
                <w:lang w:val="nl-NL"/>
              </w:rPr>
              <w:t>een contract-</w:t>
            </w:r>
            <w:r>
              <w:rPr>
                <w:rFonts w:cstheme="minorHAnsi"/>
                <w:spacing w:val="-1"/>
                <w:lang w:val="nl-NL"/>
              </w:rPr>
              <w:t>evaluatie incl</w:t>
            </w:r>
            <w:r w:rsidR="00C25960">
              <w:rPr>
                <w:rFonts w:cstheme="minorHAnsi"/>
                <w:spacing w:val="-1"/>
                <w:lang w:val="nl-NL"/>
              </w:rPr>
              <w:t>.</w:t>
            </w:r>
            <w:r>
              <w:rPr>
                <w:rFonts w:cstheme="minorHAnsi"/>
                <w:spacing w:val="-1"/>
                <w:lang w:val="nl-NL"/>
              </w:rPr>
              <w:t xml:space="preserve"> bijbehorende verslaglegging en </w:t>
            </w:r>
            <w:r w:rsidR="00BF3FD8">
              <w:rPr>
                <w:rFonts w:cstheme="minorHAnsi"/>
                <w:spacing w:val="-1"/>
                <w:lang w:val="nl-NL"/>
              </w:rPr>
              <w:t>opvolging</w:t>
            </w:r>
          </w:p>
          <w:p w14:paraId="4B66897B" w14:textId="77777777" w:rsidR="00BF3FD8" w:rsidRDefault="00BF3FD8" w:rsidP="00B74C5B">
            <w:pPr>
              <w:pStyle w:val="TableParagraph"/>
              <w:ind w:left="170" w:right="105"/>
              <w:rPr>
                <w:rFonts w:cstheme="minorHAnsi"/>
                <w:spacing w:val="-1"/>
                <w:lang w:val="nl-NL"/>
              </w:rPr>
            </w:pPr>
            <w:r>
              <w:rPr>
                <w:rFonts w:cstheme="minorHAnsi"/>
                <w:spacing w:val="-1"/>
                <w:lang w:val="nl-NL"/>
              </w:rPr>
              <w:t>De eval</w:t>
            </w:r>
            <w:r w:rsidR="00923A88">
              <w:rPr>
                <w:rFonts w:cstheme="minorHAnsi"/>
                <w:spacing w:val="-1"/>
                <w:lang w:val="nl-NL"/>
              </w:rPr>
              <w:t>uatie vindt plaats op een locatie van Aventus.</w:t>
            </w:r>
          </w:p>
          <w:p w14:paraId="5749DDE9" w14:textId="6A86AB4D" w:rsidR="0031468E" w:rsidRPr="00654E15" w:rsidRDefault="0031468E" w:rsidP="00B74C5B">
            <w:pPr>
              <w:pStyle w:val="TableParagraph"/>
              <w:ind w:left="170" w:right="105"/>
              <w:rPr>
                <w:rFonts w:cstheme="minorHAnsi"/>
                <w:spacing w:val="-1"/>
                <w:lang w:val="nl-NL"/>
              </w:rPr>
            </w:pPr>
          </w:p>
        </w:tc>
        <w:tc>
          <w:tcPr>
            <w:tcW w:w="12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D30578" w14:textId="77777777" w:rsidR="00B74C5B" w:rsidRPr="00654E15" w:rsidRDefault="00B74C5B" w:rsidP="00B74C5B">
            <w:pPr>
              <w:pStyle w:val="Lijstalinea"/>
              <w:numPr>
                <w:ilvl w:val="0"/>
                <w:numId w:val="1"/>
              </w:numPr>
              <w:tabs>
                <w:tab w:val="left" w:pos="287"/>
              </w:tabs>
              <w:spacing w:line="264" w:lineRule="exact"/>
              <w:rPr>
                <w:rFonts w:eastAsia="Calibri" w:cstheme="minorHAnsi"/>
                <w:spacing w:val="-1"/>
                <w:lang w:val="nl-NL"/>
              </w:rPr>
            </w:pPr>
            <w:r w:rsidRPr="00654E15">
              <w:rPr>
                <w:rFonts w:eastAsia="Calibri" w:cstheme="minorHAnsi"/>
                <w:spacing w:val="-1"/>
                <w:lang w:val="nl-NL"/>
              </w:rPr>
              <w:t>Ja</w:t>
            </w:r>
            <w:r w:rsidRPr="00654E15">
              <w:rPr>
                <w:rFonts w:eastAsia="Calibri" w:cstheme="minorHAnsi"/>
                <w:spacing w:val="-2"/>
                <w:lang w:val="nl-NL"/>
              </w:rPr>
              <w:t xml:space="preserve"> </w:t>
            </w:r>
            <w:r w:rsidRPr="00654E15">
              <w:rPr>
                <w:rFonts w:eastAsia="Calibri" w:cstheme="minorHAnsi"/>
                <w:lang w:val="nl-NL"/>
              </w:rPr>
              <w:t>□</w:t>
            </w:r>
            <w:r w:rsidRPr="00654E15">
              <w:rPr>
                <w:rFonts w:eastAsia="Calibri" w:cstheme="minorHAnsi"/>
                <w:spacing w:val="1"/>
                <w:lang w:val="nl-NL"/>
              </w:rPr>
              <w:t xml:space="preserve"> </w:t>
            </w:r>
            <w:r w:rsidRPr="00654E15">
              <w:rPr>
                <w:rFonts w:eastAsia="Calibri" w:cstheme="minorHAnsi"/>
                <w:spacing w:val="-2"/>
                <w:lang w:val="nl-NL"/>
              </w:rPr>
              <w:t>Nee</w:t>
            </w:r>
          </w:p>
        </w:tc>
      </w:tr>
    </w:tbl>
    <w:p w14:paraId="3BD440B6" w14:textId="0814B5BA" w:rsidR="00FF21B0" w:rsidRPr="00654E15" w:rsidRDefault="00FF21B0" w:rsidP="00AF4062">
      <w:pPr>
        <w:rPr>
          <w:rFonts w:cstheme="minorHAnsi"/>
        </w:rPr>
      </w:pPr>
    </w:p>
    <w:tbl>
      <w:tblPr>
        <w:tblStyle w:val="Tabelraster"/>
        <w:tblW w:w="9072" w:type="dxa"/>
        <w:tblInd w:w="137" w:type="dxa"/>
        <w:tblLook w:val="04A0" w:firstRow="1" w:lastRow="0" w:firstColumn="1" w:lastColumn="0" w:noHBand="0" w:noVBand="1"/>
      </w:tblPr>
      <w:tblGrid>
        <w:gridCol w:w="9072"/>
      </w:tblGrid>
      <w:tr w:rsidR="003E111C" w:rsidRPr="00654E15" w14:paraId="1AB05D74" w14:textId="77777777" w:rsidTr="003E111C">
        <w:tc>
          <w:tcPr>
            <w:tcW w:w="9072" w:type="dxa"/>
            <w:shd w:val="clear" w:color="auto" w:fill="auto"/>
          </w:tcPr>
          <w:p w14:paraId="09A85ACF" w14:textId="1CC39280" w:rsidR="003E111C" w:rsidRPr="00654E15" w:rsidRDefault="00025933" w:rsidP="00FF21B0">
            <w:pPr>
              <w:spacing w:line="288" w:lineRule="auto"/>
              <w:rPr>
                <w:rFonts w:asciiTheme="majorHAnsi" w:hAnsiTheme="majorHAnsi" w:cstheme="majorHAnsi"/>
                <w:sz w:val="22"/>
                <w:szCs w:val="22"/>
                <w:lang w:val="nl-NL"/>
              </w:rPr>
            </w:pPr>
            <w:r w:rsidRPr="00654E15">
              <w:rPr>
                <w:rFonts w:asciiTheme="majorHAnsi" w:hAnsiTheme="majorHAnsi" w:cstheme="majorHAnsi"/>
                <w:sz w:val="22"/>
                <w:szCs w:val="22"/>
                <w:lang w:val="nl-NL"/>
              </w:rPr>
              <w:t xml:space="preserve">Dit </w:t>
            </w:r>
            <w:r w:rsidR="000C3116" w:rsidRPr="00654E15">
              <w:rPr>
                <w:rFonts w:asciiTheme="majorHAnsi" w:hAnsiTheme="majorHAnsi" w:cstheme="majorHAnsi"/>
                <w:sz w:val="22"/>
                <w:szCs w:val="22"/>
                <w:lang w:val="nl-NL"/>
              </w:rPr>
              <w:t>formulier is door Inschrijver naar waarheid ingevuld.</w:t>
            </w:r>
            <w:r w:rsidR="005401DE" w:rsidRPr="00654E15">
              <w:rPr>
                <w:rFonts w:asciiTheme="majorHAnsi" w:hAnsiTheme="majorHAnsi" w:cstheme="majorHAnsi"/>
                <w:sz w:val="22"/>
                <w:szCs w:val="22"/>
                <w:lang w:val="nl-NL"/>
              </w:rPr>
              <w:t xml:space="preserve"> Indien een eis of vraag met “nee” is beantwoord zal de </w:t>
            </w:r>
            <w:r w:rsidR="00CB34E1" w:rsidRPr="00654E15">
              <w:rPr>
                <w:rFonts w:asciiTheme="majorHAnsi" w:hAnsiTheme="majorHAnsi" w:cstheme="majorHAnsi"/>
                <w:sz w:val="22"/>
                <w:szCs w:val="22"/>
                <w:lang w:val="nl-NL"/>
              </w:rPr>
              <w:t>Inschrijving voor verder beoordeling worden uitgesloten.</w:t>
            </w:r>
          </w:p>
        </w:tc>
      </w:tr>
    </w:tbl>
    <w:p w14:paraId="1D8C4849" w14:textId="29BDD656" w:rsidR="003E111C" w:rsidRPr="00654E15" w:rsidRDefault="003E111C" w:rsidP="00AF4062">
      <w:pPr>
        <w:rPr>
          <w:rFonts w:cstheme="minorHAnsi"/>
        </w:rPr>
      </w:pPr>
    </w:p>
    <w:p w14:paraId="72D47575" w14:textId="77777777" w:rsidR="003E111C" w:rsidRPr="00654E15" w:rsidRDefault="003E111C" w:rsidP="00AF4062">
      <w:pPr>
        <w:rPr>
          <w:rFonts w:cstheme="minorHAnsi"/>
        </w:rPr>
      </w:pPr>
    </w:p>
    <w:tbl>
      <w:tblPr>
        <w:tblStyle w:val="Tabelraster"/>
        <w:tblW w:w="9072" w:type="dxa"/>
        <w:tblInd w:w="137" w:type="dxa"/>
        <w:tblLook w:val="04A0" w:firstRow="1" w:lastRow="0" w:firstColumn="1" w:lastColumn="0" w:noHBand="0" w:noVBand="1"/>
      </w:tblPr>
      <w:tblGrid>
        <w:gridCol w:w="2268"/>
        <w:gridCol w:w="6804"/>
      </w:tblGrid>
      <w:tr w:rsidR="00DD5998" w:rsidRPr="00654E15" w14:paraId="2A82640F" w14:textId="77777777" w:rsidTr="00D2144E">
        <w:tc>
          <w:tcPr>
            <w:tcW w:w="2268" w:type="dxa"/>
            <w:shd w:val="pct20" w:color="auto" w:fill="auto"/>
          </w:tcPr>
          <w:p w14:paraId="0E08D9C4" w14:textId="77777777" w:rsidR="00DD5998" w:rsidRPr="00654E15" w:rsidRDefault="00DD5998" w:rsidP="00DD5998">
            <w:pPr>
              <w:spacing w:line="288" w:lineRule="auto"/>
              <w:rPr>
                <w:rFonts w:asciiTheme="majorHAnsi" w:hAnsiTheme="majorHAnsi" w:cstheme="majorHAnsi"/>
                <w:sz w:val="22"/>
                <w:szCs w:val="22"/>
                <w:lang w:val="nl-NL"/>
              </w:rPr>
            </w:pPr>
            <w:r w:rsidRPr="00654E15">
              <w:rPr>
                <w:rFonts w:asciiTheme="majorHAnsi" w:hAnsiTheme="majorHAnsi" w:cstheme="majorHAnsi"/>
                <w:sz w:val="22"/>
                <w:szCs w:val="22"/>
                <w:lang w:val="nl-NL"/>
              </w:rPr>
              <w:t>Inschrijver</w:t>
            </w:r>
          </w:p>
        </w:tc>
        <w:tc>
          <w:tcPr>
            <w:tcW w:w="6804" w:type="dxa"/>
            <w:shd w:val="clear" w:color="auto" w:fill="auto"/>
          </w:tcPr>
          <w:p w14:paraId="0496DBFE" w14:textId="77777777" w:rsidR="00DD5998" w:rsidRPr="00654E15" w:rsidRDefault="00DD5998" w:rsidP="00DD5998">
            <w:pPr>
              <w:spacing w:line="288" w:lineRule="auto"/>
              <w:rPr>
                <w:rFonts w:asciiTheme="majorHAnsi" w:hAnsiTheme="majorHAnsi" w:cstheme="majorHAnsi"/>
                <w:sz w:val="22"/>
                <w:szCs w:val="22"/>
                <w:lang w:val="nl-NL"/>
              </w:rPr>
            </w:pPr>
          </w:p>
        </w:tc>
      </w:tr>
      <w:tr w:rsidR="00DD5998" w:rsidRPr="00654E15" w14:paraId="297B3831" w14:textId="77777777" w:rsidTr="00D2144E">
        <w:tc>
          <w:tcPr>
            <w:tcW w:w="2268" w:type="dxa"/>
            <w:shd w:val="pct20" w:color="auto" w:fill="auto"/>
          </w:tcPr>
          <w:p w14:paraId="6745638C" w14:textId="77777777" w:rsidR="00DD5998" w:rsidRPr="00654E15" w:rsidRDefault="00DD5998" w:rsidP="00DD5998">
            <w:pPr>
              <w:spacing w:line="288" w:lineRule="auto"/>
              <w:rPr>
                <w:rFonts w:asciiTheme="majorHAnsi" w:hAnsiTheme="majorHAnsi" w:cstheme="majorHAnsi"/>
                <w:sz w:val="22"/>
                <w:szCs w:val="22"/>
                <w:lang w:val="nl-NL"/>
              </w:rPr>
            </w:pPr>
            <w:r w:rsidRPr="00654E15">
              <w:rPr>
                <w:rFonts w:asciiTheme="majorHAnsi" w:hAnsiTheme="majorHAnsi" w:cstheme="majorHAnsi"/>
                <w:sz w:val="22"/>
                <w:szCs w:val="22"/>
                <w:lang w:val="nl-NL"/>
              </w:rPr>
              <w:t>Naam</w:t>
            </w:r>
          </w:p>
        </w:tc>
        <w:tc>
          <w:tcPr>
            <w:tcW w:w="6804" w:type="dxa"/>
            <w:shd w:val="clear" w:color="auto" w:fill="auto"/>
          </w:tcPr>
          <w:p w14:paraId="6C08D25D" w14:textId="77777777" w:rsidR="00DD5998" w:rsidRPr="00654E15" w:rsidRDefault="00DD5998" w:rsidP="00DD5998">
            <w:pPr>
              <w:spacing w:line="288" w:lineRule="auto"/>
              <w:rPr>
                <w:rFonts w:asciiTheme="majorHAnsi" w:hAnsiTheme="majorHAnsi" w:cstheme="majorHAnsi"/>
                <w:sz w:val="22"/>
                <w:szCs w:val="22"/>
                <w:lang w:val="nl-NL"/>
              </w:rPr>
            </w:pPr>
          </w:p>
        </w:tc>
      </w:tr>
      <w:tr w:rsidR="00DD5998" w:rsidRPr="00654E15" w14:paraId="3188EAB8" w14:textId="77777777" w:rsidTr="00D2144E">
        <w:tc>
          <w:tcPr>
            <w:tcW w:w="2268" w:type="dxa"/>
            <w:shd w:val="pct20" w:color="auto" w:fill="auto"/>
          </w:tcPr>
          <w:p w14:paraId="772773C2" w14:textId="77777777" w:rsidR="00DD5998" w:rsidRPr="00654E15" w:rsidRDefault="00DD5998" w:rsidP="00DD5998">
            <w:pPr>
              <w:spacing w:line="288" w:lineRule="auto"/>
              <w:rPr>
                <w:rFonts w:asciiTheme="majorHAnsi" w:hAnsiTheme="majorHAnsi" w:cstheme="majorHAnsi"/>
                <w:sz w:val="22"/>
                <w:szCs w:val="22"/>
                <w:lang w:val="nl-NL"/>
              </w:rPr>
            </w:pPr>
            <w:r w:rsidRPr="00654E15">
              <w:rPr>
                <w:rFonts w:asciiTheme="majorHAnsi" w:hAnsiTheme="majorHAnsi" w:cstheme="majorHAnsi"/>
                <w:sz w:val="22"/>
                <w:szCs w:val="22"/>
                <w:lang w:val="nl-NL"/>
              </w:rPr>
              <w:t>Functie</w:t>
            </w:r>
          </w:p>
        </w:tc>
        <w:tc>
          <w:tcPr>
            <w:tcW w:w="6804" w:type="dxa"/>
            <w:shd w:val="clear" w:color="auto" w:fill="auto"/>
          </w:tcPr>
          <w:p w14:paraId="3F90D003" w14:textId="77777777" w:rsidR="00DD5998" w:rsidRPr="00654E15" w:rsidRDefault="00DD5998" w:rsidP="00DD5998">
            <w:pPr>
              <w:spacing w:line="288" w:lineRule="auto"/>
              <w:rPr>
                <w:rFonts w:asciiTheme="majorHAnsi" w:hAnsiTheme="majorHAnsi" w:cstheme="majorHAnsi"/>
                <w:sz w:val="22"/>
                <w:szCs w:val="22"/>
                <w:lang w:val="nl-NL"/>
              </w:rPr>
            </w:pPr>
          </w:p>
        </w:tc>
      </w:tr>
      <w:tr w:rsidR="00DD5998" w:rsidRPr="00654E15" w14:paraId="597721A2" w14:textId="77777777" w:rsidTr="00D2144E">
        <w:tc>
          <w:tcPr>
            <w:tcW w:w="2268" w:type="dxa"/>
            <w:shd w:val="pct20" w:color="auto" w:fill="auto"/>
          </w:tcPr>
          <w:p w14:paraId="6CA15056" w14:textId="77777777" w:rsidR="00DD5998" w:rsidRPr="00654E15" w:rsidRDefault="00DD5998" w:rsidP="00DD5998">
            <w:pPr>
              <w:spacing w:line="288" w:lineRule="auto"/>
              <w:rPr>
                <w:rFonts w:asciiTheme="majorHAnsi" w:hAnsiTheme="majorHAnsi" w:cstheme="majorHAnsi"/>
                <w:sz w:val="22"/>
                <w:szCs w:val="22"/>
                <w:lang w:val="nl-NL"/>
              </w:rPr>
            </w:pPr>
            <w:r w:rsidRPr="00654E15">
              <w:rPr>
                <w:rFonts w:asciiTheme="majorHAnsi" w:hAnsiTheme="majorHAnsi" w:cstheme="majorHAnsi"/>
                <w:sz w:val="22"/>
                <w:szCs w:val="22"/>
                <w:lang w:val="nl-NL"/>
              </w:rPr>
              <w:t xml:space="preserve">Datum </w:t>
            </w:r>
          </w:p>
        </w:tc>
        <w:tc>
          <w:tcPr>
            <w:tcW w:w="6804" w:type="dxa"/>
            <w:shd w:val="clear" w:color="auto" w:fill="auto"/>
          </w:tcPr>
          <w:p w14:paraId="0393D5A1" w14:textId="77777777" w:rsidR="00DD5998" w:rsidRPr="00654E15" w:rsidRDefault="00DD5998" w:rsidP="00DD5998">
            <w:pPr>
              <w:spacing w:line="288" w:lineRule="auto"/>
              <w:rPr>
                <w:rFonts w:asciiTheme="majorHAnsi" w:hAnsiTheme="majorHAnsi" w:cstheme="majorHAnsi"/>
                <w:sz w:val="22"/>
                <w:szCs w:val="22"/>
                <w:lang w:val="nl-NL"/>
              </w:rPr>
            </w:pPr>
          </w:p>
        </w:tc>
      </w:tr>
      <w:tr w:rsidR="00DD5998" w:rsidRPr="00654E15" w14:paraId="7B6FF3CF" w14:textId="77777777" w:rsidTr="00D2144E">
        <w:tc>
          <w:tcPr>
            <w:tcW w:w="2268" w:type="dxa"/>
            <w:shd w:val="pct20" w:color="auto" w:fill="auto"/>
          </w:tcPr>
          <w:p w14:paraId="4A521AC5" w14:textId="77777777" w:rsidR="00DD5998" w:rsidRPr="00654E15" w:rsidRDefault="00DD5998" w:rsidP="00DD5998">
            <w:pPr>
              <w:spacing w:line="288" w:lineRule="auto"/>
              <w:rPr>
                <w:rFonts w:asciiTheme="majorHAnsi" w:hAnsiTheme="majorHAnsi" w:cstheme="majorHAnsi"/>
                <w:sz w:val="22"/>
                <w:szCs w:val="22"/>
                <w:lang w:val="nl-NL"/>
              </w:rPr>
            </w:pPr>
            <w:r w:rsidRPr="00654E15">
              <w:rPr>
                <w:rFonts w:asciiTheme="majorHAnsi" w:hAnsiTheme="majorHAnsi" w:cstheme="majorHAnsi"/>
                <w:sz w:val="22"/>
                <w:szCs w:val="22"/>
                <w:lang w:val="nl-NL"/>
              </w:rPr>
              <w:t>Handtekening</w:t>
            </w:r>
          </w:p>
        </w:tc>
        <w:tc>
          <w:tcPr>
            <w:tcW w:w="6804" w:type="dxa"/>
            <w:shd w:val="clear" w:color="auto" w:fill="auto"/>
          </w:tcPr>
          <w:p w14:paraId="4AD9C604" w14:textId="77777777" w:rsidR="00DD5998" w:rsidRPr="00654E15" w:rsidRDefault="00DD5998" w:rsidP="00DD5998">
            <w:pPr>
              <w:spacing w:line="288" w:lineRule="auto"/>
              <w:rPr>
                <w:rFonts w:asciiTheme="majorHAnsi" w:hAnsiTheme="majorHAnsi" w:cstheme="majorHAnsi"/>
                <w:sz w:val="22"/>
                <w:szCs w:val="22"/>
                <w:lang w:val="nl-NL"/>
              </w:rPr>
            </w:pPr>
          </w:p>
          <w:p w14:paraId="1F8E681D" w14:textId="77777777" w:rsidR="00DD5998" w:rsidRPr="00654E15" w:rsidRDefault="00DD5998" w:rsidP="00DD5998">
            <w:pPr>
              <w:spacing w:line="288" w:lineRule="auto"/>
              <w:rPr>
                <w:rFonts w:asciiTheme="majorHAnsi" w:hAnsiTheme="majorHAnsi" w:cstheme="majorHAnsi"/>
                <w:sz w:val="22"/>
                <w:szCs w:val="22"/>
                <w:lang w:val="nl-NL"/>
              </w:rPr>
            </w:pPr>
          </w:p>
          <w:p w14:paraId="353CE026" w14:textId="77777777" w:rsidR="00DD5998" w:rsidRPr="00654E15" w:rsidRDefault="00DD5998" w:rsidP="00DD5998">
            <w:pPr>
              <w:spacing w:line="288" w:lineRule="auto"/>
              <w:rPr>
                <w:rFonts w:asciiTheme="majorHAnsi" w:hAnsiTheme="majorHAnsi" w:cstheme="majorHAnsi"/>
                <w:sz w:val="22"/>
                <w:szCs w:val="22"/>
                <w:lang w:val="nl-NL"/>
              </w:rPr>
            </w:pPr>
          </w:p>
        </w:tc>
      </w:tr>
    </w:tbl>
    <w:p w14:paraId="618378F6" w14:textId="77777777" w:rsidR="00DD5998" w:rsidRPr="00654E15" w:rsidRDefault="00DD5998" w:rsidP="00AF4062">
      <w:pPr>
        <w:rPr>
          <w:rFonts w:cstheme="minorHAnsi"/>
          <w:noProof/>
        </w:rPr>
      </w:pPr>
    </w:p>
    <w:sectPr w:rsidR="00DD5998" w:rsidRPr="00654E1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0380" w14:textId="77777777" w:rsidR="003618D4" w:rsidRDefault="003618D4" w:rsidP="007A484E">
      <w:pPr>
        <w:spacing w:after="0" w:line="240" w:lineRule="auto"/>
      </w:pPr>
      <w:r>
        <w:separator/>
      </w:r>
    </w:p>
  </w:endnote>
  <w:endnote w:type="continuationSeparator" w:id="0">
    <w:p w14:paraId="23E668E2" w14:textId="77777777" w:rsidR="003618D4" w:rsidRDefault="003618D4" w:rsidP="007A484E">
      <w:pPr>
        <w:spacing w:after="0" w:line="240" w:lineRule="auto"/>
      </w:pPr>
      <w:r>
        <w:continuationSeparator/>
      </w:r>
    </w:p>
  </w:endnote>
  <w:endnote w:type="continuationNotice" w:id="1">
    <w:p w14:paraId="4BD81FAC" w14:textId="77777777" w:rsidR="003618D4" w:rsidRDefault="00361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0EB3" w14:textId="77777777" w:rsidR="00201A14" w:rsidRDefault="00201A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C4CD" w14:textId="27519F10" w:rsidR="000A33BD" w:rsidRPr="00615127" w:rsidRDefault="000A33BD" w:rsidP="000A33BD">
    <w:pPr>
      <w:pStyle w:val="Voettekst"/>
      <w:tabs>
        <w:tab w:val="clear" w:pos="4536"/>
        <w:tab w:val="center" w:pos="5103"/>
      </w:tabs>
      <w:rPr>
        <w:b/>
        <w:noProof/>
        <w:sz w:val="18"/>
        <w:szCs w:val="18"/>
      </w:rPr>
    </w:pPr>
    <w:r w:rsidRPr="00615127">
      <w:rPr>
        <w:sz w:val="18"/>
        <w:szCs w:val="18"/>
      </w:rPr>
      <w:t xml:space="preserve">Aanbestedingsdocument </w:t>
    </w:r>
    <w:r w:rsidR="00B47089">
      <w:rPr>
        <w:sz w:val="18"/>
        <w:szCs w:val="18"/>
      </w:rPr>
      <w:t>Inhuur surveillanten</w:t>
    </w:r>
    <w:r>
      <w:rPr>
        <w:sz w:val="18"/>
        <w:szCs w:val="18"/>
      </w:rPr>
      <w:tab/>
    </w:r>
    <w:r w:rsidRPr="00615127">
      <w:rPr>
        <w:sz w:val="18"/>
        <w:szCs w:val="18"/>
      </w:rPr>
      <w:fldChar w:fldCharType="begin"/>
    </w:r>
    <w:r w:rsidRPr="00615127">
      <w:rPr>
        <w:sz w:val="18"/>
        <w:szCs w:val="18"/>
      </w:rPr>
      <w:instrText xml:space="preserve"> TIME \@ "d-M-yyyy" </w:instrText>
    </w:r>
    <w:r w:rsidRPr="00615127">
      <w:rPr>
        <w:sz w:val="18"/>
        <w:szCs w:val="18"/>
      </w:rPr>
      <w:fldChar w:fldCharType="separate"/>
    </w:r>
    <w:r w:rsidR="00715DDC">
      <w:rPr>
        <w:noProof/>
        <w:sz w:val="18"/>
        <w:szCs w:val="18"/>
      </w:rPr>
      <w:t>20-4-2021</w:t>
    </w:r>
    <w:r w:rsidRPr="00615127">
      <w:rPr>
        <w:sz w:val="18"/>
        <w:szCs w:val="18"/>
      </w:rPr>
      <w:fldChar w:fldCharType="end"/>
    </w:r>
    <w:r w:rsidRPr="00615127">
      <w:rPr>
        <w:sz w:val="18"/>
        <w:szCs w:val="18"/>
      </w:rPr>
      <w:ptab w:relativeTo="margin" w:alignment="right" w:leader="none"/>
    </w:r>
    <w:r w:rsidRPr="00615127">
      <w:rPr>
        <w:sz w:val="18"/>
        <w:szCs w:val="18"/>
      </w:rPr>
      <w:t xml:space="preserve">Pagina </w:t>
    </w:r>
    <w:r w:rsidRPr="00615127">
      <w:rPr>
        <w:b/>
        <w:sz w:val="18"/>
        <w:szCs w:val="18"/>
      </w:rPr>
      <w:fldChar w:fldCharType="begin"/>
    </w:r>
    <w:r w:rsidRPr="00615127">
      <w:rPr>
        <w:b/>
        <w:sz w:val="18"/>
        <w:szCs w:val="18"/>
      </w:rPr>
      <w:instrText>PAGE  \* Arabic  \* MERGEFORMAT</w:instrText>
    </w:r>
    <w:r w:rsidRPr="00615127">
      <w:rPr>
        <w:b/>
        <w:sz w:val="18"/>
        <w:szCs w:val="18"/>
      </w:rPr>
      <w:fldChar w:fldCharType="separate"/>
    </w:r>
    <w:r>
      <w:rPr>
        <w:b/>
        <w:sz w:val="18"/>
        <w:szCs w:val="18"/>
      </w:rPr>
      <w:t>1</w:t>
    </w:r>
    <w:r w:rsidRPr="00615127">
      <w:rPr>
        <w:b/>
        <w:sz w:val="18"/>
        <w:szCs w:val="18"/>
      </w:rPr>
      <w:fldChar w:fldCharType="end"/>
    </w:r>
    <w:r w:rsidRPr="00615127">
      <w:rPr>
        <w:sz w:val="18"/>
        <w:szCs w:val="18"/>
      </w:rPr>
      <w:t xml:space="preserve"> van </w:t>
    </w:r>
    <w:r w:rsidRPr="00615127">
      <w:rPr>
        <w:sz w:val="18"/>
        <w:szCs w:val="18"/>
      </w:rPr>
      <w:fldChar w:fldCharType="begin"/>
    </w:r>
    <w:r w:rsidRPr="00615127">
      <w:rPr>
        <w:sz w:val="18"/>
        <w:szCs w:val="18"/>
      </w:rPr>
      <w:instrText>NUMPAGES  \* Arabic  \* MERGEFORMAT</w:instrText>
    </w:r>
    <w:r w:rsidRPr="00615127">
      <w:rPr>
        <w:sz w:val="18"/>
        <w:szCs w:val="18"/>
      </w:rPr>
      <w:fldChar w:fldCharType="separate"/>
    </w:r>
    <w:r>
      <w:rPr>
        <w:sz w:val="18"/>
        <w:szCs w:val="18"/>
      </w:rPr>
      <w:t>3</w:t>
    </w:r>
    <w:r w:rsidRPr="00615127">
      <w:rPr>
        <w:b/>
        <w:noProof/>
        <w:sz w:val="18"/>
        <w:szCs w:val="18"/>
      </w:rPr>
      <w:fldChar w:fldCharType="end"/>
    </w:r>
  </w:p>
  <w:p w14:paraId="70A7BE11" w14:textId="05392962" w:rsidR="000A33BD" w:rsidRPr="00615127" w:rsidRDefault="000A33BD" w:rsidP="000A33BD">
    <w:pPr>
      <w:pStyle w:val="Voettekst"/>
      <w:tabs>
        <w:tab w:val="clear" w:pos="4536"/>
        <w:tab w:val="center" w:pos="5103"/>
      </w:tabs>
      <w:rPr>
        <w:bCs/>
        <w:sz w:val="18"/>
        <w:szCs w:val="18"/>
      </w:rPr>
    </w:pPr>
    <w:r w:rsidRPr="00615127">
      <w:rPr>
        <w:noProof/>
        <w:sz w:val="18"/>
        <w:szCs w:val="18"/>
      </w:rPr>
      <w:drawing>
        <wp:anchor distT="0" distB="0" distL="114300" distR="114300" simplePos="0" relativeHeight="251659264" behindDoc="1" locked="0" layoutInCell="1" allowOverlap="1" wp14:anchorId="6E338AF5" wp14:editId="7CF54B4C">
          <wp:simplePos x="0" y="0"/>
          <wp:positionH relativeFrom="margin">
            <wp:align>left</wp:align>
          </wp:positionH>
          <wp:positionV relativeFrom="paragraph">
            <wp:posOffset>139700</wp:posOffset>
          </wp:positionV>
          <wp:extent cx="397510" cy="397510"/>
          <wp:effectExtent l="0" t="0" r="2540" b="2540"/>
          <wp:wrapTight wrapText="bothSides">
            <wp:wrapPolygon edited="0">
              <wp:start x="0" y="0"/>
              <wp:lineTo x="0" y="20703"/>
              <wp:lineTo x="20703" y="20703"/>
              <wp:lineTo x="20703"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 cy="397510"/>
                  </a:xfrm>
                  <a:prstGeom prst="rect">
                    <a:avLst/>
                  </a:prstGeom>
                  <a:noFill/>
                </pic:spPr>
              </pic:pic>
            </a:graphicData>
          </a:graphic>
        </wp:anchor>
      </w:drawing>
    </w:r>
    <w:r w:rsidRPr="00615127">
      <w:rPr>
        <w:bCs/>
        <w:noProof/>
        <w:sz w:val="18"/>
        <w:szCs w:val="18"/>
      </w:rPr>
      <w:t>Bijlage 3</w:t>
    </w:r>
  </w:p>
  <w:p w14:paraId="5EFCE8E6" w14:textId="0AD2D13A" w:rsidR="00525A2A" w:rsidRDefault="00525A2A" w:rsidP="00B90A8B">
    <w:pPr>
      <w:pStyle w:val="Voettekst"/>
      <w:tabs>
        <w:tab w:val="clear" w:pos="4536"/>
        <w:tab w:val="clear" w:pos="9072"/>
        <w:tab w:val="left" w:pos="142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EDC1" w14:textId="77777777" w:rsidR="00201A14" w:rsidRDefault="00201A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2066" w14:textId="77777777" w:rsidR="003618D4" w:rsidRDefault="003618D4" w:rsidP="007A484E">
      <w:pPr>
        <w:spacing w:after="0" w:line="240" w:lineRule="auto"/>
      </w:pPr>
      <w:r>
        <w:separator/>
      </w:r>
    </w:p>
  </w:footnote>
  <w:footnote w:type="continuationSeparator" w:id="0">
    <w:p w14:paraId="40B9A312" w14:textId="77777777" w:rsidR="003618D4" w:rsidRDefault="003618D4" w:rsidP="007A484E">
      <w:pPr>
        <w:spacing w:after="0" w:line="240" w:lineRule="auto"/>
      </w:pPr>
      <w:r>
        <w:continuationSeparator/>
      </w:r>
    </w:p>
  </w:footnote>
  <w:footnote w:type="continuationNotice" w:id="1">
    <w:p w14:paraId="3B75E857" w14:textId="77777777" w:rsidR="003618D4" w:rsidRDefault="003618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0C4C" w14:textId="77777777" w:rsidR="00201A14" w:rsidRDefault="00201A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B81F" w14:textId="77777777" w:rsidR="00201A14" w:rsidRDefault="00201A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024D" w14:textId="77777777" w:rsidR="00201A14" w:rsidRDefault="00201A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84A"/>
    <w:multiLevelType w:val="hybridMultilevel"/>
    <w:tmpl w:val="74F4125C"/>
    <w:lvl w:ilvl="0" w:tplc="96860734">
      <w:start w:val="1"/>
      <w:numFmt w:val="bullet"/>
      <w:lvlText w:val="□"/>
      <w:lvlJc w:val="left"/>
      <w:pPr>
        <w:ind w:left="287" w:hanging="185"/>
      </w:pPr>
      <w:rPr>
        <w:rFonts w:ascii="Calibri" w:eastAsia="Calibri" w:hAnsi="Calibri" w:hint="default"/>
        <w:sz w:val="22"/>
        <w:szCs w:val="22"/>
      </w:rPr>
    </w:lvl>
    <w:lvl w:ilvl="1" w:tplc="97AE85EA">
      <w:start w:val="1"/>
      <w:numFmt w:val="bullet"/>
      <w:lvlText w:val="•"/>
      <w:lvlJc w:val="left"/>
      <w:pPr>
        <w:ind w:left="384" w:hanging="185"/>
      </w:pPr>
      <w:rPr>
        <w:rFonts w:hint="default"/>
      </w:rPr>
    </w:lvl>
    <w:lvl w:ilvl="2" w:tplc="EAD211A4">
      <w:start w:val="1"/>
      <w:numFmt w:val="bullet"/>
      <w:lvlText w:val="•"/>
      <w:lvlJc w:val="left"/>
      <w:pPr>
        <w:ind w:left="481" w:hanging="185"/>
      </w:pPr>
      <w:rPr>
        <w:rFonts w:hint="default"/>
      </w:rPr>
    </w:lvl>
    <w:lvl w:ilvl="3" w:tplc="3506B536">
      <w:start w:val="1"/>
      <w:numFmt w:val="bullet"/>
      <w:lvlText w:val="•"/>
      <w:lvlJc w:val="left"/>
      <w:pPr>
        <w:ind w:left="578" w:hanging="185"/>
      </w:pPr>
      <w:rPr>
        <w:rFonts w:hint="default"/>
      </w:rPr>
    </w:lvl>
    <w:lvl w:ilvl="4" w:tplc="6A2CA4B8">
      <w:start w:val="1"/>
      <w:numFmt w:val="bullet"/>
      <w:lvlText w:val="•"/>
      <w:lvlJc w:val="left"/>
      <w:pPr>
        <w:ind w:left="675" w:hanging="185"/>
      </w:pPr>
      <w:rPr>
        <w:rFonts w:hint="default"/>
      </w:rPr>
    </w:lvl>
    <w:lvl w:ilvl="5" w:tplc="A66AE37C">
      <w:start w:val="1"/>
      <w:numFmt w:val="bullet"/>
      <w:lvlText w:val="•"/>
      <w:lvlJc w:val="left"/>
      <w:pPr>
        <w:ind w:left="772" w:hanging="185"/>
      </w:pPr>
      <w:rPr>
        <w:rFonts w:hint="default"/>
      </w:rPr>
    </w:lvl>
    <w:lvl w:ilvl="6" w:tplc="9238D494">
      <w:start w:val="1"/>
      <w:numFmt w:val="bullet"/>
      <w:lvlText w:val="•"/>
      <w:lvlJc w:val="left"/>
      <w:pPr>
        <w:ind w:left="869" w:hanging="185"/>
      </w:pPr>
      <w:rPr>
        <w:rFonts w:hint="default"/>
      </w:rPr>
    </w:lvl>
    <w:lvl w:ilvl="7" w:tplc="B8BE087E">
      <w:start w:val="1"/>
      <w:numFmt w:val="bullet"/>
      <w:lvlText w:val="•"/>
      <w:lvlJc w:val="left"/>
      <w:pPr>
        <w:ind w:left="966" w:hanging="185"/>
      </w:pPr>
      <w:rPr>
        <w:rFonts w:hint="default"/>
      </w:rPr>
    </w:lvl>
    <w:lvl w:ilvl="8" w:tplc="2BEC4EE0">
      <w:start w:val="1"/>
      <w:numFmt w:val="bullet"/>
      <w:lvlText w:val="•"/>
      <w:lvlJc w:val="left"/>
      <w:pPr>
        <w:ind w:left="1063" w:hanging="185"/>
      </w:pPr>
      <w:rPr>
        <w:rFonts w:hint="default"/>
      </w:rPr>
    </w:lvl>
  </w:abstractNum>
  <w:abstractNum w:abstractNumId="1" w15:restartNumberingAfterBreak="0">
    <w:nsid w:val="2234539F"/>
    <w:multiLevelType w:val="hybridMultilevel"/>
    <w:tmpl w:val="8EF26B3E"/>
    <w:lvl w:ilvl="0" w:tplc="849CFAA8">
      <w:start w:val="1"/>
      <w:numFmt w:val="bullet"/>
      <w:lvlText w:val="□"/>
      <w:lvlJc w:val="left"/>
      <w:pPr>
        <w:ind w:left="287" w:hanging="185"/>
      </w:pPr>
      <w:rPr>
        <w:rFonts w:ascii="Calibri" w:eastAsia="Calibri" w:hAnsi="Calibri" w:hint="default"/>
        <w:sz w:val="22"/>
        <w:szCs w:val="22"/>
      </w:rPr>
    </w:lvl>
    <w:lvl w:ilvl="1" w:tplc="A6FC905A">
      <w:start w:val="1"/>
      <w:numFmt w:val="bullet"/>
      <w:lvlText w:val="•"/>
      <w:lvlJc w:val="left"/>
      <w:pPr>
        <w:ind w:left="384" w:hanging="185"/>
      </w:pPr>
      <w:rPr>
        <w:rFonts w:hint="default"/>
      </w:rPr>
    </w:lvl>
    <w:lvl w:ilvl="2" w:tplc="532E9D44">
      <w:start w:val="1"/>
      <w:numFmt w:val="bullet"/>
      <w:lvlText w:val="•"/>
      <w:lvlJc w:val="left"/>
      <w:pPr>
        <w:ind w:left="481" w:hanging="185"/>
      </w:pPr>
      <w:rPr>
        <w:rFonts w:hint="default"/>
      </w:rPr>
    </w:lvl>
    <w:lvl w:ilvl="3" w:tplc="B5FAA9FE">
      <w:start w:val="1"/>
      <w:numFmt w:val="bullet"/>
      <w:lvlText w:val="•"/>
      <w:lvlJc w:val="left"/>
      <w:pPr>
        <w:ind w:left="578" w:hanging="185"/>
      </w:pPr>
      <w:rPr>
        <w:rFonts w:hint="default"/>
      </w:rPr>
    </w:lvl>
    <w:lvl w:ilvl="4" w:tplc="0B029794">
      <w:start w:val="1"/>
      <w:numFmt w:val="bullet"/>
      <w:lvlText w:val="•"/>
      <w:lvlJc w:val="left"/>
      <w:pPr>
        <w:ind w:left="675" w:hanging="185"/>
      </w:pPr>
      <w:rPr>
        <w:rFonts w:hint="default"/>
      </w:rPr>
    </w:lvl>
    <w:lvl w:ilvl="5" w:tplc="7F4CF5AA">
      <w:start w:val="1"/>
      <w:numFmt w:val="bullet"/>
      <w:lvlText w:val="•"/>
      <w:lvlJc w:val="left"/>
      <w:pPr>
        <w:ind w:left="772" w:hanging="185"/>
      </w:pPr>
      <w:rPr>
        <w:rFonts w:hint="default"/>
      </w:rPr>
    </w:lvl>
    <w:lvl w:ilvl="6" w:tplc="1E0CF406">
      <w:start w:val="1"/>
      <w:numFmt w:val="bullet"/>
      <w:lvlText w:val="•"/>
      <w:lvlJc w:val="left"/>
      <w:pPr>
        <w:ind w:left="869" w:hanging="185"/>
      </w:pPr>
      <w:rPr>
        <w:rFonts w:hint="default"/>
      </w:rPr>
    </w:lvl>
    <w:lvl w:ilvl="7" w:tplc="0A8610D0">
      <w:start w:val="1"/>
      <w:numFmt w:val="bullet"/>
      <w:lvlText w:val="•"/>
      <w:lvlJc w:val="left"/>
      <w:pPr>
        <w:ind w:left="966" w:hanging="185"/>
      </w:pPr>
      <w:rPr>
        <w:rFonts w:hint="default"/>
      </w:rPr>
    </w:lvl>
    <w:lvl w:ilvl="8" w:tplc="48400D78">
      <w:start w:val="1"/>
      <w:numFmt w:val="bullet"/>
      <w:lvlText w:val="•"/>
      <w:lvlJc w:val="left"/>
      <w:pPr>
        <w:ind w:left="1063" w:hanging="185"/>
      </w:pPr>
      <w:rPr>
        <w:rFonts w:hint="default"/>
      </w:rPr>
    </w:lvl>
  </w:abstractNum>
  <w:abstractNum w:abstractNumId="2" w15:restartNumberingAfterBreak="0">
    <w:nsid w:val="23AD5478"/>
    <w:multiLevelType w:val="hybridMultilevel"/>
    <w:tmpl w:val="9EE2E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825408"/>
    <w:multiLevelType w:val="hybridMultilevel"/>
    <w:tmpl w:val="DE10B7BE"/>
    <w:lvl w:ilvl="0" w:tplc="8A543A62">
      <w:start w:val="1"/>
      <w:numFmt w:val="bullet"/>
      <w:lvlText w:val="□"/>
      <w:lvlJc w:val="left"/>
      <w:pPr>
        <w:ind w:left="287" w:hanging="185"/>
      </w:pPr>
      <w:rPr>
        <w:rFonts w:ascii="Calibri" w:eastAsia="Calibri" w:hAnsi="Calibri" w:hint="default"/>
        <w:sz w:val="22"/>
        <w:szCs w:val="22"/>
      </w:rPr>
    </w:lvl>
    <w:lvl w:ilvl="1" w:tplc="1E3ADA1A">
      <w:start w:val="1"/>
      <w:numFmt w:val="bullet"/>
      <w:lvlText w:val="•"/>
      <w:lvlJc w:val="left"/>
      <w:pPr>
        <w:ind w:left="384" w:hanging="185"/>
      </w:pPr>
      <w:rPr>
        <w:rFonts w:hint="default"/>
      </w:rPr>
    </w:lvl>
    <w:lvl w:ilvl="2" w:tplc="CF1E389C">
      <w:start w:val="1"/>
      <w:numFmt w:val="bullet"/>
      <w:lvlText w:val="•"/>
      <w:lvlJc w:val="left"/>
      <w:pPr>
        <w:ind w:left="481" w:hanging="185"/>
      </w:pPr>
      <w:rPr>
        <w:rFonts w:hint="default"/>
      </w:rPr>
    </w:lvl>
    <w:lvl w:ilvl="3" w:tplc="485456B4">
      <w:start w:val="1"/>
      <w:numFmt w:val="bullet"/>
      <w:lvlText w:val="•"/>
      <w:lvlJc w:val="left"/>
      <w:pPr>
        <w:ind w:left="578" w:hanging="185"/>
      </w:pPr>
      <w:rPr>
        <w:rFonts w:hint="default"/>
      </w:rPr>
    </w:lvl>
    <w:lvl w:ilvl="4" w:tplc="8FC87F5E">
      <w:start w:val="1"/>
      <w:numFmt w:val="bullet"/>
      <w:lvlText w:val="•"/>
      <w:lvlJc w:val="left"/>
      <w:pPr>
        <w:ind w:left="675" w:hanging="185"/>
      </w:pPr>
      <w:rPr>
        <w:rFonts w:hint="default"/>
      </w:rPr>
    </w:lvl>
    <w:lvl w:ilvl="5" w:tplc="BB16C02E">
      <w:start w:val="1"/>
      <w:numFmt w:val="bullet"/>
      <w:lvlText w:val="•"/>
      <w:lvlJc w:val="left"/>
      <w:pPr>
        <w:ind w:left="772" w:hanging="185"/>
      </w:pPr>
      <w:rPr>
        <w:rFonts w:hint="default"/>
      </w:rPr>
    </w:lvl>
    <w:lvl w:ilvl="6" w:tplc="3892BC16">
      <w:start w:val="1"/>
      <w:numFmt w:val="bullet"/>
      <w:lvlText w:val="•"/>
      <w:lvlJc w:val="left"/>
      <w:pPr>
        <w:ind w:left="869" w:hanging="185"/>
      </w:pPr>
      <w:rPr>
        <w:rFonts w:hint="default"/>
      </w:rPr>
    </w:lvl>
    <w:lvl w:ilvl="7" w:tplc="47D8AFD2">
      <w:start w:val="1"/>
      <w:numFmt w:val="bullet"/>
      <w:lvlText w:val="•"/>
      <w:lvlJc w:val="left"/>
      <w:pPr>
        <w:ind w:left="966" w:hanging="185"/>
      </w:pPr>
      <w:rPr>
        <w:rFonts w:hint="default"/>
      </w:rPr>
    </w:lvl>
    <w:lvl w:ilvl="8" w:tplc="8FC26F70">
      <w:start w:val="1"/>
      <w:numFmt w:val="bullet"/>
      <w:lvlText w:val="•"/>
      <w:lvlJc w:val="left"/>
      <w:pPr>
        <w:ind w:left="1063" w:hanging="185"/>
      </w:pPr>
      <w:rPr>
        <w:rFonts w:hint="default"/>
      </w:rPr>
    </w:lvl>
  </w:abstractNum>
  <w:abstractNum w:abstractNumId="4" w15:restartNumberingAfterBreak="0">
    <w:nsid w:val="329820EB"/>
    <w:multiLevelType w:val="hybridMultilevel"/>
    <w:tmpl w:val="FBAC8E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30160BB"/>
    <w:multiLevelType w:val="hybridMultilevel"/>
    <w:tmpl w:val="621C58E6"/>
    <w:lvl w:ilvl="0" w:tplc="01020406">
      <w:start w:val="1"/>
      <w:numFmt w:val="bullet"/>
      <w:lvlText w:val="□"/>
      <w:lvlJc w:val="left"/>
      <w:pPr>
        <w:ind w:left="287" w:hanging="185"/>
      </w:pPr>
      <w:rPr>
        <w:rFonts w:ascii="Calibri" w:eastAsia="Calibri" w:hAnsi="Calibri" w:hint="default"/>
        <w:sz w:val="22"/>
        <w:szCs w:val="22"/>
      </w:rPr>
    </w:lvl>
    <w:lvl w:ilvl="1" w:tplc="98BE5176">
      <w:start w:val="1"/>
      <w:numFmt w:val="bullet"/>
      <w:lvlText w:val="•"/>
      <w:lvlJc w:val="left"/>
      <w:pPr>
        <w:ind w:left="384" w:hanging="185"/>
      </w:pPr>
      <w:rPr>
        <w:rFonts w:hint="default"/>
      </w:rPr>
    </w:lvl>
    <w:lvl w:ilvl="2" w:tplc="A93E6060">
      <w:start w:val="1"/>
      <w:numFmt w:val="bullet"/>
      <w:lvlText w:val="•"/>
      <w:lvlJc w:val="left"/>
      <w:pPr>
        <w:ind w:left="481" w:hanging="185"/>
      </w:pPr>
      <w:rPr>
        <w:rFonts w:hint="default"/>
      </w:rPr>
    </w:lvl>
    <w:lvl w:ilvl="3" w:tplc="9FEE053C">
      <w:start w:val="1"/>
      <w:numFmt w:val="bullet"/>
      <w:lvlText w:val="•"/>
      <w:lvlJc w:val="left"/>
      <w:pPr>
        <w:ind w:left="578" w:hanging="185"/>
      </w:pPr>
      <w:rPr>
        <w:rFonts w:hint="default"/>
      </w:rPr>
    </w:lvl>
    <w:lvl w:ilvl="4" w:tplc="0CCE7DB6">
      <w:start w:val="1"/>
      <w:numFmt w:val="bullet"/>
      <w:lvlText w:val="•"/>
      <w:lvlJc w:val="left"/>
      <w:pPr>
        <w:ind w:left="675" w:hanging="185"/>
      </w:pPr>
      <w:rPr>
        <w:rFonts w:hint="default"/>
      </w:rPr>
    </w:lvl>
    <w:lvl w:ilvl="5" w:tplc="27D22C04">
      <w:start w:val="1"/>
      <w:numFmt w:val="bullet"/>
      <w:lvlText w:val="•"/>
      <w:lvlJc w:val="left"/>
      <w:pPr>
        <w:ind w:left="772" w:hanging="185"/>
      </w:pPr>
      <w:rPr>
        <w:rFonts w:hint="default"/>
      </w:rPr>
    </w:lvl>
    <w:lvl w:ilvl="6" w:tplc="11565320">
      <w:start w:val="1"/>
      <w:numFmt w:val="bullet"/>
      <w:lvlText w:val="•"/>
      <w:lvlJc w:val="left"/>
      <w:pPr>
        <w:ind w:left="869" w:hanging="185"/>
      </w:pPr>
      <w:rPr>
        <w:rFonts w:hint="default"/>
      </w:rPr>
    </w:lvl>
    <w:lvl w:ilvl="7" w:tplc="5788724C">
      <w:start w:val="1"/>
      <w:numFmt w:val="bullet"/>
      <w:lvlText w:val="•"/>
      <w:lvlJc w:val="left"/>
      <w:pPr>
        <w:ind w:left="966" w:hanging="185"/>
      </w:pPr>
      <w:rPr>
        <w:rFonts w:hint="default"/>
      </w:rPr>
    </w:lvl>
    <w:lvl w:ilvl="8" w:tplc="6C6AB4F0">
      <w:start w:val="1"/>
      <w:numFmt w:val="bullet"/>
      <w:lvlText w:val="•"/>
      <w:lvlJc w:val="left"/>
      <w:pPr>
        <w:ind w:left="1063" w:hanging="185"/>
      </w:pPr>
      <w:rPr>
        <w:rFonts w:hint="default"/>
      </w:rPr>
    </w:lvl>
  </w:abstractNum>
  <w:abstractNum w:abstractNumId="6" w15:restartNumberingAfterBreak="0">
    <w:nsid w:val="37EB5F27"/>
    <w:multiLevelType w:val="hybridMultilevel"/>
    <w:tmpl w:val="548E564C"/>
    <w:lvl w:ilvl="0" w:tplc="074435FC">
      <w:start w:val="1"/>
      <w:numFmt w:val="bullet"/>
      <w:lvlText w:val="□"/>
      <w:lvlJc w:val="left"/>
      <w:pPr>
        <w:ind w:left="287" w:hanging="185"/>
      </w:pPr>
      <w:rPr>
        <w:rFonts w:ascii="Calibri" w:eastAsia="Calibri" w:hAnsi="Calibri" w:hint="default"/>
        <w:sz w:val="22"/>
        <w:szCs w:val="22"/>
      </w:rPr>
    </w:lvl>
    <w:lvl w:ilvl="1" w:tplc="83303F5A">
      <w:start w:val="1"/>
      <w:numFmt w:val="bullet"/>
      <w:lvlText w:val="•"/>
      <w:lvlJc w:val="left"/>
      <w:pPr>
        <w:ind w:left="384" w:hanging="185"/>
      </w:pPr>
      <w:rPr>
        <w:rFonts w:hint="default"/>
      </w:rPr>
    </w:lvl>
    <w:lvl w:ilvl="2" w:tplc="E572E33A">
      <w:start w:val="1"/>
      <w:numFmt w:val="bullet"/>
      <w:lvlText w:val="•"/>
      <w:lvlJc w:val="left"/>
      <w:pPr>
        <w:ind w:left="481" w:hanging="185"/>
      </w:pPr>
      <w:rPr>
        <w:rFonts w:hint="default"/>
      </w:rPr>
    </w:lvl>
    <w:lvl w:ilvl="3" w:tplc="C05E4EEA">
      <w:start w:val="1"/>
      <w:numFmt w:val="bullet"/>
      <w:lvlText w:val="•"/>
      <w:lvlJc w:val="left"/>
      <w:pPr>
        <w:ind w:left="578" w:hanging="185"/>
      </w:pPr>
      <w:rPr>
        <w:rFonts w:hint="default"/>
      </w:rPr>
    </w:lvl>
    <w:lvl w:ilvl="4" w:tplc="EFD43474">
      <w:start w:val="1"/>
      <w:numFmt w:val="bullet"/>
      <w:lvlText w:val="•"/>
      <w:lvlJc w:val="left"/>
      <w:pPr>
        <w:ind w:left="675" w:hanging="185"/>
      </w:pPr>
      <w:rPr>
        <w:rFonts w:hint="default"/>
      </w:rPr>
    </w:lvl>
    <w:lvl w:ilvl="5" w:tplc="AA10AC22">
      <w:start w:val="1"/>
      <w:numFmt w:val="bullet"/>
      <w:lvlText w:val="•"/>
      <w:lvlJc w:val="left"/>
      <w:pPr>
        <w:ind w:left="772" w:hanging="185"/>
      </w:pPr>
      <w:rPr>
        <w:rFonts w:hint="default"/>
      </w:rPr>
    </w:lvl>
    <w:lvl w:ilvl="6" w:tplc="4852CD92">
      <w:start w:val="1"/>
      <w:numFmt w:val="bullet"/>
      <w:lvlText w:val="•"/>
      <w:lvlJc w:val="left"/>
      <w:pPr>
        <w:ind w:left="869" w:hanging="185"/>
      </w:pPr>
      <w:rPr>
        <w:rFonts w:hint="default"/>
      </w:rPr>
    </w:lvl>
    <w:lvl w:ilvl="7" w:tplc="16C00BD4">
      <w:start w:val="1"/>
      <w:numFmt w:val="bullet"/>
      <w:lvlText w:val="•"/>
      <w:lvlJc w:val="left"/>
      <w:pPr>
        <w:ind w:left="966" w:hanging="185"/>
      </w:pPr>
      <w:rPr>
        <w:rFonts w:hint="default"/>
      </w:rPr>
    </w:lvl>
    <w:lvl w:ilvl="8" w:tplc="25024122">
      <w:start w:val="1"/>
      <w:numFmt w:val="bullet"/>
      <w:lvlText w:val="•"/>
      <w:lvlJc w:val="left"/>
      <w:pPr>
        <w:ind w:left="1063" w:hanging="185"/>
      </w:pPr>
      <w:rPr>
        <w:rFonts w:hint="default"/>
      </w:rPr>
    </w:lvl>
  </w:abstractNum>
  <w:abstractNum w:abstractNumId="7" w15:restartNumberingAfterBreak="0">
    <w:nsid w:val="3E753F60"/>
    <w:multiLevelType w:val="hybridMultilevel"/>
    <w:tmpl w:val="2128661C"/>
    <w:lvl w:ilvl="0" w:tplc="B0FE8F14">
      <w:start w:val="1"/>
      <w:numFmt w:val="bullet"/>
      <w:lvlText w:val="□"/>
      <w:lvlJc w:val="left"/>
      <w:pPr>
        <w:ind w:left="287" w:hanging="185"/>
      </w:pPr>
      <w:rPr>
        <w:rFonts w:ascii="Calibri" w:eastAsia="Calibri" w:hAnsi="Calibri" w:hint="default"/>
        <w:sz w:val="22"/>
        <w:szCs w:val="22"/>
      </w:rPr>
    </w:lvl>
    <w:lvl w:ilvl="1" w:tplc="9E3E3DB8">
      <w:start w:val="1"/>
      <w:numFmt w:val="bullet"/>
      <w:lvlText w:val="•"/>
      <w:lvlJc w:val="left"/>
      <w:pPr>
        <w:ind w:left="384" w:hanging="185"/>
      </w:pPr>
      <w:rPr>
        <w:rFonts w:hint="default"/>
      </w:rPr>
    </w:lvl>
    <w:lvl w:ilvl="2" w:tplc="454621EE">
      <w:start w:val="1"/>
      <w:numFmt w:val="bullet"/>
      <w:lvlText w:val="•"/>
      <w:lvlJc w:val="left"/>
      <w:pPr>
        <w:ind w:left="481" w:hanging="185"/>
      </w:pPr>
      <w:rPr>
        <w:rFonts w:hint="default"/>
      </w:rPr>
    </w:lvl>
    <w:lvl w:ilvl="3" w:tplc="2DC8E0AE">
      <w:start w:val="1"/>
      <w:numFmt w:val="bullet"/>
      <w:lvlText w:val="•"/>
      <w:lvlJc w:val="left"/>
      <w:pPr>
        <w:ind w:left="578" w:hanging="185"/>
      </w:pPr>
      <w:rPr>
        <w:rFonts w:hint="default"/>
      </w:rPr>
    </w:lvl>
    <w:lvl w:ilvl="4" w:tplc="36AA7678">
      <w:start w:val="1"/>
      <w:numFmt w:val="bullet"/>
      <w:lvlText w:val="•"/>
      <w:lvlJc w:val="left"/>
      <w:pPr>
        <w:ind w:left="675" w:hanging="185"/>
      </w:pPr>
      <w:rPr>
        <w:rFonts w:hint="default"/>
      </w:rPr>
    </w:lvl>
    <w:lvl w:ilvl="5" w:tplc="4A7CD89E">
      <w:start w:val="1"/>
      <w:numFmt w:val="bullet"/>
      <w:lvlText w:val="•"/>
      <w:lvlJc w:val="left"/>
      <w:pPr>
        <w:ind w:left="772" w:hanging="185"/>
      </w:pPr>
      <w:rPr>
        <w:rFonts w:hint="default"/>
      </w:rPr>
    </w:lvl>
    <w:lvl w:ilvl="6" w:tplc="B35A0292">
      <w:start w:val="1"/>
      <w:numFmt w:val="bullet"/>
      <w:lvlText w:val="•"/>
      <w:lvlJc w:val="left"/>
      <w:pPr>
        <w:ind w:left="869" w:hanging="185"/>
      </w:pPr>
      <w:rPr>
        <w:rFonts w:hint="default"/>
      </w:rPr>
    </w:lvl>
    <w:lvl w:ilvl="7" w:tplc="FA0E97CA">
      <w:start w:val="1"/>
      <w:numFmt w:val="bullet"/>
      <w:lvlText w:val="•"/>
      <w:lvlJc w:val="left"/>
      <w:pPr>
        <w:ind w:left="966" w:hanging="185"/>
      </w:pPr>
      <w:rPr>
        <w:rFonts w:hint="default"/>
      </w:rPr>
    </w:lvl>
    <w:lvl w:ilvl="8" w:tplc="A5AE770C">
      <w:start w:val="1"/>
      <w:numFmt w:val="bullet"/>
      <w:lvlText w:val="•"/>
      <w:lvlJc w:val="left"/>
      <w:pPr>
        <w:ind w:left="1063" w:hanging="185"/>
      </w:pPr>
      <w:rPr>
        <w:rFonts w:hint="default"/>
      </w:rPr>
    </w:lvl>
  </w:abstractNum>
  <w:abstractNum w:abstractNumId="8" w15:restartNumberingAfterBreak="0">
    <w:nsid w:val="40954CC1"/>
    <w:multiLevelType w:val="hybridMultilevel"/>
    <w:tmpl w:val="B4A466E4"/>
    <w:lvl w:ilvl="0" w:tplc="96F83460">
      <w:start w:val="1"/>
      <w:numFmt w:val="bullet"/>
      <w:lvlText w:val="□"/>
      <w:lvlJc w:val="left"/>
      <w:pPr>
        <w:ind w:left="287" w:hanging="185"/>
      </w:pPr>
      <w:rPr>
        <w:rFonts w:ascii="Calibri" w:eastAsia="Calibri" w:hAnsi="Calibri" w:hint="default"/>
        <w:sz w:val="22"/>
        <w:szCs w:val="22"/>
      </w:rPr>
    </w:lvl>
    <w:lvl w:ilvl="1" w:tplc="C5B6653A">
      <w:start w:val="1"/>
      <w:numFmt w:val="bullet"/>
      <w:lvlText w:val="•"/>
      <w:lvlJc w:val="left"/>
      <w:pPr>
        <w:ind w:left="384" w:hanging="185"/>
      </w:pPr>
      <w:rPr>
        <w:rFonts w:hint="default"/>
      </w:rPr>
    </w:lvl>
    <w:lvl w:ilvl="2" w:tplc="010442F6">
      <w:start w:val="1"/>
      <w:numFmt w:val="bullet"/>
      <w:lvlText w:val="•"/>
      <w:lvlJc w:val="left"/>
      <w:pPr>
        <w:ind w:left="481" w:hanging="185"/>
      </w:pPr>
      <w:rPr>
        <w:rFonts w:hint="default"/>
      </w:rPr>
    </w:lvl>
    <w:lvl w:ilvl="3" w:tplc="47222F66">
      <w:start w:val="1"/>
      <w:numFmt w:val="bullet"/>
      <w:lvlText w:val="•"/>
      <w:lvlJc w:val="left"/>
      <w:pPr>
        <w:ind w:left="578" w:hanging="185"/>
      </w:pPr>
      <w:rPr>
        <w:rFonts w:hint="default"/>
      </w:rPr>
    </w:lvl>
    <w:lvl w:ilvl="4" w:tplc="D2CC60DE">
      <w:start w:val="1"/>
      <w:numFmt w:val="bullet"/>
      <w:lvlText w:val="•"/>
      <w:lvlJc w:val="left"/>
      <w:pPr>
        <w:ind w:left="675" w:hanging="185"/>
      </w:pPr>
      <w:rPr>
        <w:rFonts w:hint="default"/>
      </w:rPr>
    </w:lvl>
    <w:lvl w:ilvl="5" w:tplc="A90CB1B8">
      <w:start w:val="1"/>
      <w:numFmt w:val="bullet"/>
      <w:lvlText w:val="•"/>
      <w:lvlJc w:val="left"/>
      <w:pPr>
        <w:ind w:left="772" w:hanging="185"/>
      </w:pPr>
      <w:rPr>
        <w:rFonts w:hint="default"/>
      </w:rPr>
    </w:lvl>
    <w:lvl w:ilvl="6" w:tplc="5A66568C">
      <w:start w:val="1"/>
      <w:numFmt w:val="bullet"/>
      <w:lvlText w:val="•"/>
      <w:lvlJc w:val="left"/>
      <w:pPr>
        <w:ind w:left="869" w:hanging="185"/>
      </w:pPr>
      <w:rPr>
        <w:rFonts w:hint="default"/>
      </w:rPr>
    </w:lvl>
    <w:lvl w:ilvl="7" w:tplc="CCFC9302">
      <w:start w:val="1"/>
      <w:numFmt w:val="bullet"/>
      <w:lvlText w:val="•"/>
      <w:lvlJc w:val="left"/>
      <w:pPr>
        <w:ind w:left="966" w:hanging="185"/>
      </w:pPr>
      <w:rPr>
        <w:rFonts w:hint="default"/>
      </w:rPr>
    </w:lvl>
    <w:lvl w:ilvl="8" w:tplc="284AF2A8">
      <w:start w:val="1"/>
      <w:numFmt w:val="bullet"/>
      <w:lvlText w:val="•"/>
      <w:lvlJc w:val="left"/>
      <w:pPr>
        <w:ind w:left="1063" w:hanging="185"/>
      </w:pPr>
      <w:rPr>
        <w:rFonts w:hint="default"/>
      </w:rPr>
    </w:lvl>
  </w:abstractNum>
  <w:abstractNum w:abstractNumId="9" w15:restartNumberingAfterBreak="0">
    <w:nsid w:val="49F748E9"/>
    <w:multiLevelType w:val="hybridMultilevel"/>
    <w:tmpl w:val="BE6CE234"/>
    <w:lvl w:ilvl="0" w:tplc="958485B0">
      <w:start w:val="1"/>
      <w:numFmt w:val="bullet"/>
      <w:lvlText w:val="□"/>
      <w:lvlJc w:val="left"/>
      <w:pPr>
        <w:ind w:left="287" w:hanging="185"/>
      </w:pPr>
      <w:rPr>
        <w:rFonts w:ascii="Calibri" w:eastAsia="Calibri" w:hAnsi="Calibri" w:hint="default"/>
        <w:sz w:val="22"/>
        <w:szCs w:val="22"/>
      </w:rPr>
    </w:lvl>
    <w:lvl w:ilvl="1" w:tplc="1888571A">
      <w:start w:val="1"/>
      <w:numFmt w:val="bullet"/>
      <w:lvlText w:val="•"/>
      <w:lvlJc w:val="left"/>
      <w:pPr>
        <w:ind w:left="384" w:hanging="185"/>
      </w:pPr>
      <w:rPr>
        <w:rFonts w:hint="default"/>
      </w:rPr>
    </w:lvl>
    <w:lvl w:ilvl="2" w:tplc="FA90F5CE">
      <w:start w:val="1"/>
      <w:numFmt w:val="bullet"/>
      <w:lvlText w:val="•"/>
      <w:lvlJc w:val="left"/>
      <w:pPr>
        <w:ind w:left="481" w:hanging="185"/>
      </w:pPr>
      <w:rPr>
        <w:rFonts w:hint="default"/>
      </w:rPr>
    </w:lvl>
    <w:lvl w:ilvl="3" w:tplc="8612D058">
      <w:start w:val="1"/>
      <w:numFmt w:val="bullet"/>
      <w:lvlText w:val="•"/>
      <w:lvlJc w:val="left"/>
      <w:pPr>
        <w:ind w:left="578" w:hanging="185"/>
      </w:pPr>
      <w:rPr>
        <w:rFonts w:hint="default"/>
      </w:rPr>
    </w:lvl>
    <w:lvl w:ilvl="4" w:tplc="4AC85DEA">
      <w:start w:val="1"/>
      <w:numFmt w:val="bullet"/>
      <w:lvlText w:val="•"/>
      <w:lvlJc w:val="left"/>
      <w:pPr>
        <w:ind w:left="675" w:hanging="185"/>
      </w:pPr>
      <w:rPr>
        <w:rFonts w:hint="default"/>
      </w:rPr>
    </w:lvl>
    <w:lvl w:ilvl="5" w:tplc="5F803F9A">
      <w:start w:val="1"/>
      <w:numFmt w:val="bullet"/>
      <w:lvlText w:val="•"/>
      <w:lvlJc w:val="left"/>
      <w:pPr>
        <w:ind w:left="772" w:hanging="185"/>
      </w:pPr>
      <w:rPr>
        <w:rFonts w:hint="default"/>
      </w:rPr>
    </w:lvl>
    <w:lvl w:ilvl="6" w:tplc="757235D6">
      <w:start w:val="1"/>
      <w:numFmt w:val="bullet"/>
      <w:lvlText w:val="•"/>
      <w:lvlJc w:val="left"/>
      <w:pPr>
        <w:ind w:left="869" w:hanging="185"/>
      </w:pPr>
      <w:rPr>
        <w:rFonts w:hint="default"/>
      </w:rPr>
    </w:lvl>
    <w:lvl w:ilvl="7" w:tplc="DAEC2F36">
      <w:start w:val="1"/>
      <w:numFmt w:val="bullet"/>
      <w:lvlText w:val="•"/>
      <w:lvlJc w:val="left"/>
      <w:pPr>
        <w:ind w:left="966" w:hanging="185"/>
      </w:pPr>
      <w:rPr>
        <w:rFonts w:hint="default"/>
      </w:rPr>
    </w:lvl>
    <w:lvl w:ilvl="8" w:tplc="788AE3FA">
      <w:start w:val="1"/>
      <w:numFmt w:val="bullet"/>
      <w:lvlText w:val="•"/>
      <w:lvlJc w:val="left"/>
      <w:pPr>
        <w:ind w:left="1063" w:hanging="185"/>
      </w:pPr>
      <w:rPr>
        <w:rFonts w:hint="default"/>
      </w:rPr>
    </w:lvl>
  </w:abstractNum>
  <w:abstractNum w:abstractNumId="10" w15:restartNumberingAfterBreak="0">
    <w:nsid w:val="4B1F30A2"/>
    <w:multiLevelType w:val="hybridMultilevel"/>
    <w:tmpl w:val="EABA92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1D23BDB"/>
    <w:multiLevelType w:val="hybridMultilevel"/>
    <w:tmpl w:val="FBACACB6"/>
    <w:lvl w:ilvl="0" w:tplc="6E22AAE2">
      <w:start w:val="1"/>
      <w:numFmt w:val="bullet"/>
      <w:lvlText w:val=""/>
      <w:lvlJc w:val="left"/>
      <w:pPr>
        <w:ind w:left="822" w:hanging="361"/>
      </w:pPr>
      <w:rPr>
        <w:rFonts w:ascii="Symbol" w:eastAsia="Symbol" w:hAnsi="Symbol" w:hint="default"/>
        <w:sz w:val="22"/>
        <w:szCs w:val="22"/>
      </w:rPr>
    </w:lvl>
    <w:lvl w:ilvl="1" w:tplc="3EA2453C">
      <w:start w:val="1"/>
      <w:numFmt w:val="bullet"/>
      <w:lvlText w:val="•"/>
      <w:lvlJc w:val="left"/>
      <w:pPr>
        <w:ind w:left="1433" w:hanging="361"/>
      </w:pPr>
      <w:rPr>
        <w:rFonts w:hint="default"/>
      </w:rPr>
    </w:lvl>
    <w:lvl w:ilvl="2" w:tplc="91063710">
      <w:start w:val="1"/>
      <w:numFmt w:val="bullet"/>
      <w:lvlText w:val="•"/>
      <w:lvlJc w:val="left"/>
      <w:pPr>
        <w:ind w:left="2044" w:hanging="361"/>
      </w:pPr>
      <w:rPr>
        <w:rFonts w:hint="default"/>
      </w:rPr>
    </w:lvl>
    <w:lvl w:ilvl="3" w:tplc="E7100D10">
      <w:start w:val="1"/>
      <w:numFmt w:val="bullet"/>
      <w:lvlText w:val="•"/>
      <w:lvlJc w:val="left"/>
      <w:pPr>
        <w:ind w:left="2655" w:hanging="361"/>
      </w:pPr>
      <w:rPr>
        <w:rFonts w:hint="default"/>
      </w:rPr>
    </w:lvl>
    <w:lvl w:ilvl="4" w:tplc="7076F8E4">
      <w:start w:val="1"/>
      <w:numFmt w:val="bullet"/>
      <w:lvlText w:val="•"/>
      <w:lvlJc w:val="left"/>
      <w:pPr>
        <w:ind w:left="3266" w:hanging="361"/>
      </w:pPr>
      <w:rPr>
        <w:rFonts w:hint="default"/>
      </w:rPr>
    </w:lvl>
    <w:lvl w:ilvl="5" w:tplc="C610FEB6">
      <w:start w:val="1"/>
      <w:numFmt w:val="bullet"/>
      <w:lvlText w:val="•"/>
      <w:lvlJc w:val="left"/>
      <w:pPr>
        <w:ind w:left="3878" w:hanging="361"/>
      </w:pPr>
      <w:rPr>
        <w:rFonts w:hint="default"/>
      </w:rPr>
    </w:lvl>
    <w:lvl w:ilvl="6" w:tplc="340E8D18">
      <w:start w:val="1"/>
      <w:numFmt w:val="bullet"/>
      <w:lvlText w:val="•"/>
      <w:lvlJc w:val="left"/>
      <w:pPr>
        <w:ind w:left="4489" w:hanging="361"/>
      </w:pPr>
      <w:rPr>
        <w:rFonts w:hint="default"/>
      </w:rPr>
    </w:lvl>
    <w:lvl w:ilvl="7" w:tplc="79F05F04">
      <w:start w:val="1"/>
      <w:numFmt w:val="bullet"/>
      <w:lvlText w:val="•"/>
      <w:lvlJc w:val="left"/>
      <w:pPr>
        <w:ind w:left="5100" w:hanging="361"/>
      </w:pPr>
      <w:rPr>
        <w:rFonts w:hint="default"/>
      </w:rPr>
    </w:lvl>
    <w:lvl w:ilvl="8" w:tplc="8CB6C314">
      <w:start w:val="1"/>
      <w:numFmt w:val="bullet"/>
      <w:lvlText w:val="•"/>
      <w:lvlJc w:val="left"/>
      <w:pPr>
        <w:ind w:left="5711" w:hanging="361"/>
      </w:pPr>
      <w:rPr>
        <w:rFonts w:hint="default"/>
      </w:rPr>
    </w:lvl>
  </w:abstractNum>
  <w:abstractNum w:abstractNumId="12" w15:restartNumberingAfterBreak="0">
    <w:nsid w:val="525C62DB"/>
    <w:multiLevelType w:val="hybridMultilevel"/>
    <w:tmpl w:val="5F743B22"/>
    <w:lvl w:ilvl="0" w:tplc="05DAD672">
      <w:start w:val="1"/>
      <w:numFmt w:val="bullet"/>
      <w:lvlText w:val="□"/>
      <w:lvlJc w:val="left"/>
      <w:pPr>
        <w:ind w:left="287" w:hanging="185"/>
      </w:pPr>
      <w:rPr>
        <w:rFonts w:ascii="Calibri" w:eastAsia="Calibri" w:hAnsi="Calibri" w:hint="default"/>
        <w:sz w:val="22"/>
        <w:szCs w:val="22"/>
      </w:rPr>
    </w:lvl>
    <w:lvl w:ilvl="1" w:tplc="8640E4F2">
      <w:start w:val="1"/>
      <w:numFmt w:val="bullet"/>
      <w:lvlText w:val="•"/>
      <w:lvlJc w:val="left"/>
      <w:pPr>
        <w:ind w:left="384" w:hanging="185"/>
      </w:pPr>
      <w:rPr>
        <w:rFonts w:hint="default"/>
      </w:rPr>
    </w:lvl>
    <w:lvl w:ilvl="2" w:tplc="BE1E3104">
      <w:start w:val="1"/>
      <w:numFmt w:val="bullet"/>
      <w:lvlText w:val="•"/>
      <w:lvlJc w:val="left"/>
      <w:pPr>
        <w:ind w:left="481" w:hanging="185"/>
      </w:pPr>
      <w:rPr>
        <w:rFonts w:hint="default"/>
      </w:rPr>
    </w:lvl>
    <w:lvl w:ilvl="3" w:tplc="B1CA0204">
      <w:start w:val="1"/>
      <w:numFmt w:val="bullet"/>
      <w:lvlText w:val="•"/>
      <w:lvlJc w:val="left"/>
      <w:pPr>
        <w:ind w:left="578" w:hanging="185"/>
      </w:pPr>
      <w:rPr>
        <w:rFonts w:hint="default"/>
      </w:rPr>
    </w:lvl>
    <w:lvl w:ilvl="4" w:tplc="9800D278">
      <w:start w:val="1"/>
      <w:numFmt w:val="bullet"/>
      <w:lvlText w:val="•"/>
      <w:lvlJc w:val="left"/>
      <w:pPr>
        <w:ind w:left="675" w:hanging="185"/>
      </w:pPr>
      <w:rPr>
        <w:rFonts w:hint="default"/>
      </w:rPr>
    </w:lvl>
    <w:lvl w:ilvl="5" w:tplc="BE06864A">
      <w:start w:val="1"/>
      <w:numFmt w:val="bullet"/>
      <w:lvlText w:val="•"/>
      <w:lvlJc w:val="left"/>
      <w:pPr>
        <w:ind w:left="772" w:hanging="185"/>
      </w:pPr>
      <w:rPr>
        <w:rFonts w:hint="default"/>
      </w:rPr>
    </w:lvl>
    <w:lvl w:ilvl="6" w:tplc="54304C96">
      <w:start w:val="1"/>
      <w:numFmt w:val="bullet"/>
      <w:lvlText w:val="•"/>
      <w:lvlJc w:val="left"/>
      <w:pPr>
        <w:ind w:left="869" w:hanging="185"/>
      </w:pPr>
      <w:rPr>
        <w:rFonts w:hint="default"/>
      </w:rPr>
    </w:lvl>
    <w:lvl w:ilvl="7" w:tplc="ADA63B68">
      <w:start w:val="1"/>
      <w:numFmt w:val="bullet"/>
      <w:lvlText w:val="•"/>
      <w:lvlJc w:val="left"/>
      <w:pPr>
        <w:ind w:left="966" w:hanging="185"/>
      </w:pPr>
      <w:rPr>
        <w:rFonts w:hint="default"/>
      </w:rPr>
    </w:lvl>
    <w:lvl w:ilvl="8" w:tplc="7D1C325C">
      <w:start w:val="1"/>
      <w:numFmt w:val="bullet"/>
      <w:lvlText w:val="•"/>
      <w:lvlJc w:val="left"/>
      <w:pPr>
        <w:ind w:left="1063" w:hanging="185"/>
      </w:pPr>
      <w:rPr>
        <w:rFonts w:hint="default"/>
      </w:rPr>
    </w:lvl>
  </w:abstractNum>
  <w:abstractNum w:abstractNumId="13" w15:restartNumberingAfterBreak="0">
    <w:nsid w:val="53E94A92"/>
    <w:multiLevelType w:val="hybridMultilevel"/>
    <w:tmpl w:val="0BF89180"/>
    <w:lvl w:ilvl="0" w:tplc="4C5E16D2">
      <w:start w:val="1"/>
      <w:numFmt w:val="bullet"/>
      <w:lvlText w:val="□"/>
      <w:lvlJc w:val="left"/>
      <w:pPr>
        <w:ind w:left="287" w:hanging="185"/>
      </w:pPr>
      <w:rPr>
        <w:rFonts w:ascii="Calibri" w:eastAsia="Calibri" w:hAnsi="Calibri" w:hint="default"/>
        <w:sz w:val="22"/>
        <w:szCs w:val="22"/>
      </w:rPr>
    </w:lvl>
    <w:lvl w:ilvl="1" w:tplc="BFD4BF58">
      <w:start w:val="1"/>
      <w:numFmt w:val="bullet"/>
      <w:lvlText w:val="•"/>
      <w:lvlJc w:val="left"/>
      <w:pPr>
        <w:ind w:left="384" w:hanging="185"/>
      </w:pPr>
      <w:rPr>
        <w:rFonts w:hint="default"/>
      </w:rPr>
    </w:lvl>
    <w:lvl w:ilvl="2" w:tplc="3E022CEE">
      <w:start w:val="1"/>
      <w:numFmt w:val="bullet"/>
      <w:lvlText w:val="•"/>
      <w:lvlJc w:val="left"/>
      <w:pPr>
        <w:ind w:left="481" w:hanging="185"/>
      </w:pPr>
      <w:rPr>
        <w:rFonts w:hint="default"/>
      </w:rPr>
    </w:lvl>
    <w:lvl w:ilvl="3" w:tplc="EE085D3C">
      <w:start w:val="1"/>
      <w:numFmt w:val="bullet"/>
      <w:lvlText w:val="•"/>
      <w:lvlJc w:val="left"/>
      <w:pPr>
        <w:ind w:left="578" w:hanging="185"/>
      </w:pPr>
      <w:rPr>
        <w:rFonts w:hint="default"/>
      </w:rPr>
    </w:lvl>
    <w:lvl w:ilvl="4" w:tplc="62605382">
      <w:start w:val="1"/>
      <w:numFmt w:val="bullet"/>
      <w:lvlText w:val="•"/>
      <w:lvlJc w:val="left"/>
      <w:pPr>
        <w:ind w:left="675" w:hanging="185"/>
      </w:pPr>
      <w:rPr>
        <w:rFonts w:hint="default"/>
      </w:rPr>
    </w:lvl>
    <w:lvl w:ilvl="5" w:tplc="F924A62A">
      <w:start w:val="1"/>
      <w:numFmt w:val="bullet"/>
      <w:lvlText w:val="•"/>
      <w:lvlJc w:val="left"/>
      <w:pPr>
        <w:ind w:left="772" w:hanging="185"/>
      </w:pPr>
      <w:rPr>
        <w:rFonts w:hint="default"/>
      </w:rPr>
    </w:lvl>
    <w:lvl w:ilvl="6" w:tplc="33BE61F8">
      <w:start w:val="1"/>
      <w:numFmt w:val="bullet"/>
      <w:lvlText w:val="•"/>
      <w:lvlJc w:val="left"/>
      <w:pPr>
        <w:ind w:left="869" w:hanging="185"/>
      </w:pPr>
      <w:rPr>
        <w:rFonts w:hint="default"/>
      </w:rPr>
    </w:lvl>
    <w:lvl w:ilvl="7" w:tplc="01E63F56">
      <w:start w:val="1"/>
      <w:numFmt w:val="bullet"/>
      <w:lvlText w:val="•"/>
      <w:lvlJc w:val="left"/>
      <w:pPr>
        <w:ind w:left="966" w:hanging="185"/>
      </w:pPr>
      <w:rPr>
        <w:rFonts w:hint="default"/>
      </w:rPr>
    </w:lvl>
    <w:lvl w:ilvl="8" w:tplc="5096F6C6">
      <w:start w:val="1"/>
      <w:numFmt w:val="bullet"/>
      <w:lvlText w:val="•"/>
      <w:lvlJc w:val="left"/>
      <w:pPr>
        <w:ind w:left="1063" w:hanging="185"/>
      </w:pPr>
      <w:rPr>
        <w:rFonts w:hint="default"/>
      </w:rPr>
    </w:lvl>
  </w:abstractNum>
  <w:abstractNum w:abstractNumId="14" w15:restartNumberingAfterBreak="0">
    <w:nsid w:val="68F25663"/>
    <w:multiLevelType w:val="hybridMultilevel"/>
    <w:tmpl w:val="A162A6F2"/>
    <w:lvl w:ilvl="0" w:tplc="04130001">
      <w:start w:val="1"/>
      <w:numFmt w:val="bullet"/>
      <w:lvlText w:val=""/>
      <w:lvlJc w:val="left"/>
      <w:pPr>
        <w:ind w:left="903" w:hanging="360"/>
      </w:pPr>
      <w:rPr>
        <w:rFonts w:ascii="Symbol" w:hAnsi="Symbol" w:hint="default"/>
      </w:rPr>
    </w:lvl>
    <w:lvl w:ilvl="1" w:tplc="04130003" w:tentative="1">
      <w:start w:val="1"/>
      <w:numFmt w:val="bullet"/>
      <w:lvlText w:val="o"/>
      <w:lvlJc w:val="left"/>
      <w:pPr>
        <w:ind w:left="1623" w:hanging="360"/>
      </w:pPr>
      <w:rPr>
        <w:rFonts w:ascii="Courier New" w:hAnsi="Courier New" w:cs="Courier New" w:hint="default"/>
      </w:rPr>
    </w:lvl>
    <w:lvl w:ilvl="2" w:tplc="04130005" w:tentative="1">
      <w:start w:val="1"/>
      <w:numFmt w:val="bullet"/>
      <w:lvlText w:val=""/>
      <w:lvlJc w:val="left"/>
      <w:pPr>
        <w:ind w:left="2343" w:hanging="360"/>
      </w:pPr>
      <w:rPr>
        <w:rFonts w:ascii="Wingdings" w:hAnsi="Wingdings" w:hint="default"/>
      </w:rPr>
    </w:lvl>
    <w:lvl w:ilvl="3" w:tplc="04130001" w:tentative="1">
      <w:start w:val="1"/>
      <w:numFmt w:val="bullet"/>
      <w:lvlText w:val=""/>
      <w:lvlJc w:val="left"/>
      <w:pPr>
        <w:ind w:left="3063" w:hanging="360"/>
      </w:pPr>
      <w:rPr>
        <w:rFonts w:ascii="Symbol" w:hAnsi="Symbol" w:hint="default"/>
      </w:rPr>
    </w:lvl>
    <w:lvl w:ilvl="4" w:tplc="04130003" w:tentative="1">
      <w:start w:val="1"/>
      <w:numFmt w:val="bullet"/>
      <w:lvlText w:val="o"/>
      <w:lvlJc w:val="left"/>
      <w:pPr>
        <w:ind w:left="3783" w:hanging="360"/>
      </w:pPr>
      <w:rPr>
        <w:rFonts w:ascii="Courier New" w:hAnsi="Courier New" w:cs="Courier New" w:hint="default"/>
      </w:rPr>
    </w:lvl>
    <w:lvl w:ilvl="5" w:tplc="04130005" w:tentative="1">
      <w:start w:val="1"/>
      <w:numFmt w:val="bullet"/>
      <w:lvlText w:val=""/>
      <w:lvlJc w:val="left"/>
      <w:pPr>
        <w:ind w:left="4503" w:hanging="360"/>
      </w:pPr>
      <w:rPr>
        <w:rFonts w:ascii="Wingdings" w:hAnsi="Wingdings" w:hint="default"/>
      </w:rPr>
    </w:lvl>
    <w:lvl w:ilvl="6" w:tplc="04130001" w:tentative="1">
      <w:start w:val="1"/>
      <w:numFmt w:val="bullet"/>
      <w:lvlText w:val=""/>
      <w:lvlJc w:val="left"/>
      <w:pPr>
        <w:ind w:left="5223" w:hanging="360"/>
      </w:pPr>
      <w:rPr>
        <w:rFonts w:ascii="Symbol" w:hAnsi="Symbol" w:hint="default"/>
      </w:rPr>
    </w:lvl>
    <w:lvl w:ilvl="7" w:tplc="04130003" w:tentative="1">
      <w:start w:val="1"/>
      <w:numFmt w:val="bullet"/>
      <w:lvlText w:val="o"/>
      <w:lvlJc w:val="left"/>
      <w:pPr>
        <w:ind w:left="5943" w:hanging="360"/>
      </w:pPr>
      <w:rPr>
        <w:rFonts w:ascii="Courier New" w:hAnsi="Courier New" w:cs="Courier New" w:hint="default"/>
      </w:rPr>
    </w:lvl>
    <w:lvl w:ilvl="8" w:tplc="04130005" w:tentative="1">
      <w:start w:val="1"/>
      <w:numFmt w:val="bullet"/>
      <w:lvlText w:val=""/>
      <w:lvlJc w:val="left"/>
      <w:pPr>
        <w:ind w:left="6663" w:hanging="360"/>
      </w:pPr>
      <w:rPr>
        <w:rFonts w:ascii="Wingdings" w:hAnsi="Wingdings" w:hint="default"/>
      </w:rPr>
    </w:lvl>
  </w:abstractNum>
  <w:abstractNum w:abstractNumId="15" w15:restartNumberingAfterBreak="0">
    <w:nsid w:val="69385F3A"/>
    <w:multiLevelType w:val="hybridMultilevel"/>
    <w:tmpl w:val="F8FA2CF8"/>
    <w:lvl w:ilvl="0" w:tplc="6A96913C">
      <w:start w:val="1"/>
      <w:numFmt w:val="bullet"/>
      <w:lvlText w:val="□"/>
      <w:lvlJc w:val="left"/>
      <w:pPr>
        <w:ind w:left="287" w:hanging="185"/>
      </w:pPr>
      <w:rPr>
        <w:rFonts w:ascii="Calibri" w:eastAsia="Calibri" w:hAnsi="Calibri" w:hint="default"/>
        <w:sz w:val="22"/>
        <w:szCs w:val="22"/>
      </w:rPr>
    </w:lvl>
    <w:lvl w:ilvl="1" w:tplc="502AF35C">
      <w:start w:val="1"/>
      <w:numFmt w:val="bullet"/>
      <w:lvlText w:val="•"/>
      <w:lvlJc w:val="left"/>
      <w:pPr>
        <w:ind w:left="384" w:hanging="185"/>
      </w:pPr>
      <w:rPr>
        <w:rFonts w:hint="default"/>
      </w:rPr>
    </w:lvl>
    <w:lvl w:ilvl="2" w:tplc="CF4C2E94">
      <w:start w:val="1"/>
      <w:numFmt w:val="bullet"/>
      <w:lvlText w:val="•"/>
      <w:lvlJc w:val="left"/>
      <w:pPr>
        <w:ind w:left="481" w:hanging="185"/>
      </w:pPr>
      <w:rPr>
        <w:rFonts w:hint="default"/>
      </w:rPr>
    </w:lvl>
    <w:lvl w:ilvl="3" w:tplc="72F82F16">
      <w:start w:val="1"/>
      <w:numFmt w:val="bullet"/>
      <w:lvlText w:val="•"/>
      <w:lvlJc w:val="left"/>
      <w:pPr>
        <w:ind w:left="578" w:hanging="185"/>
      </w:pPr>
      <w:rPr>
        <w:rFonts w:hint="default"/>
      </w:rPr>
    </w:lvl>
    <w:lvl w:ilvl="4" w:tplc="A7A25D0E">
      <w:start w:val="1"/>
      <w:numFmt w:val="bullet"/>
      <w:lvlText w:val="•"/>
      <w:lvlJc w:val="left"/>
      <w:pPr>
        <w:ind w:left="675" w:hanging="185"/>
      </w:pPr>
      <w:rPr>
        <w:rFonts w:hint="default"/>
      </w:rPr>
    </w:lvl>
    <w:lvl w:ilvl="5" w:tplc="7892DD82">
      <w:start w:val="1"/>
      <w:numFmt w:val="bullet"/>
      <w:lvlText w:val="•"/>
      <w:lvlJc w:val="left"/>
      <w:pPr>
        <w:ind w:left="772" w:hanging="185"/>
      </w:pPr>
      <w:rPr>
        <w:rFonts w:hint="default"/>
      </w:rPr>
    </w:lvl>
    <w:lvl w:ilvl="6" w:tplc="612A0C66">
      <w:start w:val="1"/>
      <w:numFmt w:val="bullet"/>
      <w:lvlText w:val="•"/>
      <w:lvlJc w:val="left"/>
      <w:pPr>
        <w:ind w:left="869" w:hanging="185"/>
      </w:pPr>
      <w:rPr>
        <w:rFonts w:hint="default"/>
      </w:rPr>
    </w:lvl>
    <w:lvl w:ilvl="7" w:tplc="115C4D3A">
      <w:start w:val="1"/>
      <w:numFmt w:val="bullet"/>
      <w:lvlText w:val="•"/>
      <w:lvlJc w:val="left"/>
      <w:pPr>
        <w:ind w:left="966" w:hanging="185"/>
      </w:pPr>
      <w:rPr>
        <w:rFonts w:hint="default"/>
      </w:rPr>
    </w:lvl>
    <w:lvl w:ilvl="8" w:tplc="0A1C2930">
      <w:start w:val="1"/>
      <w:numFmt w:val="bullet"/>
      <w:lvlText w:val="•"/>
      <w:lvlJc w:val="left"/>
      <w:pPr>
        <w:ind w:left="1063" w:hanging="185"/>
      </w:pPr>
      <w:rPr>
        <w:rFonts w:hint="default"/>
      </w:rPr>
    </w:lvl>
  </w:abstractNum>
  <w:abstractNum w:abstractNumId="16" w15:restartNumberingAfterBreak="0">
    <w:nsid w:val="6BE46421"/>
    <w:multiLevelType w:val="hybridMultilevel"/>
    <w:tmpl w:val="F10AD6F8"/>
    <w:lvl w:ilvl="0" w:tplc="258834B2">
      <w:numFmt w:val="bullet"/>
      <w:lvlText w:val="-"/>
      <w:lvlJc w:val="left"/>
      <w:pPr>
        <w:ind w:left="543" w:hanging="360"/>
      </w:pPr>
      <w:rPr>
        <w:rFonts w:ascii="Calibri" w:eastAsiaTheme="minorHAnsi" w:hAnsi="Calibri" w:cs="Calibri" w:hint="default"/>
      </w:rPr>
    </w:lvl>
    <w:lvl w:ilvl="1" w:tplc="04130003" w:tentative="1">
      <w:start w:val="1"/>
      <w:numFmt w:val="bullet"/>
      <w:lvlText w:val="o"/>
      <w:lvlJc w:val="left"/>
      <w:pPr>
        <w:ind w:left="1263" w:hanging="360"/>
      </w:pPr>
      <w:rPr>
        <w:rFonts w:ascii="Courier New" w:hAnsi="Courier New" w:cs="Courier New" w:hint="default"/>
      </w:rPr>
    </w:lvl>
    <w:lvl w:ilvl="2" w:tplc="04130005" w:tentative="1">
      <w:start w:val="1"/>
      <w:numFmt w:val="bullet"/>
      <w:lvlText w:val=""/>
      <w:lvlJc w:val="left"/>
      <w:pPr>
        <w:ind w:left="1983" w:hanging="360"/>
      </w:pPr>
      <w:rPr>
        <w:rFonts w:ascii="Wingdings" w:hAnsi="Wingdings" w:hint="default"/>
      </w:rPr>
    </w:lvl>
    <w:lvl w:ilvl="3" w:tplc="04130001" w:tentative="1">
      <w:start w:val="1"/>
      <w:numFmt w:val="bullet"/>
      <w:lvlText w:val=""/>
      <w:lvlJc w:val="left"/>
      <w:pPr>
        <w:ind w:left="2703" w:hanging="360"/>
      </w:pPr>
      <w:rPr>
        <w:rFonts w:ascii="Symbol" w:hAnsi="Symbol" w:hint="default"/>
      </w:rPr>
    </w:lvl>
    <w:lvl w:ilvl="4" w:tplc="04130003" w:tentative="1">
      <w:start w:val="1"/>
      <w:numFmt w:val="bullet"/>
      <w:lvlText w:val="o"/>
      <w:lvlJc w:val="left"/>
      <w:pPr>
        <w:ind w:left="3423" w:hanging="360"/>
      </w:pPr>
      <w:rPr>
        <w:rFonts w:ascii="Courier New" w:hAnsi="Courier New" w:cs="Courier New" w:hint="default"/>
      </w:rPr>
    </w:lvl>
    <w:lvl w:ilvl="5" w:tplc="04130005" w:tentative="1">
      <w:start w:val="1"/>
      <w:numFmt w:val="bullet"/>
      <w:lvlText w:val=""/>
      <w:lvlJc w:val="left"/>
      <w:pPr>
        <w:ind w:left="4143" w:hanging="360"/>
      </w:pPr>
      <w:rPr>
        <w:rFonts w:ascii="Wingdings" w:hAnsi="Wingdings" w:hint="default"/>
      </w:rPr>
    </w:lvl>
    <w:lvl w:ilvl="6" w:tplc="04130001" w:tentative="1">
      <w:start w:val="1"/>
      <w:numFmt w:val="bullet"/>
      <w:lvlText w:val=""/>
      <w:lvlJc w:val="left"/>
      <w:pPr>
        <w:ind w:left="4863" w:hanging="360"/>
      </w:pPr>
      <w:rPr>
        <w:rFonts w:ascii="Symbol" w:hAnsi="Symbol" w:hint="default"/>
      </w:rPr>
    </w:lvl>
    <w:lvl w:ilvl="7" w:tplc="04130003" w:tentative="1">
      <w:start w:val="1"/>
      <w:numFmt w:val="bullet"/>
      <w:lvlText w:val="o"/>
      <w:lvlJc w:val="left"/>
      <w:pPr>
        <w:ind w:left="5583" w:hanging="360"/>
      </w:pPr>
      <w:rPr>
        <w:rFonts w:ascii="Courier New" w:hAnsi="Courier New" w:cs="Courier New" w:hint="default"/>
      </w:rPr>
    </w:lvl>
    <w:lvl w:ilvl="8" w:tplc="04130005" w:tentative="1">
      <w:start w:val="1"/>
      <w:numFmt w:val="bullet"/>
      <w:lvlText w:val=""/>
      <w:lvlJc w:val="left"/>
      <w:pPr>
        <w:ind w:left="6303" w:hanging="360"/>
      </w:pPr>
      <w:rPr>
        <w:rFonts w:ascii="Wingdings" w:hAnsi="Wingdings" w:hint="default"/>
      </w:rPr>
    </w:lvl>
  </w:abstractNum>
  <w:abstractNum w:abstractNumId="17" w15:restartNumberingAfterBreak="0">
    <w:nsid w:val="6FDD4468"/>
    <w:multiLevelType w:val="hybridMultilevel"/>
    <w:tmpl w:val="188E7ADA"/>
    <w:lvl w:ilvl="0" w:tplc="A30205A6">
      <w:start w:val="1"/>
      <w:numFmt w:val="bullet"/>
      <w:lvlText w:val="□"/>
      <w:lvlJc w:val="left"/>
      <w:pPr>
        <w:ind w:left="287" w:hanging="185"/>
      </w:pPr>
      <w:rPr>
        <w:rFonts w:ascii="Calibri" w:eastAsia="Calibri" w:hAnsi="Calibri" w:hint="default"/>
        <w:sz w:val="22"/>
        <w:szCs w:val="22"/>
      </w:rPr>
    </w:lvl>
    <w:lvl w:ilvl="1" w:tplc="F2ECECA0">
      <w:start w:val="1"/>
      <w:numFmt w:val="bullet"/>
      <w:lvlText w:val="•"/>
      <w:lvlJc w:val="left"/>
      <w:pPr>
        <w:ind w:left="384" w:hanging="185"/>
      </w:pPr>
      <w:rPr>
        <w:rFonts w:hint="default"/>
      </w:rPr>
    </w:lvl>
    <w:lvl w:ilvl="2" w:tplc="39361668">
      <w:start w:val="1"/>
      <w:numFmt w:val="bullet"/>
      <w:lvlText w:val="•"/>
      <w:lvlJc w:val="left"/>
      <w:pPr>
        <w:ind w:left="481" w:hanging="185"/>
      </w:pPr>
      <w:rPr>
        <w:rFonts w:hint="default"/>
      </w:rPr>
    </w:lvl>
    <w:lvl w:ilvl="3" w:tplc="ED5A1CDE">
      <w:start w:val="1"/>
      <w:numFmt w:val="bullet"/>
      <w:lvlText w:val="•"/>
      <w:lvlJc w:val="left"/>
      <w:pPr>
        <w:ind w:left="578" w:hanging="185"/>
      </w:pPr>
      <w:rPr>
        <w:rFonts w:hint="default"/>
      </w:rPr>
    </w:lvl>
    <w:lvl w:ilvl="4" w:tplc="B1E65766">
      <w:start w:val="1"/>
      <w:numFmt w:val="bullet"/>
      <w:lvlText w:val="•"/>
      <w:lvlJc w:val="left"/>
      <w:pPr>
        <w:ind w:left="675" w:hanging="185"/>
      </w:pPr>
      <w:rPr>
        <w:rFonts w:hint="default"/>
      </w:rPr>
    </w:lvl>
    <w:lvl w:ilvl="5" w:tplc="42E84374">
      <w:start w:val="1"/>
      <w:numFmt w:val="bullet"/>
      <w:lvlText w:val="•"/>
      <w:lvlJc w:val="left"/>
      <w:pPr>
        <w:ind w:left="772" w:hanging="185"/>
      </w:pPr>
      <w:rPr>
        <w:rFonts w:hint="default"/>
      </w:rPr>
    </w:lvl>
    <w:lvl w:ilvl="6" w:tplc="2C0AF0C2">
      <w:start w:val="1"/>
      <w:numFmt w:val="bullet"/>
      <w:lvlText w:val="•"/>
      <w:lvlJc w:val="left"/>
      <w:pPr>
        <w:ind w:left="869" w:hanging="185"/>
      </w:pPr>
      <w:rPr>
        <w:rFonts w:hint="default"/>
      </w:rPr>
    </w:lvl>
    <w:lvl w:ilvl="7" w:tplc="C540CA6C">
      <w:start w:val="1"/>
      <w:numFmt w:val="bullet"/>
      <w:lvlText w:val="•"/>
      <w:lvlJc w:val="left"/>
      <w:pPr>
        <w:ind w:left="966" w:hanging="185"/>
      </w:pPr>
      <w:rPr>
        <w:rFonts w:hint="default"/>
      </w:rPr>
    </w:lvl>
    <w:lvl w:ilvl="8" w:tplc="3B7A3E82">
      <w:start w:val="1"/>
      <w:numFmt w:val="bullet"/>
      <w:lvlText w:val="•"/>
      <w:lvlJc w:val="left"/>
      <w:pPr>
        <w:ind w:left="1063" w:hanging="185"/>
      </w:pPr>
      <w:rPr>
        <w:rFonts w:hint="default"/>
      </w:rPr>
    </w:lvl>
  </w:abstractNum>
  <w:abstractNum w:abstractNumId="18" w15:restartNumberingAfterBreak="0">
    <w:nsid w:val="7036281C"/>
    <w:multiLevelType w:val="hybridMultilevel"/>
    <w:tmpl w:val="F7B2F2A6"/>
    <w:lvl w:ilvl="0" w:tplc="8B62AB76">
      <w:start w:val="1"/>
      <w:numFmt w:val="bullet"/>
      <w:lvlText w:val="□"/>
      <w:lvlJc w:val="left"/>
      <w:pPr>
        <w:ind w:left="287" w:hanging="185"/>
      </w:pPr>
      <w:rPr>
        <w:rFonts w:ascii="Calibri" w:eastAsia="Calibri" w:hAnsi="Calibri" w:hint="default"/>
        <w:sz w:val="22"/>
        <w:szCs w:val="22"/>
      </w:rPr>
    </w:lvl>
    <w:lvl w:ilvl="1" w:tplc="40A0B5F0">
      <w:start w:val="1"/>
      <w:numFmt w:val="bullet"/>
      <w:lvlText w:val="•"/>
      <w:lvlJc w:val="left"/>
      <w:pPr>
        <w:ind w:left="384" w:hanging="185"/>
      </w:pPr>
      <w:rPr>
        <w:rFonts w:hint="default"/>
      </w:rPr>
    </w:lvl>
    <w:lvl w:ilvl="2" w:tplc="3E3A942C">
      <w:start w:val="1"/>
      <w:numFmt w:val="bullet"/>
      <w:lvlText w:val="•"/>
      <w:lvlJc w:val="left"/>
      <w:pPr>
        <w:ind w:left="481" w:hanging="185"/>
      </w:pPr>
      <w:rPr>
        <w:rFonts w:hint="default"/>
      </w:rPr>
    </w:lvl>
    <w:lvl w:ilvl="3" w:tplc="C9CE9BA4">
      <w:start w:val="1"/>
      <w:numFmt w:val="bullet"/>
      <w:lvlText w:val="•"/>
      <w:lvlJc w:val="left"/>
      <w:pPr>
        <w:ind w:left="578" w:hanging="185"/>
      </w:pPr>
      <w:rPr>
        <w:rFonts w:hint="default"/>
      </w:rPr>
    </w:lvl>
    <w:lvl w:ilvl="4" w:tplc="670A771A">
      <w:start w:val="1"/>
      <w:numFmt w:val="bullet"/>
      <w:lvlText w:val="•"/>
      <w:lvlJc w:val="left"/>
      <w:pPr>
        <w:ind w:left="675" w:hanging="185"/>
      </w:pPr>
      <w:rPr>
        <w:rFonts w:hint="default"/>
      </w:rPr>
    </w:lvl>
    <w:lvl w:ilvl="5" w:tplc="94D4256C">
      <w:start w:val="1"/>
      <w:numFmt w:val="bullet"/>
      <w:lvlText w:val="•"/>
      <w:lvlJc w:val="left"/>
      <w:pPr>
        <w:ind w:left="772" w:hanging="185"/>
      </w:pPr>
      <w:rPr>
        <w:rFonts w:hint="default"/>
      </w:rPr>
    </w:lvl>
    <w:lvl w:ilvl="6" w:tplc="ED7C2BC2">
      <w:start w:val="1"/>
      <w:numFmt w:val="bullet"/>
      <w:lvlText w:val="•"/>
      <w:lvlJc w:val="left"/>
      <w:pPr>
        <w:ind w:left="869" w:hanging="185"/>
      </w:pPr>
      <w:rPr>
        <w:rFonts w:hint="default"/>
      </w:rPr>
    </w:lvl>
    <w:lvl w:ilvl="7" w:tplc="FAF88E8C">
      <w:start w:val="1"/>
      <w:numFmt w:val="bullet"/>
      <w:lvlText w:val="•"/>
      <w:lvlJc w:val="left"/>
      <w:pPr>
        <w:ind w:left="966" w:hanging="185"/>
      </w:pPr>
      <w:rPr>
        <w:rFonts w:hint="default"/>
      </w:rPr>
    </w:lvl>
    <w:lvl w:ilvl="8" w:tplc="F622077C">
      <w:start w:val="1"/>
      <w:numFmt w:val="bullet"/>
      <w:lvlText w:val="•"/>
      <w:lvlJc w:val="left"/>
      <w:pPr>
        <w:ind w:left="1063" w:hanging="185"/>
      </w:pPr>
      <w:rPr>
        <w:rFonts w:hint="default"/>
      </w:rPr>
    </w:lvl>
  </w:abstractNum>
  <w:num w:numId="1">
    <w:abstractNumId w:val="5"/>
  </w:num>
  <w:num w:numId="2">
    <w:abstractNumId w:val="18"/>
  </w:num>
  <w:num w:numId="3">
    <w:abstractNumId w:val="7"/>
  </w:num>
  <w:num w:numId="4">
    <w:abstractNumId w:val="11"/>
  </w:num>
  <w:num w:numId="5">
    <w:abstractNumId w:val="17"/>
  </w:num>
  <w:num w:numId="6">
    <w:abstractNumId w:val="3"/>
  </w:num>
  <w:num w:numId="7">
    <w:abstractNumId w:val="9"/>
  </w:num>
  <w:num w:numId="8">
    <w:abstractNumId w:val="13"/>
  </w:num>
  <w:num w:numId="9">
    <w:abstractNumId w:val="8"/>
  </w:num>
  <w:num w:numId="10">
    <w:abstractNumId w:val="15"/>
  </w:num>
  <w:num w:numId="11">
    <w:abstractNumId w:val="12"/>
  </w:num>
  <w:num w:numId="12">
    <w:abstractNumId w:val="6"/>
  </w:num>
  <w:num w:numId="13">
    <w:abstractNumId w:val="1"/>
  </w:num>
  <w:num w:numId="14">
    <w:abstractNumId w:val="0"/>
  </w:num>
  <w:num w:numId="15">
    <w:abstractNumId w:val="4"/>
  </w:num>
  <w:num w:numId="16">
    <w:abstractNumId w:val="4"/>
  </w:num>
  <w:num w:numId="17">
    <w:abstractNumId w:val="2"/>
  </w:num>
  <w:num w:numId="18">
    <w:abstractNumId w:val="14"/>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62"/>
    <w:rsid w:val="00000AC8"/>
    <w:rsid w:val="00020A4C"/>
    <w:rsid w:val="00023DE5"/>
    <w:rsid w:val="00025933"/>
    <w:rsid w:val="000262CE"/>
    <w:rsid w:val="00030E7E"/>
    <w:rsid w:val="00035419"/>
    <w:rsid w:val="00043BFF"/>
    <w:rsid w:val="00064443"/>
    <w:rsid w:val="000727E0"/>
    <w:rsid w:val="0007548B"/>
    <w:rsid w:val="00082007"/>
    <w:rsid w:val="00091501"/>
    <w:rsid w:val="00093239"/>
    <w:rsid w:val="00095D75"/>
    <w:rsid w:val="00096ED2"/>
    <w:rsid w:val="00097C61"/>
    <w:rsid w:val="000A0685"/>
    <w:rsid w:val="000A33BD"/>
    <w:rsid w:val="000A7023"/>
    <w:rsid w:val="000A7774"/>
    <w:rsid w:val="000A7852"/>
    <w:rsid w:val="000B106F"/>
    <w:rsid w:val="000B3529"/>
    <w:rsid w:val="000C0B2B"/>
    <w:rsid w:val="000C3116"/>
    <w:rsid w:val="000C726D"/>
    <w:rsid w:val="000D1543"/>
    <w:rsid w:val="000D6EF1"/>
    <w:rsid w:val="000F1917"/>
    <w:rsid w:val="000F1D3D"/>
    <w:rsid w:val="000F4528"/>
    <w:rsid w:val="00102BD6"/>
    <w:rsid w:val="00112241"/>
    <w:rsid w:val="001143AE"/>
    <w:rsid w:val="00120A8F"/>
    <w:rsid w:val="00122BD8"/>
    <w:rsid w:val="00127DCC"/>
    <w:rsid w:val="00141DA9"/>
    <w:rsid w:val="001425E5"/>
    <w:rsid w:val="00154A68"/>
    <w:rsid w:val="001768C4"/>
    <w:rsid w:val="0018370A"/>
    <w:rsid w:val="001837DE"/>
    <w:rsid w:val="00183B4F"/>
    <w:rsid w:val="001909D0"/>
    <w:rsid w:val="001A04B5"/>
    <w:rsid w:val="001A5235"/>
    <w:rsid w:val="001C379D"/>
    <w:rsid w:val="001C5BA5"/>
    <w:rsid w:val="001C689F"/>
    <w:rsid w:val="001D677B"/>
    <w:rsid w:val="001D79E6"/>
    <w:rsid w:val="001F1F24"/>
    <w:rsid w:val="001F32EF"/>
    <w:rsid w:val="001F3AB7"/>
    <w:rsid w:val="001F4320"/>
    <w:rsid w:val="001F74E0"/>
    <w:rsid w:val="00201A14"/>
    <w:rsid w:val="00206ED6"/>
    <w:rsid w:val="00207F2E"/>
    <w:rsid w:val="00215158"/>
    <w:rsid w:val="00215D60"/>
    <w:rsid w:val="002374AC"/>
    <w:rsid w:val="0024024D"/>
    <w:rsid w:val="00240DFF"/>
    <w:rsid w:val="002459D8"/>
    <w:rsid w:val="00250DB0"/>
    <w:rsid w:val="00255576"/>
    <w:rsid w:val="00256511"/>
    <w:rsid w:val="00256576"/>
    <w:rsid w:val="002637E0"/>
    <w:rsid w:val="002715D7"/>
    <w:rsid w:val="00271B93"/>
    <w:rsid w:val="00274523"/>
    <w:rsid w:val="0028044F"/>
    <w:rsid w:val="00283768"/>
    <w:rsid w:val="002877A6"/>
    <w:rsid w:val="00291992"/>
    <w:rsid w:val="002A5D35"/>
    <w:rsid w:val="002B2630"/>
    <w:rsid w:val="002C2705"/>
    <w:rsid w:val="002C4DA0"/>
    <w:rsid w:val="002D2831"/>
    <w:rsid w:val="002D3A43"/>
    <w:rsid w:val="002D4886"/>
    <w:rsid w:val="002D50FD"/>
    <w:rsid w:val="002D768E"/>
    <w:rsid w:val="002F16FC"/>
    <w:rsid w:val="002F32BE"/>
    <w:rsid w:val="0030329D"/>
    <w:rsid w:val="00310D7E"/>
    <w:rsid w:val="0031468E"/>
    <w:rsid w:val="00315A12"/>
    <w:rsid w:val="00317AB0"/>
    <w:rsid w:val="00317E89"/>
    <w:rsid w:val="00321373"/>
    <w:rsid w:val="00326409"/>
    <w:rsid w:val="003271A9"/>
    <w:rsid w:val="00327A99"/>
    <w:rsid w:val="003454C8"/>
    <w:rsid w:val="00346AC5"/>
    <w:rsid w:val="00354DAD"/>
    <w:rsid w:val="003603AB"/>
    <w:rsid w:val="003606FF"/>
    <w:rsid w:val="003618D4"/>
    <w:rsid w:val="00361ACE"/>
    <w:rsid w:val="00361E25"/>
    <w:rsid w:val="00366083"/>
    <w:rsid w:val="00371810"/>
    <w:rsid w:val="0037728D"/>
    <w:rsid w:val="003803A6"/>
    <w:rsid w:val="0039559E"/>
    <w:rsid w:val="003A6063"/>
    <w:rsid w:val="003A7700"/>
    <w:rsid w:val="003B47A5"/>
    <w:rsid w:val="003B6A68"/>
    <w:rsid w:val="003C505B"/>
    <w:rsid w:val="003D7A84"/>
    <w:rsid w:val="003E03EE"/>
    <w:rsid w:val="003E111C"/>
    <w:rsid w:val="003E7600"/>
    <w:rsid w:val="003F10C4"/>
    <w:rsid w:val="003F5095"/>
    <w:rsid w:val="003F7C6A"/>
    <w:rsid w:val="0040008D"/>
    <w:rsid w:val="00403F8D"/>
    <w:rsid w:val="00413FC4"/>
    <w:rsid w:val="0041429D"/>
    <w:rsid w:val="004156EC"/>
    <w:rsid w:val="0041721B"/>
    <w:rsid w:val="004300D2"/>
    <w:rsid w:val="00435CE7"/>
    <w:rsid w:val="00460649"/>
    <w:rsid w:val="00461387"/>
    <w:rsid w:val="00463D2D"/>
    <w:rsid w:val="00466DAB"/>
    <w:rsid w:val="00473510"/>
    <w:rsid w:val="0048032F"/>
    <w:rsid w:val="00494BF8"/>
    <w:rsid w:val="004A0D11"/>
    <w:rsid w:val="004A2D88"/>
    <w:rsid w:val="004A3C71"/>
    <w:rsid w:val="004A5485"/>
    <w:rsid w:val="004A67C6"/>
    <w:rsid w:val="004A7DE6"/>
    <w:rsid w:val="004B2CFE"/>
    <w:rsid w:val="004C0B8C"/>
    <w:rsid w:val="004C3EE7"/>
    <w:rsid w:val="004D114F"/>
    <w:rsid w:val="004D1C87"/>
    <w:rsid w:val="004D42F3"/>
    <w:rsid w:val="004D5C6E"/>
    <w:rsid w:val="004D6715"/>
    <w:rsid w:val="004D781C"/>
    <w:rsid w:val="004E0F73"/>
    <w:rsid w:val="004E2C31"/>
    <w:rsid w:val="004E7756"/>
    <w:rsid w:val="004F1F2B"/>
    <w:rsid w:val="004F7BA3"/>
    <w:rsid w:val="005075B9"/>
    <w:rsid w:val="00507A1F"/>
    <w:rsid w:val="00507BC2"/>
    <w:rsid w:val="00514BD9"/>
    <w:rsid w:val="00517C43"/>
    <w:rsid w:val="005228EE"/>
    <w:rsid w:val="00525A2A"/>
    <w:rsid w:val="0053702E"/>
    <w:rsid w:val="005401DE"/>
    <w:rsid w:val="00541030"/>
    <w:rsid w:val="00541EA7"/>
    <w:rsid w:val="00553FFE"/>
    <w:rsid w:val="00555788"/>
    <w:rsid w:val="00565281"/>
    <w:rsid w:val="00576F2F"/>
    <w:rsid w:val="00585D9F"/>
    <w:rsid w:val="005928BE"/>
    <w:rsid w:val="005B66A2"/>
    <w:rsid w:val="005C7EDA"/>
    <w:rsid w:val="005E0D92"/>
    <w:rsid w:val="005F39EC"/>
    <w:rsid w:val="005F3CDB"/>
    <w:rsid w:val="005F442B"/>
    <w:rsid w:val="005F47C0"/>
    <w:rsid w:val="0060094A"/>
    <w:rsid w:val="00611B92"/>
    <w:rsid w:val="00611DA8"/>
    <w:rsid w:val="00612482"/>
    <w:rsid w:val="00616399"/>
    <w:rsid w:val="00616840"/>
    <w:rsid w:val="00623440"/>
    <w:rsid w:val="00624DBE"/>
    <w:rsid w:val="00631468"/>
    <w:rsid w:val="00632420"/>
    <w:rsid w:val="00642000"/>
    <w:rsid w:val="0064245F"/>
    <w:rsid w:val="006435C2"/>
    <w:rsid w:val="00647B21"/>
    <w:rsid w:val="00654E15"/>
    <w:rsid w:val="00660E4C"/>
    <w:rsid w:val="00666FB4"/>
    <w:rsid w:val="006719CF"/>
    <w:rsid w:val="00671C8B"/>
    <w:rsid w:val="00673353"/>
    <w:rsid w:val="00673EA6"/>
    <w:rsid w:val="0067744B"/>
    <w:rsid w:val="0068761F"/>
    <w:rsid w:val="00696701"/>
    <w:rsid w:val="00696C05"/>
    <w:rsid w:val="006A1C09"/>
    <w:rsid w:val="006A63C5"/>
    <w:rsid w:val="006A7B3A"/>
    <w:rsid w:val="006B4B1F"/>
    <w:rsid w:val="006B5891"/>
    <w:rsid w:val="006C534A"/>
    <w:rsid w:val="006D0377"/>
    <w:rsid w:val="006D48DE"/>
    <w:rsid w:val="006E00EB"/>
    <w:rsid w:val="006F27FE"/>
    <w:rsid w:val="00703C12"/>
    <w:rsid w:val="00706342"/>
    <w:rsid w:val="00710261"/>
    <w:rsid w:val="00715DDC"/>
    <w:rsid w:val="007218F8"/>
    <w:rsid w:val="00722140"/>
    <w:rsid w:val="00723B7A"/>
    <w:rsid w:val="00726632"/>
    <w:rsid w:val="00727E70"/>
    <w:rsid w:val="00742513"/>
    <w:rsid w:val="00746948"/>
    <w:rsid w:val="00761F16"/>
    <w:rsid w:val="00765B78"/>
    <w:rsid w:val="007660D1"/>
    <w:rsid w:val="007675C4"/>
    <w:rsid w:val="00775BFA"/>
    <w:rsid w:val="00781642"/>
    <w:rsid w:val="00785A9A"/>
    <w:rsid w:val="00791985"/>
    <w:rsid w:val="00793B4F"/>
    <w:rsid w:val="007A484E"/>
    <w:rsid w:val="007B489E"/>
    <w:rsid w:val="007B4CAF"/>
    <w:rsid w:val="007B6EA7"/>
    <w:rsid w:val="007C73D6"/>
    <w:rsid w:val="007E2ED0"/>
    <w:rsid w:val="007E316C"/>
    <w:rsid w:val="007E4D74"/>
    <w:rsid w:val="0080168E"/>
    <w:rsid w:val="00811686"/>
    <w:rsid w:val="00815E77"/>
    <w:rsid w:val="00835E03"/>
    <w:rsid w:val="0085026A"/>
    <w:rsid w:val="00857112"/>
    <w:rsid w:val="00862AFA"/>
    <w:rsid w:val="00863795"/>
    <w:rsid w:val="008650B5"/>
    <w:rsid w:val="00872843"/>
    <w:rsid w:val="0087404E"/>
    <w:rsid w:val="008921EC"/>
    <w:rsid w:val="008A00F8"/>
    <w:rsid w:val="008C341A"/>
    <w:rsid w:val="008C7565"/>
    <w:rsid w:val="008C7BDA"/>
    <w:rsid w:val="008D4171"/>
    <w:rsid w:val="008D4445"/>
    <w:rsid w:val="008E0D7B"/>
    <w:rsid w:val="008E7BF0"/>
    <w:rsid w:val="008F0C47"/>
    <w:rsid w:val="00902A61"/>
    <w:rsid w:val="009043E2"/>
    <w:rsid w:val="00906C59"/>
    <w:rsid w:val="0091719F"/>
    <w:rsid w:val="00917604"/>
    <w:rsid w:val="00923A88"/>
    <w:rsid w:val="00926A59"/>
    <w:rsid w:val="00933974"/>
    <w:rsid w:val="00933BCF"/>
    <w:rsid w:val="00951749"/>
    <w:rsid w:val="009561C1"/>
    <w:rsid w:val="009573A1"/>
    <w:rsid w:val="00966CAD"/>
    <w:rsid w:val="009718C0"/>
    <w:rsid w:val="0097296D"/>
    <w:rsid w:val="0097487C"/>
    <w:rsid w:val="00976078"/>
    <w:rsid w:val="009770C0"/>
    <w:rsid w:val="009808E1"/>
    <w:rsid w:val="00980F92"/>
    <w:rsid w:val="009811A6"/>
    <w:rsid w:val="00981F48"/>
    <w:rsid w:val="0098700F"/>
    <w:rsid w:val="0099332B"/>
    <w:rsid w:val="009964FE"/>
    <w:rsid w:val="009A49B3"/>
    <w:rsid w:val="009A614E"/>
    <w:rsid w:val="009C42B6"/>
    <w:rsid w:val="009C5746"/>
    <w:rsid w:val="009D1CCD"/>
    <w:rsid w:val="009D4B10"/>
    <w:rsid w:val="009D5FB7"/>
    <w:rsid w:val="009D6457"/>
    <w:rsid w:val="009E5C35"/>
    <w:rsid w:val="009E5E3A"/>
    <w:rsid w:val="009F04F2"/>
    <w:rsid w:val="009F0C21"/>
    <w:rsid w:val="009F5B35"/>
    <w:rsid w:val="009F64EF"/>
    <w:rsid w:val="00A07E4B"/>
    <w:rsid w:val="00A23877"/>
    <w:rsid w:val="00A25BDA"/>
    <w:rsid w:val="00A32540"/>
    <w:rsid w:val="00A40024"/>
    <w:rsid w:val="00A40AD7"/>
    <w:rsid w:val="00A41097"/>
    <w:rsid w:val="00A53C36"/>
    <w:rsid w:val="00A543F2"/>
    <w:rsid w:val="00A6119B"/>
    <w:rsid w:val="00A636B8"/>
    <w:rsid w:val="00A652FD"/>
    <w:rsid w:val="00A76DB7"/>
    <w:rsid w:val="00A77562"/>
    <w:rsid w:val="00A841A5"/>
    <w:rsid w:val="00A87B3A"/>
    <w:rsid w:val="00A92D04"/>
    <w:rsid w:val="00A96440"/>
    <w:rsid w:val="00AA271F"/>
    <w:rsid w:val="00AA64EF"/>
    <w:rsid w:val="00AA65F0"/>
    <w:rsid w:val="00AC2F67"/>
    <w:rsid w:val="00AD09D0"/>
    <w:rsid w:val="00AE29EB"/>
    <w:rsid w:val="00AE7566"/>
    <w:rsid w:val="00AF22E6"/>
    <w:rsid w:val="00AF4062"/>
    <w:rsid w:val="00AF668A"/>
    <w:rsid w:val="00B0618B"/>
    <w:rsid w:val="00B066D1"/>
    <w:rsid w:val="00B06DD3"/>
    <w:rsid w:val="00B11BB3"/>
    <w:rsid w:val="00B15D6D"/>
    <w:rsid w:val="00B17FA7"/>
    <w:rsid w:val="00B22E73"/>
    <w:rsid w:val="00B26D48"/>
    <w:rsid w:val="00B32F30"/>
    <w:rsid w:val="00B34C0E"/>
    <w:rsid w:val="00B3762B"/>
    <w:rsid w:val="00B429E1"/>
    <w:rsid w:val="00B452A1"/>
    <w:rsid w:val="00B47089"/>
    <w:rsid w:val="00B50D60"/>
    <w:rsid w:val="00B515EA"/>
    <w:rsid w:val="00B52012"/>
    <w:rsid w:val="00B521CE"/>
    <w:rsid w:val="00B5360F"/>
    <w:rsid w:val="00B56E1E"/>
    <w:rsid w:val="00B578DA"/>
    <w:rsid w:val="00B601FF"/>
    <w:rsid w:val="00B6234D"/>
    <w:rsid w:val="00B67AEA"/>
    <w:rsid w:val="00B71F42"/>
    <w:rsid w:val="00B74C5B"/>
    <w:rsid w:val="00B75202"/>
    <w:rsid w:val="00B90A8B"/>
    <w:rsid w:val="00B953FB"/>
    <w:rsid w:val="00BC05BF"/>
    <w:rsid w:val="00BC49EB"/>
    <w:rsid w:val="00BD38D2"/>
    <w:rsid w:val="00BD6420"/>
    <w:rsid w:val="00BE13F8"/>
    <w:rsid w:val="00BE1F02"/>
    <w:rsid w:val="00BE35EE"/>
    <w:rsid w:val="00BF1ABA"/>
    <w:rsid w:val="00BF3FD8"/>
    <w:rsid w:val="00BF63F5"/>
    <w:rsid w:val="00BF6E12"/>
    <w:rsid w:val="00C02EA3"/>
    <w:rsid w:val="00C04F66"/>
    <w:rsid w:val="00C12134"/>
    <w:rsid w:val="00C20C21"/>
    <w:rsid w:val="00C224EB"/>
    <w:rsid w:val="00C25960"/>
    <w:rsid w:val="00C5213A"/>
    <w:rsid w:val="00C52AB4"/>
    <w:rsid w:val="00C5673B"/>
    <w:rsid w:val="00C57D04"/>
    <w:rsid w:val="00C62596"/>
    <w:rsid w:val="00C6502F"/>
    <w:rsid w:val="00C66285"/>
    <w:rsid w:val="00C73DBC"/>
    <w:rsid w:val="00C84966"/>
    <w:rsid w:val="00C96952"/>
    <w:rsid w:val="00CA1653"/>
    <w:rsid w:val="00CB128D"/>
    <w:rsid w:val="00CB16D1"/>
    <w:rsid w:val="00CB34E1"/>
    <w:rsid w:val="00CC1973"/>
    <w:rsid w:val="00CC483B"/>
    <w:rsid w:val="00CD0BD0"/>
    <w:rsid w:val="00CD3483"/>
    <w:rsid w:val="00CE3AA3"/>
    <w:rsid w:val="00CE3FB7"/>
    <w:rsid w:val="00CF0A87"/>
    <w:rsid w:val="00CF753E"/>
    <w:rsid w:val="00D00003"/>
    <w:rsid w:val="00D058E9"/>
    <w:rsid w:val="00D066D9"/>
    <w:rsid w:val="00D07017"/>
    <w:rsid w:val="00D10A9B"/>
    <w:rsid w:val="00D14F6A"/>
    <w:rsid w:val="00D20292"/>
    <w:rsid w:val="00D2144E"/>
    <w:rsid w:val="00D267B4"/>
    <w:rsid w:val="00D30A8C"/>
    <w:rsid w:val="00D35386"/>
    <w:rsid w:val="00D40DF2"/>
    <w:rsid w:val="00D53ABC"/>
    <w:rsid w:val="00D57424"/>
    <w:rsid w:val="00D7260C"/>
    <w:rsid w:val="00D73C0A"/>
    <w:rsid w:val="00D753E2"/>
    <w:rsid w:val="00D8244E"/>
    <w:rsid w:val="00D85905"/>
    <w:rsid w:val="00DA0F41"/>
    <w:rsid w:val="00DA1A9B"/>
    <w:rsid w:val="00DC16C7"/>
    <w:rsid w:val="00DC288D"/>
    <w:rsid w:val="00DD243D"/>
    <w:rsid w:val="00DD5998"/>
    <w:rsid w:val="00DE53C8"/>
    <w:rsid w:val="00DE6C8E"/>
    <w:rsid w:val="00DF2779"/>
    <w:rsid w:val="00DF4052"/>
    <w:rsid w:val="00E012EF"/>
    <w:rsid w:val="00E02A32"/>
    <w:rsid w:val="00E02A92"/>
    <w:rsid w:val="00E06D8B"/>
    <w:rsid w:val="00E215F4"/>
    <w:rsid w:val="00E37DA7"/>
    <w:rsid w:val="00E40456"/>
    <w:rsid w:val="00E40958"/>
    <w:rsid w:val="00E50E16"/>
    <w:rsid w:val="00E5518A"/>
    <w:rsid w:val="00E62C44"/>
    <w:rsid w:val="00E64680"/>
    <w:rsid w:val="00E660F2"/>
    <w:rsid w:val="00E66691"/>
    <w:rsid w:val="00E80450"/>
    <w:rsid w:val="00E8715B"/>
    <w:rsid w:val="00E87B5D"/>
    <w:rsid w:val="00E91BFE"/>
    <w:rsid w:val="00E928C1"/>
    <w:rsid w:val="00E95FA2"/>
    <w:rsid w:val="00E974C5"/>
    <w:rsid w:val="00E97BE1"/>
    <w:rsid w:val="00EA2D28"/>
    <w:rsid w:val="00EC0558"/>
    <w:rsid w:val="00EC2381"/>
    <w:rsid w:val="00EC484E"/>
    <w:rsid w:val="00EC4F01"/>
    <w:rsid w:val="00EC4FF3"/>
    <w:rsid w:val="00EE74F4"/>
    <w:rsid w:val="00EF1492"/>
    <w:rsid w:val="00EF4206"/>
    <w:rsid w:val="00F00EEE"/>
    <w:rsid w:val="00F04626"/>
    <w:rsid w:val="00F05E81"/>
    <w:rsid w:val="00F07B23"/>
    <w:rsid w:val="00F07C40"/>
    <w:rsid w:val="00F12F26"/>
    <w:rsid w:val="00F2013B"/>
    <w:rsid w:val="00F22254"/>
    <w:rsid w:val="00F22A70"/>
    <w:rsid w:val="00F23DDF"/>
    <w:rsid w:val="00F274BA"/>
    <w:rsid w:val="00F27CF5"/>
    <w:rsid w:val="00F34593"/>
    <w:rsid w:val="00F370BE"/>
    <w:rsid w:val="00F4029C"/>
    <w:rsid w:val="00F40732"/>
    <w:rsid w:val="00F41946"/>
    <w:rsid w:val="00F50EA3"/>
    <w:rsid w:val="00F57776"/>
    <w:rsid w:val="00F61496"/>
    <w:rsid w:val="00F76AFB"/>
    <w:rsid w:val="00F77420"/>
    <w:rsid w:val="00F8581A"/>
    <w:rsid w:val="00F87C65"/>
    <w:rsid w:val="00F91997"/>
    <w:rsid w:val="00F959ED"/>
    <w:rsid w:val="00FA07AB"/>
    <w:rsid w:val="00FA450B"/>
    <w:rsid w:val="00FB1840"/>
    <w:rsid w:val="00FB1D63"/>
    <w:rsid w:val="00FB3FB1"/>
    <w:rsid w:val="00FB4542"/>
    <w:rsid w:val="00FC0681"/>
    <w:rsid w:val="00FC0D2A"/>
    <w:rsid w:val="00FD2CED"/>
    <w:rsid w:val="00FE2240"/>
    <w:rsid w:val="00FE484B"/>
    <w:rsid w:val="00FF0EB1"/>
    <w:rsid w:val="00FF21B0"/>
    <w:rsid w:val="00FF5C33"/>
    <w:rsid w:val="03EE1836"/>
    <w:rsid w:val="04BC9819"/>
    <w:rsid w:val="06893E4B"/>
    <w:rsid w:val="07D3EAF3"/>
    <w:rsid w:val="08250EAC"/>
    <w:rsid w:val="0C311E16"/>
    <w:rsid w:val="0D3D1217"/>
    <w:rsid w:val="0EC0BED0"/>
    <w:rsid w:val="0F0A934A"/>
    <w:rsid w:val="1142619F"/>
    <w:rsid w:val="11CE07F1"/>
    <w:rsid w:val="122ACB14"/>
    <w:rsid w:val="1434BC97"/>
    <w:rsid w:val="1AB19D6D"/>
    <w:rsid w:val="1AD29E45"/>
    <w:rsid w:val="1C2DD2D0"/>
    <w:rsid w:val="20318C64"/>
    <w:rsid w:val="2340302C"/>
    <w:rsid w:val="239CABD5"/>
    <w:rsid w:val="25804774"/>
    <w:rsid w:val="26AC495E"/>
    <w:rsid w:val="29C4926B"/>
    <w:rsid w:val="2A99B763"/>
    <w:rsid w:val="2B13878C"/>
    <w:rsid w:val="2B86B7E3"/>
    <w:rsid w:val="2B870D79"/>
    <w:rsid w:val="2E0178F8"/>
    <w:rsid w:val="2E285057"/>
    <w:rsid w:val="2F9FA2C0"/>
    <w:rsid w:val="2FFFDA0A"/>
    <w:rsid w:val="32DAC0A2"/>
    <w:rsid w:val="3441C4BC"/>
    <w:rsid w:val="363C5330"/>
    <w:rsid w:val="36E4A9CD"/>
    <w:rsid w:val="37BD2D7D"/>
    <w:rsid w:val="3919B95A"/>
    <w:rsid w:val="3F964B70"/>
    <w:rsid w:val="407B30A2"/>
    <w:rsid w:val="41A0029B"/>
    <w:rsid w:val="44E79BCE"/>
    <w:rsid w:val="456178DC"/>
    <w:rsid w:val="456FD366"/>
    <w:rsid w:val="469DA0A4"/>
    <w:rsid w:val="46B206FD"/>
    <w:rsid w:val="471DF17E"/>
    <w:rsid w:val="47C48104"/>
    <w:rsid w:val="4935D38C"/>
    <w:rsid w:val="49491492"/>
    <w:rsid w:val="49683C9A"/>
    <w:rsid w:val="498AC592"/>
    <w:rsid w:val="4F160A24"/>
    <w:rsid w:val="50B1DA85"/>
    <w:rsid w:val="51A64900"/>
    <w:rsid w:val="51DDE576"/>
    <w:rsid w:val="5245D26B"/>
    <w:rsid w:val="52E43C96"/>
    <w:rsid w:val="53566FBD"/>
    <w:rsid w:val="53C53867"/>
    <w:rsid w:val="57211C09"/>
    <w:rsid w:val="582E0759"/>
    <w:rsid w:val="5C175453"/>
    <w:rsid w:val="5D580356"/>
    <w:rsid w:val="600A1372"/>
    <w:rsid w:val="6082C679"/>
    <w:rsid w:val="60F8FE00"/>
    <w:rsid w:val="61CAC1F9"/>
    <w:rsid w:val="639132F7"/>
    <w:rsid w:val="644F4194"/>
    <w:rsid w:val="65416734"/>
    <w:rsid w:val="6604F4FE"/>
    <w:rsid w:val="6B30D73D"/>
    <w:rsid w:val="6D04038F"/>
    <w:rsid w:val="6F313CBC"/>
    <w:rsid w:val="713807F8"/>
    <w:rsid w:val="7324BEF1"/>
    <w:rsid w:val="758755E3"/>
    <w:rsid w:val="77C7A5C2"/>
    <w:rsid w:val="7AB2CC2A"/>
    <w:rsid w:val="7B678C7B"/>
    <w:rsid w:val="7BF69767"/>
    <w:rsid w:val="7C9E2F5E"/>
    <w:rsid w:val="7CC6B81A"/>
    <w:rsid w:val="7D0A8019"/>
    <w:rsid w:val="7F1963C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DD9055"/>
  <w15:chartTrackingRefBased/>
  <w15:docId w15:val="{C6E31B0B-F4DF-489C-A1E8-0CDCB964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406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rsid w:val="00AF4062"/>
    <w:pPr>
      <w:widowControl w:val="0"/>
      <w:spacing w:after="0" w:line="240" w:lineRule="auto"/>
    </w:pPr>
    <w:rPr>
      <w:lang w:val="en-US"/>
    </w:rPr>
    <w:tblPr>
      <w:tblInd w:w="0" w:type="dxa"/>
      <w:tblCellMar>
        <w:top w:w="0" w:type="dxa"/>
        <w:left w:w="0" w:type="dxa"/>
        <w:bottom w:w="0" w:type="dxa"/>
        <w:right w:w="0" w:type="dxa"/>
      </w:tblCellMar>
    </w:tblPr>
  </w:style>
  <w:style w:type="paragraph" w:styleId="Lijstalinea">
    <w:name w:val="List Paragraph"/>
    <w:basedOn w:val="Standaard"/>
    <w:link w:val="LijstalineaChar"/>
    <w:uiPriority w:val="34"/>
    <w:qFormat/>
    <w:rsid w:val="00AF4062"/>
    <w:pPr>
      <w:widowControl w:val="0"/>
      <w:spacing w:after="0" w:line="240" w:lineRule="auto"/>
    </w:pPr>
    <w:rPr>
      <w:lang w:val="en-US"/>
    </w:rPr>
  </w:style>
  <w:style w:type="paragraph" w:customStyle="1" w:styleId="TableParagraph">
    <w:name w:val="Table Paragraph"/>
    <w:basedOn w:val="Standaard"/>
    <w:uiPriority w:val="1"/>
    <w:qFormat/>
    <w:rsid w:val="00AF4062"/>
    <w:pPr>
      <w:widowControl w:val="0"/>
      <w:spacing w:after="0" w:line="240" w:lineRule="auto"/>
    </w:pPr>
    <w:rPr>
      <w:lang w:val="en-US"/>
    </w:rPr>
  </w:style>
  <w:style w:type="character" w:customStyle="1" w:styleId="LijstalineaChar">
    <w:name w:val="Lijstalinea Char"/>
    <w:basedOn w:val="Standaardalinea-lettertype"/>
    <w:link w:val="Lijstalinea"/>
    <w:uiPriority w:val="34"/>
    <w:rsid w:val="00AF4062"/>
    <w:rPr>
      <w:lang w:val="en-US"/>
    </w:rPr>
  </w:style>
  <w:style w:type="paragraph" w:styleId="Koptekst">
    <w:name w:val="header"/>
    <w:basedOn w:val="Standaard"/>
    <w:link w:val="KoptekstChar"/>
    <w:uiPriority w:val="99"/>
    <w:unhideWhenUsed/>
    <w:rsid w:val="007A48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484E"/>
  </w:style>
  <w:style w:type="paragraph" w:styleId="Voettekst">
    <w:name w:val="footer"/>
    <w:basedOn w:val="Standaard"/>
    <w:link w:val="VoettekstChar"/>
    <w:uiPriority w:val="99"/>
    <w:unhideWhenUsed/>
    <w:rsid w:val="007A48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484E"/>
  </w:style>
  <w:style w:type="table" w:styleId="Tabelraster">
    <w:name w:val="Table Grid"/>
    <w:basedOn w:val="Standaardtabel"/>
    <w:uiPriority w:val="59"/>
    <w:rsid w:val="00DD5998"/>
    <w:pPr>
      <w:spacing w:after="0" w:line="240" w:lineRule="auto"/>
    </w:pPr>
    <w:rPr>
      <w:rFonts w:ascii="Times New Roman" w:eastAsia="Times New Roman" w:hAnsi="Times New Roman" w:cs="Times New Roman"/>
      <w:b/>
      <w:bCs/>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5673B"/>
    <w:rPr>
      <w:sz w:val="16"/>
      <w:szCs w:val="16"/>
    </w:rPr>
  </w:style>
  <w:style w:type="paragraph" w:styleId="Tekstopmerking">
    <w:name w:val="annotation text"/>
    <w:basedOn w:val="Standaard"/>
    <w:link w:val="TekstopmerkingChar"/>
    <w:uiPriority w:val="99"/>
    <w:semiHidden/>
    <w:unhideWhenUsed/>
    <w:rsid w:val="00C5673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5673B"/>
    <w:rPr>
      <w:sz w:val="20"/>
      <w:szCs w:val="20"/>
    </w:rPr>
  </w:style>
  <w:style w:type="paragraph" w:styleId="Onderwerpvanopmerking">
    <w:name w:val="annotation subject"/>
    <w:basedOn w:val="Tekstopmerking"/>
    <w:next w:val="Tekstopmerking"/>
    <w:link w:val="OnderwerpvanopmerkingChar"/>
    <w:uiPriority w:val="99"/>
    <w:semiHidden/>
    <w:unhideWhenUsed/>
    <w:rsid w:val="00C5673B"/>
    <w:rPr>
      <w:b/>
      <w:bCs/>
    </w:rPr>
  </w:style>
  <w:style w:type="character" w:customStyle="1" w:styleId="OnderwerpvanopmerkingChar">
    <w:name w:val="Onderwerp van opmerking Char"/>
    <w:basedOn w:val="TekstopmerkingChar"/>
    <w:link w:val="Onderwerpvanopmerking"/>
    <w:uiPriority w:val="99"/>
    <w:semiHidden/>
    <w:rsid w:val="00C5673B"/>
    <w:rPr>
      <w:b/>
      <w:bCs/>
      <w:sz w:val="20"/>
      <w:szCs w:val="20"/>
    </w:rPr>
  </w:style>
  <w:style w:type="character" w:styleId="Hyperlink">
    <w:name w:val="Hyperlink"/>
    <w:basedOn w:val="Standaardalinea-lettertype"/>
    <w:uiPriority w:val="99"/>
    <w:unhideWhenUsed/>
    <w:rsid w:val="001837DE"/>
    <w:rPr>
      <w:color w:val="0563C1" w:themeColor="hyperlink"/>
      <w:u w:val="single"/>
    </w:rPr>
  </w:style>
  <w:style w:type="character" w:styleId="Onopgelostemelding">
    <w:name w:val="Unresolved Mention"/>
    <w:basedOn w:val="Standaardalinea-lettertype"/>
    <w:uiPriority w:val="99"/>
    <w:semiHidden/>
    <w:unhideWhenUsed/>
    <w:rsid w:val="00183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3098">
      <w:bodyDiv w:val="1"/>
      <w:marLeft w:val="0"/>
      <w:marRight w:val="0"/>
      <w:marTop w:val="0"/>
      <w:marBottom w:val="0"/>
      <w:divBdr>
        <w:top w:val="none" w:sz="0" w:space="0" w:color="auto"/>
        <w:left w:val="none" w:sz="0" w:space="0" w:color="auto"/>
        <w:bottom w:val="none" w:sz="0" w:space="0" w:color="auto"/>
        <w:right w:val="none" w:sz="0" w:space="0" w:color="auto"/>
      </w:divBdr>
    </w:div>
    <w:div w:id="19958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65FF71FC6BF418E9DB9372FF66E39" ma:contentTypeVersion="12" ma:contentTypeDescription="Een nieuw document maken." ma:contentTypeScope="" ma:versionID="c8b3e1c011416026af40ec8961d436b8">
  <xsd:schema xmlns:xsd="http://www.w3.org/2001/XMLSchema" xmlns:xs="http://www.w3.org/2001/XMLSchema" xmlns:p="http://schemas.microsoft.com/office/2006/metadata/properties" xmlns:ns2="22fb9c3e-8640-4dbb-ba6b-7f2105e44f5b" xmlns:ns3="f9d0211d-b12c-4903-b6e8-ebc986bd824e" targetNamespace="http://schemas.microsoft.com/office/2006/metadata/properties" ma:root="true" ma:fieldsID="173e5d2f373995f6215dd0d042b2f6b9" ns2:_="" ns3:_="">
    <xsd:import namespace="22fb9c3e-8640-4dbb-ba6b-7f2105e44f5b"/>
    <xsd:import namespace="f9d0211d-b12c-4903-b6e8-ebc986bd8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b9c3e-8640-4dbb-ba6b-7f2105e44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0211d-b12c-4903-b6e8-ebc986bd824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F1C15-53CC-4913-99B6-C7BE534FDB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9FB7EF-D383-4219-B4B8-CB7B61BEA0D7}">
  <ds:schemaRefs>
    <ds:schemaRef ds:uri="http://schemas.microsoft.com/sharepoint/v3/contenttype/forms"/>
  </ds:schemaRefs>
</ds:datastoreItem>
</file>

<file path=customXml/itemProps3.xml><?xml version="1.0" encoding="utf-8"?>
<ds:datastoreItem xmlns:ds="http://schemas.openxmlformats.org/officeDocument/2006/customXml" ds:itemID="{C853CCD6-0503-47F6-B43C-67C5BC932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b9c3e-8640-4dbb-ba6b-7f2105e44f5b"/>
    <ds:schemaRef ds:uri="f9d0211d-b12c-4903-b6e8-ebc986bd8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1118</Words>
  <Characters>6150</Characters>
  <Application>Microsoft Office Word</Application>
  <DocSecurity>0</DocSecurity>
  <Lines>51</Lines>
  <Paragraphs>14</Paragraphs>
  <ScaleCrop>false</ScaleCrop>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Corine Kroes</dc:creator>
  <cp:keywords/>
  <dc:description/>
  <cp:lastModifiedBy>Corine Kroes</cp:lastModifiedBy>
  <cp:revision>32</cp:revision>
  <dcterms:created xsi:type="dcterms:W3CDTF">2021-04-07T11:02:00Z</dcterms:created>
  <dcterms:modified xsi:type="dcterms:W3CDTF">2021-04-20T08:08:00Z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0x01010000765FF71FC6BF418E9DB9372FF66E39</vt:lpwstr>
  </property>
</Properties>
</file>