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0B95" w14:textId="77777777" w:rsidR="00277AFC" w:rsidRPr="00E836A2" w:rsidRDefault="007974A7" w:rsidP="00277AFC">
      <w:r>
        <w:rPr>
          <w:noProof/>
          <w:lang w:eastAsia="nl-NL"/>
        </w:rPr>
        <w:drawing>
          <wp:anchor distT="0" distB="0" distL="114300" distR="114300" simplePos="0" relativeHeight="251659264" behindDoc="1" locked="0" layoutInCell="1" allowOverlap="1" wp14:anchorId="41866523" wp14:editId="5BE2BDCA">
            <wp:simplePos x="0" y="0"/>
            <wp:positionH relativeFrom="margin">
              <wp:posOffset>3219588</wp:posOffset>
            </wp:positionH>
            <wp:positionV relativeFrom="paragraph">
              <wp:posOffset>7290</wp:posOffset>
            </wp:positionV>
            <wp:extent cx="3080263" cy="621792"/>
            <wp:effectExtent l="0" t="0" r="635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465" cy="6307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2497D290" wp14:editId="6F75B288">
            <wp:simplePos x="0" y="0"/>
            <wp:positionH relativeFrom="margin">
              <wp:align>left</wp:align>
            </wp:positionH>
            <wp:positionV relativeFrom="paragraph">
              <wp:posOffset>-26</wp:posOffset>
            </wp:positionV>
            <wp:extent cx="2364460" cy="665683"/>
            <wp:effectExtent l="0" t="0" r="0" b="1270"/>
            <wp:wrapNone/>
            <wp:docPr id="1" name="Afbeelding 1" descr="Brandweer Amsterdam-Amstelland carriere | Werken bij Brandweer Amsterdam-Amstelland  | Monster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weer Amsterdam-Amstelland carriere | Werken bij Brandweer Amsterdam-Amstelland  | Monsterbo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4460" cy="6656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23475" w14:textId="77777777" w:rsidR="00277AFC" w:rsidRPr="00E836A2" w:rsidRDefault="00277AFC" w:rsidP="00277AFC"/>
    <w:p w14:paraId="02C36AD6" w14:textId="77777777" w:rsidR="00277AFC" w:rsidRPr="00E836A2" w:rsidRDefault="00277AFC" w:rsidP="00277AFC"/>
    <w:p w14:paraId="1DE650D0" w14:textId="77777777" w:rsidR="00277AFC" w:rsidRDefault="00277AFC" w:rsidP="00277AFC"/>
    <w:p w14:paraId="27B6F077" w14:textId="77777777" w:rsidR="00277AFC" w:rsidRDefault="00277AFC" w:rsidP="007974A7"/>
    <w:p w14:paraId="3033D8DA" w14:textId="77777777" w:rsidR="00277AFC" w:rsidRDefault="007974A7" w:rsidP="00277AFC">
      <w:r>
        <w:rPr>
          <w:noProof/>
          <w:lang w:eastAsia="nl-NL"/>
        </w:rPr>
        <w:drawing>
          <wp:anchor distT="0" distB="0" distL="114300" distR="114300" simplePos="0" relativeHeight="251658240" behindDoc="1" locked="0" layoutInCell="1" allowOverlap="1" wp14:anchorId="114EEB8B" wp14:editId="1BAEE8C6">
            <wp:simplePos x="0" y="0"/>
            <wp:positionH relativeFrom="margin">
              <wp:align>left</wp:align>
            </wp:positionH>
            <wp:positionV relativeFrom="paragraph">
              <wp:posOffset>35027</wp:posOffset>
            </wp:positionV>
            <wp:extent cx="2611526" cy="1302205"/>
            <wp:effectExtent l="0" t="0" r="0" b="0"/>
            <wp:wrapNone/>
            <wp:docPr id="2" name="Afbeelding 2" descr="Klanten | iDelft 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anten | iDelft B.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1526" cy="1302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2F1F2" w14:textId="77777777" w:rsidR="00437330" w:rsidRDefault="007974A7" w:rsidP="00437330">
      <w:pPr>
        <w:rPr>
          <w:sz w:val="32"/>
          <w:szCs w:val="32"/>
        </w:rPr>
      </w:pPr>
      <w:r>
        <w:rPr>
          <w:noProof/>
          <w:lang w:eastAsia="nl-NL"/>
        </w:rPr>
        <w:drawing>
          <wp:anchor distT="0" distB="0" distL="114300" distR="114300" simplePos="0" relativeHeight="251660288" behindDoc="1" locked="0" layoutInCell="1" allowOverlap="1" wp14:anchorId="2024AD07" wp14:editId="3A0EA8C1">
            <wp:simplePos x="0" y="0"/>
            <wp:positionH relativeFrom="column">
              <wp:posOffset>3071799</wp:posOffset>
            </wp:positionH>
            <wp:positionV relativeFrom="paragraph">
              <wp:posOffset>195275</wp:posOffset>
            </wp:positionV>
            <wp:extent cx="3389140" cy="592531"/>
            <wp:effectExtent l="0" t="0" r="1905" b="0"/>
            <wp:wrapNone/>
            <wp:docPr id="4" name="Afbeelding 4" descr="C:\Users\eggenhuizena\AppData\Local\Microsoft\Windows\INetCache\Content.MSO\756012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ggenhuizena\AppData\Local\Microsoft\Windows\INetCache\Content.MSO\7560126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9140" cy="5925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8A716" w14:textId="77777777" w:rsidR="00437330" w:rsidRDefault="00437330" w:rsidP="00437330">
      <w:pPr>
        <w:rPr>
          <w:sz w:val="32"/>
          <w:szCs w:val="32"/>
        </w:rPr>
      </w:pPr>
    </w:p>
    <w:p w14:paraId="6F8EA61F" w14:textId="77777777" w:rsidR="007974A7" w:rsidRDefault="007974A7" w:rsidP="00437330">
      <w:pPr>
        <w:rPr>
          <w:sz w:val="32"/>
          <w:szCs w:val="32"/>
        </w:rPr>
      </w:pPr>
    </w:p>
    <w:p w14:paraId="4E87D6C5" w14:textId="77777777" w:rsidR="007974A7" w:rsidRDefault="007974A7" w:rsidP="00437330">
      <w:pPr>
        <w:rPr>
          <w:sz w:val="32"/>
          <w:szCs w:val="32"/>
        </w:rPr>
      </w:pPr>
    </w:p>
    <w:p w14:paraId="4C471683" w14:textId="77777777" w:rsidR="007974A7" w:rsidRDefault="007974A7" w:rsidP="00437330">
      <w:pPr>
        <w:rPr>
          <w:sz w:val="32"/>
          <w:szCs w:val="32"/>
        </w:rPr>
      </w:pPr>
    </w:p>
    <w:p w14:paraId="5E377C59" w14:textId="77777777" w:rsidR="007974A7" w:rsidRDefault="007974A7" w:rsidP="00437330">
      <w:pPr>
        <w:rPr>
          <w:sz w:val="32"/>
          <w:szCs w:val="32"/>
        </w:rPr>
      </w:pPr>
    </w:p>
    <w:p w14:paraId="11AA5D98" w14:textId="77777777" w:rsidR="007974A7" w:rsidRDefault="007974A7" w:rsidP="00437330">
      <w:pPr>
        <w:rPr>
          <w:sz w:val="32"/>
          <w:szCs w:val="32"/>
        </w:rPr>
      </w:pPr>
    </w:p>
    <w:p w14:paraId="4FD53BFA" w14:textId="77777777" w:rsidR="00437330" w:rsidRDefault="00437330" w:rsidP="00437330">
      <w:pPr>
        <w:rPr>
          <w:sz w:val="32"/>
          <w:szCs w:val="32"/>
        </w:rPr>
      </w:pPr>
    </w:p>
    <w:p w14:paraId="426AC2A8" w14:textId="77777777" w:rsidR="00437330" w:rsidRDefault="00437330" w:rsidP="00437330">
      <w:pPr>
        <w:rPr>
          <w:sz w:val="32"/>
          <w:szCs w:val="32"/>
        </w:rPr>
      </w:pPr>
    </w:p>
    <w:p w14:paraId="14BA82E5" w14:textId="77777777" w:rsidR="00437330" w:rsidRDefault="00437330" w:rsidP="00437330">
      <w:pPr>
        <w:jc w:val="center"/>
        <w:rPr>
          <w:sz w:val="32"/>
          <w:szCs w:val="32"/>
        </w:rPr>
      </w:pPr>
      <w:r>
        <w:rPr>
          <w:sz w:val="32"/>
          <w:szCs w:val="32"/>
        </w:rPr>
        <w:t>Marktconsultatiedocument</w:t>
      </w:r>
    </w:p>
    <w:p w14:paraId="523C5931" w14:textId="77777777" w:rsidR="00437330" w:rsidRPr="00BB6A17" w:rsidRDefault="007974A7" w:rsidP="00437330">
      <w:pPr>
        <w:jc w:val="center"/>
        <w:rPr>
          <w:sz w:val="32"/>
          <w:szCs w:val="32"/>
        </w:rPr>
      </w:pPr>
      <w:r>
        <w:rPr>
          <w:sz w:val="32"/>
          <w:szCs w:val="32"/>
        </w:rPr>
        <w:t>Snelle Interventie Eenheid</w:t>
      </w:r>
      <w:r w:rsidR="009B740B">
        <w:rPr>
          <w:sz w:val="32"/>
          <w:szCs w:val="32"/>
        </w:rPr>
        <w:t xml:space="preserve"> – Incidentbestrijding Gevaarlijke Stoffen</w:t>
      </w:r>
      <w:r w:rsidR="00437330">
        <w:rPr>
          <w:sz w:val="32"/>
          <w:szCs w:val="32"/>
        </w:rPr>
        <w:t xml:space="preserve"> (</w:t>
      </w:r>
      <w:r>
        <w:rPr>
          <w:sz w:val="32"/>
          <w:szCs w:val="32"/>
        </w:rPr>
        <w:t>SIE</w:t>
      </w:r>
      <w:r w:rsidR="009B740B">
        <w:rPr>
          <w:sz w:val="32"/>
          <w:szCs w:val="32"/>
        </w:rPr>
        <w:t>-IBGS</w:t>
      </w:r>
      <w:r w:rsidR="00437330">
        <w:rPr>
          <w:sz w:val="32"/>
          <w:szCs w:val="32"/>
        </w:rPr>
        <w:t>)</w:t>
      </w:r>
    </w:p>
    <w:p w14:paraId="70368A02" w14:textId="77777777" w:rsidR="00277AFC" w:rsidRDefault="00277AFC" w:rsidP="00277AFC"/>
    <w:p w14:paraId="77596D6D" w14:textId="77777777" w:rsidR="007974A7" w:rsidRDefault="007974A7" w:rsidP="00277AFC"/>
    <w:p w14:paraId="3CC7F4CB" w14:textId="77777777" w:rsidR="007974A7" w:rsidRDefault="007974A7" w:rsidP="00277AFC"/>
    <w:p w14:paraId="5E06F5DF" w14:textId="77777777" w:rsidR="007974A7" w:rsidRDefault="007974A7" w:rsidP="00277AFC"/>
    <w:p w14:paraId="4C135BF4" w14:textId="77777777" w:rsidR="007974A7" w:rsidRDefault="007974A7" w:rsidP="007974A7"/>
    <w:p w14:paraId="1DBB87B8" w14:textId="77777777" w:rsidR="007974A7" w:rsidRDefault="007974A7" w:rsidP="007974A7"/>
    <w:p w14:paraId="3E525CC9" w14:textId="77777777" w:rsidR="007974A7" w:rsidRDefault="007974A7" w:rsidP="007974A7"/>
    <w:p w14:paraId="78BE54AC" w14:textId="77777777" w:rsidR="007974A7" w:rsidRDefault="007974A7" w:rsidP="007974A7"/>
    <w:p w14:paraId="38C33987" w14:textId="77777777" w:rsidR="007974A7" w:rsidRDefault="007974A7" w:rsidP="007974A7"/>
    <w:p w14:paraId="3482D160" w14:textId="77777777" w:rsidR="007974A7" w:rsidRDefault="007974A7" w:rsidP="007974A7"/>
    <w:p w14:paraId="19A727D8" w14:textId="48ED09B3" w:rsidR="007974A7" w:rsidRDefault="007974A7" w:rsidP="007974A7">
      <w:r>
        <w:t>Uitgegeven door:</w:t>
      </w:r>
      <w:r>
        <w:tab/>
      </w:r>
      <w:r w:rsidR="00807964">
        <w:tab/>
      </w:r>
      <w:r>
        <w:t xml:space="preserve">NW4 </w:t>
      </w:r>
    </w:p>
    <w:p w14:paraId="093D53F1" w14:textId="40DECC77" w:rsidR="00807964" w:rsidRDefault="00807964" w:rsidP="007974A7">
      <w:r>
        <w:t xml:space="preserve">Projectleider: </w:t>
      </w:r>
      <w:r>
        <w:tab/>
      </w:r>
      <w:r>
        <w:tab/>
      </w:r>
      <w:r>
        <w:tab/>
        <w:t>Anna Eggenhuizen (</w:t>
      </w:r>
      <w:hyperlink r:id="rId12" w:history="1">
        <w:r w:rsidRPr="00337721">
          <w:rPr>
            <w:rStyle w:val="Hyperlink"/>
          </w:rPr>
          <w:t>aeggenhuizen@vrk.nl</w:t>
        </w:r>
      </w:hyperlink>
      <w:r>
        <w:t xml:space="preserve">) </w:t>
      </w:r>
    </w:p>
    <w:p w14:paraId="4580ADEF" w14:textId="3B1201E0" w:rsidR="00807964" w:rsidRDefault="007974A7" w:rsidP="00807964">
      <w:r>
        <w:t>Contactpersoon</w:t>
      </w:r>
      <w:r w:rsidR="00807964">
        <w:t xml:space="preserve"> inkoopproces</w:t>
      </w:r>
      <w:r>
        <w:t>:</w:t>
      </w:r>
      <w:r>
        <w:tab/>
      </w:r>
      <w:r w:rsidR="00807964">
        <w:t>Pim Molenaar (</w:t>
      </w:r>
      <w:hyperlink r:id="rId13" w:history="1">
        <w:r w:rsidR="00807964" w:rsidRPr="00337721">
          <w:rPr>
            <w:rStyle w:val="Hyperlink"/>
          </w:rPr>
          <w:t>p.molenaar@vrzw.nl</w:t>
        </w:r>
      </w:hyperlink>
      <w:r w:rsidR="00807964">
        <w:t xml:space="preserve">) </w:t>
      </w:r>
    </w:p>
    <w:p w14:paraId="5189114A" w14:textId="595DCE8D" w:rsidR="007974A7" w:rsidRDefault="007974A7" w:rsidP="007974A7">
      <w:r>
        <w:t>Datum:</w:t>
      </w:r>
      <w:r>
        <w:tab/>
      </w:r>
      <w:r>
        <w:tab/>
      </w:r>
      <w:r>
        <w:tab/>
      </w:r>
      <w:r w:rsidR="00807964">
        <w:tab/>
        <w:t>6 april 2021</w:t>
      </w:r>
    </w:p>
    <w:p w14:paraId="12692F1C" w14:textId="77777777" w:rsidR="007974A7" w:rsidRDefault="007974A7" w:rsidP="00277AFC"/>
    <w:tbl>
      <w:tblPr>
        <w:tblpPr w:leftFromText="180" w:rightFromText="180" w:vertAnchor="text" w:horzAnchor="margin" w:tblpY="7306"/>
        <w:tblW w:w="0" w:type="auto"/>
        <w:tblLayout w:type="fixed"/>
        <w:tblLook w:val="0000" w:firstRow="0" w:lastRow="0" w:firstColumn="0" w:lastColumn="0" w:noHBand="0" w:noVBand="0"/>
      </w:tblPr>
      <w:tblGrid>
        <w:gridCol w:w="2376"/>
        <w:gridCol w:w="6060"/>
      </w:tblGrid>
      <w:tr w:rsidR="00437330" w14:paraId="7A170741" w14:textId="77777777" w:rsidTr="00757F3D">
        <w:trPr>
          <w:trHeight w:val="142"/>
        </w:trPr>
        <w:tc>
          <w:tcPr>
            <w:tcW w:w="2376" w:type="dxa"/>
          </w:tcPr>
          <w:p w14:paraId="6840F5E0" w14:textId="77777777" w:rsidR="00437330" w:rsidRDefault="00437330" w:rsidP="00757F3D">
            <w:pPr>
              <w:rPr>
                <w:b/>
                <w:bCs/>
              </w:rPr>
            </w:pPr>
          </w:p>
        </w:tc>
        <w:tc>
          <w:tcPr>
            <w:tcW w:w="6060" w:type="dxa"/>
          </w:tcPr>
          <w:p w14:paraId="1F256EC4" w14:textId="77777777" w:rsidR="00437330" w:rsidRDefault="00437330" w:rsidP="00757F3D"/>
        </w:tc>
      </w:tr>
      <w:tr w:rsidR="00437330" w:rsidRPr="001139EA" w14:paraId="482B4304" w14:textId="77777777" w:rsidTr="00757F3D">
        <w:tc>
          <w:tcPr>
            <w:tcW w:w="2376" w:type="dxa"/>
          </w:tcPr>
          <w:p w14:paraId="607E2F57" w14:textId="77777777" w:rsidR="00437330" w:rsidRDefault="00437330" w:rsidP="00757F3D">
            <w:pPr>
              <w:rPr>
                <w:b/>
                <w:bCs/>
              </w:rPr>
            </w:pPr>
          </w:p>
        </w:tc>
        <w:tc>
          <w:tcPr>
            <w:tcW w:w="6060" w:type="dxa"/>
          </w:tcPr>
          <w:p w14:paraId="63EAF7A4" w14:textId="77777777" w:rsidR="00437330" w:rsidRPr="001139EA" w:rsidRDefault="00437330" w:rsidP="00757F3D">
            <w:pPr>
              <w:rPr>
                <w:highlight w:val="yellow"/>
              </w:rPr>
            </w:pPr>
          </w:p>
        </w:tc>
      </w:tr>
    </w:tbl>
    <w:p w14:paraId="3EB6D4A2" w14:textId="77777777" w:rsidR="00437330" w:rsidRDefault="00437330" w:rsidP="00277AFC"/>
    <w:tbl>
      <w:tblPr>
        <w:tblpPr w:leftFromText="180" w:rightFromText="180" w:vertAnchor="text" w:horzAnchor="margin" w:tblpY="7306"/>
        <w:tblW w:w="0" w:type="auto"/>
        <w:tblLayout w:type="fixed"/>
        <w:tblLook w:val="0000" w:firstRow="0" w:lastRow="0" w:firstColumn="0" w:lastColumn="0" w:noHBand="0" w:noVBand="0"/>
      </w:tblPr>
      <w:tblGrid>
        <w:gridCol w:w="2376"/>
        <w:gridCol w:w="6060"/>
      </w:tblGrid>
      <w:tr w:rsidR="00C655B8" w14:paraId="64BE030B" w14:textId="77777777" w:rsidTr="00DD7AF3">
        <w:trPr>
          <w:trHeight w:val="142"/>
        </w:trPr>
        <w:tc>
          <w:tcPr>
            <w:tcW w:w="2376" w:type="dxa"/>
          </w:tcPr>
          <w:p w14:paraId="07081F13" w14:textId="77777777" w:rsidR="00C655B8" w:rsidRDefault="00C655B8" w:rsidP="00C655B8">
            <w:pPr>
              <w:rPr>
                <w:b/>
                <w:bCs/>
              </w:rPr>
            </w:pPr>
          </w:p>
        </w:tc>
        <w:tc>
          <w:tcPr>
            <w:tcW w:w="6060" w:type="dxa"/>
          </w:tcPr>
          <w:p w14:paraId="5D9CD5AC" w14:textId="77777777" w:rsidR="00C655B8" w:rsidRDefault="00C655B8" w:rsidP="00C655B8"/>
        </w:tc>
      </w:tr>
      <w:tr w:rsidR="00C655B8" w14:paraId="06304EE4" w14:textId="77777777" w:rsidTr="00DD7AF3">
        <w:tc>
          <w:tcPr>
            <w:tcW w:w="2376" w:type="dxa"/>
          </w:tcPr>
          <w:p w14:paraId="6887BBD9" w14:textId="77777777" w:rsidR="00C655B8" w:rsidRDefault="00C655B8" w:rsidP="00C655B8">
            <w:pPr>
              <w:rPr>
                <w:b/>
                <w:bCs/>
              </w:rPr>
            </w:pPr>
          </w:p>
        </w:tc>
        <w:tc>
          <w:tcPr>
            <w:tcW w:w="6060" w:type="dxa"/>
          </w:tcPr>
          <w:p w14:paraId="3A3E6187" w14:textId="77777777" w:rsidR="00C655B8" w:rsidRPr="001139EA" w:rsidRDefault="00C655B8" w:rsidP="00DD7AF3">
            <w:pPr>
              <w:rPr>
                <w:highlight w:val="yellow"/>
              </w:rPr>
            </w:pPr>
          </w:p>
        </w:tc>
      </w:tr>
      <w:tr w:rsidR="00C655B8" w14:paraId="4670DCE7" w14:textId="77777777" w:rsidTr="00DD7AF3">
        <w:tc>
          <w:tcPr>
            <w:tcW w:w="2376" w:type="dxa"/>
          </w:tcPr>
          <w:p w14:paraId="064F21F3" w14:textId="77777777" w:rsidR="00C655B8" w:rsidRDefault="00C655B8" w:rsidP="00C655B8">
            <w:pPr>
              <w:rPr>
                <w:b/>
                <w:bCs/>
              </w:rPr>
            </w:pPr>
          </w:p>
        </w:tc>
        <w:tc>
          <w:tcPr>
            <w:tcW w:w="6060" w:type="dxa"/>
          </w:tcPr>
          <w:p w14:paraId="24D625B2" w14:textId="77777777" w:rsidR="00C655B8" w:rsidRDefault="00C655B8" w:rsidP="00291436"/>
        </w:tc>
      </w:tr>
      <w:tr w:rsidR="00C655B8" w14:paraId="703EA149" w14:textId="77777777" w:rsidTr="00DD7AF3">
        <w:tc>
          <w:tcPr>
            <w:tcW w:w="2376" w:type="dxa"/>
          </w:tcPr>
          <w:p w14:paraId="72D76F71" w14:textId="77777777" w:rsidR="00C655B8" w:rsidRDefault="00C655B8" w:rsidP="00C655B8">
            <w:pPr>
              <w:rPr>
                <w:b/>
                <w:bCs/>
              </w:rPr>
            </w:pPr>
          </w:p>
        </w:tc>
        <w:tc>
          <w:tcPr>
            <w:tcW w:w="6060" w:type="dxa"/>
          </w:tcPr>
          <w:p w14:paraId="4DDB46F9" w14:textId="77777777" w:rsidR="00C655B8" w:rsidRPr="00DB43A0" w:rsidRDefault="00C655B8" w:rsidP="00C655B8">
            <w:pPr>
              <w:rPr>
                <w:i/>
              </w:rPr>
            </w:pPr>
          </w:p>
        </w:tc>
      </w:tr>
      <w:tr w:rsidR="00C655B8" w14:paraId="10D0ED29" w14:textId="77777777" w:rsidTr="00DD7AF3">
        <w:tc>
          <w:tcPr>
            <w:tcW w:w="2376" w:type="dxa"/>
          </w:tcPr>
          <w:p w14:paraId="2DBE5DC3" w14:textId="77777777" w:rsidR="00C655B8" w:rsidRDefault="00C655B8" w:rsidP="00C655B8">
            <w:pPr>
              <w:rPr>
                <w:b/>
                <w:bCs/>
              </w:rPr>
            </w:pPr>
          </w:p>
        </w:tc>
        <w:tc>
          <w:tcPr>
            <w:tcW w:w="6060" w:type="dxa"/>
          </w:tcPr>
          <w:p w14:paraId="7B1FDF92" w14:textId="77777777" w:rsidR="00C655B8" w:rsidRPr="00DB43A0" w:rsidRDefault="00C655B8" w:rsidP="00C655B8">
            <w:pPr>
              <w:rPr>
                <w:i/>
              </w:rPr>
            </w:pPr>
          </w:p>
        </w:tc>
      </w:tr>
      <w:tr w:rsidR="00C655B8" w14:paraId="48B23CB9" w14:textId="77777777" w:rsidTr="00DD7AF3">
        <w:tc>
          <w:tcPr>
            <w:tcW w:w="2376" w:type="dxa"/>
          </w:tcPr>
          <w:p w14:paraId="3A2700F5" w14:textId="77777777" w:rsidR="00C655B8" w:rsidRDefault="00C655B8" w:rsidP="00C655B8">
            <w:pPr>
              <w:rPr>
                <w:b/>
                <w:bCs/>
              </w:rPr>
            </w:pPr>
          </w:p>
        </w:tc>
        <w:tc>
          <w:tcPr>
            <w:tcW w:w="6060" w:type="dxa"/>
          </w:tcPr>
          <w:p w14:paraId="055C804A" w14:textId="77777777" w:rsidR="00C655B8" w:rsidRDefault="00C655B8" w:rsidP="00F21890"/>
        </w:tc>
      </w:tr>
      <w:tr w:rsidR="00C655B8" w14:paraId="4D538A91" w14:textId="77777777" w:rsidTr="00DD7AF3">
        <w:tc>
          <w:tcPr>
            <w:tcW w:w="2376" w:type="dxa"/>
          </w:tcPr>
          <w:p w14:paraId="78D054A1" w14:textId="77777777" w:rsidR="00C655B8" w:rsidRDefault="00C655B8" w:rsidP="00C655B8">
            <w:pPr>
              <w:rPr>
                <w:b/>
                <w:bCs/>
              </w:rPr>
            </w:pPr>
          </w:p>
        </w:tc>
        <w:tc>
          <w:tcPr>
            <w:tcW w:w="6060" w:type="dxa"/>
          </w:tcPr>
          <w:p w14:paraId="6B4B9301" w14:textId="77777777" w:rsidR="00C655B8" w:rsidRDefault="00C655B8" w:rsidP="00C655B8"/>
        </w:tc>
      </w:tr>
    </w:tbl>
    <w:p w14:paraId="18F7CA99" w14:textId="77777777" w:rsidR="007F6854" w:rsidRDefault="007F6854" w:rsidP="007F6854">
      <w:pPr>
        <w:pStyle w:val="Kop4"/>
      </w:pPr>
      <w:r>
        <w:t>Voorwoord</w:t>
      </w:r>
    </w:p>
    <w:p w14:paraId="752414F6" w14:textId="77777777" w:rsidR="00437330" w:rsidRDefault="00437330" w:rsidP="00A64C07">
      <w:pPr>
        <w:spacing w:line="276" w:lineRule="auto"/>
        <w:rPr>
          <w:rFonts w:cs="Arial"/>
        </w:rPr>
      </w:pPr>
    </w:p>
    <w:p w14:paraId="04452937" w14:textId="3ED801DA" w:rsidR="00A64C07" w:rsidRDefault="007974A7" w:rsidP="00A64C07">
      <w:pPr>
        <w:spacing w:line="276" w:lineRule="auto"/>
        <w:rPr>
          <w:rFonts w:cs="Arial"/>
        </w:rPr>
      </w:pPr>
      <w:r>
        <w:rPr>
          <w:rFonts w:cs="Arial"/>
        </w:rPr>
        <w:t xml:space="preserve">Noordwest 4 (NW4) is een interregionale samenwerking tussen Brandweer Amsterdam-Amstelland, Veiligheidsregio Noord-Holland Noord, </w:t>
      </w:r>
      <w:r w:rsidR="00291436">
        <w:rPr>
          <w:rFonts w:cs="Arial"/>
        </w:rPr>
        <w:t>Veiligheidsregio Kennemerland</w:t>
      </w:r>
      <w:r>
        <w:rPr>
          <w:rFonts w:cs="Arial"/>
        </w:rPr>
        <w:t xml:space="preserve"> en Veiligheidsregio Zaanstreek-Waterland. Dit marktconsultatie document is opgesteld</w:t>
      </w:r>
      <w:r w:rsidR="00A64C07">
        <w:rPr>
          <w:rFonts w:cs="Arial"/>
        </w:rPr>
        <w:t xml:space="preserve"> </w:t>
      </w:r>
      <w:r w:rsidR="00A64C07" w:rsidRPr="007C384E">
        <w:rPr>
          <w:rFonts w:cs="Arial"/>
        </w:rPr>
        <w:t xml:space="preserve">in het kader van </w:t>
      </w:r>
      <w:r w:rsidR="00A64C07">
        <w:rPr>
          <w:rFonts w:cs="Arial"/>
        </w:rPr>
        <w:t xml:space="preserve">de </w:t>
      </w:r>
      <w:r w:rsidR="00BF21B4">
        <w:rPr>
          <w:rFonts w:cs="Arial"/>
        </w:rPr>
        <w:t>voorgenomen</w:t>
      </w:r>
      <w:r w:rsidR="00A64C07">
        <w:rPr>
          <w:rFonts w:cs="Arial"/>
        </w:rPr>
        <w:t xml:space="preserve"> aanbesteding</w:t>
      </w:r>
      <w:r w:rsidR="00A64C07" w:rsidRPr="007C384E">
        <w:rPr>
          <w:rFonts w:cs="Arial"/>
        </w:rPr>
        <w:t xml:space="preserve"> </w:t>
      </w:r>
      <w:r>
        <w:rPr>
          <w:rFonts w:cs="Arial"/>
        </w:rPr>
        <w:t>Snelle Interventie Eenheid</w:t>
      </w:r>
      <w:r w:rsidR="009B740B">
        <w:rPr>
          <w:rFonts w:cs="Arial"/>
        </w:rPr>
        <w:t xml:space="preserve"> – Incident</w:t>
      </w:r>
      <w:r w:rsidR="00F77BDF">
        <w:rPr>
          <w:rFonts w:cs="Arial"/>
        </w:rPr>
        <w:t xml:space="preserve"> </w:t>
      </w:r>
      <w:r w:rsidR="0029011F">
        <w:rPr>
          <w:rFonts w:cs="Arial"/>
        </w:rPr>
        <w:t>B</w:t>
      </w:r>
      <w:r w:rsidR="009B740B">
        <w:rPr>
          <w:rFonts w:cs="Arial"/>
        </w:rPr>
        <w:t>estrijding Gevaarlijke Stoffen</w:t>
      </w:r>
      <w:r w:rsidR="00437330">
        <w:rPr>
          <w:rFonts w:cs="Arial"/>
        </w:rPr>
        <w:t xml:space="preserve"> (hierna: </w:t>
      </w:r>
      <w:r>
        <w:rPr>
          <w:rFonts w:cs="Arial"/>
        </w:rPr>
        <w:t>SIE</w:t>
      </w:r>
      <w:r w:rsidR="009B740B">
        <w:rPr>
          <w:rFonts w:cs="Arial"/>
        </w:rPr>
        <w:t>-IBGS</w:t>
      </w:r>
      <w:r w:rsidR="00437330">
        <w:rPr>
          <w:rFonts w:cs="Arial"/>
        </w:rPr>
        <w:t>)</w:t>
      </w:r>
      <w:r w:rsidR="00A64C07">
        <w:rPr>
          <w:rFonts w:cs="Arial"/>
        </w:rPr>
        <w:t xml:space="preserve">. </w:t>
      </w:r>
    </w:p>
    <w:p w14:paraId="6C4AE298" w14:textId="77777777" w:rsidR="00A64C07" w:rsidRPr="007C384E" w:rsidRDefault="00A64C07" w:rsidP="00A64C07">
      <w:pPr>
        <w:spacing w:line="276" w:lineRule="auto"/>
        <w:rPr>
          <w:rFonts w:cs="Arial"/>
        </w:rPr>
      </w:pPr>
    </w:p>
    <w:p w14:paraId="0FE3C33A" w14:textId="77777777" w:rsidR="00A64C07" w:rsidRPr="007C384E" w:rsidRDefault="00A64C07" w:rsidP="00A64C07">
      <w:pPr>
        <w:spacing w:line="276" w:lineRule="auto"/>
        <w:rPr>
          <w:rFonts w:cs="Arial"/>
        </w:rPr>
      </w:pPr>
      <w:r>
        <w:rPr>
          <w:rFonts w:cs="Arial"/>
        </w:rPr>
        <w:t xml:space="preserve">Dit marktconsultatiedocument </w:t>
      </w:r>
      <w:r w:rsidRPr="007C384E">
        <w:rPr>
          <w:rFonts w:cs="Arial"/>
        </w:rPr>
        <w:t xml:space="preserve">heeft als doel zicht te krijgen op de markt, voorafgaand </w:t>
      </w:r>
      <w:r>
        <w:rPr>
          <w:rFonts w:cs="Arial"/>
        </w:rPr>
        <w:t xml:space="preserve">aan een aanbestedingsprocedure </w:t>
      </w:r>
      <w:r w:rsidRPr="007C384E">
        <w:rPr>
          <w:rFonts w:cs="Arial"/>
        </w:rPr>
        <w:t>betreffende de mogelijk- en onmogelijkheden van de voor</w:t>
      </w:r>
      <w:r w:rsidR="00BF21B4">
        <w:rPr>
          <w:rFonts w:cs="Arial"/>
        </w:rPr>
        <w:t xml:space="preserve">genomen </w:t>
      </w:r>
      <w:r w:rsidRPr="007C384E">
        <w:rPr>
          <w:rFonts w:cs="Arial"/>
        </w:rPr>
        <w:t xml:space="preserve"> aanbesteding. </w:t>
      </w:r>
      <w:r w:rsidR="007974A7">
        <w:rPr>
          <w:rFonts w:cs="Arial"/>
        </w:rPr>
        <w:t>NW4</w:t>
      </w:r>
      <w:r w:rsidRPr="007C384E">
        <w:rPr>
          <w:rFonts w:cs="Arial"/>
        </w:rPr>
        <w:t xml:space="preserve"> wil middels dit document tevens gebruik maken van de inhoudelijke expertise van de markt, o.a. </w:t>
      </w:r>
      <w:r>
        <w:rPr>
          <w:rFonts w:cs="Arial"/>
        </w:rPr>
        <w:t>voor het op kunnen stellen van</w:t>
      </w:r>
      <w:r w:rsidRPr="007C384E">
        <w:rPr>
          <w:rFonts w:cs="Arial"/>
        </w:rPr>
        <w:t xml:space="preserve"> </w:t>
      </w:r>
      <w:r>
        <w:rPr>
          <w:rFonts w:cs="Arial"/>
        </w:rPr>
        <w:t>een</w:t>
      </w:r>
      <w:r w:rsidRPr="007C384E">
        <w:rPr>
          <w:rFonts w:cs="Arial"/>
        </w:rPr>
        <w:t xml:space="preserve"> Programma van Eisen. U wordt als leverancier bi</w:t>
      </w:r>
      <w:r w:rsidR="00291436">
        <w:rPr>
          <w:rFonts w:cs="Arial"/>
        </w:rPr>
        <w:t xml:space="preserve">nnen deze markt verzocht om </w:t>
      </w:r>
      <w:r w:rsidRPr="007C384E">
        <w:rPr>
          <w:rFonts w:cs="Arial"/>
        </w:rPr>
        <w:t>hierbij te helpen.</w:t>
      </w:r>
    </w:p>
    <w:p w14:paraId="2FC55207" w14:textId="77777777" w:rsidR="00A64C07" w:rsidRPr="007C384E" w:rsidRDefault="00A64C07" w:rsidP="00A64C07">
      <w:pPr>
        <w:spacing w:line="276" w:lineRule="auto"/>
        <w:rPr>
          <w:rFonts w:cs="Arial"/>
        </w:rPr>
      </w:pPr>
    </w:p>
    <w:p w14:paraId="3FE894BC" w14:textId="77777777" w:rsidR="00A64C07" w:rsidRPr="007C384E" w:rsidRDefault="00A64C07" w:rsidP="00A64C07">
      <w:pPr>
        <w:spacing w:line="276" w:lineRule="auto"/>
        <w:rPr>
          <w:rFonts w:cs="Arial"/>
        </w:rPr>
      </w:pPr>
      <w:r w:rsidRPr="007C384E">
        <w:rPr>
          <w:rFonts w:cs="Arial"/>
        </w:rPr>
        <w:t xml:space="preserve">Het is niet de bedoeling dat respondenten op dit moment een gedetailleerde aanbieding maken. Het is belangrijk dat u basale doch voldoende informatie verstrekt over de bijdrage die u kunt leveren, zodat </w:t>
      </w:r>
      <w:r w:rsidR="007974A7">
        <w:rPr>
          <w:rFonts w:cs="Arial"/>
        </w:rPr>
        <w:t>NW4</w:t>
      </w:r>
      <w:r w:rsidRPr="007C384E">
        <w:rPr>
          <w:rFonts w:cs="Arial"/>
        </w:rPr>
        <w:t xml:space="preserve"> zich een goed beeld kan vormen over de mogelijkheden en beperkingen. </w:t>
      </w:r>
    </w:p>
    <w:p w14:paraId="589EC0FE" w14:textId="77777777" w:rsidR="00A64C07" w:rsidRDefault="00A64C07" w:rsidP="007F6854">
      <w:pPr>
        <w:rPr>
          <w:lang w:eastAsia="nl-NL"/>
        </w:rPr>
      </w:pPr>
    </w:p>
    <w:p w14:paraId="5D5EC22A" w14:textId="77777777" w:rsidR="00A64C07" w:rsidRDefault="00A64C07" w:rsidP="00A64C07">
      <w:pPr>
        <w:rPr>
          <w:rFonts w:eastAsia="MS Mincho" w:cs="Arial"/>
        </w:rPr>
      </w:pPr>
      <w:r>
        <w:rPr>
          <w:rFonts w:eastAsia="MS Mincho" w:cs="Arial"/>
        </w:rPr>
        <w:t xml:space="preserve">Er is getracht om in dit document het gebruik van vakjargon zoveel als mogelijk te vermijden, voorkomen is echter niet mogelijk. </w:t>
      </w:r>
    </w:p>
    <w:p w14:paraId="174BA2B2" w14:textId="77777777" w:rsidR="00A64C07" w:rsidRDefault="00A64C07" w:rsidP="007F6854">
      <w:pPr>
        <w:rPr>
          <w:lang w:eastAsia="nl-NL"/>
        </w:rPr>
      </w:pPr>
    </w:p>
    <w:p w14:paraId="4BAD4D8C" w14:textId="77777777" w:rsidR="007F6854" w:rsidRPr="007F6854" w:rsidRDefault="007F6854" w:rsidP="007F6854">
      <w:r w:rsidRPr="007F6854">
        <w:br w:type="page"/>
      </w:r>
    </w:p>
    <w:p w14:paraId="5284C741" w14:textId="77777777" w:rsidR="000906F1" w:rsidRDefault="00277AFC" w:rsidP="00277AFC">
      <w:pPr>
        <w:pStyle w:val="Kop4"/>
      </w:pPr>
      <w:r>
        <w:lastRenderedPageBreak/>
        <w:t>Inhoudsopgave</w:t>
      </w:r>
    </w:p>
    <w:sdt>
      <w:sdtPr>
        <w:rPr>
          <w:rFonts w:ascii="Arial" w:eastAsia="Times New Roman" w:hAnsi="Arial" w:cs="Times New Roman"/>
          <w:color w:val="auto"/>
          <w:sz w:val="20"/>
          <w:szCs w:val="20"/>
          <w:lang w:eastAsia="en-US"/>
        </w:rPr>
        <w:id w:val="619881891"/>
        <w:docPartObj>
          <w:docPartGallery w:val="Table of Contents"/>
          <w:docPartUnique/>
        </w:docPartObj>
      </w:sdtPr>
      <w:sdtEndPr>
        <w:rPr>
          <w:b/>
          <w:bCs/>
        </w:rPr>
      </w:sdtEndPr>
      <w:sdtContent>
        <w:p w14:paraId="4ADCE8D2" w14:textId="77777777" w:rsidR="001D1A80" w:rsidRDefault="001D1A80">
          <w:pPr>
            <w:pStyle w:val="Kopvaninhoudsopgave"/>
          </w:pPr>
        </w:p>
        <w:p w14:paraId="0969DD1D" w14:textId="2DE7CA27" w:rsidR="00AB5BE5" w:rsidRDefault="001D1A80">
          <w:pPr>
            <w:pStyle w:val="Inhopg1"/>
            <w:tabs>
              <w:tab w:val="left" w:pos="400"/>
              <w:tab w:val="right" w:leader="dot" w:pos="9062"/>
            </w:tabs>
            <w:rPr>
              <w:rFonts w:asciiTheme="minorHAnsi" w:eastAsiaTheme="minorEastAsia" w:hAnsiTheme="minorHAnsi" w:cstheme="minorBidi"/>
              <w:noProof/>
              <w:sz w:val="22"/>
              <w:szCs w:val="22"/>
              <w:lang w:eastAsia="nl-NL"/>
            </w:rPr>
          </w:pPr>
          <w:r>
            <w:fldChar w:fldCharType="begin"/>
          </w:r>
          <w:r>
            <w:instrText xml:space="preserve"> TOC \o "1-3" \h \z \u </w:instrText>
          </w:r>
          <w:r>
            <w:fldChar w:fldCharType="separate"/>
          </w:r>
          <w:hyperlink w:anchor="_Toc69294109" w:history="1">
            <w:r w:rsidR="00AB5BE5" w:rsidRPr="0023626D">
              <w:rPr>
                <w:rStyle w:val="Hyperlink"/>
                <w:rFonts w:cs="Arial"/>
                <w:b/>
                <w:bCs/>
                <w:noProof/>
              </w:rPr>
              <w:t>1.</w:t>
            </w:r>
            <w:r w:rsidR="00AB5BE5">
              <w:rPr>
                <w:rFonts w:asciiTheme="minorHAnsi" w:eastAsiaTheme="minorEastAsia" w:hAnsiTheme="minorHAnsi" w:cstheme="minorBidi"/>
                <w:noProof/>
                <w:sz w:val="22"/>
                <w:szCs w:val="22"/>
                <w:lang w:eastAsia="nl-NL"/>
              </w:rPr>
              <w:tab/>
            </w:r>
            <w:r w:rsidR="00AB5BE5" w:rsidRPr="0023626D">
              <w:rPr>
                <w:rStyle w:val="Hyperlink"/>
                <w:rFonts w:cs="Arial"/>
                <w:b/>
                <w:noProof/>
              </w:rPr>
              <w:t>Inleiding</w:t>
            </w:r>
            <w:r w:rsidR="00AB5BE5">
              <w:rPr>
                <w:noProof/>
                <w:webHidden/>
              </w:rPr>
              <w:tab/>
            </w:r>
            <w:r w:rsidR="00AB5BE5">
              <w:rPr>
                <w:noProof/>
                <w:webHidden/>
              </w:rPr>
              <w:fldChar w:fldCharType="begin"/>
            </w:r>
            <w:r w:rsidR="00AB5BE5">
              <w:rPr>
                <w:noProof/>
                <w:webHidden/>
              </w:rPr>
              <w:instrText xml:space="preserve"> PAGEREF _Toc69294109 \h </w:instrText>
            </w:r>
            <w:r w:rsidR="00AB5BE5">
              <w:rPr>
                <w:noProof/>
                <w:webHidden/>
              </w:rPr>
            </w:r>
            <w:r w:rsidR="00AB5BE5">
              <w:rPr>
                <w:noProof/>
                <w:webHidden/>
              </w:rPr>
              <w:fldChar w:fldCharType="separate"/>
            </w:r>
            <w:r w:rsidR="00AB5BE5">
              <w:rPr>
                <w:noProof/>
                <w:webHidden/>
              </w:rPr>
              <w:t>4</w:t>
            </w:r>
            <w:r w:rsidR="00AB5BE5">
              <w:rPr>
                <w:noProof/>
                <w:webHidden/>
              </w:rPr>
              <w:fldChar w:fldCharType="end"/>
            </w:r>
          </w:hyperlink>
        </w:p>
        <w:p w14:paraId="3D5450E4" w14:textId="06DA99BB"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0" w:history="1">
            <w:r w:rsidRPr="0023626D">
              <w:rPr>
                <w:rStyle w:val="Hyperlink"/>
                <w:noProof/>
              </w:rPr>
              <w:t>1.1</w:t>
            </w:r>
            <w:r>
              <w:rPr>
                <w:rFonts w:asciiTheme="minorHAnsi" w:eastAsiaTheme="minorEastAsia" w:hAnsiTheme="minorHAnsi" w:cstheme="minorBidi"/>
                <w:noProof/>
                <w:sz w:val="22"/>
                <w:szCs w:val="22"/>
                <w:lang w:eastAsia="nl-NL"/>
              </w:rPr>
              <w:tab/>
            </w:r>
            <w:r w:rsidRPr="0023626D">
              <w:rPr>
                <w:rStyle w:val="Hyperlink"/>
                <w:noProof/>
              </w:rPr>
              <w:t>Algemene informatie aanbestedende dienst</w:t>
            </w:r>
            <w:r>
              <w:rPr>
                <w:noProof/>
                <w:webHidden/>
              </w:rPr>
              <w:tab/>
            </w:r>
            <w:r>
              <w:rPr>
                <w:noProof/>
                <w:webHidden/>
              </w:rPr>
              <w:fldChar w:fldCharType="begin"/>
            </w:r>
            <w:r>
              <w:rPr>
                <w:noProof/>
                <w:webHidden/>
              </w:rPr>
              <w:instrText xml:space="preserve"> PAGEREF _Toc69294110 \h </w:instrText>
            </w:r>
            <w:r>
              <w:rPr>
                <w:noProof/>
                <w:webHidden/>
              </w:rPr>
            </w:r>
            <w:r>
              <w:rPr>
                <w:noProof/>
                <w:webHidden/>
              </w:rPr>
              <w:fldChar w:fldCharType="separate"/>
            </w:r>
            <w:r>
              <w:rPr>
                <w:noProof/>
                <w:webHidden/>
              </w:rPr>
              <w:t>4</w:t>
            </w:r>
            <w:r>
              <w:rPr>
                <w:noProof/>
                <w:webHidden/>
              </w:rPr>
              <w:fldChar w:fldCharType="end"/>
            </w:r>
          </w:hyperlink>
        </w:p>
        <w:p w14:paraId="66B00CDF" w14:textId="1F05E36D"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1" w:history="1">
            <w:r w:rsidRPr="0023626D">
              <w:rPr>
                <w:rStyle w:val="Hyperlink"/>
                <w:noProof/>
              </w:rPr>
              <w:t>1.2</w:t>
            </w:r>
            <w:r>
              <w:rPr>
                <w:rFonts w:asciiTheme="minorHAnsi" w:eastAsiaTheme="minorEastAsia" w:hAnsiTheme="minorHAnsi" w:cstheme="minorBidi"/>
                <w:noProof/>
                <w:sz w:val="22"/>
                <w:szCs w:val="22"/>
                <w:lang w:eastAsia="nl-NL"/>
              </w:rPr>
              <w:tab/>
            </w:r>
            <w:r w:rsidRPr="0023626D">
              <w:rPr>
                <w:rStyle w:val="Hyperlink"/>
                <w:noProof/>
              </w:rPr>
              <w:t>Aanleiding aanbesteding SIE-IBGS</w:t>
            </w:r>
            <w:r>
              <w:rPr>
                <w:noProof/>
                <w:webHidden/>
              </w:rPr>
              <w:tab/>
            </w:r>
            <w:r>
              <w:rPr>
                <w:noProof/>
                <w:webHidden/>
              </w:rPr>
              <w:fldChar w:fldCharType="begin"/>
            </w:r>
            <w:r>
              <w:rPr>
                <w:noProof/>
                <w:webHidden/>
              </w:rPr>
              <w:instrText xml:space="preserve"> PAGEREF _Toc69294111 \h </w:instrText>
            </w:r>
            <w:r>
              <w:rPr>
                <w:noProof/>
                <w:webHidden/>
              </w:rPr>
            </w:r>
            <w:r>
              <w:rPr>
                <w:noProof/>
                <w:webHidden/>
              </w:rPr>
              <w:fldChar w:fldCharType="separate"/>
            </w:r>
            <w:r>
              <w:rPr>
                <w:noProof/>
                <w:webHidden/>
              </w:rPr>
              <w:t>4</w:t>
            </w:r>
            <w:r>
              <w:rPr>
                <w:noProof/>
                <w:webHidden/>
              </w:rPr>
              <w:fldChar w:fldCharType="end"/>
            </w:r>
          </w:hyperlink>
        </w:p>
        <w:p w14:paraId="0AEAC33F" w14:textId="61EB3519"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2" w:history="1">
            <w:r w:rsidRPr="0023626D">
              <w:rPr>
                <w:rStyle w:val="Hyperlink"/>
                <w:noProof/>
              </w:rPr>
              <w:t>1.3</w:t>
            </w:r>
            <w:r>
              <w:rPr>
                <w:rFonts w:asciiTheme="minorHAnsi" w:eastAsiaTheme="minorEastAsia" w:hAnsiTheme="minorHAnsi" w:cstheme="minorBidi"/>
                <w:noProof/>
                <w:sz w:val="22"/>
                <w:szCs w:val="22"/>
                <w:lang w:eastAsia="nl-NL"/>
              </w:rPr>
              <w:tab/>
            </w:r>
            <w:r w:rsidRPr="0023626D">
              <w:rPr>
                <w:rStyle w:val="Hyperlink"/>
                <w:noProof/>
              </w:rPr>
              <w:t>Doel van marktconsultatie</w:t>
            </w:r>
            <w:r>
              <w:rPr>
                <w:noProof/>
                <w:webHidden/>
              </w:rPr>
              <w:tab/>
            </w:r>
            <w:r>
              <w:rPr>
                <w:noProof/>
                <w:webHidden/>
              </w:rPr>
              <w:fldChar w:fldCharType="begin"/>
            </w:r>
            <w:r>
              <w:rPr>
                <w:noProof/>
                <w:webHidden/>
              </w:rPr>
              <w:instrText xml:space="preserve"> PAGEREF _Toc69294112 \h </w:instrText>
            </w:r>
            <w:r>
              <w:rPr>
                <w:noProof/>
                <w:webHidden/>
              </w:rPr>
            </w:r>
            <w:r>
              <w:rPr>
                <w:noProof/>
                <w:webHidden/>
              </w:rPr>
              <w:fldChar w:fldCharType="separate"/>
            </w:r>
            <w:r>
              <w:rPr>
                <w:noProof/>
                <w:webHidden/>
              </w:rPr>
              <w:t>5</w:t>
            </w:r>
            <w:r>
              <w:rPr>
                <w:noProof/>
                <w:webHidden/>
              </w:rPr>
              <w:fldChar w:fldCharType="end"/>
            </w:r>
          </w:hyperlink>
        </w:p>
        <w:p w14:paraId="6B510181" w14:textId="7C6C8C18" w:rsidR="00AB5BE5" w:rsidRDefault="00AB5BE5">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69294113" w:history="1">
            <w:r w:rsidRPr="0023626D">
              <w:rPr>
                <w:rStyle w:val="Hyperlink"/>
                <w:rFonts w:cs="Arial"/>
                <w:b/>
                <w:bCs/>
                <w:noProof/>
              </w:rPr>
              <w:t>2.</w:t>
            </w:r>
            <w:r>
              <w:rPr>
                <w:rFonts w:asciiTheme="minorHAnsi" w:eastAsiaTheme="minorEastAsia" w:hAnsiTheme="minorHAnsi" w:cstheme="minorBidi"/>
                <w:noProof/>
                <w:sz w:val="22"/>
                <w:szCs w:val="22"/>
                <w:lang w:eastAsia="nl-NL"/>
              </w:rPr>
              <w:tab/>
            </w:r>
            <w:r w:rsidRPr="0023626D">
              <w:rPr>
                <w:rStyle w:val="Hyperlink"/>
                <w:rFonts w:cs="Arial"/>
                <w:b/>
                <w:noProof/>
              </w:rPr>
              <w:t>Procedure marktconsultatie</w:t>
            </w:r>
            <w:r>
              <w:rPr>
                <w:noProof/>
                <w:webHidden/>
              </w:rPr>
              <w:tab/>
            </w:r>
            <w:r>
              <w:rPr>
                <w:noProof/>
                <w:webHidden/>
              </w:rPr>
              <w:fldChar w:fldCharType="begin"/>
            </w:r>
            <w:r>
              <w:rPr>
                <w:noProof/>
                <w:webHidden/>
              </w:rPr>
              <w:instrText xml:space="preserve"> PAGEREF _Toc69294113 \h </w:instrText>
            </w:r>
            <w:r>
              <w:rPr>
                <w:noProof/>
                <w:webHidden/>
              </w:rPr>
            </w:r>
            <w:r>
              <w:rPr>
                <w:noProof/>
                <w:webHidden/>
              </w:rPr>
              <w:fldChar w:fldCharType="separate"/>
            </w:r>
            <w:r>
              <w:rPr>
                <w:noProof/>
                <w:webHidden/>
              </w:rPr>
              <w:t>5</w:t>
            </w:r>
            <w:r>
              <w:rPr>
                <w:noProof/>
                <w:webHidden/>
              </w:rPr>
              <w:fldChar w:fldCharType="end"/>
            </w:r>
          </w:hyperlink>
        </w:p>
        <w:p w14:paraId="1DB3A5DB" w14:textId="646F544E"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4" w:history="1">
            <w:r w:rsidRPr="0023626D">
              <w:rPr>
                <w:rStyle w:val="Hyperlink"/>
                <w:noProof/>
              </w:rPr>
              <w:t>2.1</w:t>
            </w:r>
            <w:r>
              <w:rPr>
                <w:rFonts w:asciiTheme="minorHAnsi" w:eastAsiaTheme="minorEastAsia" w:hAnsiTheme="minorHAnsi" w:cstheme="minorBidi"/>
                <w:noProof/>
                <w:sz w:val="22"/>
                <w:szCs w:val="22"/>
                <w:lang w:eastAsia="nl-NL"/>
              </w:rPr>
              <w:tab/>
            </w:r>
            <w:r w:rsidRPr="0023626D">
              <w:rPr>
                <w:rStyle w:val="Hyperlink"/>
                <w:noProof/>
              </w:rPr>
              <w:t>Communicatie</w:t>
            </w:r>
            <w:r>
              <w:rPr>
                <w:noProof/>
                <w:webHidden/>
              </w:rPr>
              <w:tab/>
            </w:r>
            <w:r>
              <w:rPr>
                <w:noProof/>
                <w:webHidden/>
              </w:rPr>
              <w:fldChar w:fldCharType="begin"/>
            </w:r>
            <w:r>
              <w:rPr>
                <w:noProof/>
                <w:webHidden/>
              </w:rPr>
              <w:instrText xml:space="preserve"> PAGEREF _Toc69294114 \h </w:instrText>
            </w:r>
            <w:r>
              <w:rPr>
                <w:noProof/>
                <w:webHidden/>
              </w:rPr>
            </w:r>
            <w:r>
              <w:rPr>
                <w:noProof/>
                <w:webHidden/>
              </w:rPr>
              <w:fldChar w:fldCharType="separate"/>
            </w:r>
            <w:r>
              <w:rPr>
                <w:noProof/>
                <w:webHidden/>
              </w:rPr>
              <w:t>5</w:t>
            </w:r>
            <w:r>
              <w:rPr>
                <w:noProof/>
                <w:webHidden/>
              </w:rPr>
              <w:fldChar w:fldCharType="end"/>
            </w:r>
          </w:hyperlink>
        </w:p>
        <w:p w14:paraId="0FEE7CEE" w14:textId="25BBC01C"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5" w:history="1">
            <w:r w:rsidRPr="0023626D">
              <w:rPr>
                <w:rStyle w:val="Hyperlink"/>
                <w:noProof/>
              </w:rPr>
              <w:t>2.2</w:t>
            </w:r>
            <w:r>
              <w:rPr>
                <w:rFonts w:asciiTheme="minorHAnsi" w:eastAsiaTheme="minorEastAsia" w:hAnsiTheme="minorHAnsi" w:cstheme="minorBidi"/>
                <w:noProof/>
                <w:sz w:val="22"/>
                <w:szCs w:val="22"/>
                <w:lang w:eastAsia="nl-NL"/>
              </w:rPr>
              <w:tab/>
            </w:r>
            <w:r w:rsidRPr="0023626D">
              <w:rPr>
                <w:rStyle w:val="Hyperlink"/>
                <w:noProof/>
              </w:rPr>
              <w:t>Planning</w:t>
            </w:r>
            <w:r>
              <w:rPr>
                <w:noProof/>
                <w:webHidden/>
              </w:rPr>
              <w:tab/>
            </w:r>
            <w:r>
              <w:rPr>
                <w:noProof/>
                <w:webHidden/>
              </w:rPr>
              <w:fldChar w:fldCharType="begin"/>
            </w:r>
            <w:r>
              <w:rPr>
                <w:noProof/>
                <w:webHidden/>
              </w:rPr>
              <w:instrText xml:space="preserve"> PAGEREF _Toc69294115 \h </w:instrText>
            </w:r>
            <w:r>
              <w:rPr>
                <w:noProof/>
                <w:webHidden/>
              </w:rPr>
            </w:r>
            <w:r>
              <w:rPr>
                <w:noProof/>
                <w:webHidden/>
              </w:rPr>
              <w:fldChar w:fldCharType="separate"/>
            </w:r>
            <w:r>
              <w:rPr>
                <w:noProof/>
                <w:webHidden/>
              </w:rPr>
              <w:t>5</w:t>
            </w:r>
            <w:r>
              <w:rPr>
                <w:noProof/>
                <w:webHidden/>
              </w:rPr>
              <w:fldChar w:fldCharType="end"/>
            </w:r>
          </w:hyperlink>
        </w:p>
        <w:p w14:paraId="4B3B7D0B" w14:textId="15BFD81D"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6" w:history="1">
            <w:r w:rsidRPr="0023626D">
              <w:rPr>
                <w:rStyle w:val="Hyperlink"/>
                <w:noProof/>
              </w:rPr>
              <w:t>2.3</w:t>
            </w:r>
            <w:r>
              <w:rPr>
                <w:rFonts w:asciiTheme="minorHAnsi" w:eastAsiaTheme="minorEastAsia" w:hAnsiTheme="minorHAnsi" w:cstheme="minorBidi"/>
                <w:noProof/>
                <w:sz w:val="22"/>
                <w:szCs w:val="22"/>
                <w:lang w:eastAsia="nl-NL"/>
              </w:rPr>
              <w:tab/>
            </w:r>
            <w:r w:rsidRPr="0023626D">
              <w:rPr>
                <w:rStyle w:val="Hyperlink"/>
                <w:noProof/>
              </w:rPr>
              <w:t>Aanmelding marktconsultatie</w:t>
            </w:r>
            <w:r>
              <w:rPr>
                <w:noProof/>
                <w:webHidden/>
              </w:rPr>
              <w:tab/>
            </w:r>
            <w:r>
              <w:rPr>
                <w:noProof/>
                <w:webHidden/>
              </w:rPr>
              <w:fldChar w:fldCharType="begin"/>
            </w:r>
            <w:r>
              <w:rPr>
                <w:noProof/>
                <w:webHidden/>
              </w:rPr>
              <w:instrText xml:space="preserve"> PAGEREF _Toc69294116 \h </w:instrText>
            </w:r>
            <w:r>
              <w:rPr>
                <w:noProof/>
                <w:webHidden/>
              </w:rPr>
            </w:r>
            <w:r>
              <w:rPr>
                <w:noProof/>
                <w:webHidden/>
              </w:rPr>
              <w:fldChar w:fldCharType="separate"/>
            </w:r>
            <w:r>
              <w:rPr>
                <w:noProof/>
                <w:webHidden/>
              </w:rPr>
              <w:t>6</w:t>
            </w:r>
            <w:r>
              <w:rPr>
                <w:noProof/>
                <w:webHidden/>
              </w:rPr>
              <w:fldChar w:fldCharType="end"/>
            </w:r>
          </w:hyperlink>
        </w:p>
        <w:p w14:paraId="4438ECE2" w14:textId="4170F8E3"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7" w:history="1">
            <w:r w:rsidRPr="0023626D">
              <w:rPr>
                <w:rStyle w:val="Hyperlink"/>
                <w:rFonts w:eastAsia="MS Mincho" w:cs="Arial"/>
                <w:noProof/>
              </w:rPr>
              <w:t>2.4</w:t>
            </w:r>
            <w:r>
              <w:rPr>
                <w:rFonts w:asciiTheme="minorHAnsi" w:eastAsiaTheme="minorEastAsia" w:hAnsiTheme="minorHAnsi" w:cstheme="minorBidi"/>
                <w:noProof/>
                <w:sz w:val="22"/>
                <w:szCs w:val="22"/>
                <w:lang w:eastAsia="nl-NL"/>
              </w:rPr>
              <w:tab/>
            </w:r>
            <w:r w:rsidRPr="0023626D">
              <w:rPr>
                <w:rStyle w:val="Hyperlink"/>
                <w:noProof/>
              </w:rPr>
              <w:t>Voorbehoud</w:t>
            </w:r>
            <w:r>
              <w:rPr>
                <w:noProof/>
                <w:webHidden/>
              </w:rPr>
              <w:tab/>
            </w:r>
            <w:r>
              <w:rPr>
                <w:noProof/>
                <w:webHidden/>
              </w:rPr>
              <w:fldChar w:fldCharType="begin"/>
            </w:r>
            <w:r>
              <w:rPr>
                <w:noProof/>
                <w:webHidden/>
              </w:rPr>
              <w:instrText xml:space="preserve"> PAGEREF _Toc69294117 \h </w:instrText>
            </w:r>
            <w:r>
              <w:rPr>
                <w:noProof/>
                <w:webHidden/>
              </w:rPr>
            </w:r>
            <w:r>
              <w:rPr>
                <w:noProof/>
                <w:webHidden/>
              </w:rPr>
              <w:fldChar w:fldCharType="separate"/>
            </w:r>
            <w:r>
              <w:rPr>
                <w:noProof/>
                <w:webHidden/>
              </w:rPr>
              <w:t>6</w:t>
            </w:r>
            <w:r>
              <w:rPr>
                <w:noProof/>
                <w:webHidden/>
              </w:rPr>
              <w:fldChar w:fldCharType="end"/>
            </w:r>
          </w:hyperlink>
        </w:p>
        <w:p w14:paraId="56E4646E" w14:textId="43632B17" w:rsidR="00AB5BE5" w:rsidRDefault="00AB5BE5">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69294118" w:history="1">
            <w:r w:rsidRPr="0023626D">
              <w:rPr>
                <w:rStyle w:val="Hyperlink"/>
                <w:rFonts w:cs="Arial"/>
                <w:b/>
                <w:bCs/>
                <w:noProof/>
              </w:rPr>
              <w:t>3.</w:t>
            </w:r>
            <w:r>
              <w:rPr>
                <w:rFonts w:asciiTheme="minorHAnsi" w:eastAsiaTheme="minorEastAsia" w:hAnsiTheme="minorHAnsi" w:cstheme="minorBidi"/>
                <w:noProof/>
                <w:sz w:val="22"/>
                <w:szCs w:val="22"/>
                <w:lang w:eastAsia="nl-NL"/>
              </w:rPr>
              <w:tab/>
            </w:r>
            <w:r w:rsidRPr="0023626D">
              <w:rPr>
                <w:rStyle w:val="Hyperlink"/>
                <w:rFonts w:cs="Arial"/>
                <w:b/>
                <w:noProof/>
              </w:rPr>
              <w:t>Vragen</w:t>
            </w:r>
            <w:r>
              <w:rPr>
                <w:noProof/>
                <w:webHidden/>
              </w:rPr>
              <w:tab/>
            </w:r>
            <w:r>
              <w:rPr>
                <w:noProof/>
                <w:webHidden/>
              </w:rPr>
              <w:fldChar w:fldCharType="begin"/>
            </w:r>
            <w:r>
              <w:rPr>
                <w:noProof/>
                <w:webHidden/>
              </w:rPr>
              <w:instrText xml:space="preserve"> PAGEREF _Toc69294118 \h </w:instrText>
            </w:r>
            <w:r>
              <w:rPr>
                <w:noProof/>
                <w:webHidden/>
              </w:rPr>
            </w:r>
            <w:r>
              <w:rPr>
                <w:noProof/>
                <w:webHidden/>
              </w:rPr>
              <w:fldChar w:fldCharType="separate"/>
            </w:r>
            <w:r>
              <w:rPr>
                <w:noProof/>
                <w:webHidden/>
              </w:rPr>
              <w:t>6</w:t>
            </w:r>
            <w:r>
              <w:rPr>
                <w:noProof/>
                <w:webHidden/>
              </w:rPr>
              <w:fldChar w:fldCharType="end"/>
            </w:r>
          </w:hyperlink>
        </w:p>
        <w:p w14:paraId="12EDB0FF" w14:textId="041FCAC0"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19" w:history="1">
            <w:r w:rsidRPr="0023626D">
              <w:rPr>
                <w:rStyle w:val="Hyperlink"/>
                <w:noProof/>
              </w:rPr>
              <w:t>3.1</w:t>
            </w:r>
            <w:r>
              <w:rPr>
                <w:rFonts w:asciiTheme="minorHAnsi" w:eastAsiaTheme="minorEastAsia" w:hAnsiTheme="minorHAnsi" w:cstheme="minorBidi"/>
                <w:noProof/>
                <w:sz w:val="22"/>
                <w:szCs w:val="22"/>
                <w:lang w:eastAsia="nl-NL"/>
              </w:rPr>
              <w:tab/>
            </w:r>
            <w:r w:rsidRPr="0023626D">
              <w:rPr>
                <w:rStyle w:val="Hyperlink"/>
                <w:noProof/>
              </w:rPr>
              <w:t>Vragen ter beantwoording door leveranciers</w:t>
            </w:r>
            <w:r>
              <w:rPr>
                <w:noProof/>
                <w:webHidden/>
              </w:rPr>
              <w:tab/>
            </w:r>
            <w:r>
              <w:rPr>
                <w:noProof/>
                <w:webHidden/>
              </w:rPr>
              <w:fldChar w:fldCharType="begin"/>
            </w:r>
            <w:r>
              <w:rPr>
                <w:noProof/>
                <w:webHidden/>
              </w:rPr>
              <w:instrText xml:space="preserve"> PAGEREF _Toc69294119 \h </w:instrText>
            </w:r>
            <w:r>
              <w:rPr>
                <w:noProof/>
                <w:webHidden/>
              </w:rPr>
            </w:r>
            <w:r>
              <w:rPr>
                <w:noProof/>
                <w:webHidden/>
              </w:rPr>
              <w:fldChar w:fldCharType="separate"/>
            </w:r>
            <w:r>
              <w:rPr>
                <w:noProof/>
                <w:webHidden/>
              </w:rPr>
              <w:t>6</w:t>
            </w:r>
            <w:r>
              <w:rPr>
                <w:noProof/>
                <w:webHidden/>
              </w:rPr>
              <w:fldChar w:fldCharType="end"/>
            </w:r>
          </w:hyperlink>
        </w:p>
        <w:p w14:paraId="43ABE2BB" w14:textId="1F7A30E1"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20" w:history="1">
            <w:r w:rsidRPr="0023626D">
              <w:rPr>
                <w:rStyle w:val="Hyperlink"/>
                <w:noProof/>
              </w:rPr>
              <w:t>3.2</w:t>
            </w:r>
            <w:r>
              <w:rPr>
                <w:rFonts w:asciiTheme="minorHAnsi" w:eastAsiaTheme="minorEastAsia" w:hAnsiTheme="minorHAnsi" w:cstheme="minorBidi"/>
                <w:noProof/>
                <w:sz w:val="22"/>
                <w:szCs w:val="22"/>
                <w:lang w:eastAsia="nl-NL"/>
              </w:rPr>
              <w:tab/>
            </w:r>
            <w:r w:rsidRPr="0023626D">
              <w:rPr>
                <w:rStyle w:val="Hyperlink"/>
                <w:noProof/>
              </w:rPr>
              <w:t>Instructies voor beantwoording</w:t>
            </w:r>
            <w:r>
              <w:rPr>
                <w:noProof/>
                <w:webHidden/>
              </w:rPr>
              <w:tab/>
            </w:r>
            <w:r>
              <w:rPr>
                <w:noProof/>
                <w:webHidden/>
              </w:rPr>
              <w:fldChar w:fldCharType="begin"/>
            </w:r>
            <w:r>
              <w:rPr>
                <w:noProof/>
                <w:webHidden/>
              </w:rPr>
              <w:instrText xml:space="preserve"> PAGEREF _Toc69294120 \h </w:instrText>
            </w:r>
            <w:r>
              <w:rPr>
                <w:noProof/>
                <w:webHidden/>
              </w:rPr>
            </w:r>
            <w:r>
              <w:rPr>
                <w:noProof/>
                <w:webHidden/>
              </w:rPr>
              <w:fldChar w:fldCharType="separate"/>
            </w:r>
            <w:r>
              <w:rPr>
                <w:noProof/>
                <w:webHidden/>
              </w:rPr>
              <w:t>7</w:t>
            </w:r>
            <w:r>
              <w:rPr>
                <w:noProof/>
                <w:webHidden/>
              </w:rPr>
              <w:fldChar w:fldCharType="end"/>
            </w:r>
          </w:hyperlink>
        </w:p>
        <w:p w14:paraId="3425ED56" w14:textId="06AA5C60"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21" w:history="1">
            <w:r w:rsidRPr="0023626D">
              <w:rPr>
                <w:rStyle w:val="Hyperlink"/>
                <w:noProof/>
              </w:rPr>
              <w:t>3.3</w:t>
            </w:r>
            <w:r>
              <w:rPr>
                <w:rFonts w:asciiTheme="minorHAnsi" w:eastAsiaTheme="minorEastAsia" w:hAnsiTheme="minorHAnsi" w:cstheme="minorBidi"/>
                <w:noProof/>
                <w:sz w:val="22"/>
                <w:szCs w:val="22"/>
                <w:lang w:eastAsia="nl-NL"/>
              </w:rPr>
              <w:tab/>
            </w:r>
            <w:r w:rsidRPr="0023626D">
              <w:rPr>
                <w:rStyle w:val="Hyperlink"/>
                <w:noProof/>
              </w:rPr>
              <w:t>Nota van inlichtingen</w:t>
            </w:r>
            <w:r>
              <w:rPr>
                <w:noProof/>
                <w:webHidden/>
              </w:rPr>
              <w:tab/>
            </w:r>
            <w:r>
              <w:rPr>
                <w:noProof/>
                <w:webHidden/>
              </w:rPr>
              <w:fldChar w:fldCharType="begin"/>
            </w:r>
            <w:r>
              <w:rPr>
                <w:noProof/>
                <w:webHidden/>
              </w:rPr>
              <w:instrText xml:space="preserve"> PAGEREF _Toc69294121 \h </w:instrText>
            </w:r>
            <w:r>
              <w:rPr>
                <w:noProof/>
                <w:webHidden/>
              </w:rPr>
            </w:r>
            <w:r>
              <w:rPr>
                <w:noProof/>
                <w:webHidden/>
              </w:rPr>
              <w:fldChar w:fldCharType="separate"/>
            </w:r>
            <w:r>
              <w:rPr>
                <w:noProof/>
                <w:webHidden/>
              </w:rPr>
              <w:t>7</w:t>
            </w:r>
            <w:r>
              <w:rPr>
                <w:noProof/>
                <w:webHidden/>
              </w:rPr>
              <w:fldChar w:fldCharType="end"/>
            </w:r>
          </w:hyperlink>
        </w:p>
        <w:p w14:paraId="2E0EC812" w14:textId="20F2837C" w:rsidR="00AB5BE5" w:rsidRDefault="00AB5BE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69294122" w:history="1">
            <w:r w:rsidRPr="0023626D">
              <w:rPr>
                <w:rStyle w:val="Hyperlink"/>
                <w:noProof/>
              </w:rPr>
              <w:t>3.4</w:t>
            </w:r>
            <w:r>
              <w:rPr>
                <w:rFonts w:asciiTheme="minorHAnsi" w:eastAsiaTheme="minorEastAsia" w:hAnsiTheme="minorHAnsi" w:cstheme="minorBidi"/>
                <w:noProof/>
                <w:sz w:val="22"/>
                <w:szCs w:val="22"/>
                <w:lang w:eastAsia="nl-NL"/>
              </w:rPr>
              <w:tab/>
            </w:r>
            <w:r w:rsidRPr="0023626D">
              <w:rPr>
                <w:rStyle w:val="Hyperlink"/>
                <w:noProof/>
              </w:rPr>
              <w:t>Eindrapport</w:t>
            </w:r>
            <w:r>
              <w:rPr>
                <w:noProof/>
                <w:webHidden/>
              </w:rPr>
              <w:tab/>
            </w:r>
            <w:r>
              <w:rPr>
                <w:noProof/>
                <w:webHidden/>
              </w:rPr>
              <w:fldChar w:fldCharType="begin"/>
            </w:r>
            <w:r>
              <w:rPr>
                <w:noProof/>
                <w:webHidden/>
              </w:rPr>
              <w:instrText xml:space="preserve"> PAGEREF _Toc69294122 \h </w:instrText>
            </w:r>
            <w:r>
              <w:rPr>
                <w:noProof/>
                <w:webHidden/>
              </w:rPr>
            </w:r>
            <w:r>
              <w:rPr>
                <w:noProof/>
                <w:webHidden/>
              </w:rPr>
              <w:fldChar w:fldCharType="separate"/>
            </w:r>
            <w:r>
              <w:rPr>
                <w:noProof/>
                <w:webHidden/>
              </w:rPr>
              <w:t>7</w:t>
            </w:r>
            <w:r>
              <w:rPr>
                <w:noProof/>
                <w:webHidden/>
              </w:rPr>
              <w:fldChar w:fldCharType="end"/>
            </w:r>
          </w:hyperlink>
        </w:p>
        <w:p w14:paraId="081E2D7D" w14:textId="6346E2B4" w:rsidR="00AB5BE5" w:rsidRDefault="00AB5BE5">
          <w:pPr>
            <w:pStyle w:val="Inhopg1"/>
            <w:tabs>
              <w:tab w:val="right" w:leader="dot" w:pos="9062"/>
            </w:tabs>
            <w:rPr>
              <w:rFonts w:asciiTheme="minorHAnsi" w:eastAsiaTheme="minorEastAsia" w:hAnsiTheme="minorHAnsi" w:cstheme="minorBidi"/>
              <w:noProof/>
              <w:sz w:val="22"/>
              <w:szCs w:val="22"/>
              <w:lang w:eastAsia="nl-NL"/>
            </w:rPr>
          </w:pPr>
          <w:hyperlink w:anchor="_Toc69294123" w:history="1">
            <w:r w:rsidRPr="0023626D">
              <w:rPr>
                <w:rStyle w:val="Hyperlink"/>
                <w:rFonts w:cs="Arial"/>
                <w:b/>
                <w:noProof/>
              </w:rPr>
              <w:t>Bijlage 1 Vragen en antwoorden</w:t>
            </w:r>
            <w:r>
              <w:rPr>
                <w:noProof/>
                <w:webHidden/>
              </w:rPr>
              <w:tab/>
            </w:r>
            <w:r>
              <w:rPr>
                <w:noProof/>
                <w:webHidden/>
              </w:rPr>
              <w:fldChar w:fldCharType="begin"/>
            </w:r>
            <w:r>
              <w:rPr>
                <w:noProof/>
                <w:webHidden/>
              </w:rPr>
              <w:instrText xml:space="preserve"> PAGEREF _Toc69294123 \h </w:instrText>
            </w:r>
            <w:r>
              <w:rPr>
                <w:noProof/>
                <w:webHidden/>
              </w:rPr>
            </w:r>
            <w:r>
              <w:rPr>
                <w:noProof/>
                <w:webHidden/>
              </w:rPr>
              <w:fldChar w:fldCharType="separate"/>
            </w:r>
            <w:r>
              <w:rPr>
                <w:noProof/>
                <w:webHidden/>
              </w:rPr>
              <w:t>8</w:t>
            </w:r>
            <w:r>
              <w:rPr>
                <w:noProof/>
                <w:webHidden/>
              </w:rPr>
              <w:fldChar w:fldCharType="end"/>
            </w:r>
          </w:hyperlink>
        </w:p>
        <w:p w14:paraId="08C3CAD0" w14:textId="54B85766" w:rsidR="00AB5BE5" w:rsidRDefault="00AB5BE5">
          <w:pPr>
            <w:pStyle w:val="Inhopg1"/>
            <w:tabs>
              <w:tab w:val="right" w:leader="dot" w:pos="9062"/>
            </w:tabs>
            <w:rPr>
              <w:rFonts w:asciiTheme="minorHAnsi" w:eastAsiaTheme="minorEastAsia" w:hAnsiTheme="minorHAnsi" w:cstheme="minorBidi"/>
              <w:noProof/>
              <w:sz w:val="22"/>
              <w:szCs w:val="22"/>
              <w:lang w:eastAsia="nl-NL"/>
            </w:rPr>
          </w:pPr>
          <w:hyperlink w:anchor="_Toc69294124" w:history="1">
            <w:r w:rsidRPr="0023626D">
              <w:rPr>
                <w:rStyle w:val="Hyperlink"/>
                <w:rFonts w:cs="Arial"/>
                <w:b/>
                <w:noProof/>
              </w:rPr>
              <w:t>Bijlage 2 Format vragen</w:t>
            </w:r>
            <w:r>
              <w:rPr>
                <w:noProof/>
                <w:webHidden/>
              </w:rPr>
              <w:tab/>
            </w:r>
            <w:r>
              <w:rPr>
                <w:noProof/>
                <w:webHidden/>
              </w:rPr>
              <w:fldChar w:fldCharType="begin"/>
            </w:r>
            <w:r>
              <w:rPr>
                <w:noProof/>
                <w:webHidden/>
              </w:rPr>
              <w:instrText xml:space="preserve"> PAGEREF _Toc69294124 \h </w:instrText>
            </w:r>
            <w:r>
              <w:rPr>
                <w:noProof/>
                <w:webHidden/>
              </w:rPr>
            </w:r>
            <w:r>
              <w:rPr>
                <w:noProof/>
                <w:webHidden/>
              </w:rPr>
              <w:fldChar w:fldCharType="separate"/>
            </w:r>
            <w:r>
              <w:rPr>
                <w:noProof/>
                <w:webHidden/>
              </w:rPr>
              <w:t>9</w:t>
            </w:r>
            <w:r>
              <w:rPr>
                <w:noProof/>
                <w:webHidden/>
              </w:rPr>
              <w:fldChar w:fldCharType="end"/>
            </w:r>
          </w:hyperlink>
        </w:p>
        <w:p w14:paraId="5A483C17" w14:textId="033E2D9F" w:rsidR="00AB5BE5" w:rsidRDefault="00AB5BE5">
          <w:pPr>
            <w:pStyle w:val="Inhopg1"/>
            <w:tabs>
              <w:tab w:val="right" w:leader="dot" w:pos="9062"/>
            </w:tabs>
            <w:rPr>
              <w:rFonts w:asciiTheme="minorHAnsi" w:eastAsiaTheme="minorEastAsia" w:hAnsiTheme="minorHAnsi" w:cstheme="minorBidi"/>
              <w:noProof/>
              <w:sz w:val="22"/>
              <w:szCs w:val="22"/>
              <w:lang w:eastAsia="nl-NL"/>
            </w:rPr>
          </w:pPr>
          <w:hyperlink w:anchor="_Toc69294125" w:history="1">
            <w:r w:rsidRPr="0023626D">
              <w:rPr>
                <w:rStyle w:val="Hyperlink"/>
                <w:rFonts w:cs="Arial"/>
                <w:b/>
                <w:noProof/>
              </w:rPr>
              <w:t>Bijlage 4 Inventarislijst SIE-IBGS</w:t>
            </w:r>
            <w:r>
              <w:rPr>
                <w:noProof/>
                <w:webHidden/>
              </w:rPr>
              <w:tab/>
            </w:r>
            <w:r>
              <w:rPr>
                <w:noProof/>
                <w:webHidden/>
              </w:rPr>
              <w:fldChar w:fldCharType="begin"/>
            </w:r>
            <w:r>
              <w:rPr>
                <w:noProof/>
                <w:webHidden/>
              </w:rPr>
              <w:instrText xml:space="preserve"> PAGEREF _Toc69294125 \h </w:instrText>
            </w:r>
            <w:r>
              <w:rPr>
                <w:noProof/>
                <w:webHidden/>
              </w:rPr>
            </w:r>
            <w:r>
              <w:rPr>
                <w:noProof/>
                <w:webHidden/>
              </w:rPr>
              <w:fldChar w:fldCharType="separate"/>
            </w:r>
            <w:r>
              <w:rPr>
                <w:noProof/>
                <w:webHidden/>
              </w:rPr>
              <w:t>11</w:t>
            </w:r>
            <w:r>
              <w:rPr>
                <w:noProof/>
                <w:webHidden/>
              </w:rPr>
              <w:fldChar w:fldCharType="end"/>
            </w:r>
          </w:hyperlink>
        </w:p>
        <w:p w14:paraId="720489B1" w14:textId="14548473" w:rsidR="001D1A80" w:rsidRDefault="001D1A80">
          <w:r>
            <w:rPr>
              <w:b/>
              <w:bCs/>
            </w:rPr>
            <w:fldChar w:fldCharType="end"/>
          </w:r>
        </w:p>
      </w:sdtContent>
    </w:sdt>
    <w:p w14:paraId="3323480F" w14:textId="77777777" w:rsidR="00277AFC" w:rsidRDefault="00277AFC">
      <w:pPr>
        <w:spacing w:after="160" w:line="259" w:lineRule="auto"/>
      </w:pPr>
      <w:r>
        <w:br w:type="page"/>
      </w:r>
      <w:bookmarkStart w:id="0" w:name="_GoBack"/>
      <w:bookmarkEnd w:id="0"/>
    </w:p>
    <w:p w14:paraId="6B902B8F" w14:textId="77777777" w:rsidR="00277AFC" w:rsidRDefault="00277AFC" w:rsidP="009525CA">
      <w:pPr>
        <w:pStyle w:val="Kop1"/>
        <w:numPr>
          <w:ilvl w:val="0"/>
          <w:numId w:val="1"/>
        </w:numPr>
        <w:rPr>
          <w:rFonts w:ascii="Arial" w:hAnsi="Arial" w:cs="Arial"/>
          <w:b/>
          <w:color w:val="00314E" w:themeColor="accent2"/>
          <w:sz w:val="28"/>
          <w:szCs w:val="28"/>
        </w:rPr>
      </w:pPr>
      <w:bookmarkStart w:id="1" w:name="_Toc69294109"/>
      <w:r w:rsidRPr="00701281">
        <w:rPr>
          <w:rFonts w:ascii="Arial" w:hAnsi="Arial" w:cs="Arial"/>
          <w:b/>
          <w:color w:val="00314E" w:themeColor="accent2"/>
          <w:sz w:val="28"/>
          <w:szCs w:val="28"/>
        </w:rPr>
        <w:lastRenderedPageBreak/>
        <w:t>Inleiding</w:t>
      </w:r>
      <w:bookmarkEnd w:id="1"/>
    </w:p>
    <w:p w14:paraId="14E3EB10" w14:textId="77777777" w:rsidR="009F39AB" w:rsidRDefault="009F39AB" w:rsidP="009F39AB"/>
    <w:p w14:paraId="06BD7DB0" w14:textId="77777777" w:rsidR="009F39AB" w:rsidRDefault="009F39AB" w:rsidP="00305648">
      <w:pPr>
        <w:pStyle w:val="Kop2"/>
        <w:ind w:left="0" w:firstLine="0"/>
      </w:pPr>
      <w:bookmarkStart w:id="2" w:name="_Toc69294110"/>
      <w:r>
        <w:t xml:space="preserve">Algemene informatie </w:t>
      </w:r>
      <w:r w:rsidR="009B740B">
        <w:t>aanbestedende dienst</w:t>
      </w:r>
      <w:bookmarkEnd w:id="2"/>
    </w:p>
    <w:p w14:paraId="2E8B773F" w14:textId="77777777" w:rsidR="009F39AB" w:rsidRPr="0092674E" w:rsidRDefault="009F39AB" w:rsidP="00BE46F2">
      <w:pPr>
        <w:spacing w:line="276" w:lineRule="auto"/>
        <w:jc w:val="both"/>
      </w:pPr>
      <w:r w:rsidRPr="007456D6">
        <w:t>Nederland is opgedeeld in 25 veiligheidsregio’s die overeenkomen met de voormalige poli</w:t>
      </w:r>
      <w:r w:rsidR="00437330">
        <w:t>tieregio’s. Een V</w:t>
      </w:r>
      <w:r w:rsidRPr="0092674E">
        <w:t>eiligheidsregio is een gebied waarin diverse hulpdiensten, organisaties en gemeentebesturen intensief samenwerken op het gebied van brandweerzorg, risico- en crisisbeheersing, geneeskundige hulpverlening en openbare orde en veiligheid. De samenwerking is noodzakelijk om goed voorbereid te zijn op een</w:t>
      </w:r>
      <w:r>
        <w:t xml:space="preserve"> groot</w:t>
      </w:r>
      <w:r w:rsidRPr="0092674E">
        <w:t xml:space="preserve"> incident, ramp of crisis. </w:t>
      </w:r>
      <w:r w:rsidR="00137088">
        <w:t>In gevallen waarbij de efficiëntie verhoogd kan worden door een samenwerkingsverband op te tuigen, wordt dit gedaan onder de noemer Noordwest 4</w:t>
      </w:r>
      <w:r w:rsidR="009B740B">
        <w:t xml:space="preserve"> (NW4)</w:t>
      </w:r>
      <w:r w:rsidR="00137088">
        <w:t>, bestaande de 4 Veiligheidsregio’s in het Noordwesten van Nederland. NW4 wordt aangestuurd door het orgaan Incidentbest</w:t>
      </w:r>
      <w:r w:rsidR="00C456C1">
        <w:t>r</w:t>
      </w:r>
      <w:r w:rsidR="00137088">
        <w:t xml:space="preserve">ijding </w:t>
      </w:r>
      <w:r w:rsidR="00C456C1">
        <w:t>Noordwest</w:t>
      </w:r>
      <w:r w:rsidR="00137088">
        <w:t xml:space="preserve"> (INW).</w:t>
      </w:r>
    </w:p>
    <w:p w14:paraId="376A691B" w14:textId="77777777" w:rsidR="007974A7" w:rsidRDefault="009F39AB" w:rsidP="007974A7">
      <w:pPr>
        <w:spacing w:line="276" w:lineRule="auto"/>
        <w:jc w:val="both"/>
      </w:pPr>
      <w:r>
        <w:br/>
      </w:r>
      <w:r w:rsidR="007974A7" w:rsidRPr="009958DE">
        <w:rPr>
          <w:b/>
        </w:rPr>
        <w:t>Brandweer Amsterdam-Amstelland (BAA)</w:t>
      </w:r>
      <w:r w:rsidR="007974A7">
        <w:t xml:space="preserve"> is ontstaan uit de zes korpsen van Aalsmeer, Amstelveen, Amsterdam, Diemen, Ouder-Amstel en Uithoorn. Het werkgebied bestrijkt een regio van één miljoen inwoners, vele duizenden forensen en miljoenen toeristen per jaar. </w:t>
      </w:r>
      <w:r w:rsidR="00137088">
        <w:t>BAA</w:t>
      </w:r>
      <w:r w:rsidR="007974A7">
        <w:t xml:space="preserve"> richt zich op brandweerzorg, hulpve</w:t>
      </w:r>
      <w:r w:rsidR="009958DE">
        <w:t>rlening, brandveiligheid en ram</w:t>
      </w:r>
      <w:r w:rsidR="007974A7">
        <w:t xml:space="preserve">penbestrijding. Daarnaast controleert </w:t>
      </w:r>
      <w:r w:rsidR="00137088">
        <w:t>BAA</w:t>
      </w:r>
      <w:r w:rsidR="007974A7">
        <w:t xml:space="preserve"> bouwvoorschriften en brandveiligheid verordeningen en geeft hier advies en voorlic</w:t>
      </w:r>
      <w:r w:rsidR="009958DE">
        <w:t>hting over. De activiteiten word</w:t>
      </w:r>
      <w:r w:rsidR="007974A7">
        <w:t>en uitgevoerd door ongeveer 500 beroepsmanschappen die werken in de 24-uursdienst, 250 repressieve vrijwilligers, 40 niet-repressieve vrijwilligers en 280 dagdienstmedewerkers.</w:t>
      </w:r>
    </w:p>
    <w:p w14:paraId="084EF3A6" w14:textId="77777777" w:rsidR="009958DE" w:rsidRDefault="009958DE" w:rsidP="007974A7">
      <w:pPr>
        <w:spacing w:line="276" w:lineRule="auto"/>
        <w:jc w:val="both"/>
      </w:pPr>
    </w:p>
    <w:p w14:paraId="57E5DBAE" w14:textId="77777777" w:rsidR="007974A7" w:rsidRDefault="009958DE" w:rsidP="007974A7">
      <w:pPr>
        <w:spacing w:line="276" w:lineRule="auto"/>
        <w:jc w:val="both"/>
      </w:pPr>
      <w:r w:rsidRPr="009958DE">
        <w:rPr>
          <w:b/>
        </w:rPr>
        <w:t xml:space="preserve">Veiligheidsregio </w:t>
      </w:r>
      <w:r w:rsidR="007974A7" w:rsidRPr="009958DE">
        <w:rPr>
          <w:b/>
        </w:rPr>
        <w:t xml:space="preserve">Noord-Holland Noord </w:t>
      </w:r>
      <w:r w:rsidRPr="009958DE">
        <w:rPr>
          <w:b/>
        </w:rPr>
        <w:t>(</w:t>
      </w:r>
      <w:r>
        <w:rPr>
          <w:b/>
        </w:rPr>
        <w:t>VRNHN)</w:t>
      </w:r>
      <w:r>
        <w:t xml:space="preserve"> </w:t>
      </w:r>
      <w:r w:rsidR="007974A7">
        <w:t>omvat 17 gemeenten met circa 644.000 inwoners.</w:t>
      </w:r>
    </w:p>
    <w:p w14:paraId="28297AC7" w14:textId="77777777" w:rsidR="007974A7" w:rsidRDefault="007974A7" w:rsidP="007974A7">
      <w:pPr>
        <w:spacing w:line="276" w:lineRule="auto"/>
        <w:jc w:val="both"/>
      </w:pPr>
      <w:r>
        <w:t xml:space="preserve">De </w:t>
      </w:r>
      <w:r w:rsidRPr="009958DE">
        <w:t>term Noord-Holland Noord</w:t>
      </w:r>
      <w:r w:rsidR="009958DE" w:rsidRPr="009958DE">
        <w:t xml:space="preserve"> </w:t>
      </w:r>
      <w:r>
        <w:t>slaat behalve op een geografisch gebied ook op een organisatie met rond de</w:t>
      </w:r>
      <w:r w:rsidR="00137088">
        <w:t>1800</w:t>
      </w:r>
      <w:r>
        <w:t xml:space="preserve"> medewerkers. De </w:t>
      </w:r>
      <w:r w:rsidR="009958DE">
        <w:t>Veiligheidsregio</w:t>
      </w:r>
      <w:r>
        <w:t xml:space="preserve"> coördineert de inspanningen op het gebied van veiligheid in de regio </w:t>
      </w:r>
      <w:r w:rsidR="009958DE">
        <w:t>Noord-Holland Noord. Samen Hulp</w:t>
      </w:r>
      <w:r>
        <w:t>vaardig, luidt het motto.</w:t>
      </w:r>
    </w:p>
    <w:p w14:paraId="5A57F297" w14:textId="77777777" w:rsidR="007974A7" w:rsidRDefault="007974A7" w:rsidP="007974A7">
      <w:pPr>
        <w:spacing w:line="276" w:lineRule="auto"/>
        <w:jc w:val="both"/>
      </w:pPr>
      <w:r>
        <w:t>De organisatie Veiligheidsregio Noord-Holland Noord is een samenvoeging van de regionale brandweer, de GHOR (geneeskundige hulpverlening), de Gemeenschappelijke Meldkamer, het Veiligheidshuis en Ambulancezorg Noord-Holland Noord.</w:t>
      </w:r>
    </w:p>
    <w:p w14:paraId="7B0283F0" w14:textId="77777777" w:rsidR="009958DE" w:rsidRDefault="009958DE" w:rsidP="009958DE">
      <w:pPr>
        <w:spacing w:line="276" w:lineRule="auto"/>
        <w:jc w:val="both"/>
      </w:pPr>
    </w:p>
    <w:p w14:paraId="2A8C7C69" w14:textId="77777777" w:rsidR="009958DE" w:rsidRDefault="009958DE" w:rsidP="009958DE">
      <w:pPr>
        <w:spacing w:line="276" w:lineRule="auto"/>
        <w:jc w:val="both"/>
      </w:pPr>
      <w:r w:rsidRPr="009958DE">
        <w:rPr>
          <w:b/>
        </w:rPr>
        <w:t>De Veiligheidsregio Kennemerland (VRK)</w:t>
      </w:r>
      <w:r>
        <w:t xml:space="preserve"> bestaat sinds 1 januari 2008. Veiligheidsregio’s zijn verschillende georganiseerd. </w:t>
      </w:r>
      <w:r w:rsidR="005F3EDC">
        <w:t>De VRK</w:t>
      </w:r>
      <w:r>
        <w:t xml:space="preserve"> bestaat uit Brandweer Kennemerland, GGD Kennemerland, het Meld-, Informatie- en Coördinatiecentrum Kennemerland (MICK, ofwel meldkamer), het Veiligheidsbureau Kennemerland en ondersteunende afdelingen in het Facilitair Bedrijf. Er werken totaal ongeveer 800 vaste medewerkers en 300 vrijwilligers. Het bestuur bestaat uit de burgemeesters van de 9 regiogemeenten.</w:t>
      </w:r>
    </w:p>
    <w:p w14:paraId="6A8D831C" w14:textId="77777777" w:rsidR="009958DE" w:rsidRDefault="009958DE" w:rsidP="009958DE">
      <w:pPr>
        <w:spacing w:line="276" w:lineRule="auto"/>
        <w:jc w:val="both"/>
      </w:pPr>
    </w:p>
    <w:p w14:paraId="51EBC780" w14:textId="77777777" w:rsidR="00002A52" w:rsidRDefault="009958DE" w:rsidP="009B740B">
      <w:pPr>
        <w:spacing w:line="276" w:lineRule="auto"/>
        <w:jc w:val="both"/>
      </w:pPr>
      <w:r w:rsidRPr="009958DE">
        <w:rPr>
          <w:b/>
        </w:rPr>
        <w:t>De Veiligheidsregio Zaanstreek-Waterland (VRZW)</w:t>
      </w:r>
      <w:r>
        <w:t xml:space="preserve"> is een gemeenschappelijke regeling die wordt bestuurd door de acht burgemeesters van de deelnemende gemeenten. De organisatie is een samenvoeging van de brandweer, de GHOR, de meldkamer brandweer en (onderdelen van) gemeentelijke afdelingen. Samen wordt gebouwd aan het verwezenlijken van een belangrijk doel: ervoor zorgen dat iedere burger in de regio zich veilig kan voelen en weet dat hij of zij kan rekenen op adequate zorg als dat nodig is. De regio omvat 8 gemeenten en telt 328.500 inwoners. Het verzorgingsgebied van VRZW loopt grofweg in een driehoek van Westzaan, Landsmeer tot Oosthuizen. Vanaf 2014 vormt de brandweer, na regionalisering van de gemeentelijke korpsen, één regionale organisatie onder leiding van de Veiligheidsregio. Concreet betekent dit dat de organisatie van VRZW is gegroeid naar 225 medewerkers en 600 vrijwilligers. </w:t>
      </w:r>
    </w:p>
    <w:p w14:paraId="5D515CC7" w14:textId="77777777" w:rsidR="00002A52" w:rsidRDefault="00002A52" w:rsidP="00305648">
      <w:pPr>
        <w:pStyle w:val="Kop2"/>
        <w:ind w:left="0" w:firstLine="0"/>
      </w:pPr>
      <w:bookmarkStart w:id="3" w:name="_Toc69294111"/>
      <w:r>
        <w:t xml:space="preserve">Aanleiding aanbesteding </w:t>
      </w:r>
      <w:r w:rsidR="009B740B">
        <w:t>SIE-IBGS</w:t>
      </w:r>
      <w:bookmarkEnd w:id="3"/>
    </w:p>
    <w:p w14:paraId="156131FC" w14:textId="77777777" w:rsidR="009B740B" w:rsidRDefault="009B740B" w:rsidP="009B740B">
      <w:pPr>
        <w:spacing w:line="276" w:lineRule="auto"/>
        <w:jc w:val="both"/>
      </w:pPr>
      <w:r>
        <w:t xml:space="preserve">Op 24 januari 2014 is een convenant interregionale IBGS organisatie ondertekend. Dit convenant heeft tot doel om door samenwerking van de 4 noordwest regio’s de crisisbeheersing in het algemeen op het niveau van de samenwerkende partijen te optimaliseren. Deze samenwerking moet leiden tot het </w:t>
      </w:r>
      <w:r>
        <w:lastRenderedPageBreak/>
        <w:t>realiseren van kwaliteitsverbetering, efficiencywinst en een effectievere taakverdeling. Het interregionaal uitvoeren van 1 uniform voertuig is dan ook een uitvloeisel van het gesloten convenant.</w:t>
      </w:r>
    </w:p>
    <w:p w14:paraId="4CC75568" w14:textId="77777777" w:rsidR="009B740B" w:rsidRDefault="009B740B" w:rsidP="009B740B">
      <w:pPr>
        <w:spacing w:line="276" w:lineRule="auto"/>
        <w:jc w:val="both"/>
      </w:pPr>
    </w:p>
    <w:p w14:paraId="16244DDA" w14:textId="77777777" w:rsidR="00BE46F2" w:rsidRDefault="009B740B" w:rsidP="009B740B">
      <w:pPr>
        <w:spacing w:line="276" w:lineRule="auto"/>
        <w:jc w:val="both"/>
      </w:pPr>
      <w:r>
        <w:t>In 2018 is gestart met de aanbesteding van 4 SIE-IBGS voertuigen voor BAA, VRNHN, VRK en VRZW, na opdracht vanuit het INW. Hierna zijn 2 aanbestedingen gelopen, welke niet geresulteerd hebben in de aanschaf van de voertuigen. Het pakket van eisen en de aanbiedingen vanuit de markt komen niet overeen, waardoor nu een marktconsultatie wordt georganiseerd.</w:t>
      </w:r>
    </w:p>
    <w:p w14:paraId="09CB5A39" w14:textId="77777777" w:rsidR="00277AFC" w:rsidRDefault="00002A52" w:rsidP="00305648">
      <w:pPr>
        <w:pStyle w:val="Kop2"/>
        <w:ind w:left="0" w:firstLine="0"/>
      </w:pPr>
      <w:bookmarkStart w:id="4" w:name="_Toc69294112"/>
      <w:r>
        <w:t>Doel van marktconsultatie</w:t>
      </w:r>
      <w:bookmarkEnd w:id="4"/>
    </w:p>
    <w:p w14:paraId="5950EEC2" w14:textId="77777777" w:rsidR="00F86B1B" w:rsidRPr="00F86B1B" w:rsidRDefault="00F86B1B" w:rsidP="00F86B1B">
      <w:pPr>
        <w:rPr>
          <w:lang w:eastAsia="nl-NL"/>
        </w:rPr>
      </w:pPr>
      <w:r>
        <w:rPr>
          <w:lang w:eastAsia="nl-NL"/>
        </w:rPr>
        <w:t>Het doel van deze marktconsultatie is:</w:t>
      </w:r>
    </w:p>
    <w:p w14:paraId="10E46F35" w14:textId="77777777" w:rsidR="00BE46F2" w:rsidRPr="00BE46F2" w:rsidRDefault="00BE46F2" w:rsidP="009525CA">
      <w:pPr>
        <w:pStyle w:val="Lijstalinea"/>
        <w:numPr>
          <w:ilvl w:val="0"/>
          <w:numId w:val="6"/>
        </w:numPr>
        <w:autoSpaceDE w:val="0"/>
        <w:autoSpaceDN w:val="0"/>
        <w:adjustRightInd w:val="0"/>
        <w:spacing w:after="27" w:line="276" w:lineRule="auto"/>
        <w:jc w:val="both"/>
        <w:rPr>
          <w:rFonts w:eastAsiaTheme="minorHAnsi" w:cs="Arial"/>
          <w:color w:val="000000"/>
        </w:rPr>
      </w:pPr>
      <w:r w:rsidRPr="00BE46F2">
        <w:rPr>
          <w:rFonts w:eastAsiaTheme="minorHAnsi" w:cs="Arial"/>
          <w:color w:val="000000"/>
        </w:rPr>
        <w:t xml:space="preserve">Inzicht te verkrijgen in de samenstelling van de huidige markt, zoals producenten en leveranciers; </w:t>
      </w:r>
    </w:p>
    <w:p w14:paraId="268AF8DB" w14:textId="77777777" w:rsidR="00BE46F2" w:rsidRPr="00BE46F2" w:rsidRDefault="00BE46F2" w:rsidP="009525CA">
      <w:pPr>
        <w:pStyle w:val="Lijstalinea"/>
        <w:numPr>
          <w:ilvl w:val="0"/>
          <w:numId w:val="6"/>
        </w:numPr>
        <w:autoSpaceDE w:val="0"/>
        <w:autoSpaceDN w:val="0"/>
        <w:adjustRightInd w:val="0"/>
        <w:spacing w:after="27" w:line="276" w:lineRule="auto"/>
        <w:jc w:val="both"/>
        <w:rPr>
          <w:rFonts w:eastAsiaTheme="minorHAnsi" w:cs="Arial"/>
          <w:color w:val="000000"/>
        </w:rPr>
      </w:pPr>
      <w:r w:rsidRPr="00BE46F2">
        <w:rPr>
          <w:rFonts w:eastAsiaTheme="minorHAnsi" w:cs="Arial"/>
          <w:color w:val="000000"/>
        </w:rPr>
        <w:t xml:space="preserve">Inzicht te verkrijgen in de trends, ontwikkelingen, technische mogelijkheden en producten op de markt bij leveranciers; </w:t>
      </w:r>
    </w:p>
    <w:p w14:paraId="3C79B0AB" w14:textId="77777777" w:rsidR="00BE46F2" w:rsidRPr="00BE46F2" w:rsidRDefault="00BE46F2" w:rsidP="009525CA">
      <w:pPr>
        <w:pStyle w:val="Lijstalinea"/>
        <w:numPr>
          <w:ilvl w:val="0"/>
          <w:numId w:val="6"/>
        </w:numPr>
        <w:autoSpaceDE w:val="0"/>
        <w:autoSpaceDN w:val="0"/>
        <w:adjustRightInd w:val="0"/>
        <w:spacing w:after="27" w:line="276" w:lineRule="auto"/>
        <w:jc w:val="both"/>
        <w:rPr>
          <w:rFonts w:eastAsiaTheme="minorHAnsi" w:cs="Arial"/>
          <w:color w:val="000000"/>
        </w:rPr>
      </w:pPr>
      <w:r w:rsidRPr="00BE46F2">
        <w:rPr>
          <w:rFonts w:eastAsiaTheme="minorHAnsi" w:cs="Arial"/>
          <w:color w:val="000000"/>
        </w:rPr>
        <w:t xml:space="preserve">Eenduidige en objectieve informatie verzamelen; </w:t>
      </w:r>
    </w:p>
    <w:p w14:paraId="237B520F" w14:textId="77777777" w:rsidR="00BE46F2" w:rsidRPr="00BE46F2" w:rsidRDefault="00BE46F2" w:rsidP="009525CA">
      <w:pPr>
        <w:pStyle w:val="Lijstalinea"/>
        <w:numPr>
          <w:ilvl w:val="0"/>
          <w:numId w:val="6"/>
        </w:numPr>
        <w:autoSpaceDE w:val="0"/>
        <w:autoSpaceDN w:val="0"/>
        <w:adjustRightInd w:val="0"/>
        <w:spacing w:after="27" w:line="276" w:lineRule="auto"/>
        <w:jc w:val="both"/>
        <w:rPr>
          <w:rFonts w:eastAsiaTheme="minorHAnsi" w:cs="Arial"/>
          <w:color w:val="000000"/>
        </w:rPr>
      </w:pPr>
      <w:r w:rsidRPr="00BE46F2">
        <w:rPr>
          <w:rFonts w:eastAsiaTheme="minorHAnsi" w:cs="Arial"/>
          <w:color w:val="000000"/>
        </w:rPr>
        <w:t xml:space="preserve">Met de markt te kunnen spiegelen over </w:t>
      </w:r>
      <w:r w:rsidR="009B740B">
        <w:rPr>
          <w:rFonts w:eastAsiaTheme="minorHAnsi" w:cs="Arial"/>
          <w:color w:val="000000"/>
        </w:rPr>
        <w:t>opties</w:t>
      </w:r>
      <w:r w:rsidRPr="00BE46F2">
        <w:rPr>
          <w:rFonts w:eastAsiaTheme="minorHAnsi" w:cs="Arial"/>
          <w:color w:val="000000"/>
        </w:rPr>
        <w:t xml:space="preserve"> en mogelijkheden; </w:t>
      </w:r>
    </w:p>
    <w:p w14:paraId="4D07DD4B" w14:textId="77777777" w:rsidR="00BE46F2" w:rsidRPr="00BE46F2" w:rsidRDefault="00BE46F2" w:rsidP="009525CA">
      <w:pPr>
        <w:pStyle w:val="Lijstalinea"/>
        <w:numPr>
          <w:ilvl w:val="0"/>
          <w:numId w:val="6"/>
        </w:numPr>
        <w:autoSpaceDE w:val="0"/>
        <w:autoSpaceDN w:val="0"/>
        <w:adjustRightInd w:val="0"/>
        <w:spacing w:after="27" w:line="276" w:lineRule="auto"/>
        <w:jc w:val="both"/>
        <w:rPr>
          <w:rFonts w:eastAsiaTheme="minorHAnsi" w:cs="Arial"/>
          <w:color w:val="000000"/>
        </w:rPr>
      </w:pPr>
      <w:r w:rsidRPr="00BE46F2">
        <w:rPr>
          <w:rFonts w:eastAsiaTheme="minorHAnsi" w:cs="Arial"/>
          <w:color w:val="000000"/>
        </w:rPr>
        <w:t>Leveranciers stimuleren om ideeën en oplossingen in te brengen in het kader van de voorbereiding van de Europese aanbesteding</w:t>
      </w:r>
      <w:r>
        <w:rPr>
          <w:rFonts w:eastAsiaTheme="minorHAnsi" w:cs="Arial"/>
          <w:color w:val="000000"/>
        </w:rPr>
        <w:t>;</w:t>
      </w:r>
    </w:p>
    <w:p w14:paraId="41C169E7" w14:textId="77777777" w:rsidR="00BE46F2" w:rsidRDefault="00BE46F2" w:rsidP="009525CA">
      <w:pPr>
        <w:pStyle w:val="Lijstalinea"/>
        <w:numPr>
          <w:ilvl w:val="0"/>
          <w:numId w:val="6"/>
        </w:numPr>
        <w:autoSpaceDE w:val="0"/>
        <w:autoSpaceDN w:val="0"/>
        <w:adjustRightInd w:val="0"/>
        <w:spacing w:line="276" w:lineRule="auto"/>
        <w:jc w:val="both"/>
        <w:rPr>
          <w:rFonts w:eastAsiaTheme="minorHAnsi" w:cs="Arial"/>
          <w:color w:val="000000"/>
        </w:rPr>
      </w:pPr>
      <w:r w:rsidRPr="00BE46F2">
        <w:rPr>
          <w:rFonts w:eastAsiaTheme="minorHAnsi" w:cs="Arial"/>
          <w:color w:val="000000"/>
        </w:rPr>
        <w:t>Het kunnen bepalen van een aanbestedingsstrategie, mogelijke nadere planningen objectieve gunningscriteria</w:t>
      </w:r>
      <w:r>
        <w:rPr>
          <w:rFonts w:eastAsiaTheme="minorHAnsi" w:cs="Arial"/>
          <w:color w:val="000000"/>
        </w:rPr>
        <w:t>.</w:t>
      </w:r>
    </w:p>
    <w:p w14:paraId="34088CB9" w14:textId="77777777" w:rsidR="00BE46F2" w:rsidRPr="00BE46F2" w:rsidRDefault="00BE46F2" w:rsidP="00BE46F2">
      <w:pPr>
        <w:pStyle w:val="Lijstalinea"/>
        <w:autoSpaceDE w:val="0"/>
        <w:autoSpaceDN w:val="0"/>
        <w:adjustRightInd w:val="0"/>
        <w:spacing w:line="276" w:lineRule="auto"/>
        <w:jc w:val="both"/>
        <w:rPr>
          <w:rFonts w:eastAsiaTheme="minorHAnsi" w:cs="Arial"/>
          <w:color w:val="000000"/>
        </w:rPr>
      </w:pPr>
    </w:p>
    <w:p w14:paraId="470B6BD3" w14:textId="77777777" w:rsidR="00BE46F2" w:rsidRDefault="00BE46F2" w:rsidP="00BE46F2">
      <w:pPr>
        <w:spacing w:line="276" w:lineRule="auto"/>
        <w:jc w:val="both"/>
        <w:rPr>
          <w:rFonts w:eastAsiaTheme="minorHAnsi" w:cs="Arial"/>
          <w:b/>
          <w:bCs/>
          <w:color w:val="000000"/>
        </w:rPr>
      </w:pPr>
      <w:r w:rsidRPr="00BE46F2">
        <w:rPr>
          <w:rFonts w:eastAsiaTheme="minorHAnsi" w:cs="Arial"/>
          <w:b/>
          <w:bCs/>
          <w:color w:val="000000"/>
        </w:rPr>
        <w:t>Het is niet de bedoeling dat op dit moment concrete aanbiedingen worden gedaan.</w:t>
      </w:r>
    </w:p>
    <w:p w14:paraId="1C345698" w14:textId="77777777" w:rsidR="009A3430" w:rsidRPr="00BE46F2" w:rsidRDefault="009A3430" w:rsidP="00BE46F2">
      <w:pPr>
        <w:spacing w:line="276" w:lineRule="auto"/>
        <w:jc w:val="both"/>
        <w:rPr>
          <w:rFonts w:cs="Arial"/>
          <w:b/>
          <w:bCs/>
          <w:lang w:eastAsia="nl-NL"/>
        </w:rPr>
      </w:pPr>
    </w:p>
    <w:p w14:paraId="1EEAD000" w14:textId="77777777" w:rsidR="00BE46F2" w:rsidRDefault="00002A52" w:rsidP="009525CA">
      <w:pPr>
        <w:pStyle w:val="Kop1"/>
        <w:numPr>
          <w:ilvl w:val="0"/>
          <w:numId w:val="1"/>
        </w:numPr>
        <w:rPr>
          <w:rFonts w:ascii="Arial" w:hAnsi="Arial" w:cs="Arial"/>
          <w:b/>
          <w:color w:val="00314E" w:themeColor="accent2"/>
          <w:sz w:val="28"/>
          <w:szCs w:val="28"/>
        </w:rPr>
      </w:pPr>
      <w:bookmarkStart w:id="5" w:name="_Toc69294113"/>
      <w:r w:rsidRPr="009A3430">
        <w:rPr>
          <w:rFonts w:ascii="Arial" w:hAnsi="Arial" w:cs="Arial"/>
          <w:b/>
          <w:color w:val="00314E" w:themeColor="accent2"/>
          <w:sz w:val="28"/>
          <w:szCs w:val="28"/>
        </w:rPr>
        <w:t>Procedure marktconsultatie</w:t>
      </w:r>
      <w:bookmarkEnd w:id="5"/>
    </w:p>
    <w:p w14:paraId="313A4E1E" w14:textId="77777777" w:rsidR="003D0253" w:rsidRPr="003D0253" w:rsidRDefault="003D0253" w:rsidP="003D0253"/>
    <w:p w14:paraId="24D39EA1" w14:textId="77777777" w:rsidR="00BE46F2" w:rsidRPr="003D0253" w:rsidRDefault="00BE46F2" w:rsidP="00305648">
      <w:pPr>
        <w:pStyle w:val="Kop2"/>
        <w:ind w:left="0" w:firstLine="0"/>
      </w:pPr>
      <w:bookmarkStart w:id="6" w:name="_Toc69294114"/>
      <w:r w:rsidRPr="003D0253">
        <w:t>Communicatie</w:t>
      </w:r>
      <w:bookmarkEnd w:id="6"/>
    </w:p>
    <w:p w14:paraId="65795623" w14:textId="77777777" w:rsidR="003D0253" w:rsidRDefault="003D0253" w:rsidP="009525CA">
      <w:pPr>
        <w:autoSpaceDE w:val="0"/>
        <w:autoSpaceDN w:val="0"/>
        <w:adjustRightInd w:val="0"/>
        <w:spacing w:line="276" w:lineRule="auto"/>
        <w:jc w:val="both"/>
        <w:rPr>
          <w:rFonts w:eastAsiaTheme="minorHAnsi" w:cs="Arial"/>
          <w:color w:val="000000"/>
        </w:rPr>
      </w:pPr>
      <w:r w:rsidRPr="003D0253">
        <w:rPr>
          <w:rFonts w:eastAsiaTheme="minorHAnsi" w:cs="Arial"/>
          <w:color w:val="000000"/>
        </w:rPr>
        <w:t>Tijdens de marktconsultatie</w:t>
      </w:r>
      <w:r w:rsidR="009B740B">
        <w:rPr>
          <w:rFonts w:eastAsiaTheme="minorHAnsi" w:cs="Arial"/>
          <w:color w:val="000000"/>
        </w:rPr>
        <w:t xml:space="preserve"> verloopt de communicatie met NW4</w:t>
      </w:r>
      <w:r w:rsidRPr="003D0253">
        <w:rPr>
          <w:rFonts w:eastAsiaTheme="minorHAnsi" w:cs="Arial"/>
          <w:color w:val="000000"/>
        </w:rPr>
        <w:t xml:space="preserve">, met betrekking tot dit onderwerp, via de onderstaande contactpersoon: </w:t>
      </w:r>
    </w:p>
    <w:p w14:paraId="7AEA59C6" w14:textId="77777777" w:rsidR="003D0253" w:rsidRPr="003D0253" w:rsidRDefault="003D0253" w:rsidP="003D0253">
      <w:pPr>
        <w:autoSpaceDE w:val="0"/>
        <w:autoSpaceDN w:val="0"/>
        <w:adjustRightInd w:val="0"/>
        <w:spacing w:line="240" w:lineRule="auto"/>
        <w:rPr>
          <w:rFonts w:eastAsiaTheme="minorHAnsi" w:cs="Arial"/>
          <w:color w:val="000000"/>
        </w:rPr>
      </w:pPr>
    </w:p>
    <w:p w14:paraId="0B82F1B3" w14:textId="57FC4369" w:rsidR="003D0253" w:rsidRPr="003D0253" w:rsidRDefault="003D0253" w:rsidP="003D0253">
      <w:pPr>
        <w:autoSpaceDE w:val="0"/>
        <w:autoSpaceDN w:val="0"/>
        <w:adjustRightInd w:val="0"/>
        <w:spacing w:line="240" w:lineRule="auto"/>
        <w:rPr>
          <w:rFonts w:eastAsiaTheme="minorHAnsi" w:cs="Arial"/>
          <w:color w:val="000000"/>
        </w:rPr>
      </w:pPr>
      <w:r w:rsidRPr="003D0253">
        <w:rPr>
          <w:rFonts w:eastAsiaTheme="minorHAnsi" w:cs="Arial"/>
          <w:b/>
          <w:bCs/>
          <w:color w:val="000000"/>
        </w:rPr>
        <w:t xml:space="preserve">Contactpersoon: </w:t>
      </w:r>
      <w:r>
        <w:rPr>
          <w:rFonts w:eastAsiaTheme="minorHAnsi" w:cs="Arial"/>
          <w:b/>
          <w:bCs/>
          <w:color w:val="000000"/>
        </w:rPr>
        <w:tab/>
      </w:r>
      <w:r w:rsidR="00C445BA">
        <w:rPr>
          <w:rFonts w:eastAsiaTheme="minorHAnsi" w:cs="Arial"/>
          <w:color w:val="000000"/>
        </w:rPr>
        <w:t>Anna Eggenhuizen</w:t>
      </w:r>
      <w:r w:rsidR="00374B34">
        <w:rPr>
          <w:rFonts w:eastAsiaTheme="minorHAnsi" w:cs="Arial"/>
          <w:color w:val="000000"/>
        </w:rPr>
        <w:tab/>
      </w:r>
    </w:p>
    <w:p w14:paraId="397F21BD" w14:textId="51A7C89A" w:rsidR="003D0253" w:rsidRPr="003D0253" w:rsidRDefault="003D0253" w:rsidP="003D0253">
      <w:pPr>
        <w:autoSpaceDE w:val="0"/>
        <w:autoSpaceDN w:val="0"/>
        <w:adjustRightInd w:val="0"/>
        <w:spacing w:line="240" w:lineRule="auto"/>
        <w:rPr>
          <w:rFonts w:eastAsiaTheme="minorHAnsi" w:cs="Arial"/>
          <w:color w:val="000000"/>
        </w:rPr>
      </w:pPr>
      <w:r w:rsidRPr="003D0253">
        <w:rPr>
          <w:rFonts w:eastAsiaTheme="minorHAnsi" w:cs="Arial"/>
          <w:b/>
          <w:bCs/>
          <w:color w:val="000000"/>
        </w:rPr>
        <w:t xml:space="preserve">Functie: </w:t>
      </w:r>
      <w:r>
        <w:rPr>
          <w:rFonts w:eastAsiaTheme="minorHAnsi" w:cs="Arial"/>
          <w:b/>
          <w:bCs/>
          <w:color w:val="000000"/>
        </w:rPr>
        <w:tab/>
      </w:r>
      <w:r>
        <w:rPr>
          <w:rFonts w:eastAsiaTheme="minorHAnsi" w:cs="Arial"/>
          <w:b/>
          <w:bCs/>
          <w:color w:val="000000"/>
        </w:rPr>
        <w:tab/>
      </w:r>
      <w:r w:rsidR="00C445BA">
        <w:rPr>
          <w:rFonts w:eastAsiaTheme="minorHAnsi" w:cs="Arial"/>
          <w:bCs/>
          <w:color w:val="000000"/>
        </w:rPr>
        <w:t>Projectleider</w:t>
      </w:r>
    </w:p>
    <w:p w14:paraId="3682B163" w14:textId="15E98049" w:rsidR="003D0253" w:rsidRDefault="003D0253" w:rsidP="003D0253">
      <w:pPr>
        <w:autoSpaceDE w:val="0"/>
        <w:autoSpaceDN w:val="0"/>
        <w:adjustRightInd w:val="0"/>
        <w:spacing w:line="240" w:lineRule="auto"/>
        <w:rPr>
          <w:rFonts w:eastAsiaTheme="minorHAnsi" w:cs="Arial"/>
          <w:color w:val="000000"/>
        </w:rPr>
      </w:pPr>
      <w:r w:rsidRPr="003D0253">
        <w:rPr>
          <w:rFonts w:eastAsiaTheme="minorHAnsi" w:cs="Arial"/>
          <w:b/>
          <w:bCs/>
          <w:color w:val="000000"/>
        </w:rPr>
        <w:t xml:space="preserve">Mailadres: </w:t>
      </w:r>
      <w:r w:rsidR="00374B34">
        <w:rPr>
          <w:rFonts w:eastAsiaTheme="minorHAnsi" w:cs="Arial"/>
          <w:b/>
          <w:bCs/>
          <w:color w:val="000000"/>
        </w:rPr>
        <w:tab/>
      </w:r>
      <w:r w:rsidR="00374B34">
        <w:rPr>
          <w:rFonts w:eastAsiaTheme="minorHAnsi" w:cs="Arial"/>
          <w:b/>
          <w:bCs/>
          <w:color w:val="000000"/>
        </w:rPr>
        <w:tab/>
      </w:r>
      <w:hyperlink r:id="rId14" w:history="1">
        <w:r w:rsidR="00C445BA" w:rsidRPr="00337721">
          <w:rPr>
            <w:rStyle w:val="Hyperlink"/>
            <w:rFonts w:eastAsiaTheme="minorHAnsi" w:cs="Arial"/>
            <w:bCs/>
          </w:rPr>
          <w:t>aeggenhuizen@vrk.nl</w:t>
        </w:r>
      </w:hyperlink>
      <w:r w:rsidR="00807964">
        <w:rPr>
          <w:rFonts w:eastAsiaTheme="minorHAnsi" w:cs="Arial"/>
          <w:bCs/>
          <w:color w:val="000000"/>
        </w:rPr>
        <w:t xml:space="preserve"> </w:t>
      </w:r>
    </w:p>
    <w:p w14:paraId="4EDBEBA5" w14:textId="77777777" w:rsidR="009621FD" w:rsidRPr="003D0253" w:rsidRDefault="009621FD" w:rsidP="003D0253">
      <w:pPr>
        <w:autoSpaceDE w:val="0"/>
        <w:autoSpaceDN w:val="0"/>
        <w:adjustRightInd w:val="0"/>
        <w:spacing w:line="240" w:lineRule="auto"/>
        <w:rPr>
          <w:rFonts w:eastAsiaTheme="minorHAnsi" w:cs="Arial"/>
          <w:color w:val="000000"/>
        </w:rPr>
      </w:pPr>
    </w:p>
    <w:p w14:paraId="65EBFA1F" w14:textId="77777777" w:rsidR="00BE46F2" w:rsidRDefault="00BE46F2" w:rsidP="00305648">
      <w:pPr>
        <w:pStyle w:val="Kop2"/>
        <w:ind w:left="0" w:firstLine="0"/>
      </w:pPr>
      <w:bookmarkStart w:id="7" w:name="_Toc69294115"/>
      <w:r w:rsidRPr="003D0253">
        <w:t>Planning</w:t>
      </w:r>
      <w:bookmarkEnd w:id="7"/>
    </w:p>
    <w:p w14:paraId="28E767A8" w14:textId="77777777" w:rsidR="003D0253" w:rsidRDefault="003D0253" w:rsidP="003D0253">
      <w:pPr>
        <w:rPr>
          <w:lang w:eastAsia="nl-NL"/>
        </w:rPr>
      </w:pPr>
      <w:r w:rsidRPr="003D0253">
        <w:rPr>
          <w:lang w:eastAsia="nl-NL"/>
        </w:rPr>
        <w:t>Hieronder is de planning van de marktconsultatie weergegeven.</w:t>
      </w:r>
    </w:p>
    <w:p w14:paraId="50805D30" w14:textId="77777777" w:rsidR="003D0253" w:rsidRDefault="003D0253" w:rsidP="003D0253">
      <w:pPr>
        <w:rPr>
          <w:lang w:eastAsia="nl-NL"/>
        </w:rPr>
      </w:pPr>
    </w:p>
    <w:tbl>
      <w:tblPr>
        <w:tblStyle w:val="Rastertabel4-Accent5"/>
        <w:tblW w:w="9351" w:type="dxa"/>
        <w:tblLook w:val="04A0" w:firstRow="1" w:lastRow="0" w:firstColumn="1" w:lastColumn="0" w:noHBand="0" w:noVBand="1"/>
      </w:tblPr>
      <w:tblGrid>
        <w:gridCol w:w="6091"/>
        <w:gridCol w:w="3260"/>
      </w:tblGrid>
      <w:tr w:rsidR="009621FD" w:rsidRPr="009621FD" w14:paraId="022C34FF" w14:textId="77777777" w:rsidTr="00374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783ED60" w14:textId="77777777" w:rsidR="009621FD" w:rsidRPr="00374B34" w:rsidRDefault="009621FD" w:rsidP="002F5F83">
            <w:pPr>
              <w:rPr>
                <w:color w:val="000000" w:themeColor="text1"/>
                <w:lang w:eastAsia="nl-NL"/>
              </w:rPr>
            </w:pPr>
            <w:r w:rsidRPr="00374B34">
              <w:rPr>
                <w:color w:val="000000" w:themeColor="text1"/>
                <w:lang w:eastAsia="nl-NL"/>
              </w:rPr>
              <w:t xml:space="preserve">Activiteit </w:t>
            </w:r>
          </w:p>
        </w:tc>
        <w:tc>
          <w:tcPr>
            <w:tcW w:w="3260" w:type="dxa"/>
          </w:tcPr>
          <w:p w14:paraId="4B366E24" w14:textId="77777777" w:rsidR="009621FD" w:rsidRPr="00374B34" w:rsidRDefault="009621FD" w:rsidP="002F5F83">
            <w:pPr>
              <w:cnfStyle w:val="100000000000" w:firstRow="1" w:lastRow="0" w:firstColumn="0" w:lastColumn="0" w:oddVBand="0" w:evenVBand="0" w:oddHBand="0" w:evenHBand="0" w:firstRowFirstColumn="0" w:firstRowLastColumn="0" w:lastRowFirstColumn="0" w:lastRowLastColumn="0"/>
              <w:rPr>
                <w:color w:val="000000" w:themeColor="text1"/>
                <w:lang w:eastAsia="nl-NL"/>
              </w:rPr>
            </w:pPr>
            <w:r w:rsidRPr="00374B34">
              <w:rPr>
                <w:color w:val="000000" w:themeColor="text1"/>
                <w:lang w:eastAsia="nl-NL"/>
              </w:rPr>
              <w:t>Datum</w:t>
            </w:r>
          </w:p>
        </w:tc>
      </w:tr>
      <w:tr w:rsidR="009621FD" w:rsidRPr="009621FD" w14:paraId="0F5F4379" w14:textId="77777777" w:rsidTr="00374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4F9CCE9" w14:textId="77777777" w:rsidR="0081194A" w:rsidRPr="00374B34" w:rsidRDefault="0081194A" w:rsidP="002F5F83">
            <w:pPr>
              <w:rPr>
                <w:b w:val="0"/>
                <w:bCs w:val="0"/>
                <w:color w:val="000000" w:themeColor="text1"/>
                <w:lang w:eastAsia="nl-NL"/>
              </w:rPr>
            </w:pPr>
            <w:r w:rsidRPr="00374B34">
              <w:rPr>
                <w:b w:val="0"/>
                <w:bCs w:val="0"/>
                <w:color w:val="000000" w:themeColor="text1"/>
                <w:lang w:eastAsia="nl-NL"/>
              </w:rPr>
              <w:t xml:space="preserve">Publicatie marktconsultatie </w:t>
            </w:r>
            <w:r w:rsidR="005F3EDC">
              <w:rPr>
                <w:b w:val="0"/>
                <w:bCs w:val="0"/>
                <w:color w:val="000000" w:themeColor="text1"/>
                <w:lang w:eastAsia="nl-NL"/>
              </w:rPr>
              <w:t>NW4</w:t>
            </w:r>
            <w:r w:rsidRPr="00374B34">
              <w:rPr>
                <w:b w:val="0"/>
                <w:bCs w:val="0"/>
                <w:color w:val="000000" w:themeColor="text1"/>
                <w:lang w:eastAsia="nl-NL"/>
              </w:rPr>
              <w:t xml:space="preserve"> via </w:t>
            </w:r>
            <w:proofErr w:type="spellStart"/>
            <w:r w:rsidRPr="00374B34">
              <w:rPr>
                <w:b w:val="0"/>
                <w:bCs w:val="0"/>
                <w:color w:val="000000" w:themeColor="text1"/>
                <w:lang w:eastAsia="nl-NL"/>
              </w:rPr>
              <w:t>TenderNed</w:t>
            </w:r>
            <w:proofErr w:type="spellEnd"/>
          </w:p>
        </w:tc>
        <w:tc>
          <w:tcPr>
            <w:tcW w:w="3260" w:type="dxa"/>
          </w:tcPr>
          <w:p w14:paraId="2E370248" w14:textId="2A3C2E8C" w:rsidR="0081194A" w:rsidRPr="00374B34" w:rsidRDefault="0074324F" w:rsidP="00797ED0">
            <w:pPr>
              <w:cnfStyle w:val="000000100000" w:firstRow="0" w:lastRow="0" w:firstColumn="0" w:lastColumn="0" w:oddVBand="0" w:evenVBand="0" w:oddHBand="1" w:evenHBand="0" w:firstRowFirstColumn="0" w:firstRowLastColumn="0" w:lastRowFirstColumn="0" w:lastRowLastColumn="0"/>
              <w:rPr>
                <w:color w:val="000000" w:themeColor="text1"/>
                <w:lang w:eastAsia="nl-NL"/>
              </w:rPr>
            </w:pPr>
            <w:r>
              <w:rPr>
                <w:color w:val="000000" w:themeColor="text1"/>
                <w:lang w:eastAsia="nl-NL"/>
              </w:rPr>
              <w:t>14</w:t>
            </w:r>
            <w:r w:rsidR="009C2065">
              <w:rPr>
                <w:color w:val="000000" w:themeColor="text1"/>
                <w:lang w:eastAsia="nl-NL"/>
              </w:rPr>
              <w:t xml:space="preserve"> april</w:t>
            </w:r>
            <w:r w:rsidR="00D91E61">
              <w:rPr>
                <w:color w:val="000000" w:themeColor="text1"/>
                <w:lang w:eastAsia="nl-NL"/>
              </w:rPr>
              <w:t xml:space="preserve"> 2021</w:t>
            </w:r>
          </w:p>
        </w:tc>
      </w:tr>
      <w:tr w:rsidR="009621FD" w:rsidRPr="009621FD" w14:paraId="021F61CE" w14:textId="77777777" w:rsidTr="00374B34">
        <w:tc>
          <w:tcPr>
            <w:cnfStyle w:val="001000000000" w:firstRow="0" w:lastRow="0" w:firstColumn="1" w:lastColumn="0" w:oddVBand="0" w:evenVBand="0" w:oddHBand="0" w:evenHBand="0" w:firstRowFirstColumn="0" w:firstRowLastColumn="0" w:lastRowFirstColumn="0" w:lastRowLastColumn="0"/>
            <w:tcW w:w="6091" w:type="dxa"/>
          </w:tcPr>
          <w:p w14:paraId="54AC3F17" w14:textId="77777777" w:rsidR="0081194A" w:rsidRPr="00374B34" w:rsidRDefault="0081194A" w:rsidP="002F5F83">
            <w:pPr>
              <w:rPr>
                <w:b w:val="0"/>
                <w:bCs w:val="0"/>
                <w:color w:val="000000" w:themeColor="text1"/>
                <w:lang w:eastAsia="nl-NL"/>
              </w:rPr>
            </w:pPr>
            <w:r w:rsidRPr="00374B34">
              <w:rPr>
                <w:b w:val="0"/>
                <w:bCs w:val="0"/>
                <w:color w:val="000000" w:themeColor="text1"/>
                <w:lang w:eastAsia="nl-NL"/>
              </w:rPr>
              <w:t xml:space="preserve">Indienen inhoudelijke vragen via </w:t>
            </w:r>
            <w:proofErr w:type="spellStart"/>
            <w:r w:rsidRPr="00374B34">
              <w:rPr>
                <w:b w:val="0"/>
                <w:bCs w:val="0"/>
                <w:color w:val="000000" w:themeColor="text1"/>
                <w:lang w:eastAsia="nl-NL"/>
              </w:rPr>
              <w:t>TenderNed</w:t>
            </w:r>
            <w:proofErr w:type="spellEnd"/>
          </w:p>
        </w:tc>
        <w:tc>
          <w:tcPr>
            <w:tcW w:w="3260" w:type="dxa"/>
          </w:tcPr>
          <w:p w14:paraId="6EFD2FCB" w14:textId="6EECFF0A" w:rsidR="0081194A" w:rsidRPr="00374B34" w:rsidRDefault="009C2065" w:rsidP="002F5F83">
            <w:pPr>
              <w:cnfStyle w:val="000000000000" w:firstRow="0" w:lastRow="0" w:firstColumn="0" w:lastColumn="0" w:oddVBand="0" w:evenVBand="0" w:oddHBand="0" w:evenHBand="0" w:firstRowFirstColumn="0" w:firstRowLastColumn="0" w:lastRowFirstColumn="0" w:lastRowLastColumn="0"/>
              <w:rPr>
                <w:color w:val="000000" w:themeColor="text1"/>
                <w:lang w:eastAsia="nl-NL"/>
              </w:rPr>
            </w:pPr>
            <w:r>
              <w:rPr>
                <w:color w:val="000000" w:themeColor="text1"/>
                <w:lang w:eastAsia="nl-NL"/>
              </w:rPr>
              <w:t>23 april</w:t>
            </w:r>
            <w:r w:rsidR="00D91E61">
              <w:rPr>
                <w:color w:val="000000" w:themeColor="text1"/>
                <w:lang w:eastAsia="nl-NL"/>
              </w:rPr>
              <w:t xml:space="preserve"> 2021</w:t>
            </w:r>
            <w:r w:rsidR="00807964">
              <w:rPr>
                <w:color w:val="000000" w:themeColor="text1"/>
                <w:lang w:eastAsia="nl-NL"/>
              </w:rPr>
              <w:t xml:space="preserve"> 16.00 uur</w:t>
            </w:r>
          </w:p>
        </w:tc>
      </w:tr>
      <w:tr w:rsidR="009621FD" w:rsidRPr="009621FD" w14:paraId="5BD89A3E" w14:textId="77777777" w:rsidTr="00374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8F7D469" w14:textId="77777777" w:rsidR="0081194A" w:rsidRPr="00374B34" w:rsidRDefault="0081194A" w:rsidP="002F5F83">
            <w:pPr>
              <w:rPr>
                <w:b w:val="0"/>
                <w:bCs w:val="0"/>
                <w:color w:val="000000" w:themeColor="text1"/>
                <w:lang w:eastAsia="nl-NL"/>
              </w:rPr>
            </w:pPr>
            <w:r w:rsidRPr="00374B34">
              <w:rPr>
                <w:b w:val="0"/>
                <w:bCs w:val="0"/>
                <w:color w:val="000000" w:themeColor="text1"/>
                <w:lang w:eastAsia="nl-NL"/>
              </w:rPr>
              <w:t xml:space="preserve">Publicatie Nota van Inlichtingen via </w:t>
            </w:r>
            <w:proofErr w:type="spellStart"/>
            <w:r w:rsidRPr="00374B34">
              <w:rPr>
                <w:b w:val="0"/>
                <w:bCs w:val="0"/>
                <w:color w:val="000000" w:themeColor="text1"/>
                <w:lang w:eastAsia="nl-NL"/>
              </w:rPr>
              <w:t>TenderNed</w:t>
            </w:r>
            <w:proofErr w:type="spellEnd"/>
          </w:p>
        </w:tc>
        <w:tc>
          <w:tcPr>
            <w:tcW w:w="3260" w:type="dxa"/>
          </w:tcPr>
          <w:p w14:paraId="269C78F2" w14:textId="77777777" w:rsidR="0081194A" w:rsidRPr="00374B34" w:rsidRDefault="009C2065" w:rsidP="002F5F83">
            <w:pPr>
              <w:cnfStyle w:val="000000100000" w:firstRow="0" w:lastRow="0" w:firstColumn="0" w:lastColumn="0" w:oddVBand="0" w:evenVBand="0" w:oddHBand="1" w:evenHBand="0" w:firstRowFirstColumn="0" w:firstRowLastColumn="0" w:lastRowFirstColumn="0" w:lastRowLastColumn="0"/>
              <w:rPr>
                <w:color w:val="000000" w:themeColor="text1"/>
                <w:lang w:eastAsia="nl-NL"/>
              </w:rPr>
            </w:pPr>
            <w:r>
              <w:rPr>
                <w:color w:val="000000" w:themeColor="text1"/>
                <w:lang w:eastAsia="nl-NL"/>
              </w:rPr>
              <w:t>30</w:t>
            </w:r>
            <w:r w:rsidR="00797ED0">
              <w:rPr>
                <w:color w:val="000000" w:themeColor="text1"/>
                <w:lang w:eastAsia="nl-NL"/>
              </w:rPr>
              <w:t xml:space="preserve"> april</w:t>
            </w:r>
            <w:r w:rsidR="00D91E61">
              <w:rPr>
                <w:color w:val="000000" w:themeColor="text1"/>
                <w:lang w:eastAsia="nl-NL"/>
              </w:rPr>
              <w:t xml:space="preserve"> 2021</w:t>
            </w:r>
          </w:p>
        </w:tc>
      </w:tr>
      <w:tr w:rsidR="009621FD" w:rsidRPr="009621FD" w14:paraId="4C71693B" w14:textId="77777777" w:rsidTr="00374B34">
        <w:tc>
          <w:tcPr>
            <w:cnfStyle w:val="001000000000" w:firstRow="0" w:lastRow="0" w:firstColumn="1" w:lastColumn="0" w:oddVBand="0" w:evenVBand="0" w:oddHBand="0" w:evenHBand="0" w:firstRowFirstColumn="0" w:firstRowLastColumn="0" w:lastRowFirstColumn="0" w:lastRowLastColumn="0"/>
            <w:tcW w:w="6091" w:type="dxa"/>
          </w:tcPr>
          <w:p w14:paraId="1FA23247" w14:textId="77777777" w:rsidR="0081194A" w:rsidRPr="00374B34" w:rsidRDefault="0081194A" w:rsidP="002F5F83">
            <w:pPr>
              <w:rPr>
                <w:b w:val="0"/>
                <w:bCs w:val="0"/>
                <w:color w:val="000000" w:themeColor="text1"/>
                <w:lang w:eastAsia="nl-NL"/>
              </w:rPr>
            </w:pPr>
            <w:r w:rsidRPr="00374B34">
              <w:rPr>
                <w:b w:val="0"/>
                <w:bCs w:val="0"/>
                <w:color w:val="000000" w:themeColor="text1"/>
                <w:lang w:eastAsia="nl-NL"/>
              </w:rPr>
              <w:t>Uiterlijke datum indienen antwoorden op gestelde vragen</w:t>
            </w:r>
          </w:p>
        </w:tc>
        <w:tc>
          <w:tcPr>
            <w:tcW w:w="3260" w:type="dxa"/>
          </w:tcPr>
          <w:p w14:paraId="2C6F7F3F" w14:textId="2C7FF2CA" w:rsidR="0081194A" w:rsidRPr="00374B34" w:rsidRDefault="009C2065" w:rsidP="002F5F83">
            <w:pPr>
              <w:cnfStyle w:val="000000000000" w:firstRow="0" w:lastRow="0" w:firstColumn="0" w:lastColumn="0" w:oddVBand="0" w:evenVBand="0" w:oddHBand="0" w:evenHBand="0" w:firstRowFirstColumn="0" w:firstRowLastColumn="0" w:lastRowFirstColumn="0" w:lastRowLastColumn="0"/>
              <w:rPr>
                <w:color w:val="000000" w:themeColor="text1"/>
                <w:lang w:eastAsia="nl-NL"/>
              </w:rPr>
            </w:pPr>
            <w:r>
              <w:rPr>
                <w:color w:val="000000" w:themeColor="text1"/>
                <w:lang w:eastAsia="nl-NL"/>
              </w:rPr>
              <w:t>19 mei</w:t>
            </w:r>
            <w:r w:rsidR="00D91E61">
              <w:rPr>
                <w:color w:val="000000" w:themeColor="text1"/>
                <w:lang w:eastAsia="nl-NL"/>
              </w:rPr>
              <w:t xml:space="preserve"> 2021</w:t>
            </w:r>
            <w:r w:rsidR="00807964">
              <w:rPr>
                <w:color w:val="000000" w:themeColor="text1"/>
                <w:lang w:eastAsia="nl-NL"/>
              </w:rPr>
              <w:t xml:space="preserve"> 12.00 uur</w:t>
            </w:r>
          </w:p>
        </w:tc>
      </w:tr>
      <w:tr w:rsidR="00797ED0" w:rsidRPr="009621FD" w14:paraId="5488E411" w14:textId="77777777" w:rsidTr="00374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5DED201" w14:textId="77777777" w:rsidR="00797ED0" w:rsidRPr="00797ED0" w:rsidRDefault="00797ED0" w:rsidP="002F5F83">
            <w:pPr>
              <w:rPr>
                <w:b w:val="0"/>
                <w:color w:val="000000" w:themeColor="text1"/>
                <w:lang w:eastAsia="nl-NL"/>
              </w:rPr>
            </w:pPr>
            <w:r w:rsidRPr="00797ED0">
              <w:rPr>
                <w:b w:val="0"/>
                <w:color w:val="000000" w:themeColor="text1"/>
                <w:lang w:eastAsia="nl-NL"/>
              </w:rPr>
              <w:t>Gesprekken leveranciers/NW4</w:t>
            </w:r>
          </w:p>
        </w:tc>
        <w:tc>
          <w:tcPr>
            <w:tcW w:w="3260" w:type="dxa"/>
          </w:tcPr>
          <w:p w14:paraId="402B3479" w14:textId="3AA106D1" w:rsidR="00797ED0" w:rsidRPr="00797ED0" w:rsidRDefault="00AC18A6" w:rsidP="002F5F83">
            <w:pPr>
              <w:cnfStyle w:val="000000100000" w:firstRow="0" w:lastRow="0" w:firstColumn="0" w:lastColumn="0" w:oddVBand="0" w:evenVBand="0" w:oddHBand="1" w:evenHBand="0" w:firstRowFirstColumn="0" w:firstRowLastColumn="0" w:lastRowFirstColumn="0" w:lastRowLastColumn="0"/>
              <w:rPr>
                <w:color w:val="000000" w:themeColor="text1"/>
                <w:lang w:eastAsia="nl-NL"/>
              </w:rPr>
            </w:pPr>
            <w:r>
              <w:rPr>
                <w:color w:val="000000" w:themeColor="text1"/>
                <w:lang w:eastAsia="nl-NL"/>
              </w:rPr>
              <w:t>Week 22</w:t>
            </w:r>
          </w:p>
        </w:tc>
      </w:tr>
    </w:tbl>
    <w:p w14:paraId="22A23F69" w14:textId="77777777" w:rsidR="0081194A" w:rsidRPr="001139EA" w:rsidRDefault="0081194A" w:rsidP="0081194A">
      <w:pPr>
        <w:rPr>
          <w:highlight w:val="yellow"/>
          <w:lang w:eastAsia="nl-NL"/>
        </w:rPr>
      </w:pPr>
    </w:p>
    <w:p w14:paraId="456773D0" w14:textId="77777777" w:rsidR="0081194A" w:rsidRPr="009621FD" w:rsidRDefault="0081194A" w:rsidP="0081194A">
      <w:pPr>
        <w:rPr>
          <w:rFonts w:cs="Arial"/>
          <w:i/>
        </w:rPr>
      </w:pPr>
      <w:r w:rsidRPr="009621FD">
        <w:rPr>
          <w:rFonts w:cs="Arial"/>
          <w:i/>
        </w:rPr>
        <w:t xml:space="preserve">Partijen die deelnemen aan de marktconsultatie </w:t>
      </w:r>
      <w:r w:rsidR="00374B34">
        <w:rPr>
          <w:rFonts w:cs="Arial"/>
          <w:i/>
        </w:rPr>
        <w:t>worden</w:t>
      </w:r>
      <w:r w:rsidRPr="009621FD">
        <w:rPr>
          <w:rFonts w:cs="Arial"/>
          <w:i/>
        </w:rPr>
        <w:t xml:space="preserve"> bij de Europese aanbesteding </w:t>
      </w:r>
      <w:r w:rsidR="00374B34">
        <w:rPr>
          <w:rFonts w:cs="Arial"/>
          <w:i/>
        </w:rPr>
        <w:t xml:space="preserve">niet </w:t>
      </w:r>
      <w:proofErr w:type="spellStart"/>
      <w:r w:rsidR="00374B34">
        <w:rPr>
          <w:rFonts w:cs="Arial"/>
          <w:i/>
        </w:rPr>
        <w:t>bevoor</w:t>
      </w:r>
      <w:proofErr w:type="spellEnd"/>
      <w:r w:rsidR="00374B34">
        <w:rPr>
          <w:rFonts w:cs="Arial"/>
          <w:i/>
        </w:rPr>
        <w:t>- of benadeeld</w:t>
      </w:r>
      <w:r w:rsidRPr="009621FD">
        <w:rPr>
          <w:rFonts w:cs="Arial"/>
          <w:i/>
        </w:rPr>
        <w:t xml:space="preserve">. Alle partijen </w:t>
      </w:r>
      <w:r w:rsidR="00374B34">
        <w:rPr>
          <w:rFonts w:cs="Arial"/>
          <w:i/>
        </w:rPr>
        <w:t>beschikken</w:t>
      </w:r>
      <w:r w:rsidRPr="009621FD">
        <w:rPr>
          <w:rFonts w:cs="Arial"/>
          <w:i/>
        </w:rPr>
        <w:t xml:space="preserve"> ove</w:t>
      </w:r>
      <w:r w:rsidR="00374B34">
        <w:rPr>
          <w:rFonts w:cs="Arial"/>
          <w:i/>
        </w:rPr>
        <w:t>r dezelfde informatie</w:t>
      </w:r>
      <w:r w:rsidRPr="009621FD">
        <w:rPr>
          <w:rFonts w:cs="Arial"/>
          <w:i/>
        </w:rPr>
        <w:t xml:space="preserve">. Informatie die (commercieel) vertrouwelijk is, </w:t>
      </w:r>
      <w:r w:rsidR="00374B34">
        <w:rPr>
          <w:rFonts w:cs="Arial"/>
          <w:i/>
        </w:rPr>
        <w:t>wordt niet</w:t>
      </w:r>
      <w:r w:rsidRPr="009621FD">
        <w:rPr>
          <w:rFonts w:cs="Arial"/>
          <w:i/>
        </w:rPr>
        <w:t xml:space="preserve"> opgenomen in de aanbestedingsstukken.</w:t>
      </w:r>
    </w:p>
    <w:p w14:paraId="2CD2D625" w14:textId="77777777" w:rsidR="0081194A" w:rsidRPr="009621FD" w:rsidRDefault="0081194A" w:rsidP="0081194A">
      <w:pPr>
        <w:rPr>
          <w:rFonts w:cs="Arial"/>
          <w:i/>
        </w:rPr>
      </w:pPr>
      <w:r w:rsidRPr="009621FD">
        <w:rPr>
          <w:rFonts w:cs="Arial"/>
          <w:i/>
        </w:rPr>
        <w:lastRenderedPageBreak/>
        <w:t xml:space="preserve">Van de marktconsultatie wordt een eindrapport gemaakt. Het eindrapport </w:t>
      </w:r>
      <w:r w:rsidR="00374B34">
        <w:rPr>
          <w:rFonts w:cs="Arial"/>
          <w:i/>
        </w:rPr>
        <w:t>maakt deel uit</w:t>
      </w:r>
      <w:r w:rsidRPr="009621FD">
        <w:rPr>
          <w:rFonts w:cs="Arial"/>
          <w:i/>
        </w:rPr>
        <w:t xml:space="preserve"> van de documenten die ter beschikking worden gesteld tijdens de Europese aanbesteding.</w:t>
      </w:r>
    </w:p>
    <w:p w14:paraId="2F6E0C47" w14:textId="77777777" w:rsidR="0081194A" w:rsidRPr="003D0253" w:rsidRDefault="0081194A" w:rsidP="003D0253">
      <w:pPr>
        <w:rPr>
          <w:lang w:eastAsia="nl-NL"/>
        </w:rPr>
      </w:pPr>
    </w:p>
    <w:p w14:paraId="2BD9DA88" w14:textId="77777777" w:rsidR="00BE46F2" w:rsidRPr="003D0253" w:rsidRDefault="00BE46F2" w:rsidP="00305648">
      <w:pPr>
        <w:pStyle w:val="Kop2"/>
        <w:ind w:left="0" w:firstLine="0"/>
      </w:pPr>
      <w:bookmarkStart w:id="8" w:name="_Toc69294116"/>
      <w:r w:rsidRPr="003D0253">
        <w:t>Aanmelding marktconsultatie</w:t>
      </w:r>
      <w:bookmarkEnd w:id="8"/>
    </w:p>
    <w:p w14:paraId="5FA16BF8" w14:textId="77777777" w:rsidR="003D0253" w:rsidRPr="00D91E61" w:rsidRDefault="003D0253" w:rsidP="009621FD">
      <w:pPr>
        <w:autoSpaceDE w:val="0"/>
        <w:autoSpaceDN w:val="0"/>
        <w:adjustRightInd w:val="0"/>
        <w:spacing w:line="276" w:lineRule="auto"/>
        <w:jc w:val="both"/>
        <w:rPr>
          <w:rFonts w:eastAsiaTheme="minorHAnsi" w:cs="Arial"/>
          <w:color w:val="000000"/>
        </w:rPr>
      </w:pPr>
      <w:r w:rsidRPr="00D91E61">
        <w:rPr>
          <w:rFonts w:eastAsiaTheme="minorHAnsi" w:cs="Arial"/>
          <w:color w:val="000000"/>
        </w:rPr>
        <w:t xml:space="preserve">Geïnteresseerde partijen kunnen zich melden via </w:t>
      </w:r>
      <w:proofErr w:type="spellStart"/>
      <w:r w:rsidRPr="00D91E61">
        <w:rPr>
          <w:rFonts w:eastAsiaTheme="minorHAnsi" w:cs="Arial"/>
          <w:color w:val="000000"/>
        </w:rPr>
        <w:t>Tenderned</w:t>
      </w:r>
      <w:proofErr w:type="spellEnd"/>
      <w:r w:rsidRPr="00D91E61">
        <w:rPr>
          <w:rFonts w:eastAsiaTheme="minorHAnsi" w:cs="Arial"/>
          <w:color w:val="000000"/>
        </w:rPr>
        <w:t xml:space="preserve">. </w:t>
      </w:r>
    </w:p>
    <w:p w14:paraId="4EB7FDC2" w14:textId="77777777" w:rsidR="009621FD" w:rsidRPr="00D91E61" w:rsidRDefault="009621FD" w:rsidP="009621FD">
      <w:pPr>
        <w:autoSpaceDE w:val="0"/>
        <w:autoSpaceDN w:val="0"/>
        <w:adjustRightInd w:val="0"/>
        <w:spacing w:line="276" w:lineRule="auto"/>
        <w:jc w:val="both"/>
        <w:rPr>
          <w:rFonts w:eastAsiaTheme="minorHAnsi" w:cs="Arial"/>
          <w:color w:val="000000"/>
        </w:rPr>
      </w:pPr>
    </w:p>
    <w:p w14:paraId="038ECE34" w14:textId="77777777" w:rsidR="003D0253" w:rsidRPr="00D91E61" w:rsidRDefault="003D0253" w:rsidP="009621FD">
      <w:pPr>
        <w:autoSpaceDE w:val="0"/>
        <w:autoSpaceDN w:val="0"/>
        <w:adjustRightInd w:val="0"/>
        <w:spacing w:line="276" w:lineRule="auto"/>
        <w:jc w:val="both"/>
        <w:rPr>
          <w:rFonts w:eastAsiaTheme="minorHAnsi" w:cs="Arial"/>
          <w:color w:val="000000"/>
        </w:rPr>
      </w:pPr>
      <w:r w:rsidRPr="00D91E61">
        <w:rPr>
          <w:rFonts w:eastAsiaTheme="minorHAnsi" w:cs="Arial"/>
          <w:color w:val="000000"/>
        </w:rPr>
        <w:t>Voor ieder gesprek is maximaal 1 uur tij</w:t>
      </w:r>
      <w:r w:rsidR="00D91E61">
        <w:rPr>
          <w:rFonts w:eastAsiaTheme="minorHAnsi" w:cs="Arial"/>
          <w:color w:val="000000"/>
        </w:rPr>
        <w:t xml:space="preserve">d beschikbaar en vindt zolang de corona maatregelen van kracht zijn digitaal via </w:t>
      </w:r>
      <w:r w:rsidR="00531778">
        <w:rPr>
          <w:rFonts w:eastAsiaTheme="minorHAnsi" w:cs="Arial"/>
          <w:color w:val="000000"/>
        </w:rPr>
        <w:t xml:space="preserve">Microsoft </w:t>
      </w:r>
      <w:r w:rsidR="00D91E61">
        <w:rPr>
          <w:rFonts w:eastAsiaTheme="minorHAnsi" w:cs="Arial"/>
          <w:color w:val="000000"/>
        </w:rPr>
        <w:t>Teams plaats</w:t>
      </w:r>
      <w:r w:rsidRPr="00D91E61">
        <w:rPr>
          <w:rFonts w:eastAsiaTheme="minorHAnsi" w:cs="Arial"/>
          <w:color w:val="000000"/>
        </w:rPr>
        <w:t xml:space="preserve">. Tijdens dit gesprek wordt de leverancier de mogelijkheid geboden om zijn/haar bedrijf en vooral zijn/haar geschikt geachte product te presenteren middels een vormvrije presentatie van maximaal 20-30 minuten. In deze presentatie dient de leverancier zoveel mogelijk in te gaan op de door </w:t>
      </w:r>
      <w:r w:rsidR="005F3EDC">
        <w:rPr>
          <w:rFonts w:eastAsiaTheme="minorHAnsi" w:cs="Arial"/>
          <w:color w:val="000000"/>
        </w:rPr>
        <w:t>NW4</w:t>
      </w:r>
      <w:r w:rsidR="009621FD" w:rsidRPr="00D91E61">
        <w:rPr>
          <w:rFonts w:eastAsiaTheme="minorHAnsi" w:cs="Arial"/>
          <w:color w:val="000000"/>
        </w:rPr>
        <w:t xml:space="preserve"> </w:t>
      </w:r>
      <w:r w:rsidRPr="00D91E61">
        <w:rPr>
          <w:rFonts w:eastAsiaTheme="minorHAnsi" w:cs="Arial"/>
          <w:color w:val="000000"/>
        </w:rPr>
        <w:t>gestelde vragen, geschetste scenario’s en verbeterpunten (zie hoofdstuk 4). Aansluitend is er 15-25 minuten ingeruimd voor het wederzijds stellen van vragen. Beide partijen staat het vrij om gemotiveerd bepaalde vragen niet te beantwoorden. Om het gesprek van zo groot mogelijk toegevoegde waarde te laten zijn, vragen wij u een conceptbeantwoording van de vragen uit ho</w:t>
      </w:r>
      <w:r w:rsidR="00EB74AC">
        <w:rPr>
          <w:rFonts w:eastAsiaTheme="minorHAnsi" w:cs="Arial"/>
          <w:color w:val="000000"/>
        </w:rPr>
        <w:t>ofdstuk 3</w:t>
      </w:r>
      <w:r w:rsidR="00D91E61">
        <w:rPr>
          <w:rFonts w:eastAsiaTheme="minorHAnsi" w:cs="Arial"/>
          <w:color w:val="000000"/>
        </w:rPr>
        <w:t xml:space="preserve"> vooraf toe te sturen</w:t>
      </w:r>
      <w:r w:rsidRPr="00D91E61">
        <w:rPr>
          <w:rFonts w:eastAsiaTheme="minorHAnsi" w:cs="Arial"/>
          <w:color w:val="000000"/>
        </w:rPr>
        <w:t xml:space="preserve">. </w:t>
      </w:r>
    </w:p>
    <w:p w14:paraId="18894263" w14:textId="77777777" w:rsidR="003D0253" w:rsidRPr="00D91E61" w:rsidRDefault="003D0253" w:rsidP="009621FD">
      <w:pPr>
        <w:spacing w:line="276" w:lineRule="auto"/>
        <w:jc w:val="both"/>
        <w:rPr>
          <w:rFonts w:cs="Arial"/>
          <w:lang w:eastAsia="nl-NL"/>
        </w:rPr>
      </w:pPr>
      <w:r w:rsidRPr="00D91E61">
        <w:rPr>
          <w:rFonts w:eastAsiaTheme="minorHAnsi" w:cs="Arial"/>
          <w:color w:val="000000"/>
        </w:rPr>
        <w:t>Afhankelijk van het uiteindelijke aantal aanmeldingen wordt een definitieve planning opgesteld. Het definitieve tijdstip waarop een marktpartij verwacht wordt zal z.s.m. na aanmelding worden meegedeeld.</w:t>
      </w:r>
    </w:p>
    <w:p w14:paraId="64C48ADB" w14:textId="77777777" w:rsidR="003D0253" w:rsidRPr="0081194A" w:rsidRDefault="00BE46F2" w:rsidP="00305648">
      <w:pPr>
        <w:pStyle w:val="Kop2"/>
        <w:ind w:left="0" w:firstLine="0"/>
        <w:rPr>
          <w:rFonts w:eastAsia="MS Mincho" w:cs="Arial"/>
        </w:rPr>
      </w:pPr>
      <w:bookmarkStart w:id="9" w:name="_Toc69294117"/>
      <w:r w:rsidRPr="0081194A">
        <w:t>Voorbehoud</w:t>
      </w:r>
      <w:bookmarkEnd w:id="9"/>
    </w:p>
    <w:p w14:paraId="630FEAEB" w14:textId="77777777" w:rsidR="0081194A" w:rsidRPr="0081194A" w:rsidRDefault="005F3EDC" w:rsidP="009525CA">
      <w:pPr>
        <w:spacing w:line="276" w:lineRule="auto"/>
        <w:jc w:val="both"/>
        <w:rPr>
          <w:rFonts w:cs="Arial"/>
        </w:rPr>
      </w:pPr>
      <w:r>
        <w:rPr>
          <w:rFonts w:cs="Arial"/>
        </w:rPr>
        <w:t>NW4</w:t>
      </w:r>
      <w:r w:rsidR="0081194A" w:rsidRPr="0081194A">
        <w:rPr>
          <w:rFonts w:cs="Arial"/>
        </w:rPr>
        <w:t xml:space="preserve"> hanteert enkele voorbehouden. Indien u wenst mee te werken aan deze marktconsultatie stemt u automatisch in met deze voorbehouden:</w:t>
      </w:r>
    </w:p>
    <w:p w14:paraId="74B420C5" w14:textId="77777777" w:rsidR="0081194A" w:rsidRPr="0081194A" w:rsidRDefault="005F3EDC" w:rsidP="009525CA">
      <w:pPr>
        <w:numPr>
          <w:ilvl w:val="0"/>
          <w:numId w:val="8"/>
        </w:numPr>
        <w:autoSpaceDE w:val="0"/>
        <w:autoSpaceDN w:val="0"/>
        <w:adjustRightInd w:val="0"/>
        <w:spacing w:line="276" w:lineRule="auto"/>
        <w:jc w:val="both"/>
        <w:rPr>
          <w:rFonts w:cs="Arial"/>
          <w:lang w:eastAsia="nl-NL"/>
        </w:rPr>
      </w:pPr>
      <w:r>
        <w:rPr>
          <w:rFonts w:cs="Arial"/>
          <w:lang w:eastAsia="nl-NL"/>
        </w:rPr>
        <w:t>NW4</w:t>
      </w:r>
      <w:r w:rsidR="0081194A" w:rsidRPr="0081194A">
        <w:rPr>
          <w:rFonts w:cs="Arial"/>
          <w:lang w:eastAsia="nl-NL"/>
        </w:rPr>
        <w:t xml:space="preserve"> vergoedt op geen enkele wijze kosten verbonden aan beantwoording van dit</w:t>
      </w:r>
    </w:p>
    <w:p w14:paraId="3D5A18E2" w14:textId="77777777" w:rsidR="0081194A" w:rsidRPr="009525CA" w:rsidRDefault="0081194A" w:rsidP="009525CA">
      <w:pPr>
        <w:autoSpaceDE w:val="0"/>
        <w:autoSpaceDN w:val="0"/>
        <w:adjustRightInd w:val="0"/>
        <w:spacing w:line="276" w:lineRule="auto"/>
        <w:ind w:firstLine="708"/>
        <w:jc w:val="both"/>
        <w:rPr>
          <w:rFonts w:cs="Arial"/>
          <w:lang w:eastAsia="nl-NL"/>
        </w:rPr>
      </w:pPr>
      <w:r w:rsidRPr="009525CA">
        <w:rPr>
          <w:rFonts w:cs="Arial"/>
          <w:lang w:eastAsia="nl-NL"/>
        </w:rPr>
        <w:t>document of daaraan gerelateerde activiteiten.</w:t>
      </w:r>
    </w:p>
    <w:p w14:paraId="44795E8F" w14:textId="77777777" w:rsidR="0081194A" w:rsidRPr="0081194A" w:rsidRDefault="005F3EDC" w:rsidP="009525CA">
      <w:pPr>
        <w:numPr>
          <w:ilvl w:val="0"/>
          <w:numId w:val="8"/>
        </w:numPr>
        <w:autoSpaceDE w:val="0"/>
        <w:autoSpaceDN w:val="0"/>
        <w:adjustRightInd w:val="0"/>
        <w:spacing w:line="276" w:lineRule="auto"/>
        <w:jc w:val="both"/>
        <w:rPr>
          <w:rFonts w:cs="Arial"/>
          <w:lang w:eastAsia="nl-NL"/>
        </w:rPr>
      </w:pPr>
      <w:r>
        <w:rPr>
          <w:rFonts w:cs="Arial"/>
          <w:lang w:eastAsia="nl-NL"/>
        </w:rPr>
        <w:t>NW4</w:t>
      </w:r>
      <w:r w:rsidR="0081194A" w:rsidRPr="0081194A">
        <w:rPr>
          <w:rFonts w:cs="Arial"/>
          <w:lang w:eastAsia="nl-NL"/>
        </w:rPr>
        <w:t xml:space="preserve"> houdt zich het recht voor om geen vervolg te geven aan deze marktconsultatie of afhankelijk van de uitkomst hiervan een bij de leveranciersmarkt passende verwervingsstrategie te kiezen.</w:t>
      </w:r>
    </w:p>
    <w:p w14:paraId="7F2D6039" w14:textId="77777777" w:rsidR="0081194A" w:rsidRPr="0081194A" w:rsidRDefault="0081194A" w:rsidP="009525CA">
      <w:pPr>
        <w:numPr>
          <w:ilvl w:val="0"/>
          <w:numId w:val="8"/>
        </w:numPr>
        <w:autoSpaceDE w:val="0"/>
        <w:autoSpaceDN w:val="0"/>
        <w:adjustRightInd w:val="0"/>
        <w:spacing w:line="276" w:lineRule="auto"/>
        <w:jc w:val="both"/>
        <w:rPr>
          <w:rFonts w:cs="Arial"/>
          <w:lang w:eastAsia="nl-NL"/>
        </w:rPr>
      </w:pPr>
      <w:r w:rsidRPr="0081194A">
        <w:rPr>
          <w:rFonts w:cs="Arial"/>
          <w:lang w:eastAsia="nl-NL"/>
        </w:rPr>
        <w:t>De uitkomsten van de marktconsultatie worden geanonimiseerd, geaggregeerd en in de vorm van een eindrapport openbaar gemaakt en verstrekt aan alle deelnemers aan de marktconsultatie. Daarnaast kan het rapport worden opgenomen in de aanbestedingsstukken.</w:t>
      </w:r>
    </w:p>
    <w:p w14:paraId="0AD16777" w14:textId="77777777" w:rsidR="0081194A" w:rsidRPr="0081194A" w:rsidRDefault="0081194A" w:rsidP="009525CA">
      <w:pPr>
        <w:numPr>
          <w:ilvl w:val="0"/>
          <w:numId w:val="8"/>
        </w:numPr>
        <w:autoSpaceDE w:val="0"/>
        <w:autoSpaceDN w:val="0"/>
        <w:adjustRightInd w:val="0"/>
        <w:spacing w:line="276" w:lineRule="auto"/>
        <w:jc w:val="both"/>
        <w:rPr>
          <w:rFonts w:cs="Arial"/>
          <w:lang w:eastAsia="nl-NL"/>
        </w:rPr>
      </w:pPr>
      <w:r w:rsidRPr="0081194A">
        <w:rPr>
          <w:rFonts w:cs="Arial"/>
          <w:lang w:eastAsia="nl-NL"/>
        </w:rPr>
        <w:t>Door marktpartijen kunnen er geen rechten worden ontleend aan de ten behoeve van de marktconsultatie verstrekte informatie.</w:t>
      </w:r>
    </w:p>
    <w:p w14:paraId="1E7B0458" w14:textId="77777777" w:rsidR="0081194A" w:rsidRPr="0081194A" w:rsidRDefault="0081194A" w:rsidP="009525CA">
      <w:pPr>
        <w:numPr>
          <w:ilvl w:val="0"/>
          <w:numId w:val="8"/>
        </w:numPr>
        <w:autoSpaceDE w:val="0"/>
        <w:autoSpaceDN w:val="0"/>
        <w:adjustRightInd w:val="0"/>
        <w:spacing w:line="276" w:lineRule="auto"/>
        <w:jc w:val="both"/>
        <w:rPr>
          <w:rFonts w:cs="Arial"/>
          <w:lang w:eastAsia="nl-NL"/>
        </w:rPr>
      </w:pPr>
      <w:r w:rsidRPr="0081194A">
        <w:rPr>
          <w:rFonts w:cs="Arial"/>
          <w:lang w:eastAsia="nl-NL"/>
        </w:rPr>
        <w:t>De informatie die wordt verstrekt gedurende de marktconsultatie kan aanzienlijk afwijken van de informatie die in een later stadium wordt verstrekt ten aanzien van de aanbestedingsprocedure.</w:t>
      </w:r>
    </w:p>
    <w:p w14:paraId="70625BB6" w14:textId="77777777" w:rsidR="0081194A" w:rsidRPr="0081194A" w:rsidRDefault="0081194A" w:rsidP="009525CA">
      <w:pPr>
        <w:numPr>
          <w:ilvl w:val="0"/>
          <w:numId w:val="8"/>
        </w:numPr>
        <w:autoSpaceDE w:val="0"/>
        <w:autoSpaceDN w:val="0"/>
        <w:adjustRightInd w:val="0"/>
        <w:spacing w:line="276" w:lineRule="auto"/>
        <w:jc w:val="both"/>
      </w:pPr>
      <w:r w:rsidRPr="0081194A">
        <w:rPr>
          <w:rFonts w:cs="Arial"/>
          <w:lang w:eastAsia="nl-NL"/>
        </w:rPr>
        <w:t xml:space="preserve">De marktconsultatie is zowel voor </w:t>
      </w:r>
      <w:r w:rsidR="005F3EDC">
        <w:rPr>
          <w:rFonts w:cs="Arial"/>
          <w:lang w:eastAsia="nl-NL"/>
        </w:rPr>
        <w:t>NW4</w:t>
      </w:r>
      <w:r w:rsidRPr="0081194A">
        <w:rPr>
          <w:rFonts w:cs="Arial"/>
          <w:lang w:eastAsia="nl-NL"/>
        </w:rPr>
        <w:t xml:space="preserve"> als voor de deelnemende ondernemingen geheel vrijblijvend.</w:t>
      </w:r>
    </w:p>
    <w:p w14:paraId="08655AB8" w14:textId="77777777" w:rsidR="00977481" w:rsidRPr="003D0253" w:rsidRDefault="00977481" w:rsidP="0081194A">
      <w:pPr>
        <w:spacing w:line="276" w:lineRule="auto"/>
        <w:rPr>
          <w:rFonts w:eastAsia="MS Mincho" w:cs="Arial"/>
          <w:highlight w:val="yellow"/>
        </w:rPr>
      </w:pPr>
    </w:p>
    <w:p w14:paraId="3355F33A" w14:textId="77777777" w:rsidR="00277AFC" w:rsidRPr="009525CA" w:rsidRDefault="001230CB" w:rsidP="009525CA">
      <w:pPr>
        <w:pStyle w:val="Kop1"/>
        <w:numPr>
          <w:ilvl w:val="0"/>
          <w:numId w:val="1"/>
        </w:numPr>
        <w:rPr>
          <w:rFonts w:ascii="Arial" w:hAnsi="Arial" w:cs="Arial"/>
          <w:b/>
          <w:color w:val="00314E" w:themeColor="accent2"/>
          <w:sz w:val="28"/>
          <w:szCs w:val="28"/>
        </w:rPr>
      </w:pPr>
      <w:bookmarkStart w:id="10" w:name="_Toc69294118"/>
      <w:r w:rsidRPr="009525CA">
        <w:rPr>
          <w:rFonts w:ascii="Arial" w:hAnsi="Arial" w:cs="Arial"/>
          <w:b/>
          <w:color w:val="00314E" w:themeColor="accent2"/>
          <w:sz w:val="28"/>
          <w:szCs w:val="28"/>
        </w:rPr>
        <w:t>Vragen</w:t>
      </w:r>
      <w:bookmarkEnd w:id="10"/>
    </w:p>
    <w:p w14:paraId="0360BC42" w14:textId="77777777" w:rsidR="007F75F4" w:rsidRPr="00F16D98" w:rsidRDefault="007F75F4" w:rsidP="00305648">
      <w:pPr>
        <w:pStyle w:val="Kop2"/>
        <w:ind w:left="0" w:firstLine="0"/>
      </w:pPr>
      <w:bookmarkStart w:id="11" w:name="_Toc69294119"/>
      <w:r w:rsidRPr="00F16D98">
        <w:t>Vragen ter beantwoording door leveranciers</w:t>
      </w:r>
      <w:bookmarkEnd w:id="11"/>
    </w:p>
    <w:p w14:paraId="3122EEB1" w14:textId="77777777" w:rsidR="00F16D98" w:rsidRDefault="00F16D98" w:rsidP="00F16D98">
      <w:pPr>
        <w:rPr>
          <w:highlight w:val="yellow"/>
          <w:lang w:eastAsia="nl-NL"/>
        </w:rPr>
      </w:pPr>
    </w:p>
    <w:p w14:paraId="242BD76A" w14:textId="77777777" w:rsidR="00F16D98" w:rsidRDefault="00F16D98" w:rsidP="00F16D98">
      <w:pPr>
        <w:spacing w:line="276" w:lineRule="auto"/>
        <w:jc w:val="both"/>
      </w:pPr>
      <w:r>
        <w:t>Ten behoeve van de marktconsultatie</w:t>
      </w:r>
      <w:r w:rsidR="00EB74AC">
        <w:t xml:space="preserve"> </w:t>
      </w:r>
      <w:r w:rsidR="005F3EDC">
        <w:t>z</w:t>
      </w:r>
      <w:r>
        <w:t>ijn diverse vragen opgesteld om zo een goed beeld te krijgen van de laatste ontwikkelingen en mogelijkheden</w:t>
      </w:r>
      <w:r w:rsidRPr="00EB74AC">
        <w:t xml:space="preserve">. </w:t>
      </w:r>
      <w:r w:rsidR="00305648">
        <w:t>Deze vragen vind</w:t>
      </w:r>
      <w:r w:rsidR="005F3EDC">
        <w:t>t</w:t>
      </w:r>
      <w:r w:rsidR="00305648">
        <w:t xml:space="preserve"> u in bijlage 1</w:t>
      </w:r>
      <w:r w:rsidR="00EB74AC" w:rsidRPr="00EB74AC">
        <w:t>.</w:t>
      </w:r>
      <w:r>
        <w:t xml:space="preserve"> Tevens verzoeken wij u om deze antwoorden </w:t>
      </w:r>
      <w:r w:rsidR="00305648">
        <w:t xml:space="preserve">in de </w:t>
      </w:r>
      <w:r>
        <w:t>tabel</w:t>
      </w:r>
      <w:r w:rsidR="00305648">
        <w:t xml:space="preserve"> van Bijlage 1 te verwoorden en deze in een Word bestand te retourneren.</w:t>
      </w:r>
    </w:p>
    <w:p w14:paraId="40F3D28D" w14:textId="77777777" w:rsidR="007F75F4" w:rsidRPr="009525CA" w:rsidRDefault="007F75F4" w:rsidP="00305648">
      <w:pPr>
        <w:pStyle w:val="Kop2"/>
        <w:ind w:left="0" w:firstLine="0"/>
      </w:pPr>
      <w:bookmarkStart w:id="12" w:name="_Toc458413473"/>
      <w:bookmarkStart w:id="13" w:name="_Toc69294120"/>
      <w:r w:rsidRPr="009525CA">
        <w:lastRenderedPageBreak/>
        <w:t>Instructies voor beantwoording</w:t>
      </w:r>
      <w:bookmarkEnd w:id="12"/>
      <w:bookmarkEnd w:id="13"/>
    </w:p>
    <w:p w14:paraId="64E14B47" w14:textId="77777777" w:rsidR="009F39AB" w:rsidRPr="005F3EDC" w:rsidRDefault="007F75F4" w:rsidP="009525CA">
      <w:pPr>
        <w:spacing w:line="276" w:lineRule="auto"/>
        <w:jc w:val="both"/>
        <w:rPr>
          <w:rFonts w:cs="Arial"/>
        </w:rPr>
      </w:pPr>
      <w:r w:rsidRPr="009525CA">
        <w:rPr>
          <w:rFonts w:cs="Arial"/>
        </w:rPr>
        <w:t xml:space="preserve">Omwille van een efficiënte tijdsbesteding bij zowel </w:t>
      </w:r>
      <w:r w:rsidR="005F3EDC">
        <w:rPr>
          <w:rFonts w:cs="Arial"/>
        </w:rPr>
        <w:t>NW4</w:t>
      </w:r>
      <w:r w:rsidRPr="009525CA">
        <w:rPr>
          <w:rFonts w:cs="Arial"/>
        </w:rPr>
        <w:t xml:space="preserve"> als de respondenten willen we graag een compacte beschrijving</w:t>
      </w:r>
      <w:r w:rsidR="001E7B3A" w:rsidRPr="009525CA">
        <w:rPr>
          <w:rFonts w:cs="Arial"/>
        </w:rPr>
        <w:t xml:space="preserve"> </w:t>
      </w:r>
      <w:r w:rsidRPr="009525CA">
        <w:rPr>
          <w:rFonts w:cs="Arial"/>
        </w:rPr>
        <w:t xml:space="preserve">van uw mogelijkheden ten aanzien van het beoogde project ontvangen. We willen u dan ook verzoeken om de vragen die </w:t>
      </w:r>
      <w:r w:rsidR="005F3EDC">
        <w:rPr>
          <w:rFonts w:cs="Arial"/>
        </w:rPr>
        <w:t>NW4</w:t>
      </w:r>
      <w:r w:rsidRPr="009525CA">
        <w:rPr>
          <w:rFonts w:cs="Arial"/>
        </w:rPr>
        <w:t xml:space="preserve"> heeft, in te vullen in </w:t>
      </w:r>
      <w:r w:rsidR="00EB74AC">
        <w:rPr>
          <w:rFonts w:cs="Arial"/>
        </w:rPr>
        <w:t>de kolom naast de vraag.</w:t>
      </w:r>
      <w:r w:rsidRPr="009525CA">
        <w:rPr>
          <w:rFonts w:cs="Arial"/>
        </w:rPr>
        <w:t xml:space="preserve"> </w:t>
      </w:r>
    </w:p>
    <w:p w14:paraId="3211DDC0" w14:textId="77777777" w:rsidR="009F39AB" w:rsidRPr="00EB74AC" w:rsidRDefault="009F39AB" w:rsidP="00EB74AC">
      <w:pPr>
        <w:pStyle w:val="Kop2"/>
        <w:ind w:left="0" w:firstLine="0"/>
      </w:pPr>
      <w:bookmarkStart w:id="14" w:name="_Toc69294121"/>
      <w:r w:rsidRPr="009525CA">
        <w:t>Nota van inlichtingen</w:t>
      </w:r>
      <w:bookmarkEnd w:id="14"/>
    </w:p>
    <w:p w14:paraId="7274EB5C" w14:textId="77777777" w:rsidR="009F39AB" w:rsidRPr="009525CA" w:rsidRDefault="007F75F4" w:rsidP="009525CA">
      <w:pPr>
        <w:spacing w:line="276" w:lineRule="auto"/>
        <w:jc w:val="both"/>
        <w:rPr>
          <w:rFonts w:cs="Arial"/>
        </w:rPr>
      </w:pPr>
      <w:r w:rsidRPr="009525CA">
        <w:rPr>
          <w:rFonts w:cs="Arial"/>
        </w:rPr>
        <w:t xml:space="preserve">Wanneer u zelf alvast vragen heeft, kunt u </w:t>
      </w:r>
      <w:r w:rsidR="001346EA" w:rsidRPr="009525CA">
        <w:rPr>
          <w:rFonts w:cs="Arial"/>
        </w:rPr>
        <w:t>deze in een</w:t>
      </w:r>
      <w:r w:rsidRPr="009525CA">
        <w:rPr>
          <w:rFonts w:cs="Arial"/>
        </w:rPr>
        <w:t xml:space="preserve"> Word document </w:t>
      </w:r>
      <w:r w:rsidR="001346EA" w:rsidRPr="009525CA">
        <w:rPr>
          <w:rFonts w:cs="Arial"/>
        </w:rPr>
        <w:t xml:space="preserve">indienen </w:t>
      </w:r>
      <w:r w:rsidR="005F3EDC">
        <w:rPr>
          <w:rFonts w:cs="Arial"/>
        </w:rPr>
        <w:t>conform de planning in paragraaf 2.2</w:t>
      </w:r>
      <w:r w:rsidRPr="009525CA">
        <w:rPr>
          <w:rFonts w:cs="Arial"/>
        </w:rPr>
        <w:t xml:space="preserve">. </w:t>
      </w:r>
      <w:r w:rsidR="005F3EDC">
        <w:rPr>
          <w:rFonts w:cs="Arial"/>
        </w:rPr>
        <w:t>NW4</w:t>
      </w:r>
      <w:r w:rsidRPr="009525CA">
        <w:rPr>
          <w:rFonts w:cs="Arial"/>
        </w:rPr>
        <w:t xml:space="preserve"> zal de vragen verzamelen en vooraf</w:t>
      </w:r>
      <w:r w:rsidR="001E7B3A" w:rsidRPr="009525CA">
        <w:rPr>
          <w:rFonts w:cs="Arial"/>
        </w:rPr>
        <w:t xml:space="preserve">, </w:t>
      </w:r>
      <w:r w:rsidR="003F4F7E" w:rsidRPr="009525CA">
        <w:rPr>
          <w:rFonts w:cs="Arial"/>
          <w:lang w:eastAsia="nl-NL"/>
        </w:rPr>
        <w:t>geanonimiseerd</w:t>
      </w:r>
      <w:r w:rsidR="001E7B3A" w:rsidRPr="009525CA">
        <w:rPr>
          <w:rFonts w:cs="Arial"/>
        </w:rPr>
        <w:t xml:space="preserve">, </w:t>
      </w:r>
      <w:r w:rsidRPr="009525CA">
        <w:rPr>
          <w:rFonts w:cs="Arial"/>
        </w:rPr>
        <w:t xml:space="preserve">aan de marktconsultatie distribueren via </w:t>
      </w:r>
      <w:proofErr w:type="spellStart"/>
      <w:r w:rsidRPr="009525CA">
        <w:rPr>
          <w:rFonts w:cs="Arial"/>
        </w:rPr>
        <w:t>TenderNed</w:t>
      </w:r>
      <w:proofErr w:type="spellEnd"/>
      <w:r w:rsidRPr="009525CA">
        <w:rPr>
          <w:rFonts w:cs="Arial"/>
        </w:rPr>
        <w:t xml:space="preserve">. </w:t>
      </w:r>
      <w:r w:rsidR="00CF2393" w:rsidRPr="009525CA">
        <w:rPr>
          <w:rFonts w:cs="Arial"/>
        </w:rPr>
        <w:t>Een format hi</w:t>
      </w:r>
      <w:r w:rsidR="00E712E6">
        <w:rPr>
          <w:rFonts w:cs="Arial"/>
        </w:rPr>
        <w:t xml:space="preserve">ervoor is bijgevoegd in </w:t>
      </w:r>
      <w:r w:rsidR="00EB74AC">
        <w:rPr>
          <w:rFonts w:cs="Arial"/>
        </w:rPr>
        <w:t>bijlage</w:t>
      </w:r>
      <w:r w:rsidR="00CF2393" w:rsidRPr="009525CA">
        <w:rPr>
          <w:rFonts w:cs="Arial"/>
        </w:rPr>
        <w:t xml:space="preserve"> </w:t>
      </w:r>
      <w:r w:rsidR="00E712E6">
        <w:rPr>
          <w:rFonts w:cs="Arial"/>
        </w:rPr>
        <w:t xml:space="preserve">2 </w:t>
      </w:r>
      <w:r w:rsidR="00CF2393" w:rsidRPr="009525CA">
        <w:rPr>
          <w:rFonts w:cs="Arial"/>
        </w:rPr>
        <w:t>van dit marktconsultatie</w:t>
      </w:r>
      <w:r w:rsidR="00E712E6">
        <w:rPr>
          <w:rFonts w:cs="Arial"/>
        </w:rPr>
        <w:t>-</w:t>
      </w:r>
      <w:r w:rsidR="00CF2393" w:rsidRPr="009525CA">
        <w:rPr>
          <w:rFonts w:cs="Arial"/>
        </w:rPr>
        <w:t xml:space="preserve">document. </w:t>
      </w:r>
    </w:p>
    <w:p w14:paraId="0A7615BF" w14:textId="77777777" w:rsidR="007F75F4" w:rsidRPr="009525CA" w:rsidRDefault="007F75F4" w:rsidP="00EB74AC">
      <w:pPr>
        <w:pStyle w:val="Kop2"/>
        <w:ind w:left="0" w:firstLine="0"/>
      </w:pPr>
      <w:bookmarkStart w:id="15" w:name="_Toc458413474"/>
      <w:bookmarkStart w:id="16" w:name="_Toc69294122"/>
      <w:r w:rsidRPr="009525CA">
        <w:t>Eindrapport</w:t>
      </w:r>
      <w:bookmarkEnd w:id="15"/>
      <w:bookmarkEnd w:id="16"/>
    </w:p>
    <w:p w14:paraId="6F2CF476" w14:textId="77777777" w:rsidR="007F75F4" w:rsidRPr="009525CA" w:rsidRDefault="007F75F4" w:rsidP="007F75F4">
      <w:pPr>
        <w:spacing w:line="276" w:lineRule="auto"/>
        <w:rPr>
          <w:b/>
        </w:rPr>
      </w:pPr>
      <w:r w:rsidRPr="009525CA">
        <w:t xml:space="preserve">Over de beantwoording van de vragen zal aan de respondenten een inhoudelijke terugkoppeling plaatsvinden in de vorm van een eindrapport, maar niet alle informatie zal openbaar worden gemaakt. De rapportage zal een samenvatting zijn van de uitkomsten van de </w:t>
      </w:r>
      <w:r w:rsidR="001230CB" w:rsidRPr="009525CA">
        <w:t>marktconsultatie</w:t>
      </w:r>
      <w:r w:rsidRPr="009525CA">
        <w:t xml:space="preserve">. De vragen die commercieel vertrouwelijk zijn zullen niet terugkomen in het rapport. Wanneer dit volgens u ook voor één of enkele andere vragen geldt, dient u dit vooraf als vraag in het Word document kenbaar te maken. </w:t>
      </w:r>
    </w:p>
    <w:p w14:paraId="2AAB35ED" w14:textId="77777777" w:rsidR="007F75F4" w:rsidRPr="009525CA" w:rsidRDefault="007F75F4" w:rsidP="007F75F4">
      <w:pPr>
        <w:spacing w:line="276" w:lineRule="auto"/>
      </w:pPr>
    </w:p>
    <w:p w14:paraId="05407DAC" w14:textId="77777777" w:rsidR="007F75F4" w:rsidRPr="009525CA" w:rsidRDefault="007F75F4" w:rsidP="007F75F4">
      <w:pPr>
        <w:spacing w:line="276" w:lineRule="auto"/>
      </w:pPr>
      <w:r w:rsidRPr="009525CA">
        <w:t xml:space="preserve">Verder wijzen wij u er op dat acquisitie activiteiten naar aanleiding van </w:t>
      </w:r>
      <w:r w:rsidR="001230CB" w:rsidRPr="009525CA">
        <w:t>dit marktconsultatiedocument</w:t>
      </w:r>
      <w:r w:rsidRPr="009525CA">
        <w:t xml:space="preserve"> niet op prijs worden gesteld.</w:t>
      </w:r>
    </w:p>
    <w:p w14:paraId="1621E848" w14:textId="77777777" w:rsidR="007F75F4" w:rsidRPr="009525CA" w:rsidRDefault="007F75F4" w:rsidP="007F75F4">
      <w:pPr>
        <w:spacing w:line="276" w:lineRule="auto"/>
        <w:rPr>
          <w:b/>
        </w:rPr>
      </w:pPr>
    </w:p>
    <w:p w14:paraId="2DD8DFDC" w14:textId="77777777" w:rsidR="009F39AB" w:rsidRPr="009525CA" w:rsidRDefault="007F75F4" w:rsidP="007F75F4">
      <w:pPr>
        <w:spacing w:line="276" w:lineRule="auto"/>
      </w:pPr>
      <w:r w:rsidRPr="009525CA">
        <w:t xml:space="preserve">Als laatste willen we u namens </w:t>
      </w:r>
      <w:r w:rsidR="005F3EDC">
        <w:t>NW4</w:t>
      </w:r>
      <w:r w:rsidRPr="009525CA">
        <w:t xml:space="preserve"> bij voorbaat hartelijk danken voor de inspanning die u gaat leveren bij de beantwoording van de vragen.</w:t>
      </w:r>
    </w:p>
    <w:p w14:paraId="7410BC42" w14:textId="77777777" w:rsidR="009F39AB" w:rsidRPr="001139EA" w:rsidRDefault="009F39AB" w:rsidP="007F75F4">
      <w:pPr>
        <w:spacing w:line="276" w:lineRule="auto"/>
        <w:rPr>
          <w:highlight w:val="yellow"/>
        </w:rPr>
      </w:pPr>
    </w:p>
    <w:p w14:paraId="411318CD" w14:textId="77777777" w:rsidR="009F39AB" w:rsidRPr="001139EA" w:rsidRDefault="009F39AB" w:rsidP="009F39AB">
      <w:pPr>
        <w:rPr>
          <w:highlight w:val="yellow"/>
        </w:rPr>
      </w:pPr>
    </w:p>
    <w:p w14:paraId="14AB4ECF" w14:textId="77777777" w:rsidR="00CD57D0" w:rsidRPr="00EB74AC" w:rsidRDefault="001230CB" w:rsidP="00EB74AC">
      <w:pPr>
        <w:spacing w:after="160" w:line="259" w:lineRule="auto"/>
        <w:rPr>
          <w:rFonts w:cs="Arial"/>
          <w:i/>
          <w:highlight w:val="yellow"/>
        </w:rPr>
      </w:pPr>
      <w:r w:rsidRPr="001139EA">
        <w:rPr>
          <w:rFonts w:cs="Arial"/>
          <w:color w:val="000000"/>
          <w:highlight w:val="yellow"/>
        </w:rPr>
        <w:br w:type="page"/>
      </w:r>
    </w:p>
    <w:p w14:paraId="0AFB28FA" w14:textId="77777777" w:rsidR="00FD2DAC" w:rsidRDefault="00FD2DAC" w:rsidP="00D42345">
      <w:pPr>
        <w:pStyle w:val="Kop1"/>
        <w:rPr>
          <w:rFonts w:ascii="Arial" w:hAnsi="Arial" w:cs="Arial"/>
          <w:b/>
          <w:color w:val="00314E" w:themeColor="accent2"/>
          <w:sz w:val="28"/>
          <w:szCs w:val="28"/>
        </w:rPr>
      </w:pPr>
      <w:bookmarkStart w:id="17" w:name="_Toc69294123"/>
      <w:r>
        <w:rPr>
          <w:rFonts w:ascii="Arial" w:hAnsi="Arial" w:cs="Arial"/>
          <w:b/>
          <w:color w:val="00314E" w:themeColor="accent2"/>
          <w:sz w:val="28"/>
          <w:szCs w:val="28"/>
        </w:rPr>
        <w:lastRenderedPageBreak/>
        <w:t xml:space="preserve">Bijlage 1 </w:t>
      </w:r>
      <w:r w:rsidR="00305648">
        <w:rPr>
          <w:rFonts w:ascii="Arial" w:hAnsi="Arial" w:cs="Arial"/>
          <w:b/>
          <w:color w:val="00314E" w:themeColor="accent2"/>
          <w:sz w:val="28"/>
          <w:szCs w:val="28"/>
        </w:rPr>
        <w:t>Vragen en antwoorden</w:t>
      </w:r>
      <w:bookmarkEnd w:id="17"/>
    </w:p>
    <w:p w14:paraId="605FC720" w14:textId="77777777" w:rsidR="00FD2DAC" w:rsidRDefault="00FD2DAC" w:rsidP="00FD2DAC"/>
    <w:p w14:paraId="5566FB54" w14:textId="77777777" w:rsidR="00305648" w:rsidRPr="00305648" w:rsidRDefault="00305648" w:rsidP="00FD2DAC">
      <w:pPr>
        <w:rPr>
          <w:b/>
          <w:i/>
        </w:rPr>
      </w:pPr>
      <w:r w:rsidRPr="00305648">
        <w:rPr>
          <w:b/>
          <w:i/>
        </w:rPr>
        <w:t xml:space="preserve">Belangrijk! Stuur dit formulier in </w:t>
      </w:r>
      <w:r w:rsidRPr="00305648">
        <w:rPr>
          <w:b/>
          <w:i/>
          <w:u w:val="single"/>
        </w:rPr>
        <w:t>Word bestand</w:t>
      </w:r>
      <w:r w:rsidR="006E5C67">
        <w:rPr>
          <w:b/>
          <w:i/>
        </w:rPr>
        <w:t xml:space="preserve"> retour</w:t>
      </w:r>
      <w:r w:rsidRPr="00305648">
        <w:rPr>
          <w:b/>
          <w:i/>
        </w:rPr>
        <w:t>.</w:t>
      </w:r>
    </w:p>
    <w:p w14:paraId="6AC4A426" w14:textId="77777777" w:rsidR="00305648" w:rsidRDefault="00305648" w:rsidP="00FD2DAC"/>
    <w:p w14:paraId="14DA2F75" w14:textId="77777777" w:rsidR="00FD2DAC" w:rsidRPr="00305648" w:rsidRDefault="00FD2DAC" w:rsidP="00FD2DAC">
      <w:r w:rsidRPr="00305648">
        <w:t>Naam marktpartij:</w:t>
      </w:r>
      <w:r w:rsidR="00305648" w:rsidRPr="00305648">
        <w:t xml:space="preserve"> </w:t>
      </w:r>
    </w:p>
    <w:p w14:paraId="115B5354" w14:textId="77777777" w:rsidR="00FD2DAC" w:rsidRPr="00305648" w:rsidRDefault="00FD2DAC" w:rsidP="00FD2DAC"/>
    <w:p w14:paraId="77987D5A" w14:textId="77777777" w:rsidR="00FD2DAC" w:rsidRPr="00305648" w:rsidRDefault="00FD2DAC" w:rsidP="00FD2DAC">
      <w:r w:rsidRPr="00305648">
        <w:t xml:space="preserve">Antwoorden op de door </w:t>
      </w:r>
      <w:r w:rsidR="005F3EDC">
        <w:t>NW4</w:t>
      </w:r>
      <w:r w:rsidRPr="00305648">
        <w:t xml:space="preserve"> gestelde vragen t.b.v. marktconsultatie</w:t>
      </w:r>
      <w:r w:rsidR="00305648" w:rsidRPr="00305648">
        <w:t>:</w:t>
      </w:r>
    </w:p>
    <w:p w14:paraId="300DDC9C" w14:textId="77777777" w:rsidR="00305648" w:rsidRDefault="00305648" w:rsidP="00FD2DAC">
      <w:pPr>
        <w:rPr>
          <w:b/>
        </w:rPr>
      </w:pPr>
    </w:p>
    <w:tbl>
      <w:tblPr>
        <w:tblStyle w:val="Tabelraster"/>
        <w:tblW w:w="10201" w:type="dxa"/>
        <w:tblLook w:val="04A0" w:firstRow="1" w:lastRow="0" w:firstColumn="1" w:lastColumn="0" w:noHBand="0" w:noVBand="1"/>
      </w:tblPr>
      <w:tblGrid>
        <w:gridCol w:w="494"/>
        <w:gridCol w:w="3942"/>
        <w:gridCol w:w="5765"/>
      </w:tblGrid>
      <w:tr w:rsidR="00305648" w14:paraId="005087FF" w14:textId="77777777" w:rsidTr="00D32439">
        <w:tc>
          <w:tcPr>
            <w:tcW w:w="494" w:type="dxa"/>
            <w:shd w:val="clear" w:color="auto" w:fill="BEEC98" w:themeFill="accent6" w:themeFillTint="66"/>
          </w:tcPr>
          <w:p w14:paraId="1ED50A57" w14:textId="77777777" w:rsidR="00305648" w:rsidRPr="00305648" w:rsidRDefault="00305648" w:rsidP="00305648">
            <w:pPr>
              <w:rPr>
                <w:b/>
              </w:rPr>
            </w:pPr>
            <w:r w:rsidRPr="00305648">
              <w:rPr>
                <w:b/>
              </w:rPr>
              <w:t>Nr.</w:t>
            </w:r>
          </w:p>
        </w:tc>
        <w:tc>
          <w:tcPr>
            <w:tcW w:w="3942" w:type="dxa"/>
            <w:shd w:val="clear" w:color="auto" w:fill="BEEC98" w:themeFill="accent6" w:themeFillTint="66"/>
          </w:tcPr>
          <w:p w14:paraId="6DFA71E3" w14:textId="77777777" w:rsidR="00305648" w:rsidRPr="00305648" w:rsidRDefault="00305648" w:rsidP="00FD2DAC">
            <w:pPr>
              <w:rPr>
                <w:b/>
              </w:rPr>
            </w:pPr>
            <w:r w:rsidRPr="00305648">
              <w:rPr>
                <w:b/>
              </w:rPr>
              <w:t>Vraag</w:t>
            </w:r>
          </w:p>
        </w:tc>
        <w:tc>
          <w:tcPr>
            <w:tcW w:w="5765" w:type="dxa"/>
            <w:shd w:val="clear" w:color="auto" w:fill="BEEC98" w:themeFill="accent6" w:themeFillTint="66"/>
          </w:tcPr>
          <w:p w14:paraId="3BEFF9D7" w14:textId="77777777" w:rsidR="00305648" w:rsidRPr="00305648" w:rsidRDefault="00305648" w:rsidP="00FD2DAC">
            <w:pPr>
              <w:rPr>
                <w:b/>
              </w:rPr>
            </w:pPr>
            <w:r w:rsidRPr="00305648">
              <w:rPr>
                <w:b/>
              </w:rPr>
              <w:t>Antwoord</w:t>
            </w:r>
          </w:p>
        </w:tc>
      </w:tr>
      <w:tr w:rsidR="00305648" w14:paraId="2E9186C1" w14:textId="77777777" w:rsidTr="00757F3D">
        <w:tc>
          <w:tcPr>
            <w:tcW w:w="494" w:type="dxa"/>
          </w:tcPr>
          <w:p w14:paraId="2C7E01C7" w14:textId="77777777" w:rsidR="00305648" w:rsidRPr="00305648" w:rsidRDefault="00305648" w:rsidP="00305648">
            <w:pPr>
              <w:pStyle w:val="Lijstalinea"/>
              <w:numPr>
                <w:ilvl w:val="0"/>
                <w:numId w:val="15"/>
              </w:numPr>
            </w:pPr>
          </w:p>
        </w:tc>
        <w:tc>
          <w:tcPr>
            <w:tcW w:w="3942" w:type="dxa"/>
          </w:tcPr>
          <w:p w14:paraId="7916F559" w14:textId="77777777" w:rsidR="00305648" w:rsidRPr="00305648" w:rsidRDefault="00305648" w:rsidP="00F20AB8">
            <w:r>
              <w:t xml:space="preserve">Wat is volgens u de meest geschikte </w:t>
            </w:r>
            <w:r w:rsidR="009B740B">
              <w:t>SIE-IBGS</w:t>
            </w:r>
            <w:r w:rsidR="00575C66">
              <w:t xml:space="preserve"> oplossing</w:t>
            </w:r>
            <w:r>
              <w:t xml:space="preserve"> </w:t>
            </w:r>
            <w:r w:rsidR="008B5F9B">
              <w:t xml:space="preserve">voor </w:t>
            </w:r>
            <w:r w:rsidR="00F20AB8">
              <w:t>NW4</w:t>
            </w:r>
            <w:r>
              <w:t>?</w:t>
            </w:r>
            <w:r w:rsidR="002E64E1">
              <w:t xml:space="preserve"> Bijvoorbeeld bestelwagen, voertuig met opbouw, etc.</w:t>
            </w:r>
          </w:p>
        </w:tc>
        <w:tc>
          <w:tcPr>
            <w:tcW w:w="5765" w:type="dxa"/>
            <w:shd w:val="clear" w:color="auto" w:fill="EBF9DF" w:themeFill="accent5" w:themeFillTint="33"/>
          </w:tcPr>
          <w:p w14:paraId="00CF5F8E" w14:textId="77777777" w:rsidR="00305648" w:rsidRPr="00305648" w:rsidRDefault="00305648" w:rsidP="00FD2DAC"/>
        </w:tc>
      </w:tr>
      <w:tr w:rsidR="00305648" w14:paraId="18EEBEC9" w14:textId="77777777" w:rsidTr="00757F3D">
        <w:tc>
          <w:tcPr>
            <w:tcW w:w="494" w:type="dxa"/>
          </w:tcPr>
          <w:p w14:paraId="1FEB6E7C" w14:textId="77777777" w:rsidR="00305648" w:rsidRPr="00305648" w:rsidRDefault="00305648" w:rsidP="00305648">
            <w:pPr>
              <w:pStyle w:val="Lijstalinea"/>
              <w:numPr>
                <w:ilvl w:val="0"/>
                <w:numId w:val="15"/>
              </w:numPr>
            </w:pPr>
          </w:p>
        </w:tc>
        <w:tc>
          <w:tcPr>
            <w:tcW w:w="3942" w:type="dxa"/>
          </w:tcPr>
          <w:p w14:paraId="25FA5E42" w14:textId="6C3C2B2E" w:rsidR="00305648" w:rsidRPr="00305648" w:rsidRDefault="00575C66" w:rsidP="00EA128D">
            <w:r>
              <w:t xml:space="preserve">Welke opmerkingen of aanvullingen heeft u naar aanleiding van </w:t>
            </w:r>
            <w:r w:rsidR="00EA128D">
              <w:t xml:space="preserve">de </w:t>
            </w:r>
            <w:r w:rsidR="00FD15BB">
              <w:t xml:space="preserve">voorgestelde </w:t>
            </w:r>
            <w:r w:rsidR="00EA128D">
              <w:t>randvoorwaarden (bijlage 3)?</w:t>
            </w:r>
            <w:r w:rsidR="001648FF">
              <w:t xml:space="preserve"> Wat ziet u voor mogelijkheden wanneer de randvoorwaarden niet haalbaar zijn?</w:t>
            </w:r>
          </w:p>
        </w:tc>
        <w:tc>
          <w:tcPr>
            <w:tcW w:w="5765" w:type="dxa"/>
            <w:shd w:val="clear" w:color="auto" w:fill="EBF9DF" w:themeFill="accent5" w:themeFillTint="33"/>
          </w:tcPr>
          <w:p w14:paraId="10FEC596" w14:textId="61EAC993" w:rsidR="00305648" w:rsidRPr="00305648" w:rsidRDefault="00305648" w:rsidP="00FD2DAC"/>
        </w:tc>
      </w:tr>
      <w:tr w:rsidR="00305648" w14:paraId="1481E4C9" w14:textId="77777777" w:rsidTr="00757F3D">
        <w:tc>
          <w:tcPr>
            <w:tcW w:w="494" w:type="dxa"/>
          </w:tcPr>
          <w:p w14:paraId="1A19D217" w14:textId="77777777" w:rsidR="00305648" w:rsidRPr="00305648" w:rsidRDefault="00305648" w:rsidP="00305648">
            <w:pPr>
              <w:pStyle w:val="Lijstalinea"/>
              <w:numPr>
                <w:ilvl w:val="0"/>
                <w:numId w:val="15"/>
              </w:numPr>
            </w:pPr>
          </w:p>
        </w:tc>
        <w:tc>
          <w:tcPr>
            <w:tcW w:w="3942" w:type="dxa"/>
          </w:tcPr>
          <w:p w14:paraId="6B9D8CDD" w14:textId="77777777" w:rsidR="00305648" w:rsidRPr="00305648" w:rsidRDefault="00575C66" w:rsidP="005F3EDC">
            <w:r>
              <w:t xml:space="preserve">Heeft u suggesties waarmee </w:t>
            </w:r>
            <w:r w:rsidR="005F3EDC">
              <w:t>NW4</w:t>
            </w:r>
            <w:r>
              <w:t xml:space="preserve"> haar voordeel zou kunnen doen t.b.v. deze aanbesteding?</w:t>
            </w:r>
          </w:p>
        </w:tc>
        <w:tc>
          <w:tcPr>
            <w:tcW w:w="5765" w:type="dxa"/>
            <w:shd w:val="clear" w:color="auto" w:fill="EBF9DF" w:themeFill="accent5" w:themeFillTint="33"/>
          </w:tcPr>
          <w:p w14:paraId="1631EDF1" w14:textId="77777777" w:rsidR="00305648" w:rsidRPr="00305648" w:rsidRDefault="00305648" w:rsidP="00FD2DAC"/>
        </w:tc>
      </w:tr>
      <w:tr w:rsidR="00305648" w14:paraId="3FF24BBC" w14:textId="77777777" w:rsidTr="00757F3D">
        <w:tc>
          <w:tcPr>
            <w:tcW w:w="494" w:type="dxa"/>
          </w:tcPr>
          <w:p w14:paraId="5632A944" w14:textId="77777777" w:rsidR="00305648" w:rsidRPr="00305648" w:rsidRDefault="00305648" w:rsidP="00305648">
            <w:pPr>
              <w:pStyle w:val="Lijstalinea"/>
              <w:numPr>
                <w:ilvl w:val="0"/>
                <w:numId w:val="15"/>
              </w:numPr>
            </w:pPr>
          </w:p>
        </w:tc>
        <w:tc>
          <w:tcPr>
            <w:tcW w:w="3942" w:type="dxa"/>
          </w:tcPr>
          <w:p w14:paraId="70948305" w14:textId="77777777" w:rsidR="00305648" w:rsidRPr="00305648" w:rsidRDefault="00575C66" w:rsidP="00EA128D">
            <w:r>
              <w:t>Welke levertijden k</w:t>
            </w:r>
            <w:r w:rsidR="00EA128D">
              <w:t>unt</w:t>
            </w:r>
            <w:r>
              <w:t xml:space="preserve"> u garanderen vanaf het moment van bestellen?</w:t>
            </w:r>
          </w:p>
        </w:tc>
        <w:tc>
          <w:tcPr>
            <w:tcW w:w="5765" w:type="dxa"/>
            <w:shd w:val="clear" w:color="auto" w:fill="EBF9DF" w:themeFill="accent5" w:themeFillTint="33"/>
          </w:tcPr>
          <w:p w14:paraId="0C73578C" w14:textId="77777777" w:rsidR="00305648" w:rsidRPr="00305648" w:rsidRDefault="00305648" w:rsidP="00FD2DAC"/>
        </w:tc>
      </w:tr>
      <w:tr w:rsidR="00305648" w14:paraId="0A7EB3B8" w14:textId="77777777" w:rsidTr="00757F3D">
        <w:tc>
          <w:tcPr>
            <w:tcW w:w="494" w:type="dxa"/>
          </w:tcPr>
          <w:p w14:paraId="4D5035C6" w14:textId="77777777" w:rsidR="00305648" w:rsidRPr="00305648" w:rsidRDefault="00305648" w:rsidP="00305648">
            <w:pPr>
              <w:pStyle w:val="Lijstalinea"/>
              <w:numPr>
                <w:ilvl w:val="0"/>
                <w:numId w:val="15"/>
              </w:numPr>
            </w:pPr>
          </w:p>
        </w:tc>
        <w:tc>
          <w:tcPr>
            <w:tcW w:w="3942" w:type="dxa"/>
          </w:tcPr>
          <w:p w14:paraId="192BDBE7" w14:textId="77777777" w:rsidR="00305648" w:rsidRPr="00305648" w:rsidRDefault="00575C66" w:rsidP="005F3EDC">
            <w:r>
              <w:t xml:space="preserve">Wat is een marktconforme richtprijs voor uw meest geschikte </w:t>
            </w:r>
            <w:r w:rsidR="009B740B">
              <w:t>SIE-IBGS</w:t>
            </w:r>
            <w:r>
              <w:t xml:space="preserve"> zoals u dit zou willen aanbieden aan </w:t>
            </w:r>
            <w:r w:rsidR="005F3EDC">
              <w:t>NW4?</w:t>
            </w:r>
          </w:p>
        </w:tc>
        <w:tc>
          <w:tcPr>
            <w:tcW w:w="5765" w:type="dxa"/>
            <w:shd w:val="clear" w:color="auto" w:fill="EBF9DF" w:themeFill="accent5" w:themeFillTint="33"/>
          </w:tcPr>
          <w:p w14:paraId="429FE0C5" w14:textId="77777777" w:rsidR="00305648" w:rsidRPr="00305648" w:rsidRDefault="00305648" w:rsidP="00FD2DAC"/>
        </w:tc>
      </w:tr>
      <w:tr w:rsidR="00305648" w14:paraId="07CE2D0B" w14:textId="77777777" w:rsidTr="00757F3D">
        <w:tc>
          <w:tcPr>
            <w:tcW w:w="494" w:type="dxa"/>
          </w:tcPr>
          <w:p w14:paraId="39C15EA1" w14:textId="77777777" w:rsidR="00305648" w:rsidRPr="00305648" w:rsidRDefault="00305648" w:rsidP="00305648">
            <w:pPr>
              <w:pStyle w:val="Lijstalinea"/>
              <w:numPr>
                <w:ilvl w:val="0"/>
                <w:numId w:val="15"/>
              </w:numPr>
            </w:pPr>
          </w:p>
        </w:tc>
        <w:tc>
          <w:tcPr>
            <w:tcW w:w="3942" w:type="dxa"/>
          </w:tcPr>
          <w:p w14:paraId="4A581696" w14:textId="77777777" w:rsidR="00305648" w:rsidRPr="00305648" w:rsidRDefault="00575C66" w:rsidP="00FD2DAC">
            <w:r>
              <w:t>Hoe is deze prijs opgebouwd en wat zijn de kostprijsbepalende factoren?</w:t>
            </w:r>
          </w:p>
        </w:tc>
        <w:tc>
          <w:tcPr>
            <w:tcW w:w="5765" w:type="dxa"/>
            <w:shd w:val="clear" w:color="auto" w:fill="EBF9DF" w:themeFill="accent5" w:themeFillTint="33"/>
          </w:tcPr>
          <w:p w14:paraId="30675900" w14:textId="77777777" w:rsidR="00305648" w:rsidRPr="00305648" w:rsidRDefault="00305648" w:rsidP="00FD2DAC"/>
        </w:tc>
      </w:tr>
      <w:tr w:rsidR="00575C66" w14:paraId="43CCDC5F" w14:textId="77777777" w:rsidTr="00757F3D">
        <w:tc>
          <w:tcPr>
            <w:tcW w:w="494" w:type="dxa"/>
          </w:tcPr>
          <w:p w14:paraId="0BA2C2E2" w14:textId="77777777" w:rsidR="00575C66" w:rsidRPr="00305648" w:rsidRDefault="00575C66" w:rsidP="00305648">
            <w:pPr>
              <w:pStyle w:val="Lijstalinea"/>
              <w:numPr>
                <w:ilvl w:val="0"/>
                <w:numId w:val="15"/>
              </w:numPr>
            </w:pPr>
          </w:p>
        </w:tc>
        <w:tc>
          <w:tcPr>
            <w:tcW w:w="3942" w:type="dxa"/>
          </w:tcPr>
          <w:p w14:paraId="7E1B214E" w14:textId="7A7C679E" w:rsidR="00575C66" w:rsidRDefault="00807964" w:rsidP="00FD2DAC">
            <w:r>
              <w:t xml:space="preserve">Ziet u mogelijkheden </w:t>
            </w:r>
            <w:r w:rsidR="001648FF">
              <w:t xml:space="preserve">om </w:t>
            </w:r>
            <w:r>
              <w:t>(</w:t>
            </w:r>
            <w:r w:rsidR="001648FF">
              <w:t>een</w:t>
            </w:r>
            <w:r>
              <w:t>)</w:t>
            </w:r>
            <w:r w:rsidR="001648FF">
              <w:t xml:space="preserve"> luifel</w:t>
            </w:r>
            <w:r>
              <w:t>(s)</w:t>
            </w:r>
            <w:r w:rsidR="001648FF">
              <w:t xml:space="preserve"> te plaatsen?</w:t>
            </w:r>
          </w:p>
        </w:tc>
        <w:tc>
          <w:tcPr>
            <w:tcW w:w="5765" w:type="dxa"/>
            <w:shd w:val="clear" w:color="auto" w:fill="EBF9DF" w:themeFill="accent5" w:themeFillTint="33"/>
          </w:tcPr>
          <w:p w14:paraId="71D998EE" w14:textId="1ABFDCAD" w:rsidR="00575C66" w:rsidRPr="00305648" w:rsidRDefault="00575C66" w:rsidP="00FD2DAC"/>
        </w:tc>
      </w:tr>
    </w:tbl>
    <w:p w14:paraId="252EF05F" w14:textId="77777777" w:rsidR="00305648" w:rsidRPr="00305648" w:rsidRDefault="00305648" w:rsidP="00FD2DAC">
      <w:pPr>
        <w:rPr>
          <w:b/>
        </w:rPr>
      </w:pPr>
    </w:p>
    <w:p w14:paraId="14C82769" w14:textId="77777777" w:rsidR="00305648" w:rsidRDefault="00305648">
      <w:pPr>
        <w:spacing w:after="160" w:line="259" w:lineRule="auto"/>
        <w:rPr>
          <w:rFonts w:eastAsiaTheme="majorEastAsia" w:cs="Arial"/>
          <w:b/>
          <w:color w:val="00314E" w:themeColor="accent2"/>
          <w:sz w:val="28"/>
          <w:szCs w:val="28"/>
        </w:rPr>
      </w:pPr>
      <w:r>
        <w:rPr>
          <w:rFonts w:cs="Arial"/>
          <w:b/>
          <w:color w:val="00314E" w:themeColor="accent2"/>
          <w:sz w:val="28"/>
          <w:szCs w:val="28"/>
        </w:rPr>
        <w:br w:type="page"/>
      </w:r>
    </w:p>
    <w:p w14:paraId="5D9C91C7" w14:textId="77777777" w:rsidR="005F6F7D" w:rsidRPr="00FD2DAC" w:rsidRDefault="00EB74AC" w:rsidP="00D42345">
      <w:pPr>
        <w:pStyle w:val="Kop1"/>
        <w:rPr>
          <w:rFonts w:ascii="Arial" w:hAnsi="Arial" w:cs="Arial"/>
          <w:b/>
          <w:color w:val="00314E" w:themeColor="accent2"/>
          <w:sz w:val="28"/>
          <w:szCs w:val="28"/>
        </w:rPr>
      </w:pPr>
      <w:bookmarkStart w:id="18" w:name="_Toc69294124"/>
      <w:r w:rsidRPr="00FD2DAC">
        <w:rPr>
          <w:rFonts w:ascii="Arial" w:hAnsi="Arial" w:cs="Arial"/>
          <w:b/>
          <w:color w:val="00314E" w:themeColor="accent2"/>
          <w:sz w:val="28"/>
          <w:szCs w:val="28"/>
        </w:rPr>
        <w:lastRenderedPageBreak/>
        <w:t>Bijlage</w:t>
      </w:r>
      <w:r w:rsidR="00D42345" w:rsidRPr="00FD2DAC">
        <w:rPr>
          <w:rFonts w:ascii="Arial" w:hAnsi="Arial" w:cs="Arial"/>
          <w:b/>
          <w:color w:val="00314E" w:themeColor="accent2"/>
          <w:sz w:val="28"/>
          <w:szCs w:val="28"/>
        </w:rPr>
        <w:t xml:space="preserve"> </w:t>
      </w:r>
      <w:r w:rsidR="00FD2DAC">
        <w:rPr>
          <w:rFonts w:ascii="Arial" w:hAnsi="Arial" w:cs="Arial"/>
          <w:b/>
          <w:color w:val="00314E" w:themeColor="accent2"/>
          <w:sz w:val="28"/>
          <w:szCs w:val="28"/>
        </w:rPr>
        <w:t xml:space="preserve">2 </w:t>
      </w:r>
      <w:r w:rsidR="00D42345" w:rsidRPr="00FD2DAC">
        <w:rPr>
          <w:rFonts w:ascii="Arial" w:hAnsi="Arial" w:cs="Arial"/>
          <w:b/>
          <w:color w:val="00314E" w:themeColor="accent2"/>
          <w:sz w:val="28"/>
          <w:szCs w:val="28"/>
        </w:rPr>
        <w:t>Format vragen</w:t>
      </w:r>
      <w:bookmarkEnd w:id="18"/>
    </w:p>
    <w:p w14:paraId="5A9166B1" w14:textId="77777777" w:rsidR="00D42345" w:rsidRPr="00FD2DAC" w:rsidRDefault="00D42345" w:rsidP="001230CB">
      <w:pPr>
        <w:ind w:firstLine="284"/>
        <w:rPr>
          <w:rFonts w:cs="Arial"/>
          <w:u w:val="single"/>
        </w:rPr>
      </w:pPr>
    </w:p>
    <w:p w14:paraId="171D879E" w14:textId="77777777" w:rsidR="00D42345" w:rsidRPr="00305648" w:rsidRDefault="00FD2DAC" w:rsidP="00FD2DAC">
      <w:pPr>
        <w:rPr>
          <w:rFonts w:cs="Arial"/>
        </w:rPr>
      </w:pPr>
      <w:r w:rsidRPr="00305648">
        <w:rPr>
          <w:rFonts w:cs="Arial"/>
        </w:rPr>
        <w:t>Naam marktpartij:</w:t>
      </w:r>
    </w:p>
    <w:p w14:paraId="62E880C7" w14:textId="77777777" w:rsidR="00D42345" w:rsidRPr="00305648" w:rsidRDefault="00D42345" w:rsidP="001230CB">
      <w:pPr>
        <w:ind w:firstLine="284"/>
        <w:rPr>
          <w:rFonts w:cs="Arial"/>
          <w:u w:val="single"/>
        </w:rPr>
      </w:pPr>
    </w:p>
    <w:p w14:paraId="0CA13DF8" w14:textId="77777777" w:rsidR="00DD7AF3" w:rsidRPr="00305648" w:rsidRDefault="00D42345" w:rsidP="00DD7AF3">
      <w:r w:rsidRPr="00305648">
        <w:rPr>
          <w:rFonts w:cs="Arial"/>
        </w:rPr>
        <w:t>Vragen van marktpartij t.b.v. uitvraag</w:t>
      </w:r>
      <w:r w:rsidR="00FD2DAC" w:rsidRPr="00305648">
        <w:rPr>
          <w:rFonts w:cs="Arial"/>
        </w:rPr>
        <w:t xml:space="preserve"> </w:t>
      </w:r>
      <w:r w:rsidR="009B740B">
        <w:t>SIE-IBGS</w:t>
      </w:r>
    </w:p>
    <w:p w14:paraId="20D3073F" w14:textId="77777777" w:rsidR="00FD2DAC" w:rsidRPr="00FD2DAC" w:rsidRDefault="00FD2DAC" w:rsidP="00DD7AF3">
      <w:pPr>
        <w:rPr>
          <w:sz w:val="32"/>
          <w:szCs w:val="32"/>
        </w:rPr>
      </w:pPr>
    </w:p>
    <w:tbl>
      <w:tblPr>
        <w:tblStyle w:val="Tabelraster"/>
        <w:tblW w:w="0" w:type="auto"/>
        <w:tblLook w:val="04A0" w:firstRow="1" w:lastRow="0" w:firstColumn="1" w:lastColumn="0" w:noHBand="0" w:noVBand="1"/>
      </w:tblPr>
      <w:tblGrid>
        <w:gridCol w:w="704"/>
        <w:gridCol w:w="8358"/>
      </w:tblGrid>
      <w:tr w:rsidR="00FD2DAC" w14:paraId="37733E47" w14:textId="77777777" w:rsidTr="00FD2DAC">
        <w:tc>
          <w:tcPr>
            <w:tcW w:w="704" w:type="dxa"/>
          </w:tcPr>
          <w:p w14:paraId="5AC9BF8C" w14:textId="77777777" w:rsidR="00FD2DAC" w:rsidRPr="00FD2DAC" w:rsidRDefault="00FD2DAC" w:rsidP="00FD2DAC">
            <w:pPr>
              <w:pStyle w:val="Lijstalinea"/>
              <w:numPr>
                <w:ilvl w:val="0"/>
                <w:numId w:val="14"/>
              </w:numPr>
              <w:rPr>
                <w:rFonts w:cs="Arial"/>
              </w:rPr>
            </w:pPr>
          </w:p>
        </w:tc>
        <w:tc>
          <w:tcPr>
            <w:tcW w:w="8358" w:type="dxa"/>
          </w:tcPr>
          <w:p w14:paraId="08C63887" w14:textId="77777777" w:rsidR="00FD2DAC" w:rsidRDefault="00FD2DAC" w:rsidP="00FD2DAC">
            <w:pPr>
              <w:rPr>
                <w:rFonts w:cs="Arial"/>
              </w:rPr>
            </w:pPr>
          </w:p>
        </w:tc>
      </w:tr>
      <w:tr w:rsidR="00FD2DAC" w14:paraId="6B5A0DE4" w14:textId="77777777" w:rsidTr="00FD2DAC">
        <w:tc>
          <w:tcPr>
            <w:tcW w:w="704" w:type="dxa"/>
          </w:tcPr>
          <w:p w14:paraId="5B28FC36" w14:textId="77777777" w:rsidR="00FD2DAC" w:rsidRPr="00FD2DAC" w:rsidRDefault="00FD2DAC" w:rsidP="00FD2DAC">
            <w:pPr>
              <w:pStyle w:val="Lijstalinea"/>
              <w:numPr>
                <w:ilvl w:val="0"/>
                <w:numId w:val="14"/>
              </w:numPr>
              <w:rPr>
                <w:rFonts w:cs="Arial"/>
              </w:rPr>
            </w:pPr>
          </w:p>
        </w:tc>
        <w:tc>
          <w:tcPr>
            <w:tcW w:w="8358" w:type="dxa"/>
          </w:tcPr>
          <w:p w14:paraId="4E609C53" w14:textId="77777777" w:rsidR="00FD2DAC" w:rsidRDefault="00FD2DAC" w:rsidP="00FD2DAC">
            <w:pPr>
              <w:rPr>
                <w:rFonts w:cs="Arial"/>
              </w:rPr>
            </w:pPr>
          </w:p>
        </w:tc>
      </w:tr>
      <w:tr w:rsidR="00FD2DAC" w14:paraId="7B924A30" w14:textId="77777777" w:rsidTr="00FD2DAC">
        <w:tc>
          <w:tcPr>
            <w:tcW w:w="704" w:type="dxa"/>
          </w:tcPr>
          <w:p w14:paraId="78D3D9B0" w14:textId="77777777" w:rsidR="00FD2DAC" w:rsidRPr="00FD2DAC" w:rsidRDefault="00FD2DAC" w:rsidP="00FD2DAC">
            <w:pPr>
              <w:pStyle w:val="Lijstalinea"/>
              <w:numPr>
                <w:ilvl w:val="0"/>
                <w:numId w:val="14"/>
              </w:numPr>
              <w:rPr>
                <w:rFonts w:cs="Arial"/>
              </w:rPr>
            </w:pPr>
          </w:p>
        </w:tc>
        <w:tc>
          <w:tcPr>
            <w:tcW w:w="8358" w:type="dxa"/>
          </w:tcPr>
          <w:p w14:paraId="72532A7F" w14:textId="77777777" w:rsidR="00FD2DAC" w:rsidRDefault="00FD2DAC" w:rsidP="00FD2DAC">
            <w:pPr>
              <w:rPr>
                <w:rFonts w:cs="Arial"/>
              </w:rPr>
            </w:pPr>
          </w:p>
        </w:tc>
      </w:tr>
      <w:tr w:rsidR="00FD2DAC" w14:paraId="4B8250A8" w14:textId="77777777" w:rsidTr="00FD2DAC">
        <w:tc>
          <w:tcPr>
            <w:tcW w:w="704" w:type="dxa"/>
          </w:tcPr>
          <w:p w14:paraId="3634FD9D" w14:textId="77777777" w:rsidR="00FD2DAC" w:rsidRPr="00FD2DAC" w:rsidRDefault="00FD2DAC" w:rsidP="00FD2DAC">
            <w:pPr>
              <w:pStyle w:val="Lijstalinea"/>
              <w:numPr>
                <w:ilvl w:val="0"/>
                <w:numId w:val="14"/>
              </w:numPr>
              <w:rPr>
                <w:rFonts w:cs="Arial"/>
              </w:rPr>
            </w:pPr>
          </w:p>
        </w:tc>
        <w:tc>
          <w:tcPr>
            <w:tcW w:w="8358" w:type="dxa"/>
          </w:tcPr>
          <w:p w14:paraId="29F23259" w14:textId="77777777" w:rsidR="00FD2DAC" w:rsidRDefault="00FD2DAC" w:rsidP="00FD2DAC">
            <w:pPr>
              <w:rPr>
                <w:rFonts w:cs="Arial"/>
              </w:rPr>
            </w:pPr>
          </w:p>
        </w:tc>
      </w:tr>
      <w:tr w:rsidR="00FD2DAC" w14:paraId="659394B5" w14:textId="77777777" w:rsidTr="00FD2DAC">
        <w:tc>
          <w:tcPr>
            <w:tcW w:w="704" w:type="dxa"/>
          </w:tcPr>
          <w:p w14:paraId="615D0C14" w14:textId="77777777" w:rsidR="00FD2DAC" w:rsidRPr="00FD2DAC" w:rsidRDefault="00FD2DAC" w:rsidP="00FD2DAC">
            <w:pPr>
              <w:pStyle w:val="Lijstalinea"/>
              <w:numPr>
                <w:ilvl w:val="0"/>
                <w:numId w:val="14"/>
              </w:numPr>
              <w:rPr>
                <w:rFonts w:cs="Arial"/>
              </w:rPr>
            </w:pPr>
          </w:p>
        </w:tc>
        <w:tc>
          <w:tcPr>
            <w:tcW w:w="8358" w:type="dxa"/>
          </w:tcPr>
          <w:p w14:paraId="49A54D4E" w14:textId="77777777" w:rsidR="00FD2DAC" w:rsidRDefault="00FD2DAC" w:rsidP="00FD2DAC">
            <w:pPr>
              <w:rPr>
                <w:rFonts w:cs="Arial"/>
              </w:rPr>
            </w:pPr>
          </w:p>
        </w:tc>
      </w:tr>
    </w:tbl>
    <w:p w14:paraId="69BCC8C1" w14:textId="77777777" w:rsidR="00D32439" w:rsidRDefault="00D32439" w:rsidP="00D32439">
      <w:pPr>
        <w:pStyle w:val="Kop1"/>
        <w:rPr>
          <w:rFonts w:ascii="Arial" w:hAnsi="Arial" w:cs="Arial"/>
          <w:b/>
          <w:color w:val="00314E" w:themeColor="accent2"/>
          <w:sz w:val="28"/>
          <w:szCs w:val="28"/>
        </w:rPr>
      </w:pPr>
    </w:p>
    <w:p w14:paraId="0A6E8EA0" w14:textId="77777777" w:rsidR="00D32439" w:rsidRDefault="00D32439">
      <w:pPr>
        <w:spacing w:after="160" w:line="259" w:lineRule="auto"/>
        <w:rPr>
          <w:rFonts w:eastAsiaTheme="majorEastAsia" w:cs="Arial"/>
          <w:b/>
          <w:color w:val="00314E" w:themeColor="accent2"/>
          <w:sz w:val="28"/>
          <w:szCs w:val="28"/>
        </w:rPr>
      </w:pPr>
      <w:r>
        <w:rPr>
          <w:rFonts w:cs="Arial"/>
          <w:b/>
          <w:color w:val="00314E" w:themeColor="accent2"/>
          <w:sz w:val="28"/>
          <w:szCs w:val="28"/>
        </w:rPr>
        <w:br w:type="page"/>
      </w:r>
    </w:p>
    <w:p w14:paraId="4E6242ED" w14:textId="09987101" w:rsidR="00D32439" w:rsidRPr="00FD2DAC" w:rsidRDefault="00D32439" w:rsidP="00D32439">
      <w:pPr>
        <w:pStyle w:val="Kop1"/>
        <w:rPr>
          <w:rFonts w:ascii="Arial" w:hAnsi="Arial" w:cs="Arial"/>
          <w:b/>
          <w:color w:val="00314E" w:themeColor="accent2"/>
          <w:sz w:val="28"/>
          <w:szCs w:val="28"/>
        </w:rPr>
      </w:pPr>
    </w:p>
    <w:p w14:paraId="2AAE5DC8" w14:textId="77777777" w:rsidR="00D32439" w:rsidRDefault="00D32439" w:rsidP="00D32439">
      <w:pPr>
        <w:ind w:firstLine="284"/>
        <w:rPr>
          <w:rFonts w:cs="Arial"/>
          <w:u w:val="single"/>
        </w:rPr>
      </w:pPr>
    </w:p>
    <w:p w14:paraId="78D8458D" w14:textId="77777777" w:rsidR="0081218F" w:rsidRDefault="0081218F" w:rsidP="00D32439">
      <w:pPr>
        <w:ind w:firstLine="284"/>
        <w:rPr>
          <w:rFonts w:cs="Arial"/>
          <w:u w:val="single"/>
        </w:rPr>
      </w:pPr>
    </w:p>
    <w:tbl>
      <w:tblPr>
        <w:tblStyle w:val="Tabelraster"/>
        <w:tblW w:w="9351" w:type="dxa"/>
        <w:tblLook w:val="04A0" w:firstRow="1" w:lastRow="0" w:firstColumn="1" w:lastColumn="0" w:noHBand="0" w:noVBand="1"/>
      </w:tblPr>
      <w:tblGrid>
        <w:gridCol w:w="9351"/>
      </w:tblGrid>
      <w:tr w:rsidR="00AB2F0E" w:rsidRPr="003024FF" w14:paraId="18124692" w14:textId="77777777" w:rsidTr="00AB2F0E">
        <w:tc>
          <w:tcPr>
            <w:tcW w:w="9351" w:type="dxa"/>
            <w:shd w:val="clear" w:color="auto" w:fill="D8F3C1" w:themeFill="accent5" w:themeFillTint="66"/>
          </w:tcPr>
          <w:p w14:paraId="529E2585" w14:textId="77777777" w:rsidR="00AB2F0E" w:rsidRPr="003024FF" w:rsidRDefault="00AB2F0E" w:rsidP="00AB2F0E">
            <w:pPr>
              <w:rPr>
                <w:rFonts w:cs="Arial"/>
                <w:b/>
              </w:rPr>
            </w:pPr>
            <w:r>
              <w:rPr>
                <w:rFonts w:cs="Arial"/>
                <w:b/>
              </w:rPr>
              <w:t>Randvoorwaarden voor de voertuigen SIE-IBGS</w:t>
            </w:r>
          </w:p>
        </w:tc>
      </w:tr>
      <w:tr w:rsidR="00AB2F0E" w:rsidRPr="00BA4D1C" w14:paraId="3869FFB6" w14:textId="77777777" w:rsidTr="00AB2F0E">
        <w:tc>
          <w:tcPr>
            <w:tcW w:w="9351" w:type="dxa"/>
          </w:tcPr>
          <w:p w14:paraId="102A0E0F" w14:textId="6F48F776" w:rsidR="00AB2F0E" w:rsidRPr="00BA4D1C" w:rsidRDefault="00AB2F0E" w:rsidP="00AB2F0E">
            <w:pPr>
              <w:rPr>
                <w:rFonts w:cs="Arial"/>
              </w:rPr>
            </w:pPr>
            <w:r w:rsidRPr="00BA4D1C">
              <w:rPr>
                <w:rFonts w:cs="Arial"/>
              </w:rPr>
              <w:t>De vier voertuigen zijn identiek</w:t>
            </w:r>
            <w:r>
              <w:rPr>
                <w:rFonts w:cs="Arial"/>
              </w:rPr>
              <w:t xml:space="preserve">, in de kleur rood (RAL3000), </w:t>
            </w:r>
            <w:r w:rsidRPr="007D1776">
              <w:rPr>
                <w:rFonts w:cs="Arial"/>
              </w:rPr>
              <w:t xml:space="preserve">voorzien van </w:t>
            </w:r>
            <w:proofErr w:type="spellStart"/>
            <w:r w:rsidRPr="007D1776">
              <w:rPr>
                <w:rFonts w:cs="Arial"/>
              </w:rPr>
              <w:t>striping</w:t>
            </w:r>
            <w:proofErr w:type="spellEnd"/>
            <w:r w:rsidRPr="007D1776">
              <w:rPr>
                <w:rFonts w:cs="Arial"/>
              </w:rPr>
              <w:t xml:space="preserve"> conform laatste versie van de voorschriften vermeld op </w:t>
            </w:r>
            <w:hyperlink r:id="rId15" w:history="1">
              <w:r w:rsidRPr="00FF624B">
                <w:rPr>
                  <w:rStyle w:val="Hyperlink"/>
                  <w:rFonts w:cs="Arial"/>
                </w:rPr>
                <w:t>www.brandweerstriping.nl</w:t>
              </w:r>
            </w:hyperlink>
            <w:r>
              <w:rPr>
                <w:rFonts w:cs="Arial"/>
              </w:rPr>
              <w:t xml:space="preserve"> en tevens voorzien van verplichte primaire en secundaire optische- en geluidssignalen</w:t>
            </w:r>
            <w:r w:rsidR="001648FF">
              <w:rPr>
                <w:rFonts w:cs="Arial"/>
              </w:rPr>
              <w:t>.</w:t>
            </w:r>
          </w:p>
        </w:tc>
      </w:tr>
      <w:tr w:rsidR="00AB2F0E" w:rsidRPr="00BA4D1C" w14:paraId="37AAA768" w14:textId="77777777" w:rsidTr="00AB2F0E">
        <w:tc>
          <w:tcPr>
            <w:tcW w:w="9351" w:type="dxa"/>
          </w:tcPr>
          <w:p w14:paraId="5583ADAD" w14:textId="77777777" w:rsidR="00AB2F0E" w:rsidRPr="00BA4D1C" w:rsidRDefault="00AB2F0E" w:rsidP="00AB2F0E">
            <w:pPr>
              <w:rPr>
                <w:rFonts w:cs="Arial"/>
              </w:rPr>
            </w:pPr>
            <w:r w:rsidRPr="00C27843">
              <w:rPr>
                <w:rFonts w:cs="Arial"/>
              </w:rPr>
              <w:t>D</w:t>
            </w:r>
            <w:r>
              <w:rPr>
                <w:rFonts w:cs="Arial"/>
              </w:rPr>
              <w:t>e</w:t>
            </w:r>
            <w:r w:rsidRPr="00C27843">
              <w:rPr>
                <w:rFonts w:cs="Arial"/>
              </w:rPr>
              <w:t xml:space="preserve"> voertuigen dienen te voldoen aan de van toepassing zijnde wettelijke eisen en aan de Europese machinerichtlijn. Eventuele ontheffingen, ten behoeve van het gebruik als brandweervoertuig, bij de type-en/of kentekenkeuring dienen voor de aflevering van </w:t>
            </w:r>
            <w:r>
              <w:rPr>
                <w:rFonts w:cs="Arial"/>
              </w:rPr>
              <w:t>het voertuig toegekend te zijn.</w:t>
            </w:r>
          </w:p>
        </w:tc>
      </w:tr>
      <w:tr w:rsidR="00AB2F0E" w:rsidRPr="00C27843" w14:paraId="6B081EEC" w14:textId="77777777" w:rsidTr="00AB2F0E">
        <w:tc>
          <w:tcPr>
            <w:tcW w:w="9351" w:type="dxa"/>
          </w:tcPr>
          <w:p w14:paraId="28E5074A" w14:textId="77777777" w:rsidR="00AB2F0E" w:rsidRPr="00C27843" w:rsidRDefault="00AB2F0E" w:rsidP="00AB2F0E">
            <w:pPr>
              <w:rPr>
                <w:rFonts w:cs="Arial"/>
              </w:rPr>
            </w:pPr>
            <w:r>
              <w:rPr>
                <w:rFonts w:cs="Arial"/>
              </w:rPr>
              <w:t xml:space="preserve">De </w:t>
            </w:r>
            <w:r w:rsidRPr="00C27843">
              <w:rPr>
                <w:rFonts w:cs="Arial"/>
              </w:rPr>
              <w:t>voertuigen dienen te voldoen aan alle van toepassing zijnde paragrafen van</w:t>
            </w:r>
            <w:r>
              <w:rPr>
                <w:rFonts w:cs="Arial"/>
              </w:rPr>
              <w:t xml:space="preserve"> de NEN EN 1846 deel 1, 2 en 3 (EN1846 L-1-7)</w:t>
            </w:r>
            <w:r w:rsidRPr="00C27843">
              <w:rPr>
                <w:rFonts w:cs="Arial"/>
              </w:rPr>
              <w:t>.</w:t>
            </w:r>
          </w:p>
          <w:p w14:paraId="755578CC" w14:textId="77777777" w:rsidR="00AB2F0E" w:rsidRPr="00C27843" w:rsidRDefault="00AB2F0E" w:rsidP="00AB2F0E">
            <w:pPr>
              <w:rPr>
                <w:rFonts w:cs="Arial"/>
              </w:rPr>
            </w:pPr>
            <w:r w:rsidRPr="00C27843">
              <w:rPr>
                <w:rFonts w:cs="Arial"/>
              </w:rPr>
              <w:t>Het betreft hier de laatst bekende uitgave, geldig op het moment van uitlevering van de voertuigen.</w:t>
            </w:r>
          </w:p>
        </w:tc>
      </w:tr>
      <w:tr w:rsidR="00AB2F0E" w:rsidRPr="00BA4D1C" w14:paraId="0E5ED641" w14:textId="77777777" w:rsidTr="00AB2F0E">
        <w:tc>
          <w:tcPr>
            <w:tcW w:w="9351" w:type="dxa"/>
          </w:tcPr>
          <w:p w14:paraId="31972478" w14:textId="77777777" w:rsidR="00AB2F0E" w:rsidRPr="00BA4D1C" w:rsidRDefault="00AB2F0E" w:rsidP="00AB2F0E">
            <w:pPr>
              <w:rPr>
                <w:rFonts w:cs="Arial"/>
              </w:rPr>
            </w:pPr>
            <w:r>
              <w:rPr>
                <w:rFonts w:cs="Arial"/>
              </w:rPr>
              <w:t>De voertuigen bieden</w:t>
            </w:r>
            <w:r w:rsidRPr="00BA4D1C">
              <w:rPr>
                <w:rFonts w:cs="Arial"/>
              </w:rPr>
              <w:t xml:space="preserve"> plaats aan een bemanning van 6 personen: een chauffeur, een bijrijder en vier manschappen.</w:t>
            </w:r>
          </w:p>
        </w:tc>
      </w:tr>
      <w:tr w:rsidR="00AB2F0E" w:rsidRPr="00BA4D1C" w14:paraId="3F17E404" w14:textId="77777777" w:rsidTr="00AB2F0E">
        <w:tc>
          <w:tcPr>
            <w:tcW w:w="9351" w:type="dxa"/>
          </w:tcPr>
          <w:p w14:paraId="674E3A1A" w14:textId="5553B343" w:rsidR="00AB2F0E" w:rsidRPr="00BA4D1C" w:rsidRDefault="00AB2F0E" w:rsidP="00807964">
            <w:pPr>
              <w:rPr>
                <w:rFonts w:cs="Arial"/>
              </w:rPr>
            </w:pPr>
            <w:r w:rsidRPr="00BA4D1C">
              <w:rPr>
                <w:rFonts w:cs="Arial"/>
              </w:rPr>
              <w:t xml:space="preserve">Er zijn 3 plaatsen </w:t>
            </w:r>
            <w:r w:rsidR="00807964">
              <w:rPr>
                <w:rFonts w:cs="Arial"/>
              </w:rPr>
              <w:t>voorzien van</w:t>
            </w:r>
            <w:r w:rsidRPr="00BA4D1C">
              <w:rPr>
                <w:rFonts w:cs="Arial"/>
              </w:rPr>
              <w:t xml:space="preserve"> ademlucht, waarvan 2 in de manschappencabine en 1 voor de bijrijder.</w:t>
            </w:r>
            <w:r w:rsidR="00AC18A6">
              <w:rPr>
                <w:rFonts w:cs="Arial"/>
              </w:rPr>
              <w:t xml:space="preserve"> Indien</w:t>
            </w:r>
            <w:r w:rsidR="00642EDD">
              <w:rPr>
                <w:rFonts w:cs="Arial"/>
              </w:rPr>
              <w:t xml:space="preserve"> mogelijk is er ruimte voor 4 plaatsen ademlucht in de manschappencabine.</w:t>
            </w:r>
          </w:p>
        </w:tc>
      </w:tr>
      <w:tr w:rsidR="00AB2F0E" w:rsidRPr="00BA4D1C" w14:paraId="38452CDB" w14:textId="77777777" w:rsidTr="00AB2F0E">
        <w:tc>
          <w:tcPr>
            <w:tcW w:w="9351" w:type="dxa"/>
          </w:tcPr>
          <w:p w14:paraId="12934EDD" w14:textId="669E8669" w:rsidR="00AB2F0E" w:rsidRPr="00BA4D1C" w:rsidRDefault="00AB2F0E" w:rsidP="00AB2F0E">
            <w:pPr>
              <w:rPr>
                <w:rFonts w:cs="Arial"/>
              </w:rPr>
            </w:pPr>
            <w:r>
              <w:rPr>
                <w:rFonts w:cs="Arial"/>
              </w:rPr>
              <w:t>De voertuigen bieden per voertuig</w:t>
            </w:r>
            <w:r w:rsidRPr="00BA4D1C">
              <w:rPr>
                <w:rFonts w:cs="Arial"/>
              </w:rPr>
              <w:t xml:space="preserve"> ruimte aan de </w:t>
            </w:r>
            <w:r w:rsidRPr="00146768">
              <w:rPr>
                <w:rFonts w:cs="Arial"/>
              </w:rPr>
              <w:t>inventarislijst</w:t>
            </w:r>
            <w:r w:rsidR="00642EDD">
              <w:rPr>
                <w:rFonts w:cs="Arial"/>
              </w:rPr>
              <w:t xml:space="preserve"> </w:t>
            </w:r>
            <w:r w:rsidRPr="00146768">
              <w:rPr>
                <w:rFonts w:cs="Arial"/>
              </w:rPr>
              <w:t>(bijlage 4).</w:t>
            </w:r>
            <w:r w:rsidR="00642EDD">
              <w:rPr>
                <w:rFonts w:cs="Arial"/>
              </w:rPr>
              <w:t xml:space="preserve"> D</w:t>
            </w:r>
            <w:r w:rsidR="00AC18A6">
              <w:rPr>
                <w:rFonts w:cs="Arial"/>
              </w:rPr>
              <w:t>aarnaa</w:t>
            </w:r>
            <w:r w:rsidR="00642EDD">
              <w:rPr>
                <w:rFonts w:cs="Arial"/>
              </w:rPr>
              <w:t xml:space="preserve">st is er ruimte voor </w:t>
            </w:r>
            <w:r w:rsidR="00AC18A6">
              <w:rPr>
                <w:rFonts w:cs="Arial"/>
              </w:rPr>
              <w:t>regio specifiek</w:t>
            </w:r>
            <w:r w:rsidR="00642EDD">
              <w:rPr>
                <w:rFonts w:cs="Arial"/>
              </w:rPr>
              <w:t xml:space="preserve"> materiaal.</w:t>
            </w:r>
          </w:p>
        </w:tc>
      </w:tr>
      <w:tr w:rsidR="00AB2F0E" w:rsidRPr="00BA4D1C" w14:paraId="56ACDC8B" w14:textId="77777777" w:rsidTr="00AB2F0E">
        <w:tc>
          <w:tcPr>
            <w:tcW w:w="9351" w:type="dxa"/>
          </w:tcPr>
          <w:p w14:paraId="50D6ACB8" w14:textId="77777777" w:rsidR="00AB2F0E" w:rsidRPr="00BA4D1C" w:rsidRDefault="00AB2F0E" w:rsidP="00AB2F0E">
            <w:pPr>
              <w:rPr>
                <w:rFonts w:cs="Arial"/>
              </w:rPr>
            </w:pPr>
            <w:r w:rsidRPr="00BA4D1C">
              <w:rPr>
                <w:rFonts w:cs="Arial"/>
              </w:rPr>
              <w:t xml:space="preserve">Per voertuig is </w:t>
            </w:r>
            <w:r>
              <w:rPr>
                <w:rFonts w:cs="Arial"/>
              </w:rPr>
              <w:t>het budget € 1</w:t>
            </w:r>
            <w:r w:rsidRPr="00BA4D1C">
              <w:rPr>
                <w:rFonts w:cs="Arial"/>
              </w:rPr>
              <w:t>50.000,- inc</w:t>
            </w:r>
            <w:r>
              <w:rPr>
                <w:rFonts w:cs="Arial"/>
              </w:rPr>
              <w:t>lusief btw</w:t>
            </w:r>
            <w:r w:rsidRPr="00BA4D1C">
              <w:rPr>
                <w:rFonts w:cs="Arial"/>
              </w:rPr>
              <w:t>.</w:t>
            </w:r>
          </w:p>
        </w:tc>
      </w:tr>
      <w:tr w:rsidR="00AB2F0E" w14:paraId="48626EFD" w14:textId="77777777" w:rsidTr="00AB2F0E">
        <w:tc>
          <w:tcPr>
            <w:tcW w:w="9351" w:type="dxa"/>
          </w:tcPr>
          <w:p w14:paraId="4095A832" w14:textId="77777777" w:rsidR="00AB2F0E" w:rsidRDefault="00AB2F0E" w:rsidP="00AB2F0E">
            <w:pPr>
              <w:jc w:val="both"/>
              <w:rPr>
                <w:rFonts w:cs="Arial"/>
              </w:rPr>
            </w:pPr>
            <w:r>
              <w:rPr>
                <w:rFonts w:cs="Arial"/>
              </w:rPr>
              <w:t>Inventaris in de materiaalruimte is vanaf de buitenzijde te pakken.</w:t>
            </w:r>
          </w:p>
        </w:tc>
      </w:tr>
    </w:tbl>
    <w:p w14:paraId="1BF13965" w14:textId="77777777" w:rsidR="0081218F" w:rsidRDefault="0081218F" w:rsidP="00D32439">
      <w:pPr>
        <w:ind w:firstLine="284"/>
        <w:rPr>
          <w:rFonts w:cs="Arial"/>
          <w:u w:val="single"/>
        </w:rPr>
      </w:pPr>
    </w:p>
    <w:p w14:paraId="1033A53F" w14:textId="77777777" w:rsidR="00276BF7" w:rsidRDefault="00276BF7" w:rsidP="006842C2">
      <w:pPr>
        <w:spacing w:after="200" w:line="276" w:lineRule="auto"/>
        <w:rPr>
          <w:rFonts w:cs="Arial"/>
          <w:sz w:val="18"/>
          <w:szCs w:val="18"/>
        </w:rPr>
      </w:pPr>
    </w:p>
    <w:p w14:paraId="2857154A" w14:textId="77777777" w:rsidR="00BA4D1C" w:rsidRDefault="00BA4D1C">
      <w:pPr>
        <w:spacing w:after="160" w:line="259" w:lineRule="auto"/>
        <w:rPr>
          <w:rFonts w:cs="Arial"/>
          <w:sz w:val="18"/>
          <w:szCs w:val="18"/>
        </w:rPr>
      </w:pPr>
      <w:r>
        <w:rPr>
          <w:rFonts w:cs="Arial"/>
          <w:sz w:val="18"/>
          <w:szCs w:val="18"/>
        </w:rPr>
        <w:br w:type="page"/>
      </w:r>
    </w:p>
    <w:p w14:paraId="2FD88296" w14:textId="77777777" w:rsidR="00BA4D1C" w:rsidRDefault="00BA4D1C" w:rsidP="00BA4D1C">
      <w:pPr>
        <w:pStyle w:val="Kop1"/>
        <w:rPr>
          <w:rFonts w:ascii="Arial" w:hAnsi="Arial" w:cs="Arial"/>
          <w:b/>
          <w:color w:val="00314E" w:themeColor="accent2"/>
          <w:sz w:val="28"/>
          <w:szCs w:val="28"/>
        </w:rPr>
      </w:pPr>
      <w:bookmarkStart w:id="19" w:name="_Toc69294125"/>
      <w:r w:rsidRPr="00FD2DAC">
        <w:rPr>
          <w:rFonts w:ascii="Arial" w:hAnsi="Arial" w:cs="Arial"/>
          <w:b/>
          <w:color w:val="00314E" w:themeColor="accent2"/>
          <w:sz w:val="28"/>
          <w:szCs w:val="28"/>
        </w:rPr>
        <w:lastRenderedPageBreak/>
        <w:t xml:space="preserve">Bijlage </w:t>
      </w:r>
      <w:r>
        <w:rPr>
          <w:rFonts w:ascii="Arial" w:hAnsi="Arial" w:cs="Arial"/>
          <w:b/>
          <w:color w:val="00314E" w:themeColor="accent2"/>
          <w:sz w:val="28"/>
          <w:szCs w:val="28"/>
        </w:rPr>
        <w:t>4 Inventarislijst SIE-IBGS</w:t>
      </w:r>
      <w:bookmarkEnd w:id="19"/>
    </w:p>
    <w:tbl>
      <w:tblPr>
        <w:tblW w:w="10026" w:type="dxa"/>
        <w:tblCellMar>
          <w:left w:w="70" w:type="dxa"/>
          <w:right w:w="70" w:type="dxa"/>
        </w:tblCellMar>
        <w:tblLook w:val="04A0" w:firstRow="1" w:lastRow="0" w:firstColumn="1" w:lastColumn="0" w:noHBand="0" w:noVBand="1"/>
      </w:tblPr>
      <w:tblGrid>
        <w:gridCol w:w="4456"/>
        <w:gridCol w:w="975"/>
        <w:gridCol w:w="4595"/>
      </w:tblGrid>
      <w:tr w:rsidR="001648FF" w:rsidRPr="001648FF" w14:paraId="5377A74A" w14:textId="77777777" w:rsidTr="001648FF">
        <w:trPr>
          <w:trHeight w:val="462"/>
        </w:trPr>
        <w:tc>
          <w:tcPr>
            <w:tcW w:w="10026" w:type="dxa"/>
            <w:gridSpan w:val="3"/>
            <w:tcBorders>
              <w:top w:val="nil"/>
              <w:left w:val="nil"/>
              <w:bottom w:val="nil"/>
              <w:right w:val="nil"/>
            </w:tcBorders>
            <w:shd w:val="clear" w:color="auto" w:fill="auto"/>
            <w:noWrap/>
            <w:vAlign w:val="bottom"/>
            <w:hideMark/>
          </w:tcPr>
          <w:p w14:paraId="139B9A35" w14:textId="0A011A43" w:rsidR="001648FF" w:rsidRPr="001648FF" w:rsidRDefault="001648FF" w:rsidP="001648FF">
            <w:pPr>
              <w:spacing w:line="240" w:lineRule="auto"/>
              <w:rPr>
                <w:rFonts w:ascii="Calibri" w:hAnsi="Calibri" w:cs="Calibri"/>
                <w:b/>
                <w:bCs/>
                <w:color w:val="000000"/>
                <w:sz w:val="36"/>
                <w:szCs w:val="36"/>
                <w:lang w:eastAsia="nl-NL"/>
              </w:rPr>
            </w:pPr>
          </w:p>
        </w:tc>
      </w:tr>
      <w:tr w:rsidR="001648FF" w:rsidRPr="001648FF" w14:paraId="585586FD" w14:textId="77777777" w:rsidTr="00FD15BB">
        <w:trPr>
          <w:trHeight w:val="533"/>
        </w:trPr>
        <w:tc>
          <w:tcPr>
            <w:tcW w:w="4456" w:type="dxa"/>
            <w:tcBorders>
              <w:top w:val="nil"/>
              <w:left w:val="nil"/>
              <w:bottom w:val="nil"/>
              <w:right w:val="nil"/>
            </w:tcBorders>
            <w:shd w:val="clear" w:color="auto" w:fill="auto"/>
            <w:noWrap/>
            <w:vAlign w:val="bottom"/>
            <w:hideMark/>
          </w:tcPr>
          <w:p w14:paraId="30599907" w14:textId="77777777" w:rsidR="001648FF" w:rsidRPr="008C04A0" w:rsidRDefault="001648FF" w:rsidP="00FD15BB">
            <w:pPr>
              <w:spacing w:line="240" w:lineRule="auto"/>
              <w:rPr>
                <w:rFonts w:cs="Arial"/>
                <w:b/>
                <w:bCs/>
                <w:color w:val="000000"/>
                <w:lang w:eastAsia="nl-NL"/>
              </w:rPr>
            </w:pPr>
          </w:p>
        </w:tc>
        <w:tc>
          <w:tcPr>
            <w:tcW w:w="975" w:type="dxa"/>
            <w:tcBorders>
              <w:top w:val="nil"/>
              <w:left w:val="nil"/>
              <w:bottom w:val="nil"/>
              <w:right w:val="nil"/>
            </w:tcBorders>
            <w:shd w:val="clear" w:color="auto" w:fill="auto"/>
            <w:noWrap/>
            <w:vAlign w:val="bottom"/>
            <w:hideMark/>
          </w:tcPr>
          <w:p w14:paraId="78505E88" w14:textId="77777777" w:rsidR="001648FF" w:rsidRPr="008C04A0" w:rsidRDefault="001648FF" w:rsidP="001648FF">
            <w:pPr>
              <w:spacing w:line="240" w:lineRule="auto"/>
              <w:rPr>
                <w:rFonts w:cs="Arial"/>
                <w:lang w:eastAsia="nl-NL"/>
              </w:rPr>
            </w:pPr>
          </w:p>
        </w:tc>
        <w:tc>
          <w:tcPr>
            <w:tcW w:w="4595" w:type="dxa"/>
            <w:tcBorders>
              <w:top w:val="nil"/>
              <w:left w:val="nil"/>
              <w:bottom w:val="nil"/>
              <w:right w:val="nil"/>
            </w:tcBorders>
            <w:shd w:val="clear" w:color="auto" w:fill="auto"/>
            <w:noWrap/>
            <w:vAlign w:val="bottom"/>
            <w:hideMark/>
          </w:tcPr>
          <w:p w14:paraId="3E478210" w14:textId="77777777" w:rsidR="001648FF" w:rsidRPr="008C04A0" w:rsidRDefault="001648FF" w:rsidP="001648FF">
            <w:pPr>
              <w:spacing w:line="240" w:lineRule="auto"/>
              <w:jc w:val="center"/>
              <w:rPr>
                <w:rFonts w:cs="Arial"/>
                <w:lang w:eastAsia="nl-NL"/>
              </w:rPr>
            </w:pPr>
          </w:p>
        </w:tc>
      </w:tr>
      <w:tr w:rsidR="001648FF" w:rsidRPr="001648FF" w14:paraId="6E4490DE" w14:textId="77777777" w:rsidTr="00FD15BB">
        <w:trPr>
          <w:trHeight w:val="313"/>
        </w:trPr>
        <w:tc>
          <w:tcPr>
            <w:tcW w:w="4456" w:type="dxa"/>
            <w:tcBorders>
              <w:top w:val="single" w:sz="8" w:space="0" w:color="auto"/>
              <w:left w:val="double" w:sz="6" w:space="0" w:color="auto"/>
              <w:bottom w:val="single" w:sz="8" w:space="0" w:color="auto"/>
              <w:right w:val="nil"/>
            </w:tcBorders>
            <w:shd w:val="clear" w:color="auto" w:fill="auto"/>
            <w:noWrap/>
            <w:vAlign w:val="bottom"/>
            <w:hideMark/>
          </w:tcPr>
          <w:p w14:paraId="64287651" w14:textId="77777777" w:rsidR="001648FF" w:rsidRPr="008C04A0" w:rsidRDefault="001648FF" w:rsidP="001648FF">
            <w:pPr>
              <w:spacing w:line="240" w:lineRule="auto"/>
              <w:rPr>
                <w:rFonts w:cs="Arial"/>
                <w:b/>
                <w:bCs/>
                <w:color w:val="000000"/>
                <w:lang w:eastAsia="nl-NL"/>
              </w:rPr>
            </w:pPr>
            <w:r w:rsidRPr="008C04A0">
              <w:rPr>
                <w:rFonts w:cs="Arial"/>
                <w:b/>
                <w:bCs/>
                <w:color w:val="000000"/>
                <w:lang w:eastAsia="nl-NL"/>
              </w:rPr>
              <w:t>Materiaal</w:t>
            </w:r>
          </w:p>
        </w:tc>
        <w:tc>
          <w:tcPr>
            <w:tcW w:w="9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4FFC88" w14:textId="77777777" w:rsidR="001648FF" w:rsidRPr="008C04A0" w:rsidRDefault="001648FF" w:rsidP="001648FF">
            <w:pPr>
              <w:spacing w:line="240" w:lineRule="auto"/>
              <w:jc w:val="center"/>
              <w:rPr>
                <w:rFonts w:cs="Arial"/>
                <w:b/>
                <w:bCs/>
                <w:color w:val="000000"/>
                <w:lang w:eastAsia="nl-NL"/>
              </w:rPr>
            </w:pPr>
            <w:r w:rsidRPr="008C04A0">
              <w:rPr>
                <w:rFonts w:cs="Arial"/>
                <w:b/>
                <w:bCs/>
                <w:color w:val="000000"/>
                <w:lang w:eastAsia="nl-NL"/>
              </w:rPr>
              <w:t>Aantal</w:t>
            </w:r>
          </w:p>
        </w:tc>
        <w:tc>
          <w:tcPr>
            <w:tcW w:w="4595" w:type="dxa"/>
            <w:tcBorders>
              <w:top w:val="single" w:sz="8" w:space="0" w:color="auto"/>
              <w:left w:val="nil"/>
              <w:bottom w:val="single" w:sz="8" w:space="0" w:color="auto"/>
              <w:right w:val="double" w:sz="6" w:space="0" w:color="auto"/>
            </w:tcBorders>
            <w:shd w:val="clear" w:color="auto" w:fill="auto"/>
            <w:noWrap/>
            <w:vAlign w:val="bottom"/>
            <w:hideMark/>
          </w:tcPr>
          <w:p w14:paraId="3A97D7F4" w14:textId="77777777" w:rsidR="001648FF" w:rsidRPr="008C04A0" w:rsidRDefault="001648FF" w:rsidP="001648FF">
            <w:pPr>
              <w:spacing w:line="240" w:lineRule="auto"/>
              <w:rPr>
                <w:rFonts w:cs="Arial"/>
                <w:b/>
                <w:bCs/>
                <w:color w:val="000000"/>
                <w:lang w:eastAsia="nl-NL"/>
              </w:rPr>
            </w:pPr>
            <w:r w:rsidRPr="008C04A0">
              <w:rPr>
                <w:rFonts w:cs="Arial"/>
                <w:b/>
                <w:bCs/>
                <w:color w:val="000000"/>
                <w:lang w:eastAsia="nl-NL"/>
              </w:rPr>
              <w:t>Toelichting</w:t>
            </w:r>
          </w:p>
        </w:tc>
      </w:tr>
      <w:tr w:rsidR="001648FF" w:rsidRPr="001648FF" w14:paraId="78E67922" w14:textId="77777777" w:rsidTr="00FD15BB">
        <w:trPr>
          <w:trHeight w:val="313"/>
        </w:trPr>
        <w:tc>
          <w:tcPr>
            <w:tcW w:w="4456" w:type="dxa"/>
            <w:tcBorders>
              <w:top w:val="single" w:sz="8" w:space="0" w:color="auto"/>
              <w:left w:val="single" w:sz="8" w:space="0" w:color="auto"/>
              <w:bottom w:val="single" w:sz="8" w:space="0" w:color="auto"/>
              <w:right w:val="nil"/>
            </w:tcBorders>
            <w:shd w:val="clear" w:color="000000" w:fill="F2F2F2"/>
            <w:noWrap/>
            <w:vAlign w:val="bottom"/>
            <w:hideMark/>
          </w:tcPr>
          <w:p w14:paraId="57767DB2" w14:textId="77777777" w:rsidR="001648FF" w:rsidRPr="008C04A0" w:rsidRDefault="001648FF" w:rsidP="001648FF">
            <w:pPr>
              <w:spacing w:line="240" w:lineRule="auto"/>
              <w:rPr>
                <w:rFonts w:cs="Arial"/>
                <w:lang w:eastAsia="nl-NL"/>
              </w:rPr>
            </w:pPr>
            <w:r w:rsidRPr="008C04A0">
              <w:rPr>
                <w:rFonts w:cs="Arial"/>
                <w:lang w:eastAsia="nl-NL"/>
              </w:rPr>
              <w:t> </w:t>
            </w:r>
          </w:p>
        </w:tc>
        <w:tc>
          <w:tcPr>
            <w:tcW w:w="975" w:type="dxa"/>
            <w:tcBorders>
              <w:top w:val="nil"/>
              <w:left w:val="single" w:sz="8" w:space="0" w:color="auto"/>
              <w:bottom w:val="single" w:sz="8" w:space="0" w:color="auto"/>
              <w:right w:val="single" w:sz="8" w:space="0" w:color="auto"/>
            </w:tcBorders>
            <w:shd w:val="clear" w:color="000000" w:fill="F2F2F2"/>
            <w:noWrap/>
            <w:vAlign w:val="bottom"/>
            <w:hideMark/>
          </w:tcPr>
          <w:p w14:paraId="77C108FA" w14:textId="77777777" w:rsidR="001648FF" w:rsidRPr="008C04A0" w:rsidRDefault="001648FF" w:rsidP="001648FF">
            <w:pPr>
              <w:spacing w:line="240" w:lineRule="auto"/>
              <w:jc w:val="center"/>
              <w:rPr>
                <w:rFonts w:cs="Arial"/>
                <w:lang w:eastAsia="nl-NL"/>
              </w:rPr>
            </w:pPr>
            <w:r w:rsidRPr="008C04A0">
              <w:rPr>
                <w:rFonts w:cs="Arial"/>
                <w:lang w:eastAsia="nl-NL"/>
              </w:rPr>
              <w:t> </w:t>
            </w:r>
          </w:p>
        </w:tc>
        <w:tc>
          <w:tcPr>
            <w:tcW w:w="4595" w:type="dxa"/>
            <w:tcBorders>
              <w:top w:val="nil"/>
              <w:left w:val="nil"/>
              <w:bottom w:val="single" w:sz="8" w:space="0" w:color="auto"/>
              <w:right w:val="single" w:sz="8" w:space="0" w:color="auto"/>
            </w:tcBorders>
            <w:shd w:val="clear" w:color="000000" w:fill="F2F2F2"/>
            <w:noWrap/>
            <w:vAlign w:val="bottom"/>
            <w:hideMark/>
          </w:tcPr>
          <w:p w14:paraId="43824D90"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BA5F307"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CC1F5CD" w14:textId="77777777" w:rsidR="001648FF" w:rsidRPr="008C04A0" w:rsidRDefault="001648FF" w:rsidP="001648FF">
            <w:pPr>
              <w:spacing w:line="240" w:lineRule="auto"/>
              <w:rPr>
                <w:rFonts w:cs="Arial"/>
                <w:b/>
                <w:bCs/>
                <w:color w:val="000000"/>
                <w:u w:val="single"/>
                <w:lang w:eastAsia="nl-NL"/>
              </w:rPr>
            </w:pPr>
            <w:r w:rsidRPr="008C04A0">
              <w:rPr>
                <w:rFonts w:cs="Arial"/>
                <w:b/>
                <w:bCs/>
                <w:color w:val="000000"/>
                <w:u w:val="single"/>
                <w:lang w:eastAsia="nl-NL"/>
              </w:rPr>
              <w:t>Inventaris algemeen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7FF9B67" w14:textId="77777777" w:rsidR="001648FF" w:rsidRPr="008C04A0" w:rsidRDefault="001648FF" w:rsidP="001648FF">
            <w:pPr>
              <w:spacing w:line="240" w:lineRule="auto"/>
              <w:jc w:val="center"/>
              <w:rPr>
                <w:rFonts w:cs="Arial"/>
                <w:color w:val="000000"/>
                <w:lang w:eastAsia="nl-NL"/>
              </w:rPr>
            </w:pPr>
            <w:r w:rsidRPr="008C04A0">
              <w:rPr>
                <w:rFonts w:cs="Arial"/>
                <w:color w:val="000000"/>
                <w:lang w:eastAsia="nl-NL"/>
              </w:rPr>
              <w:t> </w:t>
            </w:r>
          </w:p>
        </w:tc>
        <w:tc>
          <w:tcPr>
            <w:tcW w:w="4595" w:type="dxa"/>
            <w:tcBorders>
              <w:top w:val="nil"/>
              <w:left w:val="nil"/>
              <w:bottom w:val="single" w:sz="4" w:space="0" w:color="auto"/>
              <w:right w:val="double" w:sz="6" w:space="0" w:color="auto"/>
            </w:tcBorders>
            <w:shd w:val="clear" w:color="auto" w:fill="auto"/>
            <w:noWrap/>
            <w:vAlign w:val="bottom"/>
            <w:hideMark/>
          </w:tcPr>
          <w:p w14:paraId="23F9A7C5" w14:textId="77777777" w:rsidR="001648FF" w:rsidRPr="008C04A0" w:rsidRDefault="001648FF" w:rsidP="001648FF">
            <w:pPr>
              <w:spacing w:line="240" w:lineRule="auto"/>
              <w:rPr>
                <w:rFonts w:cs="Arial"/>
                <w:color w:val="000000"/>
                <w:lang w:eastAsia="nl-NL"/>
              </w:rPr>
            </w:pPr>
            <w:r w:rsidRPr="008C04A0">
              <w:rPr>
                <w:rFonts w:cs="Arial"/>
                <w:color w:val="000000"/>
                <w:lang w:eastAsia="nl-NL"/>
              </w:rPr>
              <w:t> </w:t>
            </w:r>
          </w:p>
        </w:tc>
      </w:tr>
      <w:tr w:rsidR="001648FF" w:rsidRPr="001648FF" w14:paraId="4E0C2A7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86931CD" w14:textId="77777777" w:rsidR="001648FF" w:rsidRPr="008C04A0" w:rsidRDefault="001648FF" w:rsidP="001648FF">
            <w:pPr>
              <w:spacing w:line="240" w:lineRule="auto"/>
              <w:rPr>
                <w:rFonts w:cs="Arial"/>
                <w:lang w:eastAsia="nl-NL"/>
              </w:rPr>
            </w:pPr>
            <w:r w:rsidRPr="008C04A0">
              <w:rPr>
                <w:rFonts w:cs="Arial"/>
                <w:lang w:eastAsia="nl-NL"/>
              </w:rPr>
              <w:t>Schouderstuk Rood Lima</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6A872A5"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742F05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F2EFEE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3C66C7A" w14:textId="77777777" w:rsidR="001648FF" w:rsidRPr="008C04A0" w:rsidRDefault="001648FF" w:rsidP="001648FF">
            <w:pPr>
              <w:spacing w:line="240" w:lineRule="auto"/>
              <w:rPr>
                <w:rFonts w:cs="Arial"/>
                <w:lang w:eastAsia="nl-NL"/>
              </w:rPr>
            </w:pPr>
            <w:r w:rsidRPr="008C04A0">
              <w:rPr>
                <w:rFonts w:cs="Arial"/>
                <w:lang w:eastAsia="nl-NL"/>
              </w:rPr>
              <w:t>Schouderstuk Rood Foxtrot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E3C5C36"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CAA5FE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36B063C"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8F5F522" w14:textId="77777777" w:rsidR="001648FF" w:rsidRPr="008C04A0" w:rsidRDefault="001648FF" w:rsidP="001648FF">
            <w:pPr>
              <w:spacing w:line="240" w:lineRule="auto"/>
              <w:rPr>
                <w:rFonts w:cs="Arial"/>
                <w:lang w:eastAsia="nl-NL"/>
              </w:rPr>
            </w:pPr>
            <w:r w:rsidRPr="008C04A0">
              <w:rPr>
                <w:rFonts w:cs="Arial"/>
                <w:lang w:eastAsia="nl-NL"/>
              </w:rPr>
              <w:t>Verrekijker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EC9CD94"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EE07166"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CE7CA7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BDAFDC5" w14:textId="77777777" w:rsidR="001648FF" w:rsidRPr="008C04A0" w:rsidRDefault="001648FF" w:rsidP="001648FF">
            <w:pPr>
              <w:spacing w:line="240" w:lineRule="auto"/>
              <w:rPr>
                <w:rFonts w:cs="Arial"/>
                <w:lang w:eastAsia="nl-NL"/>
              </w:rPr>
            </w:pPr>
            <w:r w:rsidRPr="008C04A0">
              <w:rPr>
                <w:rFonts w:cs="Arial"/>
                <w:lang w:eastAsia="nl-NL"/>
              </w:rPr>
              <w:t>LEL-meter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B463D78"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vMerge w:val="restart"/>
            <w:tcBorders>
              <w:top w:val="nil"/>
              <w:left w:val="nil"/>
              <w:bottom w:val="single" w:sz="4" w:space="0" w:color="auto"/>
              <w:right w:val="double" w:sz="6" w:space="0" w:color="auto"/>
            </w:tcBorders>
            <w:shd w:val="clear" w:color="auto" w:fill="auto"/>
            <w:noWrap/>
            <w:vAlign w:val="center"/>
            <w:hideMark/>
          </w:tcPr>
          <w:p w14:paraId="40B0E256" w14:textId="77777777" w:rsidR="001648FF" w:rsidRPr="008C04A0" w:rsidRDefault="001648FF" w:rsidP="001648FF">
            <w:pPr>
              <w:spacing w:line="240" w:lineRule="auto"/>
              <w:rPr>
                <w:rFonts w:cs="Arial"/>
                <w:lang w:eastAsia="nl-NL"/>
              </w:rPr>
            </w:pPr>
            <w:r w:rsidRPr="008C04A0">
              <w:rPr>
                <w:rFonts w:cs="Arial"/>
                <w:lang w:eastAsia="nl-NL"/>
              </w:rPr>
              <w:t>Combi- of losse meters</w:t>
            </w:r>
          </w:p>
        </w:tc>
      </w:tr>
      <w:tr w:rsidR="001648FF" w:rsidRPr="001648FF" w14:paraId="4CB703D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3502807" w14:textId="77777777" w:rsidR="001648FF" w:rsidRPr="008C04A0" w:rsidRDefault="001648FF" w:rsidP="001648FF">
            <w:pPr>
              <w:spacing w:line="240" w:lineRule="auto"/>
              <w:rPr>
                <w:rFonts w:cs="Arial"/>
                <w:lang w:eastAsia="nl-NL"/>
              </w:rPr>
            </w:pPr>
            <w:r w:rsidRPr="008C04A0">
              <w:rPr>
                <w:rFonts w:cs="Arial"/>
                <w:lang w:eastAsia="nl-NL"/>
              </w:rPr>
              <w:t>H2S-meter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51C6FBA"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vMerge/>
            <w:tcBorders>
              <w:top w:val="nil"/>
              <w:left w:val="nil"/>
              <w:bottom w:val="single" w:sz="4" w:space="0" w:color="auto"/>
              <w:right w:val="double" w:sz="6" w:space="0" w:color="auto"/>
            </w:tcBorders>
            <w:vAlign w:val="center"/>
            <w:hideMark/>
          </w:tcPr>
          <w:p w14:paraId="5EF734F2" w14:textId="77777777" w:rsidR="001648FF" w:rsidRPr="008C04A0" w:rsidRDefault="001648FF" w:rsidP="001648FF">
            <w:pPr>
              <w:spacing w:line="240" w:lineRule="auto"/>
              <w:rPr>
                <w:rFonts w:cs="Arial"/>
                <w:lang w:eastAsia="nl-NL"/>
              </w:rPr>
            </w:pPr>
          </w:p>
        </w:tc>
      </w:tr>
      <w:tr w:rsidR="001648FF" w:rsidRPr="001648FF" w14:paraId="4DA8F29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41B972B" w14:textId="77777777" w:rsidR="001648FF" w:rsidRPr="008C04A0" w:rsidRDefault="001648FF" w:rsidP="001648FF">
            <w:pPr>
              <w:spacing w:line="240" w:lineRule="auto"/>
              <w:rPr>
                <w:rFonts w:cs="Arial"/>
                <w:lang w:eastAsia="nl-NL"/>
              </w:rPr>
            </w:pPr>
            <w:r w:rsidRPr="008C04A0">
              <w:rPr>
                <w:rFonts w:cs="Arial"/>
                <w:lang w:eastAsia="nl-NL"/>
              </w:rPr>
              <w:t>CO-meter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182FF59"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vMerge/>
            <w:tcBorders>
              <w:top w:val="nil"/>
              <w:left w:val="nil"/>
              <w:bottom w:val="single" w:sz="4" w:space="0" w:color="auto"/>
              <w:right w:val="double" w:sz="6" w:space="0" w:color="auto"/>
            </w:tcBorders>
            <w:vAlign w:val="center"/>
            <w:hideMark/>
          </w:tcPr>
          <w:p w14:paraId="298AD20C" w14:textId="77777777" w:rsidR="001648FF" w:rsidRPr="008C04A0" w:rsidRDefault="001648FF" w:rsidP="001648FF">
            <w:pPr>
              <w:spacing w:line="240" w:lineRule="auto"/>
              <w:rPr>
                <w:rFonts w:cs="Arial"/>
                <w:lang w:eastAsia="nl-NL"/>
              </w:rPr>
            </w:pPr>
          </w:p>
        </w:tc>
      </w:tr>
      <w:tr w:rsidR="001648FF" w:rsidRPr="001648FF" w14:paraId="3BDFD92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56FA20F" w14:textId="77777777" w:rsidR="001648FF" w:rsidRPr="008C04A0" w:rsidRDefault="001648FF" w:rsidP="001648FF">
            <w:pPr>
              <w:spacing w:line="240" w:lineRule="auto"/>
              <w:rPr>
                <w:rFonts w:cs="Arial"/>
                <w:lang w:eastAsia="nl-NL"/>
              </w:rPr>
            </w:pPr>
            <w:r w:rsidRPr="008C04A0">
              <w:rPr>
                <w:rFonts w:cs="Arial"/>
                <w:lang w:eastAsia="nl-NL"/>
              </w:rPr>
              <w:t>O2-meter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6A9086C"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vMerge/>
            <w:tcBorders>
              <w:top w:val="nil"/>
              <w:left w:val="nil"/>
              <w:bottom w:val="single" w:sz="4" w:space="0" w:color="auto"/>
              <w:right w:val="double" w:sz="6" w:space="0" w:color="auto"/>
            </w:tcBorders>
            <w:vAlign w:val="center"/>
            <w:hideMark/>
          </w:tcPr>
          <w:p w14:paraId="1DB4CB16" w14:textId="77777777" w:rsidR="001648FF" w:rsidRPr="008C04A0" w:rsidRDefault="001648FF" w:rsidP="001648FF">
            <w:pPr>
              <w:spacing w:line="240" w:lineRule="auto"/>
              <w:rPr>
                <w:rFonts w:cs="Arial"/>
                <w:lang w:eastAsia="nl-NL"/>
              </w:rPr>
            </w:pPr>
          </w:p>
        </w:tc>
      </w:tr>
      <w:tr w:rsidR="001648FF" w:rsidRPr="001648FF" w14:paraId="0A4C960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59A253A" w14:textId="77777777" w:rsidR="001648FF" w:rsidRPr="008C04A0" w:rsidRDefault="001648FF" w:rsidP="001648FF">
            <w:pPr>
              <w:spacing w:line="240" w:lineRule="auto"/>
              <w:rPr>
                <w:rFonts w:cs="Arial"/>
                <w:lang w:eastAsia="nl-NL"/>
              </w:rPr>
            </w:pPr>
            <w:r w:rsidRPr="008C04A0">
              <w:rPr>
                <w:rFonts w:cs="Arial"/>
                <w:lang w:eastAsia="nl-NL"/>
              </w:rPr>
              <w:t>NH3-meter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592F22B"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vMerge/>
            <w:tcBorders>
              <w:top w:val="nil"/>
              <w:left w:val="nil"/>
              <w:bottom w:val="single" w:sz="4" w:space="0" w:color="auto"/>
              <w:right w:val="double" w:sz="6" w:space="0" w:color="auto"/>
            </w:tcBorders>
            <w:vAlign w:val="center"/>
            <w:hideMark/>
          </w:tcPr>
          <w:p w14:paraId="01613C22" w14:textId="77777777" w:rsidR="001648FF" w:rsidRPr="008C04A0" w:rsidRDefault="001648FF" w:rsidP="001648FF">
            <w:pPr>
              <w:spacing w:line="240" w:lineRule="auto"/>
              <w:rPr>
                <w:rFonts w:cs="Arial"/>
                <w:lang w:eastAsia="nl-NL"/>
              </w:rPr>
            </w:pPr>
          </w:p>
        </w:tc>
      </w:tr>
      <w:tr w:rsidR="001648FF" w:rsidRPr="001648FF" w14:paraId="1E984C1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72474CB" w14:textId="77777777" w:rsidR="001648FF" w:rsidRPr="008C04A0" w:rsidRDefault="001648FF" w:rsidP="001648FF">
            <w:pPr>
              <w:spacing w:line="240" w:lineRule="auto"/>
              <w:rPr>
                <w:rFonts w:cs="Arial"/>
                <w:lang w:eastAsia="nl-NL"/>
              </w:rPr>
            </w:pPr>
            <w:proofErr w:type="spellStart"/>
            <w:r w:rsidRPr="008C04A0">
              <w:rPr>
                <w:rFonts w:cs="Arial"/>
                <w:lang w:eastAsia="nl-NL"/>
              </w:rPr>
              <w:t>Dosistempometer</w:t>
            </w:r>
            <w:proofErr w:type="spellEnd"/>
            <w:r w:rsidRPr="008C04A0">
              <w:rPr>
                <w:rFonts w:cs="Arial"/>
                <w:lang w:eastAsia="nl-NL"/>
              </w:rPr>
              <w:t xml:space="preserve"> RA</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CA16475"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6978A10" w14:textId="77777777" w:rsidR="001648FF" w:rsidRPr="008C04A0" w:rsidRDefault="001648FF" w:rsidP="001648FF">
            <w:pPr>
              <w:spacing w:line="240" w:lineRule="auto"/>
              <w:rPr>
                <w:rFonts w:cs="Arial"/>
                <w:lang w:eastAsia="nl-NL"/>
              </w:rPr>
            </w:pPr>
            <w:r w:rsidRPr="008C04A0">
              <w:rPr>
                <w:rFonts w:cs="Arial"/>
                <w:lang w:eastAsia="nl-NL"/>
              </w:rPr>
              <w:t>evt. te combineren met persoonlijke dosismeter</w:t>
            </w:r>
          </w:p>
        </w:tc>
      </w:tr>
      <w:tr w:rsidR="001648FF" w:rsidRPr="001648FF" w14:paraId="2573EEC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53AB3A96" w14:textId="77777777" w:rsidR="001648FF" w:rsidRPr="008C04A0" w:rsidRDefault="001648FF" w:rsidP="001648FF">
            <w:pPr>
              <w:spacing w:line="240" w:lineRule="auto"/>
              <w:rPr>
                <w:rFonts w:cs="Arial"/>
                <w:lang w:eastAsia="nl-NL"/>
              </w:rPr>
            </w:pPr>
            <w:r w:rsidRPr="008C04A0">
              <w:rPr>
                <w:rFonts w:cs="Arial"/>
                <w:lang w:eastAsia="nl-NL"/>
              </w:rPr>
              <w:t>Persoonlijke dosismeter RA</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AF3637B"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163C6178"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1D4708D"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B9BBB8E" w14:textId="77777777" w:rsidR="001648FF" w:rsidRPr="008C04A0" w:rsidRDefault="001648FF" w:rsidP="001648FF">
            <w:pPr>
              <w:spacing w:line="240" w:lineRule="auto"/>
              <w:rPr>
                <w:rFonts w:cs="Arial"/>
                <w:lang w:eastAsia="nl-NL"/>
              </w:rPr>
            </w:pPr>
            <w:r w:rsidRPr="008C04A0">
              <w:rPr>
                <w:rFonts w:cs="Arial"/>
                <w:lang w:eastAsia="nl-NL"/>
              </w:rPr>
              <w:t>Chemiekaartenboek of BIG kaartenboek</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0771512"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vAlign w:val="center"/>
            <w:hideMark/>
          </w:tcPr>
          <w:p w14:paraId="03702F55" w14:textId="77777777" w:rsidR="001648FF" w:rsidRPr="008C04A0" w:rsidRDefault="001648FF" w:rsidP="001648FF">
            <w:pPr>
              <w:spacing w:line="240" w:lineRule="auto"/>
              <w:rPr>
                <w:rFonts w:cs="Arial"/>
                <w:lang w:eastAsia="nl-NL"/>
              </w:rPr>
            </w:pPr>
            <w:r w:rsidRPr="008C04A0">
              <w:rPr>
                <w:rFonts w:cs="Arial"/>
                <w:lang w:eastAsia="nl-NL"/>
              </w:rPr>
              <w:t>Chemiekaart- of BIG boek/</w:t>
            </w:r>
            <w:proofErr w:type="spellStart"/>
            <w:r w:rsidRPr="008C04A0">
              <w:rPr>
                <w:rFonts w:cs="Arial"/>
                <w:lang w:eastAsia="nl-NL"/>
              </w:rPr>
              <w:t>Kaleidos</w:t>
            </w:r>
            <w:proofErr w:type="spellEnd"/>
            <w:r w:rsidRPr="008C04A0">
              <w:rPr>
                <w:rFonts w:cs="Arial"/>
                <w:lang w:eastAsia="nl-NL"/>
              </w:rPr>
              <w:t xml:space="preserve"> app; één van beide noodzakelijk</w:t>
            </w:r>
          </w:p>
        </w:tc>
      </w:tr>
      <w:tr w:rsidR="001648FF" w:rsidRPr="001648FF" w14:paraId="444C77AB"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DEE8C31" w14:textId="77777777" w:rsidR="001648FF" w:rsidRPr="008C04A0" w:rsidRDefault="001648FF" w:rsidP="001648FF">
            <w:pPr>
              <w:spacing w:line="240" w:lineRule="auto"/>
              <w:rPr>
                <w:rFonts w:cs="Arial"/>
                <w:lang w:eastAsia="nl-NL"/>
              </w:rPr>
            </w:pPr>
            <w:r w:rsidRPr="008C04A0">
              <w:rPr>
                <w:rFonts w:cs="Arial"/>
                <w:lang w:eastAsia="nl-NL"/>
              </w:rPr>
              <w:t xml:space="preserve">MDT/MOI, </w:t>
            </w:r>
            <w:proofErr w:type="spellStart"/>
            <w:r w:rsidRPr="008C04A0">
              <w:rPr>
                <w:rFonts w:cs="Arial"/>
                <w:lang w:eastAsia="nl-NL"/>
              </w:rPr>
              <w:t>incl</w:t>
            </w:r>
            <w:proofErr w:type="spellEnd"/>
            <w:r w:rsidRPr="008C04A0">
              <w:rPr>
                <w:rFonts w:cs="Arial"/>
                <w:lang w:eastAsia="nl-NL"/>
              </w:rPr>
              <w:t xml:space="preserve"> routenavigatie</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3850BC5"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3221587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2B615A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497C72B" w14:textId="77777777" w:rsidR="001648FF" w:rsidRPr="008C04A0" w:rsidRDefault="001648FF" w:rsidP="001648FF">
            <w:pPr>
              <w:spacing w:line="240" w:lineRule="auto"/>
              <w:rPr>
                <w:rFonts w:cs="Arial"/>
                <w:lang w:eastAsia="nl-NL"/>
              </w:rPr>
            </w:pPr>
            <w:r w:rsidRPr="008C04A0">
              <w:rPr>
                <w:rFonts w:cs="Arial"/>
                <w:lang w:eastAsia="nl-NL"/>
              </w:rPr>
              <w:t>Portofoons C2000</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DC0939E" w14:textId="77777777" w:rsidR="001648FF" w:rsidRPr="008C04A0" w:rsidRDefault="001648FF" w:rsidP="001648FF">
            <w:pPr>
              <w:spacing w:line="240" w:lineRule="auto"/>
              <w:jc w:val="center"/>
              <w:rPr>
                <w:rFonts w:cs="Arial"/>
                <w:lang w:eastAsia="nl-NL"/>
              </w:rPr>
            </w:pPr>
            <w:r w:rsidRPr="008C04A0">
              <w:rPr>
                <w:rFonts w:cs="Arial"/>
                <w:lang w:eastAsia="nl-NL"/>
              </w:rPr>
              <w:t>9</w:t>
            </w:r>
          </w:p>
        </w:tc>
        <w:tc>
          <w:tcPr>
            <w:tcW w:w="4595" w:type="dxa"/>
            <w:tcBorders>
              <w:top w:val="nil"/>
              <w:left w:val="nil"/>
              <w:bottom w:val="single" w:sz="4" w:space="0" w:color="auto"/>
              <w:right w:val="double" w:sz="6" w:space="0" w:color="auto"/>
            </w:tcBorders>
            <w:shd w:val="clear" w:color="auto" w:fill="auto"/>
            <w:noWrap/>
            <w:vAlign w:val="bottom"/>
            <w:hideMark/>
          </w:tcPr>
          <w:p w14:paraId="2FEBC374"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F8D8C4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E6A7434" w14:textId="77777777" w:rsidR="001648FF" w:rsidRPr="008C04A0" w:rsidRDefault="001648FF" w:rsidP="001648FF">
            <w:pPr>
              <w:spacing w:line="240" w:lineRule="auto"/>
              <w:rPr>
                <w:rFonts w:cs="Arial"/>
                <w:lang w:eastAsia="nl-NL"/>
              </w:rPr>
            </w:pPr>
            <w:r w:rsidRPr="008C04A0">
              <w:rPr>
                <w:rFonts w:cs="Arial"/>
                <w:lang w:eastAsia="nl-NL"/>
              </w:rPr>
              <w:t>Brandblusser (sproeischuim)</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4F8A70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22C10C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3DE46F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44B2051" w14:textId="77777777" w:rsidR="001648FF" w:rsidRPr="008C04A0" w:rsidRDefault="001648FF" w:rsidP="001648FF">
            <w:pPr>
              <w:spacing w:line="240" w:lineRule="auto"/>
              <w:rPr>
                <w:rFonts w:cs="Arial"/>
                <w:lang w:eastAsia="nl-NL"/>
              </w:rPr>
            </w:pPr>
            <w:r w:rsidRPr="008C04A0">
              <w:rPr>
                <w:rFonts w:cs="Arial"/>
                <w:lang w:eastAsia="nl-NL"/>
              </w:rPr>
              <w:t>Zaklamp (haaks)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1238788"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7B1370E0"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239071D"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1559333" w14:textId="77777777" w:rsidR="001648FF" w:rsidRPr="008C04A0" w:rsidRDefault="001648FF" w:rsidP="001648FF">
            <w:pPr>
              <w:spacing w:line="240" w:lineRule="auto"/>
              <w:rPr>
                <w:rFonts w:cs="Arial"/>
                <w:lang w:eastAsia="nl-NL"/>
              </w:rPr>
            </w:pPr>
            <w:r w:rsidRPr="008C04A0">
              <w:rPr>
                <w:rFonts w:cs="Arial"/>
                <w:lang w:eastAsia="nl-NL"/>
              </w:rPr>
              <w:t>White Board incl. stiften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AFCF612"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5791C21"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938998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0D2B74F" w14:textId="77777777" w:rsidR="001648FF" w:rsidRPr="008C04A0" w:rsidRDefault="001648FF" w:rsidP="001648FF">
            <w:pPr>
              <w:spacing w:line="240" w:lineRule="auto"/>
              <w:rPr>
                <w:rFonts w:cs="Arial"/>
                <w:lang w:eastAsia="nl-NL"/>
              </w:rPr>
            </w:pPr>
            <w:proofErr w:type="spellStart"/>
            <w:r w:rsidRPr="008C04A0">
              <w:rPr>
                <w:rFonts w:cs="Arial"/>
                <w:lang w:eastAsia="nl-NL"/>
              </w:rPr>
              <w:t>Flares</w:t>
            </w:r>
            <w:proofErr w:type="spellEnd"/>
            <w:r w:rsidRPr="008C04A0">
              <w:rPr>
                <w:rFonts w:cs="Arial"/>
                <w:lang w:eastAsia="nl-NL"/>
              </w:rPr>
              <w:t xml:space="preserve"> set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ECF0806"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7739C1B" w14:textId="77777777" w:rsidR="001648FF" w:rsidRPr="008C04A0" w:rsidRDefault="001648FF" w:rsidP="001648FF">
            <w:pPr>
              <w:spacing w:line="240" w:lineRule="auto"/>
              <w:rPr>
                <w:rFonts w:cs="Arial"/>
                <w:lang w:eastAsia="nl-NL"/>
              </w:rPr>
            </w:pPr>
            <w:r w:rsidRPr="008C04A0">
              <w:rPr>
                <w:rFonts w:cs="Arial"/>
                <w:lang w:eastAsia="nl-NL"/>
              </w:rPr>
              <w:t>In koffertje</w:t>
            </w:r>
          </w:p>
        </w:tc>
      </w:tr>
      <w:tr w:rsidR="001648FF" w:rsidRPr="001648FF" w14:paraId="7ECBEAC0" w14:textId="77777777" w:rsidTr="00FD15BB">
        <w:trPr>
          <w:trHeight w:val="298"/>
        </w:trPr>
        <w:tc>
          <w:tcPr>
            <w:tcW w:w="4456" w:type="dxa"/>
            <w:tcBorders>
              <w:top w:val="nil"/>
              <w:left w:val="double" w:sz="6" w:space="0" w:color="auto"/>
              <w:bottom w:val="single" w:sz="4" w:space="0" w:color="auto"/>
              <w:right w:val="single" w:sz="8" w:space="0" w:color="auto"/>
            </w:tcBorders>
            <w:shd w:val="clear" w:color="auto" w:fill="auto"/>
            <w:noWrap/>
            <w:vAlign w:val="bottom"/>
            <w:hideMark/>
          </w:tcPr>
          <w:p w14:paraId="5B67A15E" w14:textId="77777777" w:rsidR="001648FF" w:rsidRPr="008C04A0" w:rsidRDefault="001648FF" w:rsidP="001648FF">
            <w:pPr>
              <w:spacing w:line="240" w:lineRule="auto"/>
              <w:rPr>
                <w:rFonts w:cs="Arial"/>
                <w:lang w:eastAsia="nl-NL"/>
              </w:rPr>
            </w:pPr>
            <w:r w:rsidRPr="008C04A0">
              <w:rPr>
                <w:rFonts w:cs="Arial"/>
                <w:lang w:eastAsia="nl-NL"/>
              </w:rPr>
              <w:t>Opvouwbare pylon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1A6899C" w14:textId="77777777" w:rsidR="001648FF" w:rsidRPr="008C04A0" w:rsidRDefault="001648FF" w:rsidP="001648FF">
            <w:pPr>
              <w:spacing w:line="240" w:lineRule="auto"/>
              <w:jc w:val="center"/>
              <w:rPr>
                <w:rFonts w:cs="Arial"/>
                <w:color w:val="000000"/>
                <w:lang w:eastAsia="nl-NL"/>
              </w:rPr>
            </w:pPr>
            <w:r w:rsidRPr="008C04A0">
              <w:rPr>
                <w:rFonts w:cs="Arial"/>
                <w:color w:val="000000"/>
                <w:lang w:eastAsia="nl-NL"/>
              </w:rPr>
              <w:t>5</w:t>
            </w:r>
          </w:p>
        </w:tc>
        <w:tc>
          <w:tcPr>
            <w:tcW w:w="4595" w:type="dxa"/>
            <w:tcBorders>
              <w:top w:val="single" w:sz="4" w:space="0" w:color="auto"/>
              <w:left w:val="single" w:sz="8" w:space="0" w:color="auto"/>
              <w:bottom w:val="single" w:sz="4" w:space="0" w:color="auto"/>
              <w:right w:val="double" w:sz="6" w:space="0" w:color="auto"/>
            </w:tcBorders>
            <w:shd w:val="clear" w:color="auto" w:fill="auto"/>
            <w:noWrap/>
            <w:vAlign w:val="bottom"/>
            <w:hideMark/>
          </w:tcPr>
          <w:p w14:paraId="5CFA062E" w14:textId="77777777" w:rsidR="001648FF" w:rsidRPr="008C04A0" w:rsidRDefault="001648FF" w:rsidP="001648FF">
            <w:pPr>
              <w:spacing w:line="240" w:lineRule="auto"/>
              <w:rPr>
                <w:rFonts w:cs="Arial"/>
                <w:color w:val="000000"/>
                <w:lang w:eastAsia="nl-NL"/>
              </w:rPr>
            </w:pPr>
            <w:r w:rsidRPr="008C04A0">
              <w:rPr>
                <w:rFonts w:cs="Arial"/>
                <w:color w:val="000000"/>
                <w:lang w:eastAsia="nl-NL"/>
              </w:rPr>
              <w:t> </w:t>
            </w:r>
          </w:p>
        </w:tc>
      </w:tr>
      <w:tr w:rsidR="001648FF" w:rsidRPr="001648FF" w14:paraId="7E98AB9B" w14:textId="77777777" w:rsidTr="00FD15BB">
        <w:trPr>
          <w:trHeight w:val="298"/>
        </w:trPr>
        <w:tc>
          <w:tcPr>
            <w:tcW w:w="4456" w:type="dxa"/>
            <w:tcBorders>
              <w:top w:val="nil"/>
              <w:left w:val="double" w:sz="6" w:space="0" w:color="auto"/>
              <w:bottom w:val="single" w:sz="4" w:space="0" w:color="auto"/>
              <w:right w:val="single" w:sz="8" w:space="0" w:color="auto"/>
            </w:tcBorders>
            <w:shd w:val="clear" w:color="auto" w:fill="auto"/>
            <w:noWrap/>
            <w:vAlign w:val="bottom"/>
            <w:hideMark/>
          </w:tcPr>
          <w:p w14:paraId="6FF9B1FF" w14:textId="77777777" w:rsidR="001648FF" w:rsidRPr="008C04A0" w:rsidRDefault="001648FF" w:rsidP="001648FF">
            <w:pPr>
              <w:spacing w:line="240" w:lineRule="auto"/>
              <w:rPr>
                <w:rFonts w:cs="Arial"/>
                <w:lang w:eastAsia="nl-NL"/>
              </w:rPr>
            </w:pPr>
            <w:r w:rsidRPr="008C04A0">
              <w:rPr>
                <w:rFonts w:cs="Arial"/>
                <w:lang w:eastAsia="nl-NL"/>
              </w:rPr>
              <w:t>Afzetlint Oranje</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92E735B"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single" w:sz="8" w:space="0" w:color="auto"/>
              <w:bottom w:val="single" w:sz="4" w:space="0" w:color="auto"/>
              <w:right w:val="double" w:sz="6" w:space="0" w:color="auto"/>
            </w:tcBorders>
            <w:shd w:val="clear" w:color="auto" w:fill="auto"/>
            <w:noWrap/>
            <w:vAlign w:val="bottom"/>
            <w:hideMark/>
          </w:tcPr>
          <w:p w14:paraId="660C3D4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7007230E" w14:textId="77777777" w:rsidTr="00FD15BB">
        <w:trPr>
          <w:trHeight w:val="298"/>
        </w:trPr>
        <w:tc>
          <w:tcPr>
            <w:tcW w:w="4456" w:type="dxa"/>
            <w:tcBorders>
              <w:top w:val="nil"/>
              <w:left w:val="double" w:sz="6" w:space="0" w:color="auto"/>
              <w:bottom w:val="single" w:sz="4" w:space="0" w:color="auto"/>
              <w:right w:val="single" w:sz="8" w:space="0" w:color="auto"/>
            </w:tcBorders>
            <w:shd w:val="clear" w:color="auto" w:fill="auto"/>
            <w:noWrap/>
            <w:vAlign w:val="bottom"/>
            <w:hideMark/>
          </w:tcPr>
          <w:p w14:paraId="41FC4415" w14:textId="77777777" w:rsidR="001648FF" w:rsidRPr="008C04A0" w:rsidRDefault="001648FF" w:rsidP="001648FF">
            <w:pPr>
              <w:spacing w:line="240" w:lineRule="auto"/>
              <w:rPr>
                <w:rFonts w:cs="Arial"/>
                <w:lang w:eastAsia="nl-NL"/>
              </w:rPr>
            </w:pPr>
            <w:r w:rsidRPr="008C04A0">
              <w:rPr>
                <w:rFonts w:cs="Arial"/>
                <w:lang w:eastAsia="nl-NL"/>
              </w:rPr>
              <w:t>Afzetlint Rood/Wit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5CCAD54"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single" w:sz="8" w:space="0" w:color="auto"/>
              <w:bottom w:val="single" w:sz="4" w:space="0" w:color="auto"/>
              <w:right w:val="double" w:sz="6" w:space="0" w:color="auto"/>
            </w:tcBorders>
            <w:shd w:val="clear" w:color="auto" w:fill="auto"/>
            <w:noWrap/>
            <w:vAlign w:val="bottom"/>
            <w:hideMark/>
          </w:tcPr>
          <w:p w14:paraId="18221EE0"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BE15614" w14:textId="77777777" w:rsidTr="00FD15BB">
        <w:trPr>
          <w:trHeight w:val="298"/>
        </w:trPr>
        <w:tc>
          <w:tcPr>
            <w:tcW w:w="4456" w:type="dxa"/>
            <w:tcBorders>
              <w:top w:val="nil"/>
              <w:left w:val="double" w:sz="6" w:space="0" w:color="auto"/>
              <w:bottom w:val="single" w:sz="4" w:space="0" w:color="auto"/>
              <w:right w:val="single" w:sz="8" w:space="0" w:color="auto"/>
            </w:tcBorders>
            <w:shd w:val="clear" w:color="auto" w:fill="auto"/>
            <w:noWrap/>
            <w:vAlign w:val="bottom"/>
            <w:hideMark/>
          </w:tcPr>
          <w:p w14:paraId="5CD8CC51" w14:textId="77777777" w:rsidR="001648FF" w:rsidRPr="008C04A0" w:rsidRDefault="001648FF" w:rsidP="001648FF">
            <w:pPr>
              <w:spacing w:line="240" w:lineRule="auto"/>
              <w:rPr>
                <w:rFonts w:cs="Arial"/>
                <w:lang w:eastAsia="nl-NL"/>
              </w:rPr>
            </w:pPr>
            <w:r w:rsidRPr="008C04A0">
              <w:rPr>
                <w:rFonts w:cs="Arial"/>
                <w:lang w:eastAsia="nl-NL"/>
              </w:rPr>
              <w:t>Looplijn LED verlicht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4231F90" w14:textId="77777777" w:rsidR="001648FF" w:rsidRPr="008C04A0" w:rsidRDefault="001648FF" w:rsidP="001648FF">
            <w:pPr>
              <w:spacing w:line="240" w:lineRule="auto"/>
              <w:jc w:val="center"/>
              <w:rPr>
                <w:rFonts w:cs="Arial"/>
                <w:color w:val="000000"/>
                <w:lang w:eastAsia="nl-NL"/>
              </w:rPr>
            </w:pPr>
            <w:r w:rsidRPr="008C04A0">
              <w:rPr>
                <w:rFonts w:cs="Arial"/>
                <w:color w:val="000000"/>
                <w:lang w:eastAsia="nl-NL"/>
              </w:rPr>
              <w:t>1</w:t>
            </w:r>
          </w:p>
        </w:tc>
        <w:tc>
          <w:tcPr>
            <w:tcW w:w="4595" w:type="dxa"/>
            <w:tcBorders>
              <w:top w:val="nil"/>
              <w:left w:val="single" w:sz="8" w:space="0" w:color="auto"/>
              <w:bottom w:val="single" w:sz="4" w:space="0" w:color="auto"/>
              <w:right w:val="double" w:sz="6" w:space="0" w:color="auto"/>
            </w:tcBorders>
            <w:shd w:val="clear" w:color="auto" w:fill="auto"/>
            <w:noWrap/>
            <w:vAlign w:val="bottom"/>
            <w:hideMark/>
          </w:tcPr>
          <w:p w14:paraId="527E8C83" w14:textId="77777777" w:rsidR="001648FF" w:rsidRPr="008C04A0" w:rsidRDefault="001648FF" w:rsidP="001648FF">
            <w:pPr>
              <w:spacing w:line="240" w:lineRule="auto"/>
              <w:rPr>
                <w:rFonts w:cs="Arial"/>
                <w:color w:val="000000"/>
                <w:lang w:eastAsia="nl-NL"/>
              </w:rPr>
            </w:pPr>
            <w:r w:rsidRPr="008C04A0">
              <w:rPr>
                <w:rFonts w:cs="Arial"/>
                <w:color w:val="000000"/>
                <w:lang w:eastAsia="nl-NL"/>
              </w:rPr>
              <w:t>Uit de BRON container</w:t>
            </w:r>
          </w:p>
        </w:tc>
      </w:tr>
      <w:tr w:rsidR="001648FF" w:rsidRPr="001648FF" w14:paraId="4AEDACCE" w14:textId="77777777" w:rsidTr="00FD15BB">
        <w:trPr>
          <w:trHeight w:val="298"/>
        </w:trPr>
        <w:tc>
          <w:tcPr>
            <w:tcW w:w="4456" w:type="dxa"/>
            <w:tcBorders>
              <w:top w:val="nil"/>
              <w:left w:val="double" w:sz="6" w:space="0" w:color="auto"/>
              <w:bottom w:val="single" w:sz="4" w:space="0" w:color="auto"/>
              <w:right w:val="single" w:sz="8" w:space="0" w:color="auto"/>
            </w:tcBorders>
            <w:shd w:val="clear" w:color="auto" w:fill="auto"/>
            <w:noWrap/>
            <w:vAlign w:val="bottom"/>
            <w:hideMark/>
          </w:tcPr>
          <w:p w14:paraId="6EB02AF5" w14:textId="77777777" w:rsidR="001648FF" w:rsidRPr="008C04A0" w:rsidRDefault="001648FF" w:rsidP="001648FF">
            <w:pPr>
              <w:spacing w:line="240" w:lineRule="auto"/>
              <w:rPr>
                <w:rFonts w:cs="Arial"/>
                <w:lang w:eastAsia="nl-NL"/>
              </w:rPr>
            </w:pPr>
            <w:proofErr w:type="spellStart"/>
            <w:r w:rsidRPr="008C04A0">
              <w:rPr>
                <w:rFonts w:cs="Arial"/>
                <w:lang w:eastAsia="nl-NL"/>
              </w:rPr>
              <w:t>Torkrol</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76CF635"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single" w:sz="8" w:space="0" w:color="auto"/>
              <w:bottom w:val="single" w:sz="4" w:space="0" w:color="auto"/>
              <w:right w:val="double" w:sz="6" w:space="0" w:color="auto"/>
            </w:tcBorders>
            <w:shd w:val="clear" w:color="auto" w:fill="auto"/>
            <w:noWrap/>
            <w:vAlign w:val="bottom"/>
            <w:hideMark/>
          </w:tcPr>
          <w:p w14:paraId="2A2E3D2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844828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B0B434A" w14:textId="77777777" w:rsidR="001648FF" w:rsidRPr="008C04A0" w:rsidRDefault="001648FF" w:rsidP="001648FF">
            <w:pPr>
              <w:spacing w:line="240" w:lineRule="auto"/>
              <w:rPr>
                <w:rFonts w:cs="Arial"/>
                <w:lang w:eastAsia="nl-NL"/>
              </w:rPr>
            </w:pPr>
            <w:r w:rsidRPr="008C04A0">
              <w:rPr>
                <w:rFonts w:cs="Arial"/>
                <w:lang w:eastAsia="nl-NL"/>
              </w:rPr>
              <w:t>Transportkar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A21294E"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53A4A64" w14:textId="77777777" w:rsidR="001648FF" w:rsidRPr="008C04A0" w:rsidRDefault="001648FF" w:rsidP="001648FF">
            <w:pPr>
              <w:spacing w:line="240" w:lineRule="auto"/>
              <w:rPr>
                <w:rFonts w:cs="Arial"/>
                <w:lang w:eastAsia="nl-NL"/>
              </w:rPr>
            </w:pPr>
            <w:r w:rsidRPr="008C04A0">
              <w:rPr>
                <w:rFonts w:cs="Arial"/>
                <w:lang w:eastAsia="nl-NL"/>
              </w:rPr>
              <w:t>Bij voorkeur inklapbaar</w:t>
            </w:r>
          </w:p>
        </w:tc>
      </w:tr>
      <w:tr w:rsidR="001648FF" w:rsidRPr="001648FF" w14:paraId="3F8D9A9B"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74FF7E3" w14:textId="77777777" w:rsidR="001648FF" w:rsidRPr="008C04A0" w:rsidRDefault="001648FF" w:rsidP="001648FF">
            <w:pPr>
              <w:spacing w:line="240" w:lineRule="auto"/>
              <w:rPr>
                <w:rFonts w:cs="Arial"/>
                <w:lang w:eastAsia="nl-NL"/>
              </w:rPr>
            </w:pPr>
            <w:r w:rsidRPr="008C04A0">
              <w:rPr>
                <w:rFonts w:cs="Arial"/>
                <w:lang w:eastAsia="nl-NL"/>
              </w:rPr>
              <w:t>SKED brandcard</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1E5BBED"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5671B42"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94B567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670FECE" w14:textId="77777777" w:rsidR="001648FF" w:rsidRPr="008C04A0" w:rsidRDefault="001648FF" w:rsidP="001648FF">
            <w:pPr>
              <w:spacing w:line="240" w:lineRule="auto"/>
              <w:rPr>
                <w:rFonts w:cs="Arial"/>
                <w:lang w:eastAsia="nl-NL"/>
              </w:rPr>
            </w:pPr>
            <w:r w:rsidRPr="008C04A0">
              <w:rPr>
                <w:rFonts w:cs="Arial"/>
                <w:lang w:eastAsia="nl-NL"/>
              </w:rPr>
              <w:t>Krukjes/stoeltjes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7EBFE27"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2381E56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F1B3610" w14:textId="77777777" w:rsidTr="00FD15BB">
        <w:trPr>
          <w:trHeight w:val="313"/>
        </w:trPr>
        <w:tc>
          <w:tcPr>
            <w:tcW w:w="4456" w:type="dxa"/>
            <w:tcBorders>
              <w:top w:val="nil"/>
              <w:left w:val="double" w:sz="6" w:space="0" w:color="auto"/>
              <w:bottom w:val="single" w:sz="4" w:space="0" w:color="auto"/>
              <w:right w:val="nil"/>
            </w:tcBorders>
            <w:shd w:val="clear" w:color="auto" w:fill="auto"/>
            <w:noWrap/>
            <w:vAlign w:val="bottom"/>
            <w:hideMark/>
          </w:tcPr>
          <w:p w14:paraId="6A412B8F" w14:textId="77777777" w:rsidR="001648FF" w:rsidRPr="008C04A0" w:rsidRDefault="001648FF" w:rsidP="001648FF">
            <w:pPr>
              <w:spacing w:line="240" w:lineRule="auto"/>
              <w:rPr>
                <w:rFonts w:cs="Arial"/>
                <w:lang w:eastAsia="nl-NL"/>
              </w:rPr>
            </w:pPr>
            <w:r w:rsidRPr="008C04A0">
              <w:rPr>
                <w:rFonts w:cs="Arial"/>
                <w:lang w:eastAsia="nl-NL"/>
              </w:rPr>
              <w:t>Camerasysteem</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130F15A"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DA7F2D2" w14:textId="77777777" w:rsidR="001648FF" w:rsidRPr="008C04A0" w:rsidRDefault="001648FF" w:rsidP="001648FF">
            <w:pPr>
              <w:spacing w:line="240" w:lineRule="auto"/>
              <w:rPr>
                <w:rFonts w:cs="Arial"/>
                <w:lang w:eastAsia="nl-NL"/>
              </w:rPr>
            </w:pPr>
            <w:r w:rsidRPr="008C04A0">
              <w:rPr>
                <w:rFonts w:cs="Arial"/>
                <w:lang w:eastAsia="nl-NL"/>
              </w:rPr>
              <w:t>beeldoverdracht plaats incident naar Lima</w:t>
            </w:r>
          </w:p>
        </w:tc>
      </w:tr>
      <w:tr w:rsidR="001648FF" w:rsidRPr="001648FF" w14:paraId="0E7D87D4" w14:textId="77777777" w:rsidTr="00FD15BB">
        <w:trPr>
          <w:trHeight w:val="313"/>
        </w:trPr>
        <w:tc>
          <w:tcPr>
            <w:tcW w:w="4456" w:type="dxa"/>
            <w:tcBorders>
              <w:top w:val="single" w:sz="8" w:space="0" w:color="auto"/>
              <w:left w:val="double" w:sz="6" w:space="0" w:color="auto"/>
              <w:bottom w:val="single" w:sz="8" w:space="0" w:color="auto"/>
              <w:right w:val="nil"/>
            </w:tcBorders>
            <w:shd w:val="clear" w:color="000000" w:fill="F2F2F2"/>
            <w:noWrap/>
            <w:vAlign w:val="bottom"/>
            <w:hideMark/>
          </w:tcPr>
          <w:p w14:paraId="71F5BA22" w14:textId="77777777" w:rsidR="001648FF" w:rsidRPr="008C04A0" w:rsidRDefault="001648FF" w:rsidP="001648FF">
            <w:pPr>
              <w:spacing w:line="240" w:lineRule="auto"/>
              <w:rPr>
                <w:rFonts w:cs="Arial"/>
                <w:lang w:eastAsia="nl-NL"/>
              </w:rPr>
            </w:pPr>
            <w:r w:rsidRPr="008C04A0">
              <w:rPr>
                <w:rFonts w:cs="Arial"/>
                <w:lang w:eastAsia="nl-NL"/>
              </w:rPr>
              <w:t> </w:t>
            </w:r>
          </w:p>
        </w:tc>
        <w:tc>
          <w:tcPr>
            <w:tcW w:w="975"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7AF29EA3" w14:textId="77777777" w:rsidR="001648FF" w:rsidRPr="008C04A0" w:rsidRDefault="001648FF" w:rsidP="001648FF">
            <w:pPr>
              <w:spacing w:line="240" w:lineRule="auto"/>
              <w:jc w:val="center"/>
              <w:rPr>
                <w:rFonts w:cs="Arial"/>
                <w:lang w:eastAsia="nl-NL"/>
              </w:rPr>
            </w:pPr>
            <w:r w:rsidRPr="008C04A0">
              <w:rPr>
                <w:rFonts w:cs="Arial"/>
                <w:lang w:eastAsia="nl-NL"/>
              </w:rPr>
              <w:t> </w:t>
            </w:r>
          </w:p>
        </w:tc>
        <w:tc>
          <w:tcPr>
            <w:tcW w:w="4595" w:type="dxa"/>
            <w:tcBorders>
              <w:top w:val="nil"/>
              <w:left w:val="nil"/>
              <w:bottom w:val="single" w:sz="8" w:space="0" w:color="auto"/>
              <w:right w:val="double" w:sz="6" w:space="0" w:color="auto"/>
            </w:tcBorders>
            <w:shd w:val="clear" w:color="000000" w:fill="F2F2F2"/>
            <w:noWrap/>
            <w:vAlign w:val="bottom"/>
            <w:hideMark/>
          </w:tcPr>
          <w:p w14:paraId="48BCCFD2"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09C9A6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0D09002" w14:textId="77777777" w:rsidR="001648FF" w:rsidRPr="008C04A0" w:rsidRDefault="001648FF" w:rsidP="001648FF">
            <w:pPr>
              <w:spacing w:line="240" w:lineRule="auto"/>
              <w:rPr>
                <w:rFonts w:cs="Arial"/>
                <w:b/>
                <w:bCs/>
                <w:lang w:eastAsia="nl-NL"/>
              </w:rPr>
            </w:pPr>
            <w:r w:rsidRPr="008C04A0">
              <w:rPr>
                <w:rFonts w:cs="Arial"/>
                <w:b/>
                <w:bCs/>
                <w:lang w:eastAsia="nl-NL"/>
              </w:rPr>
              <w:t>Persoonlijke beschermingsmiddelen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C3154D9" w14:textId="77777777" w:rsidR="001648FF" w:rsidRPr="008C04A0" w:rsidRDefault="001648FF" w:rsidP="001648FF">
            <w:pPr>
              <w:spacing w:line="240" w:lineRule="auto"/>
              <w:jc w:val="center"/>
              <w:rPr>
                <w:rFonts w:cs="Arial"/>
                <w:lang w:eastAsia="nl-NL"/>
              </w:rPr>
            </w:pPr>
            <w:r w:rsidRPr="008C04A0">
              <w:rPr>
                <w:rFonts w:cs="Arial"/>
                <w:lang w:eastAsia="nl-NL"/>
              </w:rPr>
              <w:t> </w:t>
            </w:r>
          </w:p>
        </w:tc>
        <w:tc>
          <w:tcPr>
            <w:tcW w:w="4595" w:type="dxa"/>
            <w:tcBorders>
              <w:top w:val="nil"/>
              <w:left w:val="nil"/>
              <w:bottom w:val="single" w:sz="4" w:space="0" w:color="auto"/>
              <w:right w:val="double" w:sz="6" w:space="0" w:color="auto"/>
            </w:tcBorders>
            <w:shd w:val="clear" w:color="auto" w:fill="auto"/>
            <w:noWrap/>
            <w:vAlign w:val="bottom"/>
            <w:hideMark/>
          </w:tcPr>
          <w:p w14:paraId="6B90E48B"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DF9755D"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2DBA568" w14:textId="77777777" w:rsidR="001648FF" w:rsidRPr="008C04A0" w:rsidRDefault="001648FF" w:rsidP="001648FF">
            <w:pPr>
              <w:spacing w:line="240" w:lineRule="auto"/>
              <w:rPr>
                <w:rFonts w:cs="Arial"/>
                <w:lang w:eastAsia="nl-NL"/>
              </w:rPr>
            </w:pPr>
            <w:r w:rsidRPr="008C04A0">
              <w:rPr>
                <w:rFonts w:cs="Arial"/>
                <w:lang w:eastAsia="nl-NL"/>
              </w:rPr>
              <w:t>(Interventie) Helmen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F65274D" w14:textId="77777777" w:rsidR="001648FF" w:rsidRPr="008C04A0" w:rsidRDefault="001648FF" w:rsidP="001648FF">
            <w:pPr>
              <w:spacing w:line="240" w:lineRule="auto"/>
              <w:jc w:val="center"/>
              <w:rPr>
                <w:rFonts w:cs="Arial"/>
                <w:lang w:eastAsia="nl-NL"/>
              </w:rPr>
            </w:pPr>
            <w:r w:rsidRPr="008C04A0">
              <w:rPr>
                <w:rFonts w:cs="Arial"/>
                <w:lang w:eastAsia="nl-NL"/>
              </w:rPr>
              <w:t>6</w:t>
            </w:r>
          </w:p>
        </w:tc>
        <w:tc>
          <w:tcPr>
            <w:tcW w:w="4595" w:type="dxa"/>
            <w:tcBorders>
              <w:top w:val="nil"/>
              <w:left w:val="nil"/>
              <w:bottom w:val="single" w:sz="4" w:space="0" w:color="auto"/>
              <w:right w:val="double" w:sz="6" w:space="0" w:color="auto"/>
            </w:tcBorders>
            <w:shd w:val="clear" w:color="auto" w:fill="auto"/>
            <w:noWrap/>
            <w:vAlign w:val="bottom"/>
            <w:hideMark/>
          </w:tcPr>
          <w:p w14:paraId="26A1885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7B5B7E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61823E4" w14:textId="77777777" w:rsidR="001648FF" w:rsidRPr="008C04A0" w:rsidRDefault="001648FF" w:rsidP="001648FF">
            <w:pPr>
              <w:spacing w:line="240" w:lineRule="auto"/>
              <w:rPr>
                <w:rFonts w:cs="Arial"/>
                <w:lang w:eastAsia="nl-NL"/>
              </w:rPr>
            </w:pPr>
            <w:r w:rsidRPr="008C04A0">
              <w:rPr>
                <w:rFonts w:cs="Arial"/>
                <w:lang w:eastAsia="nl-NL"/>
              </w:rPr>
              <w:t>Ademluchtsets Lima en Plotter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72590A8"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272B6B07"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24D734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15CA98E" w14:textId="77777777" w:rsidR="001648FF" w:rsidRPr="008C04A0" w:rsidRDefault="001648FF" w:rsidP="001648FF">
            <w:pPr>
              <w:spacing w:line="240" w:lineRule="auto"/>
              <w:rPr>
                <w:rFonts w:cs="Arial"/>
                <w:lang w:eastAsia="nl-NL"/>
              </w:rPr>
            </w:pPr>
            <w:r w:rsidRPr="008C04A0">
              <w:rPr>
                <w:rFonts w:cs="Arial"/>
                <w:lang w:eastAsia="nl-NL"/>
              </w:rPr>
              <w:t xml:space="preserve">Ademluchtsets met telemetrie en </w:t>
            </w:r>
            <w:proofErr w:type="spellStart"/>
            <w:r w:rsidRPr="008C04A0">
              <w:rPr>
                <w:rFonts w:cs="Arial"/>
                <w:lang w:eastAsia="nl-NL"/>
              </w:rPr>
              <w:t>meerurenaansluiting</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AE16C7F"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350C4204"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1A7037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04C9D92" w14:textId="77777777" w:rsidR="001648FF" w:rsidRPr="008C04A0" w:rsidRDefault="001648FF" w:rsidP="001648FF">
            <w:pPr>
              <w:spacing w:line="240" w:lineRule="auto"/>
              <w:rPr>
                <w:rFonts w:cs="Arial"/>
                <w:lang w:eastAsia="nl-NL"/>
              </w:rPr>
            </w:pPr>
            <w:r w:rsidRPr="008C04A0">
              <w:rPr>
                <w:rFonts w:cs="Arial"/>
                <w:lang w:eastAsia="nl-NL"/>
              </w:rPr>
              <w:t>Plotbord telemetrie</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645D30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FBD0649" w14:textId="77777777" w:rsidR="001648FF" w:rsidRPr="008C04A0" w:rsidRDefault="001648FF" w:rsidP="001648FF">
            <w:pPr>
              <w:spacing w:line="240" w:lineRule="auto"/>
              <w:rPr>
                <w:rFonts w:cs="Arial"/>
                <w:lang w:eastAsia="nl-NL"/>
              </w:rPr>
            </w:pPr>
            <w:r w:rsidRPr="008C04A0">
              <w:rPr>
                <w:rFonts w:cs="Arial"/>
                <w:lang w:eastAsia="nl-NL"/>
              </w:rPr>
              <w:t>voeding, kabel, haspel, stiften</w:t>
            </w:r>
          </w:p>
        </w:tc>
      </w:tr>
      <w:tr w:rsidR="001648FF" w:rsidRPr="001648FF" w14:paraId="195AE8A0"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F3C2007" w14:textId="77777777" w:rsidR="001648FF" w:rsidRPr="008C04A0" w:rsidRDefault="001648FF" w:rsidP="001648FF">
            <w:pPr>
              <w:spacing w:line="240" w:lineRule="auto"/>
              <w:rPr>
                <w:rFonts w:cs="Arial"/>
                <w:lang w:eastAsia="nl-NL"/>
              </w:rPr>
            </w:pPr>
            <w:r w:rsidRPr="008C04A0">
              <w:rPr>
                <w:rFonts w:cs="Arial"/>
                <w:lang w:eastAsia="nl-NL"/>
              </w:rPr>
              <w:t>Gaspak</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0A590CD" w14:textId="77777777" w:rsidR="001648FF" w:rsidRPr="008C04A0" w:rsidRDefault="001648FF" w:rsidP="001648FF">
            <w:pPr>
              <w:spacing w:line="240" w:lineRule="auto"/>
              <w:jc w:val="center"/>
              <w:rPr>
                <w:rFonts w:cs="Arial"/>
                <w:lang w:eastAsia="nl-NL"/>
              </w:rPr>
            </w:pPr>
            <w:r w:rsidRPr="008C04A0">
              <w:rPr>
                <w:rFonts w:cs="Arial"/>
                <w:lang w:eastAsia="nl-NL"/>
              </w:rPr>
              <w:t>5</w:t>
            </w:r>
          </w:p>
        </w:tc>
        <w:tc>
          <w:tcPr>
            <w:tcW w:w="4595" w:type="dxa"/>
            <w:tcBorders>
              <w:top w:val="nil"/>
              <w:left w:val="nil"/>
              <w:bottom w:val="single" w:sz="4" w:space="0" w:color="auto"/>
              <w:right w:val="double" w:sz="6" w:space="0" w:color="auto"/>
            </w:tcBorders>
            <w:shd w:val="clear" w:color="auto" w:fill="auto"/>
            <w:noWrap/>
            <w:vAlign w:val="bottom"/>
            <w:hideMark/>
          </w:tcPr>
          <w:p w14:paraId="6AB0BD4B"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EF70C4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F9B032A" w14:textId="77777777" w:rsidR="001648FF" w:rsidRPr="008C04A0" w:rsidRDefault="001648FF" w:rsidP="001648FF">
            <w:pPr>
              <w:spacing w:line="240" w:lineRule="auto"/>
              <w:rPr>
                <w:rFonts w:cs="Arial"/>
                <w:lang w:eastAsia="nl-NL"/>
              </w:rPr>
            </w:pPr>
            <w:r w:rsidRPr="008C04A0">
              <w:rPr>
                <w:rFonts w:cs="Arial"/>
                <w:lang w:eastAsia="nl-NL"/>
              </w:rPr>
              <w:t>Gaspaklaarzen (paar)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8D52F36" w14:textId="77777777" w:rsidR="001648FF" w:rsidRPr="008C04A0" w:rsidRDefault="001648FF" w:rsidP="001648FF">
            <w:pPr>
              <w:spacing w:line="240" w:lineRule="auto"/>
              <w:jc w:val="center"/>
              <w:rPr>
                <w:rFonts w:cs="Arial"/>
                <w:lang w:eastAsia="nl-NL"/>
              </w:rPr>
            </w:pPr>
            <w:r w:rsidRPr="008C04A0">
              <w:rPr>
                <w:rFonts w:cs="Arial"/>
                <w:lang w:eastAsia="nl-NL"/>
              </w:rPr>
              <w:t>8</w:t>
            </w:r>
          </w:p>
        </w:tc>
        <w:tc>
          <w:tcPr>
            <w:tcW w:w="4595" w:type="dxa"/>
            <w:tcBorders>
              <w:top w:val="nil"/>
              <w:left w:val="nil"/>
              <w:bottom w:val="single" w:sz="4" w:space="0" w:color="auto"/>
              <w:right w:val="double" w:sz="6" w:space="0" w:color="auto"/>
            </w:tcBorders>
            <w:shd w:val="clear" w:color="auto" w:fill="auto"/>
            <w:noWrap/>
            <w:vAlign w:val="bottom"/>
            <w:hideMark/>
          </w:tcPr>
          <w:p w14:paraId="7580F2F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E18D637"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6A00D4A" w14:textId="77777777" w:rsidR="001648FF" w:rsidRPr="008C04A0" w:rsidRDefault="001648FF" w:rsidP="001648FF">
            <w:pPr>
              <w:spacing w:line="240" w:lineRule="auto"/>
              <w:rPr>
                <w:rFonts w:cs="Arial"/>
                <w:lang w:eastAsia="nl-NL"/>
              </w:rPr>
            </w:pPr>
            <w:r w:rsidRPr="008C04A0">
              <w:rPr>
                <w:rFonts w:cs="Arial"/>
                <w:lang w:eastAsia="nl-NL"/>
              </w:rPr>
              <w:t>Overall</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52A9A97" w14:textId="77777777" w:rsidR="001648FF" w:rsidRPr="008C04A0" w:rsidRDefault="001648FF" w:rsidP="001648FF">
            <w:pPr>
              <w:spacing w:line="240" w:lineRule="auto"/>
              <w:jc w:val="center"/>
              <w:rPr>
                <w:rFonts w:cs="Arial"/>
                <w:lang w:eastAsia="nl-NL"/>
              </w:rPr>
            </w:pPr>
            <w:r w:rsidRPr="008C04A0">
              <w:rPr>
                <w:rFonts w:cs="Arial"/>
                <w:lang w:eastAsia="nl-NL"/>
              </w:rPr>
              <w:t>6</w:t>
            </w:r>
          </w:p>
        </w:tc>
        <w:tc>
          <w:tcPr>
            <w:tcW w:w="4595" w:type="dxa"/>
            <w:tcBorders>
              <w:top w:val="nil"/>
              <w:left w:val="nil"/>
              <w:bottom w:val="single" w:sz="4" w:space="0" w:color="auto"/>
              <w:right w:val="double" w:sz="6" w:space="0" w:color="auto"/>
            </w:tcBorders>
            <w:shd w:val="clear" w:color="auto" w:fill="auto"/>
            <w:noWrap/>
            <w:vAlign w:val="bottom"/>
            <w:hideMark/>
          </w:tcPr>
          <w:p w14:paraId="1E794A01"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1A14C1C"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9DECB42" w14:textId="77777777" w:rsidR="001648FF" w:rsidRPr="008C04A0" w:rsidRDefault="001648FF" w:rsidP="001648FF">
            <w:pPr>
              <w:spacing w:line="240" w:lineRule="auto"/>
              <w:rPr>
                <w:rFonts w:cs="Arial"/>
                <w:lang w:eastAsia="nl-NL"/>
              </w:rPr>
            </w:pPr>
            <w:r w:rsidRPr="008C04A0">
              <w:rPr>
                <w:rFonts w:cs="Arial"/>
                <w:lang w:eastAsia="nl-NL"/>
              </w:rPr>
              <w:t>Anticondensspray + talkpoeder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43285D32"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7E8C262B"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3DD97C1"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3F1BE32" w14:textId="77777777" w:rsidR="001648FF" w:rsidRPr="008C04A0" w:rsidRDefault="001648FF" w:rsidP="001648FF">
            <w:pPr>
              <w:spacing w:line="240" w:lineRule="auto"/>
              <w:rPr>
                <w:rFonts w:cs="Arial"/>
                <w:lang w:eastAsia="nl-NL"/>
              </w:rPr>
            </w:pPr>
            <w:r w:rsidRPr="008C04A0">
              <w:rPr>
                <w:rFonts w:cs="Arial"/>
                <w:lang w:eastAsia="nl-NL"/>
              </w:rPr>
              <w:lastRenderedPageBreak/>
              <w:t>EHBO-koffer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C1A267B"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42431DDE"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CDCAB4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713933F" w14:textId="77777777" w:rsidR="001648FF" w:rsidRPr="008C04A0" w:rsidRDefault="001648FF" w:rsidP="001648FF">
            <w:pPr>
              <w:spacing w:line="240" w:lineRule="auto"/>
              <w:rPr>
                <w:rFonts w:cs="Arial"/>
                <w:lang w:eastAsia="nl-NL"/>
              </w:rPr>
            </w:pPr>
            <w:proofErr w:type="spellStart"/>
            <w:r w:rsidRPr="008C04A0">
              <w:rPr>
                <w:rFonts w:cs="Arial"/>
                <w:lang w:eastAsia="nl-NL"/>
              </w:rPr>
              <w:t>Oogspoelset</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50479FB"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7C85E75"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30310A4" w14:textId="77777777" w:rsidTr="00FD15BB">
        <w:trPr>
          <w:trHeight w:val="298"/>
        </w:trPr>
        <w:tc>
          <w:tcPr>
            <w:tcW w:w="4456" w:type="dxa"/>
            <w:tcBorders>
              <w:top w:val="nil"/>
              <w:left w:val="double" w:sz="6" w:space="0" w:color="auto"/>
              <w:bottom w:val="single" w:sz="4" w:space="0" w:color="auto"/>
              <w:right w:val="single" w:sz="4" w:space="0" w:color="auto"/>
            </w:tcBorders>
            <w:shd w:val="clear" w:color="auto" w:fill="auto"/>
            <w:noWrap/>
            <w:vAlign w:val="bottom"/>
            <w:hideMark/>
          </w:tcPr>
          <w:p w14:paraId="08A2ED61" w14:textId="77777777" w:rsidR="001648FF" w:rsidRPr="008C04A0" w:rsidRDefault="001648FF" w:rsidP="001648FF">
            <w:pPr>
              <w:spacing w:line="240" w:lineRule="auto"/>
              <w:rPr>
                <w:rFonts w:cs="Arial"/>
                <w:lang w:eastAsia="nl-NL"/>
              </w:rPr>
            </w:pPr>
            <w:r w:rsidRPr="008C04A0">
              <w:rPr>
                <w:rFonts w:cs="Arial"/>
                <w:lang w:eastAsia="nl-NL"/>
              </w:rPr>
              <w:t>Chemiehandschoenen (per paar)</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D795304" w14:textId="77777777" w:rsidR="001648FF" w:rsidRPr="008C04A0" w:rsidRDefault="001648FF" w:rsidP="001648FF">
            <w:pPr>
              <w:spacing w:line="240" w:lineRule="auto"/>
              <w:jc w:val="center"/>
              <w:rPr>
                <w:rFonts w:cs="Arial"/>
                <w:color w:val="000000"/>
                <w:lang w:eastAsia="nl-NL"/>
              </w:rPr>
            </w:pPr>
            <w:r w:rsidRPr="008C04A0">
              <w:rPr>
                <w:rFonts w:cs="Arial"/>
                <w:color w:val="000000"/>
                <w:lang w:eastAsia="nl-NL"/>
              </w:rPr>
              <w:t>6</w:t>
            </w:r>
          </w:p>
        </w:tc>
        <w:tc>
          <w:tcPr>
            <w:tcW w:w="4595" w:type="dxa"/>
            <w:tcBorders>
              <w:top w:val="single" w:sz="4" w:space="0" w:color="auto"/>
              <w:left w:val="nil"/>
              <w:bottom w:val="single" w:sz="4" w:space="0" w:color="auto"/>
              <w:right w:val="double" w:sz="6" w:space="0" w:color="auto"/>
            </w:tcBorders>
            <w:shd w:val="clear" w:color="auto" w:fill="auto"/>
            <w:noWrap/>
            <w:vAlign w:val="bottom"/>
            <w:hideMark/>
          </w:tcPr>
          <w:p w14:paraId="6272A3CE" w14:textId="77777777" w:rsidR="001648FF" w:rsidRPr="008C04A0" w:rsidRDefault="001648FF" w:rsidP="001648FF">
            <w:pPr>
              <w:spacing w:line="240" w:lineRule="auto"/>
              <w:rPr>
                <w:rFonts w:cs="Arial"/>
                <w:color w:val="000000"/>
                <w:lang w:eastAsia="nl-NL"/>
              </w:rPr>
            </w:pPr>
            <w:r w:rsidRPr="008C04A0">
              <w:rPr>
                <w:rFonts w:cs="Arial"/>
                <w:color w:val="000000"/>
                <w:lang w:eastAsia="nl-NL"/>
              </w:rPr>
              <w:t> </w:t>
            </w:r>
          </w:p>
        </w:tc>
      </w:tr>
      <w:tr w:rsidR="001648FF" w:rsidRPr="001648FF" w14:paraId="0CBAC04C"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7A2589F" w14:textId="77777777" w:rsidR="001648FF" w:rsidRPr="008C04A0" w:rsidRDefault="001648FF" w:rsidP="001648FF">
            <w:pPr>
              <w:spacing w:line="240" w:lineRule="auto"/>
              <w:rPr>
                <w:rFonts w:cs="Arial"/>
                <w:lang w:eastAsia="nl-NL"/>
              </w:rPr>
            </w:pPr>
            <w:proofErr w:type="spellStart"/>
            <w:r w:rsidRPr="008C04A0">
              <w:rPr>
                <w:rFonts w:cs="Arial"/>
                <w:lang w:eastAsia="nl-NL"/>
              </w:rPr>
              <w:t>Nitrile</w:t>
            </w:r>
            <w:proofErr w:type="spellEnd"/>
            <w:r w:rsidRPr="008C04A0">
              <w:rPr>
                <w:rFonts w:cs="Arial"/>
                <w:lang w:eastAsia="nl-NL"/>
              </w:rPr>
              <w:t xml:space="preserve"> Handschoenen</w:t>
            </w:r>
          </w:p>
        </w:tc>
        <w:tc>
          <w:tcPr>
            <w:tcW w:w="97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A2E7498"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single" w:sz="4" w:space="0" w:color="auto"/>
              <w:left w:val="nil"/>
              <w:bottom w:val="single" w:sz="4" w:space="0" w:color="auto"/>
              <w:right w:val="double" w:sz="6" w:space="0" w:color="auto"/>
            </w:tcBorders>
            <w:shd w:val="clear" w:color="auto" w:fill="auto"/>
            <w:noWrap/>
            <w:vAlign w:val="bottom"/>
            <w:hideMark/>
          </w:tcPr>
          <w:p w14:paraId="633BEB32"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2F04F24"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36FE2FF" w14:textId="77777777" w:rsidR="001648FF" w:rsidRPr="008C04A0" w:rsidRDefault="001648FF" w:rsidP="001648FF">
            <w:pPr>
              <w:spacing w:line="240" w:lineRule="auto"/>
              <w:rPr>
                <w:rFonts w:cs="Arial"/>
                <w:lang w:eastAsia="nl-NL"/>
              </w:rPr>
            </w:pPr>
            <w:r w:rsidRPr="008C04A0">
              <w:rPr>
                <w:rFonts w:cs="Arial"/>
                <w:lang w:eastAsia="nl-NL"/>
              </w:rPr>
              <w:t>Aankleedzeiltjes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664441A"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6F956FD6"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D9F45E4"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818EF38" w14:textId="77777777" w:rsidR="001648FF" w:rsidRPr="008C04A0" w:rsidRDefault="001648FF" w:rsidP="001648FF">
            <w:pPr>
              <w:spacing w:line="240" w:lineRule="auto"/>
              <w:rPr>
                <w:rFonts w:cs="Arial"/>
                <w:lang w:eastAsia="nl-NL"/>
              </w:rPr>
            </w:pPr>
            <w:r w:rsidRPr="008C04A0">
              <w:rPr>
                <w:rFonts w:cs="Arial"/>
                <w:lang w:eastAsia="nl-NL"/>
              </w:rPr>
              <w:t>Ontsmettingsmiddel (flesjes 400 ml)</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F9E1AB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F731953"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0F4F94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2491344" w14:textId="77777777" w:rsidR="001648FF" w:rsidRPr="008C04A0" w:rsidRDefault="001648FF" w:rsidP="001648FF">
            <w:pPr>
              <w:spacing w:line="240" w:lineRule="auto"/>
              <w:rPr>
                <w:rFonts w:cs="Arial"/>
                <w:lang w:eastAsia="nl-NL"/>
              </w:rPr>
            </w:pPr>
            <w:r w:rsidRPr="008C04A0">
              <w:rPr>
                <w:rFonts w:cs="Arial"/>
                <w:lang w:eastAsia="nl-NL"/>
              </w:rPr>
              <w:t>Drukspuit 5 liter (handpomp)</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87516EE"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3EFD92C9"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59958F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10B9425" w14:textId="77777777" w:rsidR="001648FF" w:rsidRPr="008C04A0" w:rsidRDefault="001648FF" w:rsidP="001648FF">
            <w:pPr>
              <w:spacing w:line="240" w:lineRule="auto"/>
              <w:rPr>
                <w:rFonts w:cs="Arial"/>
                <w:lang w:eastAsia="nl-NL"/>
              </w:rPr>
            </w:pPr>
            <w:r w:rsidRPr="008C04A0">
              <w:rPr>
                <w:rFonts w:cs="Arial"/>
                <w:lang w:eastAsia="nl-NL"/>
              </w:rPr>
              <w:t>Emmer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43F459A"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6A5E1004"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EFA8D92"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56F6208B" w14:textId="77777777" w:rsidR="001648FF" w:rsidRPr="008C04A0" w:rsidRDefault="001648FF" w:rsidP="001648FF">
            <w:pPr>
              <w:spacing w:line="240" w:lineRule="auto"/>
              <w:rPr>
                <w:rFonts w:cs="Arial"/>
                <w:lang w:eastAsia="nl-NL"/>
              </w:rPr>
            </w:pPr>
            <w:r w:rsidRPr="008C04A0">
              <w:rPr>
                <w:rFonts w:cs="Arial"/>
                <w:lang w:eastAsia="nl-NL"/>
              </w:rPr>
              <w:t>Maatbeker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B4B4C2A"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2B5AEAA"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F27CA2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D15DD67" w14:textId="77777777" w:rsidR="001648FF" w:rsidRPr="008C04A0" w:rsidRDefault="001648FF" w:rsidP="001648FF">
            <w:pPr>
              <w:spacing w:line="240" w:lineRule="auto"/>
              <w:rPr>
                <w:rFonts w:cs="Arial"/>
                <w:lang w:eastAsia="nl-NL"/>
              </w:rPr>
            </w:pPr>
            <w:r w:rsidRPr="008C04A0">
              <w:rPr>
                <w:rFonts w:cs="Arial"/>
                <w:lang w:eastAsia="nl-NL"/>
              </w:rPr>
              <w:t xml:space="preserve">Noodsets (Ademluchtfles, reduceer en </w:t>
            </w:r>
            <w:proofErr w:type="spellStart"/>
            <w:r w:rsidRPr="008C04A0">
              <w:rPr>
                <w:rFonts w:cs="Arial"/>
                <w:lang w:eastAsia="nl-NL"/>
              </w:rPr>
              <w:t>meerurenaansluiting</w:t>
            </w:r>
            <w:proofErr w:type="spellEnd"/>
            <w:r w:rsidRPr="008C04A0">
              <w:rPr>
                <w:rFonts w:cs="Arial"/>
                <w:lang w:eastAsia="nl-NL"/>
              </w:rPr>
              <w: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ADB7736"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70790E55" w14:textId="77777777" w:rsidR="001648FF" w:rsidRPr="008C04A0" w:rsidRDefault="001648FF" w:rsidP="001648FF">
            <w:pPr>
              <w:spacing w:line="240" w:lineRule="auto"/>
              <w:rPr>
                <w:rFonts w:cs="Arial"/>
                <w:lang w:eastAsia="nl-NL"/>
              </w:rPr>
            </w:pPr>
            <w:r w:rsidRPr="008C04A0">
              <w:rPr>
                <w:rFonts w:cs="Arial"/>
                <w:lang w:eastAsia="nl-NL"/>
              </w:rPr>
              <w:t>1 per gasdrager</w:t>
            </w:r>
          </w:p>
        </w:tc>
      </w:tr>
      <w:tr w:rsidR="001648FF" w:rsidRPr="001648FF" w14:paraId="246762D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4838DB0" w14:textId="77777777" w:rsidR="001648FF" w:rsidRPr="008C04A0" w:rsidRDefault="001648FF" w:rsidP="001648FF">
            <w:pPr>
              <w:spacing w:line="240" w:lineRule="auto"/>
              <w:rPr>
                <w:rFonts w:cs="Arial"/>
                <w:lang w:eastAsia="nl-NL"/>
              </w:rPr>
            </w:pPr>
            <w:proofErr w:type="spellStart"/>
            <w:r w:rsidRPr="008C04A0">
              <w:rPr>
                <w:rFonts w:cs="Arial"/>
                <w:lang w:eastAsia="nl-NL"/>
              </w:rPr>
              <w:t>Combitox</w:t>
            </w:r>
            <w:proofErr w:type="spellEnd"/>
            <w:r w:rsidRPr="008C04A0">
              <w:rPr>
                <w:rFonts w:cs="Arial"/>
                <w:lang w:eastAsia="nl-NL"/>
              </w:rPr>
              <w:t xml:space="preserve"> (Vluchtmasker met aansluiting op noodset)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5DF907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CB55AC1" w14:textId="77777777" w:rsidR="001648FF" w:rsidRPr="008C04A0" w:rsidRDefault="001648FF" w:rsidP="001648FF">
            <w:pPr>
              <w:spacing w:line="240" w:lineRule="auto"/>
              <w:rPr>
                <w:rFonts w:cs="Arial"/>
                <w:lang w:eastAsia="nl-NL"/>
              </w:rPr>
            </w:pPr>
            <w:r w:rsidRPr="008C04A0">
              <w:rPr>
                <w:rFonts w:cs="Arial"/>
                <w:lang w:eastAsia="nl-NL"/>
              </w:rPr>
              <w:t>voor slachtoffers</w:t>
            </w:r>
          </w:p>
        </w:tc>
      </w:tr>
      <w:tr w:rsidR="001648FF" w:rsidRPr="001648FF" w14:paraId="05632AD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D4701C9" w14:textId="77777777" w:rsidR="001648FF" w:rsidRPr="008C04A0" w:rsidRDefault="001648FF" w:rsidP="001648FF">
            <w:pPr>
              <w:spacing w:line="240" w:lineRule="auto"/>
              <w:rPr>
                <w:rFonts w:cs="Arial"/>
                <w:lang w:eastAsia="nl-NL"/>
              </w:rPr>
            </w:pPr>
            <w:r w:rsidRPr="008C04A0">
              <w:rPr>
                <w:rFonts w:cs="Arial"/>
                <w:lang w:eastAsia="nl-NL"/>
              </w:rPr>
              <w:t>Kniel kussentjes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81C3A4A"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0DF4DA30"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9D1F20B" w14:textId="77777777" w:rsidTr="00FD15BB">
        <w:trPr>
          <w:trHeight w:val="313"/>
        </w:trPr>
        <w:tc>
          <w:tcPr>
            <w:tcW w:w="4456" w:type="dxa"/>
            <w:tcBorders>
              <w:top w:val="nil"/>
              <w:left w:val="double" w:sz="6" w:space="0" w:color="auto"/>
              <w:bottom w:val="nil"/>
              <w:right w:val="nil"/>
            </w:tcBorders>
            <w:shd w:val="clear" w:color="auto" w:fill="auto"/>
            <w:noWrap/>
            <w:vAlign w:val="bottom"/>
            <w:hideMark/>
          </w:tcPr>
          <w:p w14:paraId="486F7E47" w14:textId="77777777" w:rsidR="001648FF" w:rsidRPr="008C04A0" w:rsidRDefault="001648FF" w:rsidP="001648FF">
            <w:pPr>
              <w:spacing w:line="240" w:lineRule="auto"/>
              <w:rPr>
                <w:rFonts w:cs="Arial"/>
                <w:lang w:eastAsia="nl-NL"/>
              </w:rPr>
            </w:pPr>
            <w:r w:rsidRPr="008C04A0">
              <w:rPr>
                <w:rFonts w:cs="Arial"/>
                <w:lang w:eastAsia="nl-NL"/>
              </w:rPr>
              <w:t>Nood kleding pakket</w:t>
            </w:r>
          </w:p>
        </w:tc>
        <w:tc>
          <w:tcPr>
            <w:tcW w:w="975" w:type="dxa"/>
            <w:tcBorders>
              <w:top w:val="nil"/>
              <w:left w:val="single" w:sz="8" w:space="0" w:color="auto"/>
              <w:bottom w:val="nil"/>
              <w:right w:val="single" w:sz="8" w:space="0" w:color="auto"/>
            </w:tcBorders>
            <w:shd w:val="clear" w:color="auto" w:fill="auto"/>
            <w:noWrap/>
            <w:vAlign w:val="bottom"/>
            <w:hideMark/>
          </w:tcPr>
          <w:p w14:paraId="784C5384"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single" w:sz="4" w:space="0" w:color="auto"/>
              <w:left w:val="nil"/>
              <w:bottom w:val="nil"/>
              <w:right w:val="double" w:sz="6" w:space="0" w:color="auto"/>
            </w:tcBorders>
            <w:shd w:val="clear" w:color="auto" w:fill="auto"/>
            <w:noWrap/>
            <w:vAlign w:val="bottom"/>
            <w:hideMark/>
          </w:tcPr>
          <w:p w14:paraId="232CD41C"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7D4128D" w14:textId="77777777" w:rsidTr="00FD15BB">
        <w:trPr>
          <w:trHeight w:val="313"/>
        </w:trPr>
        <w:tc>
          <w:tcPr>
            <w:tcW w:w="4456" w:type="dxa"/>
            <w:tcBorders>
              <w:top w:val="single" w:sz="8" w:space="0" w:color="auto"/>
              <w:left w:val="double" w:sz="6" w:space="0" w:color="auto"/>
              <w:bottom w:val="single" w:sz="8" w:space="0" w:color="auto"/>
              <w:right w:val="nil"/>
            </w:tcBorders>
            <w:shd w:val="clear" w:color="000000" w:fill="F2F2F2"/>
            <w:noWrap/>
            <w:vAlign w:val="bottom"/>
            <w:hideMark/>
          </w:tcPr>
          <w:p w14:paraId="563F487E" w14:textId="77777777" w:rsidR="001648FF" w:rsidRPr="008C04A0" w:rsidRDefault="001648FF" w:rsidP="001648FF">
            <w:pPr>
              <w:spacing w:line="240" w:lineRule="auto"/>
              <w:rPr>
                <w:rFonts w:cs="Arial"/>
                <w:lang w:eastAsia="nl-NL"/>
              </w:rPr>
            </w:pPr>
            <w:r w:rsidRPr="008C04A0">
              <w:rPr>
                <w:rFonts w:cs="Arial"/>
                <w:lang w:eastAsia="nl-NL"/>
              </w:rPr>
              <w:t> </w:t>
            </w:r>
          </w:p>
        </w:tc>
        <w:tc>
          <w:tcPr>
            <w:tcW w:w="975"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54CCE1F7" w14:textId="77777777" w:rsidR="001648FF" w:rsidRPr="008C04A0" w:rsidRDefault="001648FF" w:rsidP="001648FF">
            <w:pPr>
              <w:spacing w:line="240" w:lineRule="auto"/>
              <w:jc w:val="center"/>
              <w:rPr>
                <w:rFonts w:cs="Arial"/>
                <w:lang w:eastAsia="nl-NL"/>
              </w:rPr>
            </w:pPr>
            <w:r w:rsidRPr="008C04A0">
              <w:rPr>
                <w:rFonts w:cs="Arial"/>
                <w:lang w:eastAsia="nl-NL"/>
              </w:rPr>
              <w:t> </w:t>
            </w:r>
          </w:p>
        </w:tc>
        <w:tc>
          <w:tcPr>
            <w:tcW w:w="4595" w:type="dxa"/>
            <w:tcBorders>
              <w:top w:val="single" w:sz="8" w:space="0" w:color="auto"/>
              <w:left w:val="nil"/>
              <w:bottom w:val="single" w:sz="8" w:space="0" w:color="auto"/>
              <w:right w:val="double" w:sz="6" w:space="0" w:color="auto"/>
            </w:tcBorders>
            <w:shd w:val="clear" w:color="000000" w:fill="F2F2F2"/>
            <w:noWrap/>
            <w:vAlign w:val="bottom"/>
            <w:hideMark/>
          </w:tcPr>
          <w:p w14:paraId="5305928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58D4F2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DD87135" w14:textId="77777777" w:rsidR="001648FF" w:rsidRPr="008C04A0" w:rsidRDefault="001648FF" w:rsidP="001648FF">
            <w:pPr>
              <w:spacing w:line="240" w:lineRule="auto"/>
              <w:rPr>
                <w:rFonts w:cs="Arial"/>
                <w:b/>
                <w:bCs/>
                <w:lang w:eastAsia="nl-NL"/>
              </w:rPr>
            </w:pPr>
            <w:r w:rsidRPr="008C04A0">
              <w:rPr>
                <w:rFonts w:cs="Arial"/>
                <w:b/>
                <w:bCs/>
                <w:lang w:eastAsia="nl-NL"/>
              </w:rPr>
              <w:t>Bronbestrijding en Stabilisatie Middelen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37BCAC2" w14:textId="77777777" w:rsidR="001648FF" w:rsidRPr="008C04A0" w:rsidRDefault="001648FF" w:rsidP="001648FF">
            <w:pPr>
              <w:spacing w:line="240" w:lineRule="auto"/>
              <w:jc w:val="center"/>
              <w:rPr>
                <w:rFonts w:cs="Arial"/>
                <w:lang w:eastAsia="nl-NL"/>
              </w:rPr>
            </w:pPr>
            <w:r w:rsidRPr="008C04A0">
              <w:rPr>
                <w:rFonts w:cs="Arial"/>
                <w:lang w:eastAsia="nl-NL"/>
              </w:rPr>
              <w:t> </w:t>
            </w:r>
          </w:p>
        </w:tc>
        <w:tc>
          <w:tcPr>
            <w:tcW w:w="4595" w:type="dxa"/>
            <w:tcBorders>
              <w:top w:val="nil"/>
              <w:left w:val="nil"/>
              <w:bottom w:val="single" w:sz="4" w:space="0" w:color="auto"/>
              <w:right w:val="double" w:sz="6" w:space="0" w:color="auto"/>
            </w:tcBorders>
            <w:shd w:val="clear" w:color="auto" w:fill="auto"/>
            <w:noWrap/>
            <w:vAlign w:val="bottom"/>
            <w:hideMark/>
          </w:tcPr>
          <w:p w14:paraId="2F1E3969"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289071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9236FFB" w14:textId="77777777" w:rsidR="001648FF" w:rsidRPr="008C04A0" w:rsidRDefault="001648FF" w:rsidP="001648FF">
            <w:pPr>
              <w:spacing w:line="240" w:lineRule="auto"/>
              <w:rPr>
                <w:rFonts w:cs="Arial"/>
                <w:lang w:eastAsia="nl-NL"/>
              </w:rPr>
            </w:pPr>
            <w:r w:rsidRPr="008C04A0">
              <w:rPr>
                <w:rFonts w:cs="Arial"/>
                <w:lang w:eastAsia="nl-NL"/>
              </w:rPr>
              <w:t xml:space="preserve">Wig en Keg set (inclusief golf </w:t>
            </w:r>
            <w:proofErr w:type="spellStart"/>
            <w:r w:rsidRPr="008C04A0">
              <w:rPr>
                <w:rFonts w:cs="Arial"/>
                <w:lang w:eastAsia="nl-NL"/>
              </w:rPr>
              <w:t>Tie's</w:t>
            </w:r>
            <w:proofErr w:type="spellEnd"/>
            <w:r w:rsidRPr="008C04A0">
              <w:rPr>
                <w:rFonts w:cs="Arial"/>
                <w:lang w:eastAsia="nl-NL"/>
              </w:rPr>
              <w: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F8BA29D"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1AEA1DE1"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D1CB175"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DE2130F" w14:textId="77777777" w:rsidR="001648FF" w:rsidRPr="008C04A0" w:rsidRDefault="001648FF" w:rsidP="001648FF">
            <w:pPr>
              <w:spacing w:line="240" w:lineRule="auto"/>
              <w:rPr>
                <w:rFonts w:cs="Arial"/>
                <w:lang w:eastAsia="nl-NL"/>
              </w:rPr>
            </w:pPr>
            <w:r w:rsidRPr="008C04A0">
              <w:rPr>
                <w:rFonts w:cs="Arial"/>
                <w:lang w:eastAsia="nl-NL"/>
              </w:rPr>
              <w:t xml:space="preserve">Siliconen </w:t>
            </w:r>
            <w:proofErr w:type="spellStart"/>
            <w:r w:rsidRPr="008C04A0">
              <w:rPr>
                <w:rFonts w:cs="Arial"/>
                <w:lang w:eastAsia="nl-NL"/>
              </w:rPr>
              <w:t>afdichtingsset</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5022381"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1E18EBD9"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8323AF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0D0B63D" w14:textId="77777777" w:rsidR="001648FF" w:rsidRPr="008C04A0" w:rsidRDefault="001648FF" w:rsidP="001648FF">
            <w:pPr>
              <w:spacing w:line="240" w:lineRule="auto"/>
              <w:rPr>
                <w:rFonts w:cs="Arial"/>
                <w:lang w:eastAsia="nl-NL"/>
              </w:rPr>
            </w:pPr>
            <w:proofErr w:type="spellStart"/>
            <w:r w:rsidRPr="008C04A0">
              <w:rPr>
                <w:rFonts w:cs="Arial"/>
                <w:lang w:eastAsia="nl-NL"/>
              </w:rPr>
              <w:t>Proppenset</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1EC08BE"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47183EE9"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ECCDC8C"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A0D437E" w14:textId="77777777" w:rsidR="001648FF" w:rsidRPr="008C04A0" w:rsidRDefault="001648FF" w:rsidP="001648FF">
            <w:pPr>
              <w:spacing w:line="240" w:lineRule="auto"/>
              <w:rPr>
                <w:rFonts w:cs="Arial"/>
                <w:lang w:eastAsia="nl-NL"/>
              </w:rPr>
            </w:pPr>
            <w:r w:rsidRPr="008C04A0">
              <w:rPr>
                <w:rFonts w:cs="Arial"/>
                <w:lang w:eastAsia="nl-NL"/>
              </w:rPr>
              <w:t>Absorptiekorrels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9E2F4DE"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2D8B60C"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A882C00"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435E02A" w14:textId="77777777" w:rsidR="001648FF" w:rsidRPr="008C04A0" w:rsidRDefault="001648FF" w:rsidP="001648FF">
            <w:pPr>
              <w:spacing w:line="240" w:lineRule="auto"/>
              <w:rPr>
                <w:rFonts w:cs="Arial"/>
                <w:lang w:eastAsia="nl-NL"/>
              </w:rPr>
            </w:pPr>
            <w:r w:rsidRPr="008C04A0">
              <w:rPr>
                <w:rFonts w:cs="Arial"/>
                <w:lang w:eastAsia="nl-NL"/>
              </w:rPr>
              <w:t>Absorptiedoeken universeel</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1E5AE62" w14:textId="77777777" w:rsidR="001648FF" w:rsidRPr="008C04A0" w:rsidRDefault="001648FF" w:rsidP="001648FF">
            <w:pPr>
              <w:spacing w:line="240" w:lineRule="auto"/>
              <w:jc w:val="center"/>
              <w:rPr>
                <w:rFonts w:cs="Arial"/>
                <w:lang w:eastAsia="nl-NL"/>
              </w:rPr>
            </w:pPr>
            <w:r w:rsidRPr="008C04A0">
              <w:rPr>
                <w:rFonts w:cs="Arial"/>
                <w:lang w:eastAsia="nl-NL"/>
              </w:rPr>
              <w:t>10</w:t>
            </w:r>
          </w:p>
        </w:tc>
        <w:tc>
          <w:tcPr>
            <w:tcW w:w="4595" w:type="dxa"/>
            <w:tcBorders>
              <w:top w:val="nil"/>
              <w:left w:val="nil"/>
              <w:bottom w:val="single" w:sz="4" w:space="0" w:color="auto"/>
              <w:right w:val="double" w:sz="6" w:space="0" w:color="auto"/>
            </w:tcBorders>
            <w:shd w:val="clear" w:color="auto" w:fill="auto"/>
            <w:noWrap/>
            <w:vAlign w:val="bottom"/>
            <w:hideMark/>
          </w:tcPr>
          <w:p w14:paraId="735FBAA4"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A6D1303"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50CD0BF" w14:textId="77777777" w:rsidR="001648FF" w:rsidRPr="008C04A0" w:rsidRDefault="001648FF" w:rsidP="001648FF">
            <w:pPr>
              <w:spacing w:line="240" w:lineRule="auto"/>
              <w:rPr>
                <w:rFonts w:cs="Arial"/>
                <w:lang w:eastAsia="nl-NL"/>
              </w:rPr>
            </w:pPr>
            <w:r w:rsidRPr="008C04A0">
              <w:rPr>
                <w:rFonts w:cs="Arial"/>
                <w:lang w:eastAsia="nl-NL"/>
              </w:rPr>
              <w:t>Put afdichting</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7B0F393" w14:textId="77777777" w:rsidR="001648FF" w:rsidRPr="008C04A0" w:rsidRDefault="001648FF" w:rsidP="001648FF">
            <w:pPr>
              <w:spacing w:line="240" w:lineRule="auto"/>
              <w:jc w:val="center"/>
              <w:rPr>
                <w:rFonts w:cs="Arial"/>
                <w:lang w:eastAsia="nl-NL"/>
              </w:rPr>
            </w:pPr>
            <w:r w:rsidRPr="008C04A0">
              <w:rPr>
                <w:rFonts w:cs="Arial"/>
                <w:lang w:eastAsia="nl-NL"/>
              </w:rPr>
              <w:t>3</w:t>
            </w:r>
          </w:p>
        </w:tc>
        <w:tc>
          <w:tcPr>
            <w:tcW w:w="4595" w:type="dxa"/>
            <w:tcBorders>
              <w:top w:val="nil"/>
              <w:left w:val="nil"/>
              <w:bottom w:val="single" w:sz="4" w:space="0" w:color="auto"/>
              <w:right w:val="double" w:sz="6" w:space="0" w:color="auto"/>
            </w:tcBorders>
            <w:shd w:val="clear" w:color="auto" w:fill="auto"/>
            <w:noWrap/>
            <w:vAlign w:val="bottom"/>
            <w:hideMark/>
          </w:tcPr>
          <w:p w14:paraId="4A7D0D1E"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7451225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57F2F23" w14:textId="77777777" w:rsidR="001648FF" w:rsidRPr="008C04A0" w:rsidRDefault="001648FF" w:rsidP="001648FF">
            <w:pPr>
              <w:spacing w:line="240" w:lineRule="auto"/>
              <w:rPr>
                <w:rFonts w:cs="Arial"/>
                <w:lang w:eastAsia="nl-NL"/>
              </w:rPr>
            </w:pPr>
            <w:proofErr w:type="spellStart"/>
            <w:r w:rsidRPr="008C04A0">
              <w:rPr>
                <w:rFonts w:cs="Arial"/>
                <w:lang w:eastAsia="nl-NL"/>
              </w:rPr>
              <w:t>Spillbag</w:t>
            </w:r>
            <w:proofErr w:type="spellEnd"/>
            <w:r w:rsidRPr="008C04A0">
              <w:rPr>
                <w:rFonts w:cs="Arial"/>
                <w:lang w:eastAsia="nl-NL"/>
              </w:rPr>
              <w:t xml:space="preserve"> 100 liter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B400B68"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63028FB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61B7E5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79F7E41" w14:textId="77777777" w:rsidR="001648FF" w:rsidRPr="008C04A0" w:rsidRDefault="001648FF" w:rsidP="001648FF">
            <w:pPr>
              <w:spacing w:line="240" w:lineRule="auto"/>
              <w:rPr>
                <w:rFonts w:cs="Arial"/>
                <w:lang w:eastAsia="nl-NL"/>
              </w:rPr>
            </w:pPr>
            <w:r w:rsidRPr="008C04A0">
              <w:rPr>
                <w:rFonts w:cs="Arial"/>
                <w:lang w:eastAsia="nl-NL"/>
              </w:rPr>
              <w:t xml:space="preserve">Steel </w:t>
            </w:r>
            <w:proofErr w:type="spellStart"/>
            <w:r w:rsidRPr="008C04A0">
              <w:rPr>
                <w:rFonts w:cs="Arial"/>
                <w:lang w:eastAsia="nl-NL"/>
              </w:rPr>
              <w:t>tbv</w:t>
            </w:r>
            <w:proofErr w:type="spellEnd"/>
            <w:r w:rsidRPr="008C04A0">
              <w:rPr>
                <w:rFonts w:cs="Arial"/>
                <w:lang w:eastAsia="nl-NL"/>
              </w:rPr>
              <w:t xml:space="preserve"> bezem en trekker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CBB8037"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7032C0C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97BAF42"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47CBCCC4" w14:textId="77777777" w:rsidR="001648FF" w:rsidRPr="008C04A0" w:rsidRDefault="001648FF" w:rsidP="001648FF">
            <w:pPr>
              <w:spacing w:line="240" w:lineRule="auto"/>
              <w:rPr>
                <w:rFonts w:cs="Arial"/>
                <w:lang w:eastAsia="nl-NL"/>
              </w:rPr>
            </w:pPr>
            <w:r w:rsidRPr="008C04A0">
              <w:rPr>
                <w:rFonts w:cs="Arial"/>
                <w:lang w:eastAsia="nl-NL"/>
              </w:rPr>
              <w:t>Bezem</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07B5544"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4682F848"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78D5E27"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8FF4D4C" w14:textId="77777777" w:rsidR="001648FF" w:rsidRPr="008C04A0" w:rsidRDefault="001648FF" w:rsidP="001648FF">
            <w:pPr>
              <w:spacing w:line="240" w:lineRule="auto"/>
              <w:rPr>
                <w:rFonts w:cs="Arial"/>
                <w:lang w:eastAsia="nl-NL"/>
              </w:rPr>
            </w:pPr>
            <w:r w:rsidRPr="008C04A0">
              <w:rPr>
                <w:rFonts w:cs="Arial"/>
                <w:lang w:eastAsia="nl-NL"/>
              </w:rPr>
              <w:t>Trekker</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454519AD" w14:textId="77777777" w:rsidR="001648FF" w:rsidRPr="008C04A0" w:rsidRDefault="001648FF" w:rsidP="001648FF">
            <w:pPr>
              <w:spacing w:line="240" w:lineRule="auto"/>
              <w:jc w:val="center"/>
              <w:rPr>
                <w:rFonts w:cs="Arial"/>
                <w:lang w:eastAsia="nl-NL"/>
              </w:rPr>
            </w:pPr>
            <w:r w:rsidRPr="008C04A0">
              <w:rPr>
                <w:rFonts w:cs="Arial"/>
                <w:lang w:eastAsia="nl-NL"/>
              </w:rPr>
              <w:t>2</w:t>
            </w:r>
          </w:p>
        </w:tc>
        <w:tc>
          <w:tcPr>
            <w:tcW w:w="4595" w:type="dxa"/>
            <w:tcBorders>
              <w:top w:val="nil"/>
              <w:left w:val="nil"/>
              <w:bottom w:val="single" w:sz="4" w:space="0" w:color="auto"/>
              <w:right w:val="double" w:sz="6" w:space="0" w:color="auto"/>
            </w:tcBorders>
            <w:shd w:val="clear" w:color="auto" w:fill="auto"/>
            <w:noWrap/>
            <w:vAlign w:val="bottom"/>
            <w:hideMark/>
          </w:tcPr>
          <w:p w14:paraId="06F6DD1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7A718E29"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1561D5FD" w14:textId="77777777" w:rsidR="001648FF" w:rsidRPr="008C04A0" w:rsidRDefault="001648FF" w:rsidP="001648FF">
            <w:pPr>
              <w:spacing w:line="240" w:lineRule="auto"/>
              <w:rPr>
                <w:rFonts w:cs="Arial"/>
                <w:lang w:eastAsia="nl-NL"/>
              </w:rPr>
            </w:pPr>
            <w:r w:rsidRPr="008C04A0">
              <w:rPr>
                <w:rFonts w:cs="Arial"/>
                <w:lang w:eastAsia="nl-NL"/>
              </w:rPr>
              <w:t>Schep</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55AF9E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E317565"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68DE09D"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167BF71" w14:textId="77777777" w:rsidR="001648FF" w:rsidRPr="008C04A0" w:rsidRDefault="001648FF" w:rsidP="001648FF">
            <w:pPr>
              <w:spacing w:line="240" w:lineRule="auto"/>
              <w:rPr>
                <w:rFonts w:cs="Arial"/>
                <w:lang w:eastAsia="nl-NL"/>
              </w:rPr>
            </w:pPr>
            <w:r w:rsidRPr="008C04A0">
              <w:rPr>
                <w:rFonts w:cs="Arial"/>
                <w:lang w:eastAsia="nl-NL"/>
              </w:rPr>
              <w:t>Panschep</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4283854"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605C61C"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7CB76E21"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BEEA29B" w14:textId="77777777" w:rsidR="001648FF" w:rsidRPr="008C04A0" w:rsidRDefault="001648FF" w:rsidP="001648FF">
            <w:pPr>
              <w:spacing w:line="240" w:lineRule="auto"/>
              <w:rPr>
                <w:rFonts w:cs="Arial"/>
                <w:lang w:eastAsia="nl-NL"/>
              </w:rPr>
            </w:pPr>
            <w:proofErr w:type="spellStart"/>
            <w:r w:rsidRPr="008C04A0">
              <w:rPr>
                <w:rFonts w:cs="Arial"/>
                <w:lang w:eastAsia="nl-NL"/>
              </w:rPr>
              <w:t>Trechterset</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CE0D74B"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58B040EB" w14:textId="77777777" w:rsidR="001648FF" w:rsidRPr="008C04A0" w:rsidRDefault="001648FF" w:rsidP="001648FF">
            <w:pPr>
              <w:spacing w:line="240" w:lineRule="auto"/>
              <w:rPr>
                <w:rFonts w:cs="Arial"/>
                <w:lang w:eastAsia="nl-NL"/>
              </w:rPr>
            </w:pPr>
            <w:r w:rsidRPr="008C04A0">
              <w:rPr>
                <w:rFonts w:cs="Arial"/>
                <w:lang w:eastAsia="nl-NL"/>
              </w:rPr>
              <w:t>Diverse diameters</w:t>
            </w:r>
          </w:p>
        </w:tc>
      </w:tr>
      <w:tr w:rsidR="001648FF" w:rsidRPr="001648FF" w14:paraId="03EF123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408E45F" w14:textId="77777777" w:rsidR="001648FF" w:rsidRPr="008C04A0" w:rsidRDefault="001648FF" w:rsidP="001648FF">
            <w:pPr>
              <w:spacing w:line="240" w:lineRule="auto"/>
              <w:rPr>
                <w:rFonts w:cs="Arial"/>
                <w:lang w:eastAsia="nl-NL"/>
              </w:rPr>
            </w:pPr>
            <w:r w:rsidRPr="008C04A0">
              <w:rPr>
                <w:rFonts w:cs="Arial"/>
                <w:lang w:eastAsia="nl-NL"/>
              </w:rPr>
              <w:t>Spanbanden</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42DD812"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DC6EFEC" w14:textId="77777777" w:rsidR="001648FF" w:rsidRPr="008C04A0" w:rsidRDefault="001648FF" w:rsidP="001648FF">
            <w:pPr>
              <w:spacing w:line="240" w:lineRule="auto"/>
              <w:rPr>
                <w:rFonts w:cs="Arial"/>
                <w:lang w:eastAsia="nl-NL"/>
              </w:rPr>
            </w:pPr>
            <w:r w:rsidRPr="008C04A0">
              <w:rPr>
                <w:rFonts w:cs="Arial"/>
                <w:lang w:eastAsia="nl-NL"/>
              </w:rPr>
              <w:t>Enkele spanbanden</w:t>
            </w:r>
          </w:p>
        </w:tc>
      </w:tr>
      <w:tr w:rsidR="001648FF" w:rsidRPr="001648FF" w14:paraId="0EFF358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59AADF6" w14:textId="77777777" w:rsidR="001648FF" w:rsidRPr="008C04A0" w:rsidRDefault="001648FF" w:rsidP="001648FF">
            <w:pPr>
              <w:spacing w:line="240" w:lineRule="auto"/>
              <w:rPr>
                <w:rFonts w:cs="Arial"/>
                <w:lang w:eastAsia="nl-NL"/>
              </w:rPr>
            </w:pPr>
            <w:proofErr w:type="spellStart"/>
            <w:r w:rsidRPr="008C04A0">
              <w:rPr>
                <w:rFonts w:cs="Arial"/>
                <w:lang w:eastAsia="nl-NL"/>
              </w:rPr>
              <w:t>Gereedschappenset</w:t>
            </w:r>
            <w:proofErr w:type="spellEnd"/>
            <w:r w:rsidRPr="008C04A0">
              <w:rPr>
                <w:rFonts w:cs="Arial"/>
                <w:lang w:eastAsia="nl-NL"/>
              </w:rPr>
              <w:t>/kist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A10720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3F2A70C" w14:textId="77777777" w:rsidR="001648FF" w:rsidRPr="008C04A0" w:rsidRDefault="001648FF" w:rsidP="001648FF">
            <w:pPr>
              <w:spacing w:line="240" w:lineRule="auto"/>
              <w:rPr>
                <w:rFonts w:cs="Arial"/>
                <w:lang w:eastAsia="nl-NL"/>
              </w:rPr>
            </w:pPr>
            <w:r w:rsidRPr="008C04A0">
              <w:rPr>
                <w:rFonts w:cs="Arial"/>
                <w:lang w:eastAsia="nl-NL"/>
              </w:rPr>
              <w:t xml:space="preserve">Normale gereedschappen, niet </w:t>
            </w:r>
            <w:proofErr w:type="spellStart"/>
            <w:r w:rsidRPr="008C04A0">
              <w:rPr>
                <w:rFonts w:cs="Arial"/>
                <w:lang w:eastAsia="nl-NL"/>
              </w:rPr>
              <w:t>vonkarm</w:t>
            </w:r>
            <w:proofErr w:type="spellEnd"/>
          </w:p>
        </w:tc>
      </w:tr>
      <w:tr w:rsidR="001648FF" w:rsidRPr="001648FF" w14:paraId="127AAF2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FB632EB" w14:textId="77777777" w:rsidR="001648FF" w:rsidRPr="008C04A0" w:rsidRDefault="001648FF" w:rsidP="001648FF">
            <w:pPr>
              <w:spacing w:line="240" w:lineRule="auto"/>
              <w:rPr>
                <w:rFonts w:cs="Arial"/>
                <w:lang w:eastAsia="nl-NL"/>
              </w:rPr>
            </w:pPr>
            <w:proofErr w:type="spellStart"/>
            <w:r w:rsidRPr="008C04A0">
              <w:rPr>
                <w:rFonts w:cs="Arial"/>
                <w:lang w:eastAsia="nl-NL"/>
              </w:rPr>
              <w:t>Vonkarmgereedschap</w:t>
            </w:r>
            <w:proofErr w:type="spellEnd"/>
            <w:r w:rsidRPr="008C04A0">
              <w:rPr>
                <w:rFonts w:cs="Arial"/>
                <w:lang w:eastAsia="nl-NL"/>
              </w:rPr>
              <w:t xml:space="preserve"> (divers)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3BCC5343"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8A30EC7"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2F3A22E"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79F24BF" w14:textId="77777777" w:rsidR="001648FF" w:rsidRPr="008C04A0" w:rsidRDefault="001648FF" w:rsidP="001648FF">
            <w:pPr>
              <w:spacing w:line="240" w:lineRule="auto"/>
              <w:rPr>
                <w:rFonts w:cs="Arial"/>
                <w:lang w:eastAsia="nl-NL"/>
              </w:rPr>
            </w:pPr>
            <w:proofErr w:type="spellStart"/>
            <w:r w:rsidRPr="008C04A0">
              <w:rPr>
                <w:rFonts w:cs="Arial"/>
                <w:lang w:eastAsia="nl-NL"/>
              </w:rPr>
              <w:t>Doppenset</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F516D3A"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71D852F6"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32FB989B"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7A16719" w14:textId="77777777" w:rsidR="001648FF" w:rsidRPr="008C04A0" w:rsidRDefault="001648FF" w:rsidP="001648FF">
            <w:pPr>
              <w:spacing w:line="240" w:lineRule="auto"/>
              <w:rPr>
                <w:rFonts w:cs="Arial"/>
                <w:lang w:eastAsia="nl-NL"/>
              </w:rPr>
            </w:pPr>
            <w:r w:rsidRPr="008C04A0">
              <w:rPr>
                <w:rFonts w:cs="Arial"/>
                <w:lang w:eastAsia="nl-NL"/>
              </w:rPr>
              <w:t xml:space="preserve">Ring/Steek </w:t>
            </w:r>
            <w:proofErr w:type="spellStart"/>
            <w:r w:rsidRPr="008C04A0">
              <w:rPr>
                <w:rFonts w:cs="Arial"/>
                <w:lang w:eastAsia="nl-NL"/>
              </w:rPr>
              <w:t>sleutelset</w:t>
            </w:r>
            <w:proofErr w:type="spellEnd"/>
            <w:r w:rsidRPr="008C04A0">
              <w:rPr>
                <w:rFonts w:cs="Arial"/>
                <w:lang w:eastAsia="nl-NL"/>
              </w:rPr>
              <w:t xml:space="preserve"> </w:t>
            </w:r>
            <w:proofErr w:type="spellStart"/>
            <w:r w:rsidRPr="008C04A0">
              <w:rPr>
                <w:rFonts w:cs="Arial"/>
                <w:lang w:eastAsia="nl-NL"/>
              </w:rPr>
              <w:t>vonkarm</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5FD003F"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05FF6CB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5FF1A0A"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91A3524" w14:textId="77777777" w:rsidR="001648FF" w:rsidRPr="008C04A0" w:rsidRDefault="001648FF" w:rsidP="001648FF">
            <w:pPr>
              <w:spacing w:line="240" w:lineRule="auto"/>
              <w:rPr>
                <w:rFonts w:cs="Arial"/>
                <w:lang w:eastAsia="nl-NL"/>
              </w:rPr>
            </w:pPr>
            <w:r w:rsidRPr="008C04A0">
              <w:rPr>
                <w:rFonts w:cs="Arial"/>
                <w:lang w:eastAsia="nl-NL"/>
              </w:rPr>
              <w:t>Manchetten set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7D75A72D"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59B685A"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5AD2E16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3696C734" w14:textId="77777777" w:rsidR="001648FF" w:rsidRPr="008C04A0" w:rsidRDefault="001648FF" w:rsidP="001648FF">
            <w:pPr>
              <w:spacing w:line="240" w:lineRule="auto"/>
              <w:rPr>
                <w:rFonts w:cs="Arial"/>
                <w:lang w:eastAsia="nl-NL"/>
              </w:rPr>
            </w:pPr>
            <w:r w:rsidRPr="008C04A0">
              <w:rPr>
                <w:rFonts w:cs="Arial"/>
                <w:lang w:eastAsia="nl-NL"/>
              </w:rPr>
              <w:t>Rubber + klemband + schaar + mes</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5164DA00"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250C101D"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441BB4B7"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671E2773" w14:textId="77777777" w:rsidR="001648FF" w:rsidRPr="008C04A0" w:rsidRDefault="001648FF" w:rsidP="001648FF">
            <w:pPr>
              <w:spacing w:line="240" w:lineRule="auto"/>
              <w:rPr>
                <w:rFonts w:cs="Arial"/>
                <w:lang w:eastAsia="nl-NL"/>
              </w:rPr>
            </w:pPr>
            <w:proofErr w:type="spellStart"/>
            <w:r w:rsidRPr="008C04A0">
              <w:rPr>
                <w:rFonts w:cs="Arial"/>
                <w:lang w:eastAsia="nl-NL"/>
              </w:rPr>
              <w:t>Schroevendraaierset</w:t>
            </w:r>
            <w:proofErr w:type="spellEnd"/>
            <w:r w:rsidRPr="008C04A0">
              <w:rPr>
                <w:rFonts w:cs="Arial"/>
                <w:lang w:eastAsia="nl-NL"/>
              </w:rPr>
              <w:t xml:space="preserve"> hamer tangen </w:t>
            </w:r>
            <w:proofErr w:type="spellStart"/>
            <w:r w:rsidRPr="008C04A0">
              <w:rPr>
                <w:rFonts w:cs="Arial"/>
                <w:lang w:eastAsia="nl-NL"/>
              </w:rPr>
              <w:t>vonkarm</w:t>
            </w:r>
            <w:proofErr w:type="spellEnd"/>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ADC4A5C"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401D6E42"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2A782BA1"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75F0A90B" w14:textId="77777777" w:rsidR="001648FF" w:rsidRPr="008C04A0" w:rsidRDefault="001648FF" w:rsidP="001648FF">
            <w:pPr>
              <w:spacing w:line="240" w:lineRule="auto"/>
              <w:rPr>
                <w:rFonts w:cs="Arial"/>
                <w:lang w:eastAsia="nl-NL"/>
              </w:rPr>
            </w:pPr>
            <w:proofErr w:type="spellStart"/>
            <w:r w:rsidRPr="008C04A0">
              <w:rPr>
                <w:rFonts w:cs="Arial"/>
                <w:lang w:eastAsia="nl-NL"/>
              </w:rPr>
              <w:t>Syntho</w:t>
            </w:r>
            <w:proofErr w:type="spellEnd"/>
            <w:r w:rsidRPr="008C04A0">
              <w:rPr>
                <w:rFonts w:cs="Arial"/>
                <w:lang w:eastAsia="nl-NL"/>
              </w:rPr>
              <w:t xml:space="preserve"> - steel</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2C91FFA9"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7809C930"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2993B5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5F2E7642" w14:textId="77777777" w:rsidR="001648FF" w:rsidRPr="008C04A0" w:rsidRDefault="001648FF" w:rsidP="001648FF">
            <w:pPr>
              <w:spacing w:line="240" w:lineRule="auto"/>
              <w:rPr>
                <w:rFonts w:cs="Arial"/>
                <w:lang w:eastAsia="nl-NL"/>
              </w:rPr>
            </w:pPr>
            <w:r w:rsidRPr="008C04A0">
              <w:rPr>
                <w:rFonts w:cs="Arial"/>
                <w:lang w:eastAsia="nl-NL"/>
              </w:rPr>
              <w:t>Elastomeer - tape set</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147BB9B7"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9905EFF"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6F6B8D48"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2B868F96" w14:textId="77777777" w:rsidR="001648FF" w:rsidRPr="008C04A0" w:rsidRDefault="001648FF" w:rsidP="001648FF">
            <w:pPr>
              <w:spacing w:line="240" w:lineRule="auto"/>
              <w:rPr>
                <w:rFonts w:cs="Arial"/>
                <w:lang w:eastAsia="nl-NL"/>
              </w:rPr>
            </w:pPr>
            <w:proofErr w:type="spellStart"/>
            <w:r w:rsidRPr="008C04A0">
              <w:rPr>
                <w:rFonts w:cs="Arial"/>
                <w:lang w:eastAsia="nl-NL"/>
              </w:rPr>
              <w:t>Syntho</w:t>
            </w:r>
            <w:proofErr w:type="spellEnd"/>
            <w:r w:rsidRPr="008C04A0">
              <w:rPr>
                <w:rFonts w:cs="Arial"/>
                <w:lang w:eastAsia="nl-NL"/>
              </w:rPr>
              <w:t xml:space="preserve"> plug</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643F478E"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nil"/>
              <w:left w:val="nil"/>
              <w:bottom w:val="single" w:sz="4" w:space="0" w:color="auto"/>
              <w:right w:val="double" w:sz="6" w:space="0" w:color="auto"/>
            </w:tcBorders>
            <w:shd w:val="clear" w:color="auto" w:fill="auto"/>
            <w:noWrap/>
            <w:vAlign w:val="bottom"/>
            <w:hideMark/>
          </w:tcPr>
          <w:p w14:paraId="6AA8F929"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0AA3B9E7" w14:textId="77777777" w:rsidTr="00FD15BB">
        <w:trPr>
          <w:trHeight w:val="298"/>
        </w:trPr>
        <w:tc>
          <w:tcPr>
            <w:tcW w:w="4456" w:type="dxa"/>
            <w:tcBorders>
              <w:top w:val="nil"/>
              <w:left w:val="double" w:sz="6" w:space="0" w:color="auto"/>
              <w:bottom w:val="single" w:sz="4" w:space="0" w:color="auto"/>
              <w:right w:val="nil"/>
            </w:tcBorders>
            <w:shd w:val="clear" w:color="auto" w:fill="auto"/>
            <w:noWrap/>
            <w:vAlign w:val="bottom"/>
            <w:hideMark/>
          </w:tcPr>
          <w:p w14:paraId="0C17F8DF" w14:textId="77777777" w:rsidR="001648FF" w:rsidRPr="008C04A0" w:rsidRDefault="001648FF" w:rsidP="001648FF">
            <w:pPr>
              <w:spacing w:line="240" w:lineRule="auto"/>
              <w:rPr>
                <w:rFonts w:cs="Arial"/>
                <w:lang w:eastAsia="nl-NL"/>
              </w:rPr>
            </w:pPr>
            <w:r w:rsidRPr="008C04A0">
              <w:rPr>
                <w:rFonts w:cs="Arial"/>
                <w:lang w:eastAsia="nl-NL"/>
              </w:rPr>
              <w:t>Duck tape (rol)</w:t>
            </w:r>
          </w:p>
        </w:tc>
        <w:tc>
          <w:tcPr>
            <w:tcW w:w="975" w:type="dxa"/>
            <w:tcBorders>
              <w:top w:val="nil"/>
              <w:left w:val="single" w:sz="8" w:space="0" w:color="auto"/>
              <w:bottom w:val="single" w:sz="4" w:space="0" w:color="auto"/>
              <w:right w:val="single" w:sz="8" w:space="0" w:color="auto"/>
            </w:tcBorders>
            <w:shd w:val="clear" w:color="auto" w:fill="auto"/>
            <w:noWrap/>
            <w:vAlign w:val="bottom"/>
            <w:hideMark/>
          </w:tcPr>
          <w:p w14:paraId="0EB34447" w14:textId="77777777" w:rsidR="001648FF" w:rsidRPr="008C04A0" w:rsidRDefault="001648FF" w:rsidP="001648FF">
            <w:pPr>
              <w:spacing w:line="240" w:lineRule="auto"/>
              <w:jc w:val="center"/>
              <w:rPr>
                <w:rFonts w:cs="Arial"/>
                <w:lang w:eastAsia="nl-NL"/>
              </w:rPr>
            </w:pPr>
            <w:r w:rsidRPr="008C04A0">
              <w:rPr>
                <w:rFonts w:cs="Arial"/>
                <w:lang w:eastAsia="nl-NL"/>
              </w:rPr>
              <w:t>4</w:t>
            </w:r>
          </w:p>
        </w:tc>
        <w:tc>
          <w:tcPr>
            <w:tcW w:w="4595" w:type="dxa"/>
            <w:tcBorders>
              <w:top w:val="nil"/>
              <w:left w:val="nil"/>
              <w:bottom w:val="single" w:sz="4" w:space="0" w:color="auto"/>
              <w:right w:val="double" w:sz="6" w:space="0" w:color="auto"/>
            </w:tcBorders>
            <w:shd w:val="clear" w:color="auto" w:fill="auto"/>
            <w:noWrap/>
            <w:vAlign w:val="bottom"/>
            <w:hideMark/>
          </w:tcPr>
          <w:p w14:paraId="0E4F134A" w14:textId="77777777" w:rsidR="001648FF" w:rsidRPr="008C04A0" w:rsidRDefault="001648FF" w:rsidP="001648FF">
            <w:pPr>
              <w:spacing w:line="240" w:lineRule="auto"/>
              <w:rPr>
                <w:rFonts w:cs="Arial"/>
                <w:lang w:eastAsia="nl-NL"/>
              </w:rPr>
            </w:pPr>
            <w:r w:rsidRPr="008C04A0">
              <w:rPr>
                <w:rFonts w:cs="Arial"/>
                <w:lang w:eastAsia="nl-NL"/>
              </w:rPr>
              <w:t> </w:t>
            </w:r>
          </w:p>
        </w:tc>
      </w:tr>
      <w:tr w:rsidR="001648FF" w:rsidRPr="001648FF" w14:paraId="197406E0" w14:textId="77777777" w:rsidTr="00FD15BB">
        <w:trPr>
          <w:trHeight w:val="313"/>
        </w:trPr>
        <w:tc>
          <w:tcPr>
            <w:tcW w:w="4456" w:type="dxa"/>
            <w:tcBorders>
              <w:top w:val="nil"/>
              <w:left w:val="double" w:sz="6" w:space="0" w:color="auto"/>
              <w:bottom w:val="double" w:sz="6" w:space="0" w:color="auto"/>
              <w:right w:val="nil"/>
            </w:tcBorders>
            <w:shd w:val="clear" w:color="auto" w:fill="auto"/>
            <w:noWrap/>
            <w:vAlign w:val="bottom"/>
            <w:hideMark/>
          </w:tcPr>
          <w:p w14:paraId="461F995A" w14:textId="77777777" w:rsidR="001648FF" w:rsidRPr="008C04A0" w:rsidRDefault="001648FF" w:rsidP="001648FF">
            <w:pPr>
              <w:spacing w:line="240" w:lineRule="auto"/>
              <w:rPr>
                <w:rFonts w:cs="Arial"/>
                <w:lang w:eastAsia="nl-NL"/>
              </w:rPr>
            </w:pPr>
            <w:r w:rsidRPr="008C04A0">
              <w:rPr>
                <w:rFonts w:cs="Arial"/>
                <w:lang w:eastAsia="nl-NL"/>
              </w:rPr>
              <w:t>Stoffer en blik</w:t>
            </w:r>
          </w:p>
        </w:tc>
        <w:tc>
          <w:tcPr>
            <w:tcW w:w="975"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14:paraId="454AE1A5" w14:textId="77777777" w:rsidR="001648FF" w:rsidRPr="008C04A0" w:rsidRDefault="001648FF" w:rsidP="001648FF">
            <w:pPr>
              <w:spacing w:line="240" w:lineRule="auto"/>
              <w:jc w:val="center"/>
              <w:rPr>
                <w:rFonts w:cs="Arial"/>
                <w:lang w:eastAsia="nl-NL"/>
              </w:rPr>
            </w:pPr>
            <w:r w:rsidRPr="008C04A0">
              <w:rPr>
                <w:rFonts w:cs="Arial"/>
                <w:lang w:eastAsia="nl-NL"/>
              </w:rPr>
              <w:t>1</w:t>
            </w:r>
          </w:p>
        </w:tc>
        <w:tc>
          <w:tcPr>
            <w:tcW w:w="4595" w:type="dxa"/>
            <w:tcBorders>
              <w:top w:val="single" w:sz="4" w:space="0" w:color="auto"/>
              <w:left w:val="nil"/>
              <w:bottom w:val="double" w:sz="6" w:space="0" w:color="auto"/>
              <w:right w:val="double" w:sz="6" w:space="0" w:color="auto"/>
            </w:tcBorders>
            <w:shd w:val="clear" w:color="auto" w:fill="auto"/>
            <w:noWrap/>
            <w:vAlign w:val="bottom"/>
            <w:hideMark/>
          </w:tcPr>
          <w:p w14:paraId="64BF4983" w14:textId="77777777" w:rsidR="001648FF" w:rsidRPr="008C04A0" w:rsidRDefault="001648FF" w:rsidP="001648FF">
            <w:pPr>
              <w:spacing w:line="240" w:lineRule="auto"/>
              <w:rPr>
                <w:rFonts w:cs="Arial"/>
                <w:lang w:eastAsia="nl-NL"/>
              </w:rPr>
            </w:pPr>
            <w:r w:rsidRPr="008C04A0">
              <w:rPr>
                <w:rFonts w:cs="Arial"/>
                <w:lang w:eastAsia="nl-NL"/>
              </w:rPr>
              <w:t> </w:t>
            </w:r>
          </w:p>
        </w:tc>
      </w:tr>
    </w:tbl>
    <w:p w14:paraId="43D81684" w14:textId="77777777" w:rsidR="001648FF" w:rsidRPr="00BA4D1C" w:rsidRDefault="001648FF" w:rsidP="00BA4D1C">
      <w:pPr>
        <w:spacing w:after="160" w:line="259" w:lineRule="auto"/>
        <w:rPr>
          <w:rFonts w:cs="Arial"/>
          <w:sz w:val="18"/>
          <w:szCs w:val="18"/>
        </w:rPr>
      </w:pPr>
    </w:p>
    <w:sectPr w:rsidR="001648FF" w:rsidRPr="00BA4D1C">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CEB7" w16cex:dateUtc="2021-03-25T07:56:00Z"/>
  <w16cex:commentExtensible w16cex:durableId="2406CF70" w16cex:dateUtc="2021-03-25T07:59:00Z"/>
  <w16cex:commentExtensible w16cex:durableId="2406D053" w16cex:dateUtc="2021-03-25T08:03:00Z"/>
  <w16cex:commentExtensible w16cex:durableId="2406D023" w16cex:dateUtc="2021-03-25T08:02:00Z"/>
  <w16cex:commentExtensible w16cex:durableId="2406D102" w16cex:dateUtc="2021-03-25T08:06:00Z"/>
  <w16cex:commentExtensible w16cex:durableId="2406D187" w16cex:dateUtc="2021-03-25T08:08:00Z"/>
  <w16cex:commentExtensible w16cex:durableId="2406D1F9" w16cex:dateUtc="2021-03-25T08:10:00Z"/>
  <w16cex:commentExtensible w16cex:durableId="2406E5F3" w16cex:dateUtc="2021-03-25T09:35:00Z"/>
  <w16cex:commentExtensible w16cex:durableId="2406E557" w16cex:dateUtc="2021-03-25T09:32:00Z"/>
  <w16cex:commentExtensible w16cex:durableId="2406D282" w16cex:dateUtc="2021-03-25T08:12:00Z"/>
  <w16cex:commentExtensible w16cex:durableId="2406D2BF" w16cex:dateUtc="2021-03-25T08:13:00Z"/>
  <w16cex:commentExtensible w16cex:durableId="2406D33E" w16cex:dateUtc="2021-03-25T08:15:00Z"/>
  <w16cex:commentExtensible w16cex:durableId="2406D357" w16cex:dateUtc="2021-03-25T08:16:00Z"/>
  <w16cex:commentExtensible w16cex:durableId="2406D380" w16cex:dateUtc="2021-03-25T08:16:00Z"/>
  <w16cex:commentExtensible w16cex:durableId="2406D418" w16cex:dateUtc="2021-03-25T08:19:00Z"/>
  <w16cex:commentExtensible w16cex:durableId="2406D3AE" w16cex:dateUtc="2021-03-25T08:17:00Z"/>
  <w16cex:commentExtensible w16cex:durableId="2406D4C6" w16cex:dateUtc="2021-03-25T08:22:00Z"/>
  <w16cex:commentExtensible w16cex:durableId="2406D4AC" w16cex:dateUtc="2021-03-25T08:21:00Z"/>
  <w16cex:commentExtensible w16cex:durableId="2406D5BB" w16cex:dateUtc="2021-03-25T08:26:00Z"/>
  <w16cex:commentExtensible w16cex:durableId="2406D50F" w16cex:dateUtc="2021-03-25T08:23:00Z"/>
  <w16cex:commentExtensible w16cex:durableId="2406D54A" w16cex:dateUtc="2021-03-25T08:24:00Z"/>
  <w16cex:commentExtensible w16cex:durableId="2406E0FA" w16cex:dateUtc="2021-03-25T09:14:00Z"/>
  <w16cex:commentExtensible w16cex:durableId="2406D63C" w16cex:dateUtc="2021-03-25T08:28:00Z"/>
  <w16cex:commentExtensible w16cex:durableId="2406D689" w16cex:dateUtc="2021-03-25T08:29:00Z"/>
  <w16cex:commentExtensible w16cex:durableId="2406E13F" w16cex:dateUtc="2021-03-25T09:15:00Z"/>
  <w16cex:commentExtensible w16cex:durableId="2406E14D" w16cex:dateUtc="2021-03-25T09:15:00Z"/>
  <w16cex:commentExtensible w16cex:durableId="2406E155" w16cex:dateUtc="2021-03-25T09:15:00Z"/>
  <w16cex:commentExtensible w16cex:durableId="2406E050" w16cex:dateUtc="2021-03-25T09:11:00Z"/>
  <w16cex:commentExtensible w16cex:durableId="2406D6D7" w16cex:dateUtc="2021-03-25T08:31:00Z"/>
  <w16cex:commentExtensible w16cex:durableId="2406E1DB" w16cex:dateUtc="2021-03-25T09:18:00Z"/>
  <w16cex:commentExtensible w16cex:durableId="2406E190" w16cex:dateUtc="2021-03-25T09:16:00Z"/>
  <w16cex:commentExtensible w16cex:durableId="2406E179" w16cex:dateUtc="2021-03-25T09:16:00Z"/>
  <w16cex:commentExtensible w16cex:durableId="2406E18B" w16cex:dateUtc="2021-03-25T09:16:00Z"/>
  <w16cex:commentExtensible w16cex:durableId="2406D729" w16cex:dateUtc="2021-03-25T08:32:00Z"/>
  <w16cex:commentExtensible w16cex:durableId="24106186" w16cex:dateUtc="2021-04-01T13:13:00Z"/>
  <w16cex:commentExtensible w16cex:durableId="2406D737" w16cex:dateUtc="2021-03-25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356DB3" w16cid:durableId="2406CEB7"/>
  <w16cid:commentId w16cid:paraId="366431A2" w16cid:durableId="2406CF70"/>
  <w16cid:commentId w16cid:paraId="6417FA20" w16cid:durableId="2406D053"/>
  <w16cid:commentId w16cid:paraId="5F6CCB54" w16cid:durableId="2406CCB9"/>
  <w16cid:commentId w16cid:paraId="2190C7FF" w16cid:durableId="2406D023"/>
  <w16cid:commentId w16cid:paraId="6BC13FD6" w16cid:durableId="2406CCBA"/>
  <w16cid:commentId w16cid:paraId="6FEDA459" w16cid:durableId="2406D102"/>
  <w16cid:commentId w16cid:paraId="6FBAEB47" w16cid:durableId="2406CCBB"/>
  <w16cid:commentId w16cid:paraId="3487CF38" w16cid:durableId="2406D187"/>
  <w16cid:commentId w16cid:paraId="6DFFBA6E" w16cid:durableId="2406D1F9"/>
  <w16cid:commentId w16cid:paraId="5A39B3F0" w16cid:durableId="2406E5F3"/>
  <w16cid:commentId w16cid:paraId="7B63D4F0" w16cid:durableId="2406E557"/>
  <w16cid:commentId w16cid:paraId="70E0EA6B" w16cid:durableId="2406CCBC"/>
  <w16cid:commentId w16cid:paraId="21ED3771" w16cid:durableId="2406D282"/>
  <w16cid:commentId w16cid:paraId="3859A12A" w16cid:durableId="2406D2BF"/>
  <w16cid:commentId w16cid:paraId="7F8DECCC" w16cid:durableId="2406CCBD"/>
  <w16cid:commentId w16cid:paraId="02C25DE7" w16cid:durableId="2406CCBE"/>
  <w16cid:commentId w16cid:paraId="575F180D" w16cid:durableId="2406D33E"/>
  <w16cid:commentId w16cid:paraId="759909E8" w16cid:durableId="2406CCBF"/>
  <w16cid:commentId w16cid:paraId="747F16CC" w16cid:durableId="2406D357"/>
  <w16cid:commentId w16cid:paraId="3DB549EF" w16cid:durableId="2406D380"/>
  <w16cid:commentId w16cid:paraId="12D54B49" w16cid:durableId="2406D418"/>
  <w16cid:commentId w16cid:paraId="0B1E02D2" w16cid:durableId="2406CCC0"/>
  <w16cid:commentId w16cid:paraId="3F61D5DC" w16cid:durableId="2406D3AE"/>
  <w16cid:commentId w16cid:paraId="47281023" w16cid:durableId="2406D4C6"/>
  <w16cid:commentId w16cid:paraId="195EEE4F" w16cid:durableId="2406CCC1"/>
  <w16cid:commentId w16cid:paraId="3457E20D" w16cid:durableId="2406D4AC"/>
  <w16cid:commentId w16cid:paraId="69E91321" w16cid:durableId="2406CCC2"/>
  <w16cid:commentId w16cid:paraId="694CA738" w16cid:durableId="2406D5BB"/>
  <w16cid:commentId w16cid:paraId="2D8FCF4D" w16cid:durableId="2406CCC3"/>
  <w16cid:commentId w16cid:paraId="23539857" w16cid:durableId="2406D50F"/>
  <w16cid:commentId w16cid:paraId="01108F8C" w16cid:durableId="2406CCC4"/>
  <w16cid:commentId w16cid:paraId="2659BE5D" w16cid:durableId="2406D54A"/>
  <w16cid:commentId w16cid:paraId="40B8DFBA" w16cid:durableId="2406E0FA"/>
  <w16cid:commentId w16cid:paraId="735FA7C7" w16cid:durableId="2406CCC5"/>
  <w16cid:commentId w16cid:paraId="4C21D5D0" w16cid:durableId="2406D63C"/>
  <w16cid:commentId w16cid:paraId="37B466CB" w16cid:durableId="2406CCC6"/>
  <w16cid:commentId w16cid:paraId="6AE9C3C8" w16cid:durableId="2406D689"/>
  <w16cid:commentId w16cid:paraId="1ED85589" w16cid:durableId="2406CCC7"/>
  <w16cid:commentId w16cid:paraId="2C767952" w16cid:durableId="2406E13F"/>
  <w16cid:commentId w16cid:paraId="6C562FCD" w16cid:durableId="2406CCC8"/>
  <w16cid:commentId w16cid:paraId="3D3AA8AA" w16cid:durableId="2406E14D"/>
  <w16cid:commentId w16cid:paraId="63A2608E" w16cid:durableId="2406E155"/>
  <w16cid:commentId w16cid:paraId="589351A4" w16cid:durableId="2406E050"/>
  <w16cid:commentId w16cid:paraId="783031BB" w16cid:durableId="2406D6D7"/>
  <w16cid:commentId w16cid:paraId="4174ACCE" w16cid:durableId="2406CCC9"/>
  <w16cid:commentId w16cid:paraId="54DAB88D" w16cid:durableId="2406E1DB"/>
  <w16cid:commentId w16cid:paraId="32D3B308" w16cid:durableId="2406E190"/>
  <w16cid:commentId w16cid:paraId="46C8B61A" w16cid:durableId="2406E179"/>
  <w16cid:commentId w16cid:paraId="18E3AA6C" w16cid:durableId="2406E18B"/>
  <w16cid:commentId w16cid:paraId="62466691" w16cid:durableId="2406D729"/>
  <w16cid:commentId w16cid:paraId="0B916769" w16cid:durableId="24106186"/>
  <w16cid:commentId w16cid:paraId="341632E1" w16cid:durableId="2406CCCA"/>
  <w16cid:commentId w16cid:paraId="4E3C0C9F" w16cid:durableId="2406D7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44C6" w14:textId="77777777" w:rsidR="00AC18A6" w:rsidRDefault="00AC18A6" w:rsidP="00701281">
      <w:pPr>
        <w:spacing w:line="240" w:lineRule="auto"/>
      </w:pPr>
      <w:r>
        <w:separator/>
      </w:r>
    </w:p>
  </w:endnote>
  <w:endnote w:type="continuationSeparator" w:id="0">
    <w:p w14:paraId="6AD5E9ED" w14:textId="77777777" w:rsidR="00AC18A6" w:rsidRDefault="00AC18A6" w:rsidP="00701281">
      <w:pPr>
        <w:spacing w:line="240" w:lineRule="auto"/>
      </w:pPr>
      <w:r>
        <w:continuationSeparator/>
      </w:r>
    </w:p>
  </w:endnote>
  <w:endnote w:type="continuationNotice" w:id="1">
    <w:p w14:paraId="50D9D3BA" w14:textId="77777777" w:rsidR="00AC18A6" w:rsidRDefault="00AC18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AA54" w14:textId="5280915B" w:rsidR="00AC18A6" w:rsidRDefault="00AC18A6">
    <w:pPr>
      <w:pStyle w:val="Voettekst"/>
      <w:pBdr>
        <w:top w:val="single" w:sz="4" w:space="1" w:color="auto"/>
      </w:pBdr>
      <w:tabs>
        <w:tab w:val="left" w:pos="7797"/>
      </w:tabs>
      <w:rPr>
        <w:lang w:val="en-US"/>
      </w:rPr>
    </w:pPr>
    <w:r>
      <w:rPr>
        <w:lang w:val="en-US"/>
      </w:rPr>
      <w:tab/>
      <w:t xml:space="preserve">- </w:t>
    </w:r>
    <w:r>
      <w:fldChar w:fldCharType="begin"/>
    </w:r>
    <w:r w:rsidRPr="00205162">
      <w:instrText xml:space="preserve"> PAGE </w:instrText>
    </w:r>
    <w:r>
      <w:fldChar w:fldCharType="separate"/>
    </w:r>
    <w:r w:rsidR="00AB5BE5">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EA999" w14:textId="77777777" w:rsidR="00AC18A6" w:rsidRDefault="00AC18A6" w:rsidP="00701281">
      <w:pPr>
        <w:spacing w:line="240" w:lineRule="auto"/>
      </w:pPr>
      <w:r>
        <w:separator/>
      </w:r>
    </w:p>
  </w:footnote>
  <w:footnote w:type="continuationSeparator" w:id="0">
    <w:p w14:paraId="6DB64765" w14:textId="77777777" w:rsidR="00AC18A6" w:rsidRDefault="00AC18A6" w:rsidP="00701281">
      <w:pPr>
        <w:spacing w:line="240" w:lineRule="auto"/>
      </w:pPr>
      <w:r>
        <w:continuationSeparator/>
      </w:r>
    </w:p>
  </w:footnote>
  <w:footnote w:type="continuationNotice" w:id="1">
    <w:p w14:paraId="503304FE" w14:textId="77777777" w:rsidR="00AC18A6" w:rsidRDefault="00AC18A6">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CCC98C"/>
    <w:lvl w:ilvl="0">
      <w:start w:val="1"/>
      <w:numFmt w:val="bullet"/>
      <w:pStyle w:val="BulletText1"/>
      <w:lvlText w:val=""/>
      <w:lvlJc w:val="left"/>
      <w:pPr>
        <w:tabs>
          <w:tab w:val="num" w:pos="360"/>
        </w:tabs>
        <w:ind w:left="360" w:hanging="360"/>
      </w:pPr>
      <w:rPr>
        <w:rFonts w:ascii="Symbol" w:hAnsi="Symbol" w:hint="default"/>
      </w:rPr>
    </w:lvl>
  </w:abstractNum>
  <w:abstractNum w:abstractNumId="1" w15:restartNumberingAfterBreak="0">
    <w:nsid w:val="03C414C0"/>
    <w:multiLevelType w:val="multilevel"/>
    <w:tmpl w:val="50B83AA0"/>
    <w:lvl w:ilvl="0">
      <w:start w:val="1"/>
      <w:numFmt w:val="decimal"/>
      <w:lvlText w:val="%1."/>
      <w:lvlJc w:val="left"/>
      <w:pPr>
        <w:ind w:left="720" w:hanging="360"/>
      </w:pPr>
      <w:rPr>
        <w:rFonts w:ascii="Arial" w:hAnsi="Arial" w:cs="Arial" w:hint="default"/>
        <w:b/>
        <w:bCs/>
        <w:color w:val="002060"/>
        <w:sz w:val="28"/>
        <w:szCs w:val="28"/>
      </w:rPr>
    </w:lvl>
    <w:lvl w:ilvl="1">
      <w:start w:val="1"/>
      <w:numFmt w:val="decimal"/>
      <w:pStyle w:val="Kop2"/>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D63813"/>
    <w:multiLevelType w:val="hybridMultilevel"/>
    <w:tmpl w:val="EF1C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7E0079"/>
    <w:multiLevelType w:val="hybridMultilevel"/>
    <w:tmpl w:val="98B25B3C"/>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05DD5"/>
    <w:multiLevelType w:val="hybridMultilevel"/>
    <w:tmpl w:val="FBA6A9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DA204F"/>
    <w:multiLevelType w:val="hybridMultilevel"/>
    <w:tmpl w:val="587ABB14"/>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775A63"/>
    <w:multiLevelType w:val="hybridMultilevel"/>
    <w:tmpl w:val="6FB4B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26349A"/>
    <w:multiLevelType w:val="hybridMultilevel"/>
    <w:tmpl w:val="E5DA95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4B73A02"/>
    <w:multiLevelType w:val="hybridMultilevel"/>
    <w:tmpl w:val="C6C61CD0"/>
    <w:lvl w:ilvl="0" w:tplc="27BCE536">
      <w:start w:val="1"/>
      <w:numFmt w:val="decimalZero"/>
      <w:lvlText w:val="CA.%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87291A"/>
    <w:multiLevelType w:val="multilevel"/>
    <w:tmpl w:val="84D2FE74"/>
    <w:numStyleLink w:val="Huisstijl-Opsomming"/>
  </w:abstractNum>
  <w:abstractNum w:abstractNumId="10" w15:restartNumberingAfterBreak="0">
    <w:nsid w:val="303651A0"/>
    <w:multiLevelType w:val="hybridMultilevel"/>
    <w:tmpl w:val="5C78EC94"/>
    <w:lvl w:ilvl="0" w:tplc="F142FB5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5536CF"/>
    <w:multiLevelType w:val="hybridMultilevel"/>
    <w:tmpl w:val="B23ADC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7F09EE"/>
    <w:multiLevelType w:val="hybridMultilevel"/>
    <w:tmpl w:val="32A0B11A"/>
    <w:lvl w:ilvl="0" w:tplc="341EE5E6">
      <w:start w:val="1"/>
      <w:numFmt w:val="decimalZero"/>
      <w:lvlText w:val="EI.%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301A3A"/>
    <w:multiLevelType w:val="hybridMultilevel"/>
    <w:tmpl w:val="B492F47E"/>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670697"/>
    <w:multiLevelType w:val="hybridMultilevel"/>
    <w:tmpl w:val="FA5C417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275C07"/>
    <w:multiLevelType w:val="hybridMultilevel"/>
    <w:tmpl w:val="95DEF8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453C02"/>
    <w:multiLevelType w:val="hybridMultilevel"/>
    <w:tmpl w:val="E5BE4442"/>
    <w:lvl w:ilvl="0" w:tplc="545240F6">
      <w:start w:val="4"/>
      <w:numFmt w:val="decimalZero"/>
      <w:lvlText w:val="TE.%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CA0373"/>
    <w:multiLevelType w:val="hybridMultilevel"/>
    <w:tmpl w:val="5744524A"/>
    <w:lvl w:ilvl="0" w:tplc="0413000F">
      <w:start w:val="1"/>
      <w:numFmt w:val="decimal"/>
      <w:lvlText w:val="%1."/>
      <w:lvlJc w:val="left"/>
      <w:pPr>
        <w:ind w:left="360" w:hanging="360"/>
      </w:pPr>
    </w:lvl>
    <w:lvl w:ilvl="1" w:tplc="04130019" w:tentative="1">
      <w:start w:val="1"/>
      <w:numFmt w:val="lowerLetter"/>
      <w:lvlText w:val="%2."/>
      <w:lvlJc w:val="left"/>
      <w:pPr>
        <w:ind w:left="-480" w:hanging="360"/>
      </w:pPr>
    </w:lvl>
    <w:lvl w:ilvl="2" w:tplc="0413001B" w:tentative="1">
      <w:start w:val="1"/>
      <w:numFmt w:val="lowerRoman"/>
      <w:lvlText w:val="%3."/>
      <w:lvlJc w:val="right"/>
      <w:pPr>
        <w:ind w:left="240" w:hanging="180"/>
      </w:pPr>
    </w:lvl>
    <w:lvl w:ilvl="3" w:tplc="0413000F" w:tentative="1">
      <w:start w:val="1"/>
      <w:numFmt w:val="decimal"/>
      <w:lvlText w:val="%4."/>
      <w:lvlJc w:val="left"/>
      <w:pPr>
        <w:ind w:left="960" w:hanging="360"/>
      </w:pPr>
    </w:lvl>
    <w:lvl w:ilvl="4" w:tplc="04130019" w:tentative="1">
      <w:start w:val="1"/>
      <w:numFmt w:val="lowerLetter"/>
      <w:lvlText w:val="%5."/>
      <w:lvlJc w:val="left"/>
      <w:pPr>
        <w:ind w:left="1680" w:hanging="360"/>
      </w:pPr>
    </w:lvl>
    <w:lvl w:ilvl="5" w:tplc="0413001B" w:tentative="1">
      <w:start w:val="1"/>
      <w:numFmt w:val="lowerRoman"/>
      <w:lvlText w:val="%6."/>
      <w:lvlJc w:val="right"/>
      <w:pPr>
        <w:ind w:left="2400" w:hanging="180"/>
      </w:pPr>
    </w:lvl>
    <w:lvl w:ilvl="6" w:tplc="0413000F" w:tentative="1">
      <w:start w:val="1"/>
      <w:numFmt w:val="decimal"/>
      <w:lvlText w:val="%7."/>
      <w:lvlJc w:val="left"/>
      <w:pPr>
        <w:ind w:left="3120" w:hanging="360"/>
      </w:pPr>
    </w:lvl>
    <w:lvl w:ilvl="7" w:tplc="04130019" w:tentative="1">
      <w:start w:val="1"/>
      <w:numFmt w:val="lowerLetter"/>
      <w:lvlText w:val="%8."/>
      <w:lvlJc w:val="left"/>
      <w:pPr>
        <w:ind w:left="3840" w:hanging="360"/>
      </w:pPr>
    </w:lvl>
    <w:lvl w:ilvl="8" w:tplc="0413001B" w:tentative="1">
      <w:start w:val="1"/>
      <w:numFmt w:val="lowerRoman"/>
      <w:lvlText w:val="%9."/>
      <w:lvlJc w:val="right"/>
      <w:pPr>
        <w:ind w:left="4560" w:hanging="180"/>
      </w:pPr>
    </w:lvl>
  </w:abstractNum>
  <w:abstractNum w:abstractNumId="18" w15:restartNumberingAfterBreak="0">
    <w:nsid w:val="4BD8590A"/>
    <w:multiLevelType w:val="hybridMultilevel"/>
    <w:tmpl w:val="423C6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DB57A7"/>
    <w:multiLevelType w:val="hybridMultilevel"/>
    <w:tmpl w:val="154C84D8"/>
    <w:lvl w:ilvl="0" w:tplc="BFA4682C">
      <w:start w:val="1"/>
      <w:numFmt w:val="decimalZero"/>
      <w:lvlText w:val="TE.%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6C33C8A"/>
    <w:multiLevelType w:val="hybridMultilevel"/>
    <w:tmpl w:val="700CE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4B0ED1"/>
    <w:multiLevelType w:val="hybridMultilevel"/>
    <w:tmpl w:val="2BF26222"/>
    <w:lvl w:ilvl="0" w:tplc="07F20C28">
      <w:start w:val="1"/>
      <w:numFmt w:val="decimalZero"/>
      <w:lvlText w:val="VE.%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E33FBE"/>
    <w:multiLevelType w:val="hybridMultilevel"/>
    <w:tmpl w:val="84C8787E"/>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733644"/>
    <w:multiLevelType w:val="hybridMultilevel"/>
    <w:tmpl w:val="28AE1A18"/>
    <w:lvl w:ilvl="0" w:tplc="FC92F788">
      <w:start w:val="1"/>
      <w:numFmt w:val="decimal"/>
      <w:lvlText w:val="S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A85498"/>
    <w:multiLevelType w:val="hybridMultilevel"/>
    <w:tmpl w:val="CD280D2C"/>
    <w:lvl w:ilvl="0" w:tplc="1E2A926E">
      <w:start w:val="1"/>
      <w:numFmt w:val="decimalZero"/>
      <w:lvlText w:val="OA.%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915385"/>
    <w:multiLevelType w:val="hybridMultilevel"/>
    <w:tmpl w:val="CC4CF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8D56F2"/>
    <w:multiLevelType w:val="hybridMultilevel"/>
    <w:tmpl w:val="6948825A"/>
    <w:lvl w:ilvl="0" w:tplc="EC1480B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15:restartNumberingAfterBreak="0">
    <w:nsid w:val="746878D8"/>
    <w:multiLevelType w:val="hybridMultilevel"/>
    <w:tmpl w:val="62AE447C"/>
    <w:lvl w:ilvl="0" w:tplc="17CA2562">
      <w:start w:val="1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975487"/>
    <w:multiLevelType w:val="hybridMultilevel"/>
    <w:tmpl w:val="EFCAD76E"/>
    <w:lvl w:ilvl="0" w:tplc="D84EAACC">
      <w:start w:val="1"/>
      <w:numFmt w:val="decimalZero"/>
      <w:lvlText w:val="TO.%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434665"/>
    <w:multiLevelType w:val="hybridMultilevel"/>
    <w:tmpl w:val="CA804796"/>
    <w:lvl w:ilvl="0" w:tplc="0413000F">
      <w:start w:val="1"/>
      <w:numFmt w:val="decimal"/>
      <w:lvlText w:val="%1."/>
      <w:lvlJc w:val="left"/>
      <w:pPr>
        <w:ind w:left="360" w:hanging="360"/>
      </w:pPr>
    </w:lvl>
    <w:lvl w:ilvl="1" w:tplc="04130019" w:tentative="1">
      <w:start w:val="1"/>
      <w:numFmt w:val="lowerLetter"/>
      <w:lvlText w:val="%2."/>
      <w:lvlJc w:val="left"/>
      <w:pPr>
        <w:ind w:left="-480" w:hanging="360"/>
      </w:pPr>
    </w:lvl>
    <w:lvl w:ilvl="2" w:tplc="0413001B" w:tentative="1">
      <w:start w:val="1"/>
      <w:numFmt w:val="lowerRoman"/>
      <w:lvlText w:val="%3."/>
      <w:lvlJc w:val="right"/>
      <w:pPr>
        <w:ind w:left="240" w:hanging="180"/>
      </w:pPr>
    </w:lvl>
    <w:lvl w:ilvl="3" w:tplc="0413000F" w:tentative="1">
      <w:start w:val="1"/>
      <w:numFmt w:val="decimal"/>
      <w:lvlText w:val="%4."/>
      <w:lvlJc w:val="left"/>
      <w:pPr>
        <w:ind w:left="960" w:hanging="360"/>
      </w:pPr>
    </w:lvl>
    <w:lvl w:ilvl="4" w:tplc="04130019" w:tentative="1">
      <w:start w:val="1"/>
      <w:numFmt w:val="lowerLetter"/>
      <w:lvlText w:val="%5."/>
      <w:lvlJc w:val="left"/>
      <w:pPr>
        <w:ind w:left="1680" w:hanging="360"/>
      </w:pPr>
    </w:lvl>
    <w:lvl w:ilvl="5" w:tplc="0413001B" w:tentative="1">
      <w:start w:val="1"/>
      <w:numFmt w:val="lowerRoman"/>
      <w:lvlText w:val="%6."/>
      <w:lvlJc w:val="right"/>
      <w:pPr>
        <w:ind w:left="2400" w:hanging="180"/>
      </w:pPr>
    </w:lvl>
    <w:lvl w:ilvl="6" w:tplc="0413000F" w:tentative="1">
      <w:start w:val="1"/>
      <w:numFmt w:val="decimal"/>
      <w:lvlText w:val="%7."/>
      <w:lvlJc w:val="left"/>
      <w:pPr>
        <w:ind w:left="3120" w:hanging="360"/>
      </w:pPr>
    </w:lvl>
    <w:lvl w:ilvl="7" w:tplc="04130019" w:tentative="1">
      <w:start w:val="1"/>
      <w:numFmt w:val="lowerLetter"/>
      <w:lvlText w:val="%8."/>
      <w:lvlJc w:val="left"/>
      <w:pPr>
        <w:ind w:left="3840" w:hanging="360"/>
      </w:pPr>
    </w:lvl>
    <w:lvl w:ilvl="8" w:tplc="0413001B" w:tentative="1">
      <w:start w:val="1"/>
      <w:numFmt w:val="lowerRoman"/>
      <w:lvlText w:val="%9."/>
      <w:lvlJc w:val="right"/>
      <w:pPr>
        <w:ind w:left="4560" w:hanging="180"/>
      </w:pPr>
    </w:lvl>
  </w:abstractNum>
  <w:abstractNum w:abstractNumId="31" w15:restartNumberingAfterBreak="0">
    <w:nsid w:val="7F082CAA"/>
    <w:multiLevelType w:val="hybridMultilevel"/>
    <w:tmpl w:val="5744524A"/>
    <w:lvl w:ilvl="0" w:tplc="0413000F">
      <w:start w:val="1"/>
      <w:numFmt w:val="decimal"/>
      <w:lvlText w:val="%1."/>
      <w:lvlJc w:val="left"/>
      <w:pPr>
        <w:ind w:left="360" w:hanging="360"/>
      </w:pPr>
    </w:lvl>
    <w:lvl w:ilvl="1" w:tplc="04130019" w:tentative="1">
      <w:start w:val="1"/>
      <w:numFmt w:val="lowerLetter"/>
      <w:lvlText w:val="%2."/>
      <w:lvlJc w:val="left"/>
      <w:pPr>
        <w:ind w:left="-480" w:hanging="360"/>
      </w:pPr>
    </w:lvl>
    <w:lvl w:ilvl="2" w:tplc="0413001B" w:tentative="1">
      <w:start w:val="1"/>
      <w:numFmt w:val="lowerRoman"/>
      <w:lvlText w:val="%3."/>
      <w:lvlJc w:val="right"/>
      <w:pPr>
        <w:ind w:left="240" w:hanging="180"/>
      </w:pPr>
    </w:lvl>
    <w:lvl w:ilvl="3" w:tplc="0413000F" w:tentative="1">
      <w:start w:val="1"/>
      <w:numFmt w:val="decimal"/>
      <w:lvlText w:val="%4."/>
      <w:lvlJc w:val="left"/>
      <w:pPr>
        <w:ind w:left="960" w:hanging="360"/>
      </w:pPr>
    </w:lvl>
    <w:lvl w:ilvl="4" w:tplc="04130019" w:tentative="1">
      <w:start w:val="1"/>
      <w:numFmt w:val="lowerLetter"/>
      <w:lvlText w:val="%5."/>
      <w:lvlJc w:val="left"/>
      <w:pPr>
        <w:ind w:left="1680" w:hanging="360"/>
      </w:pPr>
    </w:lvl>
    <w:lvl w:ilvl="5" w:tplc="0413001B" w:tentative="1">
      <w:start w:val="1"/>
      <w:numFmt w:val="lowerRoman"/>
      <w:lvlText w:val="%6."/>
      <w:lvlJc w:val="right"/>
      <w:pPr>
        <w:ind w:left="2400" w:hanging="180"/>
      </w:pPr>
    </w:lvl>
    <w:lvl w:ilvl="6" w:tplc="0413000F" w:tentative="1">
      <w:start w:val="1"/>
      <w:numFmt w:val="decimal"/>
      <w:lvlText w:val="%7."/>
      <w:lvlJc w:val="left"/>
      <w:pPr>
        <w:ind w:left="3120" w:hanging="360"/>
      </w:pPr>
    </w:lvl>
    <w:lvl w:ilvl="7" w:tplc="04130019" w:tentative="1">
      <w:start w:val="1"/>
      <w:numFmt w:val="lowerLetter"/>
      <w:lvlText w:val="%8."/>
      <w:lvlJc w:val="left"/>
      <w:pPr>
        <w:ind w:left="3840" w:hanging="360"/>
      </w:pPr>
    </w:lvl>
    <w:lvl w:ilvl="8" w:tplc="0413001B" w:tentative="1">
      <w:start w:val="1"/>
      <w:numFmt w:val="lowerRoman"/>
      <w:lvlText w:val="%9."/>
      <w:lvlJc w:val="right"/>
      <w:pPr>
        <w:ind w:left="4560" w:hanging="180"/>
      </w:pPr>
    </w:lvl>
  </w:abstractNum>
  <w:num w:numId="1">
    <w:abstractNumId w:val="1"/>
  </w:num>
  <w:num w:numId="2">
    <w:abstractNumId w:val="26"/>
  </w:num>
  <w:num w:numId="3">
    <w:abstractNumId w:val="9"/>
  </w:num>
  <w:num w:numId="4">
    <w:abstractNumId w:val="28"/>
  </w:num>
  <w:num w:numId="5">
    <w:abstractNumId w:val="27"/>
  </w:num>
  <w:num w:numId="6">
    <w:abstractNumId w:val="2"/>
  </w:num>
  <w:num w:numId="7">
    <w:abstractNumId w:val="15"/>
  </w:num>
  <w:num w:numId="8">
    <w:abstractNumId w:val="4"/>
  </w:num>
  <w:num w:numId="9">
    <w:abstractNumId w:val="11"/>
  </w:num>
  <w:num w:numId="10">
    <w:abstractNumId w:val="22"/>
  </w:num>
  <w:num w:numId="11">
    <w:abstractNumId w:val="1"/>
  </w:num>
  <w:num w:numId="12">
    <w:abstractNumId w:val="1"/>
  </w:num>
  <w:num w:numId="13">
    <w:abstractNumId w:val="3"/>
  </w:num>
  <w:num w:numId="14">
    <w:abstractNumId w:val="13"/>
  </w:num>
  <w:num w:numId="15">
    <w:abstractNumId w:val="5"/>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0"/>
  </w:num>
  <w:num w:numId="26">
    <w:abstractNumId w:val="19"/>
  </w:num>
  <w:num w:numId="27">
    <w:abstractNumId w:val="12"/>
  </w:num>
  <w:num w:numId="28">
    <w:abstractNumId w:val="10"/>
  </w:num>
  <w:num w:numId="29">
    <w:abstractNumId w:val="24"/>
  </w:num>
  <w:num w:numId="30">
    <w:abstractNumId w:val="8"/>
  </w:num>
  <w:num w:numId="31">
    <w:abstractNumId w:val="14"/>
  </w:num>
  <w:num w:numId="32">
    <w:abstractNumId w:val="18"/>
  </w:num>
  <w:num w:numId="33">
    <w:abstractNumId w:val="21"/>
  </w:num>
  <w:num w:numId="34">
    <w:abstractNumId w:val="16"/>
  </w:num>
  <w:num w:numId="35">
    <w:abstractNumId w:val="29"/>
  </w:num>
  <w:num w:numId="36">
    <w:abstractNumId w:val="23"/>
  </w:num>
  <w:num w:numId="37">
    <w:abstractNumId w:val="17"/>
  </w:num>
  <w:num w:numId="38">
    <w:abstractNumId w:val="25"/>
  </w:num>
  <w:num w:numId="39">
    <w:abstractNumId w:val="7"/>
  </w:num>
  <w:num w:numId="40">
    <w:abstractNumId w:val="20"/>
  </w:num>
  <w:num w:numId="41">
    <w:abstractNumId w:val="6"/>
  </w:num>
  <w:num w:numId="42">
    <w:abstractNumId w:val="30"/>
  </w:num>
  <w:num w:numId="4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FC"/>
    <w:rsid w:val="00002A52"/>
    <w:rsid w:val="0001394D"/>
    <w:rsid w:val="0002460A"/>
    <w:rsid w:val="000252DA"/>
    <w:rsid w:val="0003036D"/>
    <w:rsid w:val="00034E7E"/>
    <w:rsid w:val="00036498"/>
    <w:rsid w:val="000562D9"/>
    <w:rsid w:val="00061C11"/>
    <w:rsid w:val="000714D1"/>
    <w:rsid w:val="00080AFF"/>
    <w:rsid w:val="000906F1"/>
    <w:rsid w:val="00095707"/>
    <w:rsid w:val="000B7867"/>
    <w:rsid w:val="000F14DA"/>
    <w:rsid w:val="000F2FF4"/>
    <w:rsid w:val="000F341C"/>
    <w:rsid w:val="00100B41"/>
    <w:rsid w:val="00104021"/>
    <w:rsid w:val="001139EA"/>
    <w:rsid w:val="00113E13"/>
    <w:rsid w:val="00117BA9"/>
    <w:rsid w:val="00120D40"/>
    <w:rsid w:val="00122FA8"/>
    <w:rsid w:val="001230CB"/>
    <w:rsid w:val="001262D2"/>
    <w:rsid w:val="001270BA"/>
    <w:rsid w:val="001310FA"/>
    <w:rsid w:val="001334E2"/>
    <w:rsid w:val="00133627"/>
    <w:rsid w:val="001346EA"/>
    <w:rsid w:val="00134D0B"/>
    <w:rsid w:val="00137088"/>
    <w:rsid w:val="00146768"/>
    <w:rsid w:val="00156904"/>
    <w:rsid w:val="00157504"/>
    <w:rsid w:val="001648FF"/>
    <w:rsid w:val="00167083"/>
    <w:rsid w:val="00176EAE"/>
    <w:rsid w:val="00183D8C"/>
    <w:rsid w:val="00185378"/>
    <w:rsid w:val="00192D91"/>
    <w:rsid w:val="001B0D23"/>
    <w:rsid w:val="001B1E5F"/>
    <w:rsid w:val="001C2C8A"/>
    <w:rsid w:val="001C4637"/>
    <w:rsid w:val="001C773E"/>
    <w:rsid w:val="001D1A80"/>
    <w:rsid w:val="001E125F"/>
    <w:rsid w:val="001E7B3A"/>
    <w:rsid w:val="001F73B8"/>
    <w:rsid w:val="00200F35"/>
    <w:rsid w:val="00203702"/>
    <w:rsid w:val="00205162"/>
    <w:rsid w:val="00207E86"/>
    <w:rsid w:val="00211BA4"/>
    <w:rsid w:val="00211E96"/>
    <w:rsid w:val="00213CF4"/>
    <w:rsid w:val="00225D0E"/>
    <w:rsid w:val="00227DA6"/>
    <w:rsid w:val="0023214D"/>
    <w:rsid w:val="00234B71"/>
    <w:rsid w:val="00237EE0"/>
    <w:rsid w:val="00247E5B"/>
    <w:rsid w:val="0025510B"/>
    <w:rsid w:val="002613F8"/>
    <w:rsid w:val="00265240"/>
    <w:rsid w:val="00271A82"/>
    <w:rsid w:val="00276BF7"/>
    <w:rsid w:val="002774D5"/>
    <w:rsid w:val="00277AFC"/>
    <w:rsid w:val="00282087"/>
    <w:rsid w:val="00283F4D"/>
    <w:rsid w:val="0029011F"/>
    <w:rsid w:val="00291436"/>
    <w:rsid w:val="002D0519"/>
    <w:rsid w:val="002D19DA"/>
    <w:rsid w:val="002E0EB3"/>
    <w:rsid w:val="002E64E1"/>
    <w:rsid w:val="002F5F83"/>
    <w:rsid w:val="002F7200"/>
    <w:rsid w:val="003024FF"/>
    <w:rsid w:val="00305648"/>
    <w:rsid w:val="00324192"/>
    <w:rsid w:val="00331242"/>
    <w:rsid w:val="0033370F"/>
    <w:rsid w:val="00336079"/>
    <w:rsid w:val="00356482"/>
    <w:rsid w:val="003647D1"/>
    <w:rsid w:val="003746D2"/>
    <w:rsid w:val="00374B34"/>
    <w:rsid w:val="0037787B"/>
    <w:rsid w:val="00384480"/>
    <w:rsid w:val="00385B10"/>
    <w:rsid w:val="003947FD"/>
    <w:rsid w:val="003953AF"/>
    <w:rsid w:val="003A267C"/>
    <w:rsid w:val="003A3647"/>
    <w:rsid w:val="003B0558"/>
    <w:rsid w:val="003C63DE"/>
    <w:rsid w:val="003C7C2D"/>
    <w:rsid w:val="003D0253"/>
    <w:rsid w:val="003E1337"/>
    <w:rsid w:val="003E373C"/>
    <w:rsid w:val="003F3E81"/>
    <w:rsid w:val="003F43D0"/>
    <w:rsid w:val="003F4F7E"/>
    <w:rsid w:val="003F5105"/>
    <w:rsid w:val="0040250A"/>
    <w:rsid w:val="0040653E"/>
    <w:rsid w:val="00426329"/>
    <w:rsid w:val="00437330"/>
    <w:rsid w:val="00445B01"/>
    <w:rsid w:val="004605A2"/>
    <w:rsid w:val="004704DD"/>
    <w:rsid w:val="00485D76"/>
    <w:rsid w:val="0049560D"/>
    <w:rsid w:val="004B0910"/>
    <w:rsid w:val="004E1662"/>
    <w:rsid w:val="00510EF4"/>
    <w:rsid w:val="00516B9D"/>
    <w:rsid w:val="005246CB"/>
    <w:rsid w:val="005252F0"/>
    <w:rsid w:val="00531778"/>
    <w:rsid w:val="00536B67"/>
    <w:rsid w:val="00546311"/>
    <w:rsid w:val="00560BB5"/>
    <w:rsid w:val="00571E05"/>
    <w:rsid w:val="00575C66"/>
    <w:rsid w:val="00581032"/>
    <w:rsid w:val="00581F2F"/>
    <w:rsid w:val="005B20DE"/>
    <w:rsid w:val="005E7E5A"/>
    <w:rsid w:val="005F305A"/>
    <w:rsid w:val="005F3EDC"/>
    <w:rsid w:val="005F6F7D"/>
    <w:rsid w:val="005F75FA"/>
    <w:rsid w:val="00610150"/>
    <w:rsid w:val="00610160"/>
    <w:rsid w:val="006132AA"/>
    <w:rsid w:val="006356D5"/>
    <w:rsid w:val="00642EDD"/>
    <w:rsid w:val="00660387"/>
    <w:rsid w:val="0066138B"/>
    <w:rsid w:val="00662FFF"/>
    <w:rsid w:val="0066392D"/>
    <w:rsid w:val="006768DE"/>
    <w:rsid w:val="006842C2"/>
    <w:rsid w:val="0068548A"/>
    <w:rsid w:val="006A53B6"/>
    <w:rsid w:val="006B4683"/>
    <w:rsid w:val="006C7FA5"/>
    <w:rsid w:val="006D069B"/>
    <w:rsid w:val="006E2759"/>
    <w:rsid w:val="006E5C67"/>
    <w:rsid w:val="006F12D9"/>
    <w:rsid w:val="00701281"/>
    <w:rsid w:val="00704FC8"/>
    <w:rsid w:val="00707899"/>
    <w:rsid w:val="00707E53"/>
    <w:rsid w:val="00734C09"/>
    <w:rsid w:val="007368A2"/>
    <w:rsid w:val="0074324F"/>
    <w:rsid w:val="00746C98"/>
    <w:rsid w:val="00751271"/>
    <w:rsid w:val="00753806"/>
    <w:rsid w:val="00757F3D"/>
    <w:rsid w:val="00767A06"/>
    <w:rsid w:val="0077744C"/>
    <w:rsid w:val="00787165"/>
    <w:rsid w:val="007974A7"/>
    <w:rsid w:val="00797ED0"/>
    <w:rsid w:val="00797F6A"/>
    <w:rsid w:val="007A5B44"/>
    <w:rsid w:val="007A6CD1"/>
    <w:rsid w:val="007C1BEC"/>
    <w:rsid w:val="007D164A"/>
    <w:rsid w:val="007D5595"/>
    <w:rsid w:val="007E5DAA"/>
    <w:rsid w:val="007F0ADF"/>
    <w:rsid w:val="007F29C3"/>
    <w:rsid w:val="007F6854"/>
    <w:rsid w:val="007F75F4"/>
    <w:rsid w:val="008046D3"/>
    <w:rsid w:val="00806093"/>
    <w:rsid w:val="00807964"/>
    <w:rsid w:val="0081183E"/>
    <w:rsid w:val="0081194A"/>
    <w:rsid w:val="0081218F"/>
    <w:rsid w:val="0081478F"/>
    <w:rsid w:val="00820861"/>
    <w:rsid w:val="00827427"/>
    <w:rsid w:val="00830198"/>
    <w:rsid w:val="0084312E"/>
    <w:rsid w:val="008472EB"/>
    <w:rsid w:val="0085545D"/>
    <w:rsid w:val="008639F5"/>
    <w:rsid w:val="008767FC"/>
    <w:rsid w:val="008927F9"/>
    <w:rsid w:val="008938DF"/>
    <w:rsid w:val="0089756A"/>
    <w:rsid w:val="008A1C1E"/>
    <w:rsid w:val="008B0F85"/>
    <w:rsid w:val="008B5F9B"/>
    <w:rsid w:val="008C04A0"/>
    <w:rsid w:val="008E6C0D"/>
    <w:rsid w:val="008F30BD"/>
    <w:rsid w:val="008F39E3"/>
    <w:rsid w:val="008F795F"/>
    <w:rsid w:val="00934AB3"/>
    <w:rsid w:val="009525CA"/>
    <w:rsid w:val="00961266"/>
    <w:rsid w:val="009621FD"/>
    <w:rsid w:val="00970D4B"/>
    <w:rsid w:val="009746E7"/>
    <w:rsid w:val="00977481"/>
    <w:rsid w:val="009776DE"/>
    <w:rsid w:val="009804C1"/>
    <w:rsid w:val="009958DE"/>
    <w:rsid w:val="009A2F3E"/>
    <w:rsid w:val="009A3430"/>
    <w:rsid w:val="009B4DEE"/>
    <w:rsid w:val="009B740B"/>
    <w:rsid w:val="009C2065"/>
    <w:rsid w:val="009D7196"/>
    <w:rsid w:val="009E3987"/>
    <w:rsid w:val="009F0292"/>
    <w:rsid w:val="009F39AB"/>
    <w:rsid w:val="009F4CA5"/>
    <w:rsid w:val="00A0796F"/>
    <w:rsid w:val="00A173AF"/>
    <w:rsid w:val="00A37AB9"/>
    <w:rsid w:val="00A40815"/>
    <w:rsid w:val="00A42E9E"/>
    <w:rsid w:val="00A4674E"/>
    <w:rsid w:val="00A64C07"/>
    <w:rsid w:val="00A66C7A"/>
    <w:rsid w:val="00A72EB6"/>
    <w:rsid w:val="00A96DA7"/>
    <w:rsid w:val="00A97EB8"/>
    <w:rsid w:val="00AB0D48"/>
    <w:rsid w:val="00AB2F0E"/>
    <w:rsid w:val="00AB3A17"/>
    <w:rsid w:val="00AB3C64"/>
    <w:rsid w:val="00AB5BE5"/>
    <w:rsid w:val="00AC18A6"/>
    <w:rsid w:val="00AE0199"/>
    <w:rsid w:val="00AE17A3"/>
    <w:rsid w:val="00AE4D2F"/>
    <w:rsid w:val="00AF6D1C"/>
    <w:rsid w:val="00B01951"/>
    <w:rsid w:val="00B020F6"/>
    <w:rsid w:val="00B034C8"/>
    <w:rsid w:val="00B114C4"/>
    <w:rsid w:val="00B15C83"/>
    <w:rsid w:val="00B2504A"/>
    <w:rsid w:val="00B350FE"/>
    <w:rsid w:val="00B4467B"/>
    <w:rsid w:val="00B75C16"/>
    <w:rsid w:val="00B80065"/>
    <w:rsid w:val="00B83D90"/>
    <w:rsid w:val="00B84308"/>
    <w:rsid w:val="00B8473B"/>
    <w:rsid w:val="00B84CB1"/>
    <w:rsid w:val="00B8674E"/>
    <w:rsid w:val="00B9298F"/>
    <w:rsid w:val="00B93D96"/>
    <w:rsid w:val="00BA4D1C"/>
    <w:rsid w:val="00BC4610"/>
    <w:rsid w:val="00BC4D6F"/>
    <w:rsid w:val="00BE46F2"/>
    <w:rsid w:val="00BF21B4"/>
    <w:rsid w:val="00BF49BE"/>
    <w:rsid w:val="00C02A4B"/>
    <w:rsid w:val="00C1484B"/>
    <w:rsid w:val="00C17373"/>
    <w:rsid w:val="00C231CE"/>
    <w:rsid w:val="00C445BA"/>
    <w:rsid w:val="00C456C1"/>
    <w:rsid w:val="00C57285"/>
    <w:rsid w:val="00C63CF8"/>
    <w:rsid w:val="00C640F1"/>
    <w:rsid w:val="00C655B8"/>
    <w:rsid w:val="00C66CF2"/>
    <w:rsid w:val="00C67DFE"/>
    <w:rsid w:val="00C94EC6"/>
    <w:rsid w:val="00CA4C94"/>
    <w:rsid w:val="00CB55C2"/>
    <w:rsid w:val="00CD57D0"/>
    <w:rsid w:val="00CD63DA"/>
    <w:rsid w:val="00CF1662"/>
    <w:rsid w:val="00CF2393"/>
    <w:rsid w:val="00D05ED3"/>
    <w:rsid w:val="00D24425"/>
    <w:rsid w:val="00D31CB1"/>
    <w:rsid w:val="00D32439"/>
    <w:rsid w:val="00D33F70"/>
    <w:rsid w:val="00D42345"/>
    <w:rsid w:val="00D42882"/>
    <w:rsid w:val="00D54D22"/>
    <w:rsid w:val="00D64FBB"/>
    <w:rsid w:val="00D85107"/>
    <w:rsid w:val="00D91E61"/>
    <w:rsid w:val="00DD1591"/>
    <w:rsid w:val="00DD7AF3"/>
    <w:rsid w:val="00DE2E69"/>
    <w:rsid w:val="00DE4843"/>
    <w:rsid w:val="00DF331E"/>
    <w:rsid w:val="00DF4627"/>
    <w:rsid w:val="00DF4B9C"/>
    <w:rsid w:val="00E07D2A"/>
    <w:rsid w:val="00E24DAE"/>
    <w:rsid w:val="00E253C6"/>
    <w:rsid w:val="00E33863"/>
    <w:rsid w:val="00E37C1B"/>
    <w:rsid w:val="00E40268"/>
    <w:rsid w:val="00E52128"/>
    <w:rsid w:val="00E64759"/>
    <w:rsid w:val="00E670F3"/>
    <w:rsid w:val="00E712E6"/>
    <w:rsid w:val="00E84636"/>
    <w:rsid w:val="00E91ED7"/>
    <w:rsid w:val="00E97B95"/>
    <w:rsid w:val="00EA128D"/>
    <w:rsid w:val="00EA2DEB"/>
    <w:rsid w:val="00EB13BA"/>
    <w:rsid w:val="00EB16A8"/>
    <w:rsid w:val="00EB74AC"/>
    <w:rsid w:val="00EC53B6"/>
    <w:rsid w:val="00ED513C"/>
    <w:rsid w:val="00EE1513"/>
    <w:rsid w:val="00EF0A69"/>
    <w:rsid w:val="00EF3850"/>
    <w:rsid w:val="00EF6792"/>
    <w:rsid w:val="00F03C4C"/>
    <w:rsid w:val="00F156CF"/>
    <w:rsid w:val="00F16D98"/>
    <w:rsid w:val="00F20AB8"/>
    <w:rsid w:val="00F21890"/>
    <w:rsid w:val="00F3173A"/>
    <w:rsid w:val="00F320E3"/>
    <w:rsid w:val="00F32716"/>
    <w:rsid w:val="00F367C7"/>
    <w:rsid w:val="00F3788D"/>
    <w:rsid w:val="00F66363"/>
    <w:rsid w:val="00F70377"/>
    <w:rsid w:val="00F73B3D"/>
    <w:rsid w:val="00F77BDF"/>
    <w:rsid w:val="00F869E0"/>
    <w:rsid w:val="00F86B1B"/>
    <w:rsid w:val="00F90715"/>
    <w:rsid w:val="00F97853"/>
    <w:rsid w:val="00F97C9F"/>
    <w:rsid w:val="00FA2E28"/>
    <w:rsid w:val="00FB0C04"/>
    <w:rsid w:val="00FD15BB"/>
    <w:rsid w:val="00FD2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16194B"/>
  <w15:docId w15:val="{264A59A8-F8FF-4DA8-A029-52E9F166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AFC"/>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277AFC"/>
    <w:pPr>
      <w:keepNext/>
      <w:keepLines/>
      <w:spacing w:before="240"/>
      <w:outlineLvl w:val="0"/>
    </w:pPr>
    <w:rPr>
      <w:rFonts w:asciiTheme="majorHAnsi" w:eastAsiaTheme="majorEastAsia" w:hAnsiTheme="majorHAnsi" w:cstheme="majorBidi"/>
      <w:color w:val="0089DC" w:themeColor="accent1" w:themeShade="BF"/>
      <w:sz w:val="32"/>
      <w:szCs w:val="32"/>
    </w:rPr>
  </w:style>
  <w:style w:type="paragraph" w:styleId="Kop2">
    <w:name w:val="heading 2"/>
    <w:aliases w:val="Paragraaf1"/>
    <w:basedOn w:val="Standaard"/>
    <w:next w:val="Standaard"/>
    <w:link w:val="Kop2Char"/>
    <w:autoRedefine/>
    <w:qFormat/>
    <w:rsid w:val="009525CA"/>
    <w:pPr>
      <w:keepNext/>
      <w:numPr>
        <w:ilvl w:val="1"/>
        <w:numId w:val="1"/>
      </w:numPr>
      <w:spacing w:before="240" w:after="60" w:line="276" w:lineRule="auto"/>
      <w:jc w:val="both"/>
      <w:outlineLvl w:val="1"/>
    </w:pPr>
    <w:rPr>
      <w:b/>
      <w:bCs/>
      <w:iCs/>
      <w:color w:val="00314E" w:themeColor="accent2"/>
      <w:sz w:val="24"/>
      <w:szCs w:val="28"/>
      <w:lang w:eastAsia="nl-NL"/>
    </w:rPr>
  </w:style>
  <w:style w:type="paragraph" w:styleId="Kop3">
    <w:name w:val="heading 3"/>
    <w:basedOn w:val="Standaard"/>
    <w:next w:val="Standaard"/>
    <w:link w:val="Kop3Char"/>
    <w:uiPriority w:val="9"/>
    <w:semiHidden/>
    <w:unhideWhenUsed/>
    <w:qFormat/>
    <w:rsid w:val="009F39AB"/>
    <w:pPr>
      <w:keepNext/>
      <w:keepLines/>
      <w:spacing w:before="40"/>
      <w:outlineLvl w:val="2"/>
    </w:pPr>
    <w:rPr>
      <w:rFonts w:asciiTheme="majorHAnsi" w:eastAsiaTheme="majorEastAsia" w:hAnsiTheme="majorHAnsi" w:cstheme="majorBidi"/>
      <w:color w:val="005B92" w:themeColor="accent1" w:themeShade="7F"/>
      <w:sz w:val="24"/>
      <w:szCs w:val="24"/>
    </w:rPr>
  </w:style>
  <w:style w:type="paragraph" w:styleId="Kop4">
    <w:name w:val="heading 4"/>
    <w:aliases w:val="Hoofstuk zonder opsomming"/>
    <w:basedOn w:val="Standaard"/>
    <w:next w:val="Standaard"/>
    <w:link w:val="Kop4Char"/>
    <w:autoRedefine/>
    <w:qFormat/>
    <w:rsid w:val="00277AFC"/>
    <w:pPr>
      <w:keepNext/>
      <w:spacing w:before="240" w:after="120"/>
      <w:outlineLvl w:val="3"/>
    </w:pPr>
    <w:rPr>
      <w:b/>
      <w:bCs/>
      <w:color w:val="00008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FC"/>
    <w:rPr>
      <w:rFonts w:asciiTheme="majorHAnsi" w:eastAsiaTheme="majorEastAsia" w:hAnsiTheme="majorHAnsi" w:cstheme="majorBidi"/>
      <w:color w:val="0089DC" w:themeColor="accent1" w:themeShade="BF"/>
      <w:sz w:val="32"/>
      <w:szCs w:val="32"/>
    </w:rPr>
  </w:style>
  <w:style w:type="character" w:customStyle="1" w:styleId="Kop4Char">
    <w:name w:val="Kop 4 Char"/>
    <w:aliases w:val="Hoofstuk zonder opsomming Char"/>
    <w:basedOn w:val="Standaardalinea-lettertype"/>
    <w:link w:val="Kop4"/>
    <w:rsid w:val="00277AFC"/>
    <w:rPr>
      <w:rFonts w:ascii="Arial" w:eastAsia="Times New Roman" w:hAnsi="Arial" w:cs="Times New Roman"/>
      <w:b/>
      <w:bCs/>
      <w:color w:val="000080"/>
      <w:sz w:val="28"/>
      <w:szCs w:val="20"/>
    </w:rPr>
  </w:style>
  <w:style w:type="paragraph" w:styleId="Lijstalinea">
    <w:name w:val="List Paragraph"/>
    <w:basedOn w:val="Standaard"/>
    <w:link w:val="LijstalineaChar"/>
    <w:uiPriority w:val="99"/>
    <w:qFormat/>
    <w:rsid w:val="00277AFC"/>
    <w:pPr>
      <w:ind w:left="720"/>
      <w:contextualSpacing/>
    </w:pPr>
  </w:style>
  <w:style w:type="character" w:customStyle="1" w:styleId="Kop2Char">
    <w:name w:val="Kop 2 Char"/>
    <w:aliases w:val="Paragraaf1 Char"/>
    <w:basedOn w:val="Standaardalinea-lettertype"/>
    <w:link w:val="Kop2"/>
    <w:rsid w:val="009525CA"/>
    <w:rPr>
      <w:rFonts w:ascii="Arial" w:eastAsia="Times New Roman" w:hAnsi="Arial" w:cs="Times New Roman"/>
      <w:b/>
      <w:bCs/>
      <w:iCs/>
      <w:color w:val="00314E" w:themeColor="accent2"/>
      <w:sz w:val="24"/>
      <w:szCs w:val="28"/>
      <w:lang w:eastAsia="nl-NL"/>
    </w:rPr>
  </w:style>
  <w:style w:type="paragraph" w:customStyle="1" w:styleId="Lijstalinea1">
    <w:name w:val="Lijstalinea1"/>
    <w:basedOn w:val="Standaard"/>
    <w:rsid w:val="00F156CF"/>
    <w:pPr>
      <w:spacing w:after="200" w:line="276" w:lineRule="auto"/>
      <w:ind w:left="720"/>
      <w:contextualSpacing/>
    </w:pPr>
    <w:rPr>
      <w:rFonts w:ascii="Calibri" w:eastAsiaTheme="minorHAnsi" w:hAnsi="Calibri"/>
      <w:sz w:val="22"/>
      <w:szCs w:val="22"/>
    </w:rPr>
  </w:style>
  <w:style w:type="paragraph" w:styleId="Koptekst">
    <w:name w:val="header"/>
    <w:basedOn w:val="Standaard"/>
    <w:link w:val="KoptekstChar"/>
    <w:rsid w:val="007C1BEC"/>
    <w:pPr>
      <w:tabs>
        <w:tab w:val="center" w:pos="4320"/>
        <w:tab w:val="right" w:pos="8640"/>
      </w:tabs>
    </w:pPr>
    <w:rPr>
      <w:sz w:val="18"/>
    </w:rPr>
  </w:style>
  <w:style w:type="character" w:customStyle="1" w:styleId="KoptekstChar">
    <w:name w:val="Koptekst Char"/>
    <w:basedOn w:val="Standaardalinea-lettertype"/>
    <w:link w:val="Koptekst"/>
    <w:rsid w:val="007C1BEC"/>
    <w:rPr>
      <w:rFonts w:ascii="Arial" w:eastAsia="Times New Roman" w:hAnsi="Arial" w:cs="Times New Roman"/>
      <w:sz w:val="18"/>
      <w:szCs w:val="20"/>
    </w:rPr>
  </w:style>
  <w:style w:type="paragraph" w:styleId="Voettekst">
    <w:name w:val="footer"/>
    <w:basedOn w:val="Standaard"/>
    <w:link w:val="VoettekstChar"/>
    <w:rsid w:val="007C1BEC"/>
    <w:pPr>
      <w:tabs>
        <w:tab w:val="center" w:pos="4320"/>
        <w:tab w:val="right" w:pos="8640"/>
      </w:tabs>
    </w:pPr>
    <w:rPr>
      <w:sz w:val="16"/>
    </w:rPr>
  </w:style>
  <w:style w:type="character" w:customStyle="1" w:styleId="VoettekstChar">
    <w:name w:val="Voettekst Char"/>
    <w:basedOn w:val="Standaardalinea-lettertype"/>
    <w:link w:val="Voettekst"/>
    <w:rsid w:val="007C1BEC"/>
    <w:rPr>
      <w:rFonts w:ascii="Arial" w:eastAsia="Times New Roman" w:hAnsi="Arial" w:cs="Times New Roman"/>
      <w:sz w:val="16"/>
      <w:szCs w:val="20"/>
    </w:rPr>
  </w:style>
  <w:style w:type="character" w:styleId="Hyperlink">
    <w:name w:val="Hyperlink"/>
    <w:uiPriority w:val="99"/>
    <w:rsid w:val="007C1BEC"/>
    <w:rPr>
      <w:color w:val="0000FF"/>
      <w:u w:val="single"/>
    </w:rPr>
  </w:style>
  <w:style w:type="paragraph" w:customStyle="1" w:styleId="Lijstalinea2">
    <w:name w:val="Lijstalinea2"/>
    <w:basedOn w:val="Standaard"/>
    <w:rsid w:val="007C1BEC"/>
    <w:pPr>
      <w:spacing w:after="200" w:line="276" w:lineRule="auto"/>
      <w:ind w:left="720"/>
      <w:contextualSpacing/>
    </w:pPr>
    <w:rPr>
      <w:rFonts w:ascii="Calibri" w:hAnsi="Calibri"/>
      <w:sz w:val="22"/>
      <w:szCs w:val="22"/>
    </w:rPr>
  </w:style>
  <w:style w:type="paragraph" w:styleId="Kopvaninhoudsopgave">
    <w:name w:val="TOC Heading"/>
    <w:basedOn w:val="Kop1"/>
    <w:next w:val="Standaard"/>
    <w:uiPriority w:val="39"/>
    <w:unhideWhenUsed/>
    <w:qFormat/>
    <w:rsid w:val="001D1A80"/>
    <w:pPr>
      <w:spacing w:line="259" w:lineRule="auto"/>
      <w:outlineLvl w:val="9"/>
    </w:pPr>
    <w:rPr>
      <w:lang w:eastAsia="nl-NL"/>
    </w:rPr>
  </w:style>
  <w:style w:type="paragraph" w:styleId="Inhopg2">
    <w:name w:val="toc 2"/>
    <w:basedOn w:val="Standaard"/>
    <w:next w:val="Standaard"/>
    <w:autoRedefine/>
    <w:uiPriority w:val="39"/>
    <w:unhideWhenUsed/>
    <w:rsid w:val="001D1A80"/>
    <w:pPr>
      <w:spacing w:after="100"/>
      <w:ind w:left="200"/>
    </w:pPr>
  </w:style>
  <w:style w:type="paragraph" w:styleId="Geenafstand">
    <w:name w:val="No Spacing"/>
    <w:link w:val="GeenafstandChar"/>
    <w:uiPriority w:val="1"/>
    <w:qFormat/>
    <w:rsid w:val="001D1A80"/>
    <w:pPr>
      <w:spacing w:after="0" w:line="240" w:lineRule="auto"/>
    </w:pPr>
    <w:rPr>
      <w:rFonts w:ascii="Arial" w:eastAsia="Times New Roman" w:hAnsi="Arial" w:cs="Times New Roman"/>
      <w:sz w:val="20"/>
      <w:szCs w:val="20"/>
    </w:rPr>
  </w:style>
  <w:style w:type="paragraph" w:styleId="Inhopg1">
    <w:name w:val="toc 1"/>
    <w:basedOn w:val="Standaard"/>
    <w:next w:val="Standaard"/>
    <w:autoRedefine/>
    <w:uiPriority w:val="39"/>
    <w:unhideWhenUsed/>
    <w:rsid w:val="00701281"/>
    <w:pPr>
      <w:spacing w:after="100"/>
    </w:pPr>
  </w:style>
  <w:style w:type="character" w:styleId="Verwijzingopmerking">
    <w:name w:val="annotation reference"/>
    <w:basedOn w:val="Standaardalinea-lettertype"/>
    <w:uiPriority w:val="99"/>
    <w:semiHidden/>
    <w:unhideWhenUsed/>
    <w:rsid w:val="00205162"/>
    <w:rPr>
      <w:sz w:val="16"/>
      <w:szCs w:val="16"/>
    </w:rPr>
  </w:style>
  <w:style w:type="paragraph" w:styleId="Tekstopmerking">
    <w:name w:val="annotation text"/>
    <w:basedOn w:val="Standaard"/>
    <w:link w:val="TekstopmerkingChar"/>
    <w:uiPriority w:val="99"/>
    <w:unhideWhenUsed/>
    <w:rsid w:val="00205162"/>
    <w:pPr>
      <w:spacing w:line="240" w:lineRule="auto"/>
    </w:pPr>
  </w:style>
  <w:style w:type="character" w:customStyle="1" w:styleId="TekstopmerkingChar">
    <w:name w:val="Tekst opmerking Char"/>
    <w:basedOn w:val="Standaardalinea-lettertype"/>
    <w:link w:val="Tekstopmerking"/>
    <w:uiPriority w:val="99"/>
    <w:rsid w:val="00205162"/>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05162"/>
    <w:rPr>
      <w:b/>
      <w:bCs/>
    </w:rPr>
  </w:style>
  <w:style w:type="character" w:customStyle="1" w:styleId="OnderwerpvanopmerkingChar">
    <w:name w:val="Onderwerp van opmerking Char"/>
    <w:basedOn w:val="TekstopmerkingChar"/>
    <w:link w:val="Onderwerpvanopmerking"/>
    <w:uiPriority w:val="99"/>
    <w:semiHidden/>
    <w:rsid w:val="00205162"/>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20516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5162"/>
    <w:rPr>
      <w:rFonts w:ascii="Segoe UI" w:eastAsia="Times New Roman" w:hAnsi="Segoe UI" w:cs="Segoe UI"/>
      <w:sz w:val="18"/>
      <w:szCs w:val="18"/>
    </w:rPr>
  </w:style>
  <w:style w:type="numbering" w:customStyle="1" w:styleId="Huisstijl-Opsomming">
    <w:name w:val="Huisstijl-Opsomming"/>
    <w:basedOn w:val="Geenlijst"/>
    <w:rsid w:val="00205162"/>
    <w:pPr>
      <w:numPr>
        <w:numId w:val="2"/>
      </w:numPr>
    </w:pPr>
  </w:style>
  <w:style w:type="paragraph" w:styleId="Lijstopsomteken">
    <w:name w:val="List Bullet"/>
    <w:basedOn w:val="Standaard"/>
    <w:rsid w:val="00205162"/>
    <w:pPr>
      <w:numPr>
        <w:numId w:val="3"/>
      </w:numPr>
      <w:tabs>
        <w:tab w:val="left" w:pos="397"/>
      </w:tabs>
      <w:spacing w:after="200" w:line="276" w:lineRule="auto"/>
    </w:pPr>
    <w:rPr>
      <w:rFonts w:asciiTheme="minorHAnsi" w:eastAsiaTheme="minorHAnsi" w:hAnsiTheme="minorHAnsi" w:cstheme="minorBidi"/>
      <w:sz w:val="22"/>
      <w:szCs w:val="22"/>
    </w:rPr>
  </w:style>
  <w:style w:type="paragraph" w:styleId="Lijstopsomteken2">
    <w:name w:val="List Bullet 2"/>
    <w:basedOn w:val="Standaard"/>
    <w:rsid w:val="00205162"/>
    <w:pPr>
      <w:numPr>
        <w:ilvl w:val="1"/>
        <w:numId w:val="3"/>
      </w:numPr>
      <w:spacing w:after="200" w:line="276" w:lineRule="auto"/>
      <w:contextualSpacing/>
    </w:pPr>
    <w:rPr>
      <w:rFonts w:asciiTheme="minorHAnsi" w:eastAsiaTheme="minorHAnsi" w:hAnsiTheme="minorHAnsi" w:cstheme="minorBidi"/>
      <w:sz w:val="22"/>
      <w:szCs w:val="22"/>
    </w:rPr>
  </w:style>
  <w:style w:type="paragraph" w:styleId="Revisie">
    <w:name w:val="Revision"/>
    <w:hidden/>
    <w:uiPriority w:val="99"/>
    <w:semiHidden/>
    <w:rsid w:val="00B84308"/>
    <w:pPr>
      <w:spacing w:after="0" w:line="240" w:lineRule="auto"/>
    </w:pPr>
    <w:rPr>
      <w:rFonts w:ascii="Arial" w:eastAsia="Times New Roman" w:hAnsi="Arial" w:cs="Times New Roman"/>
      <w:sz w:val="20"/>
      <w:szCs w:val="20"/>
    </w:rPr>
  </w:style>
  <w:style w:type="paragraph" w:styleId="Normaalweb">
    <w:name w:val="Normal (Web)"/>
    <w:basedOn w:val="Standaard"/>
    <w:uiPriority w:val="99"/>
    <w:semiHidden/>
    <w:unhideWhenUsed/>
    <w:rsid w:val="00CD57D0"/>
    <w:pPr>
      <w:spacing w:before="100" w:beforeAutospacing="1" w:after="100" w:afterAutospacing="1" w:line="240" w:lineRule="auto"/>
    </w:pPr>
    <w:rPr>
      <w:rFonts w:ascii="Times New Roman" w:hAnsi="Times New Roman"/>
      <w:sz w:val="24"/>
      <w:szCs w:val="24"/>
      <w:lang w:eastAsia="nl-NL"/>
    </w:rPr>
  </w:style>
  <w:style w:type="character" w:customStyle="1" w:styleId="mw-headline">
    <w:name w:val="mw-headline"/>
    <w:basedOn w:val="Standaardalinea-lettertype"/>
    <w:rsid w:val="00CD57D0"/>
  </w:style>
  <w:style w:type="character" w:customStyle="1" w:styleId="mw-editsection1">
    <w:name w:val="mw-editsection1"/>
    <w:basedOn w:val="Standaardalinea-lettertype"/>
    <w:rsid w:val="00CD57D0"/>
  </w:style>
  <w:style w:type="character" w:customStyle="1" w:styleId="mw-editsection-bracket">
    <w:name w:val="mw-editsection-bracket"/>
    <w:basedOn w:val="Standaardalinea-lettertype"/>
    <w:rsid w:val="00CD57D0"/>
  </w:style>
  <w:style w:type="character" w:styleId="GevolgdeHyperlink">
    <w:name w:val="FollowedHyperlink"/>
    <w:basedOn w:val="Standaardalinea-lettertype"/>
    <w:uiPriority w:val="99"/>
    <w:semiHidden/>
    <w:unhideWhenUsed/>
    <w:rsid w:val="008938DF"/>
    <w:rPr>
      <w:color w:val="BA4133" w:themeColor="followedHyperlink"/>
      <w:u w:val="single"/>
    </w:rPr>
  </w:style>
  <w:style w:type="table" w:styleId="Tabelraster">
    <w:name w:val="Table Grid"/>
    <w:basedOn w:val="Standaardtabel"/>
    <w:uiPriority w:val="59"/>
    <w:rsid w:val="0013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704FC8"/>
  </w:style>
  <w:style w:type="character" w:customStyle="1" w:styleId="currenthithighlight">
    <w:name w:val="currenthithighlight"/>
    <w:basedOn w:val="Standaardalinea-lettertype"/>
    <w:rsid w:val="00704FC8"/>
  </w:style>
  <w:style w:type="character" w:customStyle="1" w:styleId="Kop3Char">
    <w:name w:val="Kop 3 Char"/>
    <w:basedOn w:val="Standaardalinea-lettertype"/>
    <w:link w:val="Kop3"/>
    <w:uiPriority w:val="9"/>
    <w:semiHidden/>
    <w:rsid w:val="009F39AB"/>
    <w:rPr>
      <w:rFonts w:asciiTheme="majorHAnsi" w:eastAsiaTheme="majorEastAsia" w:hAnsiTheme="majorHAnsi" w:cstheme="majorBidi"/>
      <w:color w:val="005B92" w:themeColor="accent1" w:themeShade="7F"/>
      <w:sz w:val="24"/>
      <w:szCs w:val="24"/>
    </w:rPr>
  </w:style>
  <w:style w:type="paragraph" w:styleId="Inhopg3">
    <w:name w:val="toc 3"/>
    <w:basedOn w:val="Standaard"/>
    <w:next w:val="Standaard"/>
    <w:autoRedefine/>
    <w:uiPriority w:val="39"/>
    <w:unhideWhenUsed/>
    <w:rsid w:val="009F39AB"/>
    <w:pPr>
      <w:spacing w:after="100"/>
      <w:ind w:left="400"/>
    </w:pPr>
  </w:style>
  <w:style w:type="paragraph" w:customStyle="1" w:styleId="Default">
    <w:name w:val="Default"/>
    <w:rsid w:val="00002A52"/>
    <w:pPr>
      <w:autoSpaceDE w:val="0"/>
      <w:autoSpaceDN w:val="0"/>
      <w:adjustRightInd w:val="0"/>
      <w:spacing w:after="0" w:line="240" w:lineRule="auto"/>
    </w:pPr>
    <w:rPr>
      <w:rFonts w:ascii="Verdana" w:hAnsi="Verdana" w:cs="Verdana"/>
      <w:color w:val="000000"/>
      <w:sz w:val="24"/>
      <w:szCs w:val="24"/>
    </w:rPr>
  </w:style>
  <w:style w:type="table" w:styleId="Rastertabel5donker-Accent1">
    <w:name w:val="Grid Table 5 Dark Accent 1"/>
    <w:basedOn w:val="Standaardtabel"/>
    <w:uiPriority w:val="50"/>
    <w:rsid w:val="009621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E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E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E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EFF" w:themeFill="accent1"/>
      </w:tcPr>
    </w:tblStylePr>
    <w:tblStylePr w:type="band1Vert">
      <w:tblPr/>
      <w:tcPr>
        <w:shd w:val="clear" w:color="auto" w:fill="A8DEFF" w:themeFill="accent1" w:themeFillTint="66"/>
      </w:tcPr>
    </w:tblStylePr>
    <w:tblStylePr w:type="band1Horz">
      <w:tblPr/>
      <w:tcPr>
        <w:shd w:val="clear" w:color="auto" w:fill="A8DEFF" w:themeFill="accent1" w:themeFillTint="66"/>
      </w:tcPr>
    </w:tblStylePr>
  </w:style>
  <w:style w:type="character" w:styleId="Zwaar">
    <w:name w:val="Strong"/>
    <w:basedOn w:val="Standaardalinea-lettertype"/>
    <w:uiPriority w:val="22"/>
    <w:qFormat/>
    <w:rsid w:val="009525CA"/>
    <w:rPr>
      <w:b/>
      <w:bCs/>
    </w:rPr>
  </w:style>
  <w:style w:type="table" w:styleId="Rastertabel4-Accent5">
    <w:name w:val="Grid Table 4 Accent 5"/>
    <w:basedOn w:val="Standaardtabel"/>
    <w:uiPriority w:val="49"/>
    <w:rsid w:val="00374B34"/>
    <w:pPr>
      <w:spacing w:after="0" w:line="240" w:lineRule="auto"/>
    </w:pPr>
    <w:tblPr>
      <w:tblStyleRowBandSize w:val="1"/>
      <w:tblStyleColBandSize w:val="1"/>
      <w:tblBorders>
        <w:top w:val="single" w:sz="4" w:space="0" w:color="C4EEA2" w:themeColor="accent5" w:themeTint="99"/>
        <w:left w:val="single" w:sz="4" w:space="0" w:color="C4EEA2" w:themeColor="accent5" w:themeTint="99"/>
        <w:bottom w:val="single" w:sz="4" w:space="0" w:color="C4EEA2" w:themeColor="accent5" w:themeTint="99"/>
        <w:right w:val="single" w:sz="4" w:space="0" w:color="C4EEA2" w:themeColor="accent5" w:themeTint="99"/>
        <w:insideH w:val="single" w:sz="4" w:space="0" w:color="C4EEA2" w:themeColor="accent5" w:themeTint="99"/>
        <w:insideV w:val="single" w:sz="4" w:space="0" w:color="C4EEA2" w:themeColor="accent5" w:themeTint="99"/>
      </w:tblBorders>
    </w:tblPr>
    <w:tblStylePr w:type="firstRow">
      <w:rPr>
        <w:b/>
        <w:bCs/>
        <w:color w:val="FFFFFF" w:themeColor="background1"/>
      </w:rPr>
      <w:tblPr/>
      <w:tcPr>
        <w:tcBorders>
          <w:top w:val="single" w:sz="4" w:space="0" w:color="9EE365" w:themeColor="accent5"/>
          <w:left w:val="single" w:sz="4" w:space="0" w:color="9EE365" w:themeColor="accent5"/>
          <w:bottom w:val="single" w:sz="4" w:space="0" w:color="9EE365" w:themeColor="accent5"/>
          <w:right w:val="single" w:sz="4" w:space="0" w:color="9EE365" w:themeColor="accent5"/>
          <w:insideH w:val="nil"/>
          <w:insideV w:val="nil"/>
        </w:tcBorders>
        <w:shd w:val="clear" w:color="auto" w:fill="9EE365" w:themeFill="accent5"/>
      </w:tcPr>
    </w:tblStylePr>
    <w:tblStylePr w:type="lastRow">
      <w:rPr>
        <w:b/>
        <w:bCs/>
      </w:rPr>
      <w:tblPr/>
      <w:tcPr>
        <w:tcBorders>
          <w:top w:val="double" w:sz="4" w:space="0" w:color="9EE365" w:themeColor="accent5"/>
        </w:tcBorders>
      </w:tcPr>
    </w:tblStylePr>
    <w:tblStylePr w:type="firstCol">
      <w:rPr>
        <w:b/>
        <w:bCs/>
      </w:rPr>
    </w:tblStylePr>
    <w:tblStylePr w:type="lastCol">
      <w:rPr>
        <w:b/>
        <w:bCs/>
      </w:rPr>
    </w:tblStylePr>
    <w:tblStylePr w:type="band1Vert">
      <w:tblPr/>
      <w:tcPr>
        <w:shd w:val="clear" w:color="auto" w:fill="EBF9DF" w:themeFill="accent5" w:themeFillTint="33"/>
      </w:tcPr>
    </w:tblStylePr>
    <w:tblStylePr w:type="band1Horz">
      <w:tblPr/>
      <w:tcPr>
        <w:shd w:val="clear" w:color="auto" w:fill="EBF9DF" w:themeFill="accent5" w:themeFillTint="33"/>
      </w:tcPr>
    </w:tblStylePr>
  </w:style>
  <w:style w:type="table" w:styleId="Rastertabel4-Accent6">
    <w:name w:val="Grid Table 4 Accent 6"/>
    <w:basedOn w:val="Standaardtabel"/>
    <w:uiPriority w:val="49"/>
    <w:rsid w:val="00374B34"/>
    <w:pPr>
      <w:spacing w:after="0" w:line="240" w:lineRule="auto"/>
    </w:pPr>
    <w:tblPr>
      <w:tblStyleRowBandSize w:val="1"/>
      <w:tblStyleColBandSize w:val="1"/>
      <w:tblBorders>
        <w:top w:val="single" w:sz="4" w:space="0" w:color="9EE365" w:themeColor="accent6" w:themeTint="99"/>
        <w:left w:val="single" w:sz="4" w:space="0" w:color="9EE365" w:themeColor="accent6" w:themeTint="99"/>
        <w:bottom w:val="single" w:sz="4" w:space="0" w:color="9EE365" w:themeColor="accent6" w:themeTint="99"/>
        <w:right w:val="single" w:sz="4" w:space="0" w:color="9EE365" w:themeColor="accent6" w:themeTint="99"/>
        <w:insideH w:val="single" w:sz="4" w:space="0" w:color="9EE365" w:themeColor="accent6" w:themeTint="99"/>
        <w:insideV w:val="single" w:sz="4" w:space="0" w:color="9EE365" w:themeColor="accent6" w:themeTint="99"/>
      </w:tblBorders>
    </w:tblPr>
    <w:tblStylePr w:type="firstRow">
      <w:rPr>
        <w:b/>
        <w:bCs/>
        <w:color w:val="FFFFFF" w:themeColor="background1"/>
      </w:rPr>
      <w:tblPr/>
      <w:tcPr>
        <w:tcBorders>
          <w:top w:val="single" w:sz="4" w:space="0" w:color="61B020" w:themeColor="accent6"/>
          <w:left w:val="single" w:sz="4" w:space="0" w:color="61B020" w:themeColor="accent6"/>
          <w:bottom w:val="single" w:sz="4" w:space="0" w:color="61B020" w:themeColor="accent6"/>
          <w:right w:val="single" w:sz="4" w:space="0" w:color="61B020" w:themeColor="accent6"/>
          <w:insideH w:val="nil"/>
          <w:insideV w:val="nil"/>
        </w:tcBorders>
        <w:shd w:val="clear" w:color="auto" w:fill="61B020" w:themeFill="accent6"/>
      </w:tcPr>
    </w:tblStylePr>
    <w:tblStylePr w:type="lastRow">
      <w:rPr>
        <w:b/>
        <w:bCs/>
      </w:rPr>
      <w:tblPr/>
      <w:tcPr>
        <w:tcBorders>
          <w:top w:val="double" w:sz="4" w:space="0" w:color="61B020" w:themeColor="accent6"/>
        </w:tcBorders>
      </w:tcPr>
    </w:tblStylePr>
    <w:tblStylePr w:type="firstCol">
      <w:rPr>
        <w:b/>
        <w:bCs/>
      </w:rPr>
    </w:tblStylePr>
    <w:tblStylePr w:type="lastCol">
      <w:rPr>
        <w:b/>
        <w:bCs/>
      </w:rPr>
    </w:tblStylePr>
    <w:tblStylePr w:type="band1Vert">
      <w:tblPr/>
      <w:tcPr>
        <w:shd w:val="clear" w:color="auto" w:fill="DEF5CB" w:themeFill="accent6" w:themeFillTint="33"/>
      </w:tcPr>
    </w:tblStylePr>
    <w:tblStylePr w:type="band1Horz">
      <w:tblPr/>
      <w:tcPr>
        <w:shd w:val="clear" w:color="auto" w:fill="DEF5CB" w:themeFill="accent6" w:themeFillTint="33"/>
      </w:tcPr>
    </w:tblStylePr>
  </w:style>
  <w:style w:type="table" w:styleId="Rastertabel5donker-Accent5">
    <w:name w:val="Grid Table 5 Dark Accent 5"/>
    <w:basedOn w:val="Standaardtabel"/>
    <w:uiPriority w:val="50"/>
    <w:rsid w:val="00374B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9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3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3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3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365" w:themeFill="accent5"/>
      </w:tcPr>
    </w:tblStylePr>
    <w:tblStylePr w:type="band1Vert">
      <w:tblPr/>
      <w:tcPr>
        <w:shd w:val="clear" w:color="auto" w:fill="D8F3C1" w:themeFill="accent5" w:themeFillTint="66"/>
      </w:tcPr>
    </w:tblStylePr>
    <w:tblStylePr w:type="band1Horz">
      <w:tblPr/>
      <w:tcPr>
        <w:shd w:val="clear" w:color="auto" w:fill="D8F3C1" w:themeFill="accent5" w:themeFillTint="66"/>
      </w:tcPr>
    </w:tblStylePr>
  </w:style>
  <w:style w:type="paragraph" w:customStyle="1" w:styleId="BulletText1">
    <w:name w:val="Bullet Text 1"/>
    <w:basedOn w:val="Standaard"/>
    <w:uiPriority w:val="99"/>
    <w:rsid w:val="00F32716"/>
    <w:pPr>
      <w:numPr>
        <w:numId w:val="25"/>
      </w:numPr>
      <w:spacing w:line="280" w:lineRule="atLeast"/>
      <w:jc w:val="both"/>
    </w:pPr>
  </w:style>
  <w:style w:type="character" w:customStyle="1" w:styleId="GeenafstandChar">
    <w:name w:val="Geen afstand Char"/>
    <w:basedOn w:val="Standaardalinea-lettertype"/>
    <w:link w:val="Geenafstand"/>
    <w:uiPriority w:val="1"/>
    <w:rsid w:val="00F32716"/>
    <w:rPr>
      <w:rFonts w:ascii="Arial" w:eastAsia="Times New Roman" w:hAnsi="Arial" w:cs="Times New Roman"/>
      <w:sz w:val="20"/>
      <w:szCs w:val="20"/>
    </w:rPr>
  </w:style>
  <w:style w:type="character" w:customStyle="1" w:styleId="LijstalineaChar">
    <w:name w:val="Lijstalinea Char"/>
    <w:basedOn w:val="Standaardalinea-lettertype"/>
    <w:link w:val="Lijstalinea"/>
    <w:uiPriority w:val="99"/>
    <w:rsid w:val="00F3271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15">
      <w:bodyDiv w:val="1"/>
      <w:marLeft w:val="0"/>
      <w:marRight w:val="0"/>
      <w:marTop w:val="0"/>
      <w:marBottom w:val="0"/>
      <w:divBdr>
        <w:top w:val="none" w:sz="0" w:space="0" w:color="auto"/>
        <w:left w:val="none" w:sz="0" w:space="0" w:color="auto"/>
        <w:bottom w:val="none" w:sz="0" w:space="0" w:color="auto"/>
        <w:right w:val="none" w:sz="0" w:space="0" w:color="auto"/>
      </w:divBdr>
    </w:div>
    <w:div w:id="374087125">
      <w:bodyDiv w:val="1"/>
      <w:marLeft w:val="0"/>
      <w:marRight w:val="0"/>
      <w:marTop w:val="0"/>
      <w:marBottom w:val="0"/>
      <w:divBdr>
        <w:top w:val="none" w:sz="0" w:space="0" w:color="auto"/>
        <w:left w:val="none" w:sz="0" w:space="0" w:color="auto"/>
        <w:bottom w:val="none" w:sz="0" w:space="0" w:color="auto"/>
        <w:right w:val="none" w:sz="0" w:space="0" w:color="auto"/>
      </w:divBdr>
    </w:div>
    <w:div w:id="503253134">
      <w:bodyDiv w:val="1"/>
      <w:marLeft w:val="0"/>
      <w:marRight w:val="0"/>
      <w:marTop w:val="0"/>
      <w:marBottom w:val="0"/>
      <w:divBdr>
        <w:top w:val="none" w:sz="0" w:space="0" w:color="auto"/>
        <w:left w:val="none" w:sz="0" w:space="0" w:color="auto"/>
        <w:bottom w:val="none" w:sz="0" w:space="0" w:color="auto"/>
        <w:right w:val="none" w:sz="0" w:space="0" w:color="auto"/>
      </w:divBdr>
    </w:div>
    <w:div w:id="522667406">
      <w:bodyDiv w:val="1"/>
      <w:marLeft w:val="0"/>
      <w:marRight w:val="0"/>
      <w:marTop w:val="0"/>
      <w:marBottom w:val="0"/>
      <w:divBdr>
        <w:top w:val="none" w:sz="0" w:space="0" w:color="auto"/>
        <w:left w:val="none" w:sz="0" w:space="0" w:color="auto"/>
        <w:bottom w:val="none" w:sz="0" w:space="0" w:color="auto"/>
        <w:right w:val="none" w:sz="0" w:space="0" w:color="auto"/>
      </w:divBdr>
    </w:div>
    <w:div w:id="619263375">
      <w:bodyDiv w:val="1"/>
      <w:marLeft w:val="0"/>
      <w:marRight w:val="0"/>
      <w:marTop w:val="0"/>
      <w:marBottom w:val="0"/>
      <w:divBdr>
        <w:top w:val="none" w:sz="0" w:space="0" w:color="auto"/>
        <w:left w:val="none" w:sz="0" w:space="0" w:color="auto"/>
        <w:bottom w:val="none" w:sz="0" w:space="0" w:color="auto"/>
        <w:right w:val="none" w:sz="0" w:space="0" w:color="auto"/>
      </w:divBdr>
    </w:div>
    <w:div w:id="631792590">
      <w:bodyDiv w:val="1"/>
      <w:marLeft w:val="0"/>
      <w:marRight w:val="0"/>
      <w:marTop w:val="0"/>
      <w:marBottom w:val="0"/>
      <w:divBdr>
        <w:top w:val="none" w:sz="0" w:space="0" w:color="auto"/>
        <w:left w:val="none" w:sz="0" w:space="0" w:color="auto"/>
        <w:bottom w:val="none" w:sz="0" w:space="0" w:color="auto"/>
        <w:right w:val="none" w:sz="0" w:space="0" w:color="auto"/>
      </w:divBdr>
    </w:div>
    <w:div w:id="740248342">
      <w:bodyDiv w:val="1"/>
      <w:marLeft w:val="0"/>
      <w:marRight w:val="0"/>
      <w:marTop w:val="0"/>
      <w:marBottom w:val="0"/>
      <w:divBdr>
        <w:top w:val="none" w:sz="0" w:space="0" w:color="auto"/>
        <w:left w:val="none" w:sz="0" w:space="0" w:color="auto"/>
        <w:bottom w:val="none" w:sz="0" w:space="0" w:color="auto"/>
        <w:right w:val="none" w:sz="0" w:space="0" w:color="auto"/>
      </w:divBdr>
    </w:div>
    <w:div w:id="978916926">
      <w:bodyDiv w:val="1"/>
      <w:marLeft w:val="0"/>
      <w:marRight w:val="0"/>
      <w:marTop w:val="0"/>
      <w:marBottom w:val="0"/>
      <w:divBdr>
        <w:top w:val="none" w:sz="0" w:space="0" w:color="auto"/>
        <w:left w:val="none" w:sz="0" w:space="0" w:color="auto"/>
        <w:bottom w:val="none" w:sz="0" w:space="0" w:color="auto"/>
        <w:right w:val="none" w:sz="0" w:space="0" w:color="auto"/>
      </w:divBdr>
    </w:div>
    <w:div w:id="1041248300">
      <w:bodyDiv w:val="1"/>
      <w:marLeft w:val="0"/>
      <w:marRight w:val="0"/>
      <w:marTop w:val="0"/>
      <w:marBottom w:val="0"/>
      <w:divBdr>
        <w:top w:val="none" w:sz="0" w:space="0" w:color="auto"/>
        <w:left w:val="none" w:sz="0" w:space="0" w:color="auto"/>
        <w:bottom w:val="none" w:sz="0" w:space="0" w:color="auto"/>
        <w:right w:val="none" w:sz="0" w:space="0" w:color="auto"/>
      </w:divBdr>
      <w:divsChild>
        <w:div w:id="2044401700">
          <w:marLeft w:val="0"/>
          <w:marRight w:val="0"/>
          <w:marTop w:val="0"/>
          <w:marBottom w:val="0"/>
          <w:divBdr>
            <w:top w:val="none" w:sz="0" w:space="0" w:color="auto"/>
            <w:left w:val="none" w:sz="0" w:space="0" w:color="auto"/>
            <w:bottom w:val="none" w:sz="0" w:space="0" w:color="auto"/>
            <w:right w:val="none" w:sz="0" w:space="0" w:color="auto"/>
          </w:divBdr>
          <w:divsChild>
            <w:div w:id="1918898334">
              <w:marLeft w:val="0"/>
              <w:marRight w:val="0"/>
              <w:marTop w:val="0"/>
              <w:marBottom w:val="0"/>
              <w:divBdr>
                <w:top w:val="none" w:sz="0" w:space="0" w:color="auto"/>
                <w:left w:val="none" w:sz="0" w:space="0" w:color="auto"/>
                <w:bottom w:val="none" w:sz="0" w:space="0" w:color="auto"/>
                <w:right w:val="none" w:sz="0" w:space="0" w:color="auto"/>
              </w:divBdr>
              <w:divsChild>
                <w:div w:id="1247616529">
                  <w:marLeft w:val="0"/>
                  <w:marRight w:val="0"/>
                  <w:marTop w:val="0"/>
                  <w:marBottom w:val="0"/>
                  <w:divBdr>
                    <w:top w:val="none" w:sz="0" w:space="0" w:color="auto"/>
                    <w:left w:val="none" w:sz="0" w:space="0" w:color="auto"/>
                    <w:bottom w:val="none" w:sz="0" w:space="0" w:color="auto"/>
                    <w:right w:val="none" w:sz="0" w:space="0" w:color="auto"/>
                  </w:divBdr>
                </w:div>
                <w:div w:id="1921282620">
                  <w:marLeft w:val="0"/>
                  <w:marRight w:val="0"/>
                  <w:marTop w:val="0"/>
                  <w:marBottom w:val="0"/>
                  <w:divBdr>
                    <w:top w:val="none" w:sz="0" w:space="0" w:color="auto"/>
                    <w:left w:val="none" w:sz="0" w:space="0" w:color="auto"/>
                    <w:bottom w:val="none" w:sz="0" w:space="0" w:color="auto"/>
                    <w:right w:val="none" w:sz="0" w:space="0" w:color="auto"/>
                  </w:divBdr>
                </w:div>
                <w:div w:id="355009492">
                  <w:marLeft w:val="0"/>
                  <w:marRight w:val="0"/>
                  <w:marTop w:val="0"/>
                  <w:marBottom w:val="0"/>
                  <w:divBdr>
                    <w:top w:val="none" w:sz="0" w:space="0" w:color="auto"/>
                    <w:left w:val="none" w:sz="0" w:space="0" w:color="auto"/>
                    <w:bottom w:val="none" w:sz="0" w:space="0" w:color="auto"/>
                    <w:right w:val="none" w:sz="0" w:space="0" w:color="auto"/>
                  </w:divBdr>
                  <w:divsChild>
                    <w:div w:id="911037516">
                      <w:marLeft w:val="0"/>
                      <w:marRight w:val="0"/>
                      <w:marTop w:val="0"/>
                      <w:marBottom w:val="0"/>
                      <w:divBdr>
                        <w:top w:val="none" w:sz="0" w:space="0" w:color="auto"/>
                        <w:left w:val="none" w:sz="0" w:space="0" w:color="auto"/>
                        <w:bottom w:val="none" w:sz="0" w:space="0" w:color="auto"/>
                        <w:right w:val="none" w:sz="0" w:space="0" w:color="auto"/>
                      </w:divBdr>
                      <w:divsChild>
                        <w:div w:id="159783836">
                          <w:marLeft w:val="0"/>
                          <w:marRight w:val="0"/>
                          <w:marTop w:val="0"/>
                          <w:marBottom w:val="0"/>
                          <w:divBdr>
                            <w:top w:val="none" w:sz="0" w:space="0" w:color="auto"/>
                            <w:left w:val="none" w:sz="0" w:space="0" w:color="auto"/>
                            <w:bottom w:val="none" w:sz="0" w:space="0" w:color="auto"/>
                            <w:right w:val="none" w:sz="0" w:space="0" w:color="auto"/>
                          </w:divBdr>
                          <w:divsChild>
                            <w:div w:id="2368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627">
                      <w:marLeft w:val="0"/>
                      <w:marRight w:val="0"/>
                      <w:marTop w:val="0"/>
                      <w:marBottom w:val="0"/>
                      <w:divBdr>
                        <w:top w:val="none" w:sz="0" w:space="0" w:color="auto"/>
                        <w:left w:val="none" w:sz="0" w:space="0" w:color="auto"/>
                        <w:bottom w:val="none" w:sz="0" w:space="0" w:color="auto"/>
                        <w:right w:val="none" w:sz="0" w:space="0" w:color="auto"/>
                      </w:divBdr>
                      <w:divsChild>
                        <w:div w:id="1523399361">
                          <w:marLeft w:val="0"/>
                          <w:marRight w:val="0"/>
                          <w:marTop w:val="0"/>
                          <w:marBottom w:val="0"/>
                          <w:divBdr>
                            <w:top w:val="none" w:sz="0" w:space="0" w:color="auto"/>
                            <w:left w:val="none" w:sz="0" w:space="0" w:color="auto"/>
                            <w:bottom w:val="none" w:sz="0" w:space="0" w:color="auto"/>
                            <w:right w:val="none" w:sz="0" w:space="0" w:color="auto"/>
                          </w:divBdr>
                          <w:divsChild>
                            <w:div w:id="2008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1697">
                      <w:marLeft w:val="0"/>
                      <w:marRight w:val="0"/>
                      <w:marTop w:val="0"/>
                      <w:marBottom w:val="0"/>
                      <w:divBdr>
                        <w:top w:val="none" w:sz="0" w:space="0" w:color="auto"/>
                        <w:left w:val="none" w:sz="0" w:space="0" w:color="auto"/>
                        <w:bottom w:val="none" w:sz="0" w:space="0" w:color="auto"/>
                        <w:right w:val="none" w:sz="0" w:space="0" w:color="auto"/>
                      </w:divBdr>
                      <w:divsChild>
                        <w:div w:id="355886361">
                          <w:marLeft w:val="0"/>
                          <w:marRight w:val="0"/>
                          <w:marTop w:val="0"/>
                          <w:marBottom w:val="0"/>
                          <w:divBdr>
                            <w:top w:val="none" w:sz="0" w:space="0" w:color="auto"/>
                            <w:left w:val="none" w:sz="0" w:space="0" w:color="auto"/>
                            <w:bottom w:val="none" w:sz="0" w:space="0" w:color="auto"/>
                            <w:right w:val="none" w:sz="0" w:space="0" w:color="auto"/>
                          </w:divBdr>
                          <w:divsChild>
                            <w:div w:id="14620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361369">
      <w:bodyDiv w:val="1"/>
      <w:marLeft w:val="0"/>
      <w:marRight w:val="0"/>
      <w:marTop w:val="0"/>
      <w:marBottom w:val="0"/>
      <w:divBdr>
        <w:top w:val="none" w:sz="0" w:space="0" w:color="auto"/>
        <w:left w:val="none" w:sz="0" w:space="0" w:color="auto"/>
        <w:bottom w:val="none" w:sz="0" w:space="0" w:color="auto"/>
        <w:right w:val="none" w:sz="0" w:space="0" w:color="auto"/>
      </w:divBdr>
    </w:div>
    <w:div w:id="1440448412">
      <w:bodyDiv w:val="1"/>
      <w:marLeft w:val="0"/>
      <w:marRight w:val="0"/>
      <w:marTop w:val="0"/>
      <w:marBottom w:val="0"/>
      <w:divBdr>
        <w:top w:val="none" w:sz="0" w:space="0" w:color="auto"/>
        <w:left w:val="none" w:sz="0" w:space="0" w:color="auto"/>
        <w:bottom w:val="none" w:sz="0" w:space="0" w:color="auto"/>
        <w:right w:val="none" w:sz="0" w:space="0" w:color="auto"/>
      </w:divBdr>
    </w:div>
    <w:div w:id="1612277655">
      <w:bodyDiv w:val="1"/>
      <w:marLeft w:val="0"/>
      <w:marRight w:val="0"/>
      <w:marTop w:val="0"/>
      <w:marBottom w:val="0"/>
      <w:divBdr>
        <w:top w:val="none" w:sz="0" w:space="0" w:color="auto"/>
        <w:left w:val="none" w:sz="0" w:space="0" w:color="auto"/>
        <w:bottom w:val="none" w:sz="0" w:space="0" w:color="auto"/>
        <w:right w:val="none" w:sz="0" w:space="0" w:color="auto"/>
      </w:divBdr>
    </w:div>
    <w:div w:id="1647201787">
      <w:bodyDiv w:val="1"/>
      <w:marLeft w:val="0"/>
      <w:marRight w:val="0"/>
      <w:marTop w:val="0"/>
      <w:marBottom w:val="0"/>
      <w:divBdr>
        <w:top w:val="none" w:sz="0" w:space="0" w:color="auto"/>
        <w:left w:val="none" w:sz="0" w:space="0" w:color="auto"/>
        <w:bottom w:val="none" w:sz="0" w:space="0" w:color="auto"/>
        <w:right w:val="none" w:sz="0" w:space="0" w:color="auto"/>
      </w:divBdr>
    </w:div>
    <w:div w:id="1897008063">
      <w:bodyDiv w:val="1"/>
      <w:marLeft w:val="0"/>
      <w:marRight w:val="0"/>
      <w:marTop w:val="0"/>
      <w:marBottom w:val="0"/>
      <w:divBdr>
        <w:top w:val="none" w:sz="0" w:space="0" w:color="auto"/>
        <w:left w:val="none" w:sz="0" w:space="0" w:color="auto"/>
        <w:bottom w:val="none" w:sz="0" w:space="0" w:color="auto"/>
        <w:right w:val="none" w:sz="0" w:space="0" w:color="auto"/>
      </w:divBdr>
    </w:div>
    <w:div w:id="1955558812">
      <w:bodyDiv w:val="1"/>
      <w:marLeft w:val="0"/>
      <w:marRight w:val="0"/>
      <w:marTop w:val="0"/>
      <w:marBottom w:val="0"/>
      <w:divBdr>
        <w:top w:val="none" w:sz="0" w:space="0" w:color="auto"/>
        <w:left w:val="none" w:sz="0" w:space="0" w:color="auto"/>
        <w:bottom w:val="none" w:sz="0" w:space="0" w:color="auto"/>
        <w:right w:val="none" w:sz="0" w:space="0" w:color="auto"/>
      </w:divBdr>
    </w:div>
    <w:div w:id="19846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olenaar@vrzw.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eggenhuizen@vrk.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brandweerstriping.nl" TargetMode="Externa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eggenhuizen@vrk.nl" TargetMode="External"/></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C1DB-3B63-452F-A0B7-44E56AF3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2810</Words>
  <Characters>15455</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VRGZ</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Sharanda de Jong [IFV]</dc:creator>
  <cp:lastModifiedBy>Anna Eggenhuizen</cp:lastModifiedBy>
  <cp:revision>13</cp:revision>
  <cp:lastPrinted>2019-09-09T07:09:00Z</cp:lastPrinted>
  <dcterms:created xsi:type="dcterms:W3CDTF">2021-04-06T12:23:00Z</dcterms:created>
  <dcterms:modified xsi:type="dcterms:W3CDTF">2021-04-14T10:01:00Z</dcterms:modified>
</cp:coreProperties>
</file>