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42A85D" w14:textId="77777777" w:rsidR="00E87C10" w:rsidRDefault="00E87C10" w:rsidP="002B3860">
      <w:pPr>
        <w:pStyle w:val="Kop1"/>
      </w:pPr>
      <w:r>
        <w:t>Algemene inleiding</w:t>
      </w:r>
    </w:p>
    <w:p w14:paraId="792052E7" w14:textId="77777777" w:rsidR="00E87C10" w:rsidRDefault="00E87C10" w:rsidP="00E87C10">
      <w:r>
        <w:t>In deze bijlage wordt een omschrijving gegeven van:</w:t>
      </w:r>
    </w:p>
    <w:p w14:paraId="3E0EA0C3" w14:textId="77777777" w:rsidR="00E87C10" w:rsidRDefault="00E87C10" w:rsidP="00E87C10">
      <w:pPr>
        <w:pStyle w:val="Lijstalinea"/>
        <w:numPr>
          <w:ilvl w:val="0"/>
          <w:numId w:val="6"/>
        </w:numPr>
      </w:pPr>
      <w:r>
        <w:t>De technische infrastructuur van de HAN;</w:t>
      </w:r>
    </w:p>
    <w:p w14:paraId="7B38BE35" w14:textId="77777777" w:rsidR="00B974DB" w:rsidRDefault="00C36603" w:rsidP="00E87C10">
      <w:pPr>
        <w:pStyle w:val="Lijstalinea"/>
        <w:numPr>
          <w:ilvl w:val="0"/>
          <w:numId w:val="6"/>
        </w:numPr>
      </w:pPr>
      <w:r>
        <w:t>De benodigde koppelingen</w:t>
      </w:r>
      <w:r w:rsidR="00B974DB">
        <w:t>:</w:t>
      </w:r>
    </w:p>
    <w:p w14:paraId="6AEE1C33" w14:textId="24C7A90A" w:rsidR="00B974DB" w:rsidRDefault="00B974DB" w:rsidP="00B974DB">
      <w:pPr>
        <w:pStyle w:val="Lijstalinea"/>
        <w:numPr>
          <w:ilvl w:val="1"/>
          <w:numId w:val="6"/>
        </w:numPr>
      </w:pPr>
      <w:r>
        <w:t xml:space="preserve">Koppeling met het </w:t>
      </w:r>
      <w:r w:rsidR="00A4665B">
        <w:t>printmanagementsoftware</w:t>
      </w:r>
      <w:r w:rsidR="00603D0A">
        <w:t xml:space="preserve"> (</w:t>
      </w:r>
      <w:r w:rsidR="009257CB">
        <w:t>o.a. follow me, betaalsysteem, etc.)</w:t>
      </w:r>
    </w:p>
    <w:p w14:paraId="39BEEB10" w14:textId="523B9440" w:rsidR="00E87C10" w:rsidRDefault="00B974DB" w:rsidP="002B3860">
      <w:pPr>
        <w:pStyle w:val="Lijstalinea"/>
        <w:numPr>
          <w:ilvl w:val="1"/>
          <w:numId w:val="6"/>
        </w:numPr>
      </w:pPr>
      <w:r>
        <w:t>Koppeling met de workflowsoft</w:t>
      </w:r>
      <w:r w:rsidR="002B3860">
        <w:t>ware.</w:t>
      </w:r>
    </w:p>
    <w:p w14:paraId="6C4C9489" w14:textId="77777777" w:rsidR="00E87C10" w:rsidRDefault="00E87C10" w:rsidP="002B3860">
      <w:pPr>
        <w:pStyle w:val="Kop2"/>
      </w:pPr>
      <w:r>
        <w:t xml:space="preserve">Beschrijving Technische Netwerk Infrastructuur </w:t>
      </w:r>
    </w:p>
    <w:p w14:paraId="5E3002EB" w14:textId="0C8AAAA8" w:rsidR="00112945" w:rsidRDefault="007D121C" w:rsidP="00E87C10">
      <w:r>
        <w:t xml:space="preserve">Software voor </w:t>
      </w:r>
      <w:r w:rsidR="009257CB">
        <w:t>o.a. follow me</w:t>
      </w:r>
      <w:r w:rsidR="00E34A4C">
        <w:t xml:space="preserve"> en het </w:t>
      </w:r>
      <w:r w:rsidR="009257CB">
        <w:t>betaalsysteem</w:t>
      </w:r>
      <w:r w:rsidR="00E34A4C">
        <w:t xml:space="preserve"> </w:t>
      </w:r>
      <w:r w:rsidR="00112945">
        <w:t>wordt als SAAS</w:t>
      </w:r>
      <w:r w:rsidR="00C15CFB">
        <w:t>-</w:t>
      </w:r>
      <w:r w:rsidR="00112945">
        <w:t>dienst geleverd.</w:t>
      </w:r>
    </w:p>
    <w:p w14:paraId="435C554A" w14:textId="3BE63F9E" w:rsidR="00A449FF" w:rsidRDefault="002C446D" w:rsidP="00A449FF">
      <w:r>
        <w:t>Workflowsoftware kan evt.</w:t>
      </w:r>
      <w:r w:rsidR="00A449FF">
        <w:t xml:space="preserve"> on</w:t>
      </w:r>
      <w:r w:rsidR="00F85F1B">
        <w:t>-</w:t>
      </w:r>
      <w:r w:rsidR="00A449FF">
        <w:t xml:space="preserve">premise applicatiecomponenten </w:t>
      </w:r>
      <w:r w:rsidR="00F85F1B">
        <w:t xml:space="preserve">ingezet </w:t>
      </w:r>
      <w:r w:rsidR="00A449FF">
        <w:t>worden</w:t>
      </w:r>
      <w:r w:rsidR="00F85F1B">
        <w:t>. In dat geval</w:t>
      </w:r>
      <w:r w:rsidR="00A449FF">
        <w:t xml:space="preserve"> dienen deze op de </w:t>
      </w:r>
      <w:r w:rsidR="00F429B9">
        <w:t xml:space="preserve">(virtuele) </w:t>
      </w:r>
      <w:r w:rsidR="00A449FF">
        <w:t xml:space="preserve">servers van de HAN geïnstalleerd te worden. De leverancier </w:t>
      </w:r>
      <w:r w:rsidR="00882F6B">
        <w:t>blijft</w:t>
      </w:r>
      <w:r w:rsidR="00A449FF">
        <w:t xml:space="preserve"> hierbij verantwoordelijk voor het onderhoud van de workflowsoftware.</w:t>
      </w:r>
      <w:r w:rsidR="007A6539">
        <w:t xml:space="preserve"> </w:t>
      </w:r>
    </w:p>
    <w:p w14:paraId="3E9C9853" w14:textId="2647DC75" w:rsidR="4F45B45E" w:rsidRDefault="4F45B45E" w:rsidP="4F45B45E"/>
    <w:p w14:paraId="1FA8B913" w14:textId="44DC91EC" w:rsidR="00E87C10" w:rsidRDefault="00E87C10" w:rsidP="00CB0DB5">
      <w:pPr>
        <w:pStyle w:val="Kop4"/>
      </w:pPr>
      <w:r w:rsidRPr="00CB0DB5">
        <w:t>Netwerk</w:t>
      </w:r>
      <w:r>
        <w:t xml:space="preserve"> infrastructuur </w:t>
      </w:r>
    </w:p>
    <w:p w14:paraId="4F8221B4" w14:textId="1B0CF207" w:rsidR="009B3708" w:rsidRDefault="00E87C10" w:rsidP="00E87C10">
      <w:r>
        <w:t>De HAN bezit een hoogwaardige interne IP netwerkinfrastructuur waarbij gebruik gemaakt</w:t>
      </w:r>
      <w:r w:rsidR="00932138">
        <w:t xml:space="preserve"> </w:t>
      </w:r>
      <w:r>
        <w:t>wordt van SURFnet als ontsluiting naar het Internet. Hierbij zijn de volgende kenmerken aan de</w:t>
      </w:r>
      <w:r w:rsidR="009B3708">
        <w:t xml:space="preserve"> </w:t>
      </w:r>
      <w:r>
        <w:t>orde:</w:t>
      </w:r>
    </w:p>
    <w:p w14:paraId="6A3E31A6" w14:textId="77777777" w:rsidR="006E7782" w:rsidRPr="006E7782" w:rsidRDefault="006E7782" w:rsidP="006E7782">
      <w:pPr>
        <w:pStyle w:val="xmsonormal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E7782">
        <w:rPr>
          <w:rFonts w:asciiTheme="minorHAnsi" w:eastAsiaTheme="minorHAnsi" w:hAnsiTheme="minorHAnsi" w:cstheme="minorBidi"/>
          <w:sz w:val="22"/>
          <w:szCs w:val="22"/>
          <w:lang w:eastAsia="en-US"/>
        </w:rPr>
        <w:t>Netwerkinfrastructuur gebaseerd op IP (Internet Protocol), interne toepassing van Ethernet en scheiding van netwerken via Vlans (Virtuele Lans). </w:t>
      </w:r>
    </w:p>
    <w:p w14:paraId="6F0392E8" w14:textId="77777777" w:rsidR="006E7782" w:rsidRPr="006E7782" w:rsidRDefault="006E7782" w:rsidP="006E7782">
      <w:pPr>
        <w:pStyle w:val="xmsonormal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E7782">
        <w:rPr>
          <w:rFonts w:asciiTheme="minorHAnsi" w:eastAsiaTheme="minorHAnsi" w:hAnsiTheme="minorHAnsi" w:cstheme="minorBidi"/>
          <w:sz w:val="22"/>
          <w:szCs w:val="22"/>
          <w:lang w:eastAsia="en-US"/>
        </w:rPr>
        <w:t>Ontsluiting van werkstations op het interne netwerk met minimaal 100Mb/s. </w:t>
      </w:r>
    </w:p>
    <w:p w14:paraId="7727B3CE" w14:textId="77777777" w:rsidR="006E7782" w:rsidRPr="006E7782" w:rsidRDefault="006E7782" w:rsidP="006E7782">
      <w:pPr>
        <w:pStyle w:val="xmsonormal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E7782">
        <w:rPr>
          <w:rFonts w:asciiTheme="minorHAnsi" w:eastAsiaTheme="minorHAnsi" w:hAnsiTheme="minorHAnsi" w:cstheme="minorBidi"/>
          <w:sz w:val="22"/>
          <w:szCs w:val="22"/>
          <w:lang w:eastAsia="en-US"/>
        </w:rPr>
        <w:t>Ontsluiting van servers op het interne netwerk met minimaal 1Gb/s. </w:t>
      </w:r>
    </w:p>
    <w:p w14:paraId="4929EAD5" w14:textId="77777777" w:rsidR="006E7782" w:rsidRPr="006E7782" w:rsidRDefault="006E7782" w:rsidP="006E7782">
      <w:pPr>
        <w:pStyle w:val="xmsonormal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E7782">
        <w:rPr>
          <w:rFonts w:asciiTheme="minorHAnsi" w:eastAsiaTheme="minorHAnsi" w:hAnsiTheme="minorHAnsi" w:cstheme="minorBidi"/>
          <w:sz w:val="22"/>
          <w:szCs w:val="22"/>
          <w:lang w:eastAsia="en-US"/>
        </w:rPr>
        <w:t>Ontsluiting van overige apparaten op het interne netwerk met minimaal 100Mb/s.</w:t>
      </w:r>
    </w:p>
    <w:p w14:paraId="6822D71A" w14:textId="77777777" w:rsidR="006E7782" w:rsidRPr="006E7782" w:rsidRDefault="006E7782" w:rsidP="006E7782">
      <w:pPr>
        <w:pStyle w:val="xmsonormal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E7782">
        <w:rPr>
          <w:rFonts w:asciiTheme="minorHAnsi" w:eastAsiaTheme="minorHAnsi" w:hAnsiTheme="minorHAnsi" w:cstheme="minorBidi"/>
          <w:sz w:val="22"/>
          <w:szCs w:val="22"/>
          <w:lang w:eastAsia="en-US"/>
        </w:rPr>
        <w:t>Toepassing van DHCP met dynamische toewijzing van IP nummers. </w:t>
      </w:r>
    </w:p>
    <w:p w14:paraId="1BA2E59A" w14:textId="77777777" w:rsidR="006E7782" w:rsidRPr="006E7782" w:rsidRDefault="006E7782" w:rsidP="006E7782">
      <w:pPr>
        <w:pStyle w:val="xmsonormal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E7782">
        <w:rPr>
          <w:rFonts w:asciiTheme="minorHAnsi" w:eastAsiaTheme="minorHAnsi" w:hAnsiTheme="minorHAnsi" w:cstheme="minorBidi"/>
          <w:sz w:val="22"/>
          <w:szCs w:val="22"/>
          <w:lang w:eastAsia="en-US"/>
        </w:rPr>
        <w:t>Onderlinge ontsluiting van alle gebouwen via glasvezel verbindingen met een snelheid van 10Gb/s. </w:t>
      </w:r>
    </w:p>
    <w:p w14:paraId="534F00AA" w14:textId="77777777" w:rsidR="006E7782" w:rsidRPr="006E7782" w:rsidRDefault="006E7782" w:rsidP="006E7782">
      <w:pPr>
        <w:pStyle w:val="xmsonormal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E7782">
        <w:rPr>
          <w:rFonts w:asciiTheme="minorHAnsi" w:eastAsiaTheme="minorHAnsi" w:hAnsiTheme="minorHAnsi" w:cstheme="minorBidi"/>
          <w:sz w:val="22"/>
          <w:szCs w:val="22"/>
          <w:lang w:eastAsia="en-US"/>
        </w:rPr>
        <w:t>Locaties in Arnhem maken via de interne netwerk infrastructuur gebruik van een SURFnet aansluiting van 10Gb/s op de campus Arnhem. </w:t>
      </w:r>
    </w:p>
    <w:p w14:paraId="18D94AAF" w14:textId="77777777" w:rsidR="006E7782" w:rsidRPr="006E7782" w:rsidRDefault="006E7782" w:rsidP="006E7782">
      <w:pPr>
        <w:pStyle w:val="xmsonormal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E7782">
        <w:rPr>
          <w:rFonts w:asciiTheme="minorHAnsi" w:eastAsiaTheme="minorHAnsi" w:hAnsiTheme="minorHAnsi" w:cstheme="minorBidi"/>
          <w:sz w:val="22"/>
          <w:szCs w:val="22"/>
          <w:lang w:eastAsia="en-US"/>
        </w:rPr>
        <w:t>Locaties in Nijmegen maken via de interne netwerk infrastructuur gebruik van een SURFnet aansluiting van 10Gb/s op de campus Nijmegen. </w:t>
      </w:r>
    </w:p>
    <w:p w14:paraId="6312D5A4" w14:textId="77777777" w:rsidR="006E7782" w:rsidRPr="006E7782" w:rsidRDefault="006E7782" w:rsidP="006E7782">
      <w:pPr>
        <w:pStyle w:val="xmsonormal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E7782">
        <w:rPr>
          <w:rFonts w:asciiTheme="minorHAnsi" w:eastAsiaTheme="minorHAnsi" w:hAnsiTheme="minorHAnsi" w:cstheme="minorBidi"/>
          <w:sz w:val="22"/>
          <w:szCs w:val="22"/>
          <w:lang w:eastAsia="en-US"/>
        </w:rPr>
        <w:t>Tussen de twee campussen zijn glasvezel verbindingen operationeel van 3x10Gb/s. </w:t>
      </w:r>
    </w:p>
    <w:p w14:paraId="649AEC03" w14:textId="77777777" w:rsidR="006E7782" w:rsidRPr="006E7782" w:rsidRDefault="006E7782" w:rsidP="006E7782">
      <w:pPr>
        <w:pStyle w:val="xmsonormal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E7782">
        <w:rPr>
          <w:rFonts w:asciiTheme="minorHAnsi" w:eastAsiaTheme="minorHAnsi" w:hAnsiTheme="minorHAnsi" w:cstheme="minorBidi"/>
          <w:sz w:val="22"/>
          <w:szCs w:val="22"/>
          <w:lang w:eastAsia="en-US"/>
        </w:rPr>
        <w:t>Het huidige netwerk is gebaseerd op IP versie 4 en gebruik van het HAN eigen publieke adres 145.74.0.0/16. Er wordt gestart met invoering van IP versie 6 via het eigen publieke adres 2001:610:468::/48. Dit zal de komende jaren verder worden uitgebreid. </w:t>
      </w:r>
    </w:p>
    <w:p w14:paraId="265D1D76" w14:textId="77777777" w:rsidR="006E7782" w:rsidRPr="006E7782" w:rsidRDefault="006E7782" w:rsidP="006E7782">
      <w:pPr>
        <w:pStyle w:val="xmsonormal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E7782">
        <w:rPr>
          <w:rFonts w:asciiTheme="minorHAnsi" w:eastAsiaTheme="minorHAnsi" w:hAnsiTheme="minorHAnsi" w:cstheme="minorBidi"/>
          <w:sz w:val="22"/>
          <w:szCs w:val="22"/>
          <w:lang w:eastAsia="en-US"/>
        </w:rPr>
        <w:t>Voor de beveiliging van de interne netwerkinfra maakt de HAN gebruik van zowel “Stateful Firewalling” als zogenaamde “Next Generation Firewalls” of ACL’s.  </w:t>
      </w:r>
    </w:p>
    <w:p w14:paraId="759B16C6" w14:textId="708D7798" w:rsidR="009F2F30" w:rsidRDefault="00E87C10" w:rsidP="00E87C10">
      <w:r>
        <w:t xml:space="preserve"> </w:t>
      </w:r>
    </w:p>
    <w:p w14:paraId="7E31E678" w14:textId="77777777" w:rsidR="009F2F30" w:rsidRDefault="009F2F30">
      <w:r>
        <w:br w:type="page"/>
      </w:r>
    </w:p>
    <w:p w14:paraId="6137AF41" w14:textId="76B9FD9F" w:rsidR="00E87C10" w:rsidRDefault="00E87C10" w:rsidP="003455FC">
      <w:pPr>
        <w:pStyle w:val="Kop2"/>
      </w:pPr>
      <w:r>
        <w:lastRenderedPageBreak/>
        <w:t>Beschrijving koppelingen</w:t>
      </w:r>
    </w:p>
    <w:p w14:paraId="304B4BB9" w14:textId="696A4ACD" w:rsidR="00E87C10" w:rsidRDefault="00CB0DB5" w:rsidP="00E87C10">
      <w:r>
        <w:t xml:space="preserve">Doel is dat elke applicatie gekoppeld is met </w:t>
      </w:r>
      <w:r w:rsidR="0095346B">
        <w:t>HIL</w:t>
      </w:r>
      <w:bookmarkStart w:id="0" w:name="_GoBack"/>
      <w:bookmarkEnd w:id="0"/>
      <w:r>
        <w:t xml:space="preserve"> zodat er eenduidige gegevens geleverd worden en eenduidige gegevens afgenomen worden. Hiervoor wordt verwezen naar bijlage </w:t>
      </w:r>
      <w:r w:rsidRPr="148D0E4B">
        <w:rPr>
          <w:b/>
          <w:bCs/>
          <w:highlight w:val="yellow"/>
        </w:rPr>
        <w:t>x</w:t>
      </w:r>
      <w:r w:rsidR="006534FC" w:rsidRPr="148D0E4B">
        <w:rPr>
          <w:b/>
          <w:bCs/>
        </w:rPr>
        <w:t xml:space="preserve"> </w:t>
      </w:r>
      <w:r w:rsidR="006534FC">
        <w:t>– HAN Integratie Laag (HIL).</w:t>
      </w:r>
    </w:p>
    <w:p w14:paraId="4582C2A9" w14:textId="15188412" w:rsidR="00CB0DB5" w:rsidRDefault="00CB0DB5" w:rsidP="00CB0DB5">
      <w:pPr>
        <w:pStyle w:val="Kop4"/>
      </w:pPr>
      <w:r>
        <w:t>Printmanagementsoftware (o.a. follow me, betaalsysteem, etc.)</w:t>
      </w:r>
    </w:p>
    <w:p w14:paraId="13A5CD0F" w14:textId="4E0CDC72" w:rsidR="004861AD" w:rsidRDefault="004861AD" w:rsidP="00E87C10">
      <w:r>
        <w:t xml:space="preserve">De </w:t>
      </w:r>
      <w:r w:rsidR="0067669E">
        <w:t>software</w:t>
      </w:r>
      <w:r>
        <w:t xml:space="preserve"> en bijbehorende componenten moet</w:t>
      </w:r>
      <w:r w:rsidR="00C8305B" w:rsidRPr="00347A82">
        <w:t xml:space="preserve"> aangesloten </w:t>
      </w:r>
      <w:r>
        <w:t xml:space="preserve">worden </w:t>
      </w:r>
      <w:r w:rsidR="00C8305B" w:rsidRPr="00347A82">
        <w:t xml:space="preserve">via SurfConext. Authenticatie en autorisatie via LDAP of directe (on-premises) AD koppelingen zijn niet toegestaan. </w:t>
      </w:r>
      <w:r w:rsidRPr="00347A82">
        <w:t>Voor authenticatie en autorisatie maken alle applicatiecomponenten gebruik van het SAML2.0 en OAUTH2.0 protocol. Daarbij heeft OAUTH2.0 de voorkeur.</w:t>
      </w:r>
    </w:p>
    <w:p w14:paraId="26C6C9E5" w14:textId="5AB87451" w:rsidR="00E87C10" w:rsidRDefault="00C8305B" w:rsidP="00E87C10">
      <w:r w:rsidRPr="00347A82">
        <w:t>Voor alle overige gegevenskoppelingen dient te allen tijde gebruik te worden gemaakt van de HAN Integratie Laag (HIL)</w:t>
      </w:r>
      <w:r w:rsidR="00347A82" w:rsidRPr="00347A82">
        <w:t>, waarvoor wordt verwezen naar bijlage x.</w:t>
      </w:r>
    </w:p>
    <w:p w14:paraId="14111E9C" w14:textId="77777777" w:rsidR="004861AD" w:rsidRDefault="004861AD" w:rsidP="0069330A">
      <w:pPr>
        <w:pStyle w:val="Kop4"/>
      </w:pPr>
    </w:p>
    <w:p w14:paraId="7206678C" w14:textId="71242E4C" w:rsidR="0069330A" w:rsidRDefault="0069330A" w:rsidP="0069330A">
      <w:pPr>
        <w:pStyle w:val="Kop4"/>
      </w:pPr>
      <w:r>
        <w:t>Workflowsoftware</w:t>
      </w:r>
    </w:p>
    <w:p w14:paraId="2986FD75" w14:textId="494B846D" w:rsidR="004861AD" w:rsidRDefault="004861AD" w:rsidP="004861AD">
      <w:r>
        <w:t>De workflowsoftware moet</w:t>
      </w:r>
      <w:r w:rsidRPr="00347A82">
        <w:t xml:space="preserve"> aangesloten </w:t>
      </w:r>
      <w:r>
        <w:t xml:space="preserve">worden </w:t>
      </w:r>
      <w:r w:rsidRPr="00347A82">
        <w:t>via SurfConext. Authenticatie en autorisatie via LDAP of directe (on-premises) AD koppelingen zijn niet toegestaan. Voor authenticatie en autorisatie maken alle applicatiecomponenten gebruik van het SAML2.0 en OAUTH2.0 protocol. Daarbij heeft OAUTH2.0 de voorkeur.</w:t>
      </w:r>
    </w:p>
    <w:p w14:paraId="7D10D0AC" w14:textId="761165B6" w:rsidR="004861AD" w:rsidRDefault="004861AD" w:rsidP="004861AD">
      <w:r w:rsidRPr="00347A82">
        <w:t xml:space="preserve">Voor alle overige gegevenskoppelingen dient te allen tijde gebruik te worden gemaakt van de HAN Integratie Laag (HIL), waarvoor wordt verwezen naar </w:t>
      </w:r>
      <w:r w:rsidR="00322683">
        <w:t xml:space="preserve">bijlage </w:t>
      </w:r>
      <w:r w:rsidR="00322683" w:rsidRPr="00322683">
        <w:rPr>
          <w:b/>
          <w:bCs/>
          <w:highlight w:val="yellow"/>
        </w:rPr>
        <w:t>x</w:t>
      </w:r>
      <w:r w:rsidR="00322683" w:rsidRPr="00322683">
        <w:rPr>
          <w:b/>
          <w:bCs/>
        </w:rPr>
        <w:t xml:space="preserve"> </w:t>
      </w:r>
      <w:r w:rsidR="00322683">
        <w:t>– HAN Integratie Laag (HIL).</w:t>
      </w:r>
    </w:p>
    <w:p w14:paraId="1477F3BA" w14:textId="77777777" w:rsidR="00322683" w:rsidRDefault="00322683" w:rsidP="004861AD"/>
    <w:p w14:paraId="16F92609" w14:textId="000E7217" w:rsidR="004861AD" w:rsidRDefault="000959AC" w:rsidP="000959AC">
      <w:pPr>
        <w:pStyle w:val="Kop4"/>
      </w:pPr>
      <w:r>
        <w:t>Cordeo b</w:t>
      </w:r>
      <w:r w:rsidR="00315A17">
        <w:t xml:space="preserve">randspot en </w:t>
      </w:r>
      <w:r>
        <w:t>Readerd</w:t>
      </w:r>
      <w:r w:rsidR="00CF5DC6">
        <w:t>atabase</w:t>
      </w:r>
    </w:p>
    <w:p w14:paraId="6BE9B226" w14:textId="58CDDCBE" w:rsidR="00E87C10" w:rsidRDefault="00693DFC" w:rsidP="00E87C10">
      <w:r>
        <w:t>B</w:t>
      </w:r>
      <w:r w:rsidR="00E87C10">
        <w:t>innen de HAN wordt gebruik gemaakt van Brandspot en Readerdb. Beide applicaties moeten gekoppeld worden aan de Workflow software</w:t>
      </w:r>
      <w:r w:rsidR="000959AC">
        <w:t xml:space="preserve"> </w:t>
      </w:r>
      <w:r w:rsidR="00E87C10">
        <w:t>op basis van moderne webservices gebruik makend van REST/JSON en of SOAP/XML</w:t>
      </w:r>
      <w:r w:rsidR="000959AC">
        <w:t>.</w:t>
      </w:r>
    </w:p>
    <w:p w14:paraId="18D6B3FF" w14:textId="7FC3F442" w:rsidR="000959AC" w:rsidRDefault="000959AC" w:rsidP="00E87C10"/>
    <w:p w14:paraId="1B7E71C7" w14:textId="77777777" w:rsidR="000959AC" w:rsidRDefault="000959AC" w:rsidP="00E87C10"/>
    <w:p w14:paraId="7F645EC7" w14:textId="77777777" w:rsidR="00E87C10" w:rsidRDefault="00E87C10" w:rsidP="00E87C10"/>
    <w:p w14:paraId="4894E59D" w14:textId="77777777" w:rsidR="00E87C10" w:rsidRDefault="00E87C10" w:rsidP="00E87C10"/>
    <w:p w14:paraId="1339927A" w14:textId="77777777" w:rsidR="00E87C10" w:rsidRDefault="00E87C10" w:rsidP="00E87C10"/>
    <w:p w14:paraId="22B50F04" w14:textId="77777777" w:rsidR="00E87C10" w:rsidRDefault="00E87C10" w:rsidP="00E87C10">
      <w:r>
        <w:t xml:space="preserve"> </w:t>
      </w:r>
    </w:p>
    <w:p w14:paraId="170DC4E1" w14:textId="77777777" w:rsidR="00E87C10" w:rsidRDefault="00E87C10" w:rsidP="00E87C10">
      <w:r>
        <w:t xml:space="preserve"> </w:t>
      </w:r>
    </w:p>
    <w:p w14:paraId="0646969A" w14:textId="77777777" w:rsidR="00E87C10" w:rsidRDefault="00E87C10" w:rsidP="00E87C10">
      <w:r>
        <w:t xml:space="preserve"> </w:t>
      </w:r>
    </w:p>
    <w:p w14:paraId="5D0C4186" w14:textId="77777777" w:rsidR="00E87C10" w:rsidRDefault="00E87C10" w:rsidP="00E87C10">
      <w:r>
        <w:t xml:space="preserve"> </w:t>
      </w:r>
    </w:p>
    <w:p w14:paraId="3A3A98A2" w14:textId="77777777" w:rsidR="00E87C10" w:rsidRDefault="00E87C10" w:rsidP="00E87C10"/>
    <w:p w14:paraId="74FE485A" w14:textId="77777777" w:rsidR="00E87C10" w:rsidRDefault="00E87C10" w:rsidP="00E87C10"/>
    <w:p w14:paraId="19726283" w14:textId="1190FEF6" w:rsidR="008D32CD" w:rsidRPr="00036EA5" w:rsidRDefault="008D32CD" w:rsidP="00036EA5"/>
    <w:sectPr w:rsidR="008D32CD" w:rsidRPr="00036E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05394AEA" w16cex:dateUtc="2020-10-16T09:33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&quot;Arial&quot;,sans-seri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C7F20"/>
    <w:multiLevelType w:val="hybridMultilevel"/>
    <w:tmpl w:val="6FF0D77A"/>
    <w:lvl w:ilvl="0" w:tplc="1144BEB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906FF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DE8C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7617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0279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D877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8E4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66FD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5C85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B7C84"/>
    <w:multiLevelType w:val="hybridMultilevel"/>
    <w:tmpl w:val="6ADAA53C"/>
    <w:lvl w:ilvl="0" w:tplc="85A2F71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31EFC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60B5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8208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8A6F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2AF2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0898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E45F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CAB4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B2429"/>
    <w:multiLevelType w:val="hybridMultilevel"/>
    <w:tmpl w:val="F05EF42A"/>
    <w:lvl w:ilvl="0" w:tplc="FCFCF4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312D8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6E27A2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542EB8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E410ECE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F20C52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25A89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D18EB5C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DDB868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E027B03"/>
    <w:multiLevelType w:val="hybridMultilevel"/>
    <w:tmpl w:val="D1F642CC"/>
    <w:lvl w:ilvl="0" w:tplc="0088A8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380B3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7DCC949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BA583B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DF48835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8B5A68F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785CE0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96A2520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E7F8D9A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8D06E9E"/>
    <w:multiLevelType w:val="hybridMultilevel"/>
    <w:tmpl w:val="D78EF214"/>
    <w:lvl w:ilvl="0" w:tplc="E00CD46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735AAB"/>
    <w:multiLevelType w:val="hybridMultilevel"/>
    <w:tmpl w:val="1D361F80"/>
    <w:lvl w:ilvl="0" w:tplc="F8A8E7D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CE67F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00F3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6C70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72AB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DA05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D268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D2EB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D806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4816F6"/>
    <w:multiLevelType w:val="hybridMultilevel"/>
    <w:tmpl w:val="0994DAFA"/>
    <w:lvl w:ilvl="0" w:tplc="68EA504A">
      <w:start w:val="1"/>
      <w:numFmt w:val="bullet"/>
      <w:lvlText w:val="-"/>
      <w:lvlJc w:val="left"/>
      <w:pPr>
        <w:ind w:left="720" w:hanging="360"/>
      </w:pPr>
      <w:rPr>
        <w:rFonts w:ascii="&quot;Arial&quot;,sans-serif" w:hAnsi="&quot;Arial&quot;,sans-serif" w:hint="default"/>
      </w:rPr>
    </w:lvl>
    <w:lvl w:ilvl="1" w:tplc="A16090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EE06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AED2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F4BC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02F0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529A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A236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92E4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3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057AC19"/>
    <w:rsid w:val="000030DC"/>
    <w:rsid w:val="0001717A"/>
    <w:rsid w:val="0002286F"/>
    <w:rsid w:val="00026A70"/>
    <w:rsid w:val="00031278"/>
    <w:rsid w:val="00036EA5"/>
    <w:rsid w:val="00064972"/>
    <w:rsid w:val="000959AC"/>
    <w:rsid w:val="00103F5E"/>
    <w:rsid w:val="00112945"/>
    <w:rsid w:val="0015396B"/>
    <w:rsid w:val="0022779E"/>
    <w:rsid w:val="002A493E"/>
    <w:rsid w:val="002B21A1"/>
    <w:rsid w:val="002B3860"/>
    <w:rsid w:val="002C446D"/>
    <w:rsid w:val="002F0B89"/>
    <w:rsid w:val="002F5191"/>
    <w:rsid w:val="00315A17"/>
    <w:rsid w:val="00320217"/>
    <w:rsid w:val="00322683"/>
    <w:rsid w:val="003455FC"/>
    <w:rsid w:val="00347A82"/>
    <w:rsid w:val="003C5F16"/>
    <w:rsid w:val="004861AD"/>
    <w:rsid w:val="00490B87"/>
    <w:rsid w:val="00516E21"/>
    <w:rsid w:val="0054662B"/>
    <w:rsid w:val="005526AC"/>
    <w:rsid w:val="00603D0A"/>
    <w:rsid w:val="00632E8C"/>
    <w:rsid w:val="006534FC"/>
    <w:rsid w:val="0067669E"/>
    <w:rsid w:val="0068150F"/>
    <w:rsid w:val="0069330A"/>
    <w:rsid w:val="00693DFC"/>
    <w:rsid w:val="006B0AEA"/>
    <w:rsid w:val="006E7782"/>
    <w:rsid w:val="00707DE9"/>
    <w:rsid w:val="007A6539"/>
    <w:rsid w:val="007A6E9A"/>
    <w:rsid w:val="007B1AEB"/>
    <w:rsid w:val="007D121C"/>
    <w:rsid w:val="00801A0E"/>
    <w:rsid w:val="00813420"/>
    <w:rsid w:val="008259ED"/>
    <w:rsid w:val="00831B33"/>
    <w:rsid w:val="008514DB"/>
    <w:rsid w:val="00882F6B"/>
    <w:rsid w:val="008D32CD"/>
    <w:rsid w:val="009257CB"/>
    <w:rsid w:val="00932138"/>
    <w:rsid w:val="0095346B"/>
    <w:rsid w:val="00971B0D"/>
    <w:rsid w:val="00973229"/>
    <w:rsid w:val="009B3708"/>
    <w:rsid w:val="009F2F30"/>
    <w:rsid w:val="00A449FF"/>
    <w:rsid w:val="00A4665B"/>
    <w:rsid w:val="00A51976"/>
    <w:rsid w:val="00A65792"/>
    <w:rsid w:val="00A94AB7"/>
    <w:rsid w:val="00AB1064"/>
    <w:rsid w:val="00B974DB"/>
    <w:rsid w:val="00BB3DE2"/>
    <w:rsid w:val="00BE73A6"/>
    <w:rsid w:val="00C15CFB"/>
    <w:rsid w:val="00C35917"/>
    <w:rsid w:val="00C36603"/>
    <w:rsid w:val="00C8305B"/>
    <w:rsid w:val="00CB0DB5"/>
    <w:rsid w:val="00CB5B9E"/>
    <w:rsid w:val="00CF5DC6"/>
    <w:rsid w:val="00D12A50"/>
    <w:rsid w:val="00D83235"/>
    <w:rsid w:val="00E32F8D"/>
    <w:rsid w:val="00E34A4C"/>
    <w:rsid w:val="00E87C10"/>
    <w:rsid w:val="00EA0B18"/>
    <w:rsid w:val="00EF3B17"/>
    <w:rsid w:val="00F429B9"/>
    <w:rsid w:val="00F77740"/>
    <w:rsid w:val="00F85F1B"/>
    <w:rsid w:val="0C50F8AA"/>
    <w:rsid w:val="148D0E4B"/>
    <w:rsid w:val="2418B473"/>
    <w:rsid w:val="24B7E845"/>
    <w:rsid w:val="37995039"/>
    <w:rsid w:val="411856FF"/>
    <w:rsid w:val="4463E071"/>
    <w:rsid w:val="44EE7DBE"/>
    <w:rsid w:val="4F45B45E"/>
    <w:rsid w:val="531D32CC"/>
    <w:rsid w:val="539DBCEB"/>
    <w:rsid w:val="58E2DB02"/>
    <w:rsid w:val="5B2F3563"/>
    <w:rsid w:val="7057AC19"/>
    <w:rsid w:val="75292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7AC19"/>
  <w15:chartTrackingRefBased/>
  <w15:docId w15:val="{D1BE005A-DEEF-46B5-ACD1-203DC64E1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B38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B386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9B370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9B370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01717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CB0DB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pPr>
      <w:ind w:left="720"/>
      <w:contextualSpacing/>
    </w:pPr>
  </w:style>
  <w:style w:type="paragraph" w:customStyle="1" w:styleId="paragraph">
    <w:name w:val="paragraph"/>
    <w:basedOn w:val="Standaard"/>
    <w:rsid w:val="002F0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2F0B89"/>
  </w:style>
  <w:style w:type="character" w:customStyle="1" w:styleId="eop">
    <w:name w:val="eop"/>
    <w:basedOn w:val="Standaardalinea-lettertype"/>
    <w:rsid w:val="002F0B89"/>
  </w:style>
  <w:style w:type="character" w:customStyle="1" w:styleId="spellingerror">
    <w:name w:val="spellingerror"/>
    <w:basedOn w:val="Standaardalinea-lettertype"/>
    <w:rsid w:val="002F0B89"/>
  </w:style>
  <w:style w:type="paragraph" w:styleId="Ballontekst">
    <w:name w:val="Balloon Text"/>
    <w:basedOn w:val="Standaard"/>
    <w:link w:val="BallontekstChar"/>
    <w:uiPriority w:val="99"/>
    <w:semiHidden/>
    <w:unhideWhenUsed/>
    <w:rsid w:val="00A519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51976"/>
    <w:rPr>
      <w:rFonts w:ascii="Segoe UI" w:hAnsi="Segoe UI" w:cs="Segoe UI"/>
      <w:sz w:val="18"/>
      <w:szCs w:val="18"/>
    </w:rPr>
  </w:style>
  <w:style w:type="table" w:customStyle="1" w:styleId="GridTable4-Accent51">
    <w:name w:val="Grid Table 4 - Accent 51"/>
    <w:basedOn w:val="Standaardtabel"/>
    <w:uiPriority w:val="49"/>
    <w:rsid w:val="00E32F8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shd w:val="clear" w:color="auto" w:fill="D9E2F3"/>
      </w:tcPr>
    </w:tblStylePr>
  </w:style>
  <w:style w:type="character" w:styleId="Verwijzingopmerking">
    <w:name w:val="annotation reference"/>
    <w:uiPriority w:val="99"/>
    <w:semiHidden/>
    <w:unhideWhenUsed/>
    <w:rsid w:val="00E32F8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32F8D"/>
    <w:pPr>
      <w:spacing w:after="0" w:line="240" w:lineRule="auto"/>
    </w:pPr>
    <w:rPr>
      <w:rFonts w:ascii="Arial" w:eastAsiaTheme="minorEastAsia" w:hAnsi="Arial" w:cs="Times New Roman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32F8D"/>
    <w:rPr>
      <w:rFonts w:ascii="Arial" w:eastAsiaTheme="minorEastAsia" w:hAnsi="Arial" w:cs="Times New Roman"/>
      <w:sz w:val="20"/>
      <w:szCs w:val="20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C35917"/>
    <w:pPr>
      <w:widowControl w:val="0"/>
      <w:tabs>
        <w:tab w:val="left" w:pos="480"/>
        <w:tab w:val="right" w:pos="9063"/>
      </w:tabs>
      <w:spacing w:after="100" w:line="240" w:lineRule="auto"/>
    </w:pPr>
    <w:rPr>
      <w:rFonts w:ascii="Arial" w:eastAsia="Calibri" w:hAnsi="Arial" w:cs="Times New Roman"/>
      <w:snapToGrid w:val="0"/>
      <w:sz w:val="20"/>
      <w:szCs w:val="20"/>
      <w:lang w:eastAsia="nl-NL"/>
    </w:rPr>
  </w:style>
  <w:style w:type="paragraph" w:customStyle="1" w:styleId="xmsonormal">
    <w:name w:val="x_msonormal"/>
    <w:basedOn w:val="Standaard"/>
    <w:rsid w:val="00C359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msolistparagraph">
    <w:name w:val="x_msolistparagraph"/>
    <w:basedOn w:val="Standaard"/>
    <w:rsid w:val="00C359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2B386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2B38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9B370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9B370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01717A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CB0DB5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31B33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31B33"/>
    <w:rPr>
      <w:rFonts w:ascii="Arial" w:eastAsiaTheme="minorEastAsia" w:hAnsi="Arial" w:cs="Times New Roman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68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9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2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35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9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06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7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3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5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43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1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0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2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2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9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1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0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2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2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0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13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0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4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8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3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94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9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9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0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8/08/relationships/commentsExtensible" Target="commentsExtensible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95B09708B7594BB75629B4EE317D5A" ma:contentTypeVersion="12" ma:contentTypeDescription="Een nieuw document maken." ma:contentTypeScope="" ma:versionID="0e60e197469bbcc95ecf34e5b39a7c4e">
  <xsd:schema xmlns:xsd="http://www.w3.org/2001/XMLSchema" xmlns:xs="http://www.w3.org/2001/XMLSchema" xmlns:p="http://schemas.microsoft.com/office/2006/metadata/properties" xmlns:ns2="9ded5922-7e55-4e19-8c71-64cd9d6a4c99" xmlns:ns3="fd84bf0b-c365-4372-b636-a1de0da4910b" targetNamespace="http://schemas.microsoft.com/office/2006/metadata/properties" ma:root="true" ma:fieldsID="7720f5d99cb211b70ac912eb689e7933" ns2:_="" ns3:_="">
    <xsd:import namespace="9ded5922-7e55-4e19-8c71-64cd9d6a4c99"/>
    <xsd:import namespace="fd84bf0b-c365-4372-b636-a1de0da491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d5922-7e55-4e19-8c71-64cd9d6a4c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84bf0b-c365-4372-b636-a1de0da4910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1FBDB0-CC48-4A3F-9388-6689E3C7C2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ed5922-7e55-4e19-8c71-64cd9d6a4c99"/>
    <ds:schemaRef ds:uri="fd84bf0b-c365-4372-b636-a1de0da491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46701F-FD15-4C3C-BBFD-A1B0510EAF49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9ded5922-7e55-4e19-8c71-64cd9d6a4c99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fd84bf0b-c365-4372-b636-a1de0da4910b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3DD2CDD-63B0-441F-A286-B505EFFB41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568</Words>
  <Characters>3126</Characters>
  <Application>Microsoft Office Word</Application>
  <DocSecurity>0</DocSecurity>
  <Lines>26</Lines>
  <Paragraphs>7</Paragraphs>
  <ScaleCrop>false</ScaleCrop>
  <Company/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Norbert Breij</dc:creator>
  <cp:keywords/>
  <dc:description/>
  <cp:lastModifiedBy>Jan Ovink</cp:lastModifiedBy>
  <cp:revision>24</cp:revision>
  <dcterms:created xsi:type="dcterms:W3CDTF">2020-10-14T17:24:00Z</dcterms:created>
  <dcterms:modified xsi:type="dcterms:W3CDTF">2020-10-16T10:19:00Z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0x010100C495B09708B7594BB75629B4EE317D5A</vt:lpwstr>
  </property>
</Properties>
</file>