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8AB" w:rsidRPr="004F58AB" w:rsidRDefault="004F58AB" w:rsidP="004F58AB">
      <w:pPr>
        <w:pStyle w:val="Kop1"/>
        <w:rPr>
          <w:rFonts w:asciiTheme="minorHAnsi" w:hAnsiTheme="minorHAnsi"/>
          <w:smallCaps w:val="0"/>
          <w:sz w:val="20"/>
          <w:szCs w:val="20"/>
        </w:rPr>
      </w:pPr>
      <w:bookmarkStart w:id="0" w:name="_Toc505784377"/>
      <w:bookmarkStart w:id="1" w:name="_Toc510779016"/>
      <w:bookmarkStart w:id="2" w:name="_Toc15465824"/>
      <w:r w:rsidRPr="004F58AB">
        <w:rPr>
          <w:rFonts w:asciiTheme="minorHAnsi" w:hAnsiTheme="minorHAnsi"/>
          <w:smallCaps w:val="0"/>
          <w:sz w:val="20"/>
          <w:szCs w:val="20"/>
        </w:rPr>
        <w:t>Paragraaf Geschiktheidseisen</w:t>
      </w:r>
      <w:bookmarkEnd w:id="0"/>
      <w:bookmarkEnd w:id="1"/>
      <w:bookmarkEnd w:id="2"/>
      <w:r w:rsidRPr="004F58AB">
        <w:rPr>
          <w:rFonts w:asciiTheme="minorHAnsi" w:hAnsiTheme="minorHAnsi"/>
          <w:smallCaps w:val="0"/>
          <w:sz w:val="20"/>
          <w:szCs w:val="20"/>
        </w:rPr>
        <w:t xml:space="preserve"> 4.3 en Gunningsvoorwaarden 4.4</w:t>
      </w:r>
    </w:p>
    <w:p w:rsidR="004F58AB" w:rsidRPr="004F58AB" w:rsidRDefault="004F58AB" w:rsidP="004F58AB">
      <w:pPr>
        <w:rPr>
          <w:rFonts w:asciiTheme="minorHAnsi" w:hAnsiTheme="minorHAnsi"/>
          <w:sz w:val="20"/>
          <w:szCs w:val="20"/>
        </w:rPr>
      </w:pPr>
      <w:r w:rsidRPr="004F58AB">
        <w:rPr>
          <w:rFonts w:asciiTheme="minorHAnsi" w:hAnsiTheme="minorHAnsi"/>
          <w:sz w:val="20"/>
          <w:szCs w:val="20"/>
        </w:rPr>
        <w:t xml:space="preserve">Behorende bij de Europese aanbesteding inzake </w:t>
      </w:r>
      <w:r w:rsidR="00A80311">
        <w:rPr>
          <w:rFonts w:asciiTheme="minorHAnsi" w:hAnsiTheme="minorHAnsi"/>
          <w:sz w:val="20"/>
          <w:szCs w:val="20"/>
        </w:rPr>
        <w:t>C</w:t>
      </w:r>
      <w:r w:rsidR="005A7DAC">
        <w:rPr>
          <w:rFonts w:asciiTheme="minorHAnsi" w:hAnsiTheme="minorHAnsi"/>
          <w:sz w:val="20"/>
          <w:szCs w:val="20"/>
        </w:rPr>
        <w:t>ustompack</w:t>
      </w:r>
      <w:r w:rsidR="00A80311">
        <w:rPr>
          <w:rFonts w:asciiTheme="minorHAnsi" w:hAnsiTheme="minorHAnsi"/>
          <w:sz w:val="20"/>
          <w:szCs w:val="20"/>
        </w:rPr>
        <w:t xml:space="preserve"> Perfusie</w:t>
      </w:r>
      <w:r w:rsidRPr="004F58AB">
        <w:rPr>
          <w:rFonts w:asciiTheme="minorHAnsi" w:hAnsiTheme="minorHAnsi" w:cs="Arial"/>
          <w:sz w:val="20"/>
          <w:szCs w:val="20"/>
        </w:rPr>
        <w:t xml:space="preserve">, TenderNed-kenmerk: </w:t>
      </w:r>
      <w:r w:rsidR="00F24C4B" w:rsidRPr="005B340D">
        <w:rPr>
          <w:rFonts w:asciiTheme="minorHAnsi" w:hAnsiTheme="minorHAnsi" w:cs="Arial"/>
          <w:sz w:val="20"/>
          <w:szCs w:val="20"/>
        </w:rPr>
        <w:t>306280</w:t>
      </w:r>
    </w:p>
    <w:p w:rsidR="004F58AB" w:rsidRPr="004F58AB" w:rsidRDefault="004F58AB" w:rsidP="004F58AB">
      <w:pPr>
        <w:spacing w:line="360" w:lineRule="auto"/>
        <w:jc w:val="both"/>
        <w:rPr>
          <w:rFonts w:asciiTheme="minorHAnsi" w:hAnsiTheme="minorHAnsi"/>
          <w:sz w:val="20"/>
          <w:szCs w:val="20"/>
        </w:rPr>
      </w:pPr>
      <w:bookmarkStart w:id="3" w:name="_GoBack"/>
      <w:bookmarkEnd w:id="3"/>
    </w:p>
    <w:p w:rsidR="004F58AB" w:rsidRDefault="004F58AB" w:rsidP="004F58AB">
      <w:pPr>
        <w:numPr>
          <w:ilvl w:val="0"/>
          <w:numId w:val="2"/>
        </w:numPr>
        <w:tabs>
          <w:tab w:val="clear" w:pos="502"/>
          <w:tab w:val="num" w:pos="360"/>
        </w:tabs>
        <w:ind w:left="360"/>
        <w:jc w:val="both"/>
        <w:rPr>
          <w:rFonts w:asciiTheme="minorHAnsi" w:hAnsiTheme="minorHAnsi"/>
          <w:sz w:val="20"/>
          <w:szCs w:val="20"/>
        </w:rPr>
      </w:pPr>
      <w:r w:rsidRPr="004F58AB">
        <w:rPr>
          <w:rFonts w:asciiTheme="minorHAnsi" w:hAnsiTheme="minorHAnsi"/>
          <w:sz w:val="20"/>
          <w:szCs w:val="20"/>
        </w:rPr>
        <w:t>Dit document dient volledig te worden ingevuld en bij de</w:t>
      </w:r>
      <w:r w:rsidR="00723003">
        <w:rPr>
          <w:rFonts w:asciiTheme="minorHAnsi" w:hAnsiTheme="minorHAnsi"/>
          <w:sz w:val="20"/>
          <w:szCs w:val="20"/>
        </w:rPr>
        <w:t xml:space="preserve"> Inschrijving te worden gevoegd;</w:t>
      </w:r>
    </w:p>
    <w:p w:rsidR="00823F49" w:rsidRDefault="00823F49" w:rsidP="004F58AB">
      <w:pPr>
        <w:numPr>
          <w:ilvl w:val="0"/>
          <w:numId w:val="2"/>
        </w:numPr>
        <w:tabs>
          <w:tab w:val="clear" w:pos="502"/>
          <w:tab w:val="num" w:pos="360"/>
        </w:tabs>
        <w:ind w:left="360"/>
        <w:jc w:val="both"/>
        <w:rPr>
          <w:rFonts w:asciiTheme="minorHAnsi" w:hAnsiTheme="minorHAnsi"/>
          <w:sz w:val="20"/>
          <w:szCs w:val="20"/>
        </w:rPr>
      </w:pPr>
      <w:r w:rsidRPr="00823F49">
        <w:rPr>
          <w:rFonts w:asciiTheme="minorHAnsi" w:hAnsiTheme="minorHAnsi"/>
          <w:sz w:val="20"/>
          <w:szCs w:val="20"/>
        </w:rPr>
        <w:t xml:space="preserve">Inschrijver </w:t>
      </w:r>
      <w:r>
        <w:rPr>
          <w:rFonts w:asciiTheme="minorHAnsi" w:hAnsiTheme="minorHAnsi"/>
          <w:sz w:val="20"/>
          <w:szCs w:val="20"/>
        </w:rPr>
        <w:t xml:space="preserve">geeft in </w:t>
      </w:r>
      <w:r w:rsidRPr="00823F49">
        <w:rPr>
          <w:rFonts w:asciiTheme="minorHAnsi" w:hAnsiTheme="minorHAnsi"/>
          <w:sz w:val="20"/>
          <w:szCs w:val="20"/>
        </w:rPr>
        <w:t xml:space="preserve">onderstaande vragen </w:t>
      </w:r>
      <w:r>
        <w:rPr>
          <w:rFonts w:asciiTheme="minorHAnsi" w:hAnsiTheme="minorHAnsi"/>
          <w:sz w:val="20"/>
          <w:szCs w:val="20"/>
        </w:rPr>
        <w:t xml:space="preserve">aan of hij voldoet aan de eis door </w:t>
      </w:r>
      <w:r w:rsidRPr="00823F49">
        <w:rPr>
          <w:rFonts w:asciiTheme="minorHAnsi" w:hAnsiTheme="minorHAnsi"/>
          <w:sz w:val="20"/>
          <w:szCs w:val="20"/>
        </w:rPr>
        <w:t>te beantwoorden met “Ja” en formulier inclusief Referentieverklaring te uploaden</w:t>
      </w:r>
      <w:r w:rsidR="00723003">
        <w:rPr>
          <w:rFonts w:asciiTheme="minorHAnsi" w:hAnsiTheme="minorHAnsi"/>
          <w:sz w:val="20"/>
          <w:szCs w:val="20"/>
        </w:rPr>
        <w:t>;</w:t>
      </w:r>
    </w:p>
    <w:p w:rsidR="00723003" w:rsidRDefault="00723003" w:rsidP="004F58AB">
      <w:pPr>
        <w:numPr>
          <w:ilvl w:val="0"/>
          <w:numId w:val="2"/>
        </w:numPr>
        <w:tabs>
          <w:tab w:val="clear" w:pos="502"/>
          <w:tab w:val="num" w:pos="360"/>
        </w:tabs>
        <w:ind w:left="360"/>
        <w:jc w:val="both"/>
        <w:rPr>
          <w:rFonts w:asciiTheme="minorHAnsi" w:hAnsiTheme="minorHAnsi"/>
          <w:sz w:val="20"/>
          <w:szCs w:val="20"/>
        </w:rPr>
      </w:pPr>
      <w:r>
        <w:rPr>
          <w:rFonts w:asciiTheme="minorHAnsi" w:hAnsiTheme="minorHAnsi"/>
          <w:sz w:val="20"/>
          <w:szCs w:val="20"/>
        </w:rPr>
        <w:t>Een eis die niet beantwoordt is wordt beschouwd als een “nee”;</w:t>
      </w:r>
    </w:p>
    <w:p w:rsidR="00823F49" w:rsidRPr="004F58AB" w:rsidRDefault="00823F49" w:rsidP="004F58AB">
      <w:pPr>
        <w:numPr>
          <w:ilvl w:val="0"/>
          <w:numId w:val="2"/>
        </w:numPr>
        <w:tabs>
          <w:tab w:val="clear" w:pos="502"/>
          <w:tab w:val="num" w:pos="360"/>
        </w:tabs>
        <w:ind w:left="360"/>
        <w:jc w:val="both"/>
        <w:rPr>
          <w:rFonts w:asciiTheme="minorHAnsi" w:hAnsiTheme="minorHAnsi"/>
          <w:sz w:val="20"/>
          <w:szCs w:val="20"/>
        </w:rPr>
      </w:pPr>
      <w:r w:rsidRPr="00823F49">
        <w:rPr>
          <w:rFonts w:asciiTheme="minorHAnsi" w:hAnsiTheme="minorHAnsi"/>
          <w:sz w:val="20"/>
          <w:szCs w:val="20"/>
        </w:rPr>
        <w:t>Een Inschrijving die niet aan de eisen voldoet, wordt terzijde gelegd en niet verd</w:t>
      </w:r>
      <w:r w:rsidR="00723003">
        <w:rPr>
          <w:rFonts w:asciiTheme="minorHAnsi" w:hAnsiTheme="minorHAnsi"/>
          <w:sz w:val="20"/>
          <w:szCs w:val="20"/>
        </w:rPr>
        <w:t xml:space="preserve">er meegenomen in de beoordeling; </w:t>
      </w:r>
    </w:p>
    <w:p w:rsidR="004F58AB" w:rsidRPr="004F58AB" w:rsidRDefault="004F58AB" w:rsidP="004F58AB">
      <w:pPr>
        <w:numPr>
          <w:ilvl w:val="0"/>
          <w:numId w:val="2"/>
        </w:numPr>
        <w:tabs>
          <w:tab w:val="clear" w:pos="502"/>
          <w:tab w:val="num" w:pos="360"/>
        </w:tabs>
        <w:ind w:left="360"/>
        <w:jc w:val="both"/>
        <w:rPr>
          <w:rFonts w:asciiTheme="minorHAnsi" w:hAnsiTheme="minorHAnsi"/>
          <w:sz w:val="20"/>
          <w:szCs w:val="20"/>
        </w:rPr>
      </w:pPr>
      <w:r w:rsidRPr="004F58AB">
        <w:rPr>
          <w:rFonts w:asciiTheme="minorHAnsi" w:hAnsiTheme="minorHAnsi"/>
          <w:sz w:val="20"/>
          <w:szCs w:val="20"/>
        </w:rPr>
        <w:t>De tekst van dit document mag niet worden overg</w:t>
      </w:r>
      <w:r w:rsidR="00723003">
        <w:rPr>
          <w:rFonts w:asciiTheme="minorHAnsi" w:hAnsiTheme="minorHAnsi"/>
          <w:sz w:val="20"/>
          <w:szCs w:val="20"/>
        </w:rPr>
        <w:t>etypt, aangevuld noch gewijzigd;</w:t>
      </w:r>
    </w:p>
    <w:p w:rsidR="004F58AB" w:rsidRPr="004F58AB" w:rsidRDefault="004F58AB" w:rsidP="004F58AB">
      <w:pPr>
        <w:numPr>
          <w:ilvl w:val="0"/>
          <w:numId w:val="2"/>
        </w:numPr>
        <w:tabs>
          <w:tab w:val="clear" w:pos="502"/>
          <w:tab w:val="num" w:pos="360"/>
        </w:tabs>
        <w:ind w:left="360"/>
        <w:jc w:val="both"/>
        <w:rPr>
          <w:rFonts w:asciiTheme="minorHAnsi" w:hAnsiTheme="minorHAnsi"/>
          <w:sz w:val="20"/>
          <w:szCs w:val="20"/>
        </w:rPr>
      </w:pPr>
      <w:r w:rsidRPr="004F58AB">
        <w:rPr>
          <w:rFonts w:asciiTheme="minorHAnsi" w:hAnsiTheme="minorHAnsi"/>
          <w:sz w:val="20"/>
          <w:szCs w:val="20"/>
        </w:rPr>
        <w:t xml:space="preserve">Indien Ondernemer zich inschrijft in combinatie met anderen, dient voor elke </w:t>
      </w:r>
      <w:proofErr w:type="spellStart"/>
      <w:r w:rsidRPr="004F58AB">
        <w:rPr>
          <w:rFonts w:asciiTheme="minorHAnsi" w:hAnsiTheme="minorHAnsi"/>
          <w:sz w:val="20"/>
          <w:szCs w:val="20"/>
        </w:rPr>
        <w:t>combinant</w:t>
      </w:r>
      <w:proofErr w:type="spellEnd"/>
      <w:r w:rsidRPr="004F58AB">
        <w:rPr>
          <w:rFonts w:asciiTheme="minorHAnsi" w:hAnsiTheme="minorHAnsi"/>
          <w:sz w:val="20"/>
          <w:szCs w:val="20"/>
        </w:rPr>
        <w:t xml:space="preserve"> een ingevuld exemplaar van deze</w:t>
      </w:r>
      <w:r w:rsidR="00723003">
        <w:rPr>
          <w:rFonts w:asciiTheme="minorHAnsi" w:hAnsiTheme="minorHAnsi"/>
          <w:sz w:val="20"/>
          <w:szCs w:val="20"/>
        </w:rPr>
        <w:t xml:space="preserve"> verklaring ingediend te worden;</w:t>
      </w:r>
    </w:p>
    <w:p w:rsidR="004F58AB" w:rsidRDefault="004F58AB" w:rsidP="004F58AB">
      <w:pPr>
        <w:numPr>
          <w:ilvl w:val="0"/>
          <w:numId w:val="2"/>
        </w:numPr>
        <w:tabs>
          <w:tab w:val="clear" w:pos="502"/>
          <w:tab w:val="num" w:pos="360"/>
        </w:tabs>
        <w:ind w:left="360"/>
        <w:jc w:val="both"/>
        <w:rPr>
          <w:rFonts w:asciiTheme="minorHAnsi" w:hAnsiTheme="minorHAnsi"/>
          <w:sz w:val="20"/>
          <w:szCs w:val="20"/>
        </w:rPr>
      </w:pPr>
      <w:r w:rsidRPr="004F58AB">
        <w:rPr>
          <w:rFonts w:asciiTheme="minorHAnsi" w:hAnsiTheme="minorHAnsi"/>
          <w:sz w:val="20"/>
          <w:szCs w:val="20"/>
        </w:rPr>
        <w:t>Ondernemer dient door middel van het ondertekenen van dit document, zelf te verklaren of hij in de toestand verkeert waarop de verklaring is gericht. Met de ondertekening van dit document geeft de ondertekenaar de garantie voor de rechtsgeldigheid van de totale Inschrijving. De ondertekenaar dient dus door de onderneming gemachtigd te zijn. Dit dient te blijken uit een inschrijving in het nationale beroeps/handelsregister, in Nederland kan hiervoor de inschrijving bij de Kamer van Koophandel gelden. Dit document mag niet ouder zijn dan 6 maanden, gerekend vanaf de datum van Inschrijving.</w:t>
      </w:r>
    </w:p>
    <w:p w:rsidR="00723003" w:rsidRDefault="00723003" w:rsidP="00723003">
      <w:pPr>
        <w:jc w:val="both"/>
        <w:rPr>
          <w:rFonts w:asciiTheme="minorHAnsi" w:hAnsiTheme="minorHAnsi"/>
          <w:sz w:val="20"/>
          <w:szCs w:val="20"/>
        </w:rPr>
      </w:pPr>
    </w:p>
    <w:p w:rsidR="00723003" w:rsidRDefault="00723003" w:rsidP="00723003">
      <w:pPr>
        <w:jc w:val="both"/>
        <w:rPr>
          <w:rFonts w:asciiTheme="minorHAnsi" w:hAnsiTheme="minorHAnsi"/>
          <w:sz w:val="20"/>
          <w:szCs w:val="20"/>
        </w:rPr>
      </w:pPr>
    </w:p>
    <w:p w:rsidR="004F58AB" w:rsidRDefault="00723003" w:rsidP="00723003">
      <w:pPr>
        <w:spacing w:line="360" w:lineRule="auto"/>
        <w:jc w:val="both"/>
        <w:rPr>
          <w:rFonts w:asciiTheme="minorHAnsi" w:hAnsiTheme="minorHAnsi"/>
          <w:b/>
          <w:sz w:val="20"/>
          <w:szCs w:val="20"/>
        </w:rPr>
      </w:pPr>
      <w:r>
        <w:rPr>
          <w:rFonts w:asciiTheme="minorHAnsi" w:hAnsiTheme="minorHAnsi"/>
          <w:b/>
          <w:sz w:val="20"/>
          <w:szCs w:val="20"/>
        </w:rPr>
        <w:t xml:space="preserve">4.3 </w:t>
      </w:r>
      <w:r w:rsidRPr="004F58AB">
        <w:rPr>
          <w:rFonts w:asciiTheme="minorHAnsi" w:hAnsiTheme="minorHAnsi"/>
          <w:b/>
          <w:sz w:val="20"/>
          <w:szCs w:val="20"/>
        </w:rPr>
        <w:t>Geschiktheidseis</w:t>
      </w:r>
      <w:r>
        <w:rPr>
          <w:rFonts w:asciiTheme="minorHAnsi" w:hAnsiTheme="minorHAnsi"/>
          <w:b/>
          <w:sz w:val="20"/>
          <w:szCs w:val="20"/>
        </w:rPr>
        <w:t>en</w:t>
      </w:r>
    </w:p>
    <w:p w:rsidR="00723003" w:rsidRPr="00723003" w:rsidRDefault="00723003" w:rsidP="00723003">
      <w:pPr>
        <w:spacing w:line="360" w:lineRule="auto"/>
        <w:jc w:val="both"/>
        <w:rPr>
          <w:rFonts w:asciiTheme="minorHAnsi" w:hAnsiTheme="minorHAnsi"/>
          <w:b/>
          <w:sz w:val="20"/>
          <w:szCs w:val="20"/>
        </w:rPr>
      </w:pPr>
    </w:p>
    <w:tbl>
      <w:tblPr>
        <w:tblW w:w="9339" w:type="dxa"/>
        <w:tblCellMar>
          <w:left w:w="70" w:type="dxa"/>
          <w:right w:w="70" w:type="dxa"/>
        </w:tblCellMar>
        <w:tblLook w:val="04A0" w:firstRow="1" w:lastRow="0" w:firstColumn="1" w:lastColumn="0" w:noHBand="0" w:noVBand="1"/>
      </w:tblPr>
      <w:tblGrid>
        <w:gridCol w:w="891"/>
        <w:gridCol w:w="7557"/>
        <w:gridCol w:w="891"/>
      </w:tblGrid>
      <w:tr w:rsidR="004C0186" w:rsidRPr="004C0186" w:rsidTr="004C0186">
        <w:trPr>
          <w:trHeight w:val="297"/>
        </w:trPr>
        <w:tc>
          <w:tcPr>
            <w:tcW w:w="891" w:type="dxa"/>
            <w:tcBorders>
              <w:top w:val="single" w:sz="4" w:space="0" w:color="auto"/>
              <w:left w:val="single" w:sz="4" w:space="0" w:color="auto"/>
              <w:bottom w:val="single" w:sz="4" w:space="0" w:color="auto"/>
              <w:right w:val="single" w:sz="4" w:space="0" w:color="auto"/>
            </w:tcBorders>
            <w:shd w:val="clear" w:color="000000" w:fill="C5D9F1"/>
            <w:hideMark/>
          </w:tcPr>
          <w:p w:rsidR="004C0186" w:rsidRPr="004C0186" w:rsidRDefault="004C0186" w:rsidP="004C0186">
            <w:pPr>
              <w:jc w:val="center"/>
              <w:rPr>
                <w:rFonts w:ascii="Calibri" w:eastAsia="Times New Roman" w:hAnsi="Calibri"/>
                <w:b/>
                <w:bCs/>
                <w:color w:val="000000"/>
                <w:sz w:val="20"/>
                <w:szCs w:val="20"/>
              </w:rPr>
            </w:pPr>
            <w:r w:rsidRPr="004C0186">
              <w:rPr>
                <w:rFonts w:ascii="Calibri" w:eastAsia="Times New Roman" w:hAnsi="Calibri"/>
                <w:b/>
                <w:bCs/>
                <w:color w:val="000000"/>
                <w:sz w:val="20"/>
                <w:szCs w:val="20"/>
              </w:rPr>
              <w:t>Nr.</w:t>
            </w:r>
          </w:p>
        </w:tc>
        <w:tc>
          <w:tcPr>
            <w:tcW w:w="7557" w:type="dxa"/>
            <w:tcBorders>
              <w:top w:val="single" w:sz="4" w:space="0" w:color="auto"/>
              <w:left w:val="nil"/>
              <w:bottom w:val="single" w:sz="4" w:space="0" w:color="auto"/>
              <w:right w:val="single" w:sz="4" w:space="0" w:color="auto"/>
            </w:tcBorders>
            <w:shd w:val="clear" w:color="000000" w:fill="C5D9F1"/>
            <w:hideMark/>
          </w:tcPr>
          <w:p w:rsidR="004C0186" w:rsidRPr="004C0186" w:rsidRDefault="004C0186" w:rsidP="004C0186">
            <w:pPr>
              <w:jc w:val="center"/>
              <w:rPr>
                <w:rFonts w:ascii="Calibri" w:eastAsia="Times New Roman" w:hAnsi="Calibri"/>
                <w:b/>
                <w:bCs/>
                <w:color w:val="000000"/>
                <w:sz w:val="20"/>
                <w:szCs w:val="20"/>
              </w:rPr>
            </w:pPr>
            <w:r w:rsidRPr="004C0186">
              <w:rPr>
                <w:rFonts w:ascii="Calibri" w:eastAsia="Times New Roman" w:hAnsi="Calibri"/>
                <w:b/>
                <w:bCs/>
                <w:color w:val="000000"/>
                <w:sz w:val="20"/>
                <w:szCs w:val="20"/>
              </w:rPr>
              <w:t>Geschiktheidseisen</w:t>
            </w:r>
          </w:p>
        </w:tc>
        <w:tc>
          <w:tcPr>
            <w:tcW w:w="891" w:type="dxa"/>
            <w:tcBorders>
              <w:top w:val="single" w:sz="4" w:space="0" w:color="auto"/>
              <w:left w:val="nil"/>
              <w:bottom w:val="single" w:sz="4" w:space="0" w:color="auto"/>
              <w:right w:val="single" w:sz="4" w:space="0" w:color="auto"/>
            </w:tcBorders>
            <w:shd w:val="clear" w:color="000000" w:fill="C5D9F1"/>
            <w:hideMark/>
          </w:tcPr>
          <w:p w:rsidR="004C0186" w:rsidRPr="004C0186" w:rsidRDefault="004C0186" w:rsidP="004C0186">
            <w:pPr>
              <w:jc w:val="center"/>
              <w:rPr>
                <w:rFonts w:ascii="Calibri" w:eastAsia="Times New Roman" w:hAnsi="Calibri"/>
                <w:b/>
                <w:bCs/>
                <w:color w:val="000000"/>
                <w:sz w:val="20"/>
                <w:szCs w:val="20"/>
              </w:rPr>
            </w:pPr>
            <w:r w:rsidRPr="004C0186">
              <w:rPr>
                <w:rFonts w:ascii="Calibri" w:eastAsia="Times New Roman" w:hAnsi="Calibri"/>
                <w:b/>
                <w:bCs/>
                <w:color w:val="000000"/>
                <w:sz w:val="20"/>
                <w:szCs w:val="20"/>
              </w:rPr>
              <w:t>Voldoet</w:t>
            </w:r>
          </w:p>
        </w:tc>
      </w:tr>
      <w:tr w:rsidR="004C0186" w:rsidRPr="004C0186" w:rsidTr="00A80311">
        <w:trPr>
          <w:trHeight w:val="757"/>
        </w:trPr>
        <w:tc>
          <w:tcPr>
            <w:tcW w:w="891" w:type="dxa"/>
            <w:tcBorders>
              <w:top w:val="nil"/>
              <w:left w:val="single" w:sz="4" w:space="0" w:color="auto"/>
              <w:bottom w:val="single" w:sz="4" w:space="0" w:color="auto"/>
              <w:right w:val="single" w:sz="4" w:space="0" w:color="auto"/>
            </w:tcBorders>
            <w:shd w:val="clear" w:color="auto" w:fill="auto"/>
            <w:hideMark/>
          </w:tcPr>
          <w:p w:rsidR="004C0186" w:rsidRPr="004C0186" w:rsidRDefault="004C0186" w:rsidP="004C0186">
            <w:pPr>
              <w:rPr>
                <w:rFonts w:ascii="Calibri" w:eastAsia="Times New Roman" w:hAnsi="Calibri"/>
                <w:color w:val="000000"/>
                <w:sz w:val="20"/>
                <w:szCs w:val="20"/>
              </w:rPr>
            </w:pPr>
            <w:r w:rsidRPr="004C0186">
              <w:rPr>
                <w:rFonts w:ascii="Calibri" w:eastAsia="Times New Roman" w:hAnsi="Calibri"/>
                <w:color w:val="000000"/>
                <w:sz w:val="20"/>
                <w:szCs w:val="20"/>
              </w:rPr>
              <w:t>4.3.1.</w:t>
            </w:r>
          </w:p>
        </w:tc>
        <w:tc>
          <w:tcPr>
            <w:tcW w:w="7557" w:type="dxa"/>
            <w:tcBorders>
              <w:top w:val="nil"/>
              <w:left w:val="nil"/>
              <w:bottom w:val="single" w:sz="4" w:space="0" w:color="auto"/>
              <w:right w:val="single" w:sz="4" w:space="0" w:color="auto"/>
            </w:tcBorders>
            <w:shd w:val="clear" w:color="auto" w:fill="auto"/>
          </w:tcPr>
          <w:p w:rsidR="004C0186" w:rsidRPr="007C3B19" w:rsidRDefault="00A80311" w:rsidP="004C0186">
            <w:pPr>
              <w:rPr>
                <w:rFonts w:asciiTheme="minorHAnsi" w:eastAsia="Times New Roman" w:hAnsiTheme="minorHAnsi"/>
                <w:sz w:val="20"/>
                <w:szCs w:val="20"/>
              </w:rPr>
            </w:pPr>
            <w:r w:rsidRPr="007C3B19">
              <w:rPr>
                <w:rFonts w:asciiTheme="minorHAnsi" w:hAnsiTheme="minorHAnsi"/>
                <w:sz w:val="20"/>
                <w:szCs w:val="20"/>
              </w:rPr>
              <w:t>Inschrijver verklaart dat de onderneming over voldoende financiële draagkracht beschikt, om de verplichtingen uit de te sluiten overeenkomsten, gedurende de gehele looptijd van de overeenkomsten, na te komen.</w:t>
            </w:r>
          </w:p>
        </w:tc>
        <w:tc>
          <w:tcPr>
            <w:tcW w:w="891" w:type="dxa"/>
            <w:tcBorders>
              <w:top w:val="nil"/>
              <w:left w:val="nil"/>
              <w:bottom w:val="single" w:sz="4" w:space="0" w:color="auto"/>
              <w:right w:val="single" w:sz="4" w:space="0" w:color="auto"/>
            </w:tcBorders>
            <w:shd w:val="clear" w:color="auto" w:fill="auto"/>
            <w:hideMark/>
          </w:tcPr>
          <w:p w:rsidR="004C0186" w:rsidRPr="004C0186" w:rsidRDefault="004C0186" w:rsidP="004C0186">
            <w:pPr>
              <w:jc w:val="center"/>
              <w:rPr>
                <w:rFonts w:ascii="Calibri" w:eastAsia="Times New Roman" w:hAnsi="Calibri"/>
                <w:color w:val="0070C0"/>
                <w:sz w:val="20"/>
                <w:szCs w:val="20"/>
              </w:rPr>
            </w:pPr>
            <w:r w:rsidRPr="004C0186">
              <w:rPr>
                <w:rFonts w:ascii="Calibri" w:eastAsia="Times New Roman" w:hAnsi="Calibri"/>
                <w:noProof/>
                <w:color w:val="0070C0"/>
                <w:sz w:val="20"/>
                <w:szCs w:val="20"/>
              </w:rPr>
              <w:t>ja / nee</w:t>
            </w:r>
          </w:p>
        </w:tc>
      </w:tr>
      <w:tr w:rsidR="004C0186" w:rsidRPr="004C0186" w:rsidTr="00A80311">
        <w:trPr>
          <w:trHeight w:val="757"/>
        </w:trPr>
        <w:tc>
          <w:tcPr>
            <w:tcW w:w="891" w:type="dxa"/>
            <w:tcBorders>
              <w:top w:val="nil"/>
              <w:left w:val="single" w:sz="4" w:space="0" w:color="auto"/>
              <w:bottom w:val="single" w:sz="4" w:space="0" w:color="auto"/>
              <w:right w:val="single" w:sz="4" w:space="0" w:color="auto"/>
            </w:tcBorders>
            <w:shd w:val="clear" w:color="auto" w:fill="auto"/>
            <w:hideMark/>
          </w:tcPr>
          <w:p w:rsidR="004C0186" w:rsidRPr="00AB4FEF" w:rsidRDefault="004C0186" w:rsidP="004C0186">
            <w:pPr>
              <w:rPr>
                <w:rFonts w:ascii="Calibri" w:eastAsia="Times New Roman" w:hAnsi="Calibri"/>
                <w:color w:val="000000"/>
                <w:sz w:val="20"/>
                <w:szCs w:val="20"/>
              </w:rPr>
            </w:pPr>
            <w:r w:rsidRPr="00AB4FEF">
              <w:rPr>
                <w:rFonts w:ascii="Calibri" w:eastAsia="Times New Roman" w:hAnsi="Calibri"/>
                <w:color w:val="000000"/>
                <w:sz w:val="20"/>
                <w:szCs w:val="20"/>
              </w:rPr>
              <w:t>4.3.2.</w:t>
            </w:r>
          </w:p>
        </w:tc>
        <w:tc>
          <w:tcPr>
            <w:tcW w:w="7557" w:type="dxa"/>
            <w:tcBorders>
              <w:top w:val="nil"/>
              <w:left w:val="nil"/>
              <w:bottom w:val="single" w:sz="4" w:space="0" w:color="auto"/>
              <w:right w:val="single" w:sz="4" w:space="0" w:color="auto"/>
            </w:tcBorders>
            <w:shd w:val="clear" w:color="auto" w:fill="auto"/>
          </w:tcPr>
          <w:p w:rsidR="004C0186" w:rsidRPr="007C3B19" w:rsidRDefault="00A80311" w:rsidP="004C0186">
            <w:pPr>
              <w:rPr>
                <w:rFonts w:asciiTheme="minorHAnsi" w:eastAsia="Times New Roman" w:hAnsiTheme="minorHAnsi"/>
                <w:sz w:val="20"/>
                <w:szCs w:val="20"/>
              </w:rPr>
            </w:pPr>
            <w:r w:rsidRPr="007C3B19">
              <w:rPr>
                <w:rFonts w:asciiTheme="minorHAnsi" w:hAnsiTheme="minorHAnsi"/>
                <w:sz w:val="20"/>
                <w:szCs w:val="20"/>
              </w:rPr>
              <w:t>Inschrijver voert -sinds minimaal een periode van 36 maanden- activiteiten uit die gerelateerd zijn aan het onderwerp van de opdracht. Ter bewijs voegt Inschrijver een uittreksel uit het Handelsregister (KvK) toe (niet ouder dan 6 maanden).</w:t>
            </w:r>
          </w:p>
        </w:tc>
        <w:tc>
          <w:tcPr>
            <w:tcW w:w="891" w:type="dxa"/>
            <w:tcBorders>
              <w:top w:val="nil"/>
              <w:left w:val="nil"/>
              <w:bottom w:val="single" w:sz="4" w:space="0" w:color="auto"/>
              <w:right w:val="single" w:sz="4" w:space="0" w:color="auto"/>
            </w:tcBorders>
            <w:shd w:val="clear" w:color="auto" w:fill="auto"/>
            <w:hideMark/>
          </w:tcPr>
          <w:p w:rsidR="004C0186" w:rsidRPr="004C0186" w:rsidRDefault="004C0186" w:rsidP="004C0186">
            <w:pPr>
              <w:jc w:val="center"/>
              <w:rPr>
                <w:rFonts w:ascii="Calibri" w:eastAsia="Times New Roman" w:hAnsi="Calibri"/>
                <w:color w:val="0070C0"/>
                <w:sz w:val="20"/>
                <w:szCs w:val="20"/>
              </w:rPr>
            </w:pPr>
            <w:r w:rsidRPr="004C0186">
              <w:rPr>
                <w:rFonts w:ascii="Calibri" w:eastAsia="Times New Roman" w:hAnsi="Calibri"/>
                <w:noProof/>
                <w:color w:val="0070C0"/>
                <w:sz w:val="20"/>
                <w:szCs w:val="20"/>
              </w:rPr>
              <w:t>ja / nee</w:t>
            </w:r>
          </w:p>
        </w:tc>
      </w:tr>
      <w:tr w:rsidR="004C0186" w:rsidRPr="004C0186" w:rsidTr="00A80311">
        <w:trPr>
          <w:trHeight w:val="1010"/>
        </w:trPr>
        <w:tc>
          <w:tcPr>
            <w:tcW w:w="891" w:type="dxa"/>
            <w:tcBorders>
              <w:top w:val="nil"/>
              <w:left w:val="single" w:sz="4" w:space="0" w:color="auto"/>
              <w:bottom w:val="single" w:sz="4" w:space="0" w:color="auto"/>
              <w:right w:val="single" w:sz="4" w:space="0" w:color="auto"/>
            </w:tcBorders>
            <w:shd w:val="clear" w:color="auto" w:fill="auto"/>
            <w:hideMark/>
          </w:tcPr>
          <w:p w:rsidR="004C0186" w:rsidRPr="00AB4FEF" w:rsidRDefault="004C0186" w:rsidP="004C0186">
            <w:pPr>
              <w:rPr>
                <w:rFonts w:ascii="Calibri" w:eastAsia="Times New Roman" w:hAnsi="Calibri"/>
                <w:color w:val="000000"/>
                <w:sz w:val="20"/>
                <w:szCs w:val="20"/>
              </w:rPr>
            </w:pPr>
            <w:r w:rsidRPr="00AB4FEF">
              <w:rPr>
                <w:rFonts w:ascii="Calibri" w:eastAsia="Times New Roman" w:hAnsi="Calibri"/>
                <w:color w:val="000000"/>
                <w:sz w:val="20"/>
                <w:szCs w:val="20"/>
              </w:rPr>
              <w:t>4.3.3.</w:t>
            </w:r>
          </w:p>
        </w:tc>
        <w:tc>
          <w:tcPr>
            <w:tcW w:w="7557" w:type="dxa"/>
            <w:tcBorders>
              <w:top w:val="nil"/>
              <w:left w:val="nil"/>
              <w:bottom w:val="single" w:sz="4" w:space="0" w:color="auto"/>
              <w:right w:val="single" w:sz="4" w:space="0" w:color="auto"/>
            </w:tcBorders>
            <w:shd w:val="clear" w:color="auto" w:fill="auto"/>
          </w:tcPr>
          <w:p w:rsidR="006E019D" w:rsidRPr="007631B4" w:rsidRDefault="006E019D" w:rsidP="006E019D">
            <w:pPr>
              <w:rPr>
                <w:rFonts w:asciiTheme="minorHAnsi" w:hAnsiTheme="minorHAnsi"/>
                <w:sz w:val="20"/>
                <w:szCs w:val="20"/>
              </w:rPr>
            </w:pPr>
            <w:r w:rsidRPr="007631B4">
              <w:rPr>
                <w:rFonts w:asciiTheme="minorHAnsi" w:hAnsiTheme="minorHAnsi"/>
                <w:sz w:val="20"/>
                <w:szCs w:val="20"/>
              </w:rPr>
              <w:t>Beroep- en bedrijfsaansprakelijkheidsverzekering; Inschrijver moet rechtsgeldig verzekerd zijn. Ten bewijs hiervan toont Inschrijver bij gunning een polis van een beroeps- en bedrijfsaansprakelijkheidsverzekering. Met een verzekerde waarde van tenminste € 2.500.000,- per kalenderjaar en tenminste € 250.000,-  per gebeurtenis. Een alternatief maar vergelijkbaar bewijs van verzekering kan worden geaccepteerd, dit ter beoordeling aan UMC.</w:t>
            </w:r>
          </w:p>
          <w:p w:rsidR="004C0186" w:rsidRPr="006E019D" w:rsidRDefault="004C0186" w:rsidP="004C0186">
            <w:pPr>
              <w:rPr>
                <w:rFonts w:asciiTheme="minorHAnsi" w:hAnsiTheme="minorHAnsi"/>
                <w:color w:val="FF0000"/>
                <w:sz w:val="20"/>
                <w:szCs w:val="20"/>
              </w:rPr>
            </w:pPr>
          </w:p>
        </w:tc>
        <w:tc>
          <w:tcPr>
            <w:tcW w:w="891" w:type="dxa"/>
            <w:tcBorders>
              <w:top w:val="nil"/>
              <w:left w:val="nil"/>
              <w:bottom w:val="single" w:sz="4" w:space="0" w:color="auto"/>
              <w:right w:val="single" w:sz="4" w:space="0" w:color="auto"/>
            </w:tcBorders>
            <w:shd w:val="clear" w:color="auto" w:fill="auto"/>
            <w:hideMark/>
          </w:tcPr>
          <w:p w:rsidR="004C0186" w:rsidRPr="004C0186" w:rsidRDefault="004C0186" w:rsidP="004C0186">
            <w:pPr>
              <w:jc w:val="center"/>
              <w:rPr>
                <w:rFonts w:ascii="Calibri" w:eastAsia="Times New Roman" w:hAnsi="Calibri"/>
                <w:color w:val="0070C0"/>
                <w:sz w:val="20"/>
                <w:szCs w:val="20"/>
              </w:rPr>
            </w:pPr>
            <w:r w:rsidRPr="004C0186">
              <w:rPr>
                <w:rFonts w:ascii="Calibri" w:eastAsia="Times New Roman" w:hAnsi="Calibri"/>
                <w:color w:val="0070C0"/>
                <w:sz w:val="20"/>
                <w:szCs w:val="20"/>
              </w:rPr>
              <w:t>ja / nee</w:t>
            </w:r>
          </w:p>
        </w:tc>
      </w:tr>
      <w:tr w:rsidR="004C0186" w:rsidRPr="004C0186" w:rsidTr="00A80311">
        <w:trPr>
          <w:trHeight w:val="505"/>
        </w:trPr>
        <w:tc>
          <w:tcPr>
            <w:tcW w:w="891" w:type="dxa"/>
            <w:tcBorders>
              <w:top w:val="nil"/>
              <w:left w:val="single" w:sz="4" w:space="0" w:color="auto"/>
              <w:bottom w:val="single" w:sz="4" w:space="0" w:color="auto"/>
              <w:right w:val="single" w:sz="4" w:space="0" w:color="auto"/>
            </w:tcBorders>
            <w:shd w:val="clear" w:color="auto" w:fill="auto"/>
            <w:hideMark/>
          </w:tcPr>
          <w:p w:rsidR="004C0186" w:rsidRPr="00AB4FEF" w:rsidRDefault="004C0186" w:rsidP="004C0186">
            <w:pPr>
              <w:rPr>
                <w:rFonts w:ascii="Calibri" w:eastAsia="Times New Roman" w:hAnsi="Calibri"/>
                <w:color w:val="000000"/>
                <w:sz w:val="20"/>
                <w:szCs w:val="20"/>
              </w:rPr>
            </w:pPr>
            <w:r w:rsidRPr="00AB4FEF">
              <w:rPr>
                <w:rFonts w:ascii="Calibri" w:eastAsia="Times New Roman" w:hAnsi="Calibri"/>
                <w:color w:val="000000"/>
                <w:sz w:val="20"/>
                <w:szCs w:val="20"/>
              </w:rPr>
              <w:t>4.3.4.</w:t>
            </w:r>
          </w:p>
        </w:tc>
        <w:tc>
          <w:tcPr>
            <w:tcW w:w="7557" w:type="dxa"/>
            <w:tcBorders>
              <w:top w:val="nil"/>
              <w:left w:val="nil"/>
              <w:bottom w:val="single" w:sz="4" w:space="0" w:color="auto"/>
              <w:right w:val="single" w:sz="4" w:space="0" w:color="auto"/>
            </w:tcBorders>
            <w:shd w:val="clear" w:color="auto" w:fill="auto"/>
          </w:tcPr>
          <w:p w:rsidR="004C0186" w:rsidRPr="007C3B19" w:rsidRDefault="00A80311" w:rsidP="004C0186">
            <w:pPr>
              <w:rPr>
                <w:rFonts w:asciiTheme="minorHAnsi" w:hAnsiTheme="minorHAnsi"/>
                <w:sz w:val="20"/>
                <w:szCs w:val="20"/>
              </w:rPr>
            </w:pPr>
            <w:r w:rsidRPr="007C3B19">
              <w:rPr>
                <w:rFonts w:asciiTheme="minorHAnsi" w:hAnsiTheme="minorHAnsi"/>
                <w:sz w:val="20"/>
                <w:szCs w:val="20"/>
              </w:rPr>
              <w:t>Inschrijver dient te beschikken over een Kwaliteitsbewakingssysteem (ISO 13485 of gelijkwaardig).</w:t>
            </w:r>
          </w:p>
        </w:tc>
        <w:tc>
          <w:tcPr>
            <w:tcW w:w="891" w:type="dxa"/>
            <w:tcBorders>
              <w:top w:val="nil"/>
              <w:left w:val="nil"/>
              <w:bottom w:val="single" w:sz="4" w:space="0" w:color="auto"/>
              <w:right w:val="single" w:sz="4" w:space="0" w:color="auto"/>
            </w:tcBorders>
            <w:shd w:val="clear" w:color="auto" w:fill="auto"/>
            <w:hideMark/>
          </w:tcPr>
          <w:p w:rsidR="004C0186" w:rsidRPr="004C0186" w:rsidRDefault="004C0186" w:rsidP="004C0186">
            <w:pPr>
              <w:jc w:val="center"/>
              <w:rPr>
                <w:rFonts w:ascii="Calibri" w:eastAsia="Times New Roman" w:hAnsi="Calibri"/>
                <w:color w:val="0070C0"/>
                <w:sz w:val="20"/>
                <w:szCs w:val="20"/>
              </w:rPr>
            </w:pPr>
            <w:r w:rsidRPr="004C0186">
              <w:rPr>
                <w:rFonts w:ascii="Calibri" w:eastAsia="Times New Roman" w:hAnsi="Calibri"/>
                <w:color w:val="0070C0"/>
                <w:sz w:val="20"/>
                <w:szCs w:val="20"/>
              </w:rPr>
              <w:t>ja / nee</w:t>
            </w:r>
          </w:p>
        </w:tc>
      </w:tr>
      <w:tr w:rsidR="004C0186" w:rsidRPr="004C0186" w:rsidTr="00A80311">
        <w:trPr>
          <w:trHeight w:val="757"/>
        </w:trPr>
        <w:tc>
          <w:tcPr>
            <w:tcW w:w="891" w:type="dxa"/>
            <w:tcBorders>
              <w:top w:val="nil"/>
              <w:left w:val="single" w:sz="4" w:space="0" w:color="auto"/>
              <w:bottom w:val="single" w:sz="4" w:space="0" w:color="auto"/>
              <w:right w:val="single" w:sz="4" w:space="0" w:color="auto"/>
            </w:tcBorders>
            <w:shd w:val="clear" w:color="auto" w:fill="auto"/>
            <w:hideMark/>
          </w:tcPr>
          <w:p w:rsidR="004C0186" w:rsidRPr="00AB4FEF" w:rsidRDefault="004C0186" w:rsidP="004C0186">
            <w:pPr>
              <w:rPr>
                <w:rFonts w:ascii="Calibri" w:eastAsia="Times New Roman" w:hAnsi="Calibri"/>
                <w:color w:val="000000"/>
                <w:sz w:val="20"/>
                <w:szCs w:val="20"/>
              </w:rPr>
            </w:pPr>
            <w:r w:rsidRPr="00AB4FEF">
              <w:rPr>
                <w:rFonts w:ascii="Calibri" w:eastAsia="Times New Roman" w:hAnsi="Calibri"/>
                <w:color w:val="000000"/>
                <w:sz w:val="20"/>
                <w:szCs w:val="20"/>
              </w:rPr>
              <w:t>4.3.5.</w:t>
            </w:r>
          </w:p>
        </w:tc>
        <w:tc>
          <w:tcPr>
            <w:tcW w:w="7557" w:type="dxa"/>
            <w:tcBorders>
              <w:top w:val="nil"/>
              <w:left w:val="nil"/>
              <w:bottom w:val="single" w:sz="4" w:space="0" w:color="auto"/>
              <w:right w:val="single" w:sz="4" w:space="0" w:color="auto"/>
            </w:tcBorders>
            <w:shd w:val="clear" w:color="auto" w:fill="auto"/>
          </w:tcPr>
          <w:p w:rsidR="004C0186" w:rsidRPr="007C3B19" w:rsidRDefault="00A80311" w:rsidP="004C0186">
            <w:pPr>
              <w:rPr>
                <w:rFonts w:asciiTheme="minorHAnsi" w:eastAsia="Times New Roman" w:hAnsiTheme="minorHAnsi"/>
                <w:sz w:val="20"/>
                <w:szCs w:val="20"/>
              </w:rPr>
            </w:pPr>
            <w:r w:rsidRPr="007C3B19">
              <w:rPr>
                <w:rFonts w:asciiTheme="minorHAnsi" w:hAnsiTheme="minorHAnsi"/>
                <w:sz w:val="20"/>
                <w:szCs w:val="20"/>
              </w:rPr>
              <w:t>Inschrijver is in staat om</w:t>
            </w:r>
            <w:r w:rsidR="007631B4">
              <w:rPr>
                <w:rFonts w:asciiTheme="minorHAnsi" w:hAnsiTheme="minorHAnsi"/>
                <w:sz w:val="20"/>
                <w:szCs w:val="20"/>
              </w:rPr>
              <w:t xml:space="preserve"> álle gebruikers op alle niveau</w:t>
            </w:r>
            <w:r w:rsidRPr="007C3B19">
              <w:rPr>
                <w:rFonts w:asciiTheme="minorHAnsi" w:hAnsiTheme="minorHAnsi"/>
                <w:sz w:val="20"/>
                <w:szCs w:val="20"/>
              </w:rPr>
              <w:t>s (medische en verpleegkundige staf) vóór de eerste inzet van de materialen te trainen in het adequaat gebruik van de betreffende voor umc nieuwe Medische Hulpmiddelen. Deze training dient te geschieden in het Nederlands.</w:t>
            </w:r>
          </w:p>
        </w:tc>
        <w:tc>
          <w:tcPr>
            <w:tcW w:w="891" w:type="dxa"/>
            <w:tcBorders>
              <w:top w:val="nil"/>
              <w:left w:val="nil"/>
              <w:bottom w:val="single" w:sz="4" w:space="0" w:color="auto"/>
              <w:right w:val="single" w:sz="4" w:space="0" w:color="auto"/>
            </w:tcBorders>
            <w:shd w:val="clear" w:color="auto" w:fill="auto"/>
            <w:hideMark/>
          </w:tcPr>
          <w:p w:rsidR="004C0186" w:rsidRPr="004C0186" w:rsidRDefault="004C0186" w:rsidP="004C0186">
            <w:pPr>
              <w:jc w:val="center"/>
              <w:rPr>
                <w:rFonts w:ascii="Calibri" w:eastAsia="Times New Roman" w:hAnsi="Calibri"/>
                <w:color w:val="0070C0"/>
                <w:sz w:val="20"/>
                <w:szCs w:val="20"/>
              </w:rPr>
            </w:pPr>
            <w:r w:rsidRPr="004C0186">
              <w:rPr>
                <w:rFonts w:ascii="Calibri" w:eastAsia="Times New Roman" w:hAnsi="Calibri"/>
                <w:color w:val="0070C0"/>
                <w:sz w:val="20"/>
                <w:szCs w:val="20"/>
              </w:rPr>
              <w:t>ja / nee</w:t>
            </w:r>
          </w:p>
        </w:tc>
      </w:tr>
      <w:tr w:rsidR="004C0186" w:rsidRPr="004C0186" w:rsidTr="00A80311">
        <w:trPr>
          <w:trHeight w:val="1010"/>
        </w:trPr>
        <w:tc>
          <w:tcPr>
            <w:tcW w:w="891" w:type="dxa"/>
            <w:tcBorders>
              <w:top w:val="nil"/>
              <w:left w:val="single" w:sz="4" w:space="0" w:color="auto"/>
              <w:bottom w:val="single" w:sz="4" w:space="0" w:color="auto"/>
              <w:right w:val="single" w:sz="4" w:space="0" w:color="auto"/>
            </w:tcBorders>
            <w:shd w:val="clear" w:color="auto" w:fill="auto"/>
            <w:hideMark/>
          </w:tcPr>
          <w:p w:rsidR="004C0186" w:rsidRPr="00AB4FEF" w:rsidRDefault="004C0186" w:rsidP="004C0186">
            <w:pPr>
              <w:rPr>
                <w:rFonts w:ascii="Calibri" w:eastAsia="Times New Roman" w:hAnsi="Calibri"/>
                <w:color w:val="000000"/>
                <w:sz w:val="20"/>
                <w:szCs w:val="20"/>
              </w:rPr>
            </w:pPr>
            <w:r w:rsidRPr="00AB4FEF">
              <w:rPr>
                <w:rFonts w:ascii="Calibri" w:eastAsia="Times New Roman" w:hAnsi="Calibri"/>
                <w:color w:val="000000"/>
                <w:sz w:val="20"/>
                <w:szCs w:val="20"/>
              </w:rPr>
              <w:t>4.3.6.</w:t>
            </w:r>
          </w:p>
        </w:tc>
        <w:tc>
          <w:tcPr>
            <w:tcW w:w="7557" w:type="dxa"/>
            <w:tcBorders>
              <w:top w:val="nil"/>
              <w:left w:val="nil"/>
              <w:bottom w:val="single" w:sz="4" w:space="0" w:color="auto"/>
              <w:right w:val="single" w:sz="4" w:space="0" w:color="auto"/>
            </w:tcBorders>
            <w:shd w:val="clear" w:color="auto" w:fill="auto"/>
          </w:tcPr>
          <w:p w:rsidR="00A80311" w:rsidRPr="007C3B19" w:rsidRDefault="00A80311" w:rsidP="00A80311">
            <w:pPr>
              <w:rPr>
                <w:rFonts w:asciiTheme="minorHAnsi" w:hAnsiTheme="minorHAnsi"/>
                <w:sz w:val="20"/>
                <w:szCs w:val="20"/>
              </w:rPr>
            </w:pPr>
            <w:r w:rsidRPr="007C3B19">
              <w:rPr>
                <w:rFonts w:asciiTheme="minorHAnsi" w:hAnsiTheme="minorHAnsi"/>
                <w:sz w:val="20"/>
                <w:szCs w:val="20"/>
              </w:rPr>
              <w:t>Inschrijver beschikt over adequaat (in aantal en beschikbaarheid) inzetbare Nederlandstalige trainers die in staat zijn de producten waarmee Inschrijver inschrijft, op een voor medisch- en verpleegkundig personeel zinvolle manier, te demonstreren en hierover klinische lessen te verzorgen.</w:t>
            </w:r>
          </w:p>
          <w:p w:rsidR="004C0186" w:rsidRPr="007C3B19" w:rsidRDefault="004C0186" w:rsidP="004C0186">
            <w:pPr>
              <w:rPr>
                <w:rFonts w:asciiTheme="minorHAnsi" w:eastAsia="Times New Roman" w:hAnsiTheme="minorHAnsi"/>
                <w:sz w:val="20"/>
                <w:szCs w:val="20"/>
              </w:rPr>
            </w:pPr>
          </w:p>
        </w:tc>
        <w:tc>
          <w:tcPr>
            <w:tcW w:w="891" w:type="dxa"/>
            <w:tcBorders>
              <w:top w:val="nil"/>
              <w:left w:val="nil"/>
              <w:bottom w:val="single" w:sz="4" w:space="0" w:color="auto"/>
              <w:right w:val="single" w:sz="4" w:space="0" w:color="auto"/>
            </w:tcBorders>
            <w:shd w:val="clear" w:color="auto" w:fill="auto"/>
            <w:hideMark/>
          </w:tcPr>
          <w:p w:rsidR="004C0186" w:rsidRPr="004C0186" w:rsidRDefault="004C0186" w:rsidP="004C0186">
            <w:pPr>
              <w:jc w:val="center"/>
              <w:rPr>
                <w:rFonts w:ascii="Calibri" w:eastAsia="Times New Roman" w:hAnsi="Calibri"/>
                <w:color w:val="0070C0"/>
                <w:sz w:val="20"/>
                <w:szCs w:val="20"/>
              </w:rPr>
            </w:pPr>
            <w:r w:rsidRPr="004C0186">
              <w:rPr>
                <w:rFonts w:ascii="Calibri" w:eastAsia="Times New Roman" w:hAnsi="Calibri"/>
                <w:color w:val="0070C0"/>
                <w:sz w:val="20"/>
                <w:szCs w:val="20"/>
              </w:rPr>
              <w:t>ja / nee</w:t>
            </w:r>
          </w:p>
        </w:tc>
      </w:tr>
      <w:tr w:rsidR="00A80311" w:rsidRPr="004C0186" w:rsidTr="00A80311">
        <w:trPr>
          <w:trHeight w:val="1010"/>
        </w:trPr>
        <w:tc>
          <w:tcPr>
            <w:tcW w:w="891" w:type="dxa"/>
            <w:tcBorders>
              <w:top w:val="nil"/>
              <w:left w:val="single" w:sz="4" w:space="0" w:color="auto"/>
              <w:bottom w:val="single" w:sz="4" w:space="0" w:color="auto"/>
              <w:right w:val="single" w:sz="4" w:space="0" w:color="auto"/>
            </w:tcBorders>
            <w:shd w:val="clear" w:color="auto" w:fill="auto"/>
          </w:tcPr>
          <w:p w:rsidR="00A80311" w:rsidRPr="00AB4FEF" w:rsidRDefault="00A80311" w:rsidP="004C0186">
            <w:pPr>
              <w:rPr>
                <w:rFonts w:ascii="Calibri" w:eastAsia="Times New Roman" w:hAnsi="Calibri"/>
                <w:color w:val="000000"/>
                <w:sz w:val="20"/>
                <w:szCs w:val="20"/>
              </w:rPr>
            </w:pPr>
            <w:r w:rsidRPr="00AB4FEF">
              <w:rPr>
                <w:rFonts w:ascii="Calibri" w:eastAsia="Times New Roman" w:hAnsi="Calibri"/>
                <w:color w:val="000000"/>
                <w:sz w:val="20"/>
                <w:szCs w:val="20"/>
              </w:rPr>
              <w:t>4.3.7.</w:t>
            </w:r>
          </w:p>
        </w:tc>
        <w:tc>
          <w:tcPr>
            <w:tcW w:w="7557" w:type="dxa"/>
            <w:tcBorders>
              <w:top w:val="nil"/>
              <w:left w:val="nil"/>
              <w:bottom w:val="single" w:sz="4" w:space="0" w:color="auto"/>
              <w:right w:val="single" w:sz="4" w:space="0" w:color="auto"/>
            </w:tcBorders>
            <w:shd w:val="clear" w:color="auto" w:fill="auto"/>
          </w:tcPr>
          <w:p w:rsidR="00A80311" w:rsidRPr="007C3B19" w:rsidRDefault="00696370" w:rsidP="008F1962">
            <w:pPr>
              <w:rPr>
                <w:rFonts w:asciiTheme="minorHAnsi" w:hAnsiTheme="minorHAnsi"/>
                <w:sz w:val="20"/>
                <w:szCs w:val="20"/>
              </w:rPr>
            </w:pPr>
            <w:r w:rsidRPr="007C3B19">
              <w:rPr>
                <w:rFonts w:asciiTheme="minorHAnsi" w:hAnsiTheme="minorHAnsi"/>
                <w:sz w:val="20"/>
                <w:szCs w:val="20"/>
              </w:rPr>
              <w:t xml:space="preserve">Inschrijver kan d.m.v. recente referentie(s), niet ouder dan 2 jaar, aantonen over de benodigde ervaring te beschikken ten aanzien van de productie en levering van Custompacks voor de Perfusie afdeling binnen een ziekenhuis. </w:t>
            </w:r>
            <w:r w:rsidR="008F1962" w:rsidRPr="007C3B19">
              <w:rPr>
                <w:rFonts w:asciiTheme="minorHAnsi" w:hAnsiTheme="minorHAnsi"/>
                <w:sz w:val="20"/>
                <w:szCs w:val="20"/>
              </w:rPr>
              <w:t>De Custompacks van de referenties dienen zoveel mogelijk v.w.b. componenten overeen te komen met Programma van Eisen (PvE)</w:t>
            </w:r>
            <w:r w:rsidR="00AB4FEF" w:rsidRPr="007C3B19">
              <w:rPr>
                <w:rFonts w:asciiTheme="minorHAnsi" w:hAnsiTheme="minorHAnsi"/>
                <w:sz w:val="20"/>
                <w:szCs w:val="20"/>
              </w:rPr>
              <w:t xml:space="preserve"> en de tekening</w:t>
            </w:r>
            <w:r w:rsidR="008F1962" w:rsidRPr="007C3B19">
              <w:rPr>
                <w:rFonts w:asciiTheme="minorHAnsi" w:hAnsiTheme="minorHAnsi"/>
                <w:sz w:val="20"/>
                <w:szCs w:val="20"/>
              </w:rPr>
              <w:t xml:space="preserve"> </w:t>
            </w:r>
            <w:r w:rsidR="00AB4FEF" w:rsidRPr="007C3B19">
              <w:rPr>
                <w:rFonts w:asciiTheme="minorHAnsi" w:hAnsiTheme="minorHAnsi"/>
                <w:sz w:val="20"/>
                <w:szCs w:val="20"/>
              </w:rPr>
              <w:t>uit Hoofdstuk 7 van de leidraad</w:t>
            </w:r>
            <w:r w:rsidR="008F1962" w:rsidRPr="007C3B19">
              <w:rPr>
                <w:rFonts w:asciiTheme="minorHAnsi" w:hAnsiTheme="minorHAnsi"/>
                <w:sz w:val="20"/>
                <w:szCs w:val="20"/>
              </w:rPr>
              <w:t xml:space="preserve">. </w:t>
            </w:r>
            <w:r w:rsidRPr="007C3B19">
              <w:rPr>
                <w:rFonts w:asciiTheme="minorHAnsi" w:hAnsiTheme="minorHAnsi"/>
                <w:sz w:val="20"/>
                <w:szCs w:val="20"/>
              </w:rPr>
              <w:t xml:space="preserve">Meerdere </w:t>
            </w:r>
            <w:r w:rsidRPr="007C3B19">
              <w:rPr>
                <w:rFonts w:asciiTheme="minorHAnsi" w:hAnsiTheme="minorHAnsi"/>
                <w:sz w:val="20"/>
                <w:szCs w:val="20"/>
              </w:rPr>
              <w:lastRenderedPageBreak/>
              <w:t xml:space="preserve">referentie is weliswaar in strijd met voorschrift 3.5 G, maar gerechtvaardigd in de omstandigheden van deze tender. Immers het betreft hier klant specifiek gemaakte sets waar de bedrijfsvoering erg afhankelijk van wordt. Een vergaande afstemming met leverancier is noodzakelijk en is een verdergaande noodzaak tot vergewissing van best </w:t>
            </w:r>
            <w:proofErr w:type="spellStart"/>
            <w:r w:rsidRPr="007C3B19">
              <w:rPr>
                <w:rFonts w:asciiTheme="minorHAnsi" w:hAnsiTheme="minorHAnsi"/>
                <w:sz w:val="20"/>
                <w:szCs w:val="20"/>
              </w:rPr>
              <w:t>practice</w:t>
            </w:r>
            <w:proofErr w:type="spellEnd"/>
            <w:r w:rsidRPr="007C3B19">
              <w:rPr>
                <w:rFonts w:asciiTheme="minorHAnsi" w:hAnsiTheme="minorHAnsi"/>
                <w:sz w:val="20"/>
                <w:szCs w:val="20"/>
              </w:rPr>
              <w:t xml:space="preserve"> elders nodig. Met name de zekerheid van een constante kwaliteit plus een tijdige levering is voor de aanbestedende dienst van groot belang gezien de impact hiervan op de Openhartoperaties. Daarom wenst UMC minimaal 2 controleerbare referenties. Bij voorkeur van binnenlandse referentieziekenhuizen van gelijkwaardige omvang (minstens 60%) . Inschrijver dient formulier Referentieverklaring te uploaden.</w:t>
            </w:r>
          </w:p>
        </w:tc>
        <w:tc>
          <w:tcPr>
            <w:tcW w:w="891" w:type="dxa"/>
            <w:tcBorders>
              <w:top w:val="nil"/>
              <w:left w:val="nil"/>
              <w:bottom w:val="single" w:sz="4" w:space="0" w:color="auto"/>
              <w:right w:val="single" w:sz="4" w:space="0" w:color="auto"/>
            </w:tcBorders>
            <w:shd w:val="clear" w:color="auto" w:fill="auto"/>
          </w:tcPr>
          <w:p w:rsidR="00A80311" w:rsidRPr="004C0186" w:rsidRDefault="00696370" w:rsidP="004C0186">
            <w:pPr>
              <w:jc w:val="center"/>
              <w:rPr>
                <w:rFonts w:ascii="Calibri" w:eastAsia="Times New Roman" w:hAnsi="Calibri"/>
                <w:color w:val="0070C0"/>
                <w:sz w:val="20"/>
                <w:szCs w:val="20"/>
              </w:rPr>
            </w:pPr>
            <w:r w:rsidRPr="004C0186">
              <w:rPr>
                <w:rFonts w:ascii="Calibri" w:eastAsia="Times New Roman" w:hAnsi="Calibri"/>
                <w:color w:val="0070C0"/>
                <w:sz w:val="20"/>
                <w:szCs w:val="20"/>
              </w:rPr>
              <w:lastRenderedPageBreak/>
              <w:t>ja / nee</w:t>
            </w:r>
          </w:p>
        </w:tc>
      </w:tr>
      <w:tr w:rsidR="003F140F" w:rsidRPr="004C0186" w:rsidTr="00A80311">
        <w:trPr>
          <w:trHeight w:val="1010"/>
        </w:trPr>
        <w:tc>
          <w:tcPr>
            <w:tcW w:w="891" w:type="dxa"/>
            <w:tcBorders>
              <w:top w:val="nil"/>
              <w:left w:val="single" w:sz="4" w:space="0" w:color="auto"/>
              <w:bottom w:val="single" w:sz="4" w:space="0" w:color="auto"/>
              <w:right w:val="single" w:sz="4" w:space="0" w:color="auto"/>
            </w:tcBorders>
            <w:shd w:val="clear" w:color="auto" w:fill="auto"/>
          </w:tcPr>
          <w:p w:rsidR="003F140F" w:rsidRPr="00AB4FEF" w:rsidRDefault="00CA4219" w:rsidP="004C0186">
            <w:pPr>
              <w:rPr>
                <w:rFonts w:ascii="Calibri" w:eastAsia="Times New Roman" w:hAnsi="Calibri"/>
                <w:color w:val="000000"/>
                <w:sz w:val="20"/>
                <w:szCs w:val="20"/>
              </w:rPr>
            </w:pPr>
            <w:r w:rsidRPr="00AB4FEF">
              <w:rPr>
                <w:rFonts w:ascii="Calibri" w:eastAsia="Times New Roman" w:hAnsi="Calibri"/>
                <w:color w:val="000000"/>
                <w:sz w:val="20"/>
                <w:szCs w:val="20"/>
              </w:rPr>
              <w:t>4.3.8.</w:t>
            </w:r>
          </w:p>
        </w:tc>
        <w:tc>
          <w:tcPr>
            <w:tcW w:w="7557" w:type="dxa"/>
            <w:tcBorders>
              <w:top w:val="nil"/>
              <w:left w:val="nil"/>
              <w:bottom w:val="single" w:sz="4" w:space="0" w:color="auto"/>
              <w:right w:val="single" w:sz="4" w:space="0" w:color="auto"/>
            </w:tcBorders>
            <w:shd w:val="clear" w:color="auto" w:fill="auto"/>
          </w:tcPr>
          <w:p w:rsidR="003F140F" w:rsidRPr="00E65D99" w:rsidRDefault="008F1962" w:rsidP="00AB4FEF">
            <w:pPr>
              <w:rPr>
                <w:rFonts w:asciiTheme="minorHAnsi" w:hAnsiTheme="minorHAnsi"/>
                <w:sz w:val="20"/>
                <w:szCs w:val="20"/>
              </w:rPr>
            </w:pPr>
            <w:r w:rsidRPr="00E65D99">
              <w:rPr>
                <w:rFonts w:asciiTheme="minorHAnsi" w:hAnsiTheme="minorHAnsi"/>
                <w:sz w:val="20"/>
                <w:szCs w:val="20"/>
              </w:rPr>
              <w:t xml:space="preserve">De </w:t>
            </w:r>
            <w:r w:rsidR="00CA4219" w:rsidRPr="00E65D99">
              <w:rPr>
                <w:rFonts w:asciiTheme="minorHAnsi" w:hAnsiTheme="minorHAnsi"/>
                <w:sz w:val="20"/>
                <w:szCs w:val="20"/>
              </w:rPr>
              <w:t xml:space="preserve">door Inschrijver </w:t>
            </w:r>
            <w:r w:rsidRPr="00E65D99">
              <w:rPr>
                <w:rFonts w:asciiTheme="minorHAnsi" w:hAnsiTheme="minorHAnsi"/>
                <w:sz w:val="20"/>
                <w:szCs w:val="20"/>
              </w:rPr>
              <w:t>aangewezen contactpersoon/</w:t>
            </w:r>
            <w:r w:rsidR="003F140F" w:rsidRPr="00E65D99">
              <w:rPr>
                <w:rFonts w:asciiTheme="minorHAnsi" w:hAnsiTheme="minorHAnsi"/>
                <w:sz w:val="20"/>
                <w:szCs w:val="20"/>
              </w:rPr>
              <w:t xml:space="preserve">productspecialist </w:t>
            </w:r>
            <w:r w:rsidRPr="00E65D99">
              <w:rPr>
                <w:rFonts w:asciiTheme="minorHAnsi" w:hAnsiTheme="minorHAnsi"/>
                <w:sz w:val="20"/>
                <w:szCs w:val="20"/>
              </w:rPr>
              <w:t xml:space="preserve">dient over ruime ervaring en wezenlijke kennis </w:t>
            </w:r>
            <w:r w:rsidR="00CA4219" w:rsidRPr="00E65D99">
              <w:rPr>
                <w:rFonts w:asciiTheme="minorHAnsi" w:hAnsiTheme="minorHAnsi"/>
                <w:sz w:val="20"/>
                <w:szCs w:val="20"/>
              </w:rPr>
              <w:t>te beschikken op het gebied van extracorporale circulatie bij cardio-thoracale ingrepen. UMC verwacht gedurende de loopt</w:t>
            </w:r>
            <w:r w:rsidR="007631B4" w:rsidRPr="00E65D99">
              <w:rPr>
                <w:rFonts w:asciiTheme="minorHAnsi" w:hAnsiTheme="minorHAnsi"/>
                <w:sz w:val="20"/>
                <w:szCs w:val="20"/>
              </w:rPr>
              <w:t>ijd van de overeenkomst een pro</w:t>
            </w:r>
            <w:r w:rsidR="00CA4219" w:rsidRPr="00E65D99">
              <w:rPr>
                <w:rFonts w:asciiTheme="minorHAnsi" w:hAnsiTheme="minorHAnsi"/>
                <w:sz w:val="20"/>
                <w:szCs w:val="20"/>
              </w:rPr>
              <w:t xml:space="preserve">actieve en transparante </w:t>
            </w:r>
            <w:r w:rsidR="00AB4FEF" w:rsidRPr="00E65D99">
              <w:rPr>
                <w:rFonts w:asciiTheme="minorHAnsi" w:hAnsiTheme="minorHAnsi"/>
                <w:sz w:val="20"/>
                <w:szCs w:val="20"/>
              </w:rPr>
              <w:t xml:space="preserve">houding richting de gebruikers.  </w:t>
            </w:r>
            <w:r w:rsidR="00CA4219" w:rsidRPr="00E65D99">
              <w:rPr>
                <w:rFonts w:asciiTheme="minorHAnsi" w:hAnsiTheme="minorHAnsi"/>
                <w:sz w:val="20"/>
                <w:szCs w:val="20"/>
              </w:rPr>
              <w:t xml:space="preserve">  </w:t>
            </w:r>
          </w:p>
        </w:tc>
        <w:tc>
          <w:tcPr>
            <w:tcW w:w="891" w:type="dxa"/>
            <w:tcBorders>
              <w:top w:val="nil"/>
              <w:left w:val="nil"/>
              <w:bottom w:val="single" w:sz="4" w:space="0" w:color="auto"/>
              <w:right w:val="single" w:sz="4" w:space="0" w:color="auto"/>
            </w:tcBorders>
            <w:shd w:val="clear" w:color="auto" w:fill="auto"/>
          </w:tcPr>
          <w:p w:rsidR="003F140F" w:rsidRPr="004C0186" w:rsidRDefault="007C3B19" w:rsidP="004C0186">
            <w:pPr>
              <w:jc w:val="center"/>
              <w:rPr>
                <w:rFonts w:ascii="Calibri" w:eastAsia="Times New Roman" w:hAnsi="Calibri"/>
                <w:color w:val="0070C0"/>
                <w:sz w:val="20"/>
                <w:szCs w:val="20"/>
              </w:rPr>
            </w:pPr>
            <w:r w:rsidRPr="004C0186">
              <w:rPr>
                <w:rFonts w:ascii="Calibri" w:eastAsia="Times New Roman" w:hAnsi="Calibri"/>
                <w:color w:val="0070C0"/>
                <w:sz w:val="20"/>
                <w:szCs w:val="20"/>
              </w:rPr>
              <w:t>ja / nee</w:t>
            </w:r>
          </w:p>
        </w:tc>
      </w:tr>
      <w:tr w:rsidR="004C0186" w:rsidRPr="004C0186" w:rsidTr="00A80311">
        <w:trPr>
          <w:trHeight w:val="983"/>
        </w:trPr>
        <w:tc>
          <w:tcPr>
            <w:tcW w:w="891" w:type="dxa"/>
            <w:tcBorders>
              <w:top w:val="nil"/>
              <w:left w:val="single" w:sz="4" w:space="0" w:color="auto"/>
              <w:bottom w:val="single" w:sz="4" w:space="0" w:color="auto"/>
              <w:right w:val="single" w:sz="4" w:space="0" w:color="auto"/>
            </w:tcBorders>
            <w:shd w:val="clear" w:color="auto" w:fill="auto"/>
            <w:hideMark/>
          </w:tcPr>
          <w:p w:rsidR="004C0186" w:rsidRPr="00AB4FEF" w:rsidRDefault="00CA4219" w:rsidP="004C0186">
            <w:pPr>
              <w:rPr>
                <w:rFonts w:ascii="Calibri" w:eastAsia="Times New Roman" w:hAnsi="Calibri"/>
                <w:color w:val="000000"/>
                <w:sz w:val="20"/>
                <w:szCs w:val="20"/>
              </w:rPr>
            </w:pPr>
            <w:r w:rsidRPr="00AB4FEF">
              <w:rPr>
                <w:rFonts w:ascii="Calibri" w:eastAsia="Times New Roman" w:hAnsi="Calibri"/>
                <w:color w:val="000000"/>
                <w:sz w:val="20"/>
                <w:szCs w:val="20"/>
              </w:rPr>
              <w:t>4.3.9.</w:t>
            </w:r>
          </w:p>
        </w:tc>
        <w:tc>
          <w:tcPr>
            <w:tcW w:w="7557" w:type="dxa"/>
            <w:tcBorders>
              <w:top w:val="nil"/>
              <w:left w:val="nil"/>
              <w:bottom w:val="single" w:sz="4" w:space="0" w:color="auto"/>
              <w:right w:val="single" w:sz="4" w:space="0" w:color="auto"/>
            </w:tcBorders>
            <w:shd w:val="clear" w:color="auto" w:fill="auto"/>
          </w:tcPr>
          <w:p w:rsidR="004C0186" w:rsidRPr="00A85C02" w:rsidRDefault="00A80311" w:rsidP="004C0186">
            <w:pPr>
              <w:rPr>
                <w:rFonts w:asciiTheme="minorHAnsi" w:eastAsia="Times New Roman" w:hAnsiTheme="minorHAnsi"/>
                <w:sz w:val="20"/>
                <w:szCs w:val="20"/>
                <w:highlight w:val="yellow"/>
              </w:rPr>
            </w:pPr>
            <w:r w:rsidRPr="00E65D99">
              <w:rPr>
                <w:rFonts w:asciiTheme="minorHAnsi" w:hAnsiTheme="minorHAnsi"/>
                <w:sz w:val="20"/>
                <w:szCs w:val="20"/>
              </w:rPr>
              <w:t>Inschrijver heeft ruime ervaring, minimaal 36 maanden, met de productie/assemblage en levering van Custompacks bestemd voor Extracorporale circulatie in combinatie met hart-longmachine.</w:t>
            </w:r>
          </w:p>
        </w:tc>
        <w:tc>
          <w:tcPr>
            <w:tcW w:w="891" w:type="dxa"/>
            <w:tcBorders>
              <w:top w:val="nil"/>
              <w:left w:val="nil"/>
              <w:bottom w:val="single" w:sz="4" w:space="0" w:color="auto"/>
              <w:right w:val="single" w:sz="4" w:space="0" w:color="auto"/>
            </w:tcBorders>
            <w:shd w:val="clear" w:color="auto" w:fill="auto"/>
            <w:hideMark/>
          </w:tcPr>
          <w:p w:rsidR="004C0186" w:rsidRPr="004C0186" w:rsidRDefault="004C0186" w:rsidP="004C0186">
            <w:pPr>
              <w:jc w:val="center"/>
              <w:rPr>
                <w:rFonts w:ascii="Calibri" w:eastAsia="Times New Roman" w:hAnsi="Calibri"/>
                <w:color w:val="0070C0"/>
                <w:sz w:val="20"/>
                <w:szCs w:val="20"/>
              </w:rPr>
            </w:pPr>
            <w:r w:rsidRPr="004C0186">
              <w:rPr>
                <w:rFonts w:ascii="Calibri" w:eastAsia="Times New Roman" w:hAnsi="Calibri"/>
                <w:color w:val="0070C0"/>
                <w:sz w:val="20"/>
                <w:szCs w:val="20"/>
              </w:rPr>
              <w:t>ja / nee</w:t>
            </w:r>
          </w:p>
        </w:tc>
      </w:tr>
    </w:tbl>
    <w:p w:rsidR="003F140F" w:rsidRDefault="003F140F" w:rsidP="004F58AB">
      <w:pPr>
        <w:rPr>
          <w:rFonts w:asciiTheme="minorHAnsi" w:hAnsiTheme="minorHAnsi"/>
          <w:sz w:val="20"/>
          <w:szCs w:val="20"/>
        </w:rPr>
      </w:pPr>
    </w:p>
    <w:p w:rsidR="003F140F" w:rsidRPr="004F58AB" w:rsidRDefault="003F140F" w:rsidP="004F58AB">
      <w:pPr>
        <w:rPr>
          <w:rFonts w:asciiTheme="minorHAnsi" w:hAnsiTheme="minorHAnsi"/>
          <w:sz w:val="20"/>
          <w:szCs w:val="20"/>
        </w:rPr>
      </w:pPr>
    </w:p>
    <w:p w:rsidR="004F58AB" w:rsidRPr="00723003" w:rsidRDefault="004F58AB" w:rsidP="00723003">
      <w:pPr>
        <w:spacing w:line="360" w:lineRule="auto"/>
        <w:jc w:val="both"/>
        <w:rPr>
          <w:rFonts w:asciiTheme="minorHAnsi" w:hAnsiTheme="minorHAnsi"/>
          <w:b/>
          <w:sz w:val="20"/>
          <w:szCs w:val="20"/>
        </w:rPr>
      </w:pPr>
      <w:bookmarkStart w:id="4" w:name="_Toc234497540"/>
      <w:bookmarkStart w:id="5" w:name="_Toc253664865"/>
      <w:r w:rsidRPr="004F58AB">
        <w:rPr>
          <w:rFonts w:asciiTheme="minorHAnsi" w:hAnsiTheme="minorHAnsi"/>
          <w:b/>
          <w:sz w:val="20"/>
          <w:szCs w:val="20"/>
        </w:rPr>
        <w:t>Referentieverklaring</w:t>
      </w:r>
      <w:bookmarkEnd w:id="4"/>
      <w:bookmarkEnd w:id="5"/>
      <w:r w:rsidRPr="004F58AB">
        <w:rPr>
          <w:rFonts w:asciiTheme="minorHAnsi" w:hAnsiTheme="minorHAnsi"/>
          <w:b/>
          <w:sz w:val="20"/>
          <w:szCs w:val="20"/>
        </w:rPr>
        <w:t>- eis 4.3.7 Geschiktheidseis</w:t>
      </w:r>
    </w:p>
    <w:p w:rsidR="004F58AB" w:rsidRPr="004F58AB" w:rsidRDefault="004F58AB" w:rsidP="004F58AB">
      <w:pPr>
        <w:ind w:right="95"/>
        <w:rPr>
          <w:rFonts w:asciiTheme="minorHAnsi" w:hAnsiTheme="minorHAnsi"/>
          <w:sz w:val="20"/>
          <w:szCs w:val="20"/>
        </w:rPr>
      </w:pPr>
      <w:r w:rsidRPr="004F58AB">
        <w:rPr>
          <w:rFonts w:asciiTheme="minorHAnsi" w:hAnsiTheme="minorHAnsi"/>
          <w:sz w:val="20"/>
          <w:szCs w:val="20"/>
        </w:rPr>
        <w:t>U dient gebruik te maken van onderstaand model voor referenties. Uw beschrijving van de aard van het referentieproject dient zodanig te zijn dat het umc voldoende inzicht verschaft om te kunnen beoordelen of aan alle te beoordelen aspecten is voldaan.</w:t>
      </w:r>
    </w:p>
    <w:p w:rsidR="004F58AB" w:rsidRPr="004F58AB" w:rsidRDefault="004F58AB" w:rsidP="004F58AB">
      <w:pPr>
        <w:ind w:right="95"/>
        <w:rPr>
          <w:rFonts w:asciiTheme="minorHAnsi" w:hAnsiTheme="minorHAnsi"/>
          <w:sz w:val="20"/>
          <w:szCs w:val="20"/>
        </w:rPr>
      </w:pPr>
    </w:p>
    <w:tbl>
      <w:tblPr>
        <w:tblW w:w="9366" w:type="dxa"/>
        <w:tblInd w:w="-15" w:type="dxa"/>
        <w:tblCellMar>
          <w:left w:w="70" w:type="dxa"/>
          <w:right w:w="70" w:type="dxa"/>
        </w:tblCellMar>
        <w:tblLook w:val="04A0" w:firstRow="1" w:lastRow="0" w:firstColumn="1" w:lastColumn="0" w:noHBand="0" w:noVBand="1"/>
      </w:tblPr>
      <w:tblGrid>
        <w:gridCol w:w="2793"/>
        <w:gridCol w:w="6573"/>
      </w:tblGrid>
      <w:tr w:rsidR="004F58AB" w:rsidRPr="004F58AB" w:rsidTr="0064643C">
        <w:trPr>
          <w:cantSplit/>
          <w:trHeight w:val="1607"/>
        </w:trPr>
        <w:tc>
          <w:tcPr>
            <w:tcW w:w="9366" w:type="dxa"/>
            <w:gridSpan w:val="2"/>
            <w:tcBorders>
              <w:top w:val="single" w:sz="12" w:space="0" w:color="808080"/>
              <w:left w:val="single" w:sz="12" w:space="0" w:color="808080"/>
              <w:bottom w:val="single" w:sz="12" w:space="0" w:color="808080"/>
              <w:right w:val="single" w:sz="12" w:space="0" w:color="808080"/>
            </w:tcBorders>
            <w:shd w:val="clear" w:color="000000" w:fill="B8CCE4"/>
            <w:hideMark/>
          </w:tcPr>
          <w:p w:rsidR="004F58AB" w:rsidRPr="004F58AB" w:rsidRDefault="004F58AB" w:rsidP="00A80311">
            <w:pPr>
              <w:rPr>
                <w:rFonts w:asciiTheme="minorHAnsi" w:hAnsiTheme="minorHAnsi"/>
                <w:b/>
                <w:bCs/>
                <w:color w:val="000000"/>
                <w:sz w:val="20"/>
                <w:szCs w:val="20"/>
              </w:rPr>
            </w:pPr>
            <w:r w:rsidRPr="004F58AB">
              <w:rPr>
                <w:rFonts w:asciiTheme="minorHAnsi" w:hAnsiTheme="minorHAnsi"/>
                <w:b/>
                <w:bCs/>
                <w:color w:val="000000"/>
                <w:sz w:val="20"/>
                <w:szCs w:val="20"/>
              </w:rPr>
              <w:t>Referentieverklaring</w:t>
            </w:r>
            <w:r w:rsidRPr="004F58AB">
              <w:rPr>
                <w:rFonts w:asciiTheme="minorHAnsi" w:hAnsiTheme="minorHAnsi"/>
                <w:color w:val="000000"/>
                <w:sz w:val="20"/>
                <w:szCs w:val="20"/>
              </w:rPr>
              <w:t xml:space="preserve">:   Inschrijver heeft aantoonbaar meerdere malen ervaring met implementatie/transitie trajecten van gelijke omvang (minstens 60%) en kan hiervoor controleerbare referenties leveren. Bij voorkeur van binnenlandse referentieziekenhuizen van gelijkwaardige omvang. </w:t>
            </w:r>
            <w:r w:rsidR="00A80311">
              <w:rPr>
                <w:rFonts w:asciiTheme="minorHAnsi" w:hAnsiTheme="minorHAnsi"/>
                <w:color w:val="000000"/>
                <w:sz w:val="20"/>
                <w:szCs w:val="20"/>
              </w:rPr>
              <w:t xml:space="preserve">De Custompacks </w:t>
            </w:r>
            <w:r w:rsidRPr="004F58AB">
              <w:rPr>
                <w:rFonts w:asciiTheme="minorHAnsi" w:hAnsiTheme="minorHAnsi"/>
                <w:color w:val="000000"/>
                <w:sz w:val="20"/>
                <w:szCs w:val="20"/>
              </w:rPr>
              <w:t>dat b</w:t>
            </w:r>
            <w:r w:rsidR="00A80311">
              <w:rPr>
                <w:rFonts w:asciiTheme="minorHAnsi" w:hAnsiTheme="minorHAnsi"/>
                <w:color w:val="000000"/>
                <w:sz w:val="20"/>
                <w:szCs w:val="20"/>
              </w:rPr>
              <w:t>ij de opgegeven referentie worden gebruikt dienen</w:t>
            </w:r>
            <w:r w:rsidRPr="004F58AB">
              <w:rPr>
                <w:rFonts w:asciiTheme="minorHAnsi" w:hAnsiTheme="minorHAnsi"/>
                <w:color w:val="000000"/>
                <w:sz w:val="20"/>
                <w:szCs w:val="20"/>
              </w:rPr>
              <w:t xml:space="preserve"> </w:t>
            </w:r>
            <w:r w:rsidR="00A80311">
              <w:rPr>
                <w:rFonts w:asciiTheme="minorHAnsi" w:hAnsiTheme="minorHAnsi"/>
                <w:color w:val="000000"/>
                <w:sz w:val="20"/>
                <w:szCs w:val="20"/>
              </w:rPr>
              <w:t xml:space="preserve">inhoudelijk in grote lijnen, v.w.b. de componenten, overeen te komen met de </w:t>
            </w:r>
            <w:proofErr w:type="spellStart"/>
            <w:r w:rsidR="00A80311">
              <w:rPr>
                <w:rFonts w:asciiTheme="minorHAnsi" w:hAnsiTheme="minorHAnsi"/>
                <w:color w:val="000000"/>
                <w:sz w:val="20"/>
                <w:szCs w:val="20"/>
              </w:rPr>
              <w:t>custompack</w:t>
            </w:r>
            <w:proofErr w:type="spellEnd"/>
            <w:r w:rsidRPr="004F58AB">
              <w:rPr>
                <w:rFonts w:asciiTheme="minorHAnsi" w:hAnsiTheme="minorHAnsi"/>
                <w:color w:val="000000"/>
                <w:sz w:val="20"/>
                <w:szCs w:val="20"/>
              </w:rPr>
              <w:t xml:space="preserve"> waarmee inschrijver op deze aanbesteding inschrijft.</w:t>
            </w:r>
            <w:r w:rsidR="00A80311">
              <w:rPr>
                <w:rFonts w:asciiTheme="minorHAnsi" w:hAnsiTheme="minorHAnsi"/>
                <w:color w:val="000000"/>
                <w:sz w:val="20"/>
                <w:szCs w:val="20"/>
              </w:rPr>
              <w:t xml:space="preserve"> </w:t>
            </w:r>
          </w:p>
        </w:tc>
      </w:tr>
      <w:tr w:rsidR="004F58AB" w:rsidRPr="004F58AB" w:rsidTr="0064643C">
        <w:trPr>
          <w:cantSplit/>
          <w:trHeight w:val="296"/>
        </w:trPr>
        <w:tc>
          <w:tcPr>
            <w:tcW w:w="2793"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Naam referentie</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Soort organisatie</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Adres</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Postcode/plaats</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Naam contactpersoon referentie</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Functie</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Telefoonnummer</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Handtekening</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Plaats en datum</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r>
      <w:tr w:rsidR="004F58AB" w:rsidRPr="004F58AB" w:rsidTr="0064643C">
        <w:trPr>
          <w:cantSplit/>
          <w:trHeight w:val="282"/>
        </w:trPr>
        <w:tc>
          <w:tcPr>
            <w:tcW w:w="9366" w:type="dxa"/>
            <w:gridSpan w:val="2"/>
            <w:tcBorders>
              <w:top w:val="nil"/>
              <w:left w:val="single" w:sz="8" w:space="0" w:color="C0C0C0"/>
              <w:bottom w:val="nil"/>
              <w:right w:val="single" w:sz="8" w:space="0" w:color="C0C0C0"/>
            </w:tcBorders>
            <w:shd w:val="clear" w:color="000000" w:fill="E6E6E6"/>
            <w:vAlign w:val="center"/>
            <w:hideMark/>
          </w:tcPr>
          <w:p w:rsidR="004F58AB" w:rsidRPr="004F58AB" w:rsidRDefault="004F58AB" w:rsidP="0064643C">
            <w:pPr>
              <w:jc w:val="center"/>
              <w:rPr>
                <w:rFonts w:asciiTheme="minorHAnsi" w:hAnsiTheme="minorHAnsi"/>
                <w:b/>
                <w:bCs/>
                <w:color w:val="000000"/>
                <w:sz w:val="20"/>
                <w:szCs w:val="20"/>
              </w:rPr>
            </w:pPr>
            <w:r w:rsidRPr="004F58AB">
              <w:rPr>
                <w:rFonts w:asciiTheme="minorHAnsi" w:hAnsiTheme="minorHAnsi"/>
                <w:b/>
                <w:bCs/>
                <w:color w:val="000000"/>
                <w:sz w:val="20"/>
                <w:szCs w:val="20"/>
              </w:rPr>
              <w:t xml:space="preserve">Aard en omvang referentieproject </w:t>
            </w:r>
          </w:p>
        </w:tc>
      </w:tr>
      <w:tr w:rsidR="004F58AB" w:rsidRPr="004F58AB" w:rsidTr="0064643C">
        <w:trPr>
          <w:cantSplit/>
          <w:trHeight w:val="282"/>
        </w:trPr>
        <w:tc>
          <w:tcPr>
            <w:tcW w:w="2793"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Waarde in €</w:t>
            </w:r>
          </w:p>
        </w:tc>
        <w:tc>
          <w:tcPr>
            <w:tcW w:w="6573" w:type="dxa"/>
            <w:tcBorders>
              <w:top w:val="single" w:sz="8" w:space="0" w:color="C0C0C0"/>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b/>
                <w:bCs/>
                <w:color w:val="000000"/>
                <w:sz w:val="20"/>
                <w:szCs w:val="20"/>
              </w:rPr>
            </w:pPr>
            <w:r w:rsidRPr="004F58AB">
              <w:rPr>
                <w:rFonts w:asciiTheme="minorHAnsi" w:hAnsiTheme="minorHAnsi"/>
                <w:b/>
                <w:bCs/>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Datum start project</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b/>
                <w:bCs/>
                <w:color w:val="000000"/>
                <w:sz w:val="20"/>
                <w:szCs w:val="20"/>
              </w:rPr>
            </w:pPr>
            <w:r w:rsidRPr="004F58AB">
              <w:rPr>
                <w:rFonts w:asciiTheme="minorHAnsi" w:hAnsiTheme="minorHAnsi"/>
                <w:b/>
                <w:bCs/>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Datum eind project</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b/>
                <w:bCs/>
                <w:color w:val="000000"/>
                <w:sz w:val="20"/>
                <w:szCs w:val="20"/>
              </w:rPr>
            </w:pPr>
            <w:r w:rsidRPr="004F58AB">
              <w:rPr>
                <w:rFonts w:asciiTheme="minorHAnsi" w:hAnsiTheme="minorHAnsi"/>
                <w:b/>
                <w:bCs/>
                <w:color w:val="000000"/>
                <w:sz w:val="20"/>
                <w:szCs w:val="20"/>
              </w:rPr>
              <w:t> </w:t>
            </w:r>
          </w:p>
        </w:tc>
      </w:tr>
      <w:tr w:rsidR="004F58AB" w:rsidRPr="004F58AB" w:rsidTr="0064643C">
        <w:trPr>
          <w:cantSplit/>
          <w:trHeight w:val="269"/>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A80311" w:rsidP="0064643C">
            <w:pPr>
              <w:rPr>
                <w:rFonts w:asciiTheme="minorHAnsi" w:hAnsiTheme="minorHAnsi"/>
                <w:color w:val="000000"/>
                <w:sz w:val="20"/>
                <w:szCs w:val="20"/>
              </w:rPr>
            </w:pPr>
            <w:r>
              <w:rPr>
                <w:rFonts w:asciiTheme="minorHAnsi" w:hAnsiTheme="minorHAnsi"/>
                <w:color w:val="000000"/>
                <w:sz w:val="20"/>
                <w:szCs w:val="20"/>
              </w:rPr>
              <w:t>Omschrijving project *</w:t>
            </w:r>
            <w:r w:rsidR="004F58AB" w:rsidRPr="004F58AB">
              <w:rPr>
                <w:rFonts w:asciiTheme="minorHAnsi" w:hAnsiTheme="minorHAnsi"/>
                <w:color w:val="000000"/>
                <w:sz w:val="20"/>
                <w:szCs w:val="20"/>
              </w:rPr>
              <w:t>:</w:t>
            </w:r>
          </w:p>
        </w:tc>
        <w:tc>
          <w:tcPr>
            <w:tcW w:w="6573" w:type="dxa"/>
            <w:vMerge w:val="restart"/>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b/>
                <w:bCs/>
                <w:color w:val="000000"/>
                <w:sz w:val="20"/>
                <w:szCs w:val="20"/>
              </w:rPr>
            </w:pPr>
            <w:r w:rsidRPr="004F58AB">
              <w:rPr>
                <w:rFonts w:asciiTheme="minorHAnsi" w:hAnsiTheme="minorHAnsi"/>
                <w:b/>
                <w:bCs/>
                <w:color w:val="000000"/>
                <w:sz w:val="20"/>
                <w:szCs w:val="20"/>
              </w:rPr>
              <w:t> </w:t>
            </w:r>
          </w:p>
        </w:tc>
      </w:tr>
      <w:tr w:rsidR="004F58AB" w:rsidRPr="004F58AB" w:rsidTr="0064643C">
        <w:trPr>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64643C">
            <w:pPr>
              <w:rPr>
                <w:rFonts w:asciiTheme="minorHAnsi" w:hAnsiTheme="minorHAnsi"/>
                <w:color w:val="000000"/>
                <w:sz w:val="20"/>
                <w:szCs w:val="20"/>
              </w:rPr>
            </w:pPr>
            <w:r w:rsidRPr="004F58AB">
              <w:rPr>
                <w:rFonts w:asciiTheme="minorHAnsi" w:hAnsiTheme="minorHAnsi"/>
                <w:color w:val="000000"/>
                <w:sz w:val="20"/>
                <w:szCs w:val="20"/>
              </w:rPr>
              <w:t> </w:t>
            </w:r>
          </w:p>
        </w:tc>
        <w:tc>
          <w:tcPr>
            <w:tcW w:w="6573" w:type="dxa"/>
            <w:vMerge/>
            <w:tcBorders>
              <w:top w:val="nil"/>
              <w:left w:val="nil"/>
              <w:bottom w:val="single" w:sz="8" w:space="0" w:color="C0C0C0"/>
              <w:right w:val="single" w:sz="8" w:space="0" w:color="C0C0C0"/>
            </w:tcBorders>
            <w:vAlign w:val="center"/>
            <w:hideMark/>
          </w:tcPr>
          <w:p w:rsidR="004F58AB" w:rsidRPr="004F58AB" w:rsidRDefault="004F58AB" w:rsidP="0064643C">
            <w:pPr>
              <w:rPr>
                <w:rFonts w:asciiTheme="minorHAnsi" w:hAnsiTheme="minorHAnsi"/>
                <w:b/>
                <w:bCs/>
                <w:color w:val="000000"/>
                <w:sz w:val="20"/>
                <w:szCs w:val="20"/>
              </w:rPr>
            </w:pP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A80311">
            <w:pPr>
              <w:rPr>
                <w:rFonts w:asciiTheme="minorHAnsi" w:hAnsiTheme="minorHAnsi"/>
                <w:color w:val="000000"/>
                <w:sz w:val="20"/>
                <w:szCs w:val="20"/>
              </w:rPr>
            </w:pPr>
            <w:r w:rsidRPr="004F58AB">
              <w:rPr>
                <w:rFonts w:asciiTheme="minorHAnsi" w:hAnsiTheme="minorHAnsi"/>
                <w:color w:val="000000"/>
                <w:sz w:val="20"/>
                <w:szCs w:val="20"/>
              </w:rPr>
              <w:t xml:space="preserve">Aantallen </w:t>
            </w:r>
            <w:r w:rsidR="00A80311">
              <w:rPr>
                <w:rFonts w:asciiTheme="minorHAnsi" w:hAnsiTheme="minorHAnsi"/>
                <w:color w:val="000000"/>
                <w:sz w:val="20"/>
                <w:szCs w:val="20"/>
              </w:rPr>
              <w:t>Custompacks</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b/>
                <w:bCs/>
                <w:color w:val="000000"/>
                <w:sz w:val="20"/>
                <w:szCs w:val="20"/>
              </w:rPr>
            </w:pPr>
            <w:r w:rsidRPr="004F58AB">
              <w:rPr>
                <w:rFonts w:asciiTheme="minorHAnsi" w:hAnsiTheme="minorHAnsi"/>
                <w:b/>
                <w:bCs/>
                <w:color w:val="000000"/>
                <w:sz w:val="20"/>
                <w:szCs w:val="20"/>
              </w:rPr>
              <w:t> </w:t>
            </w:r>
          </w:p>
        </w:tc>
      </w:tr>
      <w:tr w:rsidR="004F58AB" w:rsidRPr="004F58AB" w:rsidTr="0064643C">
        <w:trPr>
          <w:cantSplit/>
          <w:trHeight w:val="282"/>
        </w:trPr>
        <w:tc>
          <w:tcPr>
            <w:tcW w:w="2793" w:type="dxa"/>
            <w:tcBorders>
              <w:top w:val="nil"/>
              <w:left w:val="single" w:sz="4" w:space="0" w:color="auto"/>
              <w:bottom w:val="single" w:sz="4" w:space="0" w:color="auto"/>
              <w:right w:val="single" w:sz="4" w:space="0" w:color="auto"/>
            </w:tcBorders>
            <w:shd w:val="clear" w:color="000000" w:fill="E6E6E6"/>
            <w:vAlign w:val="center"/>
            <w:hideMark/>
          </w:tcPr>
          <w:p w:rsidR="004F58AB" w:rsidRPr="004F58AB" w:rsidRDefault="004F58AB" w:rsidP="00A80311">
            <w:pPr>
              <w:rPr>
                <w:rFonts w:asciiTheme="minorHAnsi" w:hAnsiTheme="minorHAnsi"/>
                <w:color w:val="000000"/>
                <w:sz w:val="20"/>
                <w:szCs w:val="20"/>
              </w:rPr>
            </w:pPr>
            <w:r w:rsidRPr="004F58AB">
              <w:rPr>
                <w:rFonts w:asciiTheme="minorHAnsi" w:hAnsiTheme="minorHAnsi"/>
                <w:color w:val="000000"/>
                <w:sz w:val="20"/>
                <w:szCs w:val="20"/>
              </w:rPr>
              <w:t xml:space="preserve">Aandeel </w:t>
            </w:r>
            <w:r w:rsidR="00A80311">
              <w:rPr>
                <w:rFonts w:asciiTheme="minorHAnsi" w:hAnsiTheme="minorHAnsi"/>
                <w:color w:val="000000"/>
                <w:sz w:val="20"/>
                <w:szCs w:val="20"/>
              </w:rPr>
              <w:t>in percentage</w:t>
            </w:r>
          </w:p>
        </w:tc>
        <w:tc>
          <w:tcPr>
            <w:tcW w:w="6573" w:type="dxa"/>
            <w:tcBorders>
              <w:top w:val="nil"/>
              <w:left w:val="nil"/>
              <w:bottom w:val="single" w:sz="8" w:space="0" w:color="C0C0C0"/>
              <w:right w:val="single" w:sz="8" w:space="0" w:color="C0C0C0"/>
            </w:tcBorders>
            <w:shd w:val="clear" w:color="auto" w:fill="auto"/>
            <w:vAlign w:val="center"/>
            <w:hideMark/>
          </w:tcPr>
          <w:p w:rsidR="004F58AB" w:rsidRPr="004F58AB" w:rsidRDefault="004F58AB" w:rsidP="0064643C">
            <w:pPr>
              <w:rPr>
                <w:rFonts w:asciiTheme="minorHAnsi" w:hAnsiTheme="minorHAnsi"/>
                <w:b/>
                <w:bCs/>
                <w:color w:val="000000"/>
                <w:sz w:val="20"/>
                <w:szCs w:val="20"/>
              </w:rPr>
            </w:pPr>
            <w:r w:rsidRPr="004F58AB">
              <w:rPr>
                <w:rFonts w:asciiTheme="minorHAnsi" w:hAnsiTheme="minorHAnsi"/>
                <w:b/>
                <w:bCs/>
                <w:color w:val="000000"/>
                <w:sz w:val="20"/>
                <w:szCs w:val="20"/>
              </w:rPr>
              <w:t> </w:t>
            </w:r>
          </w:p>
        </w:tc>
      </w:tr>
    </w:tbl>
    <w:p w:rsidR="004F58AB" w:rsidRPr="004F58AB" w:rsidRDefault="004F58AB" w:rsidP="004F58AB">
      <w:pPr>
        <w:ind w:right="95"/>
        <w:rPr>
          <w:rFonts w:asciiTheme="minorHAnsi" w:hAnsiTheme="minorHAnsi"/>
          <w:sz w:val="20"/>
          <w:szCs w:val="20"/>
        </w:rPr>
      </w:pPr>
    </w:p>
    <w:p w:rsidR="004F58AB" w:rsidRPr="004F58AB" w:rsidRDefault="004F58AB" w:rsidP="00A80311">
      <w:pPr>
        <w:pStyle w:val="Plattetekst"/>
        <w:rPr>
          <w:rFonts w:asciiTheme="minorHAnsi" w:hAnsiTheme="minorHAnsi" w:cs="Calibri"/>
          <w:sz w:val="20"/>
          <w:szCs w:val="20"/>
        </w:rPr>
      </w:pPr>
      <w:r w:rsidRPr="004F58AB">
        <w:rPr>
          <w:rFonts w:asciiTheme="minorHAnsi" w:hAnsiTheme="minorHAnsi" w:cs="Arial"/>
          <w:sz w:val="20"/>
          <w:szCs w:val="20"/>
        </w:rPr>
        <w:t xml:space="preserve">* </w:t>
      </w:r>
      <w:r w:rsidR="00A80311">
        <w:rPr>
          <w:rFonts w:asciiTheme="minorHAnsi" w:hAnsiTheme="minorHAnsi" w:cs="Arial"/>
          <w:sz w:val="20"/>
          <w:szCs w:val="20"/>
        </w:rPr>
        <w:t>Enkel o.b.v. de Custompacks.</w:t>
      </w:r>
    </w:p>
    <w:p w:rsidR="004F58AB" w:rsidRPr="004F58AB" w:rsidRDefault="004F58AB" w:rsidP="004F58AB">
      <w:pPr>
        <w:rPr>
          <w:rFonts w:asciiTheme="minorHAnsi" w:hAnsiTheme="minorHAnsi"/>
          <w:sz w:val="20"/>
          <w:szCs w:val="20"/>
        </w:rPr>
      </w:pPr>
      <w:r w:rsidRPr="004F58AB">
        <w:rPr>
          <w:rFonts w:asciiTheme="minorHAnsi" w:hAnsiTheme="minorHAnsi"/>
          <w:sz w:val="20"/>
          <w:szCs w:val="20"/>
        </w:rPr>
        <w:t>Bij de opgegeven referentie(s) dient het assortiment al minimaal 1 jaar afgenomen te worden.</w:t>
      </w:r>
    </w:p>
    <w:p w:rsidR="004F58AB" w:rsidRPr="004F58AB" w:rsidRDefault="004F58AB" w:rsidP="004F58AB">
      <w:pPr>
        <w:rPr>
          <w:rFonts w:asciiTheme="minorHAnsi" w:hAnsiTheme="minorHAnsi"/>
          <w:sz w:val="20"/>
          <w:szCs w:val="20"/>
        </w:rPr>
      </w:pPr>
      <w:r w:rsidRPr="004F58AB">
        <w:rPr>
          <w:rFonts w:asciiTheme="minorHAnsi" w:hAnsiTheme="minorHAnsi"/>
          <w:sz w:val="20"/>
          <w:szCs w:val="20"/>
        </w:rPr>
        <w:lastRenderedPageBreak/>
        <w:t>Inschrijver wordt verzocht een bevestiging van de betreffende referentie aan te leveren waaruit blijkt dat:</w:t>
      </w:r>
    </w:p>
    <w:p w:rsidR="004F58AB" w:rsidRPr="004F58AB" w:rsidRDefault="004F58AB" w:rsidP="004F58AB">
      <w:pPr>
        <w:rPr>
          <w:rFonts w:asciiTheme="minorHAnsi" w:hAnsiTheme="minorHAnsi"/>
          <w:sz w:val="20"/>
          <w:szCs w:val="20"/>
        </w:rPr>
      </w:pPr>
    </w:p>
    <w:p w:rsidR="004F58AB" w:rsidRPr="004F58AB" w:rsidRDefault="004F58AB" w:rsidP="004F58AB">
      <w:pPr>
        <w:rPr>
          <w:rFonts w:asciiTheme="minorHAnsi" w:hAnsiTheme="minorHAnsi"/>
          <w:sz w:val="20"/>
          <w:szCs w:val="20"/>
        </w:rPr>
      </w:pPr>
      <w:r w:rsidRPr="004F58AB">
        <w:rPr>
          <w:rFonts w:asciiTheme="minorHAnsi" w:hAnsiTheme="minorHAnsi"/>
          <w:sz w:val="20"/>
          <w:szCs w:val="20"/>
        </w:rPr>
        <w:t>1. Referentie tevreden is over de volledige dienst.</w:t>
      </w:r>
    </w:p>
    <w:p w:rsidR="004F58AB" w:rsidRPr="004F58AB" w:rsidRDefault="004F58AB" w:rsidP="004F58AB">
      <w:pPr>
        <w:rPr>
          <w:rFonts w:asciiTheme="minorHAnsi" w:hAnsiTheme="minorHAnsi"/>
          <w:sz w:val="20"/>
          <w:szCs w:val="20"/>
        </w:rPr>
      </w:pPr>
      <w:r w:rsidRPr="004F58AB">
        <w:rPr>
          <w:rFonts w:asciiTheme="minorHAnsi" w:hAnsiTheme="minorHAnsi"/>
          <w:sz w:val="20"/>
          <w:szCs w:val="20"/>
        </w:rPr>
        <w:t>2. De geleverde kwaliteit goed is en als constant wordt aangeschreven.</w:t>
      </w:r>
    </w:p>
    <w:p w:rsidR="004F58AB" w:rsidRPr="004F58AB" w:rsidRDefault="004F58AB" w:rsidP="004F58AB">
      <w:pPr>
        <w:rPr>
          <w:rFonts w:asciiTheme="minorHAnsi" w:hAnsiTheme="minorHAnsi"/>
          <w:sz w:val="20"/>
          <w:szCs w:val="20"/>
        </w:rPr>
      </w:pPr>
      <w:r w:rsidRPr="004F58AB">
        <w:rPr>
          <w:rFonts w:asciiTheme="minorHAnsi" w:hAnsiTheme="minorHAnsi"/>
          <w:sz w:val="20"/>
          <w:szCs w:val="20"/>
        </w:rPr>
        <w:t xml:space="preserve">3. Leveringen gedurende deze periode betrouwbaar en binnen de afgesproken termijn verliepen. </w:t>
      </w:r>
    </w:p>
    <w:p w:rsidR="004F58AB" w:rsidRPr="004F58AB" w:rsidRDefault="004F58AB" w:rsidP="004F58AB">
      <w:pPr>
        <w:rPr>
          <w:rFonts w:asciiTheme="minorHAnsi" w:hAnsiTheme="minorHAnsi"/>
          <w:sz w:val="20"/>
          <w:szCs w:val="20"/>
        </w:rPr>
      </w:pPr>
      <w:r w:rsidRPr="004F58AB">
        <w:rPr>
          <w:rFonts w:asciiTheme="minorHAnsi" w:hAnsiTheme="minorHAnsi"/>
          <w:sz w:val="20"/>
          <w:szCs w:val="20"/>
        </w:rPr>
        <w:t xml:space="preserve">4. </w:t>
      </w:r>
      <w:r w:rsidR="00A80311">
        <w:rPr>
          <w:rFonts w:asciiTheme="minorHAnsi" w:hAnsiTheme="minorHAnsi"/>
          <w:sz w:val="20"/>
          <w:szCs w:val="20"/>
        </w:rPr>
        <w:t>Aandeel levering Custompacks minimaal 3</w:t>
      </w:r>
      <w:r w:rsidRPr="004F58AB">
        <w:rPr>
          <w:rFonts w:asciiTheme="minorHAnsi" w:hAnsiTheme="minorHAnsi"/>
          <w:sz w:val="20"/>
          <w:szCs w:val="20"/>
        </w:rPr>
        <w:t xml:space="preserve">0% van totale behoefte betreft, </w:t>
      </w:r>
    </w:p>
    <w:p w:rsidR="00A80311" w:rsidRDefault="00A80311" w:rsidP="00723003">
      <w:pPr>
        <w:spacing w:line="360" w:lineRule="auto"/>
        <w:jc w:val="both"/>
        <w:rPr>
          <w:rFonts w:asciiTheme="minorHAnsi" w:hAnsiTheme="minorHAnsi"/>
          <w:b/>
          <w:sz w:val="20"/>
          <w:szCs w:val="20"/>
        </w:rPr>
      </w:pPr>
    </w:p>
    <w:p w:rsidR="00723003" w:rsidRPr="00723003" w:rsidRDefault="00723003" w:rsidP="00723003">
      <w:pPr>
        <w:spacing w:line="360" w:lineRule="auto"/>
        <w:jc w:val="both"/>
        <w:rPr>
          <w:rFonts w:asciiTheme="minorHAnsi" w:hAnsiTheme="minorHAnsi"/>
          <w:b/>
          <w:sz w:val="20"/>
          <w:szCs w:val="20"/>
        </w:rPr>
      </w:pPr>
      <w:r>
        <w:rPr>
          <w:rFonts w:asciiTheme="minorHAnsi" w:hAnsiTheme="minorHAnsi"/>
          <w:b/>
          <w:sz w:val="20"/>
          <w:szCs w:val="20"/>
        </w:rPr>
        <w:t>4.4 Gunningsvoorwaarden</w:t>
      </w:r>
    </w:p>
    <w:p w:rsidR="00823F49" w:rsidRPr="004F58AB" w:rsidRDefault="00823F49" w:rsidP="004F58AB">
      <w:pPr>
        <w:rPr>
          <w:rFonts w:asciiTheme="minorHAnsi" w:hAnsiTheme="minorHAnsi"/>
          <w:sz w:val="20"/>
          <w:szCs w:val="20"/>
        </w:rPr>
      </w:pPr>
    </w:p>
    <w:tbl>
      <w:tblPr>
        <w:tblW w:w="9436" w:type="dxa"/>
        <w:tblCellMar>
          <w:left w:w="70" w:type="dxa"/>
          <w:right w:w="70" w:type="dxa"/>
        </w:tblCellMar>
        <w:tblLook w:val="04A0" w:firstRow="1" w:lastRow="0" w:firstColumn="1" w:lastColumn="0" w:noHBand="0" w:noVBand="1"/>
      </w:tblPr>
      <w:tblGrid>
        <w:gridCol w:w="900"/>
        <w:gridCol w:w="7636"/>
        <w:gridCol w:w="900"/>
      </w:tblGrid>
      <w:tr w:rsidR="004C0186" w:rsidRPr="004C0186" w:rsidTr="004C0186">
        <w:trPr>
          <w:trHeight w:val="286"/>
        </w:trPr>
        <w:tc>
          <w:tcPr>
            <w:tcW w:w="900" w:type="dxa"/>
            <w:tcBorders>
              <w:top w:val="single" w:sz="4" w:space="0" w:color="auto"/>
              <w:left w:val="single" w:sz="4" w:space="0" w:color="auto"/>
              <w:bottom w:val="single" w:sz="4" w:space="0" w:color="auto"/>
              <w:right w:val="single" w:sz="4" w:space="0" w:color="auto"/>
            </w:tcBorders>
            <w:shd w:val="clear" w:color="000000" w:fill="C5D9F1"/>
            <w:hideMark/>
          </w:tcPr>
          <w:p w:rsidR="004C0186" w:rsidRPr="004C0186" w:rsidRDefault="004C0186" w:rsidP="004C0186">
            <w:pPr>
              <w:jc w:val="center"/>
              <w:rPr>
                <w:rFonts w:ascii="Calibri" w:eastAsia="Times New Roman" w:hAnsi="Calibri"/>
                <w:b/>
                <w:bCs/>
                <w:color w:val="000000"/>
                <w:sz w:val="20"/>
                <w:szCs w:val="20"/>
              </w:rPr>
            </w:pPr>
            <w:r w:rsidRPr="004C0186">
              <w:rPr>
                <w:rFonts w:ascii="Calibri" w:eastAsia="Times New Roman" w:hAnsi="Calibri"/>
                <w:b/>
                <w:bCs/>
                <w:color w:val="000000"/>
                <w:sz w:val="20"/>
                <w:szCs w:val="20"/>
              </w:rPr>
              <w:t>Nr.</w:t>
            </w:r>
          </w:p>
        </w:tc>
        <w:tc>
          <w:tcPr>
            <w:tcW w:w="7636" w:type="dxa"/>
            <w:tcBorders>
              <w:top w:val="single" w:sz="4" w:space="0" w:color="auto"/>
              <w:left w:val="nil"/>
              <w:bottom w:val="single" w:sz="4" w:space="0" w:color="auto"/>
              <w:right w:val="single" w:sz="4" w:space="0" w:color="auto"/>
            </w:tcBorders>
            <w:shd w:val="clear" w:color="000000" w:fill="C5D9F1"/>
            <w:hideMark/>
          </w:tcPr>
          <w:p w:rsidR="004C0186" w:rsidRPr="004C0186" w:rsidRDefault="004C0186" w:rsidP="004C0186">
            <w:pPr>
              <w:jc w:val="center"/>
              <w:rPr>
                <w:rFonts w:ascii="Calibri" w:eastAsia="Times New Roman" w:hAnsi="Calibri"/>
                <w:b/>
                <w:bCs/>
                <w:color w:val="000000"/>
                <w:sz w:val="20"/>
                <w:szCs w:val="20"/>
              </w:rPr>
            </w:pPr>
            <w:r w:rsidRPr="004C0186">
              <w:rPr>
                <w:rFonts w:ascii="Calibri" w:eastAsia="Times New Roman" w:hAnsi="Calibri"/>
                <w:b/>
                <w:bCs/>
                <w:color w:val="000000"/>
                <w:sz w:val="20"/>
                <w:szCs w:val="20"/>
              </w:rPr>
              <w:t>Gunningsvoorwaarden</w:t>
            </w:r>
          </w:p>
        </w:tc>
        <w:tc>
          <w:tcPr>
            <w:tcW w:w="900" w:type="dxa"/>
            <w:tcBorders>
              <w:top w:val="single" w:sz="4" w:space="0" w:color="auto"/>
              <w:left w:val="nil"/>
              <w:bottom w:val="single" w:sz="4" w:space="0" w:color="auto"/>
              <w:right w:val="single" w:sz="4" w:space="0" w:color="auto"/>
            </w:tcBorders>
            <w:shd w:val="clear" w:color="000000" w:fill="C5D9F1"/>
            <w:hideMark/>
          </w:tcPr>
          <w:p w:rsidR="004C0186" w:rsidRPr="004C0186" w:rsidRDefault="004C0186" w:rsidP="004C0186">
            <w:pPr>
              <w:jc w:val="center"/>
              <w:rPr>
                <w:rFonts w:ascii="Calibri" w:eastAsia="Times New Roman" w:hAnsi="Calibri"/>
                <w:b/>
                <w:bCs/>
                <w:color w:val="000000"/>
                <w:sz w:val="20"/>
                <w:szCs w:val="20"/>
              </w:rPr>
            </w:pPr>
            <w:r w:rsidRPr="004C0186">
              <w:rPr>
                <w:rFonts w:ascii="Calibri" w:eastAsia="Times New Roman" w:hAnsi="Calibri"/>
                <w:b/>
                <w:bCs/>
                <w:color w:val="000000"/>
                <w:sz w:val="20"/>
                <w:szCs w:val="20"/>
              </w:rPr>
              <w:t>Voldoet</w:t>
            </w:r>
          </w:p>
        </w:tc>
      </w:tr>
      <w:tr w:rsidR="004C0186" w:rsidRPr="004C0186" w:rsidTr="004C0186">
        <w:trPr>
          <w:trHeight w:val="486"/>
        </w:trPr>
        <w:tc>
          <w:tcPr>
            <w:tcW w:w="900" w:type="dxa"/>
            <w:tcBorders>
              <w:top w:val="nil"/>
              <w:left w:val="single" w:sz="4" w:space="0" w:color="auto"/>
              <w:bottom w:val="single" w:sz="4" w:space="0" w:color="auto"/>
              <w:right w:val="single" w:sz="4" w:space="0" w:color="auto"/>
            </w:tcBorders>
            <w:shd w:val="clear" w:color="auto" w:fill="auto"/>
            <w:hideMark/>
          </w:tcPr>
          <w:p w:rsidR="004C0186" w:rsidRPr="004C0186" w:rsidRDefault="004C0186" w:rsidP="004C0186">
            <w:pPr>
              <w:rPr>
                <w:rFonts w:ascii="Calibri" w:eastAsia="Times New Roman" w:hAnsi="Calibri"/>
                <w:color w:val="000000"/>
                <w:sz w:val="20"/>
                <w:szCs w:val="20"/>
              </w:rPr>
            </w:pPr>
            <w:r w:rsidRPr="004C0186">
              <w:rPr>
                <w:rFonts w:ascii="Calibri" w:eastAsia="Times New Roman" w:hAnsi="Calibri"/>
                <w:color w:val="000000"/>
                <w:sz w:val="20"/>
                <w:szCs w:val="20"/>
              </w:rPr>
              <w:t>4.4.1.</w:t>
            </w:r>
          </w:p>
        </w:tc>
        <w:tc>
          <w:tcPr>
            <w:tcW w:w="7636" w:type="dxa"/>
            <w:tcBorders>
              <w:top w:val="nil"/>
              <w:left w:val="nil"/>
              <w:bottom w:val="single" w:sz="4" w:space="0" w:color="auto"/>
              <w:right w:val="single" w:sz="4" w:space="0" w:color="auto"/>
            </w:tcBorders>
            <w:shd w:val="clear" w:color="auto" w:fill="auto"/>
            <w:hideMark/>
          </w:tcPr>
          <w:p w:rsidR="004C0186" w:rsidRPr="007C3B19" w:rsidRDefault="004C0186" w:rsidP="004C0186">
            <w:pPr>
              <w:rPr>
                <w:rFonts w:ascii="Calibri" w:eastAsia="Times New Roman" w:hAnsi="Calibri"/>
                <w:color w:val="000000"/>
                <w:sz w:val="20"/>
                <w:szCs w:val="20"/>
              </w:rPr>
            </w:pPr>
            <w:r w:rsidRPr="007C3B19">
              <w:rPr>
                <w:rFonts w:ascii="Calibri" w:eastAsia="Times New Roman" w:hAnsi="Calibri"/>
                <w:color w:val="000000"/>
                <w:sz w:val="20"/>
                <w:szCs w:val="20"/>
              </w:rPr>
              <w:t>Inschrijver gaat akkoord met de aanbestedingsprocedure zoals omschreven in de selectie- en gunningsleidraad.</w:t>
            </w:r>
          </w:p>
        </w:tc>
        <w:tc>
          <w:tcPr>
            <w:tcW w:w="900" w:type="dxa"/>
            <w:tcBorders>
              <w:top w:val="nil"/>
              <w:left w:val="nil"/>
              <w:bottom w:val="single" w:sz="4" w:space="0" w:color="auto"/>
              <w:right w:val="single" w:sz="4" w:space="0" w:color="auto"/>
            </w:tcBorders>
            <w:shd w:val="clear" w:color="auto" w:fill="auto"/>
            <w:hideMark/>
          </w:tcPr>
          <w:p w:rsidR="004C0186" w:rsidRPr="004C0186" w:rsidRDefault="004C0186" w:rsidP="004C0186">
            <w:pPr>
              <w:jc w:val="center"/>
              <w:rPr>
                <w:rFonts w:ascii="Calibri" w:eastAsia="Times New Roman" w:hAnsi="Calibri"/>
                <w:color w:val="0070C0"/>
                <w:sz w:val="20"/>
                <w:szCs w:val="20"/>
              </w:rPr>
            </w:pPr>
            <w:r w:rsidRPr="004C0186">
              <w:rPr>
                <w:rFonts w:ascii="Calibri" w:eastAsia="Times New Roman" w:hAnsi="Calibri"/>
                <w:color w:val="0070C0"/>
                <w:sz w:val="20"/>
                <w:szCs w:val="20"/>
              </w:rPr>
              <w:t>ja / nee</w:t>
            </w:r>
          </w:p>
        </w:tc>
      </w:tr>
      <w:tr w:rsidR="004C0186" w:rsidRPr="004C0186" w:rsidTr="004C0186">
        <w:trPr>
          <w:trHeight w:val="729"/>
        </w:trPr>
        <w:tc>
          <w:tcPr>
            <w:tcW w:w="900" w:type="dxa"/>
            <w:tcBorders>
              <w:top w:val="nil"/>
              <w:left w:val="single" w:sz="4" w:space="0" w:color="auto"/>
              <w:bottom w:val="single" w:sz="4" w:space="0" w:color="auto"/>
              <w:right w:val="single" w:sz="4" w:space="0" w:color="auto"/>
            </w:tcBorders>
            <w:shd w:val="clear" w:color="auto" w:fill="auto"/>
            <w:hideMark/>
          </w:tcPr>
          <w:p w:rsidR="004C0186" w:rsidRPr="004C0186" w:rsidRDefault="004C0186" w:rsidP="004C0186">
            <w:pPr>
              <w:rPr>
                <w:rFonts w:ascii="Calibri" w:eastAsia="Times New Roman" w:hAnsi="Calibri"/>
                <w:color w:val="000000"/>
                <w:sz w:val="20"/>
                <w:szCs w:val="20"/>
              </w:rPr>
            </w:pPr>
            <w:r w:rsidRPr="004C0186">
              <w:rPr>
                <w:rFonts w:ascii="Calibri" w:eastAsia="Times New Roman" w:hAnsi="Calibri"/>
                <w:color w:val="000000"/>
                <w:sz w:val="20"/>
                <w:szCs w:val="20"/>
              </w:rPr>
              <w:t>4.4.2.</w:t>
            </w:r>
          </w:p>
        </w:tc>
        <w:tc>
          <w:tcPr>
            <w:tcW w:w="7636" w:type="dxa"/>
            <w:tcBorders>
              <w:top w:val="nil"/>
              <w:left w:val="nil"/>
              <w:bottom w:val="single" w:sz="4" w:space="0" w:color="auto"/>
              <w:right w:val="single" w:sz="4" w:space="0" w:color="auto"/>
            </w:tcBorders>
            <w:shd w:val="clear" w:color="auto" w:fill="auto"/>
            <w:hideMark/>
          </w:tcPr>
          <w:p w:rsidR="004C0186" w:rsidRPr="007C3B19" w:rsidRDefault="005A7DAC" w:rsidP="004C0186">
            <w:pPr>
              <w:rPr>
                <w:rFonts w:ascii="Calibri" w:eastAsia="Times New Roman" w:hAnsi="Calibri"/>
                <w:color w:val="000000"/>
                <w:sz w:val="20"/>
                <w:szCs w:val="20"/>
              </w:rPr>
            </w:pPr>
            <w:r w:rsidRPr="007C3B19">
              <w:rPr>
                <w:rFonts w:ascii="Calibri" w:eastAsia="Times New Roman" w:hAnsi="Calibri"/>
                <w:color w:val="000000"/>
                <w:sz w:val="20"/>
                <w:szCs w:val="20"/>
              </w:rPr>
              <w:t>Inschrijver heeft kennis genomen van de concept Raamovereenkomst voor het Custompack Perfusie assortiment en is zich er van bewust dat na het verschijnen van de laatste Nota van Inlichtingen definitief is. Inschrijver verklaart zich akkoord met de Raamovereenkomst.</w:t>
            </w:r>
          </w:p>
        </w:tc>
        <w:tc>
          <w:tcPr>
            <w:tcW w:w="900" w:type="dxa"/>
            <w:tcBorders>
              <w:top w:val="nil"/>
              <w:left w:val="nil"/>
              <w:bottom w:val="single" w:sz="4" w:space="0" w:color="auto"/>
              <w:right w:val="single" w:sz="4" w:space="0" w:color="auto"/>
            </w:tcBorders>
            <w:shd w:val="clear" w:color="auto" w:fill="auto"/>
            <w:hideMark/>
          </w:tcPr>
          <w:p w:rsidR="004C0186" w:rsidRPr="004C0186" w:rsidRDefault="004C0186" w:rsidP="004C0186">
            <w:pPr>
              <w:jc w:val="center"/>
              <w:rPr>
                <w:rFonts w:ascii="Calibri" w:eastAsia="Times New Roman" w:hAnsi="Calibri"/>
                <w:color w:val="0070C0"/>
                <w:sz w:val="20"/>
                <w:szCs w:val="20"/>
              </w:rPr>
            </w:pPr>
            <w:r w:rsidRPr="004C0186">
              <w:rPr>
                <w:rFonts w:ascii="Calibri" w:eastAsia="Times New Roman" w:hAnsi="Calibri"/>
                <w:color w:val="0070C0"/>
                <w:sz w:val="20"/>
                <w:szCs w:val="20"/>
              </w:rPr>
              <w:t>ja / nee</w:t>
            </w:r>
          </w:p>
        </w:tc>
      </w:tr>
      <w:tr w:rsidR="004C0186" w:rsidRPr="004C0186" w:rsidTr="004C0186">
        <w:trPr>
          <w:trHeight w:val="729"/>
        </w:trPr>
        <w:tc>
          <w:tcPr>
            <w:tcW w:w="900" w:type="dxa"/>
            <w:tcBorders>
              <w:top w:val="nil"/>
              <w:left w:val="single" w:sz="4" w:space="0" w:color="auto"/>
              <w:bottom w:val="single" w:sz="4" w:space="0" w:color="auto"/>
              <w:right w:val="single" w:sz="4" w:space="0" w:color="auto"/>
            </w:tcBorders>
            <w:shd w:val="clear" w:color="auto" w:fill="auto"/>
            <w:hideMark/>
          </w:tcPr>
          <w:p w:rsidR="004C0186" w:rsidRPr="004C0186" w:rsidRDefault="004C0186" w:rsidP="004C0186">
            <w:pPr>
              <w:rPr>
                <w:rFonts w:ascii="Calibri" w:eastAsia="Times New Roman" w:hAnsi="Calibri"/>
                <w:color w:val="000000"/>
                <w:sz w:val="20"/>
                <w:szCs w:val="20"/>
              </w:rPr>
            </w:pPr>
            <w:r w:rsidRPr="004C0186">
              <w:rPr>
                <w:rFonts w:ascii="Calibri" w:eastAsia="Times New Roman" w:hAnsi="Calibri"/>
                <w:color w:val="000000"/>
                <w:sz w:val="20"/>
                <w:szCs w:val="20"/>
              </w:rPr>
              <w:t xml:space="preserve">4.4.3. </w:t>
            </w:r>
          </w:p>
        </w:tc>
        <w:tc>
          <w:tcPr>
            <w:tcW w:w="7636" w:type="dxa"/>
            <w:tcBorders>
              <w:top w:val="nil"/>
              <w:left w:val="nil"/>
              <w:bottom w:val="single" w:sz="4" w:space="0" w:color="auto"/>
              <w:right w:val="single" w:sz="4" w:space="0" w:color="auto"/>
            </w:tcBorders>
            <w:shd w:val="clear" w:color="auto" w:fill="auto"/>
            <w:hideMark/>
          </w:tcPr>
          <w:p w:rsidR="004C0186" w:rsidRPr="007C3B19" w:rsidRDefault="005A7DAC" w:rsidP="004C0186">
            <w:pPr>
              <w:rPr>
                <w:rFonts w:ascii="Calibri" w:eastAsia="Times New Roman" w:hAnsi="Calibri"/>
                <w:color w:val="000000"/>
                <w:sz w:val="20"/>
                <w:szCs w:val="20"/>
              </w:rPr>
            </w:pPr>
            <w:r w:rsidRPr="007C3B19">
              <w:rPr>
                <w:rFonts w:ascii="Calibri" w:eastAsia="Times New Roman" w:hAnsi="Calibri"/>
                <w:color w:val="000000"/>
                <w:sz w:val="20"/>
                <w:szCs w:val="20"/>
              </w:rPr>
              <w:t>Inschrijver heeft kennis genomen van, en is akkoord met, de UMC "</w:t>
            </w:r>
            <w:r w:rsidRPr="007C3B19">
              <w:rPr>
                <w:rFonts w:ascii="Calibri" w:eastAsia="Times New Roman" w:hAnsi="Calibri"/>
                <w:b/>
                <w:bCs/>
                <w:color w:val="000000"/>
                <w:sz w:val="20"/>
                <w:szCs w:val="20"/>
              </w:rPr>
              <w:t>NFU algemene inkoopvoorwaarden inclusief aanvullingen</w:t>
            </w:r>
            <w:r w:rsidRPr="007C3B19">
              <w:rPr>
                <w:rFonts w:ascii="Calibri" w:eastAsia="Times New Roman" w:hAnsi="Calibri"/>
                <w:color w:val="000000"/>
                <w:sz w:val="20"/>
                <w:szCs w:val="20"/>
              </w:rPr>
              <w:t>". Door de inschrijver(s) gehanteerde branchevoorwaarden, algemene voorwaarden of andere voorwaarden zijn niet van toepassing.</w:t>
            </w:r>
          </w:p>
        </w:tc>
        <w:tc>
          <w:tcPr>
            <w:tcW w:w="900" w:type="dxa"/>
            <w:tcBorders>
              <w:top w:val="nil"/>
              <w:left w:val="nil"/>
              <w:bottom w:val="single" w:sz="4" w:space="0" w:color="auto"/>
              <w:right w:val="single" w:sz="4" w:space="0" w:color="auto"/>
            </w:tcBorders>
            <w:shd w:val="clear" w:color="auto" w:fill="auto"/>
            <w:hideMark/>
          </w:tcPr>
          <w:p w:rsidR="004C0186" w:rsidRPr="004C0186" w:rsidRDefault="004C0186" w:rsidP="004C0186">
            <w:pPr>
              <w:jc w:val="center"/>
              <w:rPr>
                <w:rFonts w:ascii="Calibri" w:eastAsia="Times New Roman" w:hAnsi="Calibri"/>
                <w:color w:val="0070C0"/>
                <w:sz w:val="20"/>
                <w:szCs w:val="20"/>
              </w:rPr>
            </w:pPr>
            <w:r w:rsidRPr="004C0186">
              <w:rPr>
                <w:rFonts w:ascii="Calibri" w:eastAsia="Times New Roman" w:hAnsi="Calibri"/>
                <w:color w:val="0070C0"/>
                <w:sz w:val="20"/>
                <w:szCs w:val="20"/>
              </w:rPr>
              <w:t>ja / nee</w:t>
            </w:r>
          </w:p>
        </w:tc>
      </w:tr>
    </w:tbl>
    <w:p w:rsidR="004F58AB" w:rsidRPr="004F58AB" w:rsidRDefault="004F58AB" w:rsidP="004F58AB">
      <w:pPr>
        <w:spacing w:line="360" w:lineRule="auto"/>
        <w:jc w:val="both"/>
        <w:rPr>
          <w:rFonts w:asciiTheme="minorHAnsi" w:hAnsiTheme="minorHAnsi"/>
          <w:sz w:val="20"/>
          <w:szCs w:val="20"/>
        </w:rPr>
      </w:pPr>
    </w:p>
    <w:p w:rsidR="004F58AB" w:rsidRPr="00E65D99" w:rsidRDefault="004F58AB" w:rsidP="00E65D99">
      <w:pPr>
        <w:spacing w:line="360" w:lineRule="auto"/>
        <w:jc w:val="both"/>
        <w:rPr>
          <w:rFonts w:asciiTheme="minorHAnsi" w:hAnsiTheme="minorHAnsi"/>
          <w:b/>
          <w:sz w:val="20"/>
          <w:szCs w:val="20"/>
        </w:rPr>
      </w:pPr>
      <w:r w:rsidRPr="004F58AB">
        <w:rPr>
          <w:rFonts w:asciiTheme="minorHAnsi" w:hAnsiTheme="minorHAnsi"/>
          <w:b/>
          <w:sz w:val="20"/>
          <w:szCs w:val="20"/>
        </w:rPr>
        <w:t>Ondertekening van dit document</w:t>
      </w:r>
    </w:p>
    <w:p w:rsidR="004F58AB" w:rsidRPr="004F58AB" w:rsidRDefault="004F58AB" w:rsidP="004F58AB">
      <w:pPr>
        <w:jc w:val="both"/>
        <w:rPr>
          <w:rFonts w:asciiTheme="minorHAnsi" w:hAnsiTheme="minorHAnsi"/>
          <w:sz w:val="20"/>
          <w:szCs w:val="20"/>
        </w:rPr>
      </w:pPr>
      <w:r w:rsidRPr="004F58AB">
        <w:rPr>
          <w:rFonts w:asciiTheme="minorHAnsi" w:hAnsiTheme="minorHAnsi"/>
          <w:sz w:val="20"/>
          <w:szCs w:val="20"/>
        </w:rPr>
        <w:t>Ondergetekende verklaart alle vragen en bijlagen volledig en naar waarheid te hebben beantwoord en dat de in dit vragenformulier verstrekte inlichtingen met de werkelijkheid overeenstemmen, juist en volledig zijn.</w:t>
      </w:r>
    </w:p>
    <w:p w:rsidR="004F58AB" w:rsidRPr="004F58AB" w:rsidRDefault="004F58AB" w:rsidP="004F58AB">
      <w:pPr>
        <w:jc w:val="both"/>
        <w:rPr>
          <w:rFonts w:asciiTheme="minorHAnsi" w:hAnsiTheme="minorHAnsi"/>
          <w:sz w:val="20"/>
          <w:szCs w:val="20"/>
        </w:rPr>
      </w:pPr>
    </w:p>
    <w:p w:rsidR="004F58AB" w:rsidRPr="004F58AB" w:rsidRDefault="004F58AB" w:rsidP="004F58AB">
      <w:pPr>
        <w:jc w:val="both"/>
        <w:rPr>
          <w:rFonts w:asciiTheme="minorHAnsi" w:hAnsiTheme="minorHAnsi"/>
          <w:sz w:val="20"/>
          <w:szCs w:val="20"/>
        </w:rPr>
      </w:pPr>
      <w:r w:rsidRPr="004F58AB">
        <w:rPr>
          <w:rFonts w:asciiTheme="minorHAnsi" w:hAnsiTheme="minorHAnsi"/>
          <w:sz w:val="20"/>
          <w:szCs w:val="20"/>
        </w:rPr>
        <w:t xml:space="preserve">Ondergetekende is ermee bekend en stemt daarmee in dat de aanbestedende diensten de beantwoording van de geschiktheidseisen eventueel verifieert of zal laten verifiëren. Ondergetekende zal, indien de aanbestedende diensten tot verificatie van gegevens wenst over te gaan, daaraan zijn medewerking verlenen. </w:t>
      </w:r>
    </w:p>
    <w:p w:rsidR="004F58AB" w:rsidRPr="004F58AB" w:rsidRDefault="004F58AB" w:rsidP="004F58AB">
      <w:pPr>
        <w:jc w:val="both"/>
        <w:rPr>
          <w:rFonts w:asciiTheme="minorHAnsi" w:hAnsiTheme="minorHAnsi"/>
          <w:sz w:val="20"/>
          <w:szCs w:val="20"/>
        </w:rPr>
      </w:pPr>
    </w:p>
    <w:p w:rsidR="004F58AB" w:rsidRPr="004F58AB" w:rsidRDefault="004F58AB" w:rsidP="004F58AB">
      <w:pPr>
        <w:jc w:val="both"/>
        <w:rPr>
          <w:rFonts w:asciiTheme="minorHAnsi" w:hAnsiTheme="minorHAnsi"/>
          <w:sz w:val="20"/>
          <w:szCs w:val="20"/>
        </w:rPr>
      </w:pPr>
    </w:p>
    <w:tbl>
      <w:tblPr>
        <w:tblW w:w="9456" w:type="dxa"/>
        <w:tblCellMar>
          <w:left w:w="70" w:type="dxa"/>
          <w:right w:w="70" w:type="dxa"/>
        </w:tblCellMar>
        <w:tblLook w:val="04A0" w:firstRow="1" w:lastRow="0" w:firstColumn="1" w:lastColumn="0" w:noHBand="0" w:noVBand="1"/>
      </w:tblPr>
      <w:tblGrid>
        <w:gridCol w:w="3339"/>
        <w:gridCol w:w="6117"/>
      </w:tblGrid>
      <w:tr w:rsidR="00F743B4" w:rsidRPr="00F743B4" w:rsidTr="00F743B4">
        <w:trPr>
          <w:trHeight w:val="332"/>
        </w:trPr>
        <w:tc>
          <w:tcPr>
            <w:tcW w:w="9456" w:type="dxa"/>
            <w:gridSpan w:val="2"/>
            <w:tcBorders>
              <w:top w:val="single" w:sz="8" w:space="0" w:color="auto"/>
              <w:left w:val="single" w:sz="8" w:space="0" w:color="auto"/>
              <w:bottom w:val="nil"/>
              <w:right w:val="single" w:sz="8" w:space="0" w:color="000000"/>
            </w:tcBorders>
            <w:shd w:val="clear" w:color="000000" w:fill="D0CECE"/>
            <w:hideMark/>
          </w:tcPr>
          <w:p w:rsidR="00F743B4" w:rsidRPr="00F743B4" w:rsidRDefault="00F743B4" w:rsidP="00F743B4">
            <w:pPr>
              <w:rPr>
                <w:rFonts w:ascii="Calibri" w:eastAsia="Times New Roman" w:hAnsi="Calibri"/>
                <w:b/>
                <w:bCs/>
                <w:color w:val="000000"/>
                <w:sz w:val="22"/>
                <w:szCs w:val="22"/>
              </w:rPr>
            </w:pPr>
            <w:r w:rsidRPr="00F743B4">
              <w:rPr>
                <w:rFonts w:ascii="Calibri" w:eastAsia="Times New Roman" w:hAnsi="Calibri"/>
                <w:b/>
                <w:bCs/>
                <w:color w:val="000000"/>
                <w:sz w:val="22"/>
                <w:szCs w:val="22"/>
              </w:rPr>
              <w:t>Aldus naar waarheid ingevuld:</w:t>
            </w:r>
          </w:p>
        </w:tc>
      </w:tr>
      <w:tr w:rsidR="00F743B4" w:rsidRPr="00F743B4" w:rsidTr="00F743B4">
        <w:trPr>
          <w:trHeight w:val="265"/>
        </w:trPr>
        <w:tc>
          <w:tcPr>
            <w:tcW w:w="3339" w:type="dxa"/>
            <w:tcBorders>
              <w:top w:val="nil"/>
              <w:left w:val="single" w:sz="8" w:space="0" w:color="auto"/>
              <w:bottom w:val="nil"/>
              <w:right w:val="nil"/>
            </w:tcBorders>
            <w:shd w:val="clear" w:color="000000" w:fill="E7E6E6"/>
            <w:noWrap/>
            <w:hideMark/>
          </w:tcPr>
          <w:p w:rsidR="00F743B4" w:rsidRPr="00F743B4" w:rsidRDefault="00F743B4" w:rsidP="00F743B4">
            <w:pPr>
              <w:rPr>
                <w:rFonts w:ascii="Calibri" w:eastAsia="Times New Roman" w:hAnsi="Calibri"/>
                <w:color w:val="000000"/>
                <w:sz w:val="22"/>
                <w:szCs w:val="22"/>
              </w:rPr>
            </w:pPr>
            <w:r w:rsidRPr="00F743B4">
              <w:rPr>
                <w:rFonts w:ascii="Calibri" w:eastAsia="Times New Roman" w:hAnsi="Calibri"/>
                <w:color w:val="000000"/>
                <w:sz w:val="22"/>
                <w:szCs w:val="22"/>
              </w:rPr>
              <w:t>Op:</w:t>
            </w:r>
          </w:p>
        </w:tc>
        <w:tc>
          <w:tcPr>
            <w:tcW w:w="6117" w:type="dxa"/>
            <w:tcBorders>
              <w:top w:val="nil"/>
              <w:left w:val="nil"/>
              <w:bottom w:val="nil"/>
              <w:right w:val="single" w:sz="8" w:space="0" w:color="000000"/>
            </w:tcBorders>
            <w:shd w:val="clear" w:color="000000" w:fill="FFFFFF"/>
            <w:hideMark/>
          </w:tcPr>
          <w:p w:rsidR="00F743B4" w:rsidRPr="00F743B4" w:rsidRDefault="00F743B4" w:rsidP="00F743B4">
            <w:pPr>
              <w:rPr>
                <w:rFonts w:ascii="Calibri" w:eastAsia="Times New Roman" w:hAnsi="Calibri"/>
                <w:color w:val="000000"/>
                <w:sz w:val="22"/>
                <w:szCs w:val="22"/>
              </w:rPr>
            </w:pPr>
            <w:r w:rsidRPr="00F743B4">
              <w:rPr>
                <w:rFonts w:ascii="Calibri" w:eastAsia="Times New Roman" w:hAnsi="Calibri"/>
                <w:color w:val="000000"/>
                <w:sz w:val="22"/>
                <w:szCs w:val="22"/>
              </w:rPr>
              <w:t> </w:t>
            </w:r>
          </w:p>
        </w:tc>
      </w:tr>
      <w:tr w:rsidR="00F743B4" w:rsidRPr="00F743B4" w:rsidTr="00F743B4">
        <w:trPr>
          <w:trHeight w:val="265"/>
        </w:trPr>
        <w:tc>
          <w:tcPr>
            <w:tcW w:w="3339" w:type="dxa"/>
            <w:tcBorders>
              <w:top w:val="nil"/>
              <w:left w:val="single" w:sz="8" w:space="0" w:color="auto"/>
              <w:bottom w:val="nil"/>
              <w:right w:val="nil"/>
            </w:tcBorders>
            <w:shd w:val="clear" w:color="000000" w:fill="E7E6E6"/>
            <w:noWrap/>
            <w:hideMark/>
          </w:tcPr>
          <w:p w:rsidR="00F743B4" w:rsidRPr="00F743B4" w:rsidRDefault="00F743B4" w:rsidP="00F743B4">
            <w:pPr>
              <w:rPr>
                <w:rFonts w:ascii="Calibri" w:eastAsia="Times New Roman" w:hAnsi="Calibri"/>
                <w:color w:val="000000"/>
                <w:sz w:val="22"/>
                <w:szCs w:val="22"/>
              </w:rPr>
            </w:pPr>
            <w:r w:rsidRPr="00F743B4">
              <w:rPr>
                <w:rFonts w:ascii="Calibri" w:eastAsia="Times New Roman" w:hAnsi="Calibri"/>
                <w:color w:val="000000"/>
                <w:sz w:val="22"/>
                <w:szCs w:val="22"/>
              </w:rPr>
              <w:t>te:</w:t>
            </w:r>
          </w:p>
        </w:tc>
        <w:tc>
          <w:tcPr>
            <w:tcW w:w="6117" w:type="dxa"/>
            <w:tcBorders>
              <w:top w:val="nil"/>
              <w:left w:val="nil"/>
              <w:bottom w:val="nil"/>
              <w:right w:val="single" w:sz="8" w:space="0" w:color="000000"/>
            </w:tcBorders>
            <w:shd w:val="clear" w:color="000000" w:fill="FFFFFF"/>
            <w:hideMark/>
          </w:tcPr>
          <w:p w:rsidR="00F743B4" w:rsidRPr="00F743B4" w:rsidRDefault="00F743B4" w:rsidP="00F743B4">
            <w:pPr>
              <w:rPr>
                <w:rFonts w:ascii="Calibri" w:eastAsia="Times New Roman" w:hAnsi="Calibri"/>
                <w:color w:val="000000"/>
                <w:sz w:val="22"/>
                <w:szCs w:val="22"/>
              </w:rPr>
            </w:pPr>
            <w:r w:rsidRPr="00F743B4">
              <w:rPr>
                <w:rFonts w:ascii="Calibri" w:eastAsia="Times New Roman" w:hAnsi="Calibri"/>
                <w:color w:val="000000"/>
                <w:sz w:val="22"/>
                <w:szCs w:val="22"/>
              </w:rPr>
              <w:t> </w:t>
            </w:r>
          </w:p>
        </w:tc>
      </w:tr>
      <w:tr w:rsidR="00F743B4" w:rsidRPr="00F743B4" w:rsidTr="00F743B4">
        <w:trPr>
          <w:trHeight w:val="265"/>
        </w:trPr>
        <w:tc>
          <w:tcPr>
            <w:tcW w:w="3339" w:type="dxa"/>
            <w:tcBorders>
              <w:top w:val="nil"/>
              <w:left w:val="single" w:sz="8" w:space="0" w:color="auto"/>
              <w:bottom w:val="nil"/>
              <w:right w:val="nil"/>
            </w:tcBorders>
            <w:shd w:val="clear" w:color="000000" w:fill="E7E6E6"/>
            <w:noWrap/>
            <w:hideMark/>
          </w:tcPr>
          <w:p w:rsidR="00F743B4" w:rsidRPr="00F743B4" w:rsidRDefault="00F743B4" w:rsidP="00F743B4">
            <w:pPr>
              <w:rPr>
                <w:rFonts w:ascii="Calibri" w:eastAsia="Times New Roman" w:hAnsi="Calibri"/>
                <w:color w:val="000000"/>
                <w:sz w:val="22"/>
                <w:szCs w:val="22"/>
              </w:rPr>
            </w:pPr>
            <w:r w:rsidRPr="00F743B4">
              <w:rPr>
                <w:rFonts w:ascii="Calibri" w:eastAsia="Times New Roman" w:hAnsi="Calibri"/>
                <w:color w:val="000000"/>
                <w:sz w:val="22"/>
                <w:szCs w:val="22"/>
              </w:rPr>
              <w:t>door:(rechtsgeldig vertegenwoordiger)</w:t>
            </w:r>
          </w:p>
        </w:tc>
        <w:tc>
          <w:tcPr>
            <w:tcW w:w="6117" w:type="dxa"/>
            <w:tcBorders>
              <w:top w:val="nil"/>
              <w:left w:val="nil"/>
              <w:bottom w:val="nil"/>
              <w:right w:val="single" w:sz="8" w:space="0" w:color="000000"/>
            </w:tcBorders>
            <w:shd w:val="clear" w:color="000000" w:fill="FFFFFF"/>
            <w:hideMark/>
          </w:tcPr>
          <w:p w:rsidR="00F743B4" w:rsidRPr="00F743B4" w:rsidRDefault="00F743B4" w:rsidP="00F743B4">
            <w:pPr>
              <w:rPr>
                <w:rFonts w:ascii="Calibri" w:eastAsia="Times New Roman" w:hAnsi="Calibri"/>
                <w:color w:val="000000"/>
                <w:sz w:val="22"/>
                <w:szCs w:val="22"/>
              </w:rPr>
            </w:pPr>
            <w:r w:rsidRPr="00F743B4">
              <w:rPr>
                <w:rFonts w:ascii="Calibri" w:eastAsia="Times New Roman" w:hAnsi="Calibri"/>
                <w:color w:val="000000"/>
                <w:sz w:val="22"/>
                <w:szCs w:val="22"/>
              </w:rPr>
              <w:t> </w:t>
            </w:r>
          </w:p>
        </w:tc>
      </w:tr>
      <w:tr w:rsidR="00F743B4" w:rsidRPr="00F743B4" w:rsidTr="00F743B4">
        <w:trPr>
          <w:trHeight w:val="265"/>
        </w:trPr>
        <w:tc>
          <w:tcPr>
            <w:tcW w:w="3339" w:type="dxa"/>
            <w:tcBorders>
              <w:top w:val="nil"/>
              <w:left w:val="single" w:sz="8" w:space="0" w:color="auto"/>
              <w:bottom w:val="nil"/>
              <w:right w:val="nil"/>
            </w:tcBorders>
            <w:shd w:val="clear" w:color="000000" w:fill="E7E6E6"/>
            <w:noWrap/>
            <w:hideMark/>
          </w:tcPr>
          <w:p w:rsidR="00F743B4" w:rsidRPr="00F743B4" w:rsidRDefault="00F743B4" w:rsidP="00F743B4">
            <w:pPr>
              <w:rPr>
                <w:rFonts w:ascii="Calibri" w:eastAsia="Times New Roman" w:hAnsi="Calibri"/>
                <w:color w:val="000000"/>
                <w:sz w:val="22"/>
                <w:szCs w:val="22"/>
              </w:rPr>
            </w:pPr>
            <w:r w:rsidRPr="00F743B4">
              <w:rPr>
                <w:rFonts w:ascii="Calibri" w:eastAsia="Times New Roman" w:hAnsi="Calibri"/>
                <w:color w:val="000000"/>
                <w:sz w:val="22"/>
                <w:szCs w:val="22"/>
              </w:rPr>
              <w:t>van (bedrijfsnaam):</w:t>
            </w:r>
          </w:p>
        </w:tc>
        <w:tc>
          <w:tcPr>
            <w:tcW w:w="6117" w:type="dxa"/>
            <w:tcBorders>
              <w:top w:val="nil"/>
              <w:left w:val="nil"/>
              <w:bottom w:val="nil"/>
              <w:right w:val="single" w:sz="8" w:space="0" w:color="000000"/>
            </w:tcBorders>
            <w:shd w:val="clear" w:color="000000" w:fill="FFFFFF"/>
            <w:hideMark/>
          </w:tcPr>
          <w:p w:rsidR="00F743B4" w:rsidRPr="00F743B4" w:rsidRDefault="00F743B4" w:rsidP="00F743B4">
            <w:pPr>
              <w:rPr>
                <w:rFonts w:ascii="Calibri" w:eastAsia="Times New Roman" w:hAnsi="Calibri"/>
                <w:color w:val="000000"/>
                <w:sz w:val="22"/>
                <w:szCs w:val="22"/>
              </w:rPr>
            </w:pPr>
            <w:r w:rsidRPr="00F743B4">
              <w:rPr>
                <w:rFonts w:ascii="Calibri" w:eastAsia="Times New Roman" w:hAnsi="Calibri"/>
                <w:color w:val="000000"/>
                <w:sz w:val="22"/>
                <w:szCs w:val="22"/>
              </w:rPr>
              <w:t> </w:t>
            </w:r>
          </w:p>
        </w:tc>
      </w:tr>
      <w:tr w:rsidR="00F743B4" w:rsidRPr="00F743B4" w:rsidTr="00F743B4">
        <w:trPr>
          <w:trHeight w:val="279"/>
        </w:trPr>
        <w:tc>
          <w:tcPr>
            <w:tcW w:w="3339" w:type="dxa"/>
            <w:tcBorders>
              <w:top w:val="nil"/>
              <w:left w:val="single" w:sz="8" w:space="0" w:color="auto"/>
              <w:bottom w:val="single" w:sz="8" w:space="0" w:color="auto"/>
              <w:right w:val="nil"/>
            </w:tcBorders>
            <w:shd w:val="clear" w:color="000000" w:fill="E7E6E6"/>
            <w:noWrap/>
            <w:hideMark/>
          </w:tcPr>
          <w:p w:rsidR="00F743B4" w:rsidRPr="00F743B4" w:rsidRDefault="00F743B4" w:rsidP="00F743B4">
            <w:pPr>
              <w:rPr>
                <w:rFonts w:ascii="Calibri" w:eastAsia="Times New Roman" w:hAnsi="Calibri"/>
                <w:color w:val="000000"/>
                <w:sz w:val="22"/>
                <w:szCs w:val="22"/>
              </w:rPr>
            </w:pPr>
            <w:r w:rsidRPr="00F743B4">
              <w:rPr>
                <w:rFonts w:ascii="Calibri" w:eastAsia="Times New Roman" w:hAnsi="Calibri"/>
                <w:color w:val="000000"/>
                <w:sz w:val="22"/>
                <w:szCs w:val="22"/>
              </w:rPr>
              <w:t>handtekening:</w:t>
            </w:r>
          </w:p>
        </w:tc>
        <w:tc>
          <w:tcPr>
            <w:tcW w:w="6117" w:type="dxa"/>
            <w:tcBorders>
              <w:top w:val="nil"/>
              <w:left w:val="nil"/>
              <w:bottom w:val="single" w:sz="8" w:space="0" w:color="auto"/>
              <w:right w:val="single" w:sz="8" w:space="0" w:color="000000"/>
            </w:tcBorders>
            <w:shd w:val="clear" w:color="000000" w:fill="FFFFFF"/>
            <w:hideMark/>
          </w:tcPr>
          <w:p w:rsidR="00F743B4" w:rsidRPr="00F743B4" w:rsidRDefault="00F743B4" w:rsidP="00F743B4">
            <w:pPr>
              <w:rPr>
                <w:rFonts w:ascii="Calibri" w:eastAsia="Times New Roman" w:hAnsi="Calibri"/>
                <w:color w:val="000000"/>
                <w:sz w:val="22"/>
                <w:szCs w:val="22"/>
              </w:rPr>
            </w:pPr>
            <w:r w:rsidRPr="00F743B4">
              <w:rPr>
                <w:rFonts w:ascii="Calibri" w:eastAsia="Times New Roman" w:hAnsi="Calibri"/>
                <w:color w:val="000000"/>
                <w:sz w:val="22"/>
                <w:szCs w:val="22"/>
              </w:rPr>
              <w:t> </w:t>
            </w:r>
          </w:p>
        </w:tc>
      </w:tr>
    </w:tbl>
    <w:p w:rsidR="00315F02" w:rsidRPr="004F58AB" w:rsidRDefault="00315F02">
      <w:pPr>
        <w:rPr>
          <w:rFonts w:asciiTheme="minorHAnsi" w:hAnsiTheme="minorHAnsi"/>
          <w:sz w:val="20"/>
          <w:szCs w:val="20"/>
        </w:rPr>
      </w:pPr>
    </w:p>
    <w:sectPr w:rsidR="00315F02" w:rsidRPr="004F58A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8AB" w:rsidRDefault="004F58AB" w:rsidP="004F58AB">
      <w:r>
        <w:separator/>
      </w:r>
    </w:p>
  </w:endnote>
  <w:endnote w:type="continuationSeparator" w:id="0">
    <w:p w:rsidR="004F58AB" w:rsidRDefault="004F58AB" w:rsidP="004F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8AB" w:rsidRDefault="004F58AB">
    <w:pPr>
      <w:pStyle w:val="Voettekst"/>
    </w:pPr>
    <w:r>
      <w:rPr>
        <w:rFonts w:asciiTheme="minorHAnsi" w:hAnsiTheme="minorHAnsi"/>
        <w:sz w:val="16"/>
        <w:szCs w:val="16"/>
      </w:rPr>
      <w:tab/>
    </w:r>
    <w:r>
      <w:rPr>
        <w:rFonts w:asciiTheme="minorHAnsi" w:hAnsiTheme="minorHAnsi"/>
        <w:sz w:val="16"/>
        <w:szCs w:val="16"/>
      </w:rPr>
      <w:tab/>
    </w:r>
    <w:r w:rsidRPr="001B24DD">
      <w:rPr>
        <w:rFonts w:asciiTheme="minorHAnsi" w:hAnsiTheme="minorHAnsi"/>
        <w:sz w:val="16"/>
        <w:szCs w:val="16"/>
      </w:rPr>
      <w:t xml:space="preserve">Pagina </w:t>
    </w:r>
    <w:r w:rsidRPr="001B24DD">
      <w:rPr>
        <w:rFonts w:asciiTheme="minorHAnsi" w:hAnsiTheme="minorHAnsi"/>
        <w:sz w:val="16"/>
        <w:szCs w:val="16"/>
      </w:rPr>
      <w:fldChar w:fldCharType="begin"/>
    </w:r>
    <w:r w:rsidRPr="001B24DD">
      <w:rPr>
        <w:rFonts w:asciiTheme="minorHAnsi" w:hAnsiTheme="minorHAnsi"/>
        <w:sz w:val="16"/>
        <w:szCs w:val="16"/>
      </w:rPr>
      <w:instrText xml:space="preserve"> PAGE </w:instrText>
    </w:r>
    <w:r w:rsidRPr="001B24DD">
      <w:rPr>
        <w:rFonts w:asciiTheme="minorHAnsi" w:hAnsiTheme="minorHAnsi"/>
        <w:sz w:val="16"/>
        <w:szCs w:val="16"/>
      </w:rPr>
      <w:fldChar w:fldCharType="separate"/>
    </w:r>
    <w:r w:rsidR="005B340D">
      <w:rPr>
        <w:rFonts w:asciiTheme="minorHAnsi" w:hAnsiTheme="minorHAnsi"/>
        <w:noProof/>
        <w:sz w:val="16"/>
        <w:szCs w:val="16"/>
      </w:rPr>
      <w:t>1</w:t>
    </w:r>
    <w:r w:rsidRPr="001B24DD">
      <w:rPr>
        <w:rFonts w:asciiTheme="minorHAnsi" w:hAnsiTheme="minorHAnsi"/>
        <w:sz w:val="16"/>
        <w:szCs w:val="16"/>
      </w:rPr>
      <w:fldChar w:fldCharType="end"/>
    </w:r>
    <w:r w:rsidRPr="001B24DD">
      <w:rPr>
        <w:rFonts w:asciiTheme="minorHAnsi" w:hAnsiTheme="minorHAnsi"/>
        <w:sz w:val="16"/>
        <w:szCs w:val="16"/>
      </w:rPr>
      <w:t xml:space="preserve"> van </w:t>
    </w:r>
    <w:r w:rsidRPr="001B24DD">
      <w:rPr>
        <w:rFonts w:asciiTheme="minorHAnsi" w:hAnsiTheme="minorHAnsi"/>
        <w:sz w:val="16"/>
        <w:szCs w:val="16"/>
      </w:rPr>
      <w:fldChar w:fldCharType="begin"/>
    </w:r>
    <w:r w:rsidRPr="001B24DD">
      <w:rPr>
        <w:rFonts w:asciiTheme="minorHAnsi" w:hAnsiTheme="minorHAnsi"/>
        <w:sz w:val="16"/>
        <w:szCs w:val="16"/>
      </w:rPr>
      <w:instrText xml:space="preserve"> NUMPAGES </w:instrText>
    </w:r>
    <w:r w:rsidRPr="001B24DD">
      <w:rPr>
        <w:rFonts w:asciiTheme="minorHAnsi" w:hAnsiTheme="minorHAnsi"/>
        <w:sz w:val="16"/>
        <w:szCs w:val="16"/>
      </w:rPr>
      <w:fldChar w:fldCharType="separate"/>
    </w:r>
    <w:r w:rsidR="005B340D">
      <w:rPr>
        <w:rFonts w:asciiTheme="minorHAnsi" w:hAnsiTheme="minorHAnsi"/>
        <w:noProof/>
        <w:sz w:val="16"/>
        <w:szCs w:val="16"/>
      </w:rPr>
      <w:t>3</w:t>
    </w:r>
    <w:r w:rsidRPr="001B24DD">
      <w:rP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8AB" w:rsidRDefault="004F58AB" w:rsidP="004F58AB">
      <w:r>
        <w:separator/>
      </w:r>
    </w:p>
  </w:footnote>
  <w:footnote w:type="continuationSeparator" w:id="0">
    <w:p w:rsidR="004F58AB" w:rsidRDefault="004F58AB" w:rsidP="004F5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8AB" w:rsidRPr="00A80311" w:rsidRDefault="005A7DAC" w:rsidP="004F58AB">
    <w:pPr>
      <w:pStyle w:val="Koptekst"/>
      <w:rPr>
        <w:b/>
        <w:sz w:val="28"/>
        <w:szCs w:val="28"/>
      </w:rPr>
    </w:pPr>
    <w:r>
      <w:rPr>
        <w:rFonts w:asciiTheme="minorHAnsi" w:hAnsiTheme="minorHAnsi"/>
        <w:b/>
        <w:sz w:val="16"/>
        <w:szCs w:val="16"/>
      </w:rPr>
      <w:t>Custompack</w:t>
    </w:r>
    <w:r w:rsidR="00A80311" w:rsidRPr="00A80311">
      <w:rPr>
        <w:rFonts w:asciiTheme="minorHAnsi" w:hAnsiTheme="minorHAnsi"/>
        <w:b/>
        <w:sz w:val="16"/>
        <w:szCs w:val="16"/>
      </w:rPr>
      <w:t xml:space="preserve"> Perfusie</w:t>
    </w:r>
  </w:p>
  <w:p w:rsidR="004F58AB" w:rsidRDefault="004F58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A45B7"/>
    <w:multiLevelType w:val="hybridMultilevel"/>
    <w:tmpl w:val="5D424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AC257A"/>
    <w:multiLevelType w:val="singleLevel"/>
    <w:tmpl w:val="622EF924"/>
    <w:lvl w:ilvl="0">
      <w:start w:val="1"/>
      <w:numFmt w:val="upperLetter"/>
      <w:lvlText w:val="Bijlage %1"/>
      <w:lvlJc w:val="left"/>
      <w:pPr>
        <w:tabs>
          <w:tab w:val="num" w:pos="1927"/>
        </w:tabs>
        <w:ind w:firstLine="288"/>
      </w:pPr>
      <w:rPr>
        <w:rFonts w:cs="Times New Roman"/>
      </w:rPr>
    </w:lvl>
  </w:abstractNum>
  <w:abstractNum w:abstractNumId="2" w15:restartNumberingAfterBreak="0">
    <w:nsid w:val="7D3F1E82"/>
    <w:multiLevelType w:val="hybridMultilevel"/>
    <w:tmpl w:val="0B028DC8"/>
    <w:lvl w:ilvl="0" w:tplc="D1B6DFB2">
      <w:start w:val="1"/>
      <w:numFmt w:val="bullet"/>
      <w:lvlText w:val=""/>
      <w:lvlJc w:val="left"/>
      <w:pPr>
        <w:tabs>
          <w:tab w:val="num" w:pos="502"/>
        </w:tabs>
        <w:ind w:left="502"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8AB"/>
    <w:rsid w:val="0001695B"/>
    <w:rsid w:val="00315F02"/>
    <w:rsid w:val="003F140F"/>
    <w:rsid w:val="004C0186"/>
    <w:rsid w:val="004F58AB"/>
    <w:rsid w:val="0051214B"/>
    <w:rsid w:val="00547827"/>
    <w:rsid w:val="005A7DAC"/>
    <w:rsid w:val="005B340D"/>
    <w:rsid w:val="00696370"/>
    <w:rsid w:val="006E019D"/>
    <w:rsid w:val="00723003"/>
    <w:rsid w:val="007631B4"/>
    <w:rsid w:val="007C3B19"/>
    <w:rsid w:val="007D37B0"/>
    <w:rsid w:val="00823F49"/>
    <w:rsid w:val="008F1962"/>
    <w:rsid w:val="00A80311"/>
    <w:rsid w:val="00A85C02"/>
    <w:rsid w:val="00AB4FEF"/>
    <w:rsid w:val="00AE66AB"/>
    <w:rsid w:val="00CA4219"/>
    <w:rsid w:val="00CD380D"/>
    <w:rsid w:val="00E65D99"/>
    <w:rsid w:val="00F24C4B"/>
    <w:rsid w:val="00F743B4"/>
    <w:rsid w:val="00F926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2DD02-34A1-48E9-87CD-051EB371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58AB"/>
    <w:pPr>
      <w:spacing w:after="0" w:line="240" w:lineRule="auto"/>
    </w:pPr>
    <w:rPr>
      <w:rFonts w:ascii="Times New Roman" w:eastAsia="Cambria" w:hAnsi="Times New Roman" w:cs="Times New Roman"/>
      <w:sz w:val="24"/>
      <w:szCs w:val="24"/>
      <w:lang w:eastAsia="nl-NL"/>
    </w:rPr>
  </w:style>
  <w:style w:type="paragraph" w:styleId="Kop1">
    <w:name w:val="heading 1"/>
    <w:basedOn w:val="Standaard"/>
    <w:next w:val="Standaard"/>
    <w:link w:val="Kop1Char"/>
    <w:qFormat/>
    <w:rsid w:val="004F58AB"/>
    <w:pPr>
      <w:pageBreakBefore/>
      <w:spacing w:before="240" w:after="360"/>
      <w:outlineLvl w:val="0"/>
    </w:pPr>
    <w:rPr>
      <w:b/>
      <w:smallCaps/>
      <w:kern w:val="28"/>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4F58AB"/>
    <w:pPr>
      <w:tabs>
        <w:tab w:val="center" w:pos="4536"/>
        <w:tab w:val="right" w:pos="9072"/>
      </w:tabs>
    </w:pPr>
  </w:style>
  <w:style w:type="character" w:customStyle="1" w:styleId="KoptekstChar">
    <w:name w:val="Koptekst Char"/>
    <w:basedOn w:val="Standaardalinea-lettertype"/>
    <w:link w:val="Koptekst"/>
    <w:rsid w:val="004F58AB"/>
  </w:style>
  <w:style w:type="paragraph" w:styleId="Voettekst">
    <w:name w:val="footer"/>
    <w:basedOn w:val="Standaard"/>
    <w:link w:val="VoettekstChar"/>
    <w:uiPriority w:val="99"/>
    <w:unhideWhenUsed/>
    <w:rsid w:val="004F58AB"/>
    <w:pPr>
      <w:tabs>
        <w:tab w:val="center" w:pos="4536"/>
        <w:tab w:val="right" w:pos="9072"/>
      </w:tabs>
    </w:pPr>
  </w:style>
  <w:style w:type="character" w:customStyle="1" w:styleId="VoettekstChar">
    <w:name w:val="Voettekst Char"/>
    <w:basedOn w:val="Standaardalinea-lettertype"/>
    <w:link w:val="Voettekst"/>
    <w:uiPriority w:val="99"/>
    <w:rsid w:val="004F58AB"/>
  </w:style>
  <w:style w:type="character" w:customStyle="1" w:styleId="Kop1Char">
    <w:name w:val="Kop 1 Char"/>
    <w:basedOn w:val="Standaardalinea-lettertype"/>
    <w:link w:val="Kop1"/>
    <w:rsid w:val="004F58AB"/>
    <w:rPr>
      <w:rFonts w:ascii="Times New Roman" w:eastAsia="Cambria" w:hAnsi="Times New Roman" w:cs="Times New Roman"/>
      <w:b/>
      <w:smallCaps/>
      <w:kern w:val="28"/>
      <w:sz w:val="32"/>
      <w:szCs w:val="24"/>
      <w:lang w:eastAsia="nl-NL"/>
    </w:rPr>
  </w:style>
  <w:style w:type="paragraph" w:styleId="Inhopg2">
    <w:name w:val="toc 2"/>
    <w:basedOn w:val="Standaard"/>
    <w:next w:val="Standaard"/>
    <w:autoRedefine/>
    <w:uiPriority w:val="39"/>
    <w:rsid w:val="004F58AB"/>
    <w:rPr>
      <w:rFonts w:ascii="Cambria" w:hAnsi="Cambria"/>
      <w:sz w:val="22"/>
      <w:szCs w:val="22"/>
    </w:rPr>
  </w:style>
  <w:style w:type="paragraph" w:styleId="Lijstalinea">
    <w:name w:val="List Paragraph"/>
    <w:basedOn w:val="Standaard"/>
    <w:uiPriority w:val="34"/>
    <w:qFormat/>
    <w:rsid w:val="004F58AB"/>
    <w:pPr>
      <w:ind w:left="720"/>
      <w:contextualSpacing/>
    </w:pPr>
    <w:rPr>
      <w:rFonts w:ascii="Cambria" w:hAnsi="Cambria"/>
      <w:lang w:eastAsia="en-US"/>
    </w:rPr>
  </w:style>
  <w:style w:type="paragraph" w:styleId="Plattetekst">
    <w:name w:val="Body Text"/>
    <w:basedOn w:val="Standaard"/>
    <w:link w:val="PlattetekstChar"/>
    <w:unhideWhenUsed/>
    <w:rsid w:val="004F58AB"/>
    <w:pPr>
      <w:spacing w:after="120"/>
    </w:pPr>
  </w:style>
  <w:style w:type="character" w:customStyle="1" w:styleId="PlattetekstChar">
    <w:name w:val="Platte tekst Char"/>
    <w:basedOn w:val="Standaardalinea-lettertype"/>
    <w:link w:val="Plattetekst"/>
    <w:rsid w:val="004F58AB"/>
    <w:rPr>
      <w:rFonts w:ascii="Times New Roman" w:eastAsia="Cambria" w:hAnsi="Times New Roman" w:cs="Times New Roman"/>
      <w:sz w:val="24"/>
      <w:szCs w:val="24"/>
      <w:lang w:eastAsia="nl-NL"/>
    </w:rPr>
  </w:style>
  <w:style w:type="character" w:styleId="Zwaar">
    <w:name w:val="Strong"/>
    <w:basedOn w:val="Standaardalinea-lettertype"/>
    <w:uiPriority w:val="22"/>
    <w:qFormat/>
    <w:rsid w:val="00CD380D"/>
    <w:rPr>
      <w:b/>
      <w:bCs/>
    </w:rPr>
  </w:style>
  <w:style w:type="paragraph" w:customStyle="1" w:styleId="StandaardTekst">
    <w:name w:val="Standaard Tekst"/>
    <w:basedOn w:val="Standaard"/>
    <w:link w:val="StandaardTekstCharChar"/>
    <w:rsid w:val="00A80311"/>
    <w:pPr>
      <w:spacing w:before="120"/>
    </w:pPr>
    <w:rPr>
      <w:rFonts w:asciiTheme="minorHAnsi" w:eastAsia="Times New Roman" w:hAnsiTheme="minorHAnsi" w:cs="Arial"/>
      <w:sz w:val="20"/>
      <w:szCs w:val="20"/>
      <w:lang w:val="en-US"/>
    </w:rPr>
  </w:style>
  <w:style w:type="character" w:customStyle="1" w:styleId="StandaardTekstCharChar">
    <w:name w:val="Standaard Tekst Char Char"/>
    <w:link w:val="StandaardTekst"/>
    <w:locked/>
    <w:rsid w:val="00A80311"/>
    <w:rPr>
      <w:rFonts w:eastAsia="Times New Roman" w:cs="Arial"/>
      <w:sz w:val="20"/>
      <w:szCs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058">
      <w:bodyDiv w:val="1"/>
      <w:marLeft w:val="0"/>
      <w:marRight w:val="0"/>
      <w:marTop w:val="0"/>
      <w:marBottom w:val="0"/>
      <w:divBdr>
        <w:top w:val="none" w:sz="0" w:space="0" w:color="auto"/>
        <w:left w:val="none" w:sz="0" w:space="0" w:color="auto"/>
        <w:bottom w:val="none" w:sz="0" w:space="0" w:color="auto"/>
        <w:right w:val="none" w:sz="0" w:space="0" w:color="auto"/>
      </w:divBdr>
    </w:div>
    <w:div w:id="1237933680">
      <w:bodyDiv w:val="1"/>
      <w:marLeft w:val="0"/>
      <w:marRight w:val="0"/>
      <w:marTop w:val="0"/>
      <w:marBottom w:val="0"/>
      <w:divBdr>
        <w:top w:val="none" w:sz="0" w:space="0" w:color="auto"/>
        <w:left w:val="none" w:sz="0" w:space="0" w:color="auto"/>
        <w:bottom w:val="none" w:sz="0" w:space="0" w:color="auto"/>
        <w:right w:val="none" w:sz="0" w:space="0" w:color="auto"/>
      </w:divBdr>
    </w:div>
    <w:div w:id="209342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6700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Dupont, E.C.</dc:creator>
  <cp:keywords/>
  <dc:description/>
  <cp:lastModifiedBy>Dupont, E.C.</cp:lastModifiedBy>
  <cp:revision>4</cp:revision>
  <dcterms:created xsi:type="dcterms:W3CDTF">2021-03-17T12:34:00Z</dcterms:created>
  <dcterms:modified xsi:type="dcterms:W3CDTF">2021-03-24T14:49:00Z</dcterms:modified>
</cp:coreProperties>
</file>