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1A" w:rsidRPr="006840D0" w:rsidRDefault="00E6481A" w:rsidP="00963E9A">
      <w:pPr>
        <w:rPr>
          <w:sz w:val="20"/>
        </w:rPr>
      </w:pPr>
    </w:p>
    <w:p w:rsidR="006840D0" w:rsidRPr="006840D0" w:rsidRDefault="006840D0" w:rsidP="00963E9A">
      <w:pPr>
        <w:rPr>
          <w:sz w:val="20"/>
        </w:rPr>
      </w:pPr>
    </w:p>
    <w:p w:rsidR="006840D0" w:rsidRPr="006840D0" w:rsidRDefault="006840D0" w:rsidP="00963E9A">
      <w:pPr>
        <w:rPr>
          <w:sz w:val="20"/>
        </w:rPr>
      </w:pPr>
      <w:bookmarkStart w:id="0" w:name="_GoBack"/>
      <w:bookmarkEnd w:id="0"/>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tbl>
      <w:tblPr>
        <w:tblStyle w:val="Tabelraster"/>
        <w:tblpPr w:leftFromText="141" w:rightFromText="141" w:vertAnchor="text" w:horzAnchor="page" w:tblpX="5373" w:tblpY="819"/>
        <w:tblW w:w="5665" w:type="dxa"/>
        <w:tblLook w:val="04A0" w:firstRow="1" w:lastRow="0" w:firstColumn="1" w:lastColumn="0" w:noHBand="0" w:noVBand="1"/>
      </w:tblPr>
      <w:tblGrid>
        <w:gridCol w:w="5665"/>
      </w:tblGrid>
      <w:tr w:rsidR="006840D0" w:rsidTr="006840D0">
        <w:trPr>
          <w:trHeight w:val="416"/>
        </w:trPr>
        <w:tc>
          <w:tcPr>
            <w:tcW w:w="5665" w:type="dxa"/>
          </w:tcPr>
          <w:p w:rsidR="006840D0" w:rsidRPr="008208D1" w:rsidRDefault="006840D0" w:rsidP="00AD20DC">
            <w:pPr>
              <w:rPr>
                <w:sz w:val="24"/>
                <w:szCs w:val="24"/>
              </w:rPr>
            </w:pPr>
            <w:r w:rsidRPr="008208D1">
              <w:rPr>
                <w:sz w:val="24"/>
                <w:szCs w:val="24"/>
              </w:rPr>
              <w:t xml:space="preserve">Bijlage </w:t>
            </w:r>
            <w:r w:rsidR="00923981" w:rsidRPr="008208D1">
              <w:rPr>
                <w:sz w:val="24"/>
                <w:szCs w:val="24"/>
              </w:rPr>
              <w:t>1</w:t>
            </w:r>
            <w:r w:rsidR="00AD20DC">
              <w:rPr>
                <w:sz w:val="24"/>
                <w:szCs w:val="24"/>
              </w:rPr>
              <w:t>0</w:t>
            </w:r>
          </w:p>
        </w:tc>
      </w:tr>
      <w:tr w:rsidR="006840D0" w:rsidTr="006840D0">
        <w:trPr>
          <w:trHeight w:val="407"/>
        </w:trPr>
        <w:tc>
          <w:tcPr>
            <w:tcW w:w="5665" w:type="dxa"/>
          </w:tcPr>
          <w:p w:rsidR="006840D0" w:rsidRPr="006840D0" w:rsidRDefault="006840D0" w:rsidP="006840D0">
            <w:pPr>
              <w:rPr>
                <w:sz w:val="24"/>
                <w:szCs w:val="24"/>
              </w:rPr>
            </w:pPr>
            <w:r w:rsidRPr="006840D0">
              <w:rPr>
                <w:sz w:val="24"/>
                <w:szCs w:val="24"/>
              </w:rPr>
              <w:t>Verklaring sociale voorwaarden</w:t>
            </w:r>
          </w:p>
        </w:tc>
      </w:tr>
      <w:tr w:rsidR="006840D0" w:rsidTr="006840D0">
        <w:trPr>
          <w:trHeight w:val="696"/>
        </w:trPr>
        <w:tc>
          <w:tcPr>
            <w:tcW w:w="5665" w:type="dxa"/>
          </w:tcPr>
          <w:p w:rsidR="006840D0" w:rsidRPr="006840D0" w:rsidRDefault="006840D0" w:rsidP="00BA0BC6">
            <w:pPr>
              <w:rPr>
                <w:sz w:val="24"/>
                <w:szCs w:val="24"/>
              </w:rPr>
            </w:pPr>
            <w:r w:rsidRPr="006840D0">
              <w:rPr>
                <w:sz w:val="24"/>
                <w:szCs w:val="24"/>
              </w:rPr>
              <w:t xml:space="preserve">Europese aanbesteding </w:t>
            </w:r>
            <w:r w:rsidR="00BA0BC6">
              <w:rPr>
                <w:sz w:val="24"/>
                <w:szCs w:val="24"/>
              </w:rPr>
              <w:t>Langhout transport</w:t>
            </w:r>
          </w:p>
        </w:tc>
      </w:tr>
    </w:tbl>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P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tbl>
      <w:tblPr>
        <w:tblStyle w:val="Tabelraster"/>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7303"/>
      </w:tblGrid>
      <w:tr w:rsidR="006840D0" w:rsidTr="000058B4">
        <w:trPr>
          <w:trHeight w:val="454"/>
        </w:trPr>
        <w:tc>
          <w:tcPr>
            <w:tcW w:w="3046" w:type="dxa"/>
          </w:tcPr>
          <w:p w:rsidR="006840D0" w:rsidRPr="00344637" w:rsidRDefault="00344637" w:rsidP="00344637">
            <w:pPr>
              <w:jc w:val="right"/>
              <w:rPr>
                <w:sz w:val="52"/>
                <w:szCs w:val="52"/>
              </w:rPr>
            </w:pPr>
            <w:r w:rsidRPr="00344637">
              <w:rPr>
                <w:sz w:val="52"/>
                <w:szCs w:val="52"/>
              </w:rPr>
              <w:t>1</w:t>
            </w:r>
          </w:p>
        </w:tc>
        <w:tc>
          <w:tcPr>
            <w:tcW w:w="7303" w:type="dxa"/>
            <w:vAlign w:val="bottom"/>
          </w:tcPr>
          <w:p w:rsidR="006840D0" w:rsidRPr="00344637" w:rsidRDefault="006840D0" w:rsidP="00344637">
            <w:pPr>
              <w:rPr>
                <w:sz w:val="28"/>
                <w:szCs w:val="28"/>
              </w:rPr>
            </w:pPr>
            <w:r w:rsidRPr="00344637">
              <w:rPr>
                <w:sz w:val="28"/>
                <w:szCs w:val="28"/>
              </w:rPr>
              <w:t>Gegevens opdrachtverstrekking</w:t>
            </w:r>
          </w:p>
        </w:tc>
      </w:tr>
      <w:tr w:rsidR="006840D0" w:rsidTr="000058B4">
        <w:tc>
          <w:tcPr>
            <w:tcW w:w="3046" w:type="dxa"/>
          </w:tcPr>
          <w:p w:rsidR="006840D0" w:rsidRPr="00F00631" w:rsidRDefault="006840D0" w:rsidP="00963E9A">
            <w:pPr>
              <w:rPr>
                <w:szCs w:val="18"/>
              </w:rPr>
            </w:pPr>
          </w:p>
        </w:tc>
        <w:tc>
          <w:tcPr>
            <w:tcW w:w="7303" w:type="dxa"/>
          </w:tcPr>
          <w:p w:rsidR="006840D0" w:rsidRPr="00E758F3" w:rsidRDefault="006840D0" w:rsidP="00963E9A">
            <w:pPr>
              <w:rPr>
                <w:sz w:val="16"/>
                <w:szCs w:val="16"/>
              </w:rPr>
            </w:pPr>
            <w:r w:rsidRPr="00E758F3">
              <w:rPr>
                <w:sz w:val="16"/>
                <w:szCs w:val="16"/>
              </w:rPr>
              <w:t>naam</w:t>
            </w:r>
          </w:p>
        </w:tc>
      </w:tr>
      <w:tr w:rsidR="006840D0" w:rsidRPr="001E1FE8" w:rsidTr="000058B4">
        <w:trPr>
          <w:trHeight w:val="408"/>
        </w:trPr>
        <w:tc>
          <w:tcPr>
            <w:tcW w:w="3046" w:type="dxa"/>
            <w:vAlign w:val="center"/>
          </w:tcPr>
          <w:p w:rsidR="006840D0" w:rsidRPr="001E1FE8" w:rsidRDefault="00140ECD" w:rsidP="00F540C1">
            <w:pPr>
              <w:rPr>
                <w:sz w:val="20"/>
              </w:rPr>
            </w:pPr>
            <w:r w:rsidRPr="001E1FE8">
              <w:rPr>
                <w:noProof/>
                <w:sz w:val="20"/>
              </w:rPr>
              <mc:AlternateContent>
                <mc:Choice Requires="wps">
                  <w:drawing>
                    <wp:anchor distT="0" distB="0" distL="114300" distR="114300" simplePos="0" relativeHeight="251661312" behindDoc="0" locked="0" layoutInCell="1" allowOverlap="1" wp14:anchorId="1A71A82F" wp14:editId="154DE44D">
                      <wp:simplePos x="0" y="0"/>
                      <wp:positionH relativeFrom="column">
                        <wp:posOffset>1877060</wp:posOffset>
                      </wp:positionH>
                      <wp:positionV relativeFrom="paragraph">
                        <wp:posOffset>48895</wp:posOffset>
                      </wp:positionV>
                      <wp:extent cx="0" cy="182660"/>
                      <wp:effectExtent l="0" t="0" r="19050" b="27305"/>
                      <wp:wrapNone/>
                      <wp:docPr id="2" name="Rechte verbindingslijn 2"/>
                      <wp:cNvGraphicFramePr/>
                      <a:graphic xmlns:a="http://schemas.openxmlformats.org/drawingml/2006/main">
                        <a:graphicData uri="http://schemas.microsoft.com/office/word/2010/wordprocessingShape">
                          <wps:wsp>
                            <wps:cNvCnPr/>
                            <wps:spPr>
                              <a:xfrm>
                                <a:off x="0" y="0"/>
                                <a:ext cx="0" cy="182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C5AE3" id="Rechte verbindingslijn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8pt,3.85pt" to="147.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" strokecolor="black [3213]"/>
                  </w:pict>
                </mc:Fallback>
              </mc:AlternateContent>
            </w:r>
            <w:r w:rsidR="006840D0" w:rsidRPr="001E1FE8">
              <w:rPr>
                <w:sz w:val="20"/>
              </w:rPr>
              <w:t xml:space="preserve">Ik verklaar, als </w:t>
            </w:r>
            <w:r w:rsidR="00F540C1">
              <w:rPr>
                <w:sz w:val="20"/>
              </w:rPr>
              <w:t>O</w:t>
            </w:r>
            <w:r w:rsidR="006840D0" w:rsidRPr="001E1FE8">
              <w:rPr>
                <w:sz w:val="20"/>
              </w:rPr>
              <w:t>pdrachtnemer van</w:t>
            </w:r>
          </w:p>
        </w:tc>
        <w:tc>
          <w:tcPr>
            <w:tcW w:w="7303" w:type="dxa"/>
            <w:tcBorders>
              <w:bottom w:val="single" w:sz="4" w:space="0" w:color="auto"/>
            </w:tcBorders>
          </w:tcPr>
          <w:p w:rsidR="006840D0" w:rsidRPr="001E1FE8" w:rsidRDefault="006840D0" w:rsidP="00963E9A">
            <w:pPr>
              <w:rPr>
                <w:sz w:val="20"/>
              </w:rPr>
            </w:pPr>
          </w:p>
        </w:tc>
      </w:tr>
      <w:tr w:rsidR="007C202E" w:rsidRPr="001E1FE8" w:rsidTr="000058B4">
        <w:trPr>
          <w:trHeight w:val="408"/>
        </w:trPr>
        <w:tc>
          <w:tcPr>
            <w:tcW w:w="3046" w:type="dxa"/>
          </w:tcPr>
          <w:p w:rsidR="007C202E" w:rsidRPr="001E1FE8" w:rsidRDefault="007C202E" w:rsidP="00963E9A">
            <w:pPr>
              <w:rPr>
                <w:sz w:val="20"/>
              </w:rPr>
            </w:pPr>
          </w:p>
        </w:tc>
        <w:tc>
          <w:tcPr>
            <w:tcW w:w="7303" w:type="dxa"/>
            <w:tcBorders>
              <w:top w:val="single" w:sz="4" w:space="0" w:color="auto"/>
              <w:bottom w:val="single" w:sz="4" w:space="0" w:color="auto"/>
            </w:tcBorders>
          </w:tcPr>
          <w:p w:rsidR="007C202E" w:rsidRPr="001E1FE8" w:rsidRDefault="00140ECD" w:rsidP="00963E9A">
            <w:pPr>
              <w:rPr>
                <w:sz w:val="20"/>
              </w:rPr>
            </w:pPr>
            <w:r w:rsidRPr="001E1FE8">
              <w:rPr>
                <w:noProof/>
                <w:sz w:val="20"/>
              </w:rPr>
              <mc:AlternateContent>
                <mc:Choice Requires="wps">
                  <w:drawing>
                    <wp:anchor distT="0" distB="0" distL="114300" distR="114300" simplePos="0" relativeHeight="251663360" behindDoc="0" locked="0" layoutInCell="1" allowOverlap="1" wp14:anchorId="542CF955" wp14:editId="5C662471">
                      <wp:simplePos x="0" y="0"/>
                      <wp:positionH relativeFrom="column">
                        <wp:posOffset>-57150</wp:posOffset>
                      </wp:positionH>
                      <wp:positionV relativeFrom="paragraph">
                        <wp:posOffset>29403</wp:posOffset>
                      </wp:positionV>
                      <wp:extent cx="0" cy="182660"/>
                      <wp:effectExtent l="0" t="0" r="19050" b="27305"/>
                      <wp:wrapNone/>
                      <wp:docPr id="3" name="Rechte verbindingslijn 3"/>
                      <wp:cNvGraphicFramePr/>
                      <a:graphic xmlns:a="http://schemas.openxmlformats.org/drawingml/2006/main">
                        <a:graphicData uri="http://schemas.microsoft.com/office/word/2010/wordprocessingShape">
                          <wps:wsp>
                            <wps:cNvCnPr/>
                            <wps:spPr>
                              <a:xfrm>
                                <a:off x="0" y="0"/>
                                <a:ext cx="0" cy="182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ABF48" id="Rechte verbindingslijn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3pt" to="-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" strokecolor="black [3213]"/>
                  </w:pict>
                </mc:Fallback>
              </mc:AlternateContent>
            </w:r>
          </w:p>
        </w:tc>
      </w:tr>
      <w:tr w:rsidR="006840D0" w:rsidRPr="001E1FE8" w:rsidTr="000058B4">
        <w:trPr>
          <w:trHeight w:val="408"/>
        </w:trPr>
        <w:tc>
          <w:tcPr>
            <w:tcW w:w="3046" w:type="dxa"/>
          </w:tcPr>
          <w:p w:rsidR="006840D0" w:rsidRPr="001E1FE8" w:rsidRDefault="006840D0" w:rsidP="00963E9A">
            <w:pPr>
              <w:rPr>
                <w:szCs w:val="18"/>
              </w:rPr>
            </w:pPr>
          </w:p>
        </w:tc>
        <w:tc>
          <w:tcPr>
            <w:tcW w:w="7303" w:type="dxa"/>
            <w:tcBorders>
              <w:top w:val="single" w:sz="4" w:space="0" w:color="auto"/>
            </w:tcBorders>
          </w:tcPr>
          <w:p w:rsidR="006840D0" w:rsidRPr="001E1FE8" w:rsidRDefault="006840D0" w:rsidP="00963E9A">
            <w:pPr>
              <w:rPr>
                <w:szCs w:val="18"/>
              </w:rPr>
            </w:pPr>
          </w:p>
        </w:tc>
      </w:tr>
      <w:tr w:rsidR="006840D0" w:rsidTr="000058B4">
        <w:tc>
          <w:tcPr>
            <w:tcW w:w="3046" w:type="dxa"/>
          </w:tcPr>
          <w:p w:rsidR="006840D0" w:rsidRPr="00F00631" w:rsidRDefault="006840D0" w:rsidP="00963E9A">
            <w:pPr>
              <w:rPr>
                <w:szCs w:val="18"/>
              </w:rPr>
            </w:pPr>
          </w:p>
        </w:tc>
        <w:tc>
          <w:tcPr>
            <w:tcW w:w="7303" w:type="dxa"/>
          </w:tcPr>
          <w:p w:rsidR="006840D0" w:rsidRPr="00F00631" w:rsidRDefault="00E758F3" w:rsidP="00F00631">
            <w:pPr>
              <w:pStyle w:val="Lijstalinea"/>
              <w:numPr>
                <w:ilvl w:val="0"/>
                <w:numId w:val="1"/>
              </w:numPr>
              <w:rPr>
                <w:szCs w:val="18"/>
              </w:rPr>
            </w:pPr>
            <w:r w:rsidRPr="00F00631">
              <w:rPr>
                <w:szCs w:val="18"/>
              </w:rPr>
              <w:t>De hieronder gestelde internationale normen te respecteren</w:t>
            </w:r>
          </w:p>
        </w:tc>
      </w:tr>
      <w:tr w:rsidR="006840D0" w:rsidTr="000058B4">
        <w:trPr>
          <w:trHeight w:val="283"/>
        </w:trPr>
        <w:tc>
          <w:tcPr>
            <w:tcW w:w="3046" w:type="dxa"/>
          </w:tcPr>
          <w:p w:rsidR="006840D0" w:rsidRPr="00F00631" w:rsidRDefault="006840D0" w:rsidP="00963E9A">
            <w:pPr>
              <w:rPr>
                <w:szCs w:val="18"/>
              </w:rPr>
            </w:pPr>
          </w:p>
        </w:tc>
        <w:tc>
          <w:tcPr>
            <w:tcW w:w="7303" w:type="dxa"/>
          </w:tcPr>
          <w:p w:rsidR="006840D0" w:rsidRPr="00F00631" w:rsidRDefault="00E758F3" w:rsidP="00F00631">
            <w:pPr>
              <w:pStyle w:val="Lijstalinea"/>
              <w:numPr>
                <w:ilvl w:val="0"/>
                <w:numId w:val="1"/>
              </w:numPr>
              <w:rPr>
                <w:szCs w:val="18"/>
              </w:rPr>
            </w:pPr>
            <w:r w:rsidRPr="00F00631">
              <w:rPr>
                <w:szCs w:val="18"/>
              </w:rPr>
              <w:t xml:space="preserve">In het kader van de uitvoering van de </w:t>
            </w:r>
            <w:r w:rsidR="00F540C1">
              <w:rPr>
                <w:szCs w:val="18"/>
              </w:rPr>
              <w:t>Opdracht</w:t>
            </w:r>
            <w:r w:rsidRPr="00F00631">
              <w:rPr>
                <w:szCs w:val="18"/>
              </w:rPr>
              <w:t xml:space="preserve"> is van toepassing (één aanvinken</w:t>
            </w:r>
          </w:p>
        </w:tc>
      </w:tr>
      <w:tr w:rsidR="006840D0" w:rsidTr="000058B4">
        <w:trPr>
          <w:trHeight w:val="624"/>
        </w:trPr>
        <w:sdt>
          <w:sdtPr>
            <w:rPr>
              <w:szCs w:val="18"/>
            </w:rPr>
            <w:id w:val="1381984526"/>
            <w14:checkbox>
              <w14:checked w14:val="0"/>
              <w14:checkedState w14:val="2612" w14:font="MS Gothic"/>
              <w14:uncheckedState w14:val="2610" w14:font="MS Gothic"/>
            </w14:checkbox>
          </w:sdtPr>
          <w:sdtEndPr/>
          <w:sdtContent>
            <w:tc>
              <w:tcPr>
                <w:tcW w:w="3046" w:type="dxa"/>
                <w:vAlign w:val="center"/>
              </w:tcPr>
              <w:p w:rsidR="006840D0" w:rsidRPr="00F00631" w:rsidRDefault="00C919A8" w:rsidP="009C21F6">
                <w:pPr>
                  <w:jc w:val="right"/>
                  <w:rPr>
                    <w:szCs w:val="18"/>
                  </w:rPr>
                </w:pPr>
                <w:r>
                  <w:rPr>
                    <w:rFonts w:ascii="MS Gothic" w:eastAsia="MS Gothic" w:hAnsi="MS Gothic" w:hint="eastAsia"/>
                    <w:szCs w:val="18"/>
                  </w:rPr>
                  <w:t>☐</w:t>
                </w:r>
              </w:p>
            </w:tc>
          </w:sdtContent>
        </w:sdt>
        <w:tc>
          <w:tcPr>
            <w:tcW w:w="7303" w:type="dxa"/>
            <w:vAlign w:val="center"/>
          </w:tcPr>
          <w:p w:rsidR="006840D0" w:rsidRPr="001E1FE8" w:rsidRDefault="00E758F3" w:rsidP="009C21F6">
            <w:pPr>
              <w:rPr>
                <w:sz w:val="20"/>
              </w:rPr>
            </w:pPr>
            <w:r w:rsidRPr="001E1FE8">
              <w:rPr>
                <w:sz w:val="20"/>
              </w:rPr>
              <w:t>Regime 1. Keteninitiatief. In een bijlage is aangegeven bij welk keteninitiatief is aangesloten</w:t>
            </w:r>
          </w:p>
        </w:tc>
      </w:tr>
      <w:tr w:rsidR="006840D0" w:rsidTr="000058B4">
        <w:trPr>
          <w:trHeight w:val="624"/>
        </w:trPr>
        <w:sdt>
          <w:sdtPr>
            <w:rPr>
              <w:szCs w:val="18"/>
            </w:rPr>
            <w:id w:val="998305221"/>
            <w14:checkbox>
              <w14:checked w14:val="0"/>
              <w14:checkedState w14:val="2612" w14:font="MS Gothic"/>
              <w14:uncheckedState w14:val="2610" w14:font="MS Gothic"/>
            </w14:checkbox>
          </w:sdtPr>
          <w:sdtEndPr/>
          <w:sdtContent>
            <w:tc>
              <w:tcPr>
                <w:tcW w:w="3046" w:type="dxa"/>
                <w:vAlign w:val="center"/>
              </w:tcPr>
              <w:p w:rsidR="006840D0" w:rsidRPr="00F00631" w:rsidRDefault="00140ECD" w:rsidP="009C21F6">
                <w:pPr>
                  <w:jc w:val="right"/>
                  <w:rPr>
                    <w:szCs w:val="18"/>
                  </w:rPr>
                </w:pPr>
                <w:r>
                  <w:rPr>
                    <w:rFonts w:ascii="MS Gothic" w:eastAsia="MS Gothic" w:hAnsi="MS Gothic" w:hint="eastAsia"/>
                    <w:szCs w:val="18"/>
                  </w:rPr>
                  <w:t>☐</w:t>
                </w:r>
              </w:p>
            </w:tc>
          </w:sdtContent>
        </w:sdt>
        <w:tc>
          <w:tcPr>
            <w:tcW w:w="7303" w:type="dxa"/>
            <w:vAlign w:val="center"/>
          </w:tcPr>
          <w:p w:rsidR="006840D0" w:rsidRPr="001E1FE8" w:rsidRDefault="00F00631" w:rsidP="00963E9A">
            <w:pPr>
              <w:rPr>
                <w:sz w:val="20"/>
              </w:rPr>
            </w:pPr>
            <w:r w:rsidRPr="001E1FE8">
              <w:rPr>
                <w:sz w:val="20"/>
              </w:rPr>
              <w:t>Regime 2. Geen risico</w:t>
            </w:r>
          </w:p>
        </w:tc>
      </w:tr>
      <w:tr w:rsidR="00E758F3" w:rsidTr="000058B4">
        <w:trPr>
          <w:trHeight w:val="624"/>
        </w:trPr>
        <w:sdt>
          <w:sdtPr>
            <w:rPr>
              <w:szCs w:val="18"/>
            </w:rPr>
            <w:id w:val="223497079"/>
            <w14:checkbox>
              <w14:checked w14:val="0"/>
              <w14:checkedState w14:val="2612" w14:font="MS Gothic"/>
              <w14:uncheckedState w14:val="2610" w14:font="MS Gothic"/>
            </w14:checkbox>
          </w:sdtPr>
          <w:sdtEndPr/>
          <w:sdtContent>
            <w:tc>
              <w:tcPr>
                <w:tcW w:w="3046" w:type="dxa"/>
                <w:vAlign w:val="center"/>
              </w:tcPr>
              <w:p w:rsidR="00E758F3" w:rsidRPr="00F00631" w:rsidRDefault="00C919A8" w:rsidP="009C21F6">
                <w:pPr>
                  <w:jc w:val="right"/>
                  <w:rPr>
                    <w:szCs w:val="18"/>
                  </w:rPr>
                </w:pPr>
                <w:r>
                  <w:rPr>
                    <w:rFonts w:ascii="MS Gothic" w:eastAsia="MS Gothic" w:hAnsi="MS Gothic" w:hint="eastAsia"/>
                    <w:szCs w:val="18"/>
                  </w:rPr>
                  <w:t>☐</w:t>
                </w:r>
              </w:p>
            </w:tc>
          </w:sdtContent>
        </w:sdt>
        <w:tc>
          <w:tcPr>
            <w:tcW w:w="7303" w:type="dxa"/>
            <w:vAlign w:val="center"/>
          </w:tcPr>
          <w:p w:rsidR="00E758F3" w:rsidRPr="001E1FE8" w:rsidRDefault="00F00631" w:rsidP="00963E9A">
            <w:pPr>
              <w:rPr>
                <w:sz w:val="20"/>
              </w:rPr>
            </w:pPr>
            <w:r w:rsidRPr="001E1FE8">
              <w:rPr>
                <w:sz w:val="20"/>
              </w:rPr>
              <w:t>Regime 1. in combinatie met 2. In een bijlage is aangegeven welke opdrachtprestaties onder welk regime vallen en voor regime 1. bij welk keteninitiatief is aangesloten.</w:t>
            </w:r>
          </w:p>
        </w:tc>
      </w:tr>
      <w:tr w:rsidR="00E758F3" w:rsidTr="000058B4">
        <w:trPr>
          <w:trHeight w:val="624"/>
        </w:trPr>
        <w:sdt>
          <w:sdtPr>
            <w:rPr>
              <w:szCs w:val="18"/>
            </w:rPr>
            <w:id w:val="1749386732"/>
            <w14:checkbox>
              <w14:checked w14:val="0"/>
              <w14:checkedState w14:val="2612" w14:font="MS Gothic"/>
              <w14:uncheckedState w14:val="2610" w14:font="MS Gothic"/>
            </w14:checkbox>
          </w:sdtPr>
          <w:sdtEndPr/>
          <w:sdtContent>
            <w:tc>
              <w:tcPr>
                <w:tcW w:w="3046" w:type="dxa"/>
                <w:vAlign w:val="center"/>
              </w:tcPr>
              <w:p w:rsidR="00E758F3" w:rsidRPr="00F00631" w:rsidRDefault="00140ECD" w:rsidP="009C21F6">
                <w:pPr>
                  <w:jc w:val="right"/>
                  <w:rPr>
                    <w:szCs w:val="18"/>
                  </w:rPr>
                </w:pPr>
                <w:r>
                  <w:rPr>
                    <w:rFonts w:ascii="MS Gothic" w:eastAsia="MS Gothic" w:hAnsi="MS Gothic" w:hint="eastAsia"/>
                    <w:szCs w:val="18"/>
                  </w:rPr>
                  <w:t>☐</w:t>
                </w:r>
              </w:p>
            </w:tc>
          </w:sdtContent>
        </w:sdt>
        <w:tc>
          <w:tcPr>
            <w:tcW w:w="7303" w:type="dxa"/>
            <w:vAlign w:val="center"/>
          </w:tcPr>
          <w:p w:rsidR="00E758F3" w:rsidRPr="001E1FE8" w:rsidRDefault="00F00631" w:rsidP="00963E9A">
            <w:pPr>
              <w:rPr>
                <w:sz w:val="20"/>
              </w:rPr>
            </w:pPr>
            <w:r w:rsidRPr="001E1FE8">
              <w:rPr>
                <w:sz w:val="20"/>
              </w:rPr>
              <w:t>Regime 3. Risico</w:t>
            </w:r>
          </w:p>
        </w:tc>
      </w:tr>
      <w:tr w:rsidR="006840D0" w:rsidTr="000058B4">
        <w:trPr>
          <w:trHeight w:val="794"/>
        </w:trPr>
        <w:tc>
          <w:tcPr>
            <w:tcW w:w="3046" w:type="dxa"/>
            <w:vAlign w:val="center"/>
          </w:tcPr>
          <w:p w:rsidR="006840D0" w:rsidRPr="001E1FE8" w:rsidRDefault="006840D0" w:rsidP="007C202E">
            <w:pPr>
              <w:rPr>
                <w:sz w:val="20"/>
              </w:rPr>
            </w:pPr>
            <w:r w:rsidRPr="001E1FE8">
              <w:rPr>
                <w:sz w:val="20"/>
              </w:rPr>
              <w:t>Handtekening</w:t>
            </w:r>
          </w:p>
        </w:tc>
        <w:tc>
          <w:tcPr>
            <w:tcW w:w="7303" w:type="dxa"/>
            <w:tcBorders>
              <w:bottom w:val="single" w:sz="4" w:space="0" w:color="auto"/>
            </w:tcBorders>
          </w:tcPr>
          <w:p w:rsidR="006840D0" w:rsidRPr="001E1FE8" w:rsidRDefault="006840D0" w:rsidP="00963E9A">
            <w:pPr>
              <w:rPr>
                <w:sz w:val="20"/>
              </w:rPr>
            </w:pPr>
          </w:p>
        </w:tc>
      </w:tr>
      <w:tr w:rsidR="000058B4" w:rsidTr="0099469E">
        <w:trPr>
          <w:trHeight w:val="161"/>
        </w:trPr>
        <w:tc>
          <w:tcPr>
            <w:tcW w:w="3046" w:type="dxa"/>
            <w:vAlign w:val="center"/>
          </w:tcPr>
          <w:p w:rsidR="000058B4" w:rsidRPr="001E1FE8" w:rsidRDefault="000058B4" w:rsidP="000058B4">
            <w:pPr>
              <w:jc w:val="both"/>
              <w:rPr>
                <w:sz w:val="20"/>
              </w:rPr>
            </w:pPr>
          </w:p>
        </w:tc>
        <w:tc>
          <w:tcPr>
            <w:tcW w:w="7303" w:type="dxa"/>
            <w:tcBorders>
              <w:top w:val="single" w:sz="4" w:space="0" w:color="auto"/>
            </w:tcBorders>
            <w:vAlign w:val="bottom"/>
          </w:tcPr>
          <w:p w:rsidR="000058B4" w:rsidRPr="001E1FE8" w:rsidRDefault="000058B4" w:rsidP="0099469E">
            <w:pPr>
              <w:rPr>
                <w:sz w:val="16"/>
                <w:szCs w:val="16"/>
              </w:rPr>
            </w:pPr>
            <w:r w:rsidRPr="001E1FE8">
              <w:rPr>
                <w:sz w:val="16"/>
                <w:szCs w:val="16"/>
              </w:rPr>
              <w:t>Datum                                                            Plaats</w:t>
            </w:r>
          </w:p>
        </w:tc>
      </w:tr>
      <w:tr w:rsidR="006840D0" w:rsidTr="000058B4">
        <w:trPr>
          <w:trHeight w:val="440"/>
        </w:trPr>
        <w:tc>
          <w:tcPr>
            <w:tcW w:w="3046" w:type="dxa"/>
            <w:vAlign w:val="center"/>
          </w:tcPr>
          <w:p w:rsidR="006840D0" w:rsidRPr="001E1FE8" w:rsidRDefault="006840D0" w:rsidP="007C202E">
            <w:pPr>
              <w:rPr>
                <w:sz w:val="20"/>
              </w:rPr>
            </w:pPr>
            <w:r w:rsidRPr="001E1FE8">
              <w:rPr>
                <w:sz w:val="20"/>
              </w:rPr>
              <w:t>Datum en plaats</w:t>
            </w:r>
          </w:p>
        </w:tc>
        <w:tc>
          <w:tcPr>
            <w:tcW w:w="7303" w:type="dxa"/>
            <w:tcBorders>
              <w:bottom w:val="single" w:sz="4" w:space="0" w:color="auto"/>
            </w:tcBorders>
            <w:vAlign w:val="center"/>
          </w:tcPr>
          <w:p w:rsidR="006840D0" w:rsidRPr="001E1FE8" w:rsidRDefault="006E321A" w:rsidP="000058B4">
            <w:pPr>
              <w:rPr>
                <w:sz w:val="20"/>
              </w:rPr>
            </w:pPr>
            <w:r w:rsidRPr="001E1FE8">
              <w:rPr>
                <w:noProof/>
                <w:sz w:val="20"/>
              </w:rPr>
              <mc:AlternateContent>
                <mc:Choice Requires="wps">
                  <w:drawing>
                    <wp:anchor distT="0" distB="0" distL="114300" distR="114300" simplePos="0" relativeHeight="251665408" behindDoc="0" locked="0" layoutInCell="1" allowOverlap="1" wp14:anchorId="3DD06CF3" wp14:editId="7FF085BB">
                      <wp:simplePos x="0" y="0"/>
                      <wp:positionH relativeFrom="column">
                        <wp:posOffset>1915795</wp:posOffset>
                      </wp:positionH>
                      <wp:positionV relativeFrom="paragraph">
                        <wp:posOffset>44450</wp:posOffset>
                      </wp:positionV>
                      <wp:extent cx="0" cy="182245"/>
                      <wp:effectExtent l="0" t="0" r="19050" b="27305"/>
                      <wp:wrapNone/>
                      <wp:docPr id="4" name="Rechte verbindingslijn 4"/>
                      <wp:cNvGraphicFramePr/>
                      <a:graphic xmlns:a="http://schemas.openxmlformats.org/drawingml/2006/main">
                        <a:graphicData uri="http://schemas.microsoft.com/office/word/2010/wordprocessingShape">
                          <wps:wsp>
                            <wps:cNvCnPr/>
                            <wps:spPr>
                              <a:xfrm>
                                <a:off x="0" y="0"/>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BA5AD" id="Rechte verbindingslijn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5pt,3.5pt" to="150.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" strokecolor="black [3213]"/>
                  </w:pict>
                </mc:Fallback>
              </mc:AlternateContent>
            </w:r>
          </w:p>
        </w:tc>
      </w:tr>
      <w:tr w:rsidR="006840D0" w:rsidTr="000058B4">
        <w:trPr>
          <w:trHeight w:val="440"/>
        </w:trPr>
        <w:tc>
          <w:tcPr>
            <w:tcW w:w="3046" w:type="dxa"/>
            <w:vAlign w:val="center"/>
          </w:tcPr>
          <w:p w:rsidR="006840D0" w:rsidRPr="001E1FE8" w:rsidRDefault="006840D0" w:rsidP="007C202E">
            <w:pPr>
              <w:rPr>
                <w:sz w:val="20"/>
              </w:rPr>
            </w:pPr>
            <w:r w:rsidRPr="001E1FE8">
              <w:rPr>
                <w:sz w:val="20"/>
              </w:rPr>
              <w:t>Naam ondertekenaar</w:t>
            </w:r>
          </w:p>
        </w:tc>
        <w:tc>
          <w:tcPr>
            <w:tcW w:w="7303" w:type="dxa"/>
            <w:tcBorders>
              <w:top w:val="single" w:sz="4" w:space="0" w:color="auto"/>
              <w:bottom w:val="single" w:sz="4" w:space="0" w:color="auto"/>
            </w:tcBorders>
            <w:vAlign w:val="center"/>
          </w:tcPr>
          <w:p w:rsidR="006840D0" w:rsidRPr="001E1FE8" w:rsidRDefault="006840D0" w:rsidP="000058B4">
            <w:pPr>
              <w:rPr>
                <w:sz w:val="20"/>
              </w:rPr>
            </w:pPr>
          </w:p>
        </w:tc>
      </w:tr>
      <w:tr w:rsidR="006840D0" w:rsidTr="000058B4">
        <w:trPr>
          <w:trHeight w:val="440"/>
        </w:trPr>
        <w:tc>
          <w:tcPr>
            <w:tcW w:w="3046" w:type="dxa"/>
            <w:vAlign w:val="center"/>
          </w:tcPr>
          <w:p w:rsidR="006840D0" w:rsidRPr="001E1FE8" w:rsidRDefault="006840D0" w:rsidP="007C202E">
            <w:pPr>
              <w:rPr>
                <w:sz w:val="20"/>
              </w:rPr>
            </w:pPr>
            <w:r w:rsidRPr="001E1FE8">
              <w:rPr>
                <w:sz w:val="20"/>
              </w:rPr>
              <w:t>Functie</w:t>
            </w:r>
          </w:p>
        </w:tc>
        <w:tc>
          <w:tcPr>
            <w:tcW w:w="7303" w:type="dxa"/>
            <w:tcBorders>
              <w:top w:val="single" w:sz="4" w:space="0" w:color="auto"/>
              <w:bottom w:val="single" w:sz="4" w:space="0" w:color="auto"/>
            </w:tcBorders>
            <w:vAlign w:val="center"/>
          </w:tcPr>
          <w:p w:rsidR="006840D0" w:rsidRPr="001E1FE8" w:rsidRDefault="006840D0" w:rsidP="000058B4">
            <w:pPr>
              <w:rPr>
                <w:sz w:val="20"/>
              </w:rPr>
            </w:pPr>
          </w:p>
        </w:tc>
      </w:tr>
      <w:tr w:rsidR="006840D0" w:rsidTr="000058B4">
        <w:trPr>
          <w:trHeight w:val="440"/>
        </w:trPr>
        <w:tc>
          <w:tcPr>
            <w:tcW w:w="3046" w:type="dxa"/>
            <w:tcBorders>
              <w:bottom w:val="single" w:sz="4" w:space="0" w:color="auto"/>
            </w:tcBorders>
            <w:vAlign w:val="center"/>
          </w:tcPr>
          <w:p w:rsidR="006840D0" w:rsidRPr="001E1FE8" w:rsidRDefault="00F540C1" w:rsidP="007C202E">
            <w:pPr>
              <w:rPr>
                <w:sz w:val="20"/>
              </w:rPr>
            </w:pPr>
            <w:r>
              <w:rPr>
                <w:sz w:val="20"/>
              </w:rPr>
              <w:t>Naam O</w:t>
            </w:r>
            <w:r w:rsidR="006840D0" w:rsidRPr="001E1FE8">
              <w:rPr>
                <w:sz w:val="20"/>
              </w:rPr>
              <w:t>pdrachtnemer</w:t>
            </w:r>
          </w:p>
        </w:tc>
        <w:tc>
          <w:tcPr>
            <w:tcW w:w="7303" w:type="dxa"/>
            <w:tcBorders>
              <w:top w:val="single" w:sz="4" w:space="0" w:color="auto"/>
              <w:bottom w:val="single" w:sz="4" w:space="0" w:color="auto"/>
            </w:tcBorders>
            <w:vAlign w:val="center"/>
          </w:tcPr>
          <w:p w:rsidR="006840D0" w:rsidRPr="001E1FE8" w:rsidRDefault="006840D0" w:rsidP="000058B4">
            <w:pPr>
              <w:rPr>
                <w:sz w:val="20"/>
              </w:rPr>
            </w:pPr>
          </w:p>
        </w:tc>
      </w:tr>
    </w:tbl>
    <w:p w:rsidR="0035603C" w:rsidRDefault="0035603C" w:rsidP="00963E9A">
      <w:pPr>
        <w:rPr>
          <w:sz w:val="20"/>
        </w:rPr>
      </w:pPr>
    </w:p>
    <w:p w:rsidR="0035603C" w:rsidRDefault="0035603C">
      <w:pPr>
        <w:spacing w:line="240" w:lineRule="auto"/>
        <w:rPr>
          <w:sz w:val="20"/>
        </w:rPr>
      </w:pPr>
    </w:p>
    <w:p w:rsidR="0035603C" w:rsidRDefault="0035603C" w:rsidP="00963E9A">
      <w:pPr>
        <w:rPr>
          <w:sz w:val="20"/>
        </w:rPr>
        <w:sectPr w:rsidR="0035603C">
          <w:headerReference w:type="default" r:id="rId7"/>
          <w:footerReference w:type="default" r:id="rId8"/>
          <w:pgSz w:w="11907" w:h="16840" w:code="9"/>
          <w:pgMar w:top="1021" w:right="1418" w:bottom="1191" w:left="851" w:header="708" w:footer="708" w:gutter="0"/>
          <w:cols w:space="708"/>
        </w:sectPr>
      </w:pPr>
    </w:p>
    <w:p w:rsidR="0035603C" w:rsidRPr="00FE6462" w:rsidRDefault="0035603C" w:rsidP="0035603C">
      <w:pPr>
        <w:rPr>
          <w:b/>
          <w:sz w:val="20"/>
        </w:rPr>
      </w:pPr>
      <w:r w:rsidRPr="00FE6462">
        <w:rPr>
          <w:b/>
          <w:sz w:val="20"/>
        </w:rPr>
        <w:lastRenderedPageBreak/>
        <w:t>Beleid</w:t>
      </w:r>
    </w:p>
    <w:p w:rsidR="0035603C" w:rsidRPr="0035603C" w:rsidRDefault="0035603C" w:rsidP="0035603C">
      <w:pPr>
        <w:rPr>
          <w:sz w:val="20"/>
        </w:rPr>
      </w:pPr>
      <w:r w:rsidRPr="0035603C">
        <w:rPr>
          <w:sz w:val="20"/>
        </w:rPr>
        <w:t xml:space="preserve">De </w:t>
      </w:r>
      <w:r w:rsidR="00F540C1">
        <w:rPr>
          <w:sz w:val="20"/>
        </w:rPr>
        <w:t>O</w:t>
      </w:r>
      <w:r w:rsidRPr="0035603C">
        <w:rPr>
          <w:sz w:val="20"/>
        </w:rPr>
        <w:t xml:space="preserve">pdrachtgever voert duurzaam inkopen uit conform het beleid van de Nederlandse Rijksoverheid. Daartoe verlangt de </w:t>
      </w:r>
      <w:r w:rsidR="00F540C1">
        <w:rPr>
          <w:sz w:val="20"/>
        </w:rPr>
        <w:t>O</w:t>
      </w:r>
      <w:r w:rsidRPr="0035603C">
        <w:rPr>
          <w:sz w:val="20"/>
        </w:rPr>
        <w:t xml:space="preserve">pdrachtgever van haar </w:t>
      </w:r>
      <w:r w:rsidR="00F540C1">
        <w:rPr>
          <w:sz w:val="20"/>
        </w:rPr>
        <w:t>O</w:t>
      </w:r>
      <w:r w:rsidRPr="0035603C">
        <w:rPr>
          <w:sz w:val="20"/>
        </w:rPr>
        <w:t xml:space="preserve">pdrachtnemer dat deze in het kader van de </w:t>
      </w:r>
      <w:r w:rsidR="00F540C1">
        <w:rPr>
          <w:sz w:val="20"/>
        </w:rPr>
        <w:t>O</w:t>
      </w:r>
      <w:r w:rsidRPr="0035603C">
        <w:rPr>
          <w:sz w:val="20"/>
        </w:rPr>
        <w:t xml:space="preserve">vereenkomst bijdraagt aan, kort gezegd, het bewust worden, voorkomen en aanpakken van nadelige invloeden van de </w:t>
      </w:r>
      <w:r w:rsidR="00F540C1">
        <w:rPr>
          <w:sz w:val="20"/>
        </w:rPr>
        <w:t>O</w:t>
      </w:r>
      <w:r w:rsidRPr="0035603C">
        <w:rPr>
          <w:sz w:val="20"/>
        </w:rPr>
        <w:t>pdracht op de hieronder gestelde normen. Dit verlangen is in lijn met de huidige internationale denkbeelden over ketenbeheer en internationaal maatschappelijk verantwoord ondernemen (o.a. VN, OECD, ICC, SER).</w:t>
      </w:r>
    </w:p>
    <w:p w:rsidR="0035603C" w:rsidRPr="0035603C" w:rsidRDefault="0035603C" w:rsidP="0035603C">
      <w:pPr>
        <w:rPr>
          <w:sz w:val="20"/>
        </w:rPr>
      </w:pPr>
    </w:p>
    <w:p w:rsidR="0035603C" w:rsidRPr="00FE6462" w:rsidRDefault="0035603C" w:rsidP="0035603C">
      <w:pPr>
        <w:rPr>
          <w:b/>
          <w:sz w:val="20"/>
        </w:rPr>
      </w:pPr>
      <w:r w:rsidRPr="00FE6462">
        <w:rPr>
          <w:b/>
          <w:sz w:val="20"/>
        </w:rPr>
        <w:t>Normen</w:t>
      </w:r>
    </w:p>
    <w:p w:rsidR="0035603C" w:rsidRPr="00FE6462" w:rsidRDefault="0035603C" w:rsidP="0035603C">
      <w:pPr>
        <w:rPr>
          <w:i/>
          <w:sz w:val="20"/>
        </w:rPr>
      </w:pPr>
      <w:r w:rsidRPr="00FE6462">
        <w:rPr>
          <w:i/>
          <w:sz w:val="20"/>
        </w:rPr>
        <w:t>De generieke normen:</w:t>
      </w:r>
    </w:p>
    <w:p w:rsidR="0035603C" w:rsidRDefault="0035603C" w:rsidP="00FE6462">
      <w:pPr>
        <w:pStyle w:val="Lijstalinea"/>
        <w:numPr>
          <w:ilvl w:val="0"/>
          <w:numId w:val="2"/>
        </w:numPr>
        <w:ind w:left="360"/>
        <w:rPr>
          <w:sz w:val="20"/>
        </w:rPr>
      </w:pPr>
      <w:r w:rsidRPr="00FE6462">
        <w:rPr>
          <w:sz w:val="20"/>
        </w:rPr>
        <w:t xml:space="preserve">De fundamentele arbeidsnormen, zoals vastgelegd in de conventies van de International Labour </w:t>
      </w:r>
      <w:proofErr w:type="spellStart"/>
      <w:r w:rsidRPr="00FE6462">
        <w:rPr>
          <w:sz w:val="20"/>
        </w:rPr>
        <w:t>Organisation</w:t>
      </w:r>
      <w:proofErr w:type="spellEnd"/>
      <w:r w:rsidRPr="00FE6462">
        <w:rPr>
          <w:sz w:val="20"/>
        </w:rPr>
        <w:t xml:space="preserve"> (ILO), inzake afschaffing van dwangarbeid en slavernij (29, 105), afschaffing van kinderarbeid (138, 182), vrijwaring van discriminatie op het werk en in beroep (100, 111), de vrijheid van vakvereniging en recht op collectief onderhandelen (87, 98).</w:t>
      </w:r>
    </w:p>
    <w:p w:rsidR="00FE6462" w:rsidRPr="00FE6462" w:rsidRDefault="00FE6462" w:rsidP="00FE6462">
      <w:pPr>
        <w:rPr>
          <w:sz w:val="20"/>
        </w:rPr>
      </w:pPr>
    </w:p>
    <w:p w:rsidR="006840D0" w:rsidRPr="00FE6462" w:rsidRDefault="0035603C" w:rsidP="00FE6462">
      <w:pPr>
        <w:pStyle w:val="Lijstalinea"/>
        <w:numPr>
          <w:ilvl w:val="0"/>
          <w:numId w:val="2"/>
        </w:numPr>
        <w:ind w:left="360"/>
        <w:rPr>
          <w:sz w:val="20"/>
        </w:rPr>
      </w:pPr>
      <w:r w:rsidRPr="00FE6462">
        <w:rPr>
          <w:sz w:val="20"/>
        </w:rPr>
        <w:t>De mensenrechten uit de Universele Verklaring van de Rechten van de Mens (UVRM) en uitwerkingen daarvan in bindende verdragen, die arbeids- en bedrijfsrelevant zijn.</w:t>
      </w:r>
    </w:p>
    <w:p w:rsidR="006840D0" w:rsidRDefault="006840D0" w:rsidP="00963E9A">
      <w:pPr>
        <w:rPr>
          <w:sz w:val="20"/>
        </w:rPr>
      </w:pPr>
    </w:p>
    <w:p w:rsidR="00FE6462" w:rsidRPr="00FE6462" w:rsidRDefault="00FE6462" w:rsidP="00FE6462">
      <w:pPr>
        <w:rPr>
          <w:b/>
          <w:sz w:val="20"/>
        </w:rPr>
      </w:pPr>
      <w:r w:rsidRPr="00FE6462">
        <w:rPr>
          <w:b/>
          <w:sz w:val="20"/>
        </w:rPr>
        <w:t>Regimes</w:t>
      </w:r>
    </w:p>
    <w:p w:rsidR="00FE6462" w:rsidRDefault="00FE6462" w:rsidP="00FE6462">
      <w:pPr>
        <w:pStyle w:val="Lijstalinea"/>
        <w:numPr>
          <w:ilvl w:val="0"/>
          <w:numId w:val="5"/>
        </w:numPr>
        <w:rPr>
          <w:sz w:val="20"/>
        </w:rPr>
      </w:pPr>
      <w:r w:rsidRPr="00FE6462">
        <w:rPr>
          <w:i/>
          <w:sz w:val="20"/>
        </w:rPr>
        <w:t>Keteninitiatief.</w:t>
      </w:r>
      <w:r w:rsidRPr="00FE6462">
        <w:rPr>
          <w:sz w:val="20"/>
        </w:rPr>
        <w:t xml:space="preserve"> Opdrachtnemer of een toeleverancier is, voor de prestatie waar hij risico’s voor het niet naleven van de gestelde normen voorziet, aangesloten bij een relevant keteninitiatief dat staat op de lijst van gekwalificeerde keteninitiatieven zoals gepubliceerd op http://www.rijksoverheid.nl/onderwerpen/ aanbesteden/duurzaam-inkopen-door-overheden/voldoen-aan-sociale-voorwaa</w:t>
      </w:r>
      <w:r w:rsidR="00F540C1">
        <w:rPr>
          <w:sz w:val="20"/>
        </w:rPr>
        <w:t>rden. Op eerste verzoek van de O</w:t>
      </w:r>
      <w:r w:rsidRPr="00FE6462">
        <w:rPr>
          <w:sz w:val="20"/>
        </w:rPr>
        <w:t>pdrachtgever wordt hiervan bewijs aangeleverd.</w:t>
      </w:r>
    </w:p>
    <w:p w:rsidR="00FE6462" w:rsidRPr="00FE6462" w:rsidRDefault="00FE6462" w:rsidP="00FE6462">
      <w:pPr>
        <w:rPr>
          <w:sz w:val="20"/>
        </w:rPr>
      </w:pPr>
    </w:p>
    <w:p w:rsidR="006840D0" w:rsidRPr="00FE6462" w:rsidRDefault="00FE6462" w:rsidP="00FE6462">
      <w:pPr>
        <w:pStyle w:val="Lijstalinea"/>
        <w:numPr>
          <w:ilvl w:val="0"/>
          <w:numId w:val="5"/>
        </w:numPr>
        <w:rPr>
          <w:sz w:val="20"/>
        </w:rPr>
      </w:pPr>
      <w:r w:rsidRPr="00FE6462">
        <w:rPr>
          <w:i/>
          <w:sz w:val="20"/>
        </w:rPr>
        <w:t>Geen risico.</w:t>
      </w:r>
      <w:r w:rsidRPr="00FE6462">
        <w:rPr>
          <w:sz w:val="20"/>
        </w:rPr>
        <w:t xml:space="preserve"> Opdrachtnemer voorziet in zijn eigen bedrijf en in de toevoerketen geen risico voor het niet naleven van de gestelde normen. Opdrachtnemer staat open voor en houdt rekening met signalen uit de samenleving die er op wijzen dat de normen niet goed worden geïmplementeerd</w:t>
      </w:r>
    </w:p>
    <w:p w:rsidR="00FE6462" w:rsidRPr="00FE6462" w:rsidRDefault="00FE6462" w:rsidP="00FE6462">
      <w:pPr>
        <w:pStyle w:val="Lijstalinea"/>
        <w:numPr>
          <w:ilvl w:val="0"/>
          <w:numId w:val="5"/>
        </w:numPr>
        <w:rPr>
          <w:sz w:val="20"/>
        </w:rPr>
      </w:pPr>
      <w:r w:rsidRPr="00FE6462">
        <w:rPr>
          <w:i/>
          <w:sz w:val="20"/>
        </w:rPr>
        <w:t>Risico.</w:t>
      </w:r>
      <w:r w:rsidRPr="00FE6462">
        <w:rPr>
          <w:sz w:val="20"/>
        </w:rPr>
        <w:t xml:space="preserve"> Opdrachtnemer verricht een redelijke inspanning om de gestelde normen te implementeren, voor zover uit die normen een verantwoordelijkheid voor de </w:t>
      </w:r>
      <w:r w:rsidR="00F540C1">
        <w:rPr>
          <w:sz w:val="20"/>
        </w:rPr>
        <w:t>Opdrachtgever</w:t>
      </w:r>
      <w:r w:rsidRPr="00FE6462">
        <w:rPr>
          <w:sz w:val="20"/>
        </w:rPr>
        <w:t xml:space="preserve"> voortvloeit, door in het kader van de uitvoering van de </w:t>
      </w:r>
      <w:r w:rsidR="00F540C1">
        <w:rPr>
          <w:sz w:val="20"/>
        </w:rPr>
        <w:t>Overeenkomst</w:t>
      </w:r>
      <w:r w:rsidRPr="00FE6462">
        <w:rPr>
          <w:sz w:val="20"/>
        </w:rPr>
        <w:t xml:space="preserve"> de volgende werkzaamheden te verrichten. De </w:t>
      </w:r>
      <w:r w:rsidR="00F540C1">
        <w:rPr>
          <w:sz w:val="20"/>
        </w:rPr>
        <w:t>Opdrachtgever</w:t>
      </w:r>
      <w:r w:rsidRPr="00FE6462">
        <w:rPr>
          <w:sz w:val="20"/>
        </w:rPr>
        <w:t xml:space="preserve"> analyseert de risico’s voor het niet naleven van de gestelde normen in eigen bedrijf en in de toevoerketen. Hij spant zich naar het mogelijke en naar eigen inzicht in om de gestelde normen in het eigen bedrijf en in de toevoerketen te implementeren, om risico’s te voorkomen en te verminderen en neemt passende maatregelen om schendingen van de normen te verhelpen. Hij gebruikt hiertoe zo mogelijk zijn handelsvoorwaarden met toeleveranciers. Hij volgt systematisch de voortgang van de implementatie van de normen in de toevoerketen. Tevens staat hij open voor en houdt rekening met signalen uit de samenleving die er op wijzen dat de normen niet goed worden geïmplementeerd. Hij rapporteert jaarlijks openbaar over de uitvoering van de sociale voorwaarden, in het kader van de </w:t>
      </w:r>
      <w:r w:rsidR="00F540C1">
        <w:rPr>
          <w:sz w:val="20"/>
        </w:rPr>
        <w:t>Overeenkomst</w:t>
      </w:r>
      <w:r w:rsidRPr="00FE6462">
        <w:rPr>
          <w:sz w:val="20"/>
        </w:rPr>
        <w:t>, in een breder (maatschappelijk) (jaar-)verslag of in een ISO 26</w:t>
      </w:r>
      <w:r w:rsidR="00F540C1">
        <w:rPr>
          <w:sz w:val="20"/>
        </w:rPr>
        <w:t>000-zelfverklaring en stelt de O</w:t>
      </w:r>
      <w:r w:rsidRPr="00FE6462">
        <w:rPr>
          <w:sz w:val="20"/>
        </w:rPr>
        <w:t>pdrachtgever daarvan onverwijld op de hoogte. De rapportage is in ieder geval (ook) Nederlandstalig of Engelstalig.</w:t>
      </w:r>
    </w:p>
    <w:p w:rsidR="006840D0" w:rsidRDefault="006840D0" w:rsidP="00FE6462">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Default="006840D0" w:rsidP="00963E9A">
      <w:pPr>
        <w:rPr>
          <w:sz w:val="20"/>
        </w:rPr>
      </w:pPr>
    </w:p>
    <w:p w:rsidR="006840D0" w:rsidRPr="006840D0" w:rsidRDefault="006840D0" w:rsidP="00963E9A">
      <w:pPr>
        <w:rPr>
          <w:sz w:val="20"/>
        </w:rPr>
      </w:pPr>
    </w:p>
    <w:sectPr w:rsidR="006840D0" w:rsidRPr="006840D0" w:rsidSect="0035603C">
      <w:pgSz w:w="11907" w:h="16840" w:code="9"/>
      <w:pgMar w:top="1021" w:right="1418" w:bottom="1191" w:left="851" w:header="708" w:footer="708"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33C" w:rsidRDefault="00C4533C">
      <w:r>
        <w:separator/>
      </w:r>
    </w:p>
  </w:endnote>
  <w:endnote w:type="continuationSeparator" w:id="0">
    <w:p w:rsidR="00C4533C" w:rsidRDefault="00C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242808"/>
      <w:docPartObj>
        <w:docPartGallery w:val="Page Numbers (Bottom of Page)"/>
        <w:docPartUnique/>
      </w:docPartObj>
    </w:sdtPr>
    <w:sdtEndPr/>
    <w:sdtContent>
      <w:sdt>
        <w:sdtPr>
          <w:id w:val="1728636285"/>
          <w:docPartObj>
            <w:docPartGallery w:val="Page Numbers (Top of Page)"/>
            <w:docPartUnique/>
          </w:docPartObj>
        </w:sdtPr>
        <w:sdtEndPr/>
        <w:sdtContent>
          <w:p w:rsidR="000B7DB2" w:rsidRDefault="000B7DB2" w:rsidP="000B7DB2">
            <w:pPr>
              <w:pStyle w:val="Voettekst"/>
              <w:pBdr>
                <w:top w:val="single" w:sz="4" w:space="1" w:color="auto"/>
              </w:pBdr>
              <w:jc w:val="center"/>
            </w:pPr>
            <w:r>
              <w:t xml:space="preserve">Pagina </w:t>
            </w:r>
            <w:r>
              <w:rPr>
                <w:b/>
                <w:bCs w:val="0"/>
                <w:sz w:val="24"/>
                <w:szCs w:val="24"/>
              </w:rPr>
              <w:fldChar w:fldCharType="begin"/>
            </w:r>
            <w:r>
              <w:rPr>
                <w:b/>
              </w:rPr>
              <w:instrText>PAGE</w:instrText>
            </w:r>
            <w:r>
              <w:rPr>
                <w:b/>
                <w:bCs w:val="0"/>
                <w:sz w:val="24"/>
                <w:szCs w:val="24"/>
              </w:rPr>
              <w:fldChar w:fldCharType="separate"/>
            </w:r>
            <w:r w:rsidR="00D944D6">
              <w:rPr>
                <w:b/>
                <w:noProof/>
              </w:rPr>
              <w:t>1</w:t>
            </w:r>
            <w:r>
              <w:rPr>
                <w:b/>
                <w:bCs w:val="0"/>
                <w:sz w:val="24"/>
                <w:szCs w:val="24"/>
              </w:rPr>
              <w:fldChar w:fldCharType="end"/>
            </w:r>
            <w:r>
              <w:t xml:space="preserve"> van </w:t>
            </w:r>
            <w:r>
              <w:rPr>
                <w:b/>
                <w:bCs w:val="0"/>
                <w:sz w:val="24"/>
                <w:szCs w:val="24"/>
              </w:rPr>
              <w:fldChar w:fldCharType="begin"/>
            </w:r>
            <w:r>
              <w:rPr>
                <w:b/>
              </w:rPr>
              <w:instrText>NUMPAGES</w:instrText>
            </w:r>
            <w:r>
              <w:rPr>
                <w:b/>
                <w:bCs w:val="0"/>
                <w:sz w:val="24"/>
                <w:szCs w:val="24"/>
              </w:rPr>
              <w:fldChar w:fldCharType="separate"/>
            </w:r>
            <w:r w:rsidR="00D944D6">
              <w:rPr>
                <w:b/>
                <w:noProof/>
              </w:rPr>
              <w:t>2</w:t>
            </w:r>
            <w:r>
              <w:rPr>
                <w:b/>
                <w:bCs w:val="0"/>
                <w:sz w:val="24"/>
                <w:szCs w:val="24"/>
              </w:rPr>
              <w:fldChar w:fldCharType="end"/>
            </w:r>
          </w:p>
        </w:sdtContent>
      </w:sdt>
    </w:sdtContent>
  </w:sdt>
  <w:p w:rsidR="0035603C" w:rsidRPr="000B7DB2" w:rsidRDefault="0035603C" w:rsidP="000B7DB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33C" w:rsidRDefault="00C4533C">
      <w:r>
        <w:separator/>
      </w:r>
    </w:p>
  </w:footnote>
  <w:footnote w:type="continuationSeparator" w:id="0">
    <w:p w:rsidR="00C4533C" w:rsidRDefault="00C45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4" w:rsidRDefault="006F5A91" w:rsidP="000B7DB2">
    <w:pPr>
      <w:pStyle w:val="Koptekst"/>
      <w:pBdr>
        <w:bottom w:val="single" w:sz="4" w:space="1" w:color="auto"/>
      </w:pBdr>
    </w:pPr>
    <w:r>
      <w:t xml:space="preserve">Staatsbosbeheer                                                       </w:t>
    </w:r>
    <w:r w:rsidR="00BA0F1E">
      <w:t xml:space="preserve">             </w:t>
    </w:r>
    <w:r w:rsidR="000B7DB2">
      <w:t xml:space="preserve">                                       </w:t>
    </w:r>
    <w:r w:rsidR="00BA0F1E">
      <w:t xml:space="preserve">            </w:t>
    </w:r>
    <w:r>
      <w:t xml:space="preserve">   Europese aanbesteding </w:t>
    </w:r>
    <w:r w:rsidR="00D944D6">
      <w:t xml:space="preserve">transport </w:t>
    </w:r>
    <w:proofErr w:type="spellStart"/>
    <w:r w:rsidR="000B7DB2">
      <w:t>langhout</w:t>
    </w:r>
    <w:proofErr w:type="spellEnd"/>
    <w:r w:rsidR="000B7D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C02C2"/>
    <w:multiLevelType w:val="hybridMultilevel"/>
    <w:tmpl w:val="F5CE8E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110B3D"/>
    <w:multiLevelType w:val="hybridMultilevel"/>
    <w:tmpl w:val="8C0055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B4417E"/>
    <w:multiLevelType w:val="hybridMultilevel"/>
    <w:tmpl w:val="899EDBFE"/>
    <w:lvl w:ilvl="0" w:tplc="B33CA36A">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FE3173F"/>
    <w:multiLevelType w:val="hybridMultilevel"/>
    <w:tmpl w:val="13A88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C674077"/>
    <w:multiLevelType w:val="hybridMultilevel"/>
    <w:tmpl w:val="D21ACFAA"/>
    <w:lvl w:ilvl="0" w:tplc="B33CA36A">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0"/>
    <w:rsid w:val="000058B4"/>
    <w:rsid w:val="00082641"/>
    <w:rsid w:val="000B7DB2"/>
    <w:rsid w:val="000C7AA5"/>
    <w:rsid w:val="000E4E00"/>
    <w:rsid w:val="000F6565"/>
    <w:rsid w:val="00111D3B"/>
    <w:rsid w:val="00117DA7"/>
    <w:rsid w:val="00140956"/>
    <w:rsid w:val="00140ECD"/>
    <w:rsid w:val="00144534"/>
    <w:rsid w:val="0016753D"/>
    <w:rsid w:val="0017362E"/>
    <w:rsid w:val="001B2316"/>
    <w:rsid w:val="001E1FE8"/>
    <w:rsid w:val="00217F00"/>
    <w:rsid w:val="0022213F"/>
    <w:rsid w:val="00222846"/>
    <w:rsid w:val="00226DC3"/>
    <w:rsid w:val="00232F50"/>
    <w:rsid w:val="0024249D"/>
    <w:rsid w:val="00247088"/>
    <w:rsid w:val="0026078F"/>
    <w:rsid w:val="0026083D"/>
    <w:rsid w:val="00262BD8"/>
    <w:rsid w:val="00273B3C"/>
    <w:rsid w:val="002D4D91"/>
    <w:rsid w:val="002D7F5C"/>
    <w:rsid w:val="002E7FE8"/>
    <w:rsid w:val="0030055D"/>
    <w:rsid w:val="00325C83"/>
    <w:rsid w:val="00344226"/>
    <w:rsid w:val="00344637"/>
    <w:rsid w:val="0035603C"/>
    <w:rsid w:val="00362142"/>
    <w:rsid w:val="0036656D"/>
    <w:rsid w:val="003B5DA7"/>
    <w:rsid w:val="003C1968"/>
    <w:rsid w:val="003D25C8"/>
    <w:rsid w:val="003F67C6"/>
    <w:rsid w:val="004102F8"/>
    <w:rsid w:val="004246F6"/>
    <w:rsid w:val="0044304B"/>
    <w:rsid w:val="0044401E"/>
    <w:rsid w:val="00465F30"/>
    <w:rsid w:val="004803BB"/>
    <w:rsid w:val="004C59F4"/>
    <w:rsid w:val="004D0236"/>
    <w:rsid w:val="004D6969"/>
    <w:rsid w:val="004F1236"/>
    <w:rsid w:val="00510E84"/>
    <w:rsid w:val="00514C4B"/>
    <w:rsid w:val="00530E89"/>
    <w:rsid w:val="00534A76"/>
    <w:rsid w:val="005945C0"/>
    <w:rsid w:val="005A4419"/>
    <w:rsid w:val="005B1D1A"/>
    <w:rsid w:val="005C23E9"/>
    <w:rsid w:val="00633E56"/>
    <w:rsid w:val="006625D2"/>
    <w:rsid w:val="00665044"/>
    <w:rsid w:val="006840D0"/>
    <w:rsid w:val="00697206"/>
    <w:rsid w:val="006A78EF"/>
    <w:rsid w:val="006B4A0C"/>
    <w:rsid w:val="006E321A"/>
    <w:rsid w:val="006E3473"/>
    <w:rsid w:val="006F1375"/>
    <w:rsid w:val="006F5A91"/>
    <w:rsid w:val="007112A7"/>
    <w:rsid w:val="007175F3"/>
    <w:rsid w:val="00751C37"/>
    <w:rsid w:val="00760A3C"/>
    <w:rsid w:val="007938C5"/>
    <w:rsid w:val="007C202E"/>
    <w:rsid w:val="007C5EFF"/>
    <w:rsid w:val="007D0F81"/>
    <w:rsid w:val="007F21FA"/>
    <w:rsid w:val="008208D1"/>
    <w:rsid w:val="00842A79"/>
    <w:rsid w:val="00850B6E"/>
    <w:rsid w:val="00854505"/>
    <w:rsid w:val="00864DD7"/>
    <w:rsid w:val="0086669B"/>
    <w:rsid w:val="00877D46"/>
    <w:rsid w:val="008C26FC"/>
    <w:rsid w:val="008C2A06"/>
    <w:rsid w:val="008C5AF9"/>
    <w:rsid w:val="008C5D5A"/>
    <w:rsid w:val="008D0DE9"/>
    <w:rsid w:val="00910CA7"/>
    <w:rsid w:val="009236C2"/>
    <w:rsid w:val="009236D7"/>
    <w:rsid w:val="00923981"/>
    <w:rsid w:val="009323E5"/>
    <w:rsid w:val="00941F70"/>
    <w:rsid w:val="00944387"/>
    <w:rsid w:val="00960B59"/>
    <w:rsid w:val="00963E9A"/>
    <w:rsid w:val="009675AC"/>
    <w:rsid w:val="0099469E"/>
    <w:rsid w:val="00996750"/>
    <w:rsid w:val="009B0C30"/>
    <w:rsid w:val="009C21F6"/>
    <w:rsid w:val="00A00381"/>
    <w:rsid w:val="00A01D02"/>
    <w:rsid w:val="00A036FF"/>
    <w:rsid w:val="00A31B60"/>
    <w:rsid w:val="00A34C90"/>
    <w:rsid w:val="00A3723D"/>
    <w:rsid w:val="00A67DDB"/>
    <w:rsid w:val="00A74756"/>
    <w:rsid w:val="00A90DC2"/>
    <w:rsid w:val="00A929A4"/>
    <w:rsid w:val="00AB04D1"/>
    <w:rsid w:val="00AB1B4C"/>
    <w:rsid w:val="00AB31A5"/>
    <w:rsid w:val="00AB3BF1"/>
    <w:rsid w:val="00AC3BE7"/>
    <w:rsid w:val="00AC761A"/>
    <w:rsid w:val="00AD20DC"/>
    <w:rsid w:val="00AF2C11"/>
    <w:rsid w:val="00AF33D3"/>
    <w:rsid w:val="00B3254F"/>
    <w:rsid w:val="00B424C6"/>
    <w:rsid w:val="00B42640"/>
    <w:rsid w:val="00B731A2"/>
    <w:rsid w:val="00B75E66"/>
    <w:rsid w:val="00BA0BC6"/>
    <w:rsid w:val="00BA0F1E"/>
    <w:rsid w:val="00BB19DF"/>
    <w:rsid w:val="00BB2A6F"/>
    <w:rsid w:val="00BC71F5"/>
    <w:rsid w:val="00BD371E"/>
    <w:rsid w:val="00BE7069"/>
    <w:rsid w:val="00BE7988"/>
    <w:rsid w:val="00C330AA"/>
    <w:rsid w:val="00C4533C"/>
    <w:rsid w:val="00C83258"/>
    <w:rsid w:val="00C85266"/>
    <w:rsid w:val="00C919A8"/>
    <w:rsid w:val="00CA5742"/>
    <w:rsid w:val="00CB17F7"/>
    <w:rsid w:val="00CB26FD"/>
    <w:rsid w:val="00CB3B04"/>
    <w:rsid w:val="00CB52F6"/>
    <w:rsid w:val="00CB5A88"/>
    <w:rsid w:val="00CC19B5"/>
    <w:rsid w:val="00CC28E4"/>
    <w:rsid w:val="00CD48A6"/>
    <w:rsid w:val="00CD4DF6"/>
    <w:rsid w:val="00CF00F8"/>
    <w:rsid w:val="00D069E8"/>
    <w:rsid w:val="00D3296C"/>
    <w:rsid w:val="00D35F52"/>
    <w:rsid w:val="00D43AB0"/>
    <w:rsid w:val="00D54075"/>
    <w:rsid w:val="00D57320"/>
    <w:rsid w:val="00D648DF"/>
    <w:rsid w:val="00D71057"/>
    <w:rsid w:val="00D944D6"/>
    <w:rsid w:val="00DA781F"/>
    <w:rsid w:val="00DC122F"/>
    <w:rsid w:val="00DC1311"/>
    <w:rsid w:val="00DC29BF"/>
    <w:rsid w:val="00DE6C2E"/>
    <w:rsid w:val="00DF1404"/>
    <w:rsid w:val="00DF60E1"/>
    <w:rsid w:val="00E173D6"/>
    <w:rsid w:val="00E203F6"/>
    <w:rsid w:val="00E410A5"/>
    <w:rsid w:val="00E6481A"/>
    <w:rsid w:val="00E71F42"/>
    <w:rsid w:val="00E758F3"/>
    <w:rsid w:val="00E808AC"/>
    <w:rsid w:val="00EB19F8"/>
    <w:rsid w:val="00EC7EEA"/>
    <w:rsid w:val="00F00631"/>
    <w:rsid w:val="00F45539"/>
    <w:rsid w:val="00F540C1"/>
    <w:rsid w:val="00F82C37"/>
    <w:rsid w:val="00FA1E4A"/>
    <w:rsid w:val="00FB1857"/>
    <w:rsid w:val="00FB3B88"/>
    <w:rsid w:val="00FE3552"/>
    <w:rsid w:val="00FE4979"/>
    <w:rsid w:val="00FE6462"/>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F9FDB41-0635-4D18-9EA7-6389DCDD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link w:val="VoettekstChar"/>
    <w:uiPriority w:val="99"/>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style>
  <w:style w:type="table" w:styleId="Tabelraster">
    <w:name w:val="Table Grid"/>
    <w:basedOn w:val="Standaardtabel"/>
    <w:rsid w:val="0068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6F5A91"/>
    <w:rPr>
      <w:kern w:val="1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8FD6F401.dotm</Template>
  <TotalTime>92</TotalTime>
  <Pages>2</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 Harry</dc:creator>
  <cp:keywords/>
  <dc:description/>
  <cp:lastModifiedBy>Schreur, Harry</cp:lastModifiedBy>
  <cp:revision>25</cp:revision>
  <dcterms:created xsi:type="dcterms:W3CDTF">2020-04-03T08:06:00Z</dcterms:created>
  <dcterms:modified xsi:type="dcterms:W3CDTF">2021-03-22T09:53:00Z</dcterms:modified>
</cp:coreProperties>
</file>