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797AA" w14:textId="77777777" w:rsidR="003603A8" w:rsidRPr="00E60A1F" w:rsidRDefault="003603A8"/>
    <w:tbl>
      <w:tblPr>
        <w:tblStyle w:val="Tabelraster"/>
        <w:tblpPr w:leftFromText="142" w:rightFromText="142" w:vertAnchor="page" w:tblpY="3857"/>
        <w:tblOverlap w:val="never"/>
        <w:tblW w:w="725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258"/>
      </w:tblGrid>
      <w:tr w:rsidR="00B60E3F" w:rsidRPr="00E60A1F" w14:paraId="6C496875" w14:textId="77777777" w:rsidTr="003603A8">
        <w:trPr>
          <w:trHeight w:hRule="exact" w:val="2722"/>
        </w:trPr>
        <w:tc>
          <w:tcPr>
            <w:tcW w:w="7258" w:type="dxa"/>
          </w:tcPr>
          <w:sdt>
            <w:sdtPr>
              <w:rPr>
                <w:sz w:val="36"/>
                <w:szCs w:val="36"/>
              </w:rPr>
              <w:alias w:val="Titel"/>
              <w:tag w:val=""/>
              <w:id w:val="-298003193"/>
              <w:placeholder>
                <w:docPart w:val="4FF089CF4FA44385A09E5BBD60097107"/>
              </w:placeholder>
              <w:dataBinding w:prefixMappings="xmlns:ns0='http://purl.org/dc/elements/1.1/' xmlns:ns1='http://schemas.openxmlformats.org/package/2006/metadata/core-properties' " w:xpath="/ns1:coreProperties[1]/ns0:title[1]" w:storeItemID="{6C3C8BC8-F283-45AE-878A-BAB7291924A1}"/>
              <w:text/>
            </w:sdtPr>
            <w:sdtContent>
              <w:p w14:paraId="4C81FB92" w14:textId="5C39E192" w:rsidR="003603A8" w:rsidRPr="00E60A1F" w:rsidRDefault="00404765" w:rsidP="003603A8">
                <w:pPr>
                  <w:pStyle w:val="DocumentnaamKopRapporttiteltitelpagina"/>
                </w:pPr>
                <w:r w:rsidRPr="00DE6658">
                  <w:rPr>
                    <w:sz w:val="36"/>
                    <w:szCs w:val="36"/>
                  </w:rPr>
                  <w:t>Levering</w:t>
                </w:r>
                <w:r>
                  <w:rPr>
                    <w:sz w:val="36"/>
                    <w:szCs w:val="36"/>
                  </w:rPr>
                  <w:t xml:space="preserve">, Implementatie </w:t>
                </w:r>
                <w:r w:rsidRPr="00DE6658">
                  <w:rPr>
                    <w:sz w:val="36"/>
                    <w:szCs w:val="36"/>
                  </w:rPr>
                  <w:t xml:space="preserve">en Onderhoud van </w:t>
                </w:r>
                <w:r>
                  <w:rPr>
                    <w:sz w:val="36"/>
                    <w:szCs w:val="36"/>
                  </w:rPr>
                  <w:t>Toegangscontrolesystemen voor Verzamelcontainers GFE</w:t>
                </w:r>
              </w:p>
            </w:sdtContent>
          </w:sdt>
          <w:p w14:paraId="2285F643" w14:textId="77777777" w:rsidR="00A60ACA" w:rsidRDefault="00A60ACA" w:rsidP="00DE6658">
            <w:pPr>
              <w:pStyle w:val="Tussenkopjeuitnodiging"/>
            </w:pPr>
          </w:p>
          <w:p w14:paraId="319CED53" w14:textId="64FEEAE3" w:rsidR="003603A8" w:rsidRPr="00E60A1F" w:rsidRDefault="00DE6658" w:rsidP="00DE6658">
            <w:pPr>
              <w:pStyle w:val="Tussenkopjeuitnodiging"/>
            </w:pPr>
            <w:r w:rsidRPr="000B003E">
              <w:t xml:space="preserve">Bijlage 1 Programma van Eisen </w:t>
            </w:r>
          </w:p>
        </w:tc>
      </w:tr>
    </w:tbl>
    <w:p w14:paraId="57395281" w14:textId="77777777" w:rsidR="003603A8" w:rsidRPr="00E60A1F" w:rsidRDefault="003603A8"/>
    <w:p w14:paraId="4D1EFE65" w14:textId="77777777" w:rsidR="003603A8" w:rsidRPr="00E60A1F" w:rsidRDefault="003603A8"/>
    <w:p w14:paraId="3912593C" w14:textId="77777777" w:rsidR="003603A8" w:rsidRPr="00E60A1F" w:rsidRDefault="003603A8"/>
    <w:p w14:paraId="0FF625E5" w14:textId="77777777" w:rsidR="003603A8" w:rsidRPr="00E60A1F" w:rsidRDefault="003603A8"/>
    <w:p w14:paraId="71188686" w14:textId="77777777" w:rsidR="003603A8" w:rsidRPr="00E60A1F" w:rsidRDefault="003603A8"/>
    <w:p w14:paraId="54EDB5B2" w14:textId="77777777" w:rsidR="003603A8" w:rsidRPr="00E60A1F" w:rsidRDefault="003603A8"/>
    <w:p w14:paraId="3E60409C" w14:textId="77777777" w:rsidR="003603A8" w:rsidRPr="00E60A1F" w:rsidRDefault="003603A8"/>
    <w:p w14:paraId="0D9B7D70" w14:textId="77777777" w:rsidR="003603A8" w:rsidRPr="00E60A1F" w:rsidRDefault="003603A8"/>
    <w:p w14:paraId="2127E038" w14:textId="77777777" w:rsidR="003603A8" w:rsidRPr="00E60A1F" w:rsidRDefault="003603A8"/>
    <w:p w14:paraId="11D19678" w14:textId="77777777" w:rsidR="003603A8" w:rsidRPr="00E60A1F" w:rsidRDefault="003603A8"/>
    <w:p w14:paraId="30863011" w14:textId="77777777" w:rsidR="003603A8" w:rsidRPr="00E60A1F" w:rsidRDefault="003603A8"/>
    <w:p w14:paraId="26EED80A" w14:textId="77777777" w:rsidR="00D27C48" w:rsidRPr="00E60A1F" w:rsidRDefault="00D27C48">
      <w:r w:rsidRPr="00E60A1F">
        <w:br w:type="page"/>
      </w:r>
    </w:p>
    <w:p w14:paraId="33E2C5A2" w14:textId="77777777" w:rsidR="00DE6658" w:rsidRPr="0035306C" w:rsidRDefault="00DE6658" w:rsidP="00DE6658">
      <w:pPr>
        <w:pStyle w:val="DocumentnaamKopRapporttiteltitelpagina"/>
      </w:pPr>
      <w:bookmarkStart w:id="0" w:name="_Toc256000000"/>
      <w:r w:rsidRPr="0035306C">
        <w:lastRenderedPageBreak/>
        <w:t>Minimum-eisen</w:t>
      </w:r>
      <w:r>
        <w:t xml:space="preserve"> </w:t>
      </w:r>
    </w:p>
    <w:p w14:paraId="1DC4B511" w14:textId="77777777" w:rsidR="00DE6658" w:rsidRPr="003623BB" w:rsidRDefault="00DE6658" w:rsidP="00DE6658"/>
    <w:p w14:paraId="1E62FF28" w14:textId="47D360B2" w:rsidR="00DE6658" w:rsidRDefault="00DE6658" w:rsidP="00DE6658">
      <w:r w:rsidRPr="00FA20BF">
        <w:t>In d</w:t>
      </w:r>
      <w:r>
        <w:t>eze bijlage be</w:t>
      </w:r>
      <w:r w:rsidRPr="00FA20BF">
        <w:t xml:space="preserve">schrijft </w:t>
      </w:r>
      <w:r>
        <w:t>Opdrachtgever het Programma van Eisen waar</w:t>
      </w:r>
      <w:r w:rsidRPr="00FA20BF">
        <w:t xml:space="preserve"> </w:t>
      </w:r>
      <w:r>
        <w:t xml:space="preserve">gegadigde </w:t>
      </w:r>
      <w:r w:rsidRPr="00FA20BF">
        <w:t>aan moet voldoen om aan deze Offerteaanvraag te kunnen d</w:t>
      </w:r>
      <w:r>
        <w:t>eelnemen. Eisen zijn dus minimale</w:t>
      </w:r>
      <w:r w:rsidRPr="00FA20BF">
        <w:t xml:space="preserve"> randvoorwaarden waaraan de Offerte dient te voldoen om voor de beoordeling in aanmerking te komen.</w:t>
      </w:r>
    </w:p>
    <w:p w14:paraId="56E35AED" w14:textId="77777777" w:rsidR="00DE6658" w:rsidRDefault="00DE6658" w:rsidP="00DE6658">
      <w:pPr>
        <w:rPr>
          <w:b/>
        </w:rPr>
      </w:pPr>
    </w:p>
    <w:p w14:paraId="6B24152E" w14:textId="77777777" w:rsidR="00DE6658" w:rsidRPr="001454A4" w:rsidRDefault="00DE6658" w:rsidP="00DE6658">
      <w:pPr>
        <w:pStyle w:val="Tussenkopjeuitnodiging"/>
      </w:pPr>
      <w:r w:rsidRPr="001454A4">
        <w:t>Algemene Eisen</w:t>
      </w:r>
    </w:p>
    <w:p w14:paraId="624D72CE" w14:textId="77777777" w:rsidR="00DE6658" w:rsidRPr="001454A4" w:rsidRDefault="00DE6658" w:rsidP="00DE6658">
      <w:pPr>
        <w:rPr>
          <w:rFonts w:asciiTheme="minorHAnsi" w:hAnsiTheme="minorHAnsi" w:cstheme="minorHAnsi"/>
          <w:b/>
        </w:rPr>
      </w:pPr>
    </w:p>
    <w:tbl>
      <w:tblPr>
        <w:tblW w:w="8992" w:type="dxa"/>
        <w:tblInd w:w="70" w:type="dxa"/>
        <w:tblCellMar>
          <w:left w:w="70" w:type="dxa"/>
          <w:right w:w="70" w:type="dxa"/>
        </w:tblCellMar>
        <w:tblLook w:val="04A0" w:firstRow="1" w:lastRow="0" w:firstColumn="1" w:lastColumn="0" w:noHBand="0" w:noVBand="1"/>
      </w:tblPr>
      <w:tblGrid>
        <w:gridCol w:w="699"/>
        <w:gridCol w:w="7159"/>
        <w:gridCol w:w="1134"/>
      </w:tblGrid>
      <w:tr w:rsidR="00A72E54" w:rsidRPr="001454A4" w14:paraId="6402F97B" w14:textId="7415DD43" w:rsidTr="00A72E54">
        <w:trPr>
          <w:trHeight w:val="6"/>
        </w:trPr>
        <w:tc>
          <w:tcPr>
            <w:tcW w:w="7858" w:type="dxa"/>
            <w:gridSpan w:val="2"/>
            <w:tcBorders>
              <w:top w:val="single" w:sz="8" w:space="0" w:color="auto"/>
              <w:left w:val="single" w:sz="8" w:space="0" w:color="auto"/>
              <w:bottom w:val="single" w:sz="4" w:space="0" w:color="auto"/>
              <w:right w:val="single" w:sz="4" w:space="0" w:color="auto"/>
            </w:tcBorders>
            <w:shd w:val="clear" w:color="000000" w:fill="DCE6F1"/>
            <w:noWrap/>
            <w:vAlign w:val="bottom"/>
            <w:hideMark/>
          </w:tcPr>
          <w:p w14:paraId="503A34A8" w14:textId="39C743B8" w:rsidR="00A72E54" w:rsidRPr="006A425A" w:rsidRDefault="00A72E54" w:rsidP="003603A8">
            <w:pPr>
              <w:spacing w:line="240" w:lineRule="auto"/>
              <w:ind w:left="781"/>
              <w:jc w:val="center"/>
              <w:rPr>
                <w:rFonts w:asciiTheme="minorHAnsi" w:hAnsiTheme="minorHAnsi" w:cstheme="minorHAnsi"/>
                <w:b/>
                <w:bCs/>
                <w:color w:val="000000"/>
                <w:sz w:val="22"/>
                <w:szCs w:val="22"/>
              </w:rPr>
            </w:pPr>
            <w:r w:rsidRPr="006A425A">
              <w:rPr>
                <w:rFonts w:asciiTheme="minorHAnsi" w:hAnsiTheme="minorHAnsi" w:cstheme="minorHAnsi"/>
                <w:b/>
                <w:bCs/>
                <w:color w:val="000000"/>
                <w:sz w:val="22"/>
                <w:szCs w:val="22"/>
              </w:rPr>
              <w:t>Algemene eisen</w:t>
            </w:r>
          </w:p>
        </w:tc>
        <w:tc>
          <w:tcPr>
            <w:tcW w:w="1134" w:type="dxa"/>
            <w:vMerge w:val="restart"/>
            <w:tcBorders>
              <w:top w:val="single" w:sz="8" w:space="0" w:color="auto"/>
              <w:left w:val="single" w:sz="8" w:space="0" w:color="auto"/>
              <w:right w:val="single" w:sz="4" w:space="0" w:color="auto"/>
            </w:tcBorders>
            <w:shd w:val="clear" w:color="000000" w:fill="DCE6F1"/>
          </w:tcPr>
          <w:p w14:paraId="05D63D24" w14:textId="5952CB90" w:rsidR="00A72E54" w:rsidRPr="006A425A" w:rsidRDefault="00A72E54" w:rsidP="003603A8">
            <w:pPr>
              <w:spacing w:line="240" w:lineRule="auto"/>
              <w:ind w:left="-28"/>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Akkoord (ja/nee)</w:t>
            </w:r>
          </w:p>
        </w:tc>
      </w:tr>
      <w:tr w:rsidR="00A72E54" w:rsidRPr="001454A4" w14:paraId="1EA8217F" w14:textId="06F453D7" w:rsidTr="00A72E54">
        <w:trPr>
          <w:trHeight w:val="6"/>
        </w:trPr>
        <w:tc>
          <w:tcPr>
            <w:tcW w:w="699" w:type="dxa"/>
            <w:tcBorders>
              <w:top w:val="single" w:sz="4" w:space="0" w:color="auto"/>
              <w:left w:val="single" w:sz="8" w:space="0" w:color="auto"/>
              <w:bottom w:val="single" w:sz="4" w:space="0" w:color="auto"/>
              <w:right w:val="single" w:sz="4" w:space="0" w:color="auto"/>
            </w:tcBorders>
            <w:shd w:val="clear" w:color="000000" w:fill="DCE6F1"/>
            <w:noWrap/>
            <w:vAlign w:val="bottom"/>
            <w:hideMark/>
          </w:tcPr>
          <w:p w14:paraId="6129C577" w14:textId="77777777" w:rsidR="00A72E54" w:rsidRPr="001454A4" w:rsidRDefault="00A72E54" w:rsidP="003603A8">
            <w:pPr>
              <w:spacing w:line="240" w:lineRule="auto"/>
              <w:rPr>
                <w:rFonts w:asciiTheme="minorHAnsi" w:hAnsiTheme="minorHAnsi" w:cstheme="minorHAnsi"/>
                <w:b/>
                <w:bCs/>
                <w:color w:val="000000"/>
                <w:sz w:val="18"/>
                <w:szCs w:val="18"/>
              </w:rPr>
            </w:pPr>
            <w:r w:rsidRPr="001454A4">
              <w:rPr>
                <w:rFonts w:asciiTheme="minorHAnsi" w:hAnsiTheme="minorHAnsi" w:cstheme="minorHAnsi"/>
                <w:b/>
                <w:bCs/>
                <w:color w:val="000000"/>
                <w:sz w:val="18"/>
                <w:szCs w:val="18"/>
              </w:rPr>
              <w:t>Nr.</w:t>
            </w:r>
          </w:p>
        </w:tc>
        <w:tc>
          <w:tcPr>
            <w:tcW w:w="7159" w:type="dxa"/>
            <w:tcBorders>
              <w:top w:val="single" w:sz="4" w:space="0" w:color="auto"/>
              <w:left w:val="nil"/>
              <w:bottom w:val="single" w:sz="4" w:space="0" w:color="auto"/>
              <w:right w:val="single" w:sz="8" w:space="0" w:color="auto"/>
            </w:tcBorders>
            <w:shd w:val="clear" w:color="000000" w:fill="DCE6F1"/>
            <w:noWrap/>
            <w:vAlign w:val="bottom"/>
            <w:hideMark/>
          </w:tcPr>
          <w:p w14:paraId="1A8941A5" w14:textId="77777777" w:rsidR="00A72E54" w:rsidRPr="006A425A" w:rsidRDefault="00A72E54" w:rsidP="003603A8">
            <w:pPr>
              <w:spacing w:line="240" w:lineRule="auto"/>
              <w:rPr>
                <w:rFonts w:asciiTheme="minorHAnsi" w:hAnsiTheme="minorHAnsi" w:cstheme="minorHAnsi"/>
                <w:b/>
                <w:bCs/>
                <w:color w:val="000000"/>
                <w:sz w:val="22"/>
                <w:szCs w:val="22"/>
              </w:rPr>
            </w:pPr>
            <w:r w:rsidRPr="006A425A">
              <w:rPr>
                <w:rFonts w:asciiTheme="minorHAnsi" w:hAnsiTheme="minorHAnsi" w:cstheme="minorHAnsi"/>
                <w:b/>
                <w:bCs/>
                <w:color w:val="000000"/>
                <w:sz w:val="22"/>
                <w:szCs w:val="22"/>
              </w:rPr>
              <w:t>Omschrijving</w:t>
            </w:r>
          </w:p>
        </w:tc>
        <w:tc>
          <w:tcPr>
            <w:tcW w:w="1134" w:type="dxa"/>
            <w:vMerge/>
            <w:tcBorders>
              <w:left w:val="single" w:sz="8" w:space="0" w:color="auto"/>
              <w:bottom w:val="single" w:sz="4" w:space="0" w:color="auto"/>
              <w:right w:val="single" w:sz="4" w:space="0" w:color="auto"/>
            </w:tcBorders>
            <w:shd w:val="clear" w:color="000000" w:fill="DCE6F1"/>
          </w:tcPr>
          <w:p w14:paraId="664116B3" w14:textId="77777777" w:rsidR="00A72E54" w:rsidRPr="006A425A" w:rsidRDefault="00A72E54" w:rsidP="003603A8">
            <w:pPr>
              <w:spacing w:line="240" w:lineRule="auto"/>
              <w:rPr>
                <w:rFonts w:asciiTheme="minorHAnsi" w:hAnsiTheme="minorHAnsi" w:cstheme="minorHAnsi"/>
                <w:b/>
                <w:bCs/>
                <w:color w:val="000000"/>
                <w:sz w:val="22"/>
                <w:szCs w:val="22"/>
              </w:rPr>
            </w:pPr>
          </w:p>
        </w:tc>
      </w:tr>
      <w:tr w:rsidR="00A72E54" w:rsidRPr="006513CC" w14:paraId="5B170E16" w14:textId="6A10C8B0" w:rsidTr="00A72E54">
        <w:trPr>
          <w:trHeight w:val="11"/>
        </w:trPr>
        <w:tc>
          <w:tcPr>
            <w:tcW w:w="699" w:type="dxa"/>
            <w:tcBorders>
              <w:top w:val="nil"/>
              <w:left w:val="single" w:sz="8" w:space="0" w:color="auto"/>
              <w:bottom w:val="single" w:sz="4" w:space="0" w:color="auto"/>
              <w:right w:val="single" w:sz="4" w:space="0" w:color="auto"/>
            </w:tcBorders>
            <w:shd w:val="clear" w:color="auto" w:fill="auto"/>
            <w:noWrap/>
            <w:vAlign w:val="center"/>
          </w:tcPr>
          <w:p w14:paraId="4818FAB4" w14:textId="3C180048"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1</w:t>
            </w:r>
          </w:p>
        </w:tc>
        <w:tc>
          <w:tcPr>
            <w:tcW w:w="7159" w:type="dxa"/>
            <w:tcBorders>
              <w:top w:val="single" w:sz="4" w:space="0" w:color="auto"/>
              <w:left w:val="nil"/>
              <w:bottom w:val="single" w:sz="4" w:space="0" w:color="auto"/>
              <w:right w:val="single" w:sz="4" w:space="0" w:color="auto"/>
            </w:tcBorders>
            <w:shd w:val="clear" w:color="auto" w:fill="auto"/>
          </w:tcPr>
          <w:p w14:paraId="4A8E1651" w14:textId="23ABD730" w:rsidR="00A72E54" w:rsidRDefault="00A72E54" w:rsidP="00AA4584">
            <w:pPr>
              <w:spacing w:line="240" w:lineRule="auto"/>
              <w:rPr>
                <w:rFonts w:cstheme="minorHAnsi"/>
                <w:lang w:eastAsia="en-US"/>
              </w:rPr>
            </w:pPr>
            <w:r w:rsidRPr="006513CC">
              <w:rPr>
                <w:rFonts w:cstheme="minorHAnsi"/>
                <w:lang w:eastAsia="en-US"/>
              </w:rPr>
              <w:t>De levering betreft toegangs</w:t>
            </w:r>
            <w:r>
              <w:rPr>
                <w:rFonts w:cstheme="minorHAnsi"/>
                <w:lang w:eastAsia="en-US"/>
              </w:rPr>
              <w:t>controle</w:t>
            </w:r>
            <w:r w:rsidRPr="006513CC">
              <w:rPr>
                <w:rFonts w:cstheme="minorHAnsi"/>
                <w:lang w:eastAsia="en-US"/>
              </w:rPr>
              <w:t>systemen voor verzamelcontainers, welke worden geplaatst voor het inzamelen van GFE(T), zijnde vooral groente, fruit en etensresten. De verzamelcontainer</w:t>
            </w:r>
            <w:r>
              <w:rPr>
                <w:rFonts w:cstheme="minorHAnsi"/>
                <w:lang w:eastAsia="en-US"/>
              </w:rPr>
              <w:t>s</w:t>
            </w:r>
            <w:r w:rsidRPr="006513CC">
              <w:rPr>
                <w:rFonts w:cstheme="minorHAnsi"/>
                <w:lang w:eastAsia="en-US"/>
              </w:rPr>
              <w:t xml:space="preserve"> betref</w:t>
            </w:r>
            <w:r>
              <w:rPr>
                <w:rFonts w:cstheme="minorHAnsi"/>
                <w:lang w:eastAsia="en-US"/>
              </w:rPr>
              <w:t>fen ten minste twee types:</w:t>
            </w:r>
            <w:r w:rsidRPr="006513CC">
              <w:rPr>
                <w:rFonts w:cstheme="minorHAnsi"/>
                <w:lang w:eastAsia="en-US"/>
              </w:rPr>
              <w:t xml:space="preserve"> </w:t>
            </w:r>
            <w:r>
              <w:rPr>
                <w:rFonts w:cstheme="minorHAnsi"/>
                <w:lang w:eastAsia="en-US"/>
              </w:rPr>
              <w:t xml:space="preserve">(1) </w:t>
            </w:r>
            <w:r w:rsidRPr="006513CC">
              <w:rPr>
                <w:rFonts w:cstheme="minorHAnsi"/>
                <w:lang w:eastAsia="en-US"/>
              </w:rPr>
              <w:t>een containerbehuizing voor een 240 liter minicontainer met een inwerpvoorziening (klep) voor zakken van circa 30 liter</w:t>
            </w:r>
            <w:r>
              <w:rPr>
                <w:rFonts w:cstheme="minorHAnsi"/>
                <w:lang w:eastAsia="en-US"/>
              </w:rPr>
              <w:t xml:space="preserve"> en (2) een semi-ondergrondse onderlosser met Kinshofer opnamesysteem</w:t>
            </w:r>
            <w:r w:rsidRPr="006513CC">
              <w:rPr>
                <w:rFonts w:cstheme="minorHAnsi"/>
                <w:lang w:eastAsia="en-US"/>
              </w:rPr>
              <w:t xml:space="preserve">. </w:t>
            </w:r>
          </w:p>
          <w:p w14:paraId="11FD5291" w14:textId="77777777" w:rsidR="00A72E54" w:rsidRDefault="00A72E54" w:rsidP="00AA4584">
            <w:pPr>
              <w:spacing w:line="240" w:lineRule="auto"/>
              <w:rPr>
                <w:rFonts w:cstheme="minorHAnsi"/>
                <w:lang w:eastAsia="en-US"/>
              </w:rPr>
            </w:pPr>
          </w:p>
          <w:p w14:paraId="486162C5" w14:textId="36840F50" w:rsidR="00A72E54" w:rsidRPr="000630CE" w:rsidRDefault="00A72E54" w:rsidP="00AA4584">
            <w:pPr>
              <w:spacing w:line="240" w:lineRule="auto"/>
              <w:rPr>
                <w:rFonts w:cstheme="minorHAnsi"/>
                <w:lang w:eastAsia="en-US"/>
              </w:rPr>
            </w:pPr>
            <w:r w:rsidRPr="00404765">
              <w:rPr>
                <w:noProof/>
              </w:rPr>
              <w:t xml:space="preserve">  </w:t>
            </w:r>
            <w:r w:rsidRPr="00404765">
              <w:rPr>
                <w:noProof/>
              </w:rPr>
              <w:drawing>
                <wp:inline distT="0" distB="0" distL="0" distR="0" wp14:anchorId="7D8DE5DA" wp14:editId="6B7A6C3D">
                  <wp:extent cx="697222" cy="1024529"/>
                  <wp:effectExtent l="0" t="0" r="1905" b="4445"/>
                  <wp:docPr id="8" name="Afbeelding 7" descr="Afbeelding met binnen, groen, zitten, koelkast&#10;&#10;Automatisch gegenereerde beschrijving">
                    <a:extLst xmlns:a="http://schemas.openxmlformats.org/drawingml/2006/main">
                      <a:ext uri="{FF2B5EF4-FFF2-40B4-BE49-F238E27FC236}">
                        <a16:creationId xmlns:a16="http://schemas.microsoft.com/office/drawing/2014/main" id="{1C25D632-DA94-B84B-83E2-214D3CE04D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7" descr="Afbeelding met binnen, groen, zitten, koelkast&#10;&#10;Automatisch gegenereerde beschrijving">
                            <a:extLst>
                              <a:ext uri="{FF2B5EF4-FFF2-40B4-BE49-F238E27FC236}">
                                <a16:creationId xmlns:a16="http://schemas.microsoft.com/office/drawing/2014/main" id="{1C25D632-DA94-B84B-83E2-214D3CE04D68}"/>
                              </a:ext>
                            </a:extLst>
                          </pic:cNvPr>
                          <pic:cNvPicPr>
                            <a:picLocks noChangeAspect="1"/>
                          </pic:cNvPicPr>
                        </pic:nvPicPr>
                        <pic:blipFill>
                          <a:blip r:embed="rId8"/>
                          <a:stretch>
                            <a:fillRect/>
                          </a:stretch>
                        </pic:blipFill>
                        <pic:spPr>
                          <a:xfrm>
                            <a:off x="0" y="0"/>
                            <a:ext cx="774469" cy="1138040"/>
                          </a:xfrm>
                          <a:prstGeom prst="rect">
                            <a:avLst/>
                          </a:prstGeom>
                        </pic:spPr>
                      </pic:pic>
                    </a:graphicData>
                  </a:graphic>
                </wp:inline>
              </w:drawing>
            </w:r>
            <w:r w:rsidRPr="00404765">
              <w:rPr>
                <w:rFonts w:cstheme="minorHAnsi"/>
                <w:noProof/>
              </w:rPr>
              <w:drawing>
                <wp:inline distT="0" distB="0" distL="0" distR="0" wp14:anchorId="0582EBB9" wp14:editId="0A99BE33">
                  <wp:extent cx="736178" cy="954781"/>
                  <wp:effectExtent l="0" t="0" r="635" b="0"/>
                  <wp:docPr id="10" name="Afbeelding 9" descr="Afbeelding met doos, monitor, zitten, televisie&#10;&#10;Automatisch gegenereerde beschrijving">
                    <a:extLst xmlns:a="http://schemas.openxmlformats.org/drawingml/2006/main">
                      <a:ext uri="{FF2B5EF4-FFF2-40B4-BE49-F238E27FC236}">
                        <a16:creationId xmlns:a16="http://schemas.microsoft.com/office/drawing/2014/main" id="{851C52D6-18CC-F246-9A22-9472011C3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9" descr="Afbeelding met doos, monitor, zitten, televisie&#10;&#10;Automatisch gegenereerde beschrijving">
                            <a:extLst>
                              <a:ext uri="{FF2B5EF4-FFF2-40B4-BE49-F238E27FC236}">
                                <a16:creationId xmlns:a16="http://schemas.microsoft.com/office/drawing/2014/main" id="{851C52D6-18CC-F246-9A22-9472011C384A}"/>
                              </a:ext>
                            </a:extLst>
                          </pic:cNvPr>
                          <pic:cNvPicPr>
                            <a:picLocks noChangeAspect="1"/>
                          </pic:cNvPicPr>
                        </pic:nvPicPr>
                        <pic:blipFill>
                          <a:blip r:embed="rId9"/>
                          <a:stretch>
                            <a:fillRect/>
                          </a:stretch>
                        </pic:blipFill>
                        <pic:spPr>
                          <a:xfrm flipH="1">
                            <a:off x="0" y="0"/>
                            <a:ext cx="785772" cy="1019101"/>
                          </a:xfrm>
                          <a:prstGeom prst="rect">
                            <a:avLst/>
                          </a:prstGeom>
                        </pic:spPr>
                      </pic:pic>
                    </a:graphicData>
                  </a:graphic>
                </wp:inline>
              </w:drawing>
            </w:r>
          </w:p>
        </w:tc>
        <w:tc>
          <w:tcPr>
            <w:tcW w:w="1134" w:type="dxa"/>
            <w:tcBorders>
              <w:top w:val="single" w:sz="4" w:space="0" w:color="auto"/>
              <w:left w:val="nil"/>
              <w:bottom w:val="single" w:sz="4" w:space="0" w:color="auto"/>
              <w:right w:val="single" w:sz="4" w:space="0" w:color="auto"/>
            </w:tcBorders>
          </w:tcPr>
          <w:p w14:paraId="20EFE4DA" w14:textId="77777777" w:rsidR="00A72E54" w:rsidRPr="006513CC" w:rsidRDefault="00A72E54" w:rsidP="00AA4584">
            <w:pPr>
              <w:spacing w:line="240" w:lineRule="auto"/>
              <w:rPr>
                <w:rFonts w:cstheme="minorHAnsi"/>
                <w:lang w:eastAsia="en-US"/>
              </w:rPr>
            </w:pPr>
          </w:p>
        </w:tc>
      </w:tr>
      <w:tr w:rsidR="00A72E54" w:rsidRPr="001454A4" w14:paraId="2EAF3B51" w14:textId="2E2B3BAA" w:rsidTr="00A72E54">
        <w:trPr>
          <w:trHeight w:val="11"/>
        </w:trPr>
        <w:tc>
          <w:tcPr>
            <w:tcW w:w="699" w:type="dxa"/>
            <w:tcBorders>
              <w:top w:val="nil"/>
              <w:left w:val="single" w:sz="8" w:space="0" w:color="auto"/>
              <w:bottom w:val="single" w:sz="4" w:space="0" w:color="auto"/>
              <w:right w:val="single" w:sz="4" w:space="0" w:color="auto"/>
            </w:tcBorders>
            <w:shd w:val="clear" w:color="auto" w:fill="auto"/>
            <w:noWrap/>
            <w:vAlign w:val="center"/>
          </w:tcPr>
          <w:p w14:paraId="1E8438C3" w14:textId="5247CDEC"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2</w:t>
            </w:r>
          </w:p>
        </w:tc>
        <w:tc>
          <w:tcPr>
            <w:tcW w:w="7159" w:type="dxa"/>
            <w:tcBorders>
              <w:top w:val="nil"/>
              <w:left w:val="nil"/>
              <w:bottom w:val="single" w:sz="4" w:space="0" w:color="auto"/>
              <w:right w:val="single" w:sz="4" w:space="0" w:color="auto"/>
            </w:tcBorders>
            <w:shd w:val="clear" w:color="auto" w:fill="auto"/>
          </w:tcPr>
          <w:p w14:paraId="32B040B5" w14:textId="34BE6DB3" w:rsidR="00A72E54" w:rsidRPr="000630CE" w:rsidRDefault="00A72E54" w:rsidP="00AA4584">
            <w:pPr>
              <w:spacing w:line="240" w:lineRule="auto"/>
              <w:rPr>
                <w:rFonts w:cstheme="minorHAnsi"/>
                <w:lang w:eastAsia="en-US"/>
              </w:rPr>
            </w:pPr>
            <w:r w:rsidRPr="006513CC">
              <w:rPr>
                <w:rFonts w:cstheme="minorHAnsi"/>
                <w:lang w:eastAsia="en-US"/>
              </w:rPr>
              <w:t xml:space="preserve">Een compleet </w:t>
            </w:r>
            <w:r>
              <w:rPr>
                <w:rFonts w:cstheme="minorHAnsi"/>
                <w:lang w:eastAsia="en-US"/>
              </w:rPr>
              <w:t>toegangscontrolesysteem</w:t>
            </w:r>
            <w:r w:rsidRPr="006513CC">
              <w:rPr>
                <w:rFonts w:cstheme="minorHAnsi"/>
                <w:lang w:eastAsia="en-US"/>
              </w:rPr>
              <w:t xml:space="preserve"> bestaat ten minste uit: </w:t>
            </w:r>
            <w:r>
              <w:rPr>
                <w:rFonts w:cstheme="minorHAnsi"/>
                <w:lang w:eastAsia="en-US"/>
              </w:rPr>
              <w:t xml:space="preserve">een centrale SaaS oplossing plus een aantal decentrale fysieke componenten: een </w:t>
            </w:r>
            <w:r w:rsidRPr="006513CC">
              <w:rPr>
                <w:rFonts w:cstheme="minorHAnsi"/>
                <w:lang w:eastAsia="en-US"/>
              </w:rPr>
              <w:t>bedieningsconsole</w:t>
            </w:r>
            <w:r>
              <w:rPr>
                <w:rFonts w:cstheme="minorHAnsi"/>
                <w:lang w:eastAsia="en-US"/>
              </w:rPr>
              <w:t xml:space="preserve">, </w:t>
            </w:r>
            <w:r w:rsidRPr="006513CC">
              <w:rPr>
                <w:rFonts w:cstheme="minorHAnsi"/>
                <w:lang w:eastAsia="en-US"/>
              </w:rPr>
              <w:t>waarin opgenomen een communicatie</w:t>
            </w:r>
            <w:r>
              <w:rPr>
                <w:rFonts w:cstheme="minorHAnsi"/>
                <w:lang w:eastAsia="en-US"/>
              </w:rPr>
              <w:t>systeem</w:t>
            </w:r>
            <w:r w:rsidRPr="006513CC">
              <w:rPr>
                <w:rFonts w:cstheme="minorHAnsi"/>
                <w:lang w:eastAsia="en-US"/>
              </w:rPr>
              <w:t>, een voedingsunit (accu / batterij), een elektronisch slot, een kabelboom en bevestigings- en beschermingsmateriaal.</w:t>
            </w:r>
          </w:p>
        </w:tc>
        <w:tc>
          <w:tcPr>
            <w:tcW w:w="1134" w:type="dxa"/>
            <w:tcBorders>
              <w:top w:val="nil"/>
              <w:left w:val="nil"/>
              <w:bottom w:val="single" w:sz="4" w:space="0" w:color="auto"/>
              <w:right w:val="single" w:sz="4" w:space="0" w:color="auto"/>
            </w:tcBorders>
          </w:tcPr>
          <w:p w14:paraId="4B9CB2A3" w14:textId="77777777" w:rsidR="00A72E54" w:rsidRPr="006513CC" w:rsidRDefault="00A72E54" w:rsidP="00AA4584">
            <w:pPr>
              <w:spacing w:line="240" w:lineRule="auto"/>
              <w:rPr>
                <w:rFonts w:cstheme="minorHAnsi"/>
                <w:lang w:eastAsia="en-US"/>
              </w:rPr>
            </w:pPr>
          </w:p>
        </w:tc>
      </w:tr>
      <w:tr w:rsidR="00A72E54" w:rsidRPr="001454A4" w14:paraId="025FE993" w14:textId="557DF4CD" w:rsidTr="00A72E54">
        <w:trPr>
          <w:trHeight w:val="23"/>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13836AEB" w14:textId="5E024970"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3</w:t>
            </w:r>
          </w:p>
        </w:tc>
        <w:tc>
          <w:tcPr>
            <w:tcW w:w="7159" w:type="dxa"/>
            <w:tcBorders>
              <w:top w:val="nil"/>
              <w:left w:val="nil"/>
              <w:bottom w:val="single" w:sz="4" w:space="0" w:color="auto"/>
              <w:right w:val="single" w:sz="4" w:space="0" w:color="auto"/>
            </w:tcBorders>
            <w:shd w:val="clear" w:color="auto" w:fill="auto"/>
            <w:hideMark/>
          </w:tcPr>
          <w:p w14:paraId="1501D548" w14:textId="1D81333C" w:rsidR="00A72E54" w:rsidRPr="006513CC" w:rsidRDefault="00A72E54" w:rsidP="00BB101D">
            <w:pPr>
              <w:pStyle w:val="Opsommingbullet"/>
              <w:numPr>
                <w:ilvl w:val="0"/>
                <w:numId w:val="0"/>
              </w:numPr>
              <w:rPr>
                <w:rFonts w:cstheme="minorHAnsi"/>
                <w:lang w:eastAsia="en-US"/>
              </w:rPr>
            </w:pPr>
            <w:r w:rsidRPr="006513CC">
              <w:rPr>
                <w:rFonts w:cstheme="minorHAnsi"/>
                <w:lang w:eastAsia="en-US"/>
              </w:rPr>
              <w:t xml:space="preserve">De inschrijver garandeert een technische levensduur van </w:t>
            </w:r>
            <w:r w:rsidRPr="005406DB">
              <w:rPr>
                <w:rFonts w:cstheme="minorHAnsi"/>
                <w:lang w:eastAsia="en-US"/>
              </w:rPr>
              <w:t>minimaal 5 jaar.</w:t>
            </w:r>
            <w:r w:rsidRPr="006513CC">
              <w:rPr>
                <w:rFonts w:cstheme="minorHAnsi"/>
                <w:lang w:eastAsia="en-US"/>
              </w:rPr>
              <w:t xml:space="preserve"> Onder technische levensduur wordt verstaan: het voldoen aan de specificaties volgens de gestelde eisen. </w:t>
            </w:r>
            <w:r>
              <w:rPr>
                <w:rFonts w:cstheme="minorHAnsi"/>
                <w:lang w:eastAsia="en-US"/>
              </w:rPr>
              <w:t xml:space="preserve">Leverancier dient gedurende deze periode onderdelen indien nodig te vervangen. De kosten hiervan maken onderdeel uit van de jaarlijkse onderhoudskosten en mogen niet apart in rekening worden gebracht.  </w:t>
            </w:r>
          </w:p>
        </w:tc>
        <w:tc>
          <w:tcPr>
            <w:tcW w:w="1134" w:type="dxa"/>
            <w:tcBorders>
              <w:top w:val="nil"/>
              <w:left w:val="nil"/>
              <w:bottom w:val="single" w:sz="4" w:space="0" w:color="auto"/>
              <w:right w:val="single" w:sz="4" w:space="0" w:color="auto"/>
            </w:tcBorders>
          </w:tcPr>
          <w:p w14:paraId="5C25314A" w14:textId="77777777" w:rsidR="00A72E54" w:rsidRPr="006513CC" w:rsidRDefault="00A72E54" w:rsidP="00BB101D">
            <w:pPr>
              <w:pStyle w:val="Opsommingbullet"/>
              <w:numPr>
                <w:ilvl w:val="0"/>
                <w:numId w:val="0"/>
              </w:numPr>
              <w:rPr>
                <w:rFonts w:cstheme="minorHAnsi"/>
                <w:lang w:eastAsia="en-US"/>
              </w:rPr>
            </w:pPr>
          </w:p>
        </w:tc>
      </w:tr>
      <w:tr w:rsidR="00A72E54" w:rsidRPr="001454A4" w14:paraId="43998B20" w14:textId="19E0D567" w:rsidTr="00A72E54">
        <w:trPr>
          <w:trHeight w:val="23"/>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4906BA5" w14:textId="0CF0CB1D"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4</w:t>
            </w:r>
          </w:p>
        </w:tc>
        <w:tc>
          <w:tcPr>
            <w:tcW w:w="7159" w:type="dxa"/>
            <w:tcBorders>
              <w:top w:val="nil"/>
              <w:left w:val="nil"/>
              <w:bottom w:val="single" w:sz="4" w:space="0" w:color="auto"/>
              <w:right w:val="single" w:sz="4" w:space="0" w:color="auto"/>
            </w:tcBorders>
            <w:shd w:val="clear" w:color="auto" w:fill="auto"/>
            <w:hideMark/>
          </w:tcPr>
          <w:p w14:paraId="4106F95F" w14:textId="704AE8CE" w:rsidR="00A72E54" w:rsidRPr="000630CE" w:rsidRDefault="00A72E54" w:rsidP="00AA4584">
            <w:pPr>
              <w:spacing w:line="240" w:lineRule="auto"/>
              <w:rPr>
                <w:rFonts w:cstheme="minorHAnsi"/>
                <w:lang w:eastAsia="en-US"/>
              </w:rPr>
            </w:pPr>
            <w:r w:rsidRPr="006513CC">
              <w:rPr>
                <w:rFonts w:cstheme="minorHAnsi"/>
                <w:lang w:eastAsia="en-US"/>
              </w:rPr>
              <w:t xml:space="preserve">De inschrijver garandeert </w:t>
            </w:r>
            <w:r w:rsidRPr="00B67081">
              <w:rPr>
                <w:rFonts w:cstheme="minorHAnsi"/>
                <w:lang w:eastAsia="en-US"/>
              </w:rPr>
              <w:t>gedurende de technische levensduur onderdelen</w:t>
            </w:r>
            <w:r w:rsidRPr="006513CC">
              <w:rPr>
                <w:rFonts w:cstheme="minorHAnsi"/>
                <w:lang w:eastAsia="en-US"/>
              </w:rPr>
              <w:t xml:space="preserve"> of complete systemen te kunnen leveren in gelijkwaardige uitvoering en minimaal gelijkwaardige kwaliteit. De levertermijn, voor losse onderdelen, bedraagt maximaal 5 werkdagen. Opdracht</w:t>
            </w:r>
            <w:r>
              <w:rPr>
                <w:rFonts w:cstheme="minorHAnsi"/>
                <w:lang w:eastAsia="en-US"/>
              </w:rPr>
              <w:t>gever</w:t>
            </w:r>
            <w:r w:rsidRPr="006513CC">
              <w:rPr>
                <w:rFonts w:cstheme="minorHAnsi"/>
                <w:lang w:eastAsia="en-US"/>
              </w:rPr>
              <w:t xml:space="preserve"> kan geen voorraad van onderdelen aanhouden.</w:t>
            </w:r>
          </w:p>
        </w:tc>
        <w:tc>
          <w:tcPr>
            <w:tcW w:w="1134" w:type="dxa"/>
            <w:tcBorders>
              <w:top w:val="nil"/>
              <w:left w:val="nil"/>
              <w:bottom w:val="single" w:sz="4" w:space="0" w:color="auto"/>
              <w:right w:val="single" w:sz="4" w:space="0" w:color="auto"/>
            </w:tcBorders>
          </w:tcPr>
          <w:p w14:paraId="61678B03" w14:textId="77777777" w:rsidR="00A72E54" w:rsidRPr="006513CC" w:rsidRDefault="00A72E54" w:rsidP="00AA4584">
            <w:pPr>
              <w:spacing w:line="240" w:lineRule="auto"/>
              <w:rPr>
                <w:rFonts w:cstheme="minorHAnsi"/>
                <w:lang w:eastAsia="en-US"/>
              </w:rPr>
            </w:pPr>
          </w:p>
        </w:tc>
      </w:tr>
      <w:tr w:rsidR="00A72E54" w:rsidRPr="001454A4" w14:paraId="265453E7" w14:textId="5C4CCD93"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747B2DC1" w14:textId="4AEBED3D"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5</w:t>
            </w:r>
          </w:p>
        </w:tc>
        <w:tc>
          <w:tcPr>
            <w:tcW w:w="7159" w:type="dxa"/>
            <w:tcBorders>
              <w:top w:val="nil"/>
              <w:left w:val="nil"/>
              <w:bottom w:val="single" w:sz="4" w:space="0" w:color="auto"/>
              <w:right w:val="single" w:sz="4" w:space="0" w:color="auto"/>
            </w:tcBorders>
            <w:shd w:val="clear" w:color="auto" w:fill="auto"/>
            <w:hideMark/>
          </w:tcPr>
          <w:p w14:paraId="34972ADE" w14:textId="1D393987" w:rsidR="00A72E54" w:rsidRPr="000630CE" w:rsidRDefault="00A72E54" w:rsidP="00AA4584">
            <w:pPr>
              <w:spacing w:line="240" w:lineRule="auto"/>
              <w:rPr>
                <w:rFonts w:cstheme="minorHAnsi"/>
                <w:lang w:eastAsia="en-US"/>
              </w:rPr>
            </w:pPr>
            <w:r w:rsidRPr="006513CC">
              <w:rPr>
                <w:rFonts w:cstheme="minorHAnsi"/>
                <w:lang w:eastAsia="en-US"/>
              </w:rPr>
              <w:t xml:space="preserve">Alle onderdelen, aansluitingen en bevestigingen met betrekking tot </w:t>
            </w:r>
            <w:r>
              <w:rPr>
                <w:rFonts w:cstheme="minorHAnsi"/>
                <w:lang w:eastAsia="en-US"/>
              </w:rPr>
              <w:t>de decentrale toegangscontrolesysteemcomponenten</w:t>
            </w:r>
            <w:r w:rsidRPr="006513CC">
              <w:rPr>
                <w:rFonts w:cstheme="minorHAnsi"/>
                <w:lang w:eastAsia="en-US"/>
              </w:rPr>
              <w:t xml:space="preserve"> zijn waterdicht</w:t>
            </w:r>
            <w:r>
              <w:rPr>
                <w:rFonts w:cstheme="minorHAnsi"/>
                <w:lang w:eastAsia="en-US"/>
              </w:rPr>
              <w:t xml:space="preserve"> en waterbestending</w:t>
            </w:r>
            <w:r w:rsidRPr="006513CC">
              <w:rPr>
                <w:rFonts w:cstheme="minorHAnsi"/>
                <w:lang w:eastAsia="en-US"/>
              </w:rPr>
              <w:t>.</w:t>
            </w:r>
          </w:p>
        </w:tc>
        <w:tc>
          <w:tcPr>
            <w:tcW w:w="1134" w:type="dxa"/>
            <w:tcBorders>
              <w:top w:val="nil"/>
              <w:left w:val="nil"/>
              <w:bottom w:val="single" w:sz="4" w:space="0" w:color="auto"/>
              <w:right w:val="single" w:sz="4" w:space="0" w:color="auto"/>
            </w:tcBorders>
          </w:tcPr>
          <w:p w14:paraId="0977784B" w14:textId="77777777" w:rsidR="00A72E54" w:rsidRPr="006513CC" w:rsidRDefault="00A72E54" w:rsidP="00AA4584">
            <w:pPr>
              <w:spacing w:line="240" w:lineRule="auto"/>
              <w:rPr>
                <w:rFonts w:cstheme="minorHAnsi"/>
                <w:lang w:eastAsia="en-US"/>
              </w:rPr>
            </w:pPr>
          </w:p>
        </w:tc>
      </w:tr>
      <w:tr w:rsidR="00A72E54" w:rsidRPr="001454A4" w14:paraId="3A2723FA" w14:textId="474E7A56"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tcPr>
          <w:p w14:paraId="0C2382D0" w14:textId="73B42574"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6</w:t>
            </w:r>
          </w:p>
        </w:tc>
        <w:tc>
          <w:tcPr>
            <w:tcW w:w="7159" w:type="dxa"/>
            <w:tcBorders>
              <w:top w:val="nil"/>
              <w:left w:val="nil"/>
              <w:bottom w:val="single" w:sz="4" w:space="0" w:color="auto"/>
              <w:right w:val="single" w:sz="4" w:space="0" w:color="auto"/>
            </w:tcBorders>
            <w:shd w:val="clear" w:color="auto" w:fill="auto"/>
          </w:tcPr>
          <w:p w14:paraId="495E1A63" w14:textId="1D52562D" w:rsidR="00A72E54" w:rsidRPr="000630CE" w:rsidRDefault="00A72E54" w:rsidP="00AA4584">
            <w:pPr>
              <w:spacing w:line="240" w:lineRule="auto"/>
              <w:rPr>
                <w:rFonts w:cstheme="minorHAnsi"/>
                <w:lang w:eastAsia="en-US"/>
              </w:rPr>
            </w:pPr>
            <w:r>
              <w:rPr>
                <w:rFonts w:cstheme="minorHAnsi"/>
                <w:lang w:eastAsia="en-US"/>
              </w:rPr>
              <w:t xml:space="preserve">De decentrale toegangscontrolesysteemcomponenten zijn </w:t>
            </w:r>
            <w:r w:rsidRPr="006513CC">
              <w:rPr>
                <w:rFonts w:cstheme="minorHAnsi"/>
                <w:lang w:eastAsia="en-US"/>
              </w:rPr>
              <w:t xml:space="preserve">vervaardigd van duurzame materialen en </w:t>
            </w:r>
            <w:r>
              <w:rPr>
                <w:rFonts w:cstheme="minorHAnsi"/>
                <w:lang w:eastAsia="en-US"/>
              </w:rPr>
              <w:t>zijn</w:t>
            </w:r>
            <w:r w:rsidRPr="006513CC">
              <w:rPr>
                <w:rFonts w:cstheme="minorHAnsi"/>
                <w:lang w:eastAsia="en-US"/>
              </w:rPr>
              <w:t xml:space="preserve"> geheel voorzien van een coating of andere bescherming zodat roestvorming binnen de levensduur van 5 jaar niet zal </w:t>
            </w:r>
            <w:r w:rsidRPr="006513CC">
              <w:rPr>
                <w:rFonts w:cstheme="minorHAnsi"/>
                <w:lang w:eastAsia="en-US"/>
              </w:rPr>
              <w:lastRenderedPageBreak/>
              <w:t xml:space="preserve">voorkomen. Het toegepaste materiaal en de constructie zijn zodanig dat vervorming van het </w:t>
            </w:r>
            <w:r>
              <w:rPr>
                <w:rFonts w:cstheme="minorHAnsi"/>
                <w:lang w:eastAsia="en-US"/>
              </w:rPr>
              <w:t>toegangscontrolesysteem</w:t>
            </w:r>
            <w:r w:rsidRPr="006513CC">
              <w:rPr>
                <w:rFonts w:cstheme="minorHAnsi"/>
                <w:lang w:eastAsia="en-US"/>
              </w:rPr>
              <w:t xml:space="preserve"> door normaal gebruik tijdens de levensduur wordt voorkomen en dat het </w:t>
            </w:r>
            <w:r>
              <w:rPr>
                <w:rFonts w:cstheme="minorHAnsi"/>
                <w:lang w:eastAsia="en-US"/>
              </w:rPr>
              <w:t>toegangscontrolesysteem</w:t>
            </w:r>
            <w:r w:rsidRPr="006513CC">
              <w:rPr>
                <w:rFonts w:cstheme="minorHAnsi"/>
                <w:lang w:eastAsia="en-US"/>
              </w:rPr>
              <w:t xml:space="preserve"> bestand is tegen ruw en onjuist gebruik. Hetgeen wil zeggen dat ruw of onjuist gebruik geen directe nadelige invloed heeft op het functioneren en de veiligheid van het </w:t>
            </w:r>
            <w:r>
              <w:rPr>
                <w:rFonts w:cstheme="minorHAnsi"/>
                <w:lang w:eastAsia="en-US"/>
              </w:rPr>
              <w:t>toegangscontrolesysteem</w:t>
            </w:r>
            <w:r w:rsidRPr="006513CC">
              <w:rPr>
                <w:rFonts w:cstheme="minorHAnsi"/>
                <w:lang w:eastAsia="en-US"/>
              </w:rPr>
              <w:t xml:space="preserve">. </w:t>
            </w:r>
          </w:p>
        </w:tc>
        <w:tc>
          <w:tcPr>
            <w:tcW w:w="1134" w:type="dxa"/>
            <w:tcBorders>
              <w:top w:val="nil"/>
              <w:left w:val="nil"/>
              <w:bottom w:val="single" w:sz="4" w:space="0" w:color="auto"/>
              <w:right w:val="single" w:sz="4" w:space="0" w:color="auto"/>
            </w:tcBorders>
          </w:tcPr>
          <w:p w14:paraId="28B80BB6" w14:textId="77777777" w:rsidR="00A72E54" w:rsidRDefault="00A72E54" w:rsidP="00AA4584">
            <w:pPr>
              <w:spacing w:line="240" w:lineRule="auto"/>
              <w:rPr>
                <w:rFonts w:cstheme="minorHAnsi"/>
                <w:lang w:eastAsia="en-US"/>
              </w:rPr>
            </w:pPr>
          </w:p>
        </w:tc>
      </w:tr>
      <w:tr w:rsidR="00A72E54" w:rsidRPr="001454A4" w14:paraId="4DE93111" w14:textId="37A6101F"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tcPr>
          <w:p w14:paraId="2197F305" w14:textId="4C750031"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7</w:t>
            </w:r>
          </w:p>
        </w:tc>
        <w:tc>
          <w:tcPr>
            <w:tcW w:w="7159" w:type="dxa"/>
            <w:tcBorders>
              <w:top w:val="nil"/>
              <w:left w:val="nil"/>
              <w:bottom w:val="single" w:sz="4" w:space="0" w:color="auto"/>
              <w:right w:val="single" w:sz="4" w:space="0" w:color="auto"/>
            </w:tcBorders>
            <w:shd w:val="clear" w:color="auto" w:fill="auto"/>
          </w:tcPr>
          <w:p w14:paraId="5D52D604" w14:textId="4FB565D6" w:rsidR="00A72E54" w:rsidRPr="000630CE" w:rsidRDefault="00A72E54" w:rsidP="00AA4584">
            <w:pPr>
              <w:spacing w:line="240" w:lineRule="auto"/>
              <w:rPr>
                <w:rFonts w:cstheme="minorHAnsi"/>
                <w:lang w:eastAsia="en-US"/>
              </w:rPr>
            </w:pPr>
            <w:r>
              <w:rPr>
                <w:rFonts w:cstheme="minorHAnsi"/>
                <w:lang w:eastAsia="en-US"/>
              </w:rPr>
              <w:t xml:space="preserve">De decentrale toegangscontrolesysteemcomponenten </w:t>
            </w:r>
            <w:r w:rsidRPr="006513CC">
              <w:rPr>
                <w:rFonts w:cstheme="minorHAnsi"/>
                <w:lang w:eastAsia="en-US"/>
              </w:rPr>
              <w:t>dien</w:t>
            </w:r>
            <w:r>
              <w:rPr>
                <w:rFonts w:cstheme="minorHAnsi"/>
                <w:lang w:eastAsia="en-US"/>
              </w:rPr>
              <w:t>en</w:t>
            </w:r>
            <w:r w:rsidRPr="006513CC">
              <w:rPr>
                <w:rFonts w:cstheme="minorHAnsi"/>
                <w:lang w:eastAsia="en-US"/>
              </w:rPr>
              <w:t xml:space="preserve"> bestand te zijn tegen inwerking van seizoensinvloeden, temperaturen, grond-, regen- en pekelwater, percolaat en andere inwerkingen van huis</w:t>
            </w:r>
            <w:r>
              <w:rPr>
                <w:rFonts w:cstheme="minorHAnsi"/>
                <w:lang w:eastAsia="en-US"/>
              </w:rPr>
              <w:t>houdelijk afval</w:t>
            </w:r>
            <w:r w:rsidRPr="006513CC">
              <w:rPr>
                <w:rFonts w:cstheme="minorHAnsi"/>
                <w:lang w:eastAsia="en-US"/>
              </w:rPr>
              <w:t>.</w:t>
            </w:r>
          </w:p>
        </w:tc>
        <w:tc>
          <w:tcPr>
            <w:tcW w:w="1134" w:type="dxa"/>
            <w:tcBorders>
              <w:top w:val="nil"/>
              <w:left w:val="nil"/>
              <w:bottom w:val="single" w:sz="4" w:space="0" w:color="auto"/>
              <w:right w:val="single" w:sz="4" w:space="0" w:color="auto"/>
            </w:tcBorders>
          </w:tcPr>
          <w:p w14:paraId="78C54847" w14:textId="77777777" w:rsidR="00A72E54" w:rsidRDefault="00A72E54" w:rsidP="00AA4584">
            <w:pPr>
              <w:spacing w:line="240" w:lineRule="auto"/>
              <w:rPr>
                <w:rFonts w:cstheme="minorHAnsi"/>
                <w:lang w:eastAsia="en-US"/>
              </w:rPr>
            </w:pPr>
          </w:p>
        </w:tc>
      </w:tr>
      <w:tr w:rsidR="00A72E54" w:rsidRPr="001454A4" w14:paraId="47563F59" w14:textId="4372D5E3"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tcPr>
          <w:p w14:paraId="791EA2C1" w14:textId="48655EAE"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8</w:t>
            </w:r>
          </w:p>
        </w:tc>
        <w:tc>
          <w:tcPr>
            <w:tcW w:w="7159" w:type="dxa"/>
            <w:tcBorders>
              <w:top w:val="nil"/>
              <w:left w:val="nil"/>
              <w:bottom w:val="single" w:sz="4" w:space="0" w:color="auto"/>
              <w:right w:val="single" w:sz="4" w:space="0" w:color="auto"/>
            </w:tcBorders>
            <w:shd w:val="clear" w:color="auto" w:fill="auto"/>
          </w:tcPr>
          <w:p w14:paraId="2756C87E" w14:textId="1A2150E5" w:rsidR="00A72E54" w:rsidRPr="000630CE" w:rsidRDefault="00A72E54" w:rsidP="00AA4584">
            <w:pPr>
              <w:spacing w:line="240" w:lineRule="auto"/>
              <w:rPr>
                <w:rFonts w:cstheme="minorHAnsi"/>
                <w:lang w:eastAsia="en-US"/>
              </w:rPr>
            </w:pPr>
            <w:r w:rsidRPr="006513CC">
              <w:rPr>
                <w:rFonts w:cstheme="minorHAnsi"/>
                <w:lang w:eastAsia="en-US"/>
              </w:rPr>
              <w:t xml:space="preserve">Alle </w:t>
            </w:r>
            <w:r>
              <w:rPr>
                <w:rFonts w:cstheme="minorHAnsi"/>
                <w:lang w:eastAsia="en-US"/>
              </w:rPr>
              <w:t xml:space="preserve">decentrale toegangscontrolesysteemcomponenten </w:t>
            </w:r>
            <w:r w:rsidRPr="006513CC">
              <w:rPr>
                <w:rFonts w:cstheme="minorHAnsi"/>
                <w:lang w:eastAsia="en-US"/>
              </w:rPr>
              <w:t>zijn vlak en glad afgewerkt en mogen geen scherpe randen hebben.</w:t>
            </w:r>
          </w:p>
        </w:tc>
        <w:tc>
          <w:tcPr>
            <w:tcW w:w="1134" w:type="dxa"/>
            <w:tcBorders>
              <w:top w:val="nil"/>
              <w:left w:val="nil"/>
              <w:bottom w:val="single" w:sz="4" w:space="0" w:color="auto"/>
              <w:right w:val="single" w:sz="4" w:space="0" w:color="auto"/>
            </w:tcBorders>
          </w:tcPr>
          <w:p w14:paraId="27843650" w14:textId="77777777" w:rsidR="00A72E54" w:rsidRPr="006513CC" w:rsidRDefault="00A72E54" w:rsidP="00AA4584">
            <w:pPr>
              <w:spacing w:line="240" w:lineRule="auto"/>
              <w:rPr>
                <w:rFonts w:cstheme="minorHAnsi"/>
                <w:lang w:eastAsia="en-US"/>
              </w:rPr>
            </w:pPr>
          </w:p>
        </w:tc>
      </w:tr>
      <w:tr w:rsidR="00A72E54" w:rsidRPr="001454A4" w14:paraId="3B6DAB1F" w14:textId="16247488"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tcPr>
          <w:p w14:paraId="26D1DF1B" w14:textId="14049B79" w:rsidR="00A72E54" w:rsidRPr="006513CC" w:rsidRDefault="00A72E54" w:rsidP="00BB101D">
            <w:pPr>
              <w:spacing w:line="240" w:lineRule="auto"/>
              <w:jc w:val="right"/>
              <w:rPr>
                <w:rFonts w:cstheme="minorHAnsi"/>
                <w:lang w:eastAsia="en-US"/>
              </w:rPr>
            </w:pPr>
            <w:r w:rsidRPr="00AA4584">
              <w:rPr>
                <w:rFonts w:cstheme="minorHAnsi"/>
                <w:lang w:eastAsia="en-US"/>
              </w:rPr>
              <w:t>Alg-</w:t>
            </w:r>
            <w:r>
              <w:rPr>
                <w:rFonts w:cstheme="minorHAnsi"/>
                <w:lang w:eastAsia="en-US"/>
              </w:rPr>
              <w:t>9</w:t>
            </w:r>
          </w:p>
        </w:tc>
        <w:tc>
          <w:tcPr>
            <w:tcW w:w="7159" w:type="dxa"/>
            <w:tcBorders>
              <w:top w:val="nil"/>
              <w:left w:val="nil"/>
              <w:bottom w:val="single" w:sz="4" w:space="0" w:color="auto"/>
              <w:right w:val="single" w:sz="4" w:space="0" w:color="auto"/>
            </w:tcBorders>
            <w:shd w:val="clear" w:color="auto" w:fill="auto"/>
          </w:tcPr>
          <w:p w14:paraId="5C68CC2C" w14:textId="7D10AFC2" w:rsidR="00A72E54" w:rsidRPr="000630CE" w:rsidRDefault="00A72E54" w:rsidP="00AA4584">
            <w:pPr>
              <w:spacing w:line="240" w:lineRule="auto"/>
              <w:rPr>
                <w:rFonts w:cstheme="minorHAnsi"/>
                <w:lang w:eastAsia="en-US"/>
              </w:rPr>
            </w:pPr>
            <w:r w:rsidRPr="006513CC">
              <w:rPr>
                <w:rFonts w:cstheme="minorHAnsi"/>
                <w:lang w:eastAsia="en-US"/>
              </w:rPr>
              <w:t xml:space="preserve">Het </w:t>
            </w:r>
            <w:r>
              <w:rPr>
                <w:rFonts w:cstheme="minorHAnsi"/>
                <w:lang w:eastAsia="en-US"/>
              </w:rPr>
              <w:t>toegangscontrolesysteem</w:t>
            </w:r>
            <w:r w:rsidRPr="006513CC">
              <w:rPr>
                <w:rFonts w:cstheme="minorHAnsi"/>
                <w:lang w:eastAsia="en-US"/>
              </w:rPr>
              <w:t xml:space="preserve"> dient geschikt te zijn om in de toekomst gemakkelijk te combineren met een vulgraadsensor, waarbij gebruik wordt gemaakt van de communicatie</w:t>
            </w:r>
            <w:r>
              <w:rPr>
                <w:rFonts w:cstheme="minorHAnsi"/>
                <w:lang w:eastAsia="en-US"/>
              </w:rPr>
              <w:t>-oplossing</w:t>
            </w:r>
            <w:r w:rsidRPr="006513CC">
              <w:rPr>
                <w:rFonts w:cstheme="minorHAnsi"/>
                <w:lang w:eastAsia="en-US"/>
              </w:rPr>
              <w:t xml:space="preserve"> van het </w:t>
            </w:r>
            <w:r>
              <w:rPr>
                <w:rFonts w:cstheme="minorHAnsi"/>
                <w:lang w:eastAsia="en-US"/>
              </w:rPr>
              <w:t>toegangscontrolesysteem</w:t>
            </w:r>
            <w:r w:rsidRPr="006513CC">
              <w:rPr>
                <w:rFonts w:cstheme="minorHAnsi"/>
                <w:lang w:eastAsia="en-US"/>
              </w:rPr>
              <w:t>.</w:t>
            </w:r>
          </w:p>
        </w:tc>
        <w:tc>
          <w:tcPr>
            <w:tcW w:w="1134" w:type="dxa"/>
            <w:tcBorders>
              <w:top w:val="nil"/>
              <w:left w:val="nil"/>
              <w:bottom w:val="single" w:sz="4" w:space="0" w:color="auto"/>
              <w:right w:val="single" w:sz="4" w:space="0" w:color="auto"/>
            </w:tcBorders>
          </w:tcPr>
          <w:p w14:paraId="0F97343D" w14:textId="77777777" w:rsidR="00A72E54" w:rsidRPr="006513CC" w:rsidRDefault="00A72E54" w:rsidP="00AA4584">
            <w:pPr>
              <w:spacing w:line="240" w:lineRule="auto"/>
              <w:rPr>
                <w:rFonts w:cstheme="minorHAnsi"/>
                <w:lang w:eastAsia="en-US"/>
              </w:rPr>
            </w:pPr>
          </w:p>
        </w:tc>
      </w:tr>
      <w:tr w:rsidR="00A72E54" w:rsidRPr="001454A4" w14:paraId="57597E21" w14:textId="36BBCFCB"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tcPr>
          <w:p w14:paraId="707419AA" w14:textId="6AA7BA09" w:rsidR="00A72E54" w:rsidRPr="006513CC" w:rsidRDefault="00A72E54" w:rsidP="00BB101D">
            <w:pPr>
              <w:spacing w:line="240" w:lineRule="auto"/>
              <w:jc w:val="right"/>
              <w:rPr>
                <w:rFonts w:cstheme="minorHAnsi"/>
                <w:lang w:eastAsia="en-US"/>
              </w:rPr>
            </w:pPr>
            <w:r w:rsidRPr="00AA4584">
              <w:rPr>
                <w:rFonts w:cstheme="minorHAnsi"/>
                <w:lang w:eastAsia="en-US"/>
              </w:rPr>
              <w:t>Alg-1</w:t>
            </w:r>
            <w:r>
              <w:rPr>
                <w:rFonts w:cstheme="minorHAnsi"/>
                <w:lang w:eastAsia="en-US"/>
              </w:rPr>
              <w:t>0</w:t>
            </w:r>
          </w:p>
        </w:tc>
        <w:tc>
          <w:tcPr>
            <w:tcW w:w="7159" w:type="dxa"/>
            <w:tcBorders>
              <w:top w:val="nil"/>
              <w:left w:val="nil"/>
              <w:bottom w:val="single" w:sz="4" w:space="0" w:color="auto"/>
              <w:right w:val="single" w:sz="4" w:space="0" w:color="auto"/>
            </w:tcBorders>
            <w:shd w:val="clear" w:color="auto" w:fill="auto"/>
          </w:tcPr>
          <w:p w14:paraId="31099302" w14:textId="7E9CC7FD" w:rsidR="00A72E54" w:rsidRPr="000630CE" w:rsidRDefault="00A72E54" w:rsidP="00AA4584">
            <w:pPr>
              <w:spacing w:line="240" w:lineRule="auto"/>
              <w:rPr>
                <w:rFonts w:cstheme="minorHAnsi"/>
                <w:lang w:eastAsia="en-US"/>
              </w:rPr>
            </w:pPr>
            <w:r w:rsidRPr="006513CC">
              <w:rPr>
                <w:rFonts w:cstheme="minorHAnsi"/>
                <w:lang w:eastAsia="en-US"/>
              </w:rPr>
              <w:t xml:space="preserve">Inschrijver levert bij inschrijving foto's/afbeelding/tekeningen aan waarop het complete </w:t>
            </w:r>
            <w:r>
              <w:rPr>
                <w:rFonts w:cstheme="minorHAnsi"/>
                <w:lang w:eastAsia="en-US"/>
              </w:rPr>
              <w:t>decentrale toegangscontrolesysteem</w:t>
            </w:r>
            <w:r w:rsidRPr="006513CC">
              <w:rPr>
                <w:rFonts w:cstheme="minorHAnsi"/>
                <w:lang w:eastAsia="en-US"/>
              </w:rPr>
              <w:t xml:space="preserve"> van alle kanten zichtbaar is.</w:t>
            </w:r>
          </w:p>
        </w:tc>
        <w:tc>
          <w:tcPr>
            <w:tcW w:w="1134" w:type="dxa"/>
            <w:tcBorders>
              <w:top w:val="nil"/>
              <w:left w:val="nil"/>
              <w:bottom w:val="single" w:sz="4" w:space="0" w:color="auto"/>
              <w:right w:val="single" w:sz="4" w:space="0" w:color="auto"/>
            </w:tcBorders>
          </w:tcPr>
          <w:p w14:paraId="5E1F6B19" w14:textId="77777777" w:rsidR="00A72E54" w:rsidRPr="006513CC" w:rsidRDefault="00A72E54" w:rsidP="00AA4584">
            <w:pPr>
              <w:spacing w:line="240" w:lineRule="auto"/>
              <w:rPr>
                <w:rFonts w:cstheme="minorHAnsi"/>
                <w:lang w:eastAsia="en-US"/>
              </w:rPr>
            </w:pPr>
          </w:p>
        </w:tc>
      </w:tr>
      <w:tr w:rsidR="00A72E54" w:rsidRPr="001454A4" w14:paraId="54A0BDA9" w14:textId="765C7B71"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tcPr>
          <w:p w14:paraId="1F489FFE" w14:textId="15E68D90" w:rsidR="00A72E54" w:rsidRPr="006513CC" w:rsidRDefault="00A72E54" w:rsidP="00BB101D">
            <w:pPr>
              <w:spacing w:line="240" w:lineRule="auto"/>
              <w:jc w:val="right"/>
              <w:rPr>
                <w:rFonts w:cstheme="minorHAnsi"/>
                <w:lang w:eastAsia="en-US"/>
              </w:rPr>
            </w:pPr>
            <w:r w:rsidRPr="00AA4584">
              <w:rPr>
                <w:rFonts w:cstheme="minorHAnsi"/>
                <w:lang w:eastAsia="en-US"/>
              </w:rPr>
              <w:t>Alg-1</w:t>
            </w:r>
            <w:r>
              <w:rPr>
                <w:rFonts w:cstheme="minorHAnsi"/>
                <w:lang w:eastAsia="en-US"/>
              </w:rPr>
              <w:t>1</w:t>
            </w:r>
          </w:p>
        </w:tc>
        <w:tc>
          <w:tcPr>
            <w:tcW w:w="7159" w:type="dxa"/>
            <w:tcBorders>
              <w:top w:val="nil"/>
              <w:left w:val="nil"/>
              <w:bottom w:val="single" w:sz="4" w:space="0" w:color="auto"/>
              <w:right w:val="single" w:sz="4" w:space="0" w:color="auto"/>
            </w:tcBorders>
            <w:shd w:val="clear" w:color="auto" w:fill="auto"/>
          </w:tcPr>
          <w:p w14:paraId="402E8B3F" w14:textId="4DFB48E5" w:rsidR="00A72E54" w:rsidRPr="000630CE" w:rsidRDefault="00A72E54" w:rsidP="00AA4584">
            <w:pPr>
              <w:spacing w:line="240" w:lineRule="auto"/>
              <w:rPr>
                <w:rFonts w:cstheme="minorHAnsi"/>
                <w:lang w:eastAsia="en-US"/>
              </w:rPr>
            </w:pPr>
            <w:r w:rsidRPr="006513CC">
              <w:rPr>
                <w:rFonts w:cstheme="minorHAnsi"/>
                <w:lang w:eastAsia="en-US"/>
              </w:rPr>
              <w:t xml:space="preserve">Inschrijver levert bij inschrijving de gebruikershandleiding voor aanbieden pas/druppel en software (uitlezen data, uploaden whitelist, etc.). </w:t>
            </w:r>
          </w:p>
        </w:tc>
        <w:tc>
          <w:tcPr>
            <w:tcW w:w="1134" w:type="dxa"/>
            <w:tcBorders>
              <w:top w:val="nil"/>
              <w:left w:val="nil"/>
              <w:bottom w:val="single" w:sz="4" w:space="0" w:color="auto"/>
              <w:right w:val="single" w:sz="4" w:space="0" w:color="auto"/>
            </w:tcBorders>
          </w:tcPr>
          <w:p w14:paraId="54F88454" w14:textId="77777777" w:rsidR="00A72E54" w:rsidRPr="006513CC" w:rsidRDefault="00A72E54" w:rsidP="00AA4584">
            <w:pPr>
              <w:spacing w:line="240" w:lineRule="auto"/>
              <w:rPr>
                <w:rFonts w:cstheme="minorHAnsi"/>
                <w:lang w:eastAsia="en-US"/>
              </w:rPr>
            </w:pPr>
          </w:p>
        </w:tc>
      </w:tr>
      <w:tr w:rsidR="00A72E54" w:rsidRPr="001454A4" w14:paraId="043A0B97" w14:textId="5CF9621B" w:rsidTr="00A72E54">
        <w:trPr>
          <w:trHeight w:val="6"/>
        </w:trPr>
        <w:tc>
          <w:tcPr>
            <w:tcW w:w="699" w:type="dxa"/>
            <w:tcBorders>
              <w:top w:val="nil"/>
              <w:left w:val="single" w:sz="8" w:space="0" w:color="auto"/>
              <w:bottom w:val="single" w:sz="4" w:space="0" w:color="auto"/>
              <w:right w:val="single" w:sz="4" w:space="0" w:color="auto"/>
            </w:tcBorders>
            <w:shd w:val="clear" w:color="auto" w:fill="auto"/>
            <w:noWrap/>
            <w:vAlign w:val="center"/>
          </w:tcPr>
          <w:p w14:paraId="3598EB11" w14:textId="3BCC68DB" w:rsidR="00A72E54" w:rsidRPr="006513CC" w:rsidRDefault="00A72E54" w:rsidP="00BB101D">
            <w:pPr>
              <w:spacing w:line="240" w:lineRule="auto"/>
              <w:jc w:val="right"/>
              <w:rPr>
                <w:rFonts w:cstheme="minorHAnsi"/>
                <w:lang w:eastAsia="en-US"/>
              </w:rPr>
            </w:pPr>
            <w:r w:rsidRPr="00AA4584">
              <w:rPr>
                <w:rFonts w:cstheme="minorHAnsi"/>
                <w:lang w:eastAsia="en-US"/>
              </w:rPr>
              <w:t>Alg-1</w:t>
            </w:r>
            <w:r>
              <w:rPr>
                <w:rFonts w:cstheme="minorHAnsi"/>
                <w:lang w:eastAsia="en-US"/>
              </w:rPr>
              <w:t>2</w:t>
            </w:r>
          </w:p>
        </w:tc>
        <w:tc>
          <w:tcPr>
            <w:tcW w:w="7159" w:type="dxa"/>
            <w:tcBorders>
              <w:top w:val="nil"/>
              <w:left w:val="nil"/>
              <w:bottom w:val="single" w:sz="4" w:space="0" w:color="auto"/>
              <w:right w:val="single" w:sz="4" w:space="0" w:color="auto"/>
            </w:tcBorders>
            <w:shd w:val="clear" w:color="auto" w:fill="auto"/>
          </w:tcPr>
          <w:p w14:paraId="467EA984" w14:textId="728D457F" w:rsidR="00A72E54" w:rsidRPr="000630CE" w:rsidRDefault="00A72E54" w:rsidP="00AA4584">
            <w:pPr>
              <w:spacing w:line="240" w:lineRule="auto"/>
              <w:rPr>
                <w:rFonts w:cstheme="minorHAnsi"/>
                <w:lang w:eastAsia="en-US"/>
              </w:rPr>
            </w:pPr>
            <w:r w:rsidRPr="006513CC">
              <w:rPr>
                <w:rFonts w:cstheme="minorHAnsi"/>
                <w:lang w:eastAsia="en-US"/>
              </w:rPr>
              <w:t>Inschrijver levert bij inschrijving de voorschriften aan te leveren voor montage, onderhoud en reparaties.</w:t>
            </w:r>
          </w:p>
        </w:tc>
        <w:tc>
          <w:tcPr>
            <w:tcW w:w="1134" w:type="dxa"/>
            <w:tcBorders>
              <w:top w:val="nil"/>
              <w:left w:val="nil"/>
              <w:bottom w:val="single" w:sz="4" w:space="0" w:color="auto"/>
              <w:right w:val="single" w:sz="4" w:space="0" w:color="auto"/>
            </w:tcBorders>
          </w:tcPr>
          <w:p w14:paraId="66358C9C" w14:textId="77777777" w:rsidR="00A72E54" w:rsidRPr="006513CC" w:rsidRDefault="00A72E54" w:rsidP="00AA4584">
            <w:pPr>
              <w:spacing w:line="240" w:lineRule="auto"/>
              <w:rPr>
                <w:rFonts w:cstheme="minorHAnsi"/>
                <w:lang w:eastAsia="en-US"/>
              </w:rPr>
            </w:pPr>
          </w:p>
        </w:tc>
      </w:tr>
      <w:tr w:rsidR="00A72E54" w:rsidRPr="001454A4" w14:paraId="5B64D54D" w14:textId="2F601E9B" w:rsidTr="00A72E54">
        <w:trPr>
          <w:trHeight w:val="6"/>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D565E" w14:textId="356CD90B" w:rsidR="00A72E54" w:rsidRPr="00AA4584" w:rsidRDefault="00A72E54" w:rsidP="00BB101D">
            <w:pPr>
              <w:spacing w:line="240" w:lineRule="auto"/>
              <w:jc w:val="right"/>
              <w:rPr>
                <w:rFonts w:cstheme="minorHAnsi"/>
                <w:lang w:eastAsia="en-US"/>
              </w:rPr>
            </w:pPr>
            <w:r>
              <w:rPr>
                <w:rFonts w:cstheme="minorHAnsi"/>
                <w:lang w:eastAsia="en-US"/>
              </w:rPr>
              <w:t>Alg-13</w:t>
            </w:r>
          </w:p>
        </w:tc>
        <w:tc>
          <w:tcPr>
            <w:tcW w:w="7159" w:type="dxa"/>
            <w:tcBorders>
              <w:top w:val="single" w:sz="4" w:space="0" w:color="auto"/>
              <w:left w:val="nil"/>
              <w:bottom w:val="single" w:sz="4" w:space="0" w:color="auto"/>
              <w:right w:val="single" w:sz="4" w:space="0" w:color="auto"/>
            </w:tcBorders>
            <w:shd w:val="clear" w:color="auto" w:fill="auto"/>
          </w:tcPr>
          <w:p w14:paraId="72C71B07" w14:textId="63A2F2A7" w:rsidR="00A72E54" w:rsidRPr="006513CC" w:rsidRDefault="00A72E54" w:rsidP="00B041BE">
            <w:pPr>
              <w:spacing w:line="240" w:lineRule="auto"/>
              <w:rPr>
                <w:rFonts w:cstheme="minorHAnsi"/>
                <w:lang w:eastAsia="en-US"/>
              </w:rPr>
            </w:pPr>
            <w:r>
              <w:rPr>
                <w:rFonts w:cstheme="minorHAnsi"/>
                <w:lang w:eastAsia="en-US"/>
              </w:rPr>
              <w:t>Inschrijver levert een Service Level Agreement aan en gedurende de contractperiode wordt deze door de leverancier bijgewerkt.</w:t>
            </w:r>
          </w:p>
        </w:tc>
        <w:tc>
          <w:tcPr>
            <w:tcW w:w="1134" w:type="dxa"/>
            <w:tcBorders>
              <w:top w:val="single" w:sz="4" w:space="0" w:color="auto"/>
              <w:left w:val="nil"/>
              <w:bottom w:val="single" w:sz="4" w:space="0" w:color="auto"/>
              <w:right w:val="single" w:sz="4" w:space="0" w:color="auto"/>
            </w:tcBorders>
          </w:tcPr>
          <w:p w14:paraId="1582E34C" w14:textId="77777777" w:rsidR="00A72E54" w:rsidRDefault="00A72E54" w:rsidP="00B041BE">
            <w:pPr>
              <w:spacing w:line="240" w:lineRule="auto"/>
              <w:rPr>
                <w:rFonts w:cstheme="minorHAnsi"/>
                <w:lang w:eastAsia="en-US"/>
              </w:rPr>
            </w:pPr>
          </w:p>
        </w:tc>
      </w:tr>
      <w:tr w:rsidR="00A72E54" w:rsidRPr="001454A4" w14:paraId="25258A89" w14:textId="59569CEB" w:rsidTr="00A72E54">
        <w:trPr>
          <w:trHeight w:val="6"/>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4E8FA" w14:textId="7E964384" w:rsidR="00A72E54" w:rsidRDefault="00A72E54" w:rsidP="00BB101D">
            <w:pPr>
              <w:spacing w:line="240" w:lineRule="auto"/>
              <w:jc w:val="right"/>
              <w:rPr>
                <w:rFonts w:cstheme="minorHAnsi"/>
                <w:lang w:eastAsia="en-US"/>
              </w:rPr>
            </w:pPr>
            <w:r>
              <w:rPr>
                <w:rFonts w:cstheme="minorHAnsi"/>
                <w:lang w:eastAsia="en-US"/>
              </w:rPr>
              <w:t>Alg-14</w:t>
            </w:r>
          </w:p>
        </w:tc>
        <w:tc>
          <w:tcPr>
            <w:tcW w:w="7159" w:type="dxa"/>
            <w:tcBorders>
              <w:top w:val="single" w:sz="4" w:space="0" w:color="auto"/>
              <w:left w:val="nil"/>
              <w:bottom w:val="single" w:sz="4" w:space="0" w:color="auto"/>
              <w:right w:val="single" w:sz="4" w:space="0" w:color="auto"/>
            </w:tcBorders>
            <w:shd w:val="clear" w:color="auto" w:fill="auto"/>
          </w:tcPr>
          <w:p w14:paraId="1E9A6BC8" w14:textId="0433B0B3" w:rsidR="00A72E54" w:rsidRPr="006513CC" w:rsidRDefault="00A72E54" w:rsidP="008C4EAF">
            <w:pPr>
              <w:spacing w:line="240" w:lineRule="auto"/>
              <w:rPr>
                <w:rFonts w:cstheme="minorHAnsi"/>
                <w:lang w:eastAsia="en-US"/>
              </w:rPr>
            </w:pPr>
            <w:r>
              <w:rPr>
                <w:rFonts w:cstheme="minorHAnsi"/>
                <w:lang w:eastAsia="en-US"/>
              </w:rPr>
              <w:t>Gemeente is in alle gevallen eigenaar van alle data (loggegevens, whitelists, systeemgegevens).</w:t>
            </w:r>
          </w:p>
        </w:tc>
        <w:tc>
          <w:tcPr>
            <w:tcW w:w="1134" w:type="dxa"/>
            <w:tcBorders>
              <w:top w:val="single" w:sz="4" w:space="0" w:color="auto"/>
              <w:left w:val="nil"/>
              <w:bottom w:val="single" w:sz="4" w:space="0" w:color="auto"/>
              <w:right w:val="single" w:sz="4" w:space="0" w:color="auto"/>
            </w:tcBorders>
          </w:tcPr>
          <w:p w14:paraId="6ACEDA0E" w14:textId="77777777" w:rsidR="00A72E54" w:rsidRDefault="00A72E54" w:rsidP="008C4EAF">
            <w:pPr>
              <w:spacing w:line="240" w:lineRule="auto"/>
              <w:rPr>
                <w:rFonts w:cstheme="minorHAnsi"/>
                <w:lang w:eastAsia="en-US"/>
              </w:rPr>
            </w:pPr>
          </w:p>
        </w:tc>
      </w:tr>
    </w:tbl>
    <w:p w14:paraId="0A9C09C3" w14:textId="78D5E55D" w:rsidR="00DE6658" w:rsidRDefault="00DE6658" w:rsidP="00DE6658">
      <w:pPr>
        <w:rPr>
          <w:rFonts w:asciiTheme="minorHAnsi" w:hAnsiTheme="minorHAnsi" w:cstheme="minorHAnsi"/>
          <w:b/>
        </w:rPr>
      </w:pPr>
      <w:bookmarkStart w:id="1" w:name="_Toc36973989"/>
      <w:bookmarkStart w:id="2" w:name="_Toc36977946"/>
    </w:p>
    <w:p w14:paraId="40CD16A6" w14:textId="77777777" w:rsidR="00CA0A06" w:rsidRPr="001454A4" w:rsidRDefault="00CA0A06" w:rsidP="00DE6658">
      <w:pPr>
        <w:rPr>
          <w:rFonts w:asciiTheme="minorHAnsi" w:hAnsiTheme="minorHAnsi" w:cstheme="minorHAnsi"/>
          <w:b/>
        </w:rPr>
      </w:pPr>
    </w:p>
    <w:p w14:paraId="1F2F2C73" w14:textId="09227378" w:rsidR="00DE6658" w:rsidRPr="001454A4" w:rsidRDefault="00DE6658" w:rsidP="00DE6658">
      <w:pPr>
        <w:pStyle w:val="Tussenkopjeuitnodiging"/>
        <w:rPr>
          <w:bCs/>
          <w:sz w:val="28"/>
          <w:szCs w:val="28"/>
        </w:rPr>
      </w:pPr>
      <w:r w:rsidRPr="001454A4">
        <w:t xml:space="preserve">Eisen </w:t>
      </w:r>
      <w:r w:rsidR="006A425A">
        <w:t>Voedingsunit</w:t>
      </w:r>
      <w:bookmarkEnd w:id="1"/>
      <w:bookmarkEnd w:id="2"/>
    </w:p>
    <w:p w14:paraId="6FC8EA80" w14:textId="77777777" w:rsidR="00DE6658" w:rsidRPr="001454A4" w:rsidRDefault="00DE6658" w:rsidP="00DE6658">
      <w:pPr>
        <w:rPr>
          <w:rFonts w:asciiTheme="minorHAnsi" w:hAnsiTheme="minorHAnsi" w:cstheme="minorHAnsi"/>
        </w:rPr>
      </w:pPr>
    </w:p>
    <w:tbl>
      <w:tblPr>
        <w:tblW w:w="8930" w:type="dxa"/>
        <w:tblInd w:w="132" w:type="dxa"/>
        <w:tblCellMar>
          <w:left w:w="70" w:type="dxa"/>
          <w:right w:w="70" w:type="dxa"/>
        </w:tblCellMar>
        <w:tblLook w:val="04A0" w:firstRow="1" w:lastRow="0" w:firstColumn="1" w:lastColumn="0" w:noHBand="0" w:noVBand="1"/>
      </w:tblPr>
      <w:tblGrid>
        <w:gridCol w:w="851"/>
        <w:gridCol w:w="6945"/>
        <w:gridCol w:w="1134"/>
      </w:tblGrid>
      <w:tr w:rsidR="00A72E54" w:rsidRPr="001454A4" w14:paraId="6C031D00" w14:textId="0FE7962A" w:rsidTr="00433ECC">
        <w:trPr>
          <w:trHeight w:val="212"/>
        </w:trPr>
        <w:tc>
          <w:tcPr>
            <w:tcW w:w="7796" w:type="dxa"/>
            <w:gridSpan w:val="2"/>
            <w:tcBorders>
              <w:top w:val="single" w:sz="8" w:space="0" w:color="auto"/>
              <w:left w:val="single" w:sz="8" w:space="0" w:color="auto"/>
              <w:bottom w:val="single" w:sz="4" w:space="0" w:color="auto"/>
              <w:right w:val="single" w:sz="4" w:space="0" w:color="auto"/>
            </w:tcBorders>
            <w:shd w:val="clear" w:color="000000" w:fill="DCE6F1"/>
            <w:noWrap/>
            <w:hideMark/>
          </w:tcPr>
          <w:p w14:paraId="09D92F95" w14:textId="025BEFFD" w:rsidR="00A72E54" w:rsidRPr="006A425A" w:rsidRDefault="00A72E54" w:rsidP="006A425A">
            <w:pPr>
              <w:spacing w:line="240" w:lineRule="auto"/>
              <w:jc w:val="center"/>
              <w:rPr>
                <w:rFonts w:asciiTheme="minorHAnsi" w:hAnsiTheme="minorHAnsi" w:cstheme="minorHAnsi"/>
                <w:b/>
                <w:bCs/>
                <w:color w:val="000000"/>
                <w:sz w:val="22"/>
                <w:szCs w:val="22"/>
              </w:rPr>
            </w:pPr>
            <w:r w:rsidRPr="006A425A">
              <w:rPr>
                <w:rFonts w:asciiTheme="minorHAnsi" w:hAnsiTheme="minorHAnsi" w:cstheme="minorHAnsi"/>
                <w:b/>
                <w:bCs/>
                <w:color w:val="000000"/>
                <w:sz w:val="22"/>
                <w:szCs w:val="22"/>
              </w:rPr>
              <w:t>Eisen Voedingsunit</w:t>
            </w:r>
          </w:p>
        </w:tc>
        <w:tc>
          <w:tcPr>
            <w:tcW w:w="1134" w:type="dxa"/>
            <w:vMerge w:val="restart"/>
            <w:tcBorders>
              <w:top w:val="single" w:sz="8" w:space="0" w:color="auto"/>
              <w:left w:val="single" w:sz="8" w:space="0" w:color="auto"/>
              <w:right w:val="single" w:sz="4" w:space="0" w:color="auto"/>
            </w:tcBorders>
            <w:shd w:val="clear" w:color="000000" w:fill="DCE6F1"/>
          </w:tcPr>
          <w:p w14:paraId="42788C3E" w14:textId="351BC354" w:rsidR="00A72E54" w:rsidRPr="006A425A" w:rsidRDefault="00A72E54" w:rsidP="006A425A">
            <w:pPr>
              <w:spacing w:line="240" w:lineRule="auto"/>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Akkoord (ja/nee)</w:t>
            </w:r>
          </w:p>
        </w:tc>
      </w:tr>
      <w:tr w:rsidR="00A72E54" w:rsidRPr="001454A4" w14:paraId="7A569EDB" w14:textId="25A90F33" w:rsidTr="00433ECC">
        <w:trPr>
          <w:trHeight w:val="222"/>
        </w:trPr>
        <w:tc>
          <w:tcPr>
            <w:tcW w:w="851" w:type="dxa"/>
            <w:tcBorders>
              <w:top w:val="nil"/>
              <w:left w:val="single" w:sz="8" w:space="0" w:color="auto"/>
              <w:bottom w:val="single" w:sz="8" w:space="0" w:color="auto"/>
              <w:right w:val="single" w:sz="4" w:space="0" w:color="auto"/>
            </w:tcBorders>
            <w:shd w:val="clear" w:color="000000" w:fill="DCE6F1"/>
            <w:noWrap/>
            <w:hideMark/>
          </w:tcPr>
          <w:p w14:paraId="4E7C79D7" w14:textId="77777777" w:rsidR="00A72E54" w:rsidRPr="001454A4" w:rsidRDefault="00A72E54" w:rsidP="003603A8">
            <w:pPr>
              <w:spacing w:line="240" w:lineRule="auto"/>
              <w:rPr>
                <w:rFonts w:asciiTheme="minorHAnsi" w:hAnsiTheme="minorHAnsi" w:cstheme="minorHAnsi"/>
                <w:b/>
                <w:bCs/>
                <w:color w:val="000000"/>
                <w:sz w:val="18"/>
                <w:szCs w:val="18"/>
              </w:rPr>
            </w:pPr>
            <w:r w:rsidRPr="001454A4">
              <w:rPr>
                <w:rFonts w:asciiTheme="minorHAnsi" w:hAnsiTheme="minorHAnsi" w:cstheme="minorHAnsi"/>
                <w:b/>
                <w:bCs/>
                <w:color w:val="000000"/>
                <w:sz w:val="18"/>
                <w:szCs w:val="18"/>
              </w:rPr>
              <w:t>Nr.</w:t>
            </w:r>
          </w:p>
        </w:tc>
        <w:tc>
          <w:tcPr>
            <w:tcW w:w="6945" w:type="dxa"/>
            <w:tcBorders>
              <w:top w:val="nil"/>
              <w:left w:val="nil"/>
              <w:bottom w:val="single" w:sz="8" w:space="0" w:color="auto"/>
              <w:right w:val="single" w:sz="8" w:space="0" w:color="auto"/>
            </w:tcBorders>
            <w:shd w:val="clear" w:color="000000" w:fill="DCE6F1"/>
            <w:noWrap/>
            <w:hideMark/>
          </w:tcPr>
          <w:p w14:paraId="185B1C3A" w14:textId="77777777" w:rsidR="00A72E54" w:rsidRPr="006A425A" w:rsidRDefault="00A72E54" w:rsidP="003603A8">
            <w:pPr>
              <w:spacing w:line="240" w:lineRule="auto"/>
              <w:rPr>
                <w:rFonts w:asciiTheme="minorHAnsi" w:hAnsiTheme="minorHAnsi" w:cstheme="minorHAnsi"/>
                <w:b/>
                <w:bCs/>
                <w:color w:val="000000"/>
                <w:sz w:val="22"/>
                <w:szCs w:val="22"/>
              </w:rPr>
            </w:pPr>
            <w:r w:rsidRPr="006A425A">
              <w:rPr>
                <w:rFonts w:asciiTheme="minorHAnsi" w:hAnsiTheme="minorHAnsi" w:cstheme="minorHAnsi"/>
                <w:b/>
                <w:bCs/>
                <w:color w:val="000000"/>
                <w:sz w:val="22"/>
                <w:szCs w:val="22"/>
              </w:rPr>
              <w:t>Omschrijving</w:t>
            </w:r>
          </w:p>
        </w:tc>
        <w:tc>
          <w:tcPr>
            <w:tcW w:w="1134" w:type="dxa"/>
            <w:vMerge/>
            <w:tcBorders>
              <w:left w:val="single" w:sz="8" w:space="0" w:color="auto"/>
              <w:bottom w:val="single" w:sz="8" w:space="0" w:color="auto"/>
              <w:right w:val="single" w:sz="4" w:space="0" w:color="auto"/>
            </w:tcBorders>
            <w:shd w:val="clear" w:color="000000" w:fill="DCE6F1"/>
          </w:tcPr>
          <w:p w14:paraId="61B8E7D9" w14:textId="77777777" w:rsidR="00A72E54" w:rsidRPr="006A425A" w:rsidRDefault="00A72E54" w:rsidP="003603A8">
            <w:pPr>
              <w:spacing w:line="240" w:lineRule="auto"/>
              <w:rPr>
                <w:rFonts w:asciiTheme="minorHAnsi" w:hAnsiTheme="minorHAnsi" w:cstheme="minorHAnsi"/>
                <w:b/>
                <w:bCs/>
                <w:color w:val="000000"/>
                <w:sz w:val="22"/>
                <w:szCs w:val="22"/>
              </w:rPr>
            </w:pPr>
          </w:p>
        </w:tc>
      </w:tr>
      <w:tr w:rsidR="00A72E54" w:rsidRPr="001454A4" w14:paraId="042224F0" w14:textId="0DA36540" w:rsidTr="00A72E54">
        <w:trPr>
          <w:trHeight w:val="230"/>
        </w:trPr>
        <w:tc>
          <w:tcPr>
            <w:tcW w:w="851"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81923D4" w14:textId="59820D03" w:rsidR="00A72E54" w:rsidRPr="006A425A" w:rsidRDefault="00A72E54" w:rsidP="006A425A">
            <w:pPr>
              <w:spacing w:line="240" w:lineRule="auto"/>
              <w:ind w:left="43"/>
              <w:jc w:val="right"/>
              <w:rPr>
                <w:rFonts w:cstheme="minorHAnsi"/>
                <w:lang w:eastAsia="en-US"/>
              </w:rPr>
            </w:pPr>
            <w:r w:rsidRPr="006A425A">
              <w:rPr>
                <w:rFonts w:cstheme="minorHAnsi"/>
                <w:lang w:eastAsia="en-US"/>
              </w:rPr>
              <w:t>VDU-1</w:t>
            </w:r>
          </w:p>
        </w:tc>
        <w:tc>
          <w:tcPr>
            <w:tcW w:w="6945" w:type="dxa"/>
            <w:tcBorders>
              <w:top w:val="single" w:sz="4" w:space="0" w:color="auto"/>
              <w:left w:val="single" w:sz="4" w:space="0" w:color="auto"/>
              <w:bottom w:val="single" w:sz="4" w:space="0" w:color="auto"/>
              <w:right w:val="single" w:sz="4" w:space="0" w:color="auto"/>
            </w:tcBorders>
            <w:shd w:val="clear" w:color="auto" w:fill="auto"/>
          </w:tcPr>
          <w:p w14:paraId="278067FD" w14:textId="47503CE7" w:rsidR="00A72E54" w:rsidRPr="000630CE" w:rsidRDefault="00A72E54" w:rsidP="006A425A">
            <w:pPr>
              <w:spacing w:line="240" w:lineRule="auto"/>
              <w:rPr>
                <w:rFonts w:cstheme="minorHAnsi"/>
                <w:lang w:eastAsia="en-US"/>
              </w:rPr>
            </w:pPr>
            <w:r w:rsidRPr="006A425A">
              <w:rPr>
                <w:rFonts w:cstheme="minorHAnsi"/>
                <w:lang w:eastAsia="en-US"/>
              </w:rPr>
              <w:t>De voedingsunit levert voldoende voeding, die noodzakelijk is voor het gehele systeem (inclusief eventuele vulgraadsensor als deze geen eigen voeding heeft) tijdens alle in Nederland voorkomende weerstypen en temperaturen.</w:t>
            </w:r>
          </w:p>
        </w:tc>
        <w:tc>
          <w:tcPr>
            <w:tcW w:w="1134" w:type="dxa"/>
            <w:tcBorders>
              <w:top w:val="single" w:sz="4" w:space="0" w:color="auto"/>
              <w:left w:val="single" w:sz="4" w:space="0" w:color="auto"/>
              <w:bottom w:val="single" w:sz="4" w:space="0" w:color="auto"/>
              <w:right w:val="single" w:sz="4" w:space="0" w:color="auto"/>
            </w:tcBorders>
          </w:tcPr>
          <w:p w14:paraId="506FED90" w14:textId="77777777" w:rsidR="00A72E54" w:rsidRPr="006A425A" w:rsidRDefault="00A72E54" w:rsidP="006A425A">
            <w:pPr>
              <w:spacing w:line="240" w:lineRule="auto"/>
              <w:rPr>
                <w:rFonts w:cstheme="minorHAnsi"/>
                <w:lang w:eastAsia="en-US"/>
              </w:rPr>
            </w:pPr>
          </w:p>
        </w:tc>
      </w:tr>
      <w:tr w:rsidR="00A72E54" w:rsidRPr="001454A4" w14:paraId="77911AC9" w14:textId="70F998AF" w:rsidTr="00A72E54">
        <w:trPr>
          <w:trHeight w:val="320"/>
        </w:trPr>
        <w:tc>
          <w:tcPr>
            <w:tcW w:w="851" w:type="dxa"/>
            <w:tcBorders>
              <w:top w:val="nil"/>
              <w:left w:val="single" w:sz="8" w:space="0" w:color="auto"/>
              <w:bottom w:val="single" w:sz="4" w:space="0" w:color="auto"/>
              <w:right w:val="single" w:sz="4" w:space="0" w:color="auto"/>
            </w:tcBorders>
            <w:shd w:val="clear" w:color="auto" w:fill="auto"/>
            <w:noWrap/>
          </w:tcPr>
          <w:p w14:paraId="2CEFBE5D" w14:textId="2FAB3BCD" w:rsidR="00A72E54" w:rsidRPr="006A425A" w:rsidRDefault="00A72E54" w:rsidP="006A425A">
            <w:pPr>
              <w:spacing w:line="240" w:lineRule="auto"/>
              <w:ind w:left="43"/>
              <w:jc w:val="right"/>
              <w:rPr>
                <w:rFonts w:cstheme="minorHAnsi"/>
                <w:lang w:eastAsia="en-US"/>
              </w:rPr>
            </w:pPr>
            <w:r w:rsidRPr="006A425A">
              <w:rPr>
                <w:rFonts w:cstheme="minorHAnsi"/>
                <w:lang w:eastAsia="en-US"/>
              </w:rPr>
              <w:t>VDU-</w:t>
            </w:r>
            <w:r>
              <w:rPr>
                <w:rFonts w:cstheme="minorHAnsi"/>
                <w:lang w:eastAsia="en-US"/>
              </w:rPr>
              <w:t>2</w:t>
            </w:r>
          </w:p>
        </w:tc>
        <w:tc>
          <w:tcPr>
            <w:tcW w:w="6945" w:type="dxa"/>
            <w:tcBorders>
              <w:top w:val="nil"/>
              <w:left w:val="single" w:sz="4" w:space="0" w:color="auto"/>
              <w:bottom w:val="single" w:sz="4" w:space="0" w:color="auto"/>
              <w:right w:val="single" w:sz="4" w:space="0" w:color="auto"/>
            </w:tcBorders>
            <w:shd w:val="clear" w:color="auto" w:fill="auto"/>
          </w:tcPr>
          <w:p w14:paraId="0466D1F3" w14:textId="3A79C5DB" w:rsidR="00A72E54" w:rsidRPr="000630CE" w:rsidRDefault="00A72E54" w:rsidP="00465C1F">
            <w:pPr>
              <w:spacing w:line="240" w:lineRule="auto"/>
              <w:rPr>
                <w:rFonts w:cstheme="minorHAnsi"/>
                <w:lang w:eastAsia="en-US"/>
              </w:rPr>
            </w:pPr>
            <w:r w:rsidRPr="006A425A">
              <w:rPr>
                <w:rFonts w:cstheme="minorHAnsi"/>
                <w:lang w:eastAsia="en-US"/>
              </w:rPr>
              <w:t>De voedingsunit heeft een minimale gegarandeerde levensduur van 2,5 jaar gebaseerd op 250 klep/trommelopeningen per week en twee ledigingen per week. Deze levensduur start na ingebruikname van de voedingsunit.</w:t>
            </w:r>
          </w:p>
        </w:tc>
        <w:tc>
          <w:tcPr>
            <w:tcW w:w="1134" w:type="dxa"/>
            <w:tcBorders>
              <w:top w:val="nil"/>
              <w:left w:val="single" w:sz="4" w:space="0" w:color="auto"/>
              <w:bottom w:val="single" w:sz="4" w:space="0" w:color="auto"/>
              <w:right w:val="single" w:sz="4" w:space="0" w:color="auto"/>
            </w:tcBorders>
          </w:tcPr>
          <w:p w14:paraId="32635694" w14:textId="77777777" w:rsidR="00A72E54" w:rsidRPr="006A425A" w:rsidRDefault="00A72E54" w:rsidP="00465C1F">
            <w:pPr>
              <w:spacing w:line="240" w:lineRule="auto"/>
              <w:rPr>
                <w:rFonts w:cstheme="minorHAnsi"/>
                <w:lang w:eastAsia="en-US"/>
              </w:rPr>
            </w:pPr>
          </w:p>
        </w:tc>
      </w:tr>
      <w:tr w:rsidR="00A72E54" w:rsidRPr="001454A4" w14:paraId="274744C3" w14:textId="27FD3FE9" w:rsidTr="00A72E54">
        <w:trPr>
          <w:trHeight w:val="504"/>
        </w:trPr>
        <w:tc>
          <w:tcPr>
            <w:tcW w:w="851" w:type="dxa"/>
            <w:tcBorders>
              <w:top w:val="nil"/>
              <w:left w:val="single" w:sz="8" w:space="0" w:color="auto"/>
              <w:bottom w:val="single" w:sz="4" w:space="0" w:color="auto"/>
              <w:right w:val="single" w:sz="4" w:space="0" w:color="auto"/>
            </w:tcBorders>
            <w:shd w:val="clear" w:color="auto" w:fill="auto"/>
            <w:noWrap/>
          </w:tcPr>
          <w:p w14:paraId="14BD841D" w14:textId="14C22E62" w:rsidR="00A72E54" w:rsidRPr="006A425A" w:rsidRDefault="00A72E54" w:rsidP="006A425A">
            <w:pPr>
              <w:spacing w:line="240" w:lineRule="auto"/>
              <w:jc w:val="right"/>
              <w:rPr>
                <w:rFonts w:cstheme="minorHAnsi"/>
                <w:lang w:eastAsia="en-US"/>
              </w:rPr>
            </w:pPr>
            <w:r w:rsidRPr="006A425A">
              <w:rPr>
                <w:rFonts w:cstheme="minorHAnsi"/>
                <w:lang w:eastAsia="en-US"/>
              </w:rPr>
              <w:t>VDU-</w:t>
            </w:r>
            <w:r>
              <w:rPr>
                <w:rFonts w:cstheme="minorHAnsi"/>
                <w:lang w:eastAsia="en-US"/>
              </w:rPr>
              <w:t>3</w:t>
            </w:r>
          </w:p>
        </w:tc>
        <w:tc>
          <w:tcPr>
            <w:tcW w:w="6945" w:type="dxa"/>
            <w:tcBorders>
              <w:top w:val="nil"/>
              <w:left w:val="single" w:sz="4" w:space="0" w:color="auto"/>
              <w:bottom w:val="single" w:sz="4" w:space="0" w:color="auto"/>
              <w:right w:val="single" w:sz="4" w:space="0" w:color="auto"/>
            </w:tcBorders>
            <w:shd w:val="clear" w:color="auto" w:fill="auto"/>
          </w:tcPr>
          <w:p w14:paraId="45820003" w14:textId="4D9F76D2" w:rsidR="00A72E54" w:rsidRPr="000630CE" w:rsidRDefault="00A72E54" w:rsidP="006A425A">
            <w:pPr>
              <w:spacing w:line="240" w:lineRule="auto"/>
              <w:rPr>
                <w:rFonts w:cstheme="minorHAnsi"/>
                <w:lang w:eastAsia="en-US"/>
              </w:rPr>
            </w:pPr>
            <w:r w:rsidRPr="006A425A">
              <w:rPr>
                <w:rFonts w:cstheme="minorHAnsi"/>
                <w:lang w:eastAsia="en-US"/>
              </w:rPr>
              <w:t>Een voedingsunit die uitgeput raakt dient op afstand tijdig gesignaleerd te kunnen worden. De resterende tijd tot uitvallen van de voedi</w:t>
            </w:r>
            <w:r>
              <w:rPr>
                <w:rFonts w:cstheme="minorHAnsi"/>
                <w:lang w:eastAsia="en-US"/>
              </w:rPr>
              <w:t>n</w:t>
            </w:r>
            <w:r w:rsidRPr="006A425A">
              <w:rPr>
                <w:rFonts w:cstheme="minorHAnsi"/>
                <w:lang w:eastAsia="en-US"/>
              </w:rPr>
              <w:t>gsunit dient ruim voldoende te zijn voor het leveren en vervangen van de voedingsunit.</w:t>
            </w:r>
          </w:p>
        </w:tc>
        <w:tc>
          <w:tcPr>
            <w:tcW w:w="1134" w:type="dxa"/>
            <w:tcBorders>
              <w:top w:val="nil"/>
              <w:left w:val="single" w:sz="4" w:space="0" w:color="auto"/>
              <w:bottom w:val="single" w:sz="4" w:space="0" w:color="auto"/>
              <w:right w:val="single" w:sz="4" w:space="0" w:color="auto"/>
            </w:tcBorders>
          </w:tcPr>
          <w:p w14:paraId="3989A6CF" w14:textId="77777777" w:rsidR="00A72E54" w:rsidRPr="006A425A" w:rsidRDefault="00A72E54" w:rsidP="006A425A">
            <w:pPr>
              <w:spacing w:line="240" w:lineRule="auto"/>
              <w:rPr>
                <w:rFonts w:cstheme="minorHAnsi"/>
                <w:lang w:eastAsia="en-US"/>
              </w:rPr>
            </w:pPr>
          </w:p>
        </w:tc>
      </w:tr>
      <w:tr w:rsidR="00A72E54" w:rsidRPr="001454A4" w14:paraId="77578625" w14:textId="70D132E1" w:rsidTr="00A72E54">
        <w:trPr>
          <w:trHeight w:val="323"/>
        </w:trPr>
        <w:tc>
          <w:tcPr>
            <w:tcW w:w="851" w:type="dxa"/>
            <w:tcBorders>
              <w:top w:val="nil"/>
              <w:left w:val="single" w:sz="8" w:space="0" w:color="auto"/>
              <w:bottom w:val="single" w:sz="4" w:space="0" w:color="auto"/>
              <w:right w:val="single" w:sz="4" w:space="0" w:color="auto"/>
            </w:tcBorders>
            <w:shd w:val="clear" w:color="auto" w:fill="auto"/>
            <w:noWrap/>
          </w:tcPr>
          <w:p w14:paraId="7425C63A" w14:textId="4746C9D7" w:rsidR="00A72E54" w:rsidRPr="006A425A" w:rsidRDefault="00A72E54" w:rsidP="006A425A">
            <w:pPr>
              <w:spacing w:line="240" w:lineRule="auto"/>
              <w:jc w:val="right"/>
              <w:rPr>
                <w:rFonts w:cstheme="minorHAnsi"/>
                <w:lang w:eastAsia="en-US"/>
              </w:rPr>
            </w:pPr>
            <w:r w:rsidRPr="006A425A">
              <w:rPr>
                <w:rFonts w:cstheme="minorHAnsi"/>
                <w:lang w:eastAsia="en-US"/>
              </w:rPr>
              <w:t>VDU-</w:t>
            </w:r>
            <w:r>
              <w:rPr>
                <w:rFonts w:cstheme="minorHAnsi"/>
                <w:lang w:eastAsia="en-US"/>
              </w:rPr>
              <w:t>4</w:t>
            </w:r>
          </w:p>
        </w:tc>
        <w:tc>
          <w:tcPr>
            <w:tcW w:w="6945" w:type="dxa"/>
            <w:tcBorders>
              <w:top w:val="nil"/>
              <w:left w:val="single" w:sz="4" w:space="0" w:color="auto"/>
              <w:bottom w:val="single" w:sz="4" w:space="0" w:color="auto"/>
              <w:right w:val="single" w:sz="4" w:space="0" w:color="auto"/>
            </w:tcBorders>
            <w:shd w:val="clear" w:color="auto" w:fill="auto"/>
            <w:noWrap/>
          </w:tcPr>
          <w:p w14:paraId="683293A8" w14:textId="26ACCE97" w:rsidR="00A72E54" w:rsidRPr="000630CE" w:rsidRDefault="00A72E54" w:rsidP="006A425A">
            <w:pPr>
              <w:spacing w:line="240" w:lineRule="auto"/>
              <w:rPr>
                <w:rFonts w:cstheme="minorHAnsi"/>
                <w:lang w:eastAsia="en-US"/>
              </w:rPr>
            </w:pPr>
            <w:r w:rsidRPr="006A425A">
              <w:rPr>
                <w:rFonts w:cstheme="minorHAnsi"/>
                <w:lang w:eastAsia="en-US"/>
              </w:rPr>
              <w:t xml:space="preserve">Het is mogelijk </w:t>
            </w:r>
            <w:r>
              <w:rPr>
                <w:rFonts w:cstheme="minorHAnsi"/>
                <w:lang w:eastAsia="en-US"/>
              </w:rPr>
              <w:t xml:space="preserve">om </w:t>
            </w:r>
            <w:r w:rsidRPr="006A425A">
              <w:rPr>
                <w:rFonts w:cstheme="minorHAnsi"/>
                <w:lang w:eastAsia="en-US"/>
              </w:rPr>
              <w:t>op afstand de spanning en temperatuur uit te lezen door opdrachtgever.</w:t>
            </w:r>
          </w:p>
        </w:tc>
        <w:tc>
          <w:tcPr>
            <w:tcW w:w="1134" w:type="dxa"/>
            <w:tcBorders>
              <w:top w:val="nil"/>
              <w:left w:val="single" w:sz="4" w:space="0" w:color="auto"/>
              <w:bottom w:val="single" w:sz="4" w:space="0" w:color="auto"/>
              <w:right w:val="single" w:sz="4" w:space="0" w:color="auto"/>
            </w:tcBorders>
          </w:tcPr>
          <w:p w14:paraId="2499E038" w14:textId="77777777" w:rsidR="00A72E54" w:rsidRPr="006A425A" w:rsidRDefault="00A72E54" w:rsidP="006A425A">
            <w:pPr>
              <w:spacing w:line="240" w:lineRule="auto"/>
              <w:rPr>
                <w:rFonts w:cstheme="minorHAnsi"/>
                <w:lang w:eastAsia="en-US"/>
              </w:rPr>
            </w:pPr>
          </w:p>
        </w:tc>
      </w:tr>
      <w:tr w:rsidR="00A72E54" w:rsidRPr="001454A4" w14:paraId="2820DA78" w14:textId="3E3B8F33" w:rsidTr="00A72E54">
        <w:trPr>
          <w:trHeight w:val="286"/>
        </w:trPr>
        <w:tc>
          <w:tcPr>
            <w:tcW w:w="851" w:type="dxa"/>
            <w:tcBorders>
              <w:top w:val="nil"/>
              <w:left w:val="single" w:sz="8" w:space="0" w:color="auto"/>
              <w:bottom w:val="single" w:sz="4" w:space="0" w:color="auto"/>
              <w:right w:val="single" w:sz="4" w:space="0" w:color="auto"/>
            </w:tcBorders>
            <w:shd w:val="clear" w:color="auto" w:fill="auto"/>
            <w:noWrap/>
          </w:tcPr>
          <w:p w14:paraId="73C22BC7" w14:textId="1882AB69" w:rsidR="00A72E54" w:rsidRPr="006A425A" w:rsidRDefault="00A72E54" w:rsidP="006A425A">
            <w:pPr>
              <w:spacing w:line="240" w:lineRule="auto"/>
              <w:jc w:val="right"/>
              <w:rPr>
                <w:rFonts w:cstheme="minorHAnsi"/>
                <w:lang w:eastAsia="en-US"/>
              </w:rPr>
            </w:pPr>
            <w:r w:rsidRPr="006A425A">
              <w:rPr>
                <w:rFonts w:cstheme="minorHAnsi"/>
                <w:lang w:eastAsia="en-US"/>
              </w:rPr>
              <w:t>VDU-</w:t>
            </w:r>
            <w:r>
              <w:rPr>
                <w:rFonts w:cstheme="minorHAnsi"/>
                <w:lang w:eastAsia="en-US"/>
              </w:rPr>
              <w:t>5</w:t>
            </w:r>
          </w:p>
        </w:tc>
        <w:tc>
          <w:tcPr>
            <w:tcW w:w="6945" w:type="dxa"/>
            <w:tcBorders>
              <w:top w:val="nil"/>
              <w:left w:val="single" w:sz="4" w:space="0" w:color="auto"/>
              <w:bottom w:val="single" w:sz="4" w:space="0" w:color="auto"/>
              <w:right w:val="single" w:sz="4" w:space="0" w:color="auto"/>
            </w:tcBorders>
            <w:shd w:val="clear" w:color="auto" w:fill="auto"/>
            <w:noWrap/>
          </w:tcPr>
          <w:p w14:paraId="7B1678AF" w14:textId="462F1DAD" w:rsidR="00A72E54" w:rsidRPr="000630CE" w:rsidRDefault="00A72E54" w:rsidP="006A425A">
            <w:pPr>
              <w:spacing w:line="240" w:lineRule="auto"/>
              <w:rPr>
                <w:rFonts w:cstheme="minorHAnsi"/>
                <w:lang w:eastAsia="en-US"/>
              </w:rPr>
            </w:pPr>
            <w:r w:rsidRPr="006A425A">
              <w:rPr>
                <w:rFonts w:cstheme="minorHAnsi"/>
                <w:lang w:eastAsia="en-US"/>
              </w:rPr>
              <w:t>De voedingsunit is gemakkelijk te vervangen.</w:t>
            </w:r>
          </w:p>
        </w:tc>
        <w:tc>
          <w:tcPr>
            <w:tcW w:w="1134" w:type="dxa"/>
            <w:tcBorders>
              <w:top w:val="nil"/>
              <w:left w:val="single" w:sz="4" w:space="0" w:color="auto"/>
              <w:bottom w:val="single" w:sz="4" w:space="0" w:color="auto"/>
              <w:right w:val="single" w:sz="4" w:space="0" w:color="auto"/>
            </w:tcBorders>
          </w:tcPr>
          <w:p w14:paraId="0DF15C9D" w14:textId="77777777" w:rsidR="00A72E54" w:rsidRPr="006A425A" w:rsidRDefault="00A72E54" w:rsidP="006A425A">
            <w:pPr>
              <w:spacing w:line="240" w:lineRule="auto"/>
              <w:rPr>
                <w:rFonts w:cstheme="minorHAnsi"/>
                <w:lang w:eastAsia="en-US"/>
              </w:rPr>
            </w:pPr>
          </w:p>
        </w:tc>
      </w:tr>
      <w:tr w:rsidR="00A72E54" w:rsidRPr="001454A4" w14:paraId="6A948DE5" w14:textId="7F7AB8A4" w:rsidTr="00A72E54">
        <w:trPr>
          <w:trHeight w:val="290"/>
        </w:trPr>
        <w:tc>
          <w:tcPr>
            <w:tcW w:w="851" w:type="dxa"/>
            <w:tcBorders>
              <w:top w:val="single" w:sz="4" w:space="0" w:color="auto"/>
              <w:left w:val="single" w:sz="8" w:space="0" w:color="auto"/>
              <w:bottom w:val="single" w:sz="4" w:space="0" w:color="auto"/>
              <w:right w:val="single" w:sz="4" w:space="0" w:color="auto"/>
            </w:tcBorders>
            <w:shd w:val="clear" w:color="auto" w:fill="auto"/>
            <w:noWrap/>
          </w:tcPr>
          <w:p w14:paraId="0F6A020B" w14:textId="663A6117" w:rsidR="00A72E54" w:rsidRPr="006A425A" w:rsidRDefault="00A72E54" w:rsidP="006A425A">
            <w:pPr>
              <w:spacing w:line="240" w:lineRule="auto"/>
              <w:jc w:val="right"/>
              <w:rPr>
                <w:rFonts w:cstheme="minorHAnsi"/>
                <w:lang w:eastAsia="en-US"/>
              </w:rPr>
            </w:pPr>
            <w:r w:rsidRPr="006A425A">
              <w:rPr>
                <w:rFonts w:cstheme="minorHAnsi"/>
                <w:lang w:eastAsia="en-US"/>
              </w:rPr>
              <w:t>VDU-</w:t>
            </w:r>
            <w:r>
              <w:rPr>
                <w:rFonts w:cstheme="minorHAnsi"/>
                <w:lang w:eastAsia="en-US"/>
              </w:rPr>
              <w:t>6</w:t>
            </w:r>
          </w:p>
        </w:tc>
        <w:tc>
          <w:tcPr>
            <w:tcW w:w="6945" w:type="dxa"/>
            <w:tcBorders>
              <w:top w:val="nil"/>
              <w:left w:val="single" w:sz="4" w:space="0" w:color="auto"/>
              <w:bottom w:val="single" w:sz="4" w:space="0" w:color="auto"/>
              <w:right w:val="single" w:sz="4" w:space="0" w:color="auto"/>
            </w:tcBorders>
            <w:shd w:val="clear" w:color="auto" w:fill="auto"/>
            <w:noWrap/>
          </w:tcPr>
          <w:p w14:paraId="70DD084E" w14:textId="230FC263" w:rsidR="00A72E54" w:rsidRPr="000630CE" w:rsidRDefault="00A72E54" w:rsidP="00ED3727">
            <w:pPr>
              <w:spacing w:line="240" w:lineRule="auto"/>
              <w:rPr>
                <w:rFonts w:cstheme="minorHAnsi"/>
                <w:lang w:eastAsia="en-US"/>
              </w:rPr>
            </w:pPr>
            <w:r w:rsidRPr="006A425A">
              <w:rPr>
                <w:rFonts w:cstheme="minorHAnsi"/>
                <w:lang w:eastAsia="en-US"/>
              </w:rPr>
              <w:t xml:space="preserve">De voedingsunit </w:t>
            </w:r>
            <w:r>
              <w:rPr>
                <w:rFonts w:cstheme="minorHAnsi"/>
                <w:lang w:eastAsia="en-US"/>
              </w:rPr>
              <w:t>heeft een beschikbaarheid van 99,</w:t>
            </w:r>
            <w:r w:rsidRPr="00ED3727">
              <w:rPr>
                <w:rFonts w:cstheme="minorHAnsi"/>
                <w:lang w:eastAsia="en-US"/>
              </w:rPr>
              <w:t xml:space="preserve">5 % en </w:t>
            </w:r>
            <w:r>
              <w:rPr>
                <w:rFonts w:cstheme="minorHAnsi"/>
                <w:lang w:eastAsia="en-US"/>
              </w:rPr>
              <w:t>maakt geen gebruik van zonnepanelen.</w:t>
            </w:r>
          </w:p>
        </w:tc>
        <w:tc>
          <w:tcPr>
            <w:tcW w:w="1134" w:type="dxa"/>
            <w:tcBorders>
              <w:top w:val="nil"/>
              <w:left w:val="single" w:sz="4" w:space="0" w:color="auto"/>
              <w:bottom w:val="single" w:sz="4" w:space="0" w:color="auto"/>
              <w:right w:val="single" w:sz="4" w:space="0" w:color="auto"/>
            </w:tcBorders>
          </w:tcPr>
          <w:p w14:paraId="220A61F8" w14:textId="77777777" w:rsidR="00A72E54" w:rsidRPr="006A425A" w:rsidRDefault="00A72E54" w:rsidP="00ED3727">
            <w:pPr>
              <w:spacing w:line="240" w:lineRule="auto"/>
              <w:rPr>
                <w:rFonts w:cstheme="minorHAnsi"/>
                <w:lang w:eastAsia="en-US"/>
              </w:rPr>
            </w:pPr>
          </w:p>
        </w:tc>
      </w:tr>
    </w:tbl>
    <w:p w14:paraId="3DB1470B" w14:textId="5AA16C52" w:rsidR="00DE6658" w:rsidRDefault="00DE6658" w:rsidP="00DE6658">
      <w:pPr>
        <w:rPr>
          <w:rFonts w:asciiTheme="minorHAnsi" w:hAnsiTheme="minorHAnsi" w:cstheme="minorHAnsi"/>
          <w:b/>
        </w:rPr>
      </w:pPr>
      <w:bookmarkStart w:id="3" w:name="_Toc36973990"/>
      <w:bookmarkStart w:id="4" w:name="_Toc36977947"/>
    </w:p>
    <w:p w14:paraId="7DC57042" w14:textId="77777777" w:rsidR="00A72E54" w:rsidRDefault="00A72E54" w:rsidP="00DE6658">
      <w:pPr>
        <w:rPr>
          <w:rFonts w:asciiTheme="minorHAnsi" w:hAnsiTheme="minorHAnsi" w:cstheme="minorHAnsi"/>
          <w:b/>
        </w:rPr>
      </w:pPr>
    </w:p>
    <w:p w14:paraId="1A7BD8E4" w14:textId="77777777" w:rsidR="00CA0A06" w:rsidRDefault="00CA0A06" w:rsidP="00DE6658">
      <w:pPr>
        <w:rPr>
          <w:rFonts w:asciiTheme="minorHAnsi" w:hAnsiTheme="minorHAnsi" w:cstheme="minorHAnsi"/>
          <w:b/>
        </w:rPr>
      </w:pPr>
    </w:p>
    <w:p w14:paraId="76FA43A3" w14:textId="5B01AF26" w:rsidR="00DE6658" w:rsidRDefault="00DE6658" w:rsidP="00CA0A06">
      <w:pPr>
        <w:pStyle w:val="Tussenkopjeuitnodiging"/>
      </w:pPr>
      <w:r w:rsidRPr="001454A4">
        <w:lastRenderedPageBreak/>
        <w:t xml:space="preserve">Eisen </w:t>
      </w:r>
      <w:r w:rsidR="00CA0A06">
        <w:t>Console (Bedieningsunit Display)</w:t>
      </w:r>
      <w:bookmarkEnd w:id="3"/>
      <w:bookmarkEnd w:id="4"/>
    </w:p>
    <w:p w14:paraId="6AA93844" w14:textId="77777777" w:rsidR="00CA0A06" w:rsidRPr="001454A4" w:rsidRDefault="00CA0A06" w:rsidP="00CA0A06">
      <w:pPr>
        <w:pStyle w:val="Tussenkopjeuitnodiging"/>
        <w:rPr>
          <w:rFonts w:asciiTheme="minorHAnsi" w:hAnsiTheme="minorHAnsi" w:cstheme="minorHAnsi"/>
        </w:rPr>
      </w:pPr>
    </w:p>
    <w:tbl>
      <w:tblPr>
        <w:tblW w:w="8930" w:type="dxa"/>
        <w:tblInd w:w="132" w:type="dxa"/>
        <w:tblCellMar>
          <w:left w:w="70" w:type="dxa"/>
          <w:right w:w="70" w:type="dxa"/>
        </w:tblCellMar>
        <w:tblLook w:val="04A0" w:firstRow="1" w:lastRow="0" w:firstColumn="1" w:lastColumn="0" w:noHBand="0" w:noVBand="1"/>
      </w:tblPr>
      <w:tblGrid>
        <w:gridCol w:w="851"/>
        <w:gridCol w:w="7087"/>
        <w:gridCol w:w="992"/>
      </w:tblGrid>
      <w:tr w:rsidR="00433ECC" w:rsidRPr="001454A4" w14:paraId="2EED84A9" w14:textId="74B36EEC" w:rsidTr="00433ECC">
        <w:trPr>
          <w:trHeight w:val="77"/>
        </w:trPr>
        <w:tc>
          <w:tcPr>
            <w:tcW w:w="7938" w:type="dxa"/>
            <w:gridSpan w:val="2"/>
            <w:tcBorders>
              <w:top w:val="single" w:sz="8" w:space="0" w:color="auto"/>
              <w:left w:val="single" w:sz="8" w:space="0" w:color="auto"/>
              <w:bottom w:val="single" w:sz="4" w:space="0" w:color="auto"/>
              <w:right w:val="single" w:sz="4" w:space="0" w:color="auto"/>
            </w:tcBorders>
            <w:shd w:val="clear" w:color="000000" w:fill="DCE6F1"/>
            <w:noWrap/>
            <w:hideMark/>
          </w:tcPr>
          <w:p w14:paraId="7A01B79A" w14:textId="611E51BF" w:rsidR="00433ECC" w:rsidRPr="00CA0A06" w:rsidRDefault="00433ECC" w:rsidP="00CA0A06">
            <w:pPr>
              <w:spacing w:line="240" w:lineRule="auto"/>
              <w:jc w:val="center"/>
              <w:rPr>
                <w:rFonts w:asciiTheme="minorHAnsi" w:hAnsiTheme="minorHAnsi" w:cstheme="minorHAnsi"/>
                <w:b/>
                <w:bCs/>
                <w:color w:val="000000"/>
                <w:sz w:val="22"/>
                <w:szCs w:val="22"/>
              </w:rPr>
            </w:pPr>
            <w:r w:rsidRPr="00CA0A06">
              <w:rPr>
                <w:rFonts w:asciiTheme="minorHAnsi" w:hAnsiTheme="minorHAnsi" w:cstheme="minorHAnsi"/>
                <w:b/>
                <w:bCs/>
                <w:color w:val="000000"/>
                <w:sz w:val="22"/>
                <w:szCs w:val="22"/>
              </w:rPr>
              <w:t>Eisen Console (Bedieningsunit Display)</w:t>
            </w:r>
          </w:p>
        </w:tc>
        <w:tc>
          <w:tcPr>
            <w:tcW w:w="992" w:type="dxa"/>
            <w:vMerge w:val="restart"/>
            <w:tcBorders>
              <w:top w:val="single" w:sz="8" w:space="0" w:color="auto"/>
              <w:left w:val="single" w:sz="8" w:space="0" w:color="auto"/>
              <w:right w:val="single" w:sz="4" w:space="0" w:color="auto"/>
            </w:tcBorders>
            <w:shd w:val="clear" w:color="000000" w:fill="DCE6F1"/>
          </w:tcPr>
          <w:p w14:paraId="22B33EE2" w14:textId="754DA4EA" w:rsidR="00433ECC" w:rsidRPr="00CA0A06" w:rsidRDefault="00433ECC" w:rsidP="00433ECC">
            <w:pPr>
              <w:spacing w:line="240" w:lineRule="auto"/>
              <w:rPr>
                <w:rFonts w:asciiTheme="minorHAnsi" w:hAnsiTheme="minorHAnsi" w:cstheme="minorHAnsi"/>
                <w:b/>
                <w:bCs/>
                <w:color w:val="000000"/>
                <w:sz w:val="22"/>
                <w:szCs w:val="22"/>
              </w:rPr>
            </w:pPr>
            <w:r>
              <w:rPr>
                <w:rFonts w:asciiTheme="minorHAnsi" w:hAnsiTheme="minorHAnsi" w:cstheme="minorHAnsi"/>
                <w:b/>
                <w:bCs/>
                <w:color w:val="000000"/>
                <w:sz w:val="22"/>
                <w:szCs w:val="22"/>
              </w:rPr>
              <w:t>Akkoord (ja/nee)</w:t>
            </w:r>
          </w:p>
        </w:tc>
      </w:tr>
      <w:tr w:rsidR="00433ECC" w:rsidRPr="001454A4" w14:paraId="3D8344D9" w14:textId="51803459" w:rsidTr="00433ECC">
        <w:trPr>
          <w:trHeight w:val="82"/>
        </w:trPr>
        <w:tc>
          <w:tcPr>
            <w:tcW w:w="851" w:type="dxa"/>
            <w:tcBorders>
              <w:top w:val="nil"/>
              <w:left w:val="single" w:sz="8" w:space="0" w:color="auto"/>
              <w:bottom w:val="single" w:sz="8" w:space="0" w:color="auto"/>
              <w:right w:val="single" w:sz="4" w:space="0" w:color="auto"/>
            </w:tcBorders>
            <w:shd w:val="clear" w:color="000000" w:fill="DCE6F1"/>
            <w:noWrap/>
            <w:hideMark/>
          </w:tcPr>
          <w:p w14:paraId="690708A8" w14:textId="77777777" w:rsidR="00433ECC" w:rsidRPr="001454A4" w:rsidRDefault="00433ECC" w:rsidP="003603A8">
            <w:pPr>
              <w:spacing w:line="240" w:lineRule="auto"/>
              <w:rPr>
                <w:rFonts w:asciiTheme="minorHAnsi" w:hAnsiTheme="minorHAnsi" w:cstheme="minorHAnsi"/>
                <w:b/>
                <w:bCs/>
                <w:color w:val="000000"/>
                <w:sz w:val="18"/>
                <w:szCs w:val="18"/>
              </w:rPr>
            </w:pPr>
            <w:r w:rsidRPr="001454A4">
              <w:rPr>
                <w:rFonts w:asciiTheme="minorHAnsi" w:hAnsiTheme="minorHAnsi" w:cstheme="minorHAnsi"/>
                <w:b/>
                <w:bCs/>
                <w:color w:val="000000"/>
                <w:sz w:val="18"/>
                <w:szCs w:val="18"/>
              </w:rPr>
              <w:t>Nr.</w:t>
            </w:r>
          </w:p>
        </w:tc>
        <w:tc>
          <w:tcPr>
            <w:tcW w:w="7087" w:type="dxa"/>
            <w:tcBorders>
              <w:top w:val="nil"/>
              <w:left w:val="nil"/>
              <w:bottom w:val="single" w:sz="8" w:space="0" w:color="auto"/>
              <w:right w:val="single" w:sz="8" w:space="0" w:color="auto"/>
            </w:tcBorders>
            <w:shd w:val="clear" w:color="000000" w:fill="DCE6F1"/>
            <w:noWrap/>
            <w:hideMark/>
          </w:tcPr>
          <w:p w14:paraId="4DE3F6E3" w14:textId="77777777" w:rsidR="00433ECC" w:rsidRPr="00CA0A06" w:rsidRDefault="00433ECC" w:rsidP="003603A8">
            <w:pPr>
              <w:spacing w:line="240" w:lineRule="auto"/>
              <w:rPr>
                <w:rFonts w:asciiTheme="minorHAnsi" w:hAnsiTheme="minorHAnsi" w:cstheme="minorHAnsi"/>
                <w:b/>
                <w:bCs/>
                <w:color w:val="000000"/>
                <w:sz w:val="22"/>
                <w:szCs w:val="22"/>
              </w:rPr>
            </w:pPr>
            <w:r w:rsidRPr="00CA0A06">
              <w:rPr>
                <w:rFonts w:asciiTheme="minorHAnsi" w:hAnsiTheme="minorHAnsi" w:cstheme="minorHAnsi"/>
                <w:b/>
                <w:bCs/>
                <w:color w:val="000000"/>
                <w:sz w:val="22"/>
                <w:szCs w:val="22"/>
              </w:rPr>
              <w:t>Omschrijving</w:t>
            </w:r>
          </w:p>
        </w:tc>
        <w:tc>
          <w:tcPr>
            <w:tcW w:w="992" w:type="dxa"/>
            <w:vMerge/>
            <w:tcBorders>
              <w:left w:val="single" w:sz="8" w:space="0" w:color="auto"/>
              <w:bottom w:val="single" w:sz="8" w:space="0" w:color="auto"/>
              <w:right w:val="single" w:sz="4" w:space="0" w:color="auto"/>
            </w:tcBorders>
            <w:shd w:val="clear" w:color="000000" w:fill="DCE6F1"/>
          </w:tcPr>
          <w:p w14:paraId="3E6528C7" w14:textId="77777777" w:rsidR="00433ECC" w:rsidRPr="00CA0A06" w:rsidRDefault="00433ECC" w:rsidP="003603A8">
            <w:pPr>
              <w:spacing w:line="240" w:lineRule="auto"/>
              <w:rPr>
                <w:rFonts w:asciiTheme="minorHAnsi" w:hAnsiTheme="minorHAnsi" w:cstheme="minorHAnsi"/>
                <w:b/>
                <w:bCs/>
                <w:color w:val="000000"/>
                <w:sz w:val="22"/>
                <w:szCs w:val="22"/>
              </w:rPr>
            </w:pPr>
          </w:p>
        </w:tc>
      </w:tr>
      <w:tr w:rsidR="00A72E54" w:rsidRPr="00A44FF9" w14:paraId="65201050" w14:textId="49DA2A17" w:rsidTr="00433ECC">
        <w:trPr>
          <w:trHeight w:val="328"/>
        </w:trPr>
        <w:tc>
          <w:tcPr>
            <w:tcW w:w="851" w:type="dxa"/>
            <w:tcBorders>
              <w:left w:val="single" w:sz="8" w:space="0" w:color="auto"/>
              <w:bottom w:val="single" w:sz="4" w:space="0" w:color="auto"/>
              <w:right w:val="single" w:sz="4" w:space="0" w:color="auto"/>
            </w:tcBorders>
            <w:shd w:val="clear" w:color="auto" w:fill="auto"/>
            <w:noWrap/>
            <w:vAlign w:val="center"/>
          </w:tcPr>
          <w:p w14:paraId="6FF4FF43" w14:textId="06506E2D" w:rsidR="00A72E54" w:rsidRPr="00CA0A06" w:rsidRDefault="00A72E54" w:rsidP="00CA0A06">
            <w:pPr>
              <w:spacing w:line="240" w:lineRule="auto"/>
              <w:jc w:val="right"/>
              <w:rPr>
                <w:rFonts w:cstheme="minorHAnsi"/>
                <w:lang w:eastAsia="en-US"/>
              </w:rPr>
            </w:pPr>
            <w:r>
              <w:rPr>
                <w:rFonts w:cstheme="minorHAnsi"/>
                <w:lang w:eastAsia="en-US"/>
              </w:rPr>
              <w:t>CON-1</w:t>
            </w:r>
          </w:p>
        </w:tc>
        <w:tc>
          <w:tcPr>
            <w:tcW w:w="7087" w:type="dxa"/>
            <w:tcBorders>
              <w:top w:val="single" w:sz="4" w:space="0" w:color="auto"/>
              <w:left w:val="single" w:sz="4" w:space="0" w:color="auto"/>
              <w:bottom w:val="single" w:sz="4" w:space="0" w:color="auto"/>
              <w:right w:val="single" w:sz="4" w:space="0" w:color="auto"/>
            </w:tcBorders>
            <w:shd w:val="clear" w:color="000000" w:fill="FFFFFF"/>
            <w:noWrap/>
          </w:tcPr>
          <w:p w14:paraId="24F1A3A7" w14:textId="177697F1" w:rsidR="00A72E54" w:rsidRPr="00CA0A06" w:rsidRDefault="00A72E54" w:rsidP="006A425A">
            <w:pPr>
              <w:spacing w:line="240" w:lineRule="auto"/>
              <w:rPr>
                <w:rFonts w:cstheme="minorHAnsi"/>
                <w:lang w:eastAsia="en-US"/>
              </w:rPr>
            </w:pPr>
            <w:r w:rsidRPr="00CA0A06">
              <w:rPr>
                <w:rFonts w:cstheme="minorHAnsi"/>
                <w:lang w:eastAsia="en-US"/>
              </w:rPr>
              <w:t>De console heeft een glad oppervlakte, zonder scherpe uitstekende randen.</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18D9F5A" w14:textId="77777777" w:rsidR="00A72E54" w:rsidRPr="00CA0A06" w:rsidRDefault="00A72E54" w:rsidP="006A425A">
            <w:pPr>
              <w:spacing w:line="240" w:lineRule="auto"/>
              <w:rPr>
                <w:rFonts w:cstheme="minorHAnsi"/>
                <w:lang w:eastAsia="en-US"/>
              </w:rPr>
            </w:pPr>
          </w:p>
        </w:tc>
      </w:tr>
      <w:tr w:rsidR="00A72E54" w:rsidRPr="001454A4" w14:paraId="1DB32DAD" w14:textId="41272838" w:rsidTr="00433ECC">
        <w:trPr>
          <w:trHeight w:val="296"/>
        </w:trPr>
        <w:tc>
          <w:tcPr>
            <w:tcW w:w="851" w:type="dxa"/>
            <w:tcBorders>
              <w:left w:val="single" w:sz="8" w:space="0" w:color="auto"/>
              <w:bottom w:val="single" w:sz="4" w:space="0" w:color="auto"/>
              <w:right w:val="single" w:sz="4" w:space="0" w:color="auto"/>
            </w:tcBorders>
            <w:shd w:val="clear" w:color="auto" w:fill="auto"/>
            <w:noWrap/>
          </w:tcPr>
          <w:p w14:paraId="1A1EB451" w14:textId="5FFB04E4" w:rsidR="00A72E54" w:rsidRPr="00CA0A06" w:rsidRDefault="00A72E54" w:rsidP="00CA0A06">
            <w:pPr>
              <w:spacing w:line="240" w:lineRule="auto"/>
              <w:jc w:val="right"/>
              <w:rPr>
                <w:rFonts w:cstheme="minorHAnsi"/>
                <w:lang w:eastAsia="en-US"/>
              </w:rPr>
            </w:pPr>
            <w:r w:rsidRPr="00EC7658">
              <w:t>CON-</w:t>
            </w:r>
            <w:r>
              <w:t>2</w:t>
            </w:r>
          </w:p>
        </w:tc>
        <w:tc>
          <w:tcPr>
            <w:tcW w:w="7087" w:type="dxa"/>
            <w:tcBorders>
              <w:top w:val="nil"/>
              <w:left w:val="single" w:sz="4" w:space="0" w:color="auto"/>
              <w:bottom w:val="single" w:sz="4" w:space="0" w:color="auto"/>
              <w:right w:val="single" w:sz="4" w:space="0" w:color="auto"/>
            </w:tcBorders>
            <w:shd w:val="clear" w:color="000000" w:fill="FFFFFF"/>
            <w:noWrap/>
          </w:tcPr>
          <w:p w14:paraId="26F84671" w14:textId="2E1F94BA" w:rsidR="00A72E54" w:rsidRPr="00CA0A06" w:rsidRDefault="00A72E54" w:rsidP="009B1606">
            <w:pPr>
              <w:spacing w:line="240" w:lineRule="auto"/>
              <w:rPr>
                <w:rFonts w:cstheme="minorHAnsi"/>
                <w:lang w:eastAsia="en-US"/>
              </w:rPr>
            </w:pPr>
            <w:r w:rsidRPr="00CA0A06">
              <w:rPr>
                <w:rFonts w:cstheme="minorHAnsi"/>
                <w:lang w:eastAsia="en-US"/>
              </w:rPr>
              <w:t xml:space="preserve">De console heeft een eenvoudig begrijpelijke </w:t>
            </w:r>
            <w:r>
              <w:rPr>
                <w:rFonts w:cstheme="minorHAnsi"/>
                <w:lang w:eastAsia="en-US"/>
              </w:rPr>
              <w:t>N</w:t>
            </w:r>
            <w:r w:rsidRPr="00CA0A06">
              <w:rPr>
                <w:rFonts w:cstheme="minorHAnsi"/>
                <w:lang w:eastAsia="en-US"/>
              </w:rPr>
              <w:t>ederlandstalige bedieningsinstructie die goed leesbaar is en leesbaar blijft bij direct zonlicht.</w:t>
            </w:r>
          </w:p>
        </w:tc>
        <w:tc>
          <w:tcPr>
            <w:tcW w:w="992" w:type="dxa"/>
            <w:tcBorders>
              <w:top w:val="nil"/>
              <w:left w:val="single" w:sz="4" w:space="0" w:color="auto"/>
              <w:bottom w:val="single" w:sz="4" w:space="0" w:color="auto"/>
              <w:right w:val="single" w:sz="4" w:space="0" w:color="auto"/>
            </w:tcBorders>
            <w:shd w:val="clear" w:color="000000" w:fill="FFFFFF"/>
          </w:tcPr>
          <w:p w14:paraId="163ED519" w14:textId="77777777" w:rsidR="00A72E54" w:rsidRPr="00CA0A06" w:rsidRDefault="00A72E54" w:rsidP="009B1606">
            <w:pPr>
              <w:spacing w:line="240" w:lineRule="auto"/>
              <w:rPr>
                <w:rFonts w:cstheme="minorHAnsi"/>
                <w:lang w:eastAsia="en-US"/>
              </w:rPr>
            </w:pPr>
          </w:p>
        </w:tc>
      </w:tr>
      <w:tr w:rsidR="00A72E54" w:rsidRPr="001454A4" w14:paraId="4700F1FE" w14:textId="0381D104" w:rsidTr="00433ECC">
        <w:trPr>
          <w:trHeight w:val="546"/>
        </w:trPr>
        <w:tc>
          <w:tcPr>
            <w:tcW w:w="851" w:type="dxa"/>
            <w:tcBorders>
              <w:left w:val="single" w:sz="8" w:space="0" w:color="auto"/>
              <w:bottom w:val="single" w:sz="4" w:space="0" w:color="auto"/>
              <w:right w:val="single" w:sz="4" w:space="0" w:color="auto"/>
            </w:tcBorders>
            <w:shd w:val="clear" w:color="auto" w:fill="auto"/>
            <w:noWrap/>
          </w:tcPr>
          <w:p w14:paraId="7DEC0A67" w14:textId="2EDF1DA3" w:rsidR="00A72E54" w:rsidRPr="00CA0A06" w:rsidRDefault="00A72E54" w:rsidP="00CA0A06">
            <w:pPr>
              <w:spacing w:line="240" w:lineRule="auto"/>
              <w:jc w:val="right"/>
              <w:rPr>
                <w:rFonts w:cstheme="minorHAnsi"/>
                <w:lang w:eastAsia="en-US"/>
              </w:rPr>
            </w:pPr>
            <w:r w:rsidRPr="00EC7658">
              <w:t>CON-</w:t>
            </w:r>
            <w:r>
              <w:t>3</w:t>
            </w:r>
          </w:p>
        </w:tc>
        <w:tc>
          <w:tcPr>
            <w:tcW w:w="7087" w:type="dxa"/>
            <w:tcBorders>
              <w:top w:val="nil"/>
              <w:left w:val="single" w:sz="4" w:space="0" w:color="auto"/>
              <w:bottom w:val="single" w:sz="4" w:space="0" w:color="auto"/>
              <w:right w:val="single" w:sz="4" w:space="0" w:color="auto"/>
            </w:tcBorders>
            <w:shd w:val="clear" w:color="000000" w:fill="FFFFFF"/>
            <w:noWrap/>
          </w:tcPr>
          <w:p w14:paraId="3EF7E45F" w14:textId="4E0E6305" w:rsidR="00A72E54" w:rsidRPr="00CA0A06" w:rsidRDefault="00A72E54" w:rsidP="002A1AF0">
            <w:pPr>
              <w:pStyle w:val="Opsommingbullet"/>
              <w:numPr>
                <w:ilvl w:val="0"/>
                <w:numId w:val="0"/>
              </w:numPr>
              <w:rPr>
                <w:rFonts w:cstheme="minorHAnsi"/>
                <w:lang w:eastAsia="en-US"/>
              </w:rPr>
            </w:pPr>
            <w:r w:rsidRPr="00CA0A06">
              <w:rPr>
                <w:rFonts w:cstheme="minorHAnsi"/>
                <w:lang w:eastAsia="en-US"/>
              </w:rPr>
              <w:t>De console is goed sluitend te monteren in een universele uitsparing in de containerbehuizing, zonder naden, uitstekende oppervlaktes en opbouw van onderdelen.</w:t>
            </w:r>
          </w:p>
        </w:tc>
        <w:tc>
          <w:tcPr>
            <w:tcW w:w="992" w:type="dxa"/>
            <w:tcBorders>
              <w:top w:val="nil"/>
              <w:left w:val="single" w:sz="4" w:space="0" w:color="auto"/>
              <w:bottom w:val="single" w:sz="4" w:space="0" w:color="auto"/>
              <w:right w:val="single" w:sz="4" w:space="0" w:color="auto"/>
            </w:tcBorders>
            <w:shd w:val="clear" w:color="000000" w:fill="FFFFFF"/>
          </w:tcPr>
          <w:p w14:paraId="263C2B05" w14:textId="77777777" w:rsidR="00A72E54" w:rsidRPr="00CA0A06" w:rsidRDefault="00A72E54" w:rsidP="002A1AF0">
            <w:pPr>
              <w:pStyle w:val="Opsommingbullet"/>
              <w:numPr>
                <w:ilvl w:val="0"/>
                <w:numId w:val="0"/>
              </w:numPr>
              <w:rPr>
                <w:rFonts w:cstheme="minorHAnsi"/>
                <w:lang w:eastAsia="en-US"/>
              </w:rPr>
            </w:pPr>
          </w:p>
        </w:tc>
      </w:tr>
      <w:tr w:rsidR="00A72E54" w:rsidRPr="001454A4" w14:paraId="20DE140B" w14:textId="6D4B2ADE" w:rsidTr="00433ECC">
        <w:trPr>
          <w:trHeight w:val="334"/>
        </w:trPr>
        <w:tc>
          <w:tcPr>
            <w:tcW w:w="851" w:type="dxa"/>
            <w:tcBorders>
              <w:left w:val="single" w:sz="8" w:space="0" w:color="auto"/>
              <w:bottom w:val="single" w:sz="4" w:space="0" w:color="auto"/>
              <w:right w:val="single" w:sz="4" w:space="0" w:color="auto"/>
            </w:tcBorders>
            <w:shd w:val="clear" w:color="auto" w:fill="auto"/>
            <w:noWrap/>
          </w:tcPr>
          <w:p w14:paraId="0A50832E" w14:textId="2967F1CB" w:rsidR="00A72E54" w:rsidRPr="00CA0A06" w:rsidRDefault="00A72E54" w:rsidP="00CA0A06">
            <w:pPr>
              <w:spacing w:line="240" w:lineRule="auto"/>
              <w:jc w:val="right"/>
              <w:rPr>
                <w:rFonts w:cstheme="minorHAnsi"/>
                <w:lang w:eastAsia="en-US"/>
              </w:rPr>
            </w:pPr>
            <w:r w:rsidRPr="00EC7658">
              <w:t>CON-</w:t>
            </w:r>
            <w:r>
              <w:t>4</w:t>
            </w:r>
          </w:p>
        </w:tc>
        <w:tc>
          <w:tcPr>
            <w:tcW w:w="7087" w:type="dxa"/>
            <w:tcBorders>
              <w:top w:val="nil"/>
              <w:left w:val="single" w:sz="4" w:space="0" w:color="auto"/>
              <w:bottom w:val="single" w:sz="4" w:space="0" w:color="auto"/>
              <w:right w:val="single" w:sz="4" w:space="0" w:color="auto"/>
            </w:tcBorders>
            <w:shd w:val="clear" w:color="000000" w:fill="FFFFFF"/>
            <w:noWrap/>
          </w:tcPr>
          <w:p w14:paraId="4DC53063" w14:textId="21037E92" w:rsidR="00A72E54" w:rsidRPr="00CA0A06" w:rsidRDefault="00A72E54" w:rsidP="00CA0A06">
            <w:pPr>
              <w:spacing w:line="240" w:lineRule="auto"/>
              <w:rPr>
                <w:rFonts w:cstheme="minorHAnsi"/>
                <w:lang w:eastAsia="en-US"/>
              </w:rPr>
            </w:pPr>
            <w:r w:rsidRPr="00CA0A06">
              <w:rPr>
                <w:rFonts w:cstheme="minorHAnsi"/>
                <w:lang w:eastAsia="en-US"/>
              </w:rPr>
              <w:t>De console geeft een volmelding bij het bereiken van een instelbaar aantal klep/trom</w:t>
            </w:r>
            <w:r>
              <w:rPr>
                <w:rFonts w:cstheme="minorHAnsi"/>
                <w:lang w:eastAsia="en-US"/>
              </w:rPr>
              <w:t>m</w:t>
            </w:r>
            <w:r w:rsidRPr="00CA0A06">
              <w:rPr>
                <w:rFonts w:cstheme="minorHAnsi"/>
                <w:lang w:eastAsia="en-US"/>
              </w:rPr>
              <w:t>elbewegingen (en volmelding van de mogelijk toekomstig te plaatsen vulgraadsensor).</w:t>
            </w:r>
          </w:p>
        </w:tc>
        <w:tc>
          <w:tcPr>
            <w:tcW w:w="992" w:type="dxa"/>
            <w:tcBorders>
              <w:top w:val="nil"/>
              <w:left w:val="single" w:sz="4" w:space="0" w:color="auto"/>
              <w:bottom w:val="single" w:sz="4" w:space="0" w:color="auto"/>
              <w:right w:val="single" w:sz="4" w:space="0" w:color="auto"/>
            </w:tcBorders>
            <w:shd w:val="clear" w:color="000000" w:fill="FFFFFF"/>
          </w:tcPr>
          <w:p w14:paraId="77B86E7F" w14:textId="77777777" w:rsidR="00A72E54" w:rsidRPr="00CA0A06" w:rsidRDefault="00A72E54" w:rsidP="00CA0A06">
            <w:pPr>
              <w:spacing w:line="240" w:lineRule="auto"/>
              <w:rPr>
                <w:rFonts w:cstheme="minorHAnsi"/>
                <w:lang w:eastAsia="en-US"/>
              </w:rPr>
            </w:pPr>
          </w:p>
        </w:tc>
      </w:tr>
      <w:tr w:rsidR="00A72E54" w:rsidRPr="001454A4" w14:paraId="749429F2" w14:textId="7973F50B" w:rsidTr="00433ECC">
        <w:trPr>
          <w:trHeight w:val="354"/>
        </w:trPr>
        <w:tc>
          <w:tcPr>
            <w:tcW w:w="851" w:type="dxa"/>
            <w:tcBorders>
              <w:left w:val="single" w:sz="8" w:space="0" w:color="auto"/>
              <w:bottom w:val="single" w:sz="4" w:space="0" w:color="auto"/>
              <w:right w:val="single" w:sz="4" w:space="0" w:color="auto"/>
            </w:tcBorders>
            <w:shd w:val="clear" w:color="auto" w:fill="auto"/>
            <w:noWrap/>
          </w:tcPr>
          <w:p w14:paraId="02B3A7D1" w14:textId="692046F2" w:rsidR="00A72E54" w:rsidRPr="00CA0A06" w:rsidRDefault="00A72E54" w:rsidP="00CA0A06">
            <w:pPr>
              <w:spacing w:line="240" w:lineRule="auto"/>
              <w:jc w:val="right"/>
              <w:rPr>
                <w:rFonts w:cstheme="minorHAnsi"/>
                <w:lang w:eastAsia="en-US"/>
              </w:rPr>
            </w:pPr>
            <w:r w:rsidRPr="00EC7658">
              <w:t>CON-</w:t>
            </w:r>
            <w:r>
              <w:t>5</w:t>
            </w:r>
          </w:p>
        </w:tc>
        <w:tc>
          <w:tcPr>
            <w:tcW w:w="7087" w:type="dxa"/>
            <w:tcBorders>
              <w:top w:val="nil"/>
              <w:left w:val="single" w:sz="4" w:space="0" w:color="auto"/>
              <w:bottom w:val="single" w:sz="4" w:space="0" w:color="auto"/>
              <w:right w:val="single" w:sz="4" w:space="0" w:color="auto"/>
            </w:tcBorders>
            <w:shd w:val="clear" w:color="000000" w:fill="FFFFFF"/>
            <w:noWrap/>
          </w:tcPr>
          <w:p w14:paraId="5C599ACA" w14:textId="6FA64398" w:rsidR="00A72E54" w:rsidRPr="00CA0A06" w:rsidRDefault="00A72E54" w:rsidP="00CA0A06">
            <w:pPr>
              <w:spacing w:line="240" w:lineRule="auto"/>
              <w:rPr>
                <w:rFonts w:cstheme="minorHAnsi"/>
                <w:lang w:eastAsia="en-US"/>
              </w:rPr>
            </w:pPr>
            <w:r w:rsidRPr="00CA0A06">
              <w:rPr>
                <w:rFonts w:cstheme="minorHAnsi"/>
                <w:lang w:eastAsia="en-US"/>
              </w:rPr>
              <w:t>De console is waterdicht, waardoor er bijvoorbeeld geen mogelijkheid is dat er vocht achter de display komt en de bedieningsinstructie onleesbaar wordt.</w:t>
            </w:r>
          </w:p>
        </w:tc>
        <w:tc>
          <w:tcPr>
            <w:tcW w:w="992" w:type="dxa"/>
            <w:tcBorders>
              <w:top w:val="nil"/>
              <w:left w:val="single" w:sz="4" w:space="0" w:color="auto"/>
              <w:bottom w:val="single" w:sz="4" w:space="0" w:color="auto"/>
              <w:right w:val="single" w:sz="4" w:space="0" w:color="auto"/>
            </w:tcBorders>
            <w:shd w:val="clear" w:color="000000" w:fill="FFFFFF"/>
          </w:tcPr>
          <w:p w14:paraId="708CB163" w14:textId="77777777" w:rsidR="00A72E54" w:rsidRPr="00CA0A06" w:rsidRDefault="00A72E54" w:rsidP="00CA0A06">
            <w:pPr>
              <w:spacing w:line="240" w:lineRule="auto"/>
              <w:rPr>
                <w:rFonts w:cstheme="minorHAnsi"/>
                <w:lang w:eastAsia="en-US"/>
              </w:rPr>
            </w:pPr>
          </w:p>
        </w:tc>
      </w:tr>
      <w:tr w:rsidR="00A72E54" w:rsidRPr="001454A4" w14:paraId="071CCCE0" w14:textId="607E0FAF" w:rsidTr="00433ECC">
        <w:trPr>
          <w:trHeight w:val="546"/>
        </w:trPr>
        <w:tc>
          <w:tcPr>
            <w:tcW w:w="851" w:type="dxa"/>
            <w:tcBorders>
              <w:left w:val="single" w:sz="8" w:space="0" w:color="auto"/>
              <w:bottom w:val="single" w:sz="4" w:space="0" w:color="auto"/>
              <w:right w:val="single" w:sz="4" w:space="0" w:color="auto"/>
            </w:tcBorders>
            <w:shd w:val="clear" w:color="auto" w:fill="auto"/>
            <w:noWrap/>
          </w:tcPr>
          <w:p w14:paraId="731A1EB3" w14:textId="17805643" w:rsidR="00A72E54" w:rsidRPr="00CA0A06" w:rsidRDefault="00A72E54" w:rsidP="00CA0A06">
            <w:pPr>
              <w:spacing w:line="240" w:lineRule="auto"/>
              <w:jc w:val="right"/>
              <w:rPr>
                <w:rFonts w:cstheme="minorHAnsi"/>
                <w:lang w:eastAsia="en-US"/>
              </w:rPr>
            </w:pPr>
            <w:r w:rsidRPr="00EC7658">
              <w:t>CON-</w:t>
            </w:r>
            <w:r>
              <w:t>6</w:t>
            </w:r>
          </w:p>
        </w:tc>
        <w:tc>
          <w:tcPr>
            <w:tcW w:w="7087" w:type="dxa"/>
            <w:tcBorders>
              <w:top w:val="nil"/>
              <w:left w:val="single" w:sz="4" w:space="0" w:color="auto"/>
              <w:bottom w:val="single" w:sz="4" w:space="0" w:color="auto"/>
              <w:right w:val="single" w:sz="4" w:space="0" w:color="auto"/>
            </w:tcBorders>
            <w:shd w:val="clear" w:color="auto" w:fill="auto"/>
            <w:noWrap/>
          </w:tcPr>
          <w:p w14:paraId="68E07CB3" w14:textId="18F9A62A" w:rsidR="00A72E54" w:rsidRPr="00CA0A06" w:rsidRDefault="00A72E54" w:rsidP="00CA0A06">
            <w:pPr>
              <w:spacing w:line="240" w:lineRule="auto"/>
              <w:rPr>
                <w:rFonts w:cstheme="minorHAnsi"/>
                <w:lang w:eastAsia="en-US"/>
              </w:rPr>
            </w:pPr>
            <w:r w:rsidRPr="00CA0A06">
              <w:rPr>
                <w:rFonts w:cstheme="minorHAnsi"/>
                <w:lang w:eastAsia="en-US"/>
              </w:rPr>
              <w:t>De console is geschikt voor Mifare pasjes/druppels. Enkele Mifare pasjes die in Amste</w:t>
            </w:r>
            <w:r>
              <w:rPr>
                <w:rFonts w:cstheme="minorHAnsi"/>
                <w:lang w:eastAsia="en-US"/>
              </w:rPr>
              <w:t>r</w:t>
            </w:r>
            <w:r w:rsidRPr="00CA0A06">
              <w:rPr>
                <w:rFonts w:cstheme="minorHAnsi"/>
                <w:lang w:eastAsia="en-US"/>
              </w:rPr>
              <w:t xml:space="preserve">dam worden gebruikt worden aangeleverd ten behoeve van </w:t>
            </w:r>
            <w:r>
              <w:rPr>
                <w:rFonts w:cstheme="minorHAnsi"/>
                <w:lang w:eastAsia="en-US"/>
              </w:rPr>
              <w:t>de praktijkbeoordeling</w:t>
            </w:r>
            <w:r w:rsidRPr="00CA0A06">
              <w:rPr>
                <w:rFonts w:cstheme="minorHAnsi"/>
                <w:lang w:eastAsia="en-US"/>
              </w:rPr>
              <w:t>.</w:t>
            </w:r>
          </w:p>
        </w:tc>
        <w:tc>
          <w:tcPr>
            <w:tcW w:w="992" w:type="dxa"/>
            <w:tcBorders>
              <w:top w:val="nil"/>
              <w:left w:val="single" w:sz="4" w:space="0" w:color="auto"/>
              <w:bottom w:val="single" w:sz="4" w:space="0" w:color="auto"/>
              <w:right w:val="single" w:sz="4" w:space="0" w:color="auto"/>
            </w:tcBorders>
          </w:tcPr>
          <w:p w14:paraId="5F2C9BFE" w14:textId="77777777" w:rsidR="00A72E54" w:rsidRPr="00CA0A06" w:rsidRDefault="00A72E54" w:rsidP="00CA0A06">
            <w:pPr>
              <w:spacing w:line="240" w:lineRule="auto"/>
              <w:rPr>
                <w:rFonts w:cstheme="minorHAnsi"/>
                <w:lang w:eastAsia="en-US"/>
              </w:rPr>
            </w:pPr>
          </w:p>
        </w:tc>
      </w:tr>
      <w:tr w:rsidR="00A72E54" w:rsidRPr="001454A4" w14:paraId="21BBEE14" w14:textId="4D693CEF" w:rsidTr="00433ECC">
        <w:trPr>
          <w:trHeight w:val="186"/>
        </w:trPr>
        <w:tc>
          <w:tcPr>
            <w:tcW w:w="851" w:type="dxa"/>
            <w:tcBorders>
              <w:top w:val="nil"/>
              <w:left w:val="single" w:sz="8" w:space="0" w:color="auto"/>
              <w:bottom w:val="single" w:sz="4" w:space="0" w:color="auto"/>
              <w:right w:val="single" w:sz="4" w:space="0" w:color="auto"/>
            </w:tcBorders>
            <w:shd w:val="clear" w:color="auto" w:fill="auto"/>
            <w:noWrap/>
          </w:tcPr>
          <w:p w14:paraId="76EC6BCA" w14:textId="4820D228" w:rsidR="00A72E54" w:rsidRPr="00CA0A06" w:rsidRDefault="00A72E54" w:rsidP="00CA0A06">
            <w:pPr>
              <w:spacing w:line="240" w:lineRule="auto"/>
              <w:jc w:val="right"/>
              <w:rPr>
                <w:rFonts w:cstheme="minorHAnsi"/>
                <w:lang w:eastAsia="en-US"/>
              </w:rPr>
            </w:pPr>
            <w:r w:rsidRPr="00EC7658">
              <w:t>CON-</w:t>
            </w:r>
            <w:r>
              <w:t>7</w:t>
            </w:r>
          </w:p>
        </w:tc>
        <w:tc>
          <w:tcPr>
            <w:tcW w:w="7087" w:type="dxa"/>
            <w:tcBorders>
              <w:top w:val="nil"/>
              <w:left w:val="single" w:sz="4" w:space="0" w:color="auto"/>
              <w:bottom w:val="single" w:sz="4" w:space="0" w:color="auto"/>
              <w:right w:val="single" w:sz="4" w:space="0" w:color="auto"/>
            </w:tcBorders>
            <w:shd w:val="clear" w:color="auto" w:fill="auto"/>
          </w:tcPr>
          <w:p w14:paraId="66F009FC" w14:textId="5EA65EA3" w:rsidR="00A72E54" w:rsidRPr="00CA0A06" w:rsidRDefault="00A72E54" w:rsidP="00791925">
            <w:pPr>
              <w:ind w:hanging="360"/>
              <w:rPr>
                <w:rFonts w:cstheme="minorHAnsi"/>
                <w:lang w:eastAsia="en-US"/>
              </w:rPr>
            </w:pPr>
            <w:r w:rsidRPr="00CA0A06">
              <w:rPr>
                <w:rFonts w:cstheme="minorHAnsi"/>
                <w:lang w:eastAsia="en-US"/>
              </w:rPr>
              <w:t xml:space="preserve">De </w:t>
            </w:r>
            <w:r>
              <w:rPr>
                <w:rFonts w:cstheme="minorHAnsi"/>
                <w:lang w:eastAsia="en-US"/>
              </w:rPr>
              <w:t xml:space="preserve"> De </w:t>
            </w:r>
            <w:r w:rsidRPr="00CA0A06">
              <w:rPr>
                <w:rFonts w:cstheme="minorHAnsi"/>
                <w:lang w:eastAsia="en-US"/>
              </w:rPr>
              <w:t>console is geschikt voor NFC-identificatie in combinatie met een applicatie op een mobiele telefoon.</w:t>
            </w:r>
            <w:r>
              <w:rPr>
                <w:rFonts w:cstheme="minorHAnsi"/>
                <w:lang w:eastAsia="en-US"/>
              </w:rPr>
              <w:t xml:space="preserve"> Een alternatief met dezelfde functionaliteit mag ook worden aangeboden. </w:t>
            </w:r>
          </w:p>
        </w:tc>
        <w:tc>
          <w:tcPr>
            <w:tcW w:w="992" w:type="dxa"/>
            <w:tcBorders>
              <w:top w:val="nil"/>
              <w:left w:val="single" w:sz="4" w:space="0" w:color="auto"/>
              <w:bottom w:val="single" w:sz="4" w:space="0" w:color="auto"/>
              <w:right w:val="single" w:sz="4" w:space="0" w:color="auto"/>
            </w:tcBorders>
          </w:tcPr>
          <w:p w14:paraId="5953789C" w14:textId="77777777" w:rsidR="00A72E54" w:rsidRPr="00CA0A06" w:rsidRDefault="00A72E54" w:rsidP="00791925">
            <w:pPr>
              <w:ind w:hanging="360"/>
              <w:rPr>
                <w:rFonts w:cstheme="minorHAnsi"/>
                <w:lang w:eastAsia="en-US"/>
              </w:rPr>
            </w:pPr>
          </w:p>
        </w:tc>
      </w:tr>
      <w:tr w:rsidR="00A72E54" w:rsidRPr="001454A4" w14:paraId="12B13417" w14:textId="7246E610" w:rsidTr="00433ECC">
        <w:trPr>
          <w:trHeight w:val="47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41A92D76" w14:textId="3E57F144" w:rsidR="00A72E54" w:rsidRPr="00CA0A06" w:rsidRDefault="00A72E54" w:rsidP="00CA0A06">
            <w:pPr>
              <w:spacing w:line="240" w:lineRule="auto"/>
              <w:jc w:val="right"/>
              <w:rPr>
                <w:rFonts w:cstheme="minorHAnsi"/>
                <w:lang w:eastAsia="en-US"/>
              </w:rPr>
            </w:pPr>
            <w:r w:rsidRPr="00EC7658">
              <w:t>CON-</w:t>
            </w:r>
            <w:r>
              <w:t>8</w:t>
            </w:r>
          </w:p>
        </w:tc>
        <w:tc>
          <w:tcPr>
            <w:tcW w:w="7087" w:type="dxa"/>
            <w:tcBorders>
              <w:top w:val="nil"/>
              <w:left w:val="single" w:sz="4" w:space="0" w:color="auto"/>
              <w:bottom w:val="single" w:sz="4" w:space="0" w:color="auto"/>
              <w:right w:val="single" w:sz="4" w:space="0" w:color="auto"/>
            </w:tcBorders>
            <w:shd w:val="clear" w:color="auto" w:fill="auto"/>
            <w:hideMark/>
          </w:tcPr>
          <w:p w14:paraId="05CFDF2B" w14:textId="3C684996" w:rsidR="00A72E54" w:rsidRPr="00CA0A06" w:rsidRDefault="00A72E54" w:rsidP="00CA0A06">
            <w:pPr>
              <w:spacing w:line="240" w:lineRule="auto"/>
              <w:contextualSpacing/>
              <w:rPr>
                <w:rFonts w:cstheme="minorHAnsi"/>
                <w:lang w:eastAsia="en-US"/>
              </w:rPr>
            </w:pPr>
            <w:r w:rsidRPr="00CA0A06">
              <w:rPr>
                <w:rFonts w:cstheme="minorHAnsi"/>
                <w:lang w:eastAsia="en-US"/>
              </w:rPr>
              <w:t>De console heeft de mogelijkheid om een vulgraadsensor aan te sluiten</w:t>
            </w:r>
            <w:r>
              <w:rPr>
                <w:rFonts w:cstheme="minorHAnsi"/>
                <w:lang w:eastAsia="en-US"/>
              </w:rPr>
              <w:t>, waarmee op basis van de sensor een volmelding wordt getoond.</w:t>
            </w:r>
          </w:p>
        </w:tc>
        <w:tc>
          <w:tcPr>
            <w:tcW w:w="992" w:type="dxa"/>
            <w:tcBorders>
              <w:top w:val="nil"/>
              <w:left w:val="single" w:sz="4" w:space="0" w:color="auto"/>
              <w:bottom w:val="single" w:sz="4" w:space="0" w:color="auto"/>
              <w:right w:val="single" w:sz="4" w:space="0" w:color="auto"/>
            </w:tcBorders>
          </w:tcPr>
          <w:p w14:paraId="24F4FB82" w14:textId="77777777" w:rsidR="00A72E54" w:rsidRPr="00CA0A06" w:rsidRDefault="00A72E54" w:rsidP="00CA0A06">
            <w:pPr>
              <w:spacing w:line="240" w:lineRule="auto"/>
              <w:contextualSpacing/>
              <w:rPr>
                <w:rFonts w:cstheme="minorHAnsi"/>
                <w:lang w:eastAsia="en-US"/>
              </w:rPr>
            </w:pPr>
          </w:p>
        </w:tc>
      </w:tr>
      <w:tr w:rsidR="00A72E54" w:rsidRPr="001454A4" w14:paraId="17CDD810" w14:textId="65618244" w:rsidTr="00433ECC">
        <w:trPr>
          <w:trHeight w:val="322"/>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39B06196" w14:textId="38CA5ED1" w:rsidR="00A72E54" w:rsidRPr="00CA0A06" w:rsidRDefault="00A72E54" w:rsidP="00CA0A06">
            <w:pPr>
              <w:spacing w:line="240" w:lineRule="auto"/>
              <w:jc w:val="right"/>
              <w:rPr>
                <w:rFonts w:cstheme="minorHAnsi"/>
                <w:lang w:eastAsia="en-US"/>
              </w:rPr>
            </w:pPr>
            <w:r w:rsidRPr="00EC7658">
              <w:t>CON-</w:t>
            </w:r>
            <w:r>
              <w:t>9</w:t>
            </w:r>
          </w:p>
        </w:tc>
        <w:tc>
          <w:tcPr>
            <w:tcW w:w="7087" w:type="dxa"/>
            <w:tcBorders>
              <w:top w:val="nil"/>
              <w:left w:val="single" w:sz="4" w:space="0" w:color="auto"/>
              <w:bottom w:val="single" w:sz="4" w:space="0" w:color="auto"/>
              <w:right w:val="single" w:sz="4" w:space="0" w:color="auto"/>
            </w:tcBorders>
            <w:shd w:val="clear" w:color="auto" w:fill="auto"/>
          </w:tcPr>
          <w:p w14:paraId="3E9C935B" w14:textId="7CC229B8" w:rsidR="00A72E54" w:rsidRPr="00CA0A06" w:rsidRDefault="00A72E54" w:rsidP="00CA0A06">
            <w:pPr>
              <w:spacing w:line="240" w:lineRule="auto"/>
              <w:contextualSpacing/>
              <w:rPr>
                <w:rFonts w:cstheme="minorHAnsi"/>
                <w:lang w:eastAsia="en-US"/>
              </w:rPr>
            </w:pPr>
            <w:r w:rsidRPr="00CA0A06">
              <w:rPr>
                <w:rFonts w:cstheme="minorHAnsi"/>
                <w:lang w:eastAsia="en-US"/>
              </w:rPr>
              <w:t xml:space="preserve">De console is </w:t>
            </w:r>
            <w:r>
              <w:rPr>
                <w:rFonts w:cstheme="minorHAnsi"/>
                <w:lang w:eastAsia="en-US"/>
              </w:rPr>
              <w:t>e</w:t>
            </w:r>
            <w:r w:rsidRPr="00CA0A06">
              <w:rPr>
                <w:rFonts w:cstheme="minorHAnsi"/>
                <w:lang w:eastAsia="en-US"/>
              </w:rPr>
              <w:t>envoudig op afstand te configureren vanuit de software/backoffice.</w:t>
            </w:r>
          </w:p>
        </w:tc>
        <w:tc>
          <w:tcPr>
            <w:tcW w:w="992" w:type="dxa"/>
            <w:tcBorders>
              <w:top w:val="nil"/>
              <w:left w:val="single" w:sz="4" w:space="0" w:color="auto"/>
              <w:bottom w:val="single" w:sz="4" w:space="0" w:color="auto"/>
              <w:right w:val="single" w:sz="4" w:space="0" w:color="auto"/>
            </w:tcBorders>
          </w:tcPr>
          <w:p w14:paraId="68CF54F3" w14:textId="77777777" w:rsidR="00A72E54" w:rsidRPr="00CA0A06" w:rsidRDefault="00A72E54" w:rsidP="00CA0A06">
            <w:pPr>
              <w:spacing w:line="240" w:lineRule="auto"/>
              <w:contextualSpacing/>
              <w:rPr>
                <w:rFonts w:cstheme="minorHAnsi"/>
                <w:lang w:eastAsia="en-US"/>
              </w:rPr>
            </w:pPr>
          </w:p>
        </w:tc>
      </w:tr>
      <w:tr w:rsidR="00A72E54" w:rsidRPr="001454A4" w14:paraId="45926587" w14:textId="74FADDD8" w:rsidTr="00433ECC">
        <w:trPr>
          <w:trHeight w:val="47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2D24026C" w14:textId="51E8F785" w:rsidR="00A72E54" w:rsidRPr="00CA0A06" w:rsidRDefault="00A72E54" w:rsidP="00CA0A06">
            <w:pPr>
              <w:spacing w:line="240" w:lineRule="auto"/>
              <w:jc w:val="right"/>
              <w:rPr>
                <w:rFonts w:cstheme="minorHAnsi"/>
                <w:lang w:eastAsia="en-US"/>
              </w:rPr>
            </w:pPr>
            <w:r w:rsidRPr="00EC7658">
              <w:t>CON-1</w:t>
            </w:r>
            <w:r>
              <w:t>0</w:t>
            </w:r>
          </w:p>
        </w:tc>
        <w:tc>
          <w:tcPr>
            <w:tcW w:w="7087" w:type="dxa"/>
            <w:tcBorders>
              <w:top w:val="nil"/>
              <w:left w:val="single" w:sz="4" w:space="0" w:color="auto"/>
              <w:bottom w:val="single" w:sz="4" w:space="0" w:color="auto"/>
              <w:right w:val="single" w:sz="4" w:space="0" w:color="auto"/>
            </w:tcBorders>
            <w:shd w:val="clear" w:color="auto" w:fill="auto"/>
          </w:tcPr>
          <w:p w14:paraId="597DAE3E" w14:textId="5C51F3A4" w:rsidR="00A72E54" w:rsidRPr="00CA0A06" w:rsidRDefault="00A72E54" w:rsidP="00CA0A06">
            <w:pPr>
              <w:spacing w:line="240" w:lineRule="auto"/>
              <w:contextualSpacing/>
              <w:rPr>
                <w:rFonts w:cstheme="minorHAnsi"/>
                <w:lang w:eastAsia="en-US"/>
              </w:rPr>
            </w:pPr>
            <w:r w:rsidRPr="00CA0A06">
              <w:rPr>
                <w:rFonts w:cstheme="minorHAnsi"/>
                <w:lang w:eastAsia="en-US"/>
              </w:rPr>
              <w:t>Wanneer de inworpvoorziening wordt ontsloten wordt ten behoeve van slechtzienden een geluidsignaal afgegeven.</w:t>
            </w:r>
          </w:p>
        </w:tc>
        <w:tc>
          <w:tcPr>
            <w:tcW w:w="992" w:type="dxa"/>
            <w:tcBorders>
              <w:top w:val="nil"/>
              <w:left w:val="single" w:sz="4" w:space="0" w:color="auto"/>
              <w:bottom w:val="single" w:sz="4" w:space="0" w:color="auto"/>
              <w:right w:val="single" w:sz="4" w:space="0" w:color="auto"/>
            </w:tcBorders>
          </w:tcPr>
          <w:p w14:paraId="571D9311" w14:textId="77777777" w:rsidR="00A72E54" w:rsidRPr="00CA0A06" w:rsidRDefault="00A72E54" w:rsidP="00CA0A06">
            <w:pPr>
              <w:spacing w:line="240" w:lineRule="auto"/>
              <w:contextualSpacing/>
              <w:rPr>
                <w:rFonts w:cstheme="minorHAnsi"/>
                <w:lang w:eastAsia="en-US"/>
              </w:rPr>
            </w:pPr>
          </w:p>
        </w:tc>
      </w:tr>
      <w:tr w:rsidR="00A72E54" w:rsidRPr="001454A4" w14:paraId="0AC55CBF" w14:textId="249FC6B9" w:rsidTr="00433ECC">
        <w:trPr>
          <w:trHeight w:val="47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411B0181" w14:textId="3103090A" w:rsidR="00A72E54" w:rsidRPr="00CA0A06" w:rsidRDefault="00A72E54" w:rsidP="00CA0A06">
            <w:pPr>
              <w:spacing w:line="240" w:lineRule="auto"/>
              <w:jc w:val="right"/>
              <w:rPr>
                <w:rFonts w:cstheme="minorHAnsi"/>
                <w:lang w:eastAsia="en-US"/>
              </w:rPr>
            </w:pPr>
            <w:r w:rsidRPr="00EC7658">
              <w:t>CON-</w:t>
            </w:r>
            <w:r>
              <w:t>1</w:t>
            </w:r>
            <w:r w:rsidRPr="00EC7658">
              <w:t>1</w:t>
            </w:r>
          </w:p>
        </w:tc>
        <w:tc>
          <w:tcPr>
            <w:tcW w:w="7087" w:type="dxa"/>
            <w:tcBorders>
              <w:top w:val="nil"/>
              <w:left w:val="single" w:sz="4" w:space="0" w:color="auto"/>
              <w:bottom w:val="single" w:sz="4" w:space="0" w:color="auto"/>
              <w:right w:val="single" w:sz="4" w:space="0" w:color="auto"/>
            </w:tcBorders>
            <w:shd w:val="clear" w:color="auto" w:fill="auto"/>
          </w:tcPr>
          <w:p w14:paraId="4415936C" w14:textId="4EFCBBFC" w:rsidR="00A72E54" w:rsidRPr="00CA0A06" w:rsidRDefault="00A72E54" w:rsidP="00CA0A06">
            <w:pPr>
              <w:spacing w:line="240" w:lineRule="auto"/>
              <w:contextualSpacing/>
              <w:rPr>
                <w:rFonts w:cstheme="minorHAnsi"/>
                <w:lang w:eastAsia="en-US"/>
              </w:rPr>
            </w:pPr>
            <w:r w:rsidRPr="00CA0A06">
              <w:rPr>
                <w:rFonts w:cstheme="minorHAnsi"/>
                <w:lang w:eastAsia="en-US"/>
              </w:rPr>
              <w:t>Wanneer de inworpvoorziening wordt ontsloten en het geluidsignaal is afgegeven is er voldoende tijd om de inwerpvoorziening te openen.</w:t>
            </w:r>
          </w:p>
        </w:tc>
        <w:tc>
          <w:tcPr>
            <w:tcW w:w="992" w:type="dxa"/>
            <w:tcBorders>
              <w:top w:val="nil"/>
              <w:left w:val="single" w:sz="4" w:space="0" w:color="auto"/>
              <w:bottom w:val="single" w:sz="4" w:space="0" w:color="auto"/>
              <w:right w:val="single" w:sz="4" w:space="0" w:color="auto"/>
            </w:tcBorders>
          </w:tcPr>
          <w:p w14:paraId="20976EFE" w14:textId="77777777" w:rsidR="00A72E54" w:rsidRPr="00CA0A06" w:rsidRDefault="00A72E54" w:rsidP="00CA0A06">
            <w:pPr>
              <w:spacing w:line="240" w:lineRule="auto"/>
              <w:contextualSpacing/>
              <w:rPr>
                <w:rFonts w:cstheme="minorHAnsi"/>
                <w:lang w:eastAsia="en-US"/>
              </w:rPr>
            </w:pPr>
          </w:p>
        </w:tc>
      </w:tr>
      <w:tr w:rsidR="00A72E54" w:rsidRPr="001454A4" w14:paraId="3C576FA8" w14:textId="6C89BA32" w:rsidTr="00433ECC">
        <w:trPr>
          <w:trHeight w:val="358"/>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5083BBF1" w14:textId="6BBC2B52" w:rsidR="00A72E54" w:rsidRPr="00CA0A06" w:rsidRDefault="00A72E54" w:rsidP="00CA0A06">
            <w:pPr>
              <w:spacing w:line="240" w:lineRule="auto"/>
              <w:jc w:val="right"/>
              <w:rPr>
                <w:rFonts w:cstheme="minorHAnsi"/>
                <w:lang w:eastAsia="en-US"/>
              </w:rPr>
            </w:pPr>
            <w:r w:rsidRPr="00EC7658">
              <w:t>CON-1</w:t>
            </w:r>
            <w:r>
              <w:t>2</w:t>
            </w:r>
          </w:p>
        </w:tc>
        <w:tc>
          <w:tcPr>
            <w:tcW w:w="7087" w:type="dxa"/>
            <w:tcBorders>
              <w:top w:val="nil"/>
              <w:left w:val="single" w:sz="4" w:space="0" w:color="auto"/>
              <w:bottom w:val="single" w:sz="4" w:space="0" w:color="auto"/>
              <w:right w:val="single" w:sz="4" w:space="0" w:color="auto"/>
            </w:tcBorders>
            <w:shd w:val="clear" w:color="auto" w:fill="auto"/>
          </w:tcPr>
          <w:p w14:paraId="68CDDB00" w14:textId="07DBDF67" w:rsidR="00A72E54" w:rsidRPr="00CA0A06" w:rsidRDefault="00A72E54" w:rsidP="00CA0A06">
            <w:pPr>
              <w:spacing w:line="240" w:lineRule="auto"/>
              <w:contextualSpacing/>
              <w:rPr>
                <w:rFonts w:cstheme="minorHAnsi"/>
                <w:lang w:eastAsia="en-US"/>
              </w:rPr>
            </w:pPr>
            <w:r w:rsidRPr="00CA0A06">
              <w:rPr>
                <w:rFonts w:cstheme="minorHAnsi"/>
                <w:lang w:eastAsia="en-US"/>
              </w:rPr>
              <w:t xml:space="preserve">Het slot sluit automatisch </w:t>
            </w:r>
            <w:r>
              <w:rPr>
                <w:rFonts w:cstheme="minorHAnsi"/>
                <w:lang w:eastAsia="en-US"/>
              </w:rPr>
              <w:t>korte tijd na</w:t>
            </w:r>
            <w:r w:rsidRPr="00CA0A06">
              <w:rPr>
                <w:rFonts w:cstheme="minorHAnsi"/>
                <w:lang w:eastAsia="en-US"/>
              </w:rPr>
              <w:t xml:space="preserve"> het dichtvallen van de inwerpvoorziening.</w:t>
            </w:r>
          </w:p>
        </w:tc>
        <w:tc>
          <w:tcPr>
            <w:tcW w:w="992" w:type="dxa"/>
            <w:tcBorders>
              <w:top w:val="nil"/>
              <w:left w:val="single" w:sz="4" w:space="0" w:color="auto"/>
              <w:bottom w:val="single" w:sz="4" w:space="0" w:color="auto"/>
              <w:right w:val="single" w:sz="4" w:space="0" w:color="auto"/>
            </w:tcBorders>
          </w:tcPr>
          <w:p w14:paraId="7AB90BA5" w14:textId="77777777" w:rsidR="00A72E54" w:rsidRPr="00CA0A06" w:rsidRDefault="00A72E54" w:rsidP="00CA0A06">
            <w:pPr>
              <w:spacing w:line="240" w:lineRule="auto"/>
              <w:contextualSpacing/>
              <w:rPr>
                <w:rFonts w:cstheme="minorHAnsi"/>
                <w:lang w:eastAsia="en-US"/>
              </w:rPr>
            </w:pPr>
          </w:p>
        </w:tc>
      </w:tr>
    </w:tbl>
    <w:p w14:paraId="33280410" w14:textId="49A8934D" w:rsidR="00DE6658" w:rsidRDefault="00DE6658" w:rsidP="00DE6658">
      <w:pPr>
        <w:rPr>
          <w:rFonts w:asciiTheme="minorHAnsi" w:hAnsiTheme="minorHAnsi" w:cstheme="minorHAnsi"/>
          <w:b/>
        </w:rPr>
      </w:pPr>
      <w:bookmarkStart w:id="5" w:name="_Toc36973991"/>
      <w:bookmarkStart w:id="6" w:name="_Toc36977948"/>
    </w:p>
    <w:p w14:paraId="6327BBC0" w14:textId="77777777" w:rsidR="00CA0A06" w:rsidRDefault="00CA0A06" w:rsidP="00DE6658">
      <w:pPr>
        <w:rPr>
          <w:rFonts w:asciiTheme="minorHAnsi" w:hAnsiTheme="minorHAnsi" w:cstheme="minorHAnsi"/>
          <w:b/>
        </w:rPr>
      </w:pPr>
    </w:p>
    <w:p w14:paraId="2130AC03" w14:textId="2FCB0A02" w:rsidR="00DE6658" w:rsidRPr="001454A4" w:rsidRDefault="00DE6658" w:rsidP="00DE6658">
      <w:pPr>
        <w:pStyle w:val="Tussenkopjeuitnodiging"/>
        <w:rPr>
          <w:bCs/>
          <w:sz w:val="28"/>
          <w:szCs w:val="28"/>
        </w:rPr>
      </w:pPr>
      <w:r w:rsidRPr="001454A4">
        <w:t>Eisen</w:t>
      </w:r>
      <w:r>
        <w:t xml:space="preserve"> </w:t>
      </w:r>
      <w:r w:rsidR="00CA0A06">
        <w:t>Slot</w:t>
      </w:r>
    </w:p>
    <w:p w14:paraId="6343AC87" w14:textId="77777777" w:rsidR="00DE6658" w:rsidRPr="001454A4" w:rsidRDefault="00DE6658" w:rsidP="00DE6658">
      <w:pPr>
        <w:rPr>
          <w:rFonts w:asciiTheme="minorHAnsi" w:hAnsiTheme="minorHAnsi" w:cstheme="minorHAnsi"/>
        </w:rPr>
      </w:pPr>
    </w:p>
    <w:tbl>
      <w:tblPr>
        <w:tblW w:w="8930" w:type="dxa"/>
        <w:tblInd w:w="132" w:type="dxa"/>
        <w:tblCellMar>
          <w:left w:w="70" w:type="dxa"/>
          <w:right w:w="70" w:type="dxa"/>
        </w:tblCellMar>
        <w:tblLook w:val="04A0" w:firstRow="1" w:lastRow="0" w:firstColumn="1" w:lastColumn="0" w:noHBand="0" w:noVBand="1"/>
      </w:tblPr>
      <w:tblGrid>
        <w:gridCol w:w="851"/>
        <w:gridCol w:w="7087"/>
        <w:gridCol w:w="992"/>
      </w:tblGrid>
      <w:tr w:rsidR="00433ECC" w:rsidRPr="001454A4" w14:paraId="1EB8412F" w14:textId="1F0865B0" w:rsidTr="00433ECC">
        <w:trPr>
          <w:trHeight w:val="212"/>
        </w:trPr>
        <w:tc>
          <w:tcPr>
            <w:tcW w:w="7938" w:type="dxa"/>
            <w:gridSpan w:val="2"/>
            <w:tcBorders>
              <w:top w:val="single" w:sz="8" w:space="0" w:color="auto"/>
              <w:left w:val="single" w:sz="8" w:space="0" w:color="auto"/>
              <w:bottom w:val="single" w:sz="4" w:space="0" w:color="auto"/>
              <w:right w:val="single" w:sz="4" w:space="0" w:color="auto"/>
            </w:tcBorders>
            <w:shd w:val="clear" w:color="000000" w:fill="DCE6F1"/>
            <w:noWrap/>
            <w:hideMark/>
          </w:tcPr>
          <w:p w14:paraId="363EB526" w14:textId="304A29DC" w:rsidR="00433ECC" w:rsidRPr="00CA0A06" w:rsidRDefault="00433ECC" w:rsidP="00CA0A06">
            <w:pPr>
              <w:spacing w:line="240" w:lineRule="auto"/>
              <w:jc w:val="center"/>
              <w:rPr>
                <w:rFonts w:asciiTheme="minorHAnsi" w:hAnsiTheme="minorHAnsi" w:cstheme="minorHAnsi"/>
                <w:b/>
                <w:bCs/>
                <w:color w:val="000000"/>
                <w:sz w:val="22"/>
                <w:szCs w:val="22"/>
              </w:rPr>
            </w:pPr>
            <w:r w:rsidRPr="00CA0A06">
              <w:rPr>
                <w:rFonts w:asciiTheme="minorHAnsi" w:hAnsiTheme="minorHAnsi" w:cstheme="minorHAnsi"/>
                <w:b/>
                <w:bCs/>
                <w:color w:val="000000"/>
                <w:sz w:val="22"/>
                <w:szCs w:val="22"/>
              </w:rPr>
              <w:t>Eisen Slot</w:t>
            </w:r>
          </w:p>
        </w:tc>
        <w:tc>
          <w:tcPr>
            <w:tcW w:w="992" w:type="dxa"/>
            <w:vMerge w:val="restart"/>
            <w:tcBorders>
              <w:top w:val="single" w:sz="8" w:space="0" w:color="auto"/>
              <w:left w:val="single" w:sz="8" w:space="0" w:color="auto"/>
              <w:right w:val="single" w:sz="4" w:space="0" w:color="auto"/>
            </w:tcBorders>
            <w:shd w:val="clear" w:color="000000" w:fill="DCE6F1"/>
          </w:tcPr>
          <w:p w14:paraId="2031DE01" w14:textId="3AF1EAC3" w:rsidR="00433ECC" w:rsidRPr="00CA0A06" w:rsidRDefault="00433ECC" w:rsidP="00433ECC">
            <w:pPr>
              <w:spacing w:line="240" w:lineRule="auto"/>
              <w:rPr>
                <w:rFonts w:asciiTheme="minorHAnsi" w:hAnsiTheme="minorHAnsi" w:cstheme="minorHAnsi"/>
                <w:b/>
                <w:bCs/>
                <w:color w:val="000000"/>
                <w:sz w:val="22"/>
                <w:szCs w:val="22"/>
              </w:rPr>
            </w:pPr>
            <w:r>
              <w:rPr>
                <w:rFonts w:asciiTheme="minorHAnsi" w:hAnsiTheme="minorHAnsi" w:cstheme="minorHAnsi"/>
                <w:b/>
                <w:bCs/>
                <w:color w:val="000000"/>
                <w:sz w:val="22"/>
                <w:szCs w:val="22"/>
              </w:rPr>
              <w:t>Akkoord (ja/nee)</w:t>
            </w:r>
          </w:p>
        </w:tc>
      </w:tr>
      <w:tr w:rsidR="00433ECC" w:rsidRPr="001454A4" w14:paraId="5B0AB3CC" w14:textId="341E8C04" w:rsidTr="00433ECC">
        <w:trPr>
          <w:trHeight w:val="222"/>
        </w:trPr>
        <w:tc>
          <w:tcPr>
            <w:tcW w:w="851" w:type="dxa"/>
            <w:tcBorders>
              <w:top w:val="nil"/>
              <w:left w:val="single" w:sz="8" w:space="0" w:color="auto"/>
              <w:bottom w:val="single" w:sz="8" w:space="0" w:color="auto"/>
              <w:right w:val="single" w:sz="4" w:space="0" w:color="auto"/>
            </w:tcBorders>
            <w:shd w:val="clear" w:color="000000" w:fill="DCE6F1"/>
            <w:noWrap/>
            <w:hideMark/>
          </w:tcPr>
          <w:p w14:paraId="1DA95B67" w14:textId="77777777" w:rsidR="00433ECC" w:rsidRPr="001454A4" w:rsidRDefault="00433ECC" w:rsidP="003603A8">
            <w:pPr>
              <w:spacing w:line="240" w:lineRule="auto"/>
              <w:rPr>
                <w:rFonts w:asciiTheme="minorHAnsi" w:hAnsiTheme="minorHAnsi" w:cstheme="minorHAnsi"/>
                <w:b/>
                <w:bCs/>
                <w:color w:val="000000"/>
                <w:sz w:val="18"/>
                <w:szCs w:val="18"/>
              </w:rPr>
            </w:pPr>
            <w:r w:rsidRPr="001454A4">
              <w:rPr>
                <w:rFonts w:asciiTheme="minorHAnsi" w:hAnsiTheme="minorHAnsi" w:cstheme="minorHAnsi"/>
                <w:b/>
                <w:bCs/>
                <w:color w:val="000000"/>
                <w:sz w:val="18"/>
                <w:szCs w:val="18"/>
              </w:rPr>
              <w:t>Nr.</w:t>
            </w:r>
          </w:p>
        </w:tc>
        <w:tc>
          <w:tcPr>
            <w:tcW w:w="7087" w:type="dxa"/>
            <w:tcBorders>
              <w:top w:val="nil"/>
              <w:left w:val="nil"/>
              <w:bottom w:val="single" w:sz="8" w:space="0" w:color="auto"/>
              <w:right w:val="single" w:sz="8" w:space="0" w:color="auto"/>
            </w:tcBorders>
            <w:shd w:val="clear" w:color="000000" w:fill="DCE6F1"/>
            <w:noWrap/>
            <w:hideMark/>
          </w:tcPr>
          <w:p w14:paraId="05244228" w14:textId="77777777" w:rsidR="00433ECC" w:rsidRPr="00CA0A06" w:rsidRDefault="00433ECC" w:rsidP="003603A8">
            <w:pPr>
              <w:spacing w:line="240" w:lineRule="auto"/>
              <w:rPr>
                <w:rFonts w:asciiTheme="minorHAnsi" w:hAnsiTheme="minorHAnsi" w:cstheme="minorHAnsi"/>
                <w:b/>
                <w:bCs/>
                <w:color w:val="000000"/>
                <w:sz w:val="22"/>
                <w:szCs w:val="22"/>
              </w:rPr>
            </w:pPr>
            <w:r w:rsidRPr="00CA0A06">
              <w:rPr>
                <w:rFonts w:asciiTheme="minorHAnsi" w:hAnsiTheme="minorHAnsi" w:cstheme="minorHAnsi"/>
                <w:b/>
                <w:bCs/>
                <w:color w:val="000000"/>
                <w:sz w:val="22"/>
                <w:szCs w:val="22"/>
              </w:rPr>
              <w:t>Omschrijving</w:t>
            </w:r>
          </w:p>
        </w:tc>
        <w:tc>
          <w:tcPr>
            <w:tcW w:w="992" w:type="dxa"/>
            <w:vMerge/>
            <w:tcBorders>
              <w:left w:val="single" w:sz="8" w:space="0" w:color="auto"/>
              <w:bottom w:val="single" w:sz="8" w:space="0" w:color="auto"/>
              <w:right w:val="single" w:sz="4" w:space="0" w:color="auto"/>
            </w:tcBorders>
            <w:shd w:val="clear" w:color="000000" w:fill="DCE6F1"/>
          </w:tcPr>
          <w:p w14:paraId="12EE47C4" w14:textId="77777777" w:rsidR="00433ECC" w:rsidRPr="00CA0A06" w:rsidRDefault="00433ECC" w:rsidP="003603A8">
            <w:pPr>
              <w:spacing w:line="240" w:lineRule="auto"/>
              <w:rPr>
                <w:rFonts w:asciiTheme="minorHAnsi" w:hAnsiTheme="minorHAnsi" w:cstheme="minorHAnsi"/>
                <w:b/>
                <w:bCs/>
                <w:color w:val="000000"/>
                <w:sz w:val="22"/>
                <w:szCs w:val="22"/>
              </w:rPr>
            </w:pPr>
          </w:p>
        </w:tc>
      </w:tr>
      <w:tr w:rsidR="00433ECC" w:rsidRPr="001454A4" w14:paraId="286ABCBB" w14:textId="5A43DEEA" w:rsidTr="00433ECC">
        <w:trPr>
          <w:trHeight w:val="384"/>
        </w:trPr>
        <w:tc>
          <w:tcPr>
            <w:tcW w:w="851" w:type="dxa"/>
            <w:tcBorders>
              <w:top w:val="nil"/>
              <w:left w:val="single" w:sz="8" w:space="0" w:color="auto"/>
              <w:bottom w:val="single" w:sz="4" w:space="0" w:color="auto"/>
              <w:right w:val="single" w:sz="4" w:space="0" w:color="auto"/>
            </w:tcBorders>
            <w:shd w:val="clear" w:color="auto" w:fill="auto"/>
            <w:noWrap/>
            <w:vAlign w:val="center"/>
          </w:tcPr>
          <w:p w14:paraId="44A08CF3" w14:textId="5B0E1AEA" w:rsidR="00433ECC" w:rsidRPr="00CA0A06" w:rsidRDefault="00433ECC" w:rsidP="00CA0A06">
            <w:pPr>
              <w:spacing w:line="240" w:lineRule="auto"/>
              <w:ind w:left="43"/>
              <w:jc w:val="right"/>
              <w:rPr>
                <w:rFonts w:cstheme="minorHAnsi"/>
                <w:lang w:eastAsia="en-US"/>
              </w:rPr>
            </w:pPr>
            <w:r w:rsidRPr="00CA0A06">
              <w:rPr>
                <w:rFonts w:cstheme="minorHAnsi"/>
                <w:lang w:eastAsia="en-US"/>
              </w:rPr>
              <w:t>SL</w:t>
            </w:r>
            <w:r>
              <w:rPr>
                <w:rFonts w:cstheme="minorHAnsi"/>
                <w:lang w:eastAsia="en-US"/>
              </w:rPr>
              <w:t>OT</w:t>
            </w:r>
            <w:r w:rsidRPr="00CA0A06">
              <w:rPr>
                <w:rFonts w:cstheme="minorHAnsi"/>
                <w:lang w:eastAsia="en-US"/>
              </w:rPr>
              <w:t>-1</w:t>
            </w:r>
          </w:p>
        </w:tc>
        <w:tc>
          <w:tcPr>
            <w:tcW w:w="7087" w:type="dxa"/>
            <w:tcBorders>
              <w:top w:val="single" w:sz="4" w:space="0" w:color="auto"/>
              <w:left w:val="single" w:sz="4" w:space="0" w:color="auto"/>
              <w:bottom w:val="single" w:sz="4" w:space="0" w:color="auto"/>
              <w:right w:val="single" w:sz="4" w:space="0" w:color="auto"/>
            </w:tcBorders>
            <w:shd w:val="clear" w:color="000000" w:fill="FFFFFF"/>
          </w:tcPr>
          <w:p w14:paraId="5E4C1912" w14:textId="5407F4D4" w:rsidR="00433ECC" w:rsidRPr="00CA0A06" w:rsidRDefault="00433ECC" w:rsidP="00CA0A06">
            <w:pPr>
              <w:spacing w:line="240" w:lineRule="auto"/>
              <w:rPr>
                <w:rFonts w:cstheme="minorHAnsi"/>
                <w:lang w:eastAsia="en-US"/>
              </w:rPr>
            </w:pPr>
            <w:r w:rsidRPr="00CA0A06">
              <w:rPr>
                <w:rFonts w:cstheme="minorHAnsi"/>
                <w:lang w:eastAsia="en-US"/>
              </w:rPr>
              <w:t>Het elektronisch slot is eenvoudig te monteren en toe te passen op verschillende inwerpvoorzieningen zoals verschillende kleptechnieken en een trommel.</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8CB9BBF" w14:textId="77777777" w:rsidR="00433ECC" w:rsidRPr="00CA0A06" w:rsidRDefault="00433ECC" w:rsidP="00CA0A06">
            <w:pPr>
              <w:spacing w:line="240" w:lineRule="auto"/>
              <w:rPr>
                <w:rFonts w:cstheme="minorHAnsi"/>
                <w:lang w:eastAsia="en-US"/>
              </w:rPr>
            </w:pPr>
          </w:p>
        </w:tc>
      </w:tr>
      <w:tr w:rsidR="00433ECC" w:rsidRPr="001454A4" w14:paraId="31178481" w14:textId="3622E3BA" w:rsidTr="00433ECC">
        <w:trPr>
          <w:trHeight w:val="313"/>
        </w:trPr>
        <w:tc>
          <w:tcPr>
            <w:tcW w:w="851" w:type="dxa"/>
            <w:tcBorders>
              <w:top w:val="nil"/>
              <w:left w:val="single" w:sz="8" w:space="0" w:color="auto"/>
              <w:bottom w:val="single" w:sz="4" w:space="0" w:color="auto"/>
              <w:right w:val="single" w:sz="4" w:space="0" w:color="auto"/>
            </w:tcBorders>
            <w:shd w:val="clear" w:color="auto" w:fill="auto"/>
            <w:noWrap/>
          </w:tcPr>
          <w:p w14:paraId="21D708B5" w14:textId="638A2506" w:rsidR="00433ECC" w:rsidRPr="001454A4" w:rsidRDefault="00433ECC" w:rsidP="00CA0A06">
            <w:pPr>
              <w:spacing w:line="240" w:lineRule="auto"/>
              <w:jc w:val="right"/>
              <w:rPr>
                <w:rFonts w:asciiTheme="minorHAnsi" w:hAnsiTheme="minorHAnsi" w:cstheme="minorHAnsi"/>
                <w:color w:val="000000"/>
                <w:sz w:val="18"/>
                <w:szCs w:val="18"/>
              </w:rPr>
            </w:pPr>
            <w:r w:rsidRPr="00F4535D">
              <w:t>SLOT-</w:t>
            </w:r>
            <w:r>
              <w:t>2</w:t>
            </w:r>
          </w:p>
        </w:tc>
        <w:tc>
          <w:tcPr>
            <w:tcW w:w="7087" w:type="dxa"/>
            <w:tcBorders>
              <w:top w:val="nil"/>
              <w:left w:val="single" w:sz="4" w:space="0" w:color="auto"/>
              <w:bottom w:val="single" w:sz="4" w:space="0" w:color="auto"/>
              <w:right w:val="single" w:sz="4" w:space="0" w:color="auto"/>
            </w:tcBorders>
            <w:shd w:val="clear" w:color="000000" w:fill="FFFFFF"/>
            <w:noWrap/>
          </w:tcPr>
          <w:p w14:paraId="5175D920" w14:textId="7E8D24FD" w:rsidR="00433ECC" w:rsidRPr="00CA0A06" w:rsidRDefault="00433ECC" w:rsidP="00CA0A06">
            <w:pPr>
              <w:spacing w:line="240" w:lineRule="auto"/>
              <w:rPr>
                <w:rFonts w:cstheme="minorHAnsi"/>
                <w:lang w:eastAsia="en-US"/>
              </w:rPr>
            </w:pPr>
            <w:r w:rsidRPr="00CA0A06">
              <w:rPr>
                <w:rFonts w:cstheme="minorHAnsi"/>
                <w:lang w:eastAsia="en-US"/>
              </w:rPr>
              <w:t>Het slot is in sterkte instelbaar.</w:t>
            </w:r>
          </w:p>
        </w:tc>
        <w:tc>
          <w:tcPr>
            <w:tcW w:w="992" w:type="dxa"/>
            <w:tcBorders>
              <w:top w:val="nil"/>
              <w:left w:val="single" w:sz="4" w:space="0" w:color="auto"/>
              <w:bottom w:val="single" w:sz="4" w:space="0" w:color="auto"/>
              <w:right w:val="single" w:sz="4" w:space="0" w:color="auto"/>
            </w:tcBorders>
            <w:shd w:val="clear" w:color="000000" w:fill="FFFFFF"/>
          </w:tcPr>
          <w:p w14:paraId="73871B6D" w14:textId="77777777" w:rsidR="00433ECC" w:rsidRPr="00CA0A06" w:rsidRDefault="00433ECC" w:rsidP="00CA0A06">
            <w:pPr>
              <w:spacing w:line="240" w:lineRule="auto"/>
              <w:rPr>
                <w:rFonts w:cstheme="minorHAnsi"/>
                <w:lang w:eastAsia="en-US"/>
              </w:rPr>
            </w:pPr>
          </w:p>
        </w:tc>
      </w:tr>
      <w:tr w:rsidR="00433ECC" w:rsidRPr="001454A4" w14:paraId="6156932B" w14:textId="21342208" w:rsidTr="00433ECC">
        <w:trPr>
          <w:trHeight w:val="359"/>
        </w:trPr>
        <w:tc>
          <w:tcPr>
            <w:tcW w:w="851" w:type="dxa"/>
            <w:tcBorders>
              <w:top w:val="nil"/>
              <w:left w:val="single" w:sz="8" w:space="0" w:color="auto"/>
              <w:bottom w:val="single" w:sz="4" w:space="0" w:color="auto"/>
              <w:right w:val="single" w:sz="4" w:space="0" w:color="auto"/>
            </w:tcBorders>
            <w:shd w:val="clear" w:color="auto" w:fill="auto"/>
            <w:noWrap/>
          </w:tcPr>
          <w:p w14:paraId="6E432792" w14:textId="399FC267" w:rsidR="00433ECC" w:rsidRPr="001454A4" w:rsidRDefault="00433ECC" w:rsidP="00CA0A06">
            <w:pPr>
              <w:spacing w:line="240" w:lineRule="auto"/>
              <w:jc w:val="right"/>
              <w:rPr>
                <w:rFonts w:asciiTheme="minorHAnsi" w:hAnsiTheme="minorHAnsi" w:cstheme="minorHAnsi"/>
                <w:color w:val="000000"/>
                <w:sz w:val="18"/>
                <w:szCs w:val="18"/>
              </w:rPr>
            </w:pPr>
            <w:r w:rsidRPr="00F4535D">
              <w:t>SLOT-</w:t>
            </w:r>
            <w:r>
              <w:t>3</w:t>
            </w:r>
          </w:p>
        </w:tc>
        <w:tc>
          <w:tcPr>
            <w:tcW w:w="7087" w:type="dxa"/>
            <w:tcBorders>
              <w:top w:val="nil"/>
              <w:left w:val="single" w:sz="4" w:space="0" w:color="auto"/>
              <w:bottom w:val="single" w:sz="4" w:space="0" w:color="auto"/>
              <w:right w:val="single" w:sz="4" w:space="0" w:color="auto"/>
            </w:tcBorders>
            <w:shd w:val="clear" w:color="000000" w:fill="FFFFFF"/>
            <w:noWrap/>
          </w:tcPr>
          <w:p w14:paraId="5618A39D" w14:textId="710378F8" w:rsidR="00433ECC" w:rsidRDefault="00433ECC" w:rsidP="00CA0A06">
            <w:pPr>
              <w:spacing w:line="240" w:lineRule="auto"/>
              <w:rPr>
                <w:rFonts w:cstheme="minorHAnsi"/>
                <w:lang w:eastAsia="en-US"/>
              </w:rPr>
            </w:pPr>
            <w:r w:rsidRPr="00CA0A06">
              <w:rPr>
                <w:rFonts w:cstheme="minorHAnsi"/>
                <w:lang w:eastAsia="en-US"/>
              </w:rPr>
              <w:t>Het ele</w:t>
            </w:r>
            <w:r>
              <w:rPr>
                <w:rFonts w:cstheme="minorHAnsi"/>
                <w:lang w:eastAsia="en-US"/>
              </w:rPr>
              <w:t>k</w:t>
            </w:r>
            <w:r w:rsidRPr="00CA0A06">
              <w:rPr>
                <w:rFonts w:cstheme="minorHAnsi"/>
                <w:lang w:eastAsia="en-US"/>
              </w:rPr>
              <w:t xml:space="preserve">tronisch slot is universeel en heeft een T-vorm en wordt gebruikt in combinatie met een </w:t>
            </w:r>
            <w:r>
              <w:rPr>
                <w:rFonts w:cstheme="minorHAnsi"/>
                <w:lang w:eastAsia="en-US"/>
              </w:rPr>
              <w:t>toegangscontrolesysteem</w:t>
            </w:r>
            <w:r w:rsidRPr="00CA0A06">
              <w:rPr>
                <w:rFonts w:cstheme="minorHAnsi"/>
                <w:lang w:eastAsia="en-US"/>
              </w:rPr>
              <w:t>.  Zie bijgevoegde afbeelding voor een voorbeeld.</w:t>
            </w:r>
          </w:p>
          <w:p w14:paraId="2151FCA9" w14:textId="5BC6AE30" w:rsidR="00433ECC" w:rsidRPr="00CA0A06" w:rsidRDefault="00433ECC" w:rsidP="00CA0A06">
            <w:pPr>
              <w:spacing w:line="240" w:lineRule="auto"/>
              <w:rPr>
                <w:rFonts w:cstheme="minorHAnsi"/>
                <w:lang w:eastAsia="en-US"/>
              </w:rPr>
            </w:pPr>
            <w:r>
              <w:rPr>
                <w:rFonts w:cstheme="minorHAnsi"/>
                <w:noProof/>
              </w:rPr>
              <w:lastRenderedPageBreak/>
              <w:drawing>
                <wp:inline distT="0" distB="0" distL="0" distR="0" wp14:anchorId="3AB097FA" wp14:editId="2B32ED4F">
                  <wp:extent cx="597535" cy="798830"/>
                  <wp:effectExtent l="0" t="0" r="0" b="127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535" cy="798830"/>
                          </a:xfrm>
                          <a:prstGeom prst="rect">
                            <a:avLst/>
                          </a:prstGeom>
                          <a:noFill/>
                        </pic:spPr>
                      </pic:pic>
                    </a:graphicData>
                  </a:graphic>
                </wp:inline>
              </w:drawing>
            </w:r>
          </w:p>
        </w:tc>
        <w:tc>
          <w:tcPr>
            <w:tcW w:w="992" w:type="dxa"/>
            <w:tcBorders>
              <w:top w:val="nil"/>
              <w:left w:val="single" w:sz="4" w:space="0" w:color="auto"/>
              <w:bottom w:val="single" w:sz="4" w:space="0" w:color="auto"/>
              <w:right w:val="single" w:sz="4" w:space="0" w:color="auto"/>
            </w:tcBorders>
            <w:shd w:val="clear" w:color="000000" w:fill="FFFFFF"/>
          </w:tcPr>
          <w:p w14:paraId="680A4314" w14:textId="77777777" w:rsidR="00433ECC" w:rsidRPr="00CA0A06" w:rsidRDefault="00433ECC" w:rsidP="00CA0A06">
            <w:pPr>
              <w:spacing w:line="240" w:lineRule="auto"/>
              <w:rPr>
                <w:rFonts w:cstheme="minorHAnsi"/>
                <w:lang w:eastAsia="en-US"/>
              </w:rPr>
            </w:pPr>
          </w:p>
        </w:tc>
      </w:tr>
      <w:tr w:rsidR="00433ECC" w:rsidRPr="001454A4" w14:paraId="6E9A92C4" w14:textId="6CBC3C9E" w:rsidTr="00433ECC">
        <w:trPr>
          <w:trHeight w:val="280"/>
        </w:trPr>
        <w:tc>
          <w:tcPr>
            <w:tcW w:w="851" w:type="dxa"/>
            <w:tcBorders>
              <w:top w:val="nil"/>
              <w:left w:val="single" w:sz="8" w:space="0" w:color="auto"/>
              <w:bottom w:val="single" w:sz="4" w:space="0" w:color="auto"/>
              <w:right w:val="single" w:sz="4" w:space="0" w:color="auto"/>
            </w:tcBorders>
            <w:shd w:val="clear" w:color="auto" w:fill="auto"/>
            <w:noWrap/>
          </w:tcPr>
          <w:p w14:paraId="5158C62A" w14:textId="6AB19D0D" w:rsidR="00433ECC" w:rsidRPr="001454A4" w:rsidRDefault="00433ECC" w:rsidP="00CA0A06">
            <w:pPr>
              <w:spacing w:line="240" w:lineRule="auto"/>
              <w:jc w:val="right"/>
              <w:rPr>
                <w:rFonts w:asciiTheme="minorHAnsi" w:hAnsiTheme="minorHAnsi" w:cstheme="minorHAnsi"/>
                <w:color w:val="000000"/>
                <w:sz w:val="18"/>
                <w:szCs w:val="18"/>
              </w:rPr>
            </w:pPr>
            <w:r w:rsidRPr="00F4535D">
              <w:t>SLOT-</w:t>
            </w:r>
            <w:r>
              <w:t>4</w:t>
            </w:r>
          </w:p>
        </w:tc>
        <w:tc>
          <w:tcPr>
            <w:tcW w:w="7087" w:type="dxa"/>
            <w:tcBorders>
              <w:top w:val="nil"/>
              <w:left w:val="single" w:sz="4" w:space="0" w:color="auto"/>
              <w:bottom w:val="single" w:sz="4" w:space="0" w:color="auto"/>
              <w:right w:val="single" w:sz="4" w:space="0" w:color="auto"/>
            </w:tcBorders>
            <w:shd w:val="clear" w:color="auto" w:fill="auto"/>
            <w:noWrap/>
          </w:tcPr>
          <w:p w14:paraId="55B72886" w14:textId="2F897440" w:rsidR="00433ECC" w:rsidRPr="00CA0A06" w:rsidRDefault="00433ECC" w:rsidP="00CA0A06">
            <w:pPr>
              <w:spacing w:line="240" w:lineRule="auto"/>
              <w:rPr>
                <w:rFonts w:cstheme="minorHAnsi"/>
                <w:lang w:eastAsia="en-US"/>
              </w:rPr>
            </w:pPr>
            <w:r w:rsidRPr="00CA0A06">
              <w:rPr>
                <w:rFonts w:cstheme="minorHAnsi"/>
                <w:lang w:eastAsia="en-US"/>
              </w:rPr>
              <w:t>Het slot is idiotproof waardoor bij hardhandig willen openen van een door het slot afgesloten inwerpopening de inwerpvoorziening gesloten blijft. Het slot kan niet eenvoudig geforceerd of gesaboteerd worden.</w:t>
            </w:r>
          </w:p>
        </w:tc>
        <w:tc>
          <w:tcPr>
            <w:tcW w:w="992" w:type="dxa"/>
            <w:tcBorders>
              <w:top w:val="nil"/>
              <w:left w:val="single" w:sz="4" w:space="0" w:color="auto"/>
              <w:bottom w:val="single" w:sz="4" w:space="0" w:color="auto"/>
              <w:right w:val="single" w:sz="4" w:space="0" w:color="auto"/>
            </w:tcBorders>
          </w:tcPr>
          <w:p w14:paraId="0C6E57E3" w14:textId="77777777" w:rsidR="00433ECC" w:rsidRPr="00CA0A06" w:rsidRDefault="00433ECC" w:rsidP="00CA0A06">
            <w:pPr>
              <w:spacing w:line="240" w:lineRule="auto"/>
              <w:rPr>
                <w:rFonts w:cstheme="minorHAnsi"/>
                <w:lang w:eastAsia="en-US"/>
              </w:rPr>
            </w:pPr>
          </w:p>
        </w:tc>
      </w:tr>
    </w:tbl>
    <w:p w14:paraId="6E823065" w14:textId="2231E42D" w:rsidR="00DE6658" w:rsidRDefault="00DE6658" w:rsidP="00DE6658">
      <w:pPr>
        <w:rPr>
          <w:rFonts w:asciiTheme="minorHAnsi" w:hAnsiTheme="minorHAnsi" w:cstheme="minorHAnsi"/>
          <w:b/>
        </w:rPr>
      </w:pPr>
    </w:p>
    <w:p w14:paraId="6F0B5555" w14:textId="77777777" w:rsidR="00CA0A06" w:rsidRDefault="00CA0A06" w:rsidP="00DE6658">
      <w:pPr>
        <w:rPr>
          <w:rFonts w:asciiTheme="minorHAnsi" w:hAnsiTheme="minorHAnsi" w:cstheme="minorHAnsi"/>
          <w:b/>
        </w:rPr>
      </w:pPr>
    </w:p>
    <w:p w14:paraId="13877646" w14:textId="40DC54A4" w:rsidR="00DE6658" w:rsidRPr="001454A4" w:rsidRDefault="00DE6658" w:rsidP="00DE6658">
      <w:pPr>
        <w:pStyle w:val="Tussenkopjeuitnodiging"/>
        <w:rPr>
          <w:bCs/>
          <w:sz w:val="28"/>
          <w:szCs w:val="28"/>
        </w:rPr>
      </w:pPr>
      <w:r w:rsidRPr="001454A4">
        <w:t xml:space="preserve">Eisen </w:t>
      </w:r>
      <w:r w:rsidR="004C0FB7">
        <w:t>Kabelboom</w:t>
      </w:r>
    </w:p>
    <w:p w14:paraId="4ED11E57" w14:textId="77777777" w:rsidR="00DE6658" w:rsidRPr="001454A4" w:rsidRDefault="00DE6658" w:rsidP="00DE6658">
      <w:pPr>
        <w:rPr>
          <w:rFonts w:asciiTheme="minorHAnsi" w:hAnsiTheme="minorHAnsi" w:cstheme="minorHAnsi"/>
        </w:rPr>
      </w:pPr>
    </w:p>
    <w:tbl>
      <w:tblPr>
        <w:tblW w:w="8930" w:type="dxa"/>
        <w:tblInd w:w="132" w:type="dxa"/>
        <w:tblCellMar>
          <w:left w:w="70" w:type="dxa"/>
          <w:right w:w="70" w:type="dxa"/>
        </w:tblCellMar>
        <w:tblLook w:val="04A0" w:firstRow="1" w:lastRow="0" w:firstColumn="1" w:lastColumn="0" w:noHBand="0" w:noVBand="1"/>
      </w:tblPr>
      <w:tblGrid>
        <w:gridCol w:w="851"/>
        <w:gridCol w:w="7087"/>
        <w:gridCol w:w="992"/>
      </w:tblGrid>
      <w:tr w:rsidR="00433ECC" w:rsidRPr="001454A4" w14:paraId="73BBBE81" w14:textId="2F2FAC0D" w:rsidTr="00433ECC">
        <w:trPr>
          <w:trHeight w:val="212"/>
        </w:trPr>
        <w:tc>
          <w:tcPr>
            <w:tcW w:w="7938" w:type="dxa"/>
            <w:gridSpan w:val="2"/>
            <w:tcBorders>
              <w:top w:val="single" w:sz="8" w:space="0" w:color="auto"/>
              <w:left w:val="single" w:sz="8" w:space="0" w:color="auto"/>
              <w:bottom w:val="single" w:sz="4" w:space="0" w:color="auto"/>
              <w:right w:val="single" w:sz="4" w:space="0" w:color="auto"/>
            </w:tcBorders>
            <w:shd w:val="clear" w:color="auto" w:fill="DCE6F1"/>
            <w:noWrap/>
            <w:hideMark/>
          </w:tcPr>
          <w:p w14:paraId="4785D150" w14:textId="736B8424" w:rsidR="00433ECC" w:rsidRPr="004C0FB7" w:rsidRDefault="00433ECC" w:rsidP="004C0FB7">
            <w:pPr>
              <w:spacing w:line="240" w:lineRule="auto"/>
              <w:jc w:val="center"/>
              <w:rPr>
                <w:rFonts w:asciiTheme="minorHAnsi" w:hAnsiTheme="minorHAnsi" w:cstheme="minorHAnsi"/>
                <w:b/>
                <w:bCs/>
                <w:color w:val="000000"/>
                <w:sz w:val="22"/>
                <w:szCs w:val="22"/>
              </w:rPr>
            </w:pPr>
            <w:r w:rsidRPr="004C0FB7">
              <w:rPr>
                <w:rFonts w:asciiTheme="minorHAnsi" w:hAnsiTheme="minorHAnsi" w:cstheme="minorHAnsi"/>
                <w:b/>
                <w:bCs/>
                <w:color w:val="000000"/>
                <w:sz w:val="22"/>
                <w:szCs w:val="22"/>
              </w:rPr>
              <w:t>Eisen Kabelboom</w:t>
            </w:r>
          </w:p>
        </w:tc>
        <w:tc>
          <w:tcPr>
            <w:tcW w:w="992" w:type="dxa"/>
            <w:vMerge w:val="restart"/>
            <w:tcBorders>
              <w:top w:val="single" w:sz="8" w:space="0" w:color="auto"/>
              <w:left w:val="single" w:sz="8" w:space="0" w:color="auto"/>
              <w:right w:val="single" w:sz="4" w:space="0" w:color="auto"/>
            </w:tcBorders>
            <w:shd w:val="clear" w:color="auto" w:fill="DCE6F1"/>
          </w:tcPr>
          <w:p w14:paraId="52E838E7" w14:textId="3F7D48FD" w:rsidR="00433ECC" w:rsidRPr="004C0FB7" w:rsidRDefault="00433ECC" w:rsidP="00433ECC">
            <w:pPr>
              <w:spacing w:line="240" w:lineRule="auto"/>
              <w:rPr>
                <w:rFonts w:asciiTheme="minorHAnsi" w:hAnsiTheme="minorHAnsi" w:cstheme="minorHAnsi"/>
                <w:b/>
                <w:bCs/>
                <w:color w:val="000000"/>
                <w:sz w:val="22"/>
                <w:szCs w:val="22"/>
              </w:rPr>
            </w:pPr>
            <w:r>
              <w:rPr>
                <w:rFonts w:asciiTheme="minorHAnsi" w:hAnsiTheme="minorHAnsi" w:cstheme="minorHAnsi"/>
                <w:b/>
                <w:bCs/>
                <w:color w:val="000000"/>
                <w:sz w:val="22"/>
                <w:szCs w:val="22"/>
              </w:rPr>
              <w:t>Akkoord (ja/nee)</w:t>
            </w:r>
          </w:p>
        </w:tc>
      </w:tr>
      <w:tr w:rsidR="00433ECC" w:rsidRPr="001454A4" w14:paraId="27D8B841" w14:textId="31DBC904" w:rsidTr="00433ECC">
        <w:trPr>
          <w:trHeight w:val="222"/>
        </w:trPr>
        <w:tc>
          <w:tcPr>
            <w:tcW w:w="851" w:type="dxa"/>
            <w:tcBorders>
              <w:top w:val="nil"/>
              <w:left w:val="single" w:sz="8" w:space="0" w:color="auto"/>
              <w:bottom w:val="single" w:sz="8" w:space="0" w:color="auto"/>
              <w:right w:val="single" w:sz="4" w:space="0" w:color="auto"/>
            </w:tcBorders>
            <w:shd w:val="clear" w:color="000000" w:fill="DCE6F1"/>
            <w:noWrap/>
            <w:hideMark/>
          </w:tcPr>
          <w:p w14:paraId="04884FE8" w14:textId="77777777" w:rsidR="00433ECC" w:rsidRPr="001454A4" w:rsidRDefault="00433ECC" w:rsidP="003603A8">
            <w:pPr>
              <w:spacing w:line="240" w:lineRule="auto"/>
              <w:rPr>
                <w:rFonts w:asciiTheme="minorHAnsi" w:hAnsiTheme="minorHAnsi" w:cstheme="minorHAnsi"/>
                <w:b/>
                <w:bCs/>
                <w:color w:val="000000"/>
                <w:sz w:val="18"/>
                <w:szCs w:val="18"/>
              </w:rPr>
            </w:pPr>
            <w:r w:rsidRPr="001454A4">
              <w:rPr>
                <w:rFonts w:asciiTheme="minorHAnsi" w:hAnsiTheme="minorHAnsi" w:cstheme="minorHAnsi"/>
                <w:b/>
                <w:bCs/>
                <w:color w:val="000000"/>
                <w:sz w:val="18"/>
                <w:szCs w:val="18"/>
              </w:rPr>
              <w:t>Nr.</w:t>
            </w:r>
          </w:p>
        </w:tc>
        <w:tc>
          <w:tcPr>
            <w:tcW w:w="7087" w:type="dxa"/>
            <w:tcBorders>
              <w:top w:val="nil"/>
              <w:left w:val="nil"/>
              <w:bottom w:val="single" w:sz="8" w:space="0" w:color="auto"/>
              <w:right w:val="single" w:sz="8" w:space="0" w:color="auto"/>
            </w:tcBorders>
            <w:shd w:val="clear" w:color="auto" w:fill="DCE6F1"/>
            <w:noWrap/>
            <w:hideMark/>
          </w:tcPr>
          <w:p w14:paraId="7C6E2043" w14:textId="77777777" w:rsidR="00433ECC" w:rsidRPr="004C0FB7" w:rsidRDefault="00433ECC" w:rsidP="003603A8">
            <w:pPr>
              <w:spacing w:line="240" w:lineRule="auto"/>
              <w:rPr>
                <w:rFonts w:asciiTheme="minorHAnsi" w:hAnsiTheme="minorHAnsi" w:cstheme="minorHAnsi"/>
                <w:b/>
                <w:bCs/>
                <w:color w:val="000000"/>
                <w:sz w:val="22"/>
                <w:szCs w:val="22"/>
              </w:rPr>
            </w:pPr>
            <w:r w:rsidRPr="004C0FB7">
              <w:rPr>
                <w:rFonts w:asciiTheme="minorHAnsi" w:hAnsiTheme="minorHAnsi" w:cstheme="minorHAnsi"/>
                <w:b/>
                <w:bCs/>
                <w:color w:val="000000"/>
                <w:sz w:val="22"/>
                <w:szCs w:val="22"/>
              </w:rPr>
              <w:t>Omschrijving</w:t>
            </w:r>
          </w:p>
        </w:tc>
        <w:tc>
          <w:tcPr>
            <w:tcW w:w="992" w:type="dxa"/>
            <w:vMerge/>
            <w:tcBorders>
              <w:left w:val="single" w:sz="8" w:space="0" w:color="auto"/>
              <w:bottom w:val="single" w:sz="8" w:space="0" w:color="auto"/>
              <w:right w:val="single" w:sz="4" w:space="0" w:color="auto"/>
            </w:tcBorders>
            <w:shd w:val="clear" w:color="auto" w:fill="DCE6F1"/>
          </w:tcPr>
          <w:p w14:paraId="57BB62C9" w14:textId="77777777" w:rsidR="00433ECC" w:rsidRPr="004C0FB7" w:rsidRDefault="00433ECC" w:rsidP="003603A8">
            <w:pPr>
              <w:spacing w:line="240" w:lineRule="auto"/>
              <w:rPr>
                <w:rFonts w:asciiTheme="minorHAnsi" w:hAnsiTheme="minorHAnsi" w:cstheme="minorHAnsi"/>
                <w:b/>
                <w:bCs/>
                <w:color w:val="000000"/>
                <w:sz w:val="22"/>
                <w:szCs w:val="22"/>
              </w:rPr>
            </w:pPr>
          </w:p>
        </w:tc>
      </w:tr>
      <w:tr w:rsidR="00433ECC" w:rsidRPr="001454A4" w14:paraId="2F505134" w14:textId="4AC9AC09" w:rsidTr="00433ECC">
        <w:trPr>
          <w:trHeight w:val="230"/>
        </w:trPr>
        <w:tc>
          <w:tcPr>
            <w:tcW w:w="851" w:type="dxa"/>
            <w:tcBorders>
              <w:top w:val="nil"/>
              <w:left w:val="single" w:sz="8" w:space="0" w:color="auto"/>
              <w:bottom w:val="single" w:sz="4" w:space="0" w:color="auto"/>
              <w:right w:val="single" w:sz="4" w:space="0" w:color="auto"/>
            </w:tcBorders>
            <w:shd w:val="clear" w:color="auto" w:fill="auto"/>
            <w:noWrap/>
            <w:vAlign w:val="center"/>
          </w:tcPr>
          <w:p w14:paraId="402170A7" w14:textId="596B92E2" w:rsidR="00433ECC" w:rsidRPr="004C0FB7" w:rsidRDefault="00433ECC" w:rsidP="004C0FB7">
            <w:pPr>
              <w:spacing w:line="240" w:lineRule="auto"/>
              <w:ind w:left="43"/>
              <w:jc w:val="right"/>
              <w:rPr>
                <w:rFonts w:cstheme="minorHAnsi"/>
                <w:lang w:eastAsia="en-US"/>
              </w:rPr>
            </w:pPr>
            <w:r w:rsidRPr="004C0FB7">
              <w:rPr>
                <w:rFonts w:cstheme="minorHAnsi"/>
                <w:lang w:eastAsia="en-US"/>
              </w:rPr>
              <w:t>KAB-1</w:t>
            </w:r>
          </w:p>
        </w:tc>
        <w:tc>
          <w:tcPr>
            <w:tcW w:w="7087" w:type="dxa"/>
            <w:tcBorders>
              <w:top w:val="single" w:sz="4" w:space="0" w:color="auto"/>
              <w:left w:val="single" w:sz="4" w:space="0" w:color="auto"/>
              <w:bottom w:val="single" w:sz="4" w:space="0" w:color="auto"/>
              <w:right w:val="single" w:sz="4" w:space="0" w:color="auto"/>
            </w:tcBorders>
            <w:shd w:val="clear" w:color="000000" w:fill="FFFFFF"/>
          </w:tcPr>
          <w:p w14:paraId="5DEB84BE" w14:textId="37F76723" w:rsidR="00433ECC" w:rsidRPr="004C0FB7" w:rsidRDefault="00433ECC" w:rsidP="004C0FB7">
            <w:pPr>
              <w:spacing w:line="240" w:lineRule="auto"/>
              <w:rPr>
                <w:rFonts w:cstheme="minorHAnsi"/>
                <w:lang w:eastAsia="en-US"/>
              </w:rPr>
            </w:pPr>
            <w:r w:rsidRPr="004C0FB7">
              <w:rPr>
                <w:rFonts w:cstheme="minorHAnsi"/>
                <w:lang w:eastAsia="en-US"/>
              </w:rPr>
              <w:t>De kabelboom is eenvoudig te vervangen.</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5D9A824" w14:textId="77777777" w:rsidR="00433ECC" w:rsidRPr="004C0FB7" w:rsidRDefault="00433ECC" w:rsidP="004C0FB7">
            <w:pPr>
              <w:spacing w:line="240" w:lineRule="auto"/>
              <w:rPr>
                <w:rFonts w:cstheme="minorHAnsi"/>
                <w:lang w:eastAsia="en-US"/>
              </w:rPr>
            </w:pPr>
          </w:p>
        </w:tc>
      </w:tr>
      <w:tr w:rsidR="00433ECC" w:rsidRPr="001454A4" w14:paraId="056581E7" w14:textId="7A1442DE" w:rsidTr="00433ECC">
        <w:trPr>
          <w:trHeight w:val="384"/>
        </w:trPr>
        <w:tc>
          <w:tcPr>
            <w:tcW w:w="851" w:type="dxa"/>
            <w:tcBorders>
              <w:top w:val="nil"/>
              <w:left w:val="single" w:sz="8" w:space="0" w:color="auto"/>
              <w:bottom w:val="single" w:sz="4" w:space="0" w:color="auto"/>
              <w:right w:val="single" w:sz="4" w:space="0" w:color="auto"/>
            </w:tcBorders>
            <w:shd w:val="clear" w:color="auto" w:fill="auto"/>
            <w:noWrap/>
            <w:vAlign w:val="center"/>
          </w:tcPr>
          <w:p w14:paraId="37480C1C" w14:textId="7F7BC82A" w:rsidR="00433ECC" w:rsidRPr="004C0FB7" w:rsidRDefault="00433ECC" w:rsidP="004C0FB7">
            <w:pPr>
              <w:spacing w:line="240" w:lineRule="auto"/>
              <w:ind w:left="43"/>
              <w:jc w:val="right"/>
              <w:rPr>
                <w:rFonts w:cstheme="minorHAnsi"/>
                <w:lang w:eastAsia="en-US"/>
              </w:rPr>
            </w:pPr>
            <w:r w:rsidRPr="004C0FB7">
              <w:rPr>
                <w:rFonts w:cstheme="minorHAnsi"/>
                <w:lang w:eastAsia="en-US"/>
              </w:rPr>
              <w:t>KAB-2</w:t>
            </w:r>
          </w:p>
        </w:tc>
        <w:tc>
          <w:tcPr>
            <w:tcW w:w="7087" w:type="dxa"/>
            <w:tcBorders>
              <w:top w:val="nil"/>
              <w:left w:val="single" w:sz="4" w:space="0" w:color="auto"/>
              <w:bottom w:val="single" w:sz="4" w:space="0" w:color="auto"/>
              <w:right w:val="single" w:sz="4" w:space="0" w:color="auto"/>
            </w:tcBorders>
            <w:shd w:val="clear" w:color="000000" w:fill="FFFFFF"/>
            <w:vAlign w:val="center"/>
          </w:tcPr>
          <w:p w14:paraId="62056E4E" w14:textId="11B22EB6" w:rsidR="00433ECC" w:rsidRPr="004C0FB7" w:rsidRDefault="00433ECC" w:rsidP="004C0FB7">
            <w:pPr>
              <w:spacing w:line="240" w:lineRule="auto"/>
              <w:rPr>
                <w:rFonts w:cstheme="minorHAnsi"/>
                <w:lang w:eastAsia="en-US"/>
              </w:rPr>
            </w:pPr>
            <w:r w:rsidRPr="004C0FB7">
              <w:rPr>
                <w:rFonts w:cstheme="minorHAnsi"/>
                <w:lang w:eastAsia="en-US"/>
              </w:rPr>
              <w:t>De kabelboom is waterdicht inclusief de aansluitingspunten.</w:t>
            </w:r>
          </w:p>
        </w:tc>
        <w:tc>
          <w:tcPr>
            <w:tcW w:w="992" w:type="dxa"/>
            <w:tcBorders>
              <w:top w:val="nil"/>
              <w:left w:val="single" w:sz="4" w:space="0" w:color="auto"/>
              <w:bottom w:val="single" w:sz="4" w:space="0" w:color="auto"/>
              <w:right w:val="single" w:sz="4" w:space="0" w:color="auto"/>
            </w:tcBorders>
            <w:shd w:val="clear" w:color="000000" w:fill="FFFFFF"/>
          </w:tcPr>
          <w:p w14:paraId="76563E06" w14:textId="77777777" w:rsidR="00433ECC" w:rsidRPr="004C0FB7" w:rsidRDefault="00433ECC" w:rsidP="004C0FB7">
            <w:pPr>
              <w:spacing w:line="240" w:lineRule="auto"/>
              <w:rPr>
                <w:rFonts w:cstheme="minorHAnsi"/>
                <w:lang w:eastAsia="en-US"/>
              </w:rPr>
            </w:pPr>
          </w:p>
        </w:tc>
      </w:tr>
      <w:tr w:rsidR="00433ECC" w:rsidRPr="001454A4" w14:paraId="4A3E1924" w14:textId="6596644A" w:rsidTr="00433ECC">
        <w:trPr>
          <w:trHeight w:val="341"/>
        </w:trPr>
        <w:tc>
          <w:tcPr>
            <w:tcW w:w="851" w:type="dxa"/>
            <w:tcBorders>
              <w:top w:val="nil"/>
              <w:left w:val="single" w:sz="8" w:space="0" w:color="auto"/>
              <w:bottom w:val="single" w:sz="4" w:space="0" w:color="auto"/>
              <w:right w:val="single" w:sz="4" w:space="0" w:color="auto"/>
            </w:tcBorders>
            <w:shd w:val="clear" w:color="auto" w:fill="auto"/>
            <w:noWrap/>
            <w:vAlign w:val="center"/>
          </w:tcPr>
          <w:p w14:paraId="22352D0C" w14:textId="77D16D32" w:rsidR="00433ECC" w:rsidRPr="004C0FB7" w:rsidRDefault="00433ECC" w:rsidP="004C0FB7">
            <w:pPr>
              <w:spacing w:line="240" w:lineRule="auto"/>
              <w:jc w:val="right"/>
              <w:rPr>
                <w:rFonts w:cstheme="minorHAnsi"/>
                <w:lang w:eastAsia="en-US"/>
              </w:rPr>
            </w:pPr>
            <w:r w:rsidRPr="004C0FB7">
              <w:rPr>
                <w:rFonts w:cstheme="minorHAnsi"/>
                <w:lang w:eastAsia="en-US"/>
              </w:rPr>
              <w:t>KAB-3</w:t>
            </w:r>
          </w:p>
        </w:tc>
        <w:tc>
          <w:tcPr>
            <w:tcW w:w="7087" w:type="dxa"/>
            <w:tcBorders>
              <w:top w:val="nil"/>
              <w:left w:val="single" w:sz="4" w:space="0" w:color="auto"/>
              <w:bottom w:val="single" w:sz="4" w:space="0" w:color="auto"/>
              <w:right w:val="single" w:sz="4" w:space="0" w:color="auto"/>
            </w:tcBorders>
            <w:shd w:val="clear" w:color="auto" w:fill="auto"/>
            <w:vAlign w:val="center"/>
          </w:tcPr>
          <w:p w14:paraId="6D0DECB0" w14:textId="28C07FCF" w:rsidR="00433ECC" w:rsidRPr="004C0FB7" w:rsidRDefault="00433ECC" w:rsidP="004C0FB7">
            <w:pPr>
              <w:spacing w:line="240" w:lineRule="auto"/>
              <w:rPr>
                <w:rFonts w:cstheme="minorHAnsi"/>
                <w:lang w:eastAsia="en-US"/>
              </w:rPr>
            </w:pPr>
            <w:r w:rsidRPr="004C0FB7">
              <w:rPr>
                <w:rFonts w:cstheme="minorHAnsi"/>
                <w:lang w:eastAsia="en-US"/>
              </w:rPr>
              <w:t>De kabelboom is voorzien van universele stekkers</w:t>
            </w:r>
          </w:p>
        </w:tc>
        <w:tc>
          <w:tcPr>
            <w:tcW w:w="992" w:type="dxa"/>
            <w:tcBorders>
              <w:top w:val="nil"/>
              <w:left w:val="single" w:sz="4" w:space="0" w:color="auto"/>
              <w:bottom w:val="single" w:sz="4" w:space="0" w:color="auto"/>
              <w:right w:val="single" w:sz="4" w:space="0" w:color="auto"/>
            </w:tcBorders>
          </w:tcPr>
          <w:p w14:paraId="55924B51" w14:textId="77777777" w:rsidR="00433ECC" w:rsidRPr="004C0FB7" w:rsidRDefault="00433ECC" w:rsidP="004C0FB7">
            <w:pPr>
              <w:spacing w:line="240" w:lineRule="auto"/>
              <w:rPr>
                <w:rFonts w:cstheme="minorHAnsi"/>
                <w:lang w:eastAsia="en-US"/>
              </w:rPr>
            </w:pPr>
          </w:p>
        </w:tc>
      </w:tr>
    </w:tbl>
    <w:p w14:paraId="06286695" w14:textId="136F3E5E" w:rsidR="003E0EBF" w:rsidRDefault="003E0EBF" w:rsidP="00DE6658">
      <w:pPr>
        <w:pStyle w:val="Tussenkopjeuitnodiging"/>
      </w:pPr>
    </w:p>
    <w:p w14:paraId="72C877B7" w14:textId="77777777" w:rsidR="000D0DB3" w:rsidRDefault="000D0DB3" w:rsidP="00DE6658">
      <w:pPr>
        <w:pStyle w:val="Tussenkopjeuitnodiging"/>
      </w:pPr>
    </w:p>
    <w:p w14:paraId="4D75A1CB" w14:textId="70DAAB46" w:rsidR="00DE6658" w:rsidRPr="001454A4" w:rsidRDefault="00DE6658" w:rsidP="00DE6658">
      <w:pPr>
        <w:pStyle w:val="Tussenkopjeuitnodiging"/>
      </w:pPr>
      <w:r w:rsidRPr="001454A4">
        <w:t xml:space="preserve">Eisen </w:t>
      </w:r>
      <w:r w:rsidR="004C0FB7">
        <w:t>ICT</w:t>
      </w:r>
    </w:p>
    <w:p w14:paraId="34CCBC24" w14:textId="77777777" w:rsidR="00DE6658" w:rsidRPr="001454A4" w:rsidRDefault="00DE6658" w:rsidP="00DE6658">
      <w:pPr>
        <w:rPr>
          <w:rFonts w:asciiTheme="minorHAnsi" w:hAnsiTheme="minorHAnsi" w:cstheme="minorHAnsi"/>
        </w:rPr>
      </w:pPr>
    </w:p>
    <w:tbl>
      <w:tblPr>
        <w:tblW w:w="8930" w:type="dxa"/>
        <w:tblInd w:w="132" w:type="dxa"/>
        <w:tblCellMar>
          <w:left w:w="70" w:type="dxa"/>
          <w:right w:w="70" w:type="dxa"/>
        </w:tblCellMar>
        <w:tblLook w:val="04A0" w:firstRow="1" w:lastRow="0" w:firstColumn="1" w:lastColumn="0" w:noHBand="0" w:noVBand="1"/>
      </w:tblPr>
      <w:tblGrid>
        <w:gridCol w:w="851"/>
        <w:gridCol w:w="7087"/>
        <w:gridCol w:w="992"/>
      </w:tblGrid>
      <w:tr w:rsidR="00433ECC" w:rsidRPr="001454A4" w14:paraId="0684800E" w14:textId="7440AA8B" w:rsidTr="00433ECC">
        <w:trPr>
          <w:trHeight w:val="77"/>
        </w:trPr>
        <w:tc>
          <w:tcPr>
            <w:tcW w:w="7938" w:type="dxa"/>
            <w:gridSpan w:val="2"/>
            <w:tcBorders>
              <w:top w:val="single" w:sz="8" w:space="0" w:color="auto"/>
              <w:left w:val="single" w:sz="8" w:space="0" w:color="auto"/>
              <w:bottom w:val="single" w:sz="4" w:space="0" w:color="auto"/>
              <w:right w:val="single" w:sz="4" w:space="0" w:color="auto"/>
            </w:tcBorders>
            <w:shd w:val="clear" w:color="000000" w:fill="DCE6F1"/>
            <w:noWrap/>
            <w:hideMark/>
          </w:tcPr>
          <w:p w14:paraId="2D5A914A" w14:textId="34C34391" w:rsidR="00433ECC" w:rsidRPr="004C0FB7" w:rsidRDefault="00433ECC" w:rsidP="004C0FB7">
            <w:pPr>
              <w:spacing w:line="240" w:lineRule="auto"/>
              <w:jc w:val="center"/>
              <w:rPr>
                <w:rFonts w:asciiTheme="minorHAnsi" w:hAnsiTheme="minorHAnsi" w:cstheme="minorHAnsi"/>
                <w:b/>
                <w:bCs/>
                <w:color w:val="000000"/>
                <w:sz w:val="22"/>
                <w:szCs w:val="22"/>
              </w:rPr>
            </w:pPr>
            <w:r w:rsidRPr="004C0FB7">
              <w:rPr>
                <w:rFonts w:asciiTheme="minorHAnsi" w:hAnsiTheme="minorHAnsi" w:cstheme="minorHAnsi"/>
                <w:b/>
                <w:bCs/>
                <w:color w:val="000000"/>
                <w:sz w:val="22"/>
                <w:szCs w:val="22"/>
              </w:rPr>
              <w:t>Eisen ICT</w:t>
            </w:r>
          </w:p>
        </w:tc>
        <w:tc>
          <w:tcPr>
            <w:tcW w:w="992" w:type="dxa"/>
            <w:vMerge w:val="restart"/>
            <w:tcBorders>
              <w:top w:val="single" w:sz="8" w:space="0" w:color="auto"/>
              <w:left w:val="single" w:sz="8" w:space="0" w:color="auto"/>
              <w:right w:val="single" w:sz="4" w:space="0" w:color="auto"/>
            </w:tcBorders>
            <w:shd w:val="clear" w:color="000000" w:fill="DCE6F1"/>
          </w:tcPr>
          <w:p w14:paraId="6FDB85E9" w14:textId="0AD25154" w:rsidR="00433ECC" w:rsidRPr="004C0FB7" w:rsidRDefault="00433ECC" w:rsidP="00433ECC">
            <w:pPr>
              <w:spacing w:line="240" w:lineRule="auto"/>
              <w:rPr>
                <w:rFonts w:asciiTheme="minorHAnsi" w:hAnsiTheme="minorHAnsi" w:cstheme="minorHAnsi"/>
                <w:b/>
                <w:bCs/>
                <w:color w:val="000000"/>
                <w:sz w:val="22"/>
                <w:szCs w:val="22"/>
              </w:rPr>
            </w:pPr>
            <w:r>
              <w:rPr>
                <w:rFonts w:asciiTheme="minorHAnsi" w:hAnsiTheme="minorHAnsi" w:cstheme="minorHAnsi"/>
                <w:b/>
                <w:bCs/>
                <w:color w:val="000000"/>
                <w:sz w:val="22"/>
                <w:szCs w:val="22"/>
              </w:rPr>
              <w:t>Akkoord (ja/nee)</w:t>
            </w:r>
          </w:p>
        </w:tc>
      </w:tr>
      <w:tr w:rsidR="00433ECC" w:rsidRPr="001454A4" w14:paraId="236BC7EC" w14:textId="53AD3FBE" w:rsidTr="00433ECC">
        <w:trPr>
          <w:trHeight w:val="82"/>
        </w:trPr>
        <w:tc>
          <w:tcPr>
            <w:tcW w:w="851" w:type="dxa"/>
            <w:tcBorders>
              <w:top w:val="nil"/>
              <w:left w:val="single" w:sz="8" w:space="0" w:color="auto"/>
              <w:bottom w:val="single" w:sz="8" w:space="0" w:color="auto"/>
              <w:right w:val="single" w:sz="4" w:space="0" w:color="auto"/>
            </w:tcBorders>
            <w:shd w:val="clear" w:color="000000" w:fill="DCE6F1"/>
            <w:noWrap/>
            <w:hideMark/>
          </w:tcPr>
          <w:p w14:paraId="24314718" w14:textId="77777777" w:rsidR="00433ECC" w:rsidRPr="001454A4" w:rsidRDefault="00433ECC" w:rsidP="003603A8">
            <w:pPr>
              <w:spacing w:line="240" w:lineRule="auto"/>
              <w:rPr>
                <w:rFonts w:asciiTheme="minorHAnsi" w:hAnsiTheme="minorHAnsi" w:cstheme="minorHAnsi"/>
                <w:b/>
                <w:bCs/>
                <w:color w:val="000000"/>
                <w:sz w:val="18"/>
                <w:szCs w:val="18"/>
              </w:rPr>
            </w:pPr>
            <w:r w:rsidRPr="001454A4">
              <w:rPr>
                <w:rFonts w:asciiTheme="minorHAnsi" w:hAnsiTheme="minorHAnsi" w:cstheme="minorHAnsi"/>
                <w:b/>
                <w:bCs/>
                <w:color w:val="000000"/>
                <w:sz w:val="18"/>
                <w:szCs w:val="18"/>
              </w:rPr>
              <w:t>Nr.</w:t>
            </w:r>
          </w:p>
        </w:tc>
        <w:tc>
          <w:tcPr>
            <w:tcW w:w="7087" w:type="dxa"/>
            <w:tcBorders>
              <w:top w:val="nil"/>
              <w:left w:val="nil"/>
              <w:bottom w:val="single" w:sz="8" w:space="0" w:color="auto"/>
              <w:right w:val="single" w:sz="8" w:space="0" w:color="auto"/>
            </w:tcBorders>
            <w:shd w:val="clear" w:color="000000" w:fill="DCE6F1"/>
            <w:noWrap/>
            <w:hideMark/>
          </w:tcPr>
          <w:p w14:paraId="11812B6E" w14:textId="77777777" w:rsidR="00433ECC" w:rsidRPr="004C0FB7" w:rsidRDefault="00433ECC" w:rsidP="003603A8">
            <w:pPr>
              <w:spacing w:line="240" w:lineRule="auto"/>
              <w:rPr>
                <w:rFonts w:asciiTheme="minorHAnsi" w:hAnsiTheme="minorHAnsi" w:cstheme="minorHAnsi"/>
                <w:b/>
                <w:bCs/>
                <w:color w:val="000000"/>
                <w:sz w:val="22"/>
                <w:szCs w:val="22"/>
              </w:rPr>
            </w:pPr>
            <w:r w:rsidRPr="004C0FB7">
              <w:rPr>
                <w:rFonts w:asciiTheme="minorHAnsi" w:hAnsiTheme="minorHAnsi" w:cstheme="minorHAnsi"/>
                <w:b/>
                <w:bCs/>
                <w:color w:val="000000"/>
                <w:sz w:val="22"/>
                <w:szCs w:val="22"/>
              </w:rPr>
              <w:t>Omschrijving</w:t>
            </w:r>
          </w:p>
        </w:tc>
        <w:tc>
          <w:tcPr>
            <w:tcW w:w="992" w:type="dxa"/>
            <w:vMerge/>
            <w:tcBorders>
              <w:left w:val="single" w:sz="8" w:space="0" w:color="auto"/>
              <w:bottom w:val="single" w:sz="8" w:space="0" w:color="auto"/>
              <w:right w:val="single" w:sz="4" w:space="0" w:color="auto"/>
            </w:tcBorders>
            <w:shd w:val="clear" w:color="000000" w:fill="DCE6F1"/>
          </w:tcPr>
          <w:p w14:paraId="38733EDB" w14:textId="77777777" w:rsidR="00433ECC" w:rsidRPr="004C0FB7" w:rsidRDefault="00433ECC" w:rsidP="003603A8">
            <w:pPr>
              <w:spacing w:line="240" w:lineRule="auto"/>
              <w:rPr>
                <w:rFonts w:asciiTheme="minorHAnsi" w:hAnsiTheme="minorHAnsi" w:cstheme="minorHAnsi"/>
                <w:b/>
                <w:bCs/>
                <w:color w:val="000000"/>
                <w:sz w:val="22"/>
                <w:szCs w:val="22"/>
              </w:rPr>
            </w:pPr>
          </w:p>
        </w:tc>
      </w:tr>
      <w:tr w:rsidR="00433ECC" w:rsidRPr="001454A4" w14:paraId="07F0824D" w14:textId="383F2170" w:rsidTr="00433ECC">
        <w:trPr>
          <w:trHeight w:val="330"/>
        </w:trPr>
        <w:tc>
          <w:tcPr>
            <w:tcW w:w="851" w:type="dxa"/>
            <w:tcBorders>
              <w:top w:val="nil"/>
              <w:left w:val="single" w:sz="8" w:space="0" w:color="auto"/>
              <w:bottom w:val="single" w:sz="4" w:space="0" w:color="auto"/>
              <w:right w:val="single" w:sz="4" w:space="0" w:color="auto"/>
            </w:tcBorders>
            <w:shd w:val="clear" w:color="auto" w:fill="auto"/>
            <w:noWrap/>
          </w:tcPr>
          <w:p w14:paraId="78E15B9C" w14:textId="2E805988" w:rsidR="00433ECC" w:rsidRPr="004C0FB7" w:rsidRDefault="00433ECC" w:rsidP="00B34A6A">
            <w:pPr>
              <w:spacing w:line="240" w:lineRule="auto"/>
              <w:jc w:val="right"/>
              <w:rPr>
                <w:rFonts w:cstheme="minorHAnsi"/>
                <w:lang w:eastAsia="en-US"/>
              </w:rPr>
            </w:pPr>
            <w:r w:rsidRPr="00963D3B">
              <w:t>ICT-</w:t>
            </w:r>
            <w:r>
              <w:t>1</w:t>
            </w:r>
          </w:p>
        </w:tc>
        <w:tc>
          <w:tcPr>
            <w:tcW w:w="7087" w:type="dxa"/>
            <w:tcBorders>
              <w:top w:val="nil"/>
              <w:left w:val="single" w:sz="4" w:space="0" w:color="auto"/>
              <w:bottom w:val="single" w:sz="4" w:space="0" w:color="auto"/>
              <w:right w:val="single" w:sz="4" w:space="0" w:color="auto"/>
            </w:tcBorders>
            <w:shd w:val="clear" w:color="000000" w:fill="FFFFFF"/>
            <w:noWrap/>
          </w:tcPr>
          <w:p w14:paraId="78845652" w14:textId="3251ADB1" w:rsidR="00433ECC" w:rsidRPr="004A0E76" w:rsidRDefault="00433ECC" w:rsidP="00B34A6A">
            <w:pPr>
              <w:spacing w:line="240" w:lineRule="auto"/>
              <w:rPr>
                <w:rFonts w:cstheme="minorHAnsi"/>
                <w:lang w:eastAsia="en-US"/>
              </w:rPr>
            </w:pPr>
            <w:r w:rsidRPr="004A0E76">
              <w:rPr>
                <w:rFonts w:cstheme="minorHAnsi"/>
                <w:lang w:eastAsia="en-US"/>
              </w:rPr>
              <w:t xml:space="preserve">Leverancier biedt een Toegangscontrolesysteem in de vorm van een SaaS oplossing. De </w:t>
            </w:r>
            <w:r>
              <w:rPr>
                <w:rFonts w:cstheme="minorHAnsi"/>
                <w:lang w:eastAsia="en-US"/>
              </w:rPr>
              <w:t xml:space="preserve">software </w:t>
            </w:r>
            <w:r w:rsidRPr="004A0E76">
              <w:rPr>
                <w:rFonts w:cstheme="minorHAnsi"/>
                <w:lang w:eastAsia="en-US"/>
              </w:rPr>
              <w:t>dient middels configuratie ingericht te kunnen worden ten behoeve van Opdrachtgever.</w:t>
            </w:r>
          </w:p>
        </w:tc>
        <w:tc>
          <w:tcPr>
            <w:tcW w:w="992" w:type="dxa"/>
            <w:tcBorders>
              <w:top w:val="nil"/>
              <w:left w:val="single" w:sz="4" w:space="0" w:color="auto"/>
              <w:bottom w:val="single" w:sz="4" w:space="0" w:color="auto"/>
              <w:right w:val="single" w:sz="4" w:space="0" w:color="auto"/>
            </w:tcBorders>
            <w:shd w:val="clear" w:color="000000" w:fill="FFFFFF"/>
          </w:tcPr>
          <w:p w14:paraId="68F2A345" w14:textId="77777777" w:rsidR="00433ECC" w:rsidRPr="004A0E76" w:rsidRDefault="00433ECC" w:rsidP="00B34A6A">
            <w:pPr>
              <w:spacing w:line="240" w:lineRule="auto"/>
              <w:rPr>
                <w:rFonts w:cstheme="minorHAnsi"/>
                <w:lang w:eastAsia="en-US"/>
              </w:rPr>
            </w:pPr>
          </w:p>
        </w:tc>
      </w:tr>
      <w:tr w:rsidR="00433ECC" w:rsidRPr="001454A4" w14:paraId="333B833F" w14:textId="3F6E8940" w:rsidTr="00433ECC">
        <w:trPr>
          <w:trHeight w:val="330"/>
        </w:trPr>
        <w:tc>
          <w:tcPr>
            <w:tcW w:w="851" w:type="dxa"/>
            <w:tcBorders>
              <w:top w:val="nil"/>
              <w:left w:val="single" w:sz="8" w:space="0" w:color="auto"/>
              <w:bottom w:val="single" w:sz="4" w:space="0" w:color="auto"/>
              <w:right w:val="single" w:sz="4" w:space="0" w:color="auto"/>
            </w:tcBorders>
            <w:shd w:val="clear" w:color="auto" w:fill="auto"/>
            <w:noWrap/>
            <w:vAlign w:val="center"/>
          </w:tcPr>
          <w:p w14:paraId="37F0447E" w14:textId="69DDE277" w:rsidR="00433ECC" w:rsidRPr="004C0FB7" w:rsidRDefault="00433ECC" w:rsidP="00B34A6A">
            <w:pPr>
              <w:spacing w:line="240" w:lineRule="auto"/>
              <w:jc w:val="right"/>
              <w:rPr>
                <w:rFonts w:cstheme="minorHAnsi"/>
                <w:lang w:eastAsia="en-US"/>
              </w:rPr>
            </w:pPr>
            <w:r>
              <w:rPr>
                <w:rFonts w:cstheme="minorHAnsi"/>
                <w:lang w:eastAsia="en-US"/>
              </w:rPr>
              <w:t>ICT-2</w:t>
            </w:r>
          </w:p>
        </w:tc>
        <w:tc>
          <w:tcPr>
            <w:tcW w:w="7087" w:type="dxa"/>
            <w:tcBorders>
              <w:top w:val="single" w:sz="4" w:space="0" w:color="auto"/>
              <w:left w:val="single" w:sz="4" w:space="0" w:color="auto"/>
              <w:bottom w:val="single" w:sz="4" w:space="0" w:color="auto"/>
              <w:right w:val="single" w:sz="4" w:space="0" w:color="auto"/>
            </w:tcBorders>
            <w:shd w:val="clear" w:color="000000" w:fill="FFFFFF"/>
            <w:noWrap/>
          </w:tcPr>
          <w:p w14:paraId="178061FA" w14:textId="210833FB" w:rsidR="00433ECC" w:rsidRPr="004A0E76" w:rsidRDefault="00433ECC" w:rsidP="00B34A6A">
            <w:pPr>
              <w:spacing w:line="240" w:lineRule="auto"/>
              <w:rPr>
                <w:rFonts w:cstheme="minorHAnsi"/>
                <w:lang w:eastAsia="en-US"/>
              </w:rPr>
            </w:pPr>
            <w:r>
              <w:rPr>
                <w:rFonts w:cstheme="minorHAnsi"/>
                <w:lang w:eastAsia="en-US"/>
              </w:rPr>
              <w:t>De SaaS oplossing dient minimaal 350.00 huishoudens aan te kunnen.</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E942768" w14:textId="77777777" w:rsidR="00433ECC" w:rsidRDefault="00433ECC" w:rsidP="00B34A6A">
            <w:pPr>
              <w:spacing w:line="240" w:lineRule="auto"/>
              <w:rPr>
                <w:rFonts w:cstheme="minorHAnsi"/>
                <w:lang w:eastAsia="en-US"/>
              </w:rPr>
            </w:pPr>
          </w:p>
        </w:tc>
      </w:tr>
      <w:tr w:rsidR="00433ECC" w:rsidRPr="001454A4" w14:paraId="01ABF049" w14:textId="64B87B60" w:rsidTr="00433ECC">
        <w:trPr>
          <w:trHeight w:val="330"/>
        </w:trPr>
        <w:tc>
          <w:tcPr>
            <w:tcW w:w="851" w:type="dxa"/>
            <w:tcBorders>
              <w:top w:val="nil"/>
              <w:left w:val="single" w:sz="8" w:space="0" w:color="auto"/>
              <w:bottom w:val="single" w:sz="4" w:space="0" w:color="auto"/>
              <w:right w:val="single" w:sz="4" w:space="0" w:color="auto"/>
            </w:tcBorders>
            <w:shd w:val="clear" w:color="auto" w:fill="auto"/>
            <w:noWrap/>
            <w:vAlign w:val="center"/>
          </w:tcPr>
          <w:p w14:paraId="2D0FFD79" w14:textId="21F2A590" w:rsidR="00433ECC" w:rsidRPr="004C0FB7" w:rsidRDefault="00433ECC" w:rsidP="00B34A6A">
            <w:pPr>
              <w:spacing w:line="240" w:lineRule="auto"/>
              <w:jc w:val="right"/>
              <w:rPr>
                <w:rFonts w:cstheme="minorHAnsi"/>
                <w:lang w:eastAsia="en-US"/>
              </w:rPr>
            </w:pPr>
            <w:r>
              <w:rPr>
                <w:rFonts w:cstheme="minorHAnsi"/>
                <w:lang w:eastAsia="en-US"/>
              </w:rPr>
              <w:t>ICT-3</w:t>
            </w:r>
          </w:p>
        </w:tc>
        <w:tc>
          <w:tcPr>
            <w:tcW w:w="7087" w:type="dxa"/>
            <w:tcBorders>
              <w:top w:val="single" w:sz="4" w:space="0" w:color="auto"/>
              <w:left w:val="single" w:sz="4" w:space="0" w:color="auto"/>
              <w:bottom w:val="single" w:sz="4" w:space="0" w:color="auto"/>
              <w:right w:val="single" w:sz="4" w:space="0" w:color="auto"/>
            </w:tcBorders>
            <w:shd w:val="clear" w:color="000000" w:fill="FFFFFF"/>
            <w:noWrap/>
          </w:tcPr>
          <w:p w14:paraId="597BE924" w14:textId="45D9ED73" w:rsidR="00433ECC" w:rsidRPr="004A0E76" w:rsidRDefault="00433ECC" w:rsidP="00B34A6A">
            <w:pPr>
              <w:spacing w:line="240" w:lineRule="auto"/>
              <w:rPr>
                <w:rFonts w:cstheme="minorHAnsi"/>
                <w:lang w:eastAsia="en-US"/>
              </w:rPr>
            </w:pPr>
            <w:r>
              <w:rPr>
                <w:rFonts w:cstheme="minorHAnsi"/>
                <w:lang w:eastAsia="en-US"/>
              </w:rPr>
              <w:t>De SaaS oplossing garandeert een beschikbaarheid van minimaal 99,5 %.</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461ED5E" w14:textId="77777777" w:rsidR="00433ECC" w:rsidRDefault="00433ECC" w:rsidP="00B34A6A">
            <w:pPr>
              <w:spacing w:line="240" w:lineRule="auto"/>
              <w:rPr>
                <w:rFonts w:cstheme="minorHAnsi"/>
                <w:lang w:eastAsia="en-US"/>
              </w:rPr>
            </w:pPr>
          </w:p>
        </w:tc>
      </w:tr>
      <w:tr w:rsidR="00433ECC" w:rsidRPr="001454A4" w14:paraId="47D46AA4" w14:textId="0BDBDA50" w:rsidTr="00433ECC">
        <w:trPr>
          <w:trHeight w:val="330"/>
        </w:trPr>
        <w:tc>
          <w:tcPr>
            <w:tcW w:w="851" w:type="dxa"/>
            <w:tcBorders>
              <w:top w:val="nil"/>
              <w:left w:val="single" w:sz="8" w:space="0" w:color="auto"/>
              <w:bottom w:val="single" w:sz="4" w:space="0" w:color="auto"/>
              <w:right w:val="single" w:sz="4" w:space="0" w:color="auto"/>
            </w:tcBorders>
            <w:shd w:val="clear" w:color="auto" w:fill="auto"/>
            <w:noWrap/>
            <w:vAlign w:val="center"/>
          </w:tcPr>
          <w:p w14:paraId="42273B70" w14:textId="01FC16B0" w:rsidR="00433ECC" w:rsidRPr="004C0FB7" w:rsidRDefault="00433ECC" w:rsidP="00B34A6A">
            <w:pPr>
              <w:spacing w:line="240" w:lineRule="auto"/>
              <w:jc w:val="right"/>
              <w:rPr>
                <w:rFonts w:cstheme="minorHAnsi"/>
                <w:lang w:eastAsia="en-US"/>
              </w:rPr>
            </w:pPr>
            <w:r w:rsidRPr="004C0FB7">
              <w:rPr>
                <w:rFonts w:cstheme="minorHAnsi"/>
                <w:lang w:eastAsia="en-US"/>
              </w:rPr>
              <w:t>ICT-</w:t>
            </w:r>
            <w:r>
              <w:rPr>
                <w:rFonts w:cstheme="minorHAnsi"/>
                <w:lang w:eastAsia="en-US"/>
              </w:rPr>
              <w:t>3</w:t>
            </w:r>
          </w:p>
        </w:tc>
        <w:tc>
          <w:tcPr>
            <w:tcW w:w="7087" w:type="dxa"/>
            <w:tcBorders>
              <w:top w:val="single" w:sz="4" w:space="0" w:color="auto"/>
              <w:left w:val="single" w:sz="4" w:space="0" w:color="auto"/>
              <w:bottom w:val="single" w:sz="4" w:space="0" w:color="auto"/>
              <w:right w:val="single" w:sz="4" w:space="0" w:color="auto"/>
            </w:tcBorders>
            <w:shd w:val="clear" w:color="000000" w:fill="FFFFFF"/>
            <w:noWrap/>
          </w:tcPr>
          <w:p w14:paraId="7620150C" w14:textId="26AE9587" w:rsidR="00433ECC" w:rsidRPr="004A0E76" w:rsidRDefault="00433ECC" w:rsidP="00B34A6A">
            <w:pPr>
              <w:spacing w:line="240" w:lineRule="auto"/>
              <w:rPr>
                <w:rFonts w:cstheme="minorHAnsi"/>
                <w:lang w:eastAsia="en-US"/>
              </w:rPr>
            </w:pPr>
            <w:r w:rsidRPr="004A0E76">
              <w:rPr>
                <w:rFonts w:cstheme="minorHAnsi"/>
                <w:lang w:eastAsia="en-US"/>
              </w:rPr>
              <w:t xml:space="preserve">De </w:t>
            </w:r>
            <w:r>
              <w:rPr>
                <w:rFonts w:cstheme="minorHAnsi"/>
                <w:lang w:eastAsia="en-US"/>
              </w:rPr>
              <w:t xml:space="preserve">SaaS oplossing </w:t>
            </w:r>
            <w:r w:rsidRPr="004A0E76">
              <w:rPr>
                <w:rFonts w:cstheme="minorHAnsi"/>
                <w:lang w:eastAsia="en-US"/>
              </w:rPr>
              <w:t xml:space="preserve">is </w:t>
            </w:r>
            <w:r>
              <w:rPr>
                <w:rFonts w:cstheme="minorHAnsi"/>
                <w:lang w:eastAsia="en-US"/>
              </w:rPr>
              <w:t xml:space="preserve">geschikt om met een mobiele App op </w:t>
            </w:r>
            <w:r w:rsidRPr="004A0E76">
              <w:rPr>
                <w:rFonts w:cstheme="minorHAnsi"/>
                <w:lang w:eastAsia="en-US"/>
              </w:rPr>
              <w:t>iOS en Android</w:t>
            </w:r>
            <w:r>
              <w:rPr>
                <w:rFonts w:cstheme="minorHAnsi"/>
                <w:lang w:eastAsia="en-US"/>
              </w:rPr>
              <w:t xml:space="preserve"> toestellen t</w:t>
            </w:r>
            <w:r w:rsidRPr="004A0E76">
              <w:rPr>
                <w:rFonts w:cstheme="minorHAnsi"/>
                <w:lang w:eastAsia="en-US"/>
              </w:rPr>
              <w:t xml:space="preserve">oegang </w:t>
            </w:r>
            <w:r>
              <w:rPr>
                <w:rFonts w:cstheme="minorHAnsi"/>
                <w:lang w:eastAsia="en-US"/>
              </w:rPr>
              <w:t xml:space="preserve">te geven tot de verzamelcontainers </w:t>
            </w:r>
            <w:r w:rsidRPr="004A0E76">
              <w:rPr>
                <w:rFonts w:cstheme="minorHAnsi"/>
                <w:lang w:eastAsia="en-US"/>
              </w:rPr>
              <w:t xml:space="preserve">zonder gebruik te </w:t>
            </w:r>
            <w:r>
              <w:rPr>
                <w:rFonts w:cstheme="minorHAnsi"/>
                <w:lang w:eastAsia="en-US"/>
              </w:rPr>
              <w:t xml:space="preserve">hoeven </w:t>
            </w:r>
            <w:r w:rsidRPr="004A0E76">
              <w:rPr>
                <w:rFonts w:cstheme="minorHAnsi"/>
                <w:lang w:eastAsia="en-US"/>
              </w:rPr>
              <w:t>maken van een pasje of druppel. Inschrijver stelt software libraries, API’s of documentatie beschikbaar waarmee een derde partij een app kan ontwikkelen voor het realtime activeren van de smartphone ten behoeve van het openen van bepaalde containers</w:t>
            </w:r>
            <w:r>
              <w:rPr>
                <w:rFonts w:cstheme="minorHAnsi"/>
                <w:lang w:eastAsia="en-US"/>
              </w:rPr>
              <w:t>. De eventueel daarmee samenhangende kosten zoals licentiekosten dienen opgevoerd te worden in het prijzenblad.</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C52D428" w14:textId="77777777" w:rsidR="00433ECC" w:rsidRPr="004A0E76" w:rsidRDefault="00433ECC" w:rsidP="00B34A6A">
            <w:pPr>
              <w:spacing w:line="240" w:lineRule="auto"/>
              <w:rPr>
                <w:rFonts w:cstheme="minorHAnsi"/>
                <w:lang w:eastAsia="en-US"/>
              </w:rPr>
            </w:pPr>
          </w:p>
        </w:tc>
      </w:tr>
      <w:tr w:rsidR="00433ECC" w:rsidRPr="001454A4" w14:paraId="36D5BD5E" w14:textId="60A1B2A2" w:rsidTr="00433ECC">
        <w:trPr>
          <w:trHeight w:val="308"/>
        </w:trPr>
        <w:tc>
          <w:tcPr>
            <w:tcW w:w="851" w:type="dxa"/>
            <w:tcBorders>
              <w:top w:val="nil"/>
              <w:left w:val="single" w:sz="8" w:space="0" w:color="auto"/>
              <w:bottom w:val="single" w:sz="4" w:space="0" w:color="auto"/>
              <w:right w:val="single" w:sz="4" w:space="0" w:color="auto"/>
            </w:tcBorders>
            <w:shd w:val="clear" w:color="auto" w:fill="auto"/>
            <w:noWrap/>
          </w:tcPr>
          <w:p w14:paraId="30C376DA" w14:textId="5812BACA" w:rsidR="00433ECC" w:rsidRPr="000D0DB3" w:rsidRDefault="00433ECC" w:rsidP="00B34A6A">
            <w:pPr>
              <w:spacing w:line="240" w:lineRule="auto"/>
              <w:jc w:val="right"/>
              <w:rPr>
                <w:rFonts w:asciiTheme="minorHAnsi" w:hAnsiTheme="minorHAnsi" w:cstheme="minorHAnsi"/>
                <w:color w:val="000000"/>
                <w:sz w:val="18"/>
                <w:szCs w:val="18"/>
              </w:rPr>
            </w:pPr>
            <w:r w:rsidRPr="00963D3B">
              <w:t>ICT-</w:t>
            </w:r>
            <w:r>
              <w:t>4</w:t>
            </w:r>
          </w:p>
        </w:tc>
        <w:tc>
          <w:tcPr>
            <w:tcW w:w="7087" w:type="dxa"/>
            <w:tcBorders>
              <w:top w:val="nil"/>
              <w:left w:val="single" w:sz="4" w:space="0" w:color="auto"/>
              <w:bottom w:val="single" w:sz="4" w:space="0" w:color="auto"/>
              <w:right w:val="single" w:sz="4" w:space="0" w:color="auto"/>
            </w:tcBorders>
            <w:shd w:val="clear" w:color="000000" w:fill="FFFFFF"/>
            <w:noWrap/>
          </w:tcPr>
          <w:p w14:paraId="77D80F74" w14:textId="55FFE632" w:rsidR="00433ECC" w:rsidRPr="004A0E76" w:rsidRDefault="00433ECC" w:rsidP="00B34A6A">
            <w:pPr>
              <w:pStyle w:val="Opsommingbullet"/>
              <w:numPr>
                <w:ilvl w:val="0"/>
                <w:numId w:val="0"/>
              </w:numPr>
              <w:rPr>
                <w:rFonts w:cstheme="minorHAnsi"/>
                <w:lang w:eastAsia="en-US"/>
              </w:rPr>
            </w:pPr>
            <w:r w:rsidRPr="004A0E76">
              <w:rPr>
                <w:rFonts w:cstheme="minorHAnsi"/>
                <w:lang w:eastAsia="en-US"/>
              </w:rPr>
              <w:t xml:space="preserve">De </w:t>
            </w:r>
            <w:r>
              <w:rPr>
                <w:rFonts w:cstheme="minorHAnsi"/>
                <w:lang w:eastAsia="en-US"/>
              </w:rPr>
              <w:t xml:space="preserve">SaaS oplossing </w:t>
            </w:r>
            <w:r w:rsidRPr="004A0E76">
              <w:rPr>
                <w:rFonts w:cstheme="minorHAnsi"/>
                <w:lang w:eastAsia="en-US"/>
              </w:rPr>
              <w:t>is geschikt om volgens de STOSAG data uit te wisselen</w:t>
            </w:r>
          </w:p>
        </w:tc>
        <w:tc>
          <w:tcPr>
            <w:tcW w:w="992" w:type="dxa"/>
            <w:tcBorders>
              <w:top w:val="nil"/>
              <w:left w:val="single" w:sz="4" w:space="0" w:color="auto"/>
              <w:bottom w:val="single" w:sz="4" w:space="0" w:color="auto"/>
              <w:right w:val="single" w:sz="4" w:space="0" w:color="auto"/>
            </w:tcBorders>
            <w:shd w:val="clear" w:color="000000" w:fill="FFFFFF"/>
          </w:tcPr>
          <w:p w14:paraId="364EE238" w14:textId="77777777" w:rsidR="00433ECC" w:rsidRPr="004A0E76" w:rsidRDefault="00433ECC" w:rsidP="00B34A6A">
            <w:pPr>
              <w:pStyle w:val="Opsommingbullet"/>
              <w:numPr>
                <w:ilvl w:val="0"/>
                <w:numId w:val="0"/>
              </w:numPr>
              <w:rPr>
                <w:rFonts w:cstheme="minorHAnsi"/>
                <w:lang w:eastAsia="en-US"/>
              </w:rPr>
            </w:pPr>
          </w:p>
        </w:tc>
      </w:tr>
      <w:tr w:rsidR="00433ECC" w:rsidRPr="001454A4" w14:paraId="7C12894B" w14:textId="0B49515E"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13E8F06F" w14:textId="1F8DD2D2" w:rsidR="00433ECC" w:rsidRPr="000D0DB3" w:rsidRDefault="00433ECC" w:rsidP="00B34A6A">
            <w:pPr>
              <w:spacing w:line="240" w:lineRule="auto"/>
              <w:jc w:val="right"/>
              <w:rPr>
                <w:rFonts w:asciiTheme="minorHAnsi" w:hAnsiTheme="minorHAnsi" w:cstheme="minorHAnsi"/>
                <w:color w:val="000000"/>
                <w:sz w:val="18"/>
                <w:szCs w:val="18"/>
              </w:rPr>
            </w:pPr>
            <w:r w:rsidRPr="00963D3B">
              <w:t>ICT-</w:t>
            </w:r>
            <w:r>
              <w:t>5</w:t>
            </w:r>
          </w:p>
        </w:tc>
        <w:tc>
          <w:tcPr>
            <w:tcW w:w="7087" w:type="dxa"/>
            <w:tcBorders>
              <w:top w:val="nil"/>
              <w:left w:val="single" w:sz="4" w:space="0" w:color="auto"/>
              <w:bottom w:val="single" w:sz="4" w:space="0" w:color="auto"/>
              <w:right w:val="single" w:sz="4" w:space="0" w:color="auto"/>
            </w:tcBorders>
            <w:shd w:val="clear" w:color="000000" w:fill="FFFFFF"/>
            <w:hideMark/>
          </w:tcPr>
          <w:p w14:paraId="6A5C9023" w14:textId="6D9FE081" w:rsidR="00433ECC" w:rsidRPr="004A0E76" w:rsidRDefault="00433ECC" w:rsidP="00B34A6A">
            <w:pPr>
              <w:spacing w:line="240" w:lineRule="auto"/>
              <w:rPr>
                <w:rFonts w:cstheme="minorHAnsi"/>
                <w:lang w:eastAsia="en-US"/>
              </w:rPr>
            </w:pPr>
            <w:r w:rsidRPr="004A0E76">
              <w:rPr>
                <w:rFonts w:cstheme="minorHAnsi"/>
                <w:lang w:eastAsia="en-US"/>
              </w:rPr>
              <w:t xml:space="preserve">Er is sprake van </w:t>
            </w:r>
            <w:r>
              <w:rPr>
                <w:rFonts w:cstheme="minorHAnsi"/>
                <w:lang w:eastAsia="en-US"/>
              </w:rPr>
              <w:t xml:space="preserve">een automatische </w:t>
            </w:r>
            <w:r w:rsidRPr="004A0E76">
              <w:rPr>
                <w:rFonts w:cstheme="minorHAnsi"/>
                <w:lang w:eastAsia="en-US"/>
              </w:rPr>
              <w:t xml:space="preserve">real-time </w:t>
            </w:r>
            <w:r>
              <w:rPr>
                <w:rFonts w:cstheme="minorHAnsi"/>
                <w:lang w:eastAsia="en-US"/>
              </w:rPr>
              <w:t xml:space="preserve">of ten minste dagelijkse </w:t>
            </w:r>
            <w:r w:rsidRPr="004A0E76">
              <w:rPr>
                <w:rFonts w:cstheme="minorHAnsi"/>
                <w:lang w:eastAsia="en-US"/>
              </w:rPr>
              <w:t xml:space="preserve">communicatie </w:t>
            </w:r>
            <w:r>
              <w:rPr>
                <w:rFonts w:cstheme="minorHAnsi"/>
                <w:lang w:eastAsia="en-US"/>
              </w:rPr>
              <w:t xml:space="preserve">tussen ieder decentraal </w:t>
            </w:r>
            <w:r w:rsidRPr="004A0E76">
              <w:rPr>
                <w:rFonts w:cstheme="minorHAnsi"/>
                <w:lang w:eastAsia="en-US"/>
              </w:rPr>
              <w:t>toegangscontrolesysteem (</w:t>
            </w:r>
            <w:r>
              <w:rPr>
                <w:rFonts w:cstheme="minorHAnsi"/>
                <w:lang w:eastAsia="en-US"/>
              </w:rPr>
              <w:t>verzamel</w:t>
            </w:r>
            <w:r w:rsidRPr="004A0E76">
              <w:rPr>
                <w:rFonts w:cstheme="minorHAnsi"/>
                <w:lang w:eastAsia="en-US"/>
              </w:rPr>
              <w:t xml:space="preserve">container) en de </w:t>
            </w:r>
            <w:r>
              <w:rPr>
                <w:rFonts w:cstheme="minorHAnsi"/>
                <w:lang w:eastAsia="en-US"/>
              </w:rPr>
              <w:t xml:space="preserve">centrale SaaS oplossing, waarbij </w:t>
            </w:r>
            <w:r w:rsidRPr="004A0E76">
              <w:rPr>
                <w:rFonts w:cstheme="minorHAnsi"/>
                <w:lang w:eastAsia="en-US"/>
              </w:rPr>
              <w:t xml:space="preserve">ten minste dagelijks een actueel beeld </w:t>
            </w:r>
            <w:r>
              <w:rPr>
                <w:rFonts w:cstheme="minorHAnsi"/>
                <w:lang w:eastAsia="en-US"/>
              </w:rPr>
              <w:t xml:space="preserve">van de gegevens van iedere verzamelcontainer </w:t>
            </w:r>
            <w:r w:rsidRPr="004A0E76">
              <w:rPr>
                <w:rFonts w:cstheme="minorHAnsi"/>
                <w:lang w:eastAsia="en-US"/>
              </w:rPr>
              <w:t>kan worden opgevraagd.</w:t>
            </w:r>
          </w:p>
        </w:tc>
        <w:tc>
          <w:tcPr>
            <w:tcW w:w="992" w:type="dxa"/>
            <w:tcBorders>
              <w:top w:val="nil"/>
              <w:left w:val="single" w:sz="4" w:space="0" w:color="auto"/>
              <w:bottom w:val="single" w:sz="4" w:space="0" w:color="auto"/>
              <w:right w:val="single" w:sz="4" w:space="0" w:color="auto"/>
            </w:tcBorders>
            <w:shd w:val="clear" w:color="000000" w:fill="FFFFFF"/>
          </w:tcPr>
          <w:p w14:paraId="16C34084" w14:textId="77777777" w:rsidR="00433ECC" w:rsidRPr="004A0E76" w:rsidRDefault="00433ECC" w:rsidP="00B34A6A">
            <w:pPr>
              <w:spacing w:line="240" w:lineRule="auto"/>
              <w:rPr>
                <w:rFonts w:cstheme="minorHAnsi"/>
                <w:lang w:eastAsia="en-US"/>
              </w:rPr>
            </w:pPr>
          </w:p>
        </w:tc>
      </w:tr>
      <w:tr w:rsidR="00433ECC" w:rsidRPr="001454A4" w14:paraId="274A908F" w14:textId="5B8ED8B9"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331E6C06" w14:textId="35C15AEA" w:rsidR="00433ECC" w:rsidRPr="000D0DB3" w:rsidRDefault="00433ECC" w:rsidP="00B34A6A">
            <w:pPr>
              <w:spacing w:line="240" w:lineRule="auto"/>
              <w:jc w:val="right"/>
              <w:rPr>
                <w:rFonts w:cstheme="minorHAnsi"/>
                <w:sz w:val="18"/>
                <w:szCs w:val="18"/>
                <w:lang w:eastAsia="en-US"/>
              </w:rPr>
            </w:pPr>
            <w:r w:rsidRPr="00963D3B">
              <w:t>ICT-</w:t>
            </w:r>
            <w:r>
              <w:t>6</w:t>
            </w:r>
          </w:p>
        </w:tc>
        <w:tc>
          <w:tcPr>
            <w:tcW w:w="7087" w:type="dxa"/>
            <w:tcBorders>
              <w:top w:val="nil"/>
              <w:left w:val="single" w:sz="4" w:space="0" w:color="auto"/>
              <w:bottom w:val="single" w:sz="4" w:space="0" w:color="auto"/>
              <w:right w:val="single" w:sz="4" w:space="0" w:color="auto"/>
            </w:tcBorders>
            <w:shd w:val="clear" w:color="000000" w:fill="FFFFFF"/>
          </w:tcPr>
          <w:p w14:paraId="31230383" w14:textId="13051635" w:rsidR="00433ECC" w:rsidRPr="004A0E76" w:rsidRDefault="00433ECC" w:rsidP="00B34A6A">
            <w:pPr>
              <w:spacing w:line="240" w:lineRule="auto"/>
              <w:rPr>
                <w:rFonts w:cstheme="minorHAnsi"/>
                <w:lang w:eastAsia="en-US"/>
              </w:rPr>
            </w:pPr>
            <w:r w:rsidRPr="004A0E76">
              <w:rPr>
                <w:rFonts w:cstheme="minorHAnsi"/>
                <w:lang w:eastAsia="en-US"/>
              </w:rPr>
              <w:t xml:space="preserve">Het </w:t>
            </w:r>
            <w:r>
              <w:rPr>
                <w:rFonts w:cstheme="minorHAnsi"/>
                <w:lang w:eastAsia="en-US"/>
              </w:rPr>
              <w:t xml:space="preserve">dient mogelijk te zijn </w:t>
            </w:r>
            <w:r w:rsidRPr="004A0E76">
              <w:rPr>
                <w:rFonts w:cstheme="minorHAnsi"/>
                <w:lang w:eastAsia="en-US"/>
              </w:rPr>
              <w:t xml:space="preserve">om </w:t>
            </w:r>
            <w:r>
              <w:rPr>
                <w:rFonts w:cstheme="minorHAnsi"/>
                <w:lang w:eastAsia="en-US"/>
              </w:rPr>
              <w:t xml:space="preserve">handmatig vanuit de SaaS oplossing </w:t>
            </w:r>
            <w:r w:rsidRPr="004A0E76">
              <w:rPr>
                <w:rFonts w:cstheme="minorHAnsi"/>
                <w:lang w:eastAsia="en-US"/>
              </w:rPr>
              <w:t xml:space="preserve">op ieder gewenst moment gegevens op te halen uit ieder </w:t>
            </w:r>
            <w:r>
              <w:rPr>
                <w:rFonts w:cstheme="minorHAnsi"/>
                <w:lang w:eastAsia="en-US"/>
              </w:rPr>
              <w:t xml:space="preserve">decentrale </w:t>
            </w:r>
            <w:r w:rsidRPr="004A0E76">
              <w:rPr>
                <w:rFonts w:cstheme="minorHAnsi"/>
                <w:lang w:eastAsia="en-US"/>
              </w:rPr>
              <w:t>toegangscontrolesysteem (</w:t>
            </w:r>
            <w:r>
              <w:rPr>
                <w:rFonts w:cstheme="minorHAnsi"/>
                <w:lang w:eastAsia="en-US"/>
              </w:rPr>
              <w:t>verzamelcontainer</w:t>
            </w:r>
            <w:r w:rsidRPr="004A0E76">
              <w:rPr>
                <w:rFonts w:cstheme="minorHAnsi"/>
                <w:lang w:eastAsia="en-US"/>
              </w:rPr>
              <w:t>).</w:t>
            </w:r>
          </w:p>
        </w:tc>
        <w:tc>
          <w:tcPr>
            <w:tcW w:w="992" w:type="dxa"/>
            <w:tcBorders>
              <w:top w:val="nil"/>
              <w:left w:val="single" w:sz="4" w:space="0" w:color="auto"/>
              <w:bottom w:val="single" w:sz="4" w:space="0" w:color="auto"/>
              <w:right w:val="single" w:sz="4" w:space="0" w:color="auto"/>
            </w:tcBorders>
            <w:shd w:val="clear" w:color="000000" w:fill="FFFFFF"/>
          </w:tcPr>
          <w:p w14:paraId="121D2A12" w14:textId="77777777" w:rsidR="00433ECC" w:rsidRPr="004A0E76" w:rsidRDefault="00433ECC" w:rsidP="00B34A6A">
            <w:pPr>
              <w:spacing w:line="240" w:lineRule="auto"/>
              <w:rPr>
                <w:rFonts w:cstheme="minorHAnsi"/>
                <w:lang w:eastAsia="en-US"/>
              </w:rPr>
            </w:pPr>
          </w:p>
        </w:tc>
      </w:tr>
      <w:tr w:rsidR="00433ECC" w:rsidRPr="001454A4" w14:paraId="633E32AD" w14:textId="03E3A77F"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72987ADD" w14:textId="2EBECE9B" w:rsidR="00433ECC" w:rsidRPr="000D0DB3" w:rsidRDefault="00433ECC" w:rsidP="00B34A6A">
            <w:pPr>
              <w:spacing w:line="240" w:lineRule="auto"/>
              <w:jc w:val="right"/>
              <w:rPr>
                <w:rFonts w:cstheme="minorHAnsi"/>
                <w:sz w:val="18"/>
                <w:szCs w:val="18"/>
                <w:lang w:eastAsia="en-US"/>
              </w:rPr>
            </w:pPr>
            <w:r w:rsidRPr="00963D3B">
              <w:lastRenderedPageBreak/>
              <w:t>ICT-</w:t>
            </w:r>
            <w:r>
              <w:t>7</w:t>
            </w:r>
          </w:p>
        </w:tc>
        <w:tc>
          <w:tcPr>
            <w:tcW w:w="7087" w:type="dxa"/>
            <w:tcBorders>
              <w:top w:val="nil"/>
              <w:left w:val="single" w:sz="4" w:space="0" w:color="auto"/>
              <w:bottom w:val="single" w:sz="4" w:space="0" w:color="auto"/>
              <w:right w:val="single" w:sz="4" w:space="0" w:color="auto"/>
            </w:tcBorders>
            <w:shd w:val="clear" w:color="000000" w:fill="FFFFFF"/>
          </w:tcPr>
          <w:p w14:paraId="5EAE63F9" w14:textId="58336A0B" w:rsidR="00433ECC" w:rsidRPr="004A0E76" w:rsidRDefault="00433ECC" w:rsidP="00B34A6A">
            <w:pPr>
              <w:spacing w:line="240" w:lineRule="auto"/>
              <w:rPr>
                <w:rFonts w:cstheme="minorHAnsi"/>
                <w:lang w:eastAsia="en-US"/>
              </w:rPr>
            </w:pPr>
            <w:r w:rsidRPr="004A0E76">
              <w:rPr>
                <w:rFonts w:cstheme="minorHAnsi"/>
                <w:lang w:eastAsia="en-US"/>
              </w:rPr>
              <w:t xml:space="preserve">Het </w:t>
            </w:r>
            <w:r>
              <w:rPr>
                <w:rFonts w:cstheme="minorHAnsi"/>
                <w:lang w:eastAsia="en-US"/>
              </w:rPr>
              <w:t xml:space="preserve">dient </w:t>
            </w:r>
            <w:r w:rsidRPr="004A0E76">
              <w:rPr>
                <w:rFonts w:cstheme="minorHAnsi"/>
                <w:lang w:eastAsia="en-US"/>
              </w:rPr>
              <w:t xml:space="preserve">mogelijk </w:t>
            </w:r>
            <w:r>
              <w:rPr>
                <w:rFonts w:cstheme="minorHAnsi"/>
                <w:lang w:eastAsia="en-US"/>
              </w:rPr>
              <w:t xml:space="preserve">te zijn </w:t>
            </w:r>
            <w:r w:rsidRPr="004A0E76">
              <w:rPr>
                <w:rFonts w:cstheme="minorHAnsi"/>
                <w:lang w:eastAsia="en-US"/>
              </w:rPr>
              <w:t xml:space="preserve">om </w:t>
            </w:r>
            <w:r>
              <w:rPr>
                <w:rFonts w:cstheme="minorHAnsi"/>
                <w:lang w:eastAsia="en-US"/>
              </w:rPr>
              <w:t xml:space="preserve">via een Application Programming Interface (API) gegevens op te halen </w:t>
            </w:r>
            <w:r w:rsidRPr="004A0E76">
              <w:rPr>
                <w:rFonts w:cstheme="minorHAnsi"/>
                <w:lang w:eastAsia="en-US"/>
              </w:rPr>
              <w:t>m</w:t>
            </w:r>
            <w:r>
              <w:rPr>
                <w:rFonts w:cstheme="minorHAnsi"/>
                <w:lang w:eastAsia="en-US"/>
              </w:rPr>
              <w:t xml:space="preserve">et betrekking tot </w:t>
            </w:r>
            <w:r w:rsidRPr="004A0E76">
              <w:rPr>
                <w:rFonts w:cstheme="minorHAnsi"/>
                <w:lang w:eastAsia="en-US"/>
              </w:rPr>
              <w:t xml:space="preserve">identificatie en </w:t>
            </w:r>
            <w:r>
              <w:rPr>
                <w:rFonts w:cstheme="minorHAnsi"/>
                <w:lang w:eastAsia="en-US"/>
              </w:rPr>
              <w:t xml:space="preserve">de </w:t>
            </w:r>
            <w:r w:rsidRPr="004A0E76">
              <w:rPr>
                <w:rFonts w:cstheme="minorHAnsi"/>
                <w:lang w:eastAsia="en-US"/>
              </w:rPr>
              <w:t>operationele toestand van een toegangs</w:t>
            </w:r>
            <w:r>
              <w:rPr>
                <w:rFonts w:cstheme="minorHAnsi"/>
                <w:lang w:eastAsia="en-US"/>
              </w:rPr>
              <w:t>controlesysteem</w:t>
            </w:r>
            <w:r w:rsidRPr="004A0E76">
              <w:rPr>
                <w:rFonts w:cstheme="minorHAnsi"/>
                <w:lang w:eastAsia="en-US"/>
              </w:rPr>
              <w:t xml:space="preserve">, de autorisatielijst en </w:t>
            </w:r>
            <w:r>
              <w:rPr>
                <w:rFonts w:cstheme="minorHAnsi"/>
                <w:lang w:eastAsia="en-US"/>
              </w:rPr>
              <w:t>de loggegevens.</w:t>
            </w:r>
            <w:r w:rsidRPr="004A0E76">
              <w:rPr>
                <w:rFonts w:cstheme="minorHAnsi"/>
                <w:lang w:eastAsia="en-US"/>
              </w:rPr>
              <w:t xml:space="preserve"> Hiermee kan een automatische onttrekking van </w:t>
            </w:r>
            <w:r>
              <w:rPr>
                <w:rFonts w:cstheme="minorHAnsi"/>
                <w:lang w:eastAsia="en-US"/>
              </w:rPr>
              <w:t xml:space="preserve">alle </w:t>
            </w:r>
            <w:r w:rsidRPr="004A0E76">
              <w:rPr>
                <w:rFonts w:cstheme="minorHAnsi"/>
                <w:lang w:eastAsia="en-US"/>
              </w:rPr>
              <w:t xml:space="preserve">data </w:t>
            </w:r>
            <w:r>
              <w:rPr>
                <w:rFonts w:cstheme="minorHAnsi"/>
                <w:lang w:eastAsia="en-US"/>
              </w:rPr>
              <w:t xml:space="preserve">uit de SaaS-oplossing </w:t>
            </w:r>
            <w:r w:rsidRPr="004A0E76">
              <w:rPr>
                <w:rFonts w:cstheme="minorHAnsi"/>
                <w:lang w:eastAsia="en-US"/>
              </w:rPr>
              <w:t>plaatsvinden.</w:t>
            </w:r>
          </w:p>
        </w:tc>
        <w:tc>
          <w:tcPr>
            <w:tcW w:w="992" w:type="dxa"/>
            <w:tcBorders>
              <w:top w:val="nil"/>
              <w:left w:val="single" w:sz="4" w:space="0" w:color="auto"/>
              <w:bottom w:val="single" w:sz="4" w:space="0" w:color="auto"/>
              <w:right w:val="single" w:sz="4" w:space="0" w:color="auto"/>
            </w:tcBorders>
            <w:shd w:val="clear" w:color="000000" w:fill="FFFFFF"/>
          </w:tcPr>
          <w:p w14:paraId="4F9D5408" w14:textId="77777777" w:rsidR="00433ECC" w:rsidRPr="004A0E76" w:rsidRDefault="00433ECC" w:rsidP="00B34A6A">
            <w:pPr>
              <w:spacing w:line="240" w:lineRule="auto"/>
              <w:rPr>
                <w:rFonts w:cstheme="minorHAnsi"/>
                <w:lang w:eastAsia="en-US"/>
              </w:rPr>
            </w:pPr>
          </w:p>
        </w:tc>
      </w:tr>
      <w:tr w:rsidR="00433ECC" w:rsidRPr="001454A4" w14:paraId="4F33F120" w14:textId="61AD86C7"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642B1447" w14:textId="13DAFEB3" w:rsidR="00433ECC" w:rsidRPr="000D0DB3" w:rsidRDefault="00433ECC" w:rsidP="00B34A6A">
            <w:pPr>
              <w:spacing w:line="240" w:lineRule="auto"/>
              <w:jc w:val="right"/>
              <w:rPr>
                <w:rFonts w:cstheme="minorHAnsi"/>
                <w:sz w:val="18"/>
                <w:szCs w:val="18"/>
                <w:lang w:eastAsia="en-US"/>
              </w:rPr>
            </w:pPr>
            <w:r w:rsidRPr="00963D3B">
              <w:t>ICT-</w:t>
            </w:r>
            <w:r>
              <w:t>8</w:t>
            </w:r>
          </w:p>
        </w:tc>
        <w:tc>
          <w:tcPr>
            <w:tcW w:w="7087" w:type="dxa"/>
            <w:tcBorders>
              <w:top w:val="nil"/>
              <w:left w:val="single" w:sz="4" w:space="0" w:color="auto"/>
              <w:bottom w:val="single" w:sz="4" w:space="0" w:color="auto"/>
              <w:right w:val="single" w:sz="4" w:space="0" w:color="auto"/>
            </w:tcBorders>
            <w:shd w:val="clear" w:color="000000" w:fill="FFFFFF"/>
          </w:tcPr>
          <w:p w14:paraId="63B5C42D" w14:textId="2DB3BBE5" w:rsidR="00433ECC" w:rsidRPr="000630CE" w:rsidRDefault="00433ECC" w:rsidP="00B34A6A">
            <w:pPr>
              <w:spacing w:line="240" w:lineRule="auto"/>
              <w:rPr>
                <w:rFonts w:cstheme="minorHAnsi"/>
                <w:lang w:eastAsia="en-US"/>
              </w:rPr>
            </w:pPr>
            <w:r w:rsidRPr="004C0FB7">
              <w:rPr>
                <w:rFonts w:cstheme="minorHAnsi"/>
                <w:lang w:eastAsia="en-US"/>
              </w:rPr>
              <w:t xml:space="preserve">Het </w:t>
            </w:r>
            <w:r>
              <w:rPr>
                <w:rFonts w:cstheme="minorHAnsi"/>
                <w:lang w:eastAsia="en-US"/>
              </w:rPr>
              <w:t xml:space="preserve">dient </w:t>
            </w:r>
            <w:r w:rsidRPr="004C0FB7">
              <w:rPr>
                <w:rFonts w:cstheme="minorHAnsi"/>
                <w:lang w:eastAsia="en-US"/>
              </w:rPr>
              <w:t xml:space="preserve">mogelijk </w:t>
            </w:r>
            <w:r>
              <w:rPr>
                <w:rFonts w:cstheme="minorHAnsi"/>
                <w:lang w:eastAsia="en-US"/>
              </w:rPr>
              <w:t xml:space="preserve">te zijn </w:t>
            </w:r>
            <w:r w:rsidRPr="004C0FB7">
              <w:rPr>
                <w:rFonts w:cstheme="minorHAnsi"/>
                <w:lang w:eastAsia="en-US"/>
              </w:rPr>
              <w:t xml:space="preserve">een vulgraadindicatie op basis van aantal stortingen/pasaanbiedingen </w:t>
            </w:r>
            <w:r>
              <w:rPr>
                <w:rFonts w:cstheme="minorHAnsi"/>
                <w:lang w:eastAsia="en-US"/>
              </w:rPr>
              <w:t xml:space="preserve">real time </w:t>
            </w:r>
            <w:r w:rsidRPr="004C0FB7">
              <w:rPr>
                <w:rFonts w:cstheme="minorHAnsi"/>
                <w:lang w:eastAsia="en-US"/>
              </w:rPr>
              <w:t>op te vragen / uit te lezen.</w:t>
            </w:r>
          </w:p>
        </w:tc>
        <w:tc>
          <w:tcPr>
            <w:tcW w:w="992" w:type="dxa"/>
            <w:tcBorders>
              <w:top w:val="nil"/>
              <w:left w:val="single" w:sz="4" w:space="0" w:color="auto"/>
              <w:bottom w:val="single" w:sz="4" w:space="0" w:color="auto"/>
              <w:right w:val="single" w:sz="4" w:space="0" w:color="auto"/>
            </w:tcBorders>
            <w:shd w:val="clear" w:color="000000" w:fill="FFFFFF"/>
          </w:tcPr>
          <w:p w14:paraId="59187242" w14:textId="77777777" w:rsidR="00433ECC" w:rsidRPr="004C0FB7" w:rsidRDefault="00433ECC" w:rsidP="00B34A6A">
            <w:pPr>
              <w:spacing w:line="240" w:lineRule="auto"/>
              <w:rPr>
                <w:rFonts w:cstheme="minorHAnsi"/>
                <w:lang w:eastAsia="en-US"/>
              </w:rPr>
            </w:pPr>
          </w:p>
        </w:tc>
      </w:tr>
      <w:tr w:rsidR="00433ECC" w:rsidRPr="001454A4" w14:paraId="7E663C26" w14:textId="19E43262"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5F99544C" w14:textId="1C7866CE" w:rsidR="00433ECC" w:rsidRPr="000D0DB3" w:rsidRDefault="00433ECC" w:rsidP="00B34A6A">
            <w:pPr>
              <w:spacing w:line="240" w:lineRule="auto"/>
              <w:jc w:val="right"/>
              <w:rPr>
                <w:rFonts w:cstheme="minorHAnsi"/>
                <w:sz w:val="18"/>
                <w:szCs w:val="18"/>
                <w:lang w:eastAsia="en-US"/>
              </w:rPr>
            </w:pPr>
            <w:r w:rsidRPr="00963D3B">
              <w:t>ICT-</w:t>
            </w:r>
            <w:r>
              <w:t>9</w:t>
            </w:r>
          </w:p>
        </w:tc>
        <w:tc>
          <w:tcPr>
            <w:tcW w:w="7087" w:type="dxa"/>
            <w:tcBorders>
              <w:top w:val="nil"/>
              <w:left w:val="single" w:sz="4" w:space="0" w:color="auto"/>
              <w:bottom w:val="single" w:sz="4" w:space="0" w:color="auto"/>
              <w:right w:val="single" w:sz="4" w:space="0" w:color="auto"/>
            </w:tcBorders>
            <w:shd w:val="clear" w:color="000000" w:fill="FFFFFF"/>
          </w:tcPr>
          <w:p w14:paraId="1843DC47" w14:textId="6FC2D437" w:rsidR="00433ECC" w:rsidRPr="000630CE" w:rsidRDefault="00433ECC" w:rsidP="00B34A6A">
            <w:pPr>
              <w:spacing w:line="240" w:lineRule="auto"/>
              <w:rPr>
                <w:rFonts w:cstheme="minorHAnsi"/>
                <w:lang w:eastAsia="en-US"/>
              </w:rPr>
            </w:pPr>
            <w:r w:rsidRPr="004C0FB7">
              <w:rPr>
                <w:rFonts w:cstheme="minorHAnsi"/>
                <w:lang w:eastAsia="en-US"/>
              </w:rPr>
              <w:t xml:space="preserve">De </w:t>
            </w:r>
            <w:r>
              <w:rPr>
                <w:rFonts w:cstheme="minorHAnsi"/>
                <w:lang w:eastAsia="en-US"/>
              </w:rPr>
              <w:t xml:space="preserve">leverancier is verantwoordelijk voor het mogelijk maken van communicatie tussen de SaaS oplossing enerzijds en de decentrale toegangscontrolesysteemcomponenten anderzijds. </w:t>
            </w:r>
          </w:p>
        </w:tc>
        <w:tc>
          <w:tcPr>
            <w:tcW w:w="992" w:type="dxa"/>
            <w:tcBorders>
              <w:top w:val="nil"/>
              <w:left w:val="single" w:sz="4" w:space="0" w:color="auto"/>
              <w:bottom w:val="single" w:sz="4" w:space="0" w:color="auto"/>
              <w:right w:val="single" w:sz="4" w:space="0" w:color="auto"/>
            </w:tcBorders>
            <w:shd w:val="clear" w:color="000000" w:fill="FFFFFF"/>
          </w:tcPr>
          <w:p w14:paraId="626D9C5C" w14:textId="77777777" w:rsidR="00433ECC" w:rsidRPr="004C0FB7" w:rsidRDefault="00433ECC" w:rsidP="00B34A6A">
            <w:pPr>
              <w:spacing w:line="240" w:lineRule="auto"/>
              <w:rPr>
                <w:rFonts w:cstheme="minorHAnsi"/>
                <w:lang w:eastAsia="en-US"/>
              </w:rPr>
            </w:pPr>
          </w:p>
        </w:tc>
      </w:tr>
      <w:tr w:rsidR="00433ECC" w:rsidRPr="001454A4" w14:paraId="700F5563" w14:textId="22146F8F"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4BEE6A80" w14:textId="58E067D6" w:rsidR="00433ECC" w:rsidRPr="000D0DB3" w:rsidRDefault="00433ECC" w:rsidP="00B34A6A">
            <w:pPr>
              <w:spacing w:line="240" w:lineRule="auto"/>
              <w:jc w:val="right"/>
              <w:rPr>
                <w:rFonts w:cstheme="minorHAnsi"/>
                <w:sz w:val="18"/>
                <w:szCs w:val="18"/>
                <w:lang w:eastAsia="en-US"/>
              </w:rPr>
            </w:pPr>
            <w:r w:rsidRPr="00963D3B">
              <w:t>ICT-</w:t>
            </w:r>
            <w:r>
              <w:t>10</w:t>
            </w:r>
          </w:p>
        </w:tc>
        <w:tc>
          <w:tcPr>
            <w:tcW w:w="7087" w:type="dxa"/>
            <w:tcBorders>
              <w:top w:val="nil"/>
              <w:left w:val="single" w:sz="4" w:space="0" w:color="auto"/>
              <w:bottom w:val="single" w:sz="4" w:space="0" w:color="auto"/>
              <w:right w:val="single" w:sz="4" w:space="0" w:color="auto"/>
            </w:tcBorders>
            <w:shd w:val="clear" w:color="auto" w:fill="auto"/>
          </w:tcPr>
          <w:p w14:paraId="14788EEA" w14:textId="43F97900" w:rsidR="00433ECC" w:rsidRPr="000630CE" w:rsidRDefault="00433ECC" w:rsidP="0032005D">
            <w:pPr>
              <w:spacing w:line="240" w:lineRule="auto"/>
              <w:rPr>
                <w:rFonts w:cstheme="minorHAnsi"/>
                <w:lang w:eastAsia="en-US"/>
              </w:rPr>
            </w:pPr>
            <w:r w:rsidRPr="004C0FB7">
              <w:rPr>
                <w:rFonts w:cstheme="minorHAnsi"/>
                <w:lang w:eastAsia="en-US"/>
              </w:rPr>
              <w:t xml:space="preserve">Het uploaden van batches en het doorvoeren van mutaties met betrekking tot de toegang met behulp van Mifare pasjes/druppels (whitelist) </w:t>
            </w:r>
            <w:r>
              <w:rPr>
                <w:rFonts w:cstheme="minorHAnsi"/>
                <w:lang w:eastAsia="en-US"/>
              </w:rPr>
              <w:t xml:space="preserve">en accountgegevens van de mobiele app </w:t>
            </w:r>
            <w:r w:rsidRPr="004C0FB7">
              <w:rPr>
                <w:rFonts w:cstheme="minorHAnsi"/>
                <w:lang w:eastAsia="en-US"/>
              </w:rPr>
              <w:t>word</w:t>
            </w:r>
            <w:r>
              <w:rPr>
                <w:rFonts w:cstheme="minorHAnsi"/>
                <w:lang w:eastAsia="en-US"/>
              </w:rPr>
              <w:t>en</w:t>
            </w:r>
            <w:r w:rsidRPr="004C0FB7">
              <w:rPr>
                <w:rFonts w:cstheme="minorHAnsi"/>
                <w:lang w:eastAsia="en-US"/>
              </w:rPr>
              <w:t xml:space="preserve"> binnen 3 werkdagen door leverancier uitgevoerd</w:t>
            </w:r>
            <w:r>
              <w:rPr>
                <w:rFonts w:cstheme="minorHAnsi"/>
                <w:lang w:eastAsia="en-US"/>
              </w:rPr>
              <w:t xml:space="preserve"> als een gebruikersvriendelijke oplossing ontbreekt waarbij opdrachtgever dit zelf kan invoeren in de SaaS-oplossing</w:t>
            </w:r>
            <w:r w:rsidRPr="004C0FB7">
              <w:rPr>
                <w:rFonts w:cstheme="minorHAnsi"/>
                <w:lang w:eastAsia="en-US"/>
              </w:rPr>
              <w:t>.</w:t>
            </w:r>
          </w:p>
        </w:tc>
        <w:tc>
          <w:tcPr>
            <w:tcW w:w="992" w:type="dxa"/>
            <w:tcBorders>
              <w:top w:val="nil"/>
              <w:left w:val="single" w:sz="4" w:space="0" w:color="auto"/>
              <w:bottom w:val="single" w:sz="4" w:space="0" w:color="auto"/>
              <w:right w:val="single" w:sz="4" w:space="0" w:color="auto"/>
            </w:tcBorders>
          </w:tcPr>
          <w:p w14:paraId="05087747" w14:textId="77777777" w:rsidR="00433ECC" w:rsidRPr="004C0FB7" w:rsidRDefault="00433ECC" w:rsidP="0032005D">
            <w:pPr>
              <w:spacing w:line="240" w:lineRule="auto"/>
              <w:rPr>
                <w:rFonts w:cstheme="minorHAnsi"/>
                <w:lang w:eastAsia="en-US"/>
              </w:rPr>
            </w:pPr>
          </w:p>
        </w:tc>
      </w:tr>
      <w:tr w:rsidR="00433ECC" w:rsidRPr="001454A4" w14:paraId="091F51FB" w14:textId="30D4865B"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174BA184" w14:textId="74A90BBE" w:rsidR="00433ECC" w:rsidRPr="000D0DB3" w:rsidRDefault="00433ECC" w:rsidP="00B34A6A">
            <w:pPr>
              <w:spacing w:line="240" w:lineRule="auto"/>
              <w:jc w:val="right"/>
              <w:rPr>
                <w:rFonts w:cstheme="minorHAnsi"/>
                <w:sz w:val="18"/>
                <w:szCs w:val="18"/>
                <w:lang w:eastAsia="en-US"/>
              </w:rPr>
            </w:pPr>
            <w:r w:rsidRPr="00963D3B">
              <w:t>ICT-1</w:t>
            </w:r>
            <w:r>
              <w:t>1</w:t>
            </w:r>
          </w:p>
        </w:tc>
        <w:tc>
          <w:tcPr>
            <w:tcW w:w="7087" w:type="dxa"/>
            <w:tcBorders>
              <w:top w:val="nil"/>
              <w:left w:val="single" w:sz="4" w:space="0" w:color="auto"/>
              <w:bottom w:val="single" w:sz="4" w:space="0" w:color="auto"/>
              <w:right w:val="single" w:sz="4" w:space="0" w:color="auto"/>
            </w:tcBorders>
            <w:shd w:val="clear" w:color="auto" w:fill="auto"/>
          </w:tcPr>
          <w:p w14:paraId="4B8003D1" w14:textId="3591CEFB" w:rsidR="00433ECC" w:rsidRPr="000630CE" w:rsidRDefault="00433ECC" w:rsidP="00B34A6A">
            <w:pPr>
              <w:spacing w:line="240" w:lineRule="auto"/>
              <w:rPr>
                <w:rFonts w:cstheme="minorHAnsi"/>
                <w:lang w:eastAsia="en-US"/>
              </w:rPr>
            </w:pPr>
            <w:r>
              <w:rPr>
                <w:rFonts w:cstheme="minorHAnsi"/>
                <w:lang w:eastAsia="en-US"/>
              </w:rPr>
              <w:t xml:space="preserve">Onderdeel van de opdracht is het verzorgen van </w:t>
            </w:r>
            <w:r w:rsidRPr="004C0FB7">
              <w:rPr>
                <w:rFonts w:cstheme="minorHAnsi"/>
                <w:lang w:eastAsia="en-US"/>
              </w:rPr>
              <w:t>upgrade</w:t>
            </w:r>
            <w:r>
              <w:rPr>
                <w:rFonts w:cstheme="minorHAnsi"/>
                <w:lang w:eastAsia="en-US"/>
              </w:rPr>
              <w:t>s</w:t>
            </w:r>
            <w:r w:rsidRPr="004C0FB7">
              <w:rPr>
                <w:rFonts w:cstheme="minorHAnsi"/>
                <w:lang w:eastAsia="en-US"/>
              </w:rPr>
              <w:t xml:space="preserve"> </w:t>
            </w:r>
            <w:r>
              <w:rPr>
                <w:rFonts w:cstheme="minorHAnsi"/>
                <w:lang w:eastAsia="en-US"/>
              </w:rPr>
              <w:t xml:space="preserve">en </w:t>
            </w:r>
            <w:r w:rsidRPr="004C0FB7">
              <w:rPr>
                <w:rFonts w:cstheme="minorHAnsi"/>
                <w:lang w:eastAsia="en-US"/>
              </w:rPr>
              <w:t>update</w:t>
            </w:r>
            <w:r>
              <w:rPr>
                <w:rFonts w:cstheme="minorHAnsi"/>
                <w:lang w:eastAsia="en-US"/>
              </w:rPr>
              <w:t>s</w:t>
            </w:r>
            <w:r w:rsidRPr="004C0FB7">
              <w:rPr>
                <w:rFonts w:cstheme="minorHAnsi"/>
                <w:lang w:eastAsia="en-US"/>
              </w:rPr>
              <w:t xml:space="preserve"> van </w:t>
            </w:r>
            <w:r>
              <w:rPr>
                <w:rFonts w:cstheme="minorHAnsi"/>
                <w:lang w:eastAsia="en-US"/>
              </w:rPr>
              <w:t xml:space="preserve">zowel </w:t>
            </w:r>
            <w:r w:rsidRPr="004C0FB7">
              <w:rPr>
                <w:rFonts w:cstheme="minorHAnsi"/>
                <w:lang w:eastAsia="en-US"/>
              </w:rPr>
              <w:t xml:space="preserve">de </w:t>
            </w:r>
            <w:r>
              <w:rPr>
                <w:rFonts w:cstheme="minorHAnsi"/>
                <w:lang w:eastAsia="en-US"/>
              </w:rPr>
              <w:t xml:space="preserve">centrale SaaS oplossing als van de decentrale bedieningsconsole </w:t>
            </w:r>
            <w:r w:rsidRPr="004C0FB7">
              <w:rPr>
                <w:rFonts w:cstheme="minorHAnsi"/>
                <w:lang w:eastAsia="en-US"/>
              </w:rPr>
              <w:t xml:space="preserve">gedurende de </w:t>
            </w:r>
            <w:r>
              <w:rPr>
                <w:rFonts w:cstheme="minorHAnsi"/>
                <w:lang w:eastAsia="en-US"/>
              </w:rPr>
              <w:t xml:space="preserve">gehele contractperiode gericht op een optimale werking van het gehele systeem.  </w:t>
            </w:r>
          </w:p>
        </w:tc>
        <w:tc>
          <w:tcPr>
            <w:tcW w:w="992" w:type="dxa"/>
            <w:tcBorders>
              <w:top w:val="nil"/>
              <w:left w:val="single" w:sz="4" w:space="0" w:color="auto"/>
              <w:bottom w:val="single" w:sz="4" w:space="0" w:color="auto"/>
              <w:right w:val="single" w:sz="4" w:space="0" w:color="auto"/>
            </w:tcBorders>
          </w:tcPr>
          <w:p w14:paraId="6433274D" w14:textId="77777777" w:rsidR="00433ECC" w:rsidRDefault="00433ECC" w:rsidP="00B34A6A">
            <w:pPr>
              <w:spacing w:line="240" w:lineRule="auto"/>
              <w:rPr>
                <w:rFonts w:cstheme="minorHAnsi"/>
                <w:lang w:eastAsia="en-US"/>
              </w:rPr>
            </w:pPr>
          </w:p>
        </w:tc>
      </w:tr>
      <w:tr w:rsidR="00433ECC" w:rsidRPr="001454A4" w14:paraId="222CF3AA" w14:textId="19779170"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3F8FAF4E" w14:textId="3C009A4D" w:rsidR="00433ECC" w:rsidRPr="00963D3B" w:rsidRDefault="00433ECC" w:rsidP="00B34A6A">
            <w:pPr>
              <w:spacing w:line="240" w:lineRule="auto"/>
              <w:jc w:val="right"/>
            </w:pPr>
            <w:r w:rsidRPr="008C4EAF">
              <w:t>ICT-1</w:t>
            </w:r>
            <w:r>
              <w:t>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7485A85" w14:textId="77777777" w:rsidR="00433ECC" w:rsidRPr="004A0E76" w:rsidRDefault="00433ECC" w:rsidP="00B34A6A">
            <w:pPr>
              <w:spacing w:line="240" w:lineRule="auto"/>
              <w:rPr>
                <w:rFonts w:cstheme="minorHAnsi"/>
                <w:lang w:eastAsia="en-US"/>
              </w:rPr>
            </w:pPr>
            <w:r w:rsidRPr="004A0E76">
              <w:rPr>
                <w:rFonts w:cstheme="minorHAnsi"/>
                <w:lang w:eastAsia="en-US"/>
              </w:rPr>
              <w:t>Inschrijver conformeert zich aan de Open Standaarden van Forum Standaardisatie voor:</w:t>
            </w:r>
          </w:p>
          <w:p w14:paraId="1DC57969" w14:textId="2850A06E" w:rsidR="00433ECC" w:rsidRPr="00C54E3C" w:rsidRDefault="00433ECC" w:rsidP="000012C6">
            <w:pPr>
              <w:pStyle w:val="Lijstalinea"/>
              <w:numPr>
                <w:ilvl w:val="0"/>
                <w:numId w:val="13"/>
              </w:numPr>
              <w:spacing w:line="240" w:lineRule="auto"/>
              <w:ind w:left="492" w:hanging="426"/>
              <w:rPr>
                <w:rFonts w:cstheme="minorHAnsi"/>
                <w:lang w:eastAsia="en-US"/>
              </w:rPr>
            </w:pPr>
            <w:r w:rsidRPr="00C54E3C">
              <w:rPr>
                <w:rFonts w:cstheme="minorHAnsi"/>
                <w:lang w:eastAsia="en-US"/>
              </w:rPr>
              <w:t>authenticatie, autorisatie en identificatie;</w:t>
            </w:r>
          </w:p>
          <w:p w14:paraId="3BCF637F" w14:textId="652A610A" w:rsidR="00433ECC" w:rsidRPr="00C54E3C" w:rsidRDefault="00433ECC" w:rsidP="000012C6">
            <w:pPr>
              <w:pStyle w:val="Lijstalinea"/>
              <w:numPr>
                <w:ilvl w:val="0"/>
                <w:numId w:val="13"/>
              </w:numPr>
              <w:spacing w:line="240" w:lineRule="auto"/>
              <w:ind w:left="492" w:hanging="426"/>
              <w:rPr>
                <w:rFonts w:cstheme="minorHAnsi"/>
                <w:lang w:eastAsia="en-US"/>
              </w:rPr>
            </w:pPr>
            <w:r w:rsidRPr="00C54E3C">
              <w:rPr>
                <w:rFonts w:cstheme="minorHAnsi"/>
                <w:lang w:eastAsia="en-US"/>
              </w:rPr>
              <w:t>beveiligde, betrouwbare verbindingen;</w:t>
            </w:r>
          </w:p>
          <w:p w14:paraId="1E28DB60" w14:textId="095C113C" w:rsidR="00433ECC" w:rsidRPr="00C54E3C" w:rsidRDefault="00433ECC" w:rsidP="000012C6">
            <w:pPr>
              <w:pStyle w:val="Lijstalinea"/>
              <w:numPr>
                <w:ilvl w:val="0"/>
                <w:numId w:val="13"/>
              </w:numPr>
              <w:spacing w:line="240" w:lineRule="auto"/>
              <w:ind w:left="492" w:hanging="426"/>
              <w:rPr>
                <w:rFonts w:cstheme="minorHAnsi"/>
                <w:lang w:eastAsia="en-US"/>
              </w:rPr>
            </w:pPr>
            <w:r w:rsidRPr="00C54E3C">
              <w:rPr>
                <w:rFonts w:cstheme="minorHAnsi"/>
                <w:lang w:eastAsia="en-US"/>
              </w:rPr>
              <w:t>beveiligde, betrouwbare berichten- en/ of bestandsuitwisseling;</w:t>
            </w:r>
          </w:p>
          <w:p w14:paraId="2074BC5B" w14:textId="67CBE3C0" w:rsidR="00433ECC" w:rsidRPr="00C54E3C" w:rsidRDefault="00433ECC" w:rsidP="000012C6">
            <w:pPr>
              <w:pStyle w:val="Lijstalinea"/>
              <w:numPr>
                <w:ilvl w:val="0"/>
                <w:numId w:val="13"/>
              </w:numPr>
              <w:spacing w:line="240" w:lineRule="auto"/>
              <w:ind w:left="492" w:hanging="426"/>
              <w:rPr>
                <w:rFonts w:cstheme="minorHAnsi"/>
                <w:lang w:eastAsia="en-US"/>
              </w:rPr>
            </w:pPr>
            <w:r w:rsidRPr="00C54E3C">
              <w:rPr>
                <w:rFonts w:cstheme="minorHAnsi"/>
                <w:lang w:eastAsia="en-US"/>
              </w:rPr>
              <w:t>metadatering;</w:t>
            </w:r>
          </w:p>
          <w:p w14:paraId="396AB7AA" w14:textId="72CD4272" w:rsidR="00433ECC" w:rsidRPr="00C54E3C" w:rsidRDefault="00433ECC" w:rsidP="000012C6">
            <w:pPr>
              <w:pStyle w:val="Lijstalinea"/>
              <w:numPr>
                <w:ilvl w:val="0"/>
                <w:numId w:val="13"/>
              </w:numPr>
              <w:spacing w:line="240" w:lineRule="auto"/>
              <w:ind w:left="492" w:hanging="426"/>
              <w:rPr>
                <w:rFonts w:cstheme="minorHAnsi"/>
                <w:lang w:eastAsia="en-US"/>
              </w:rPr>
            </w:pPr>
            <w:r w:rsidRPr="00C54E3C">
              <w:rPr>
                <w:rFonts w:cstheme="minorHAnsi"/>
                <w:lang w:eastAsia="en-US"/>
              </w:rPr>
              <w:t>digitale bestandsformaten.</w:t>
            </w:r>
          </w:p>
          <w:p w14:paraId="06450DBE" w14:textId="4E14CEF9" w:rsidR="00433ECC" w:rsidRPr="004A0E76" w:rsidRDefault="00433ECC" w:rsidP="00B34A6A">
            <w:pPr>
              <w:spacing w:line="240" w:lineRule="auto"/>
              <w:rPr>
                <w:rFonts w:cstheme="minorHAnsi"/>
                <w:lang w:eastAsia="en-US"/>
              </w:rPr>
            </w:pPr>
            <w:r w:rsidRPr="004A0E76">
              <w:rPr>
                <w:rFonts w:cstheme="minorHAnsi"/>
                <w:lang w:eastAsia="en-US"/>
              </w:rPr>
              <w:t>Zie: https://www.forumstandaardisatie.nl/</w:t>
            </w:r>
          </w:p>
        </w:tc>
        <w:tc>
          <w:tcPr>
            <w:tcW w:w="992" w:type="dxa"/>
            <w:tcBorders>
              <w:top w:val="single" w:sz="4" w:space="0" w:color="auto"/>
              <w:left w:val="single" w:sz="4" w:space="0" w:color="auto"/>
              <w:bottom w:val="single" w:sz="4" w:space="0" w:color="auto"/>
              <w:right w:val="single" w:sz="4" w:space="0" w:color="auto"/>
            </w:tcBorders>
          </w:tcPr>
          <w:p w14:paraId="1B132EB6" w14:textId="77777777" w:rsidR="00433ECC" w:rsidRPr="004A0E76" w:rsidRDefault="00433ECC" w:rsidP="00B34A6A">
            <w:pPr>
              <w:spacing w:line="240" w:lineRule="auto"/>
              <w:rPr>
                <w:rFonts w:cstheme="minorHAnsi"/>
                <w:lang w:eastAsia="en-US"/>
              </w:rPr>
            </w:pPr>
          </w:p>
        </w:tc>
      </w:tr>
      <w:tr w:rsidR="00433ECC" w:rsidRPr="001454A4" w14:paraId="27A0EFA2" w14:textId="49F3B85C"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0C8516C1" w14:textId="04668F70" w:rsidR="00433ECC" w:rsidRPr="008C4EAF" w:rsidRDefault="00433ECC" w:rsidP="00B34A6A">
            <w:pPr>
              <w:spacing w:line="240" w:lineRule="auto"/>
              <w:jc w:val="right"/>
            </w:pPr>
            <w:r>
              <w:t>ICT-13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8C6A47B" w14:textId="05C97EFD" w:rsidR="00433ECC" w:rsidRPr="004A0E76" w:rsidRDefault="00433ECC" w:rsidP="00B34A6A">
            <w:pPr>
              <w:spacing w:line="240" w:lineRule="auto"/>
              <w:rPr>
                <w:rFonts w:cstheme="minorHAnsi"/>
                <w:lang w:eastAsia="en-US"/>
              </w:rPr>
            </w:pPr>
            <w:r>
              <w:rPr>
                <w:rFonts w:cstheme="minorHAnsi"/>
                <w:lang w:eastAsia="en-US"/>
              </w:rPr>
              <w:t>De SaaS o</w:t>
            </w:r>
            <w:r w:rsidRPr="004A0E76">
              <w:rPr>
                <w:rFonts w:cstheme="minorHAnsi"/>
                <w:lang w:eastAsia="en-US"/>
              </w:rPr>
              <w:t>plossing biedt de mogelijkheid om in de toekomst via een Restful API geautomatiseerd, realtime te koppelen met een Planning inzameling systeem voor het doorgeven van een indicatie volmelding</w:t>
            </w:r>
            <w:r>
              <w:rPr>
                <w:rFonts w:cstheme="minorHAnsi"/>
                <w:lang w:eastAsia="en-US"/>
              </w:rPr>
              <w:t>, zie onderstaande figuur</w:t>
            </w:r>
            <w:r w:rsidRPr="004A0E76">
              <w:rPr>
                <w:rFonts w:cstheme="minorHAnsi"/>
                <w:lang w:eastAsia="en-US"/>
              </w:rPr>
              <w:t>.</w:t>
            </w:r>
          </w:p>
        </w:tc>
        <w:tc>
          <w:tcPr>
            <w:tcW w:w="992" w:type="dxa"/>
            <w:tcBorders>
              <w:top w:val="single" w:sz="4" w:space="0" w:color="auto"/>
              <w:left w:val="single" w:sz="4" w:space="0" w:color="auto"/>
              <w:bottom w:val="single" w:sz="4" w:space="0" w:color="auto"/>
              <w:right w:val="single" w:sz="4" w:space="0" w:color="auto"/>
            </w:tcBorders>
          </w:tcPr>
          <w:p w14:paraId="25F47CC3" w14:textId="77777777" w:rsidR="00433ECC" w:rsidRDefault="00433ECC" w:rsidP="00B34A6A">
            <w:pPr>
              <w:spacing w:line="240" w:lineRule="auto"/>
              <w:rPr>
                <w:rFonts w:cstheme="minorHAnsi"/>
                <w:lang w:eastAsia="en-US"/>
              </w:rPr>
            </w:pPr>
          </w:p>
        </w:tc>
      </w:tr>
      <w:tr w:rsidR="00433ECC" w:rsidRPr="004A0E76" w14:paraId="59BB3E99" w14:textId="2F63086D"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5029818E" w14:textId="33E29D91" w:rsidR="00433ECC" w:rsidRPr="008C4EAF" w:rsidRDefault="00433ECC" w:rsidP="00B34A6A">
            <w:pPr>
              <w:spacing w:line="240" w:lineRule="auto"/>
              <w:jc w:val="right"/>
            </w:pPr>
            <w:r>
              <w:t>ICT-14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35BF462" w14:textId="53765A78" w:rsidR="00433ECC" w:rsidRPr="004A0E76" w:rsidRDefault="00433ECC" w:rsidP="00B34A6A">
            <w:pPr>
              <w:spacing w:line="240" w:lineRule="auto"/>
              <w:rPr>
                <w:rFonts w:cstheme="minorHAnsi"/>
                <w:lang w:eastAsia="en-US"/>
              </w:rPr>
            </w:pPr>
            <w:r>
              <w:rPr>
                <w:rFonts w:cstheme="minorHAnsi"/>
                <w:lang w:eastAsia="en-US"/>
              </w:rPr>
              <w:t>De SaaS o</w:t>
            </w:r>
            <w:r w:rsidRPr="004A0E76">
              <w:rPr>
                <w:rFonts w:cstheme="minorHAnsi"/>
                <w:lang w:eastAsia="en-US"/>
              </w:rPr>
              <w:t>plossing biedt de mogelijkheid om wekelijks gegevens te exporteren in (CSV of XML) richting een kantoorautomatiseringsoplossing van Assetmanagement (gemeente Amsterdam).</w:t>
            </w:r>
          </w:p>
        </w:tc>
        <w:tc>
          <w:tcPr>
            <w:tcW w:w="992" w:type="dxa"/>
            <w:tcBorders>
              <w:top w:val="single" w:sz="4" w:space="0" w:color="auto"/>
              <w:left w:val="single" w:sz="4" w:space="0" w:color="auto"/>
              <w:bottom w:val="single" w:sz="4" w:space="0" w:color="auto"/>
              <w:right w:val="single" w:sz="4" w:space="0" w:color="auto"/>
            </w:tcBorders>
          </w:tcPr>
          <w:p w14:paraId="0547114C" w14:textId="77777777" w:rsidR="00433ECC" w:rsidRDefault="00433ECC" w:rsidP="00B34A6A">
            <w:pPr>
              <w:spacing w:line="240" w:lineRule="auto"/>
              <w:rPr>
                <w:rFonts w:cstheme="minorHAnsi"/>
                <w:lang w:eastAsia="en-US"/>
              </w:rPr>
            </w:pPr>
          </w:p>
        </w:tc>
      </w:tr>
      <w:tr w:rsidR="00433ECC" w:rsidRPr="004A0E76" w14:paraId="3BC5BFED" w14:textId="126F3FF8" w:rsidTr="00433ECC">
        <w:trPr>
          <w:trHeight w:val="311"/>
        </w:trPr>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3C2A2A62" w14:textId="44F7B437" w:rsidR="00433ECC" w:rsidRPr="004A0E76" w:rsidRDefault="00433ECC" w:rsidP="00B34A6A">
            <w:pPr>
              <w:spacing w:line="240" w:lineRule="auto"/>
              <w:jc w:val="right"/>
            </w:pPr>
            <w:r>
              <w:t>ICT-15</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8A8B8C9" w14:textId="7B854079" w:rsidR="00433ECC" w:rsidRPr="004A0E76" w:rsidRDefault="00433ECC" w:rsidP="00B34A6A">
            <w:pPr>
              <w:spacing w:line="240" w:lineRule="auto"/>
              <w:rPr>
                <w:rFonts w:cstheme="minorHAnsi"/>
                <w:lang w:eastAsia="en-US"/>
              </w:rPr>
            </w:pPr>
            <w:r w:rsidRPr="004A0E76">
              <w:rPr>
                <w:rFonts w:cstheme="minorHAnsi"/>
                <w:lang w:eastAsia="en-US"/>
              </w:rPr>
              <w:t>Soortelijke schaalbaarheid: de hardware (device) en architectuur van de oplossing dienen herbruikbaar te zijn voor toekomstig toegangsbeheer van inzamelfracties textiel en luiers</w:t>
            </w:r>
            <w:r>
              <w:rPr>
                <w:rFonts w:cstheme="minorHAnsi"/>
                <w:lang w:eastAsia="en-US"/>
              </w:rPr>
              <w:t xml:space="preserve"> waarbij rekening wordt gehouden met het gewenste onderscheid in fracties.</w:t>
            </w:r>
          </w:p>
        </w:tc>
        <w:tc>
          <w:tcPr>
            <w:tcW w:w="992" w:type="dxa"/>
            <w:tcBorders>
              <w:top w:val="single" w:sz="4" w:space="0" w:color="auto"/>
              <w:left w:val="single" w:sz="4" w:space="0" w:color="auto"/>
              <w:bottom w:val="single" w:sz="4" w:space="0" w:color="auto"/>
              <w:right w:val="single" w:sz="4" w:space="0" w:color="auto"/>
            </w:tcBorders>
          </w:tcPr>
          <w:p w14:paraId="50F5B8C7" w14:textId="77777777" w:rsidR="00433ECC" w:rsidRPr="004A0E76" w:rsidRDefault="00433ECC" w:rsidP="00B34A6A">
            <w:pPr>
              <w:spacing w:line="240" w:lineRule="auto"/>
              <w:rPr>
                <w:rFonts w:cstheme="minorHAnsi"/>
                <w:lang w:eastAsia="en-US"/>
              </w:rPr>
            </w:pPr>
          </w:p>
        </w:tc>
      </w:tr>
    </w:tbl>
    <w:p w14:paraId="075FD336" w14:textId="5C0F369C" w:rsidR="000D0DB3" w:rsidRPr="004A0E76" w:rsidRDefault="000D0DB3" w:rsidP="00DE6658">
      <w:pPr>
        <w:pStyle w:val="Tussenkopjeuitnodiging"/>
      </w:pPr>
    </w:p>
    <w:p w14:paraId="536DF948" w14:textId="27A1C173" w:rsidR="009947D6" w:rsidRDefault="009947D6" w:rsidP="00DE6658">
      <w:pPr>
        <w:pStyle w:val="Tussenkopjeuitnodiging"/>
        <w:rPr>
          <w:i/>
        </w:rPr>
      </w:pPr>
    </w:p>
    <w:p w14:paraId="038725E2" w14:textId="6631FD31" w:rsidR="009947D6" w:rsidRPr="00C10899" w:rsidRDefault="0032005D" w:rsidP="00DE6658">
      <w:pPr>
        <w:pStyle w:val="Tussenkopjeuitnodiging"/>
        <w:rPr>
          <w:i/>
        </w:rPr>
      </w:pPr>
      <w:r>
        <w:rPr>
          <w:noProof/>
        </w:rPr>
        <w:lastRenderedPageBreak/>
        <w:drawing>
          <wp:inline distT="0" distB="0" distL="0" distR="0" wp14:anchorId="26CB2D39" wp14:editId="517CDFA1">
            <wp:extent cx="5400040" cy="1745377"/>
            <wp:effectExtent l="0" t="0" r="0" b="762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OLL - AID ApplicatieIntegratie typologie GFET 2020-12-11.png"/>
                    <pic:cNvPicPr/>
                  </pic:nvPicPr>
                  <pic:blipFill>
                    <a:blip r:embed="rId11">
                      <a:extLst>
                        <a:ext uri="{28A0092B-C50C-407E-A947-70E740481C1C}">
                          <a14:useLocalDpi xmlns:a14="http://schemas.microsoft.com/office/drawing/2010/main" val="0"/>
                        </a:ext>
                      </a:extLst>
                    </a:blip>
                    <a:stretch>
                      <a:fillRect/>
                    </a:stretch>
                  </pic:blipFill>
                  <pic:spPr>
                    <a:xfrm>
                      <a:off x="0" y="0"/>
                      <a:ext cx="5400040" cy="1745377"/>
                    </a:xfrm>
                    <a:prstGeom prst="rect">
                      <a:avLst/>
                    </a:prstGeom>
                  </pic:spPr>
                </pic:pic>
              </a:graphicData>
            </a:graphic>
          </wp:inline>
        </w:drawing>
      </w:r>
    </w:p>
    <w:p w14:paraId="61E7BEF5" w14:textId="77777777" w:rsidR="00A20D2E" w:rsidRDefault="00A20D2E" w:rsidP="00DE6658">
      <w:pPr>
        <w:pStyle w:val="Tussenkopjeuitnodiging"/>
      </w:pPr>
    </w:p>
    <w:p w14:paraId="4171A323" w14:textId="3AAD9178" w:rsidR="009947D6" w:rsidRDefault="009947D6">
      <w:pPr>
        <w:rPr>
          <w:sz w:val="20"/>
          <w:szCs w:val="20"/>
        </w:rPr>
      </w:pPr>
      <w:r w:rsidRPr="0084680C">
        <w:rPr>
          <w:b/>
          <w:iCs/>
          <w:sz w:val="20"/>
          <w:szCs w:val="20"/>
        </w:rPr>
        <w:t>Figuur</w:t>
      </w:r>
      <w:r w:rsidR="00E64018">
        <w:rPr>
          <w:b/>
          <w:iCs/>
          <w:sz w:val="20"/>
          <w:szCs w:val="20"/>
        </w:rPr>
        <w:t xml:space="preserve"> 1</w:t>
      </w:r>
      <w:r w:rsidRPr="0084680C">
        <w:rPr>
          <w:b/>
          <w:iCs/>
          <w:sz w:val="20"/>
          <w:szCs w:val="20"/>
        </w:rPr>
        <w:t>.</w:t>
      </w:r>
      <w:r>
        <w:rPr>
          <w:i/>
          <w:iCs/>
          <w:sz w:val="20"/>
          <w:szCs w:val="20"/>
        </w:rPr>
        <w:t xml:space="preserve"> </w:t>
      </w:r>
      <w:r>
        <w:rPr>
          <w:sz w:val="20"/>
          <w:szCs w:val="20"/>
        </w:rPr>
        <w:t>Eindsituatie Applicatie Integratie GFET - vereiste interfaces en koppelingen (A</w:t>
      </w:r>
      <w:r w:rsidR="00B67081">
        <w:rPr>
          <w:sz w:val="20"/>
          <w:szCs w:val="20"/>
        </w:rPr>
        <w:t xml:space="preserve"> tot en met </w:t>
      </w:r>
      <w:r w:rsidR="0032005D">
        <w:rPr>
          <w:sz w:val="20"/>
          <w:szCs w:val="20"/>
        </w:rPr>
        <w:t>G</w:t>
      </w:r>
      <w:r>
        <w:rPr>
          <w:sz w:val="20"/>
          <w:szCs w:val="20"/>
        </w:rPr>
        <w:t xml:space="preserve">). </w:t>
      </w:r>
    </w:p>
    <w:p w14:paraId="51C062BA" w14:textId="14C53E2F" w:rsidR="009947D6" w:rsidRDefault="009947D6">
      <w:pPr>
        <w:rPr>
          <w:sz w:val="20"/>
          <w:szCs w:val="20"/>
        </w:rPr>
      </w:pPr>
    </w:p>
    <w:tbl>
      <w:tblPr>
        <w:tblStyle w:val="Tabelraster"/>
        <w:tblW w:w="0" w:type="auto"/>
        <w:tblLook w:val="04A0" w:firstRow="1" w:lastRow="0" w:firstColumn="1" w:lastColumn="0" w:noHBand="0" w:noVBand="1"/>
      </w:tblPr>
      <w:tblGrid>
        <w:gridCol w:w="1141"/>
        <w:gridCol w:w="7353"/>
      </w:tblGrid>
      <w:tr w:rsidR="0032005D" w14:paraId="42417CD8" w14:textId="77777777" w:rsidTr="0032005D">
        <w:tc>
          <w:tcPr>
            <w:tcW w:w="1141" w:type="dxa"/>
            <w:shd w:val="clear" w:color="auto" w:fill="7030A0"/>
          </w:tcPr>
          <w:p w14:paraId="35744211" w14:textId="77777777" w:rsidR="0032005D" w:rsidRPr="0032005D" w:rsidRDefault="0032005D" w:rsidP="00433ECC">
            <w:pPr>
              <w:rPr>
                <w:b/>
                <w:color w:val="FFFFFF" w:themeColor="background1"/>
              </w:rPr>
            </w:pPr>
            <w:r w:rsidRPr="0032005D">
              <w:rPr>
                <w:b/>
                <w:color w:val="FFFFFF" w:themeColor="background1"/>
              </w:rPr>
              <w:t>Koppeling</w:t>
            </w:r>
          </w:p>
        </w:tc>
        <w:tc>
          <w:tcPr>
            <w:tcW w:w="7543" w:type="dxa"/>
            <w:shd w:val="clear" w:color="auto" w:fill="7030A0"/>
          </w:tcPr>
          <w:p w14:paraId="481755C0" w14:textId="77777777" w:rsidR="0032005D" w:rsidRPr="0032005D" w:rsidRDefault="0032005D" w:rsidP="00433ECC">
            <w:pPr>
              <w:rPr>
                <w:b/>
                <w:color w:val="FFFFFF" w:themeColor="background1"/>
              </w:rPr>
            </w:pPr>
            <w:r w:rsidRPr="0032005D">
              <w:rPr>
                <w:b/>
                <w:color w:val="FFFFFF" w:themeColor="background1"/>
              </w:rPr>
              <w:t>Toelichting</w:t>
            </w:r>
          </w:p>
        </w:tc>
      </w:tr>
      <w:tr w:rsidR="0032005D" w14:paraId="39780C69" w14:textId="77777777" w:rsidTr="00433ECC">
        <w:tc>
          <w:tcPr>
            <w:tcW w:w="1141" w:type="dxa"/>
          </w:tcPr>
          <w:p w14:paraId="655F38FE" w14:textId="77777777" w:rsidR="0032005D" w:rsidRPr="0032005D" w:rsidRDefault="0032005D" w:rsidP="00433ECC">
            <w:pPr>
              <w:rPr>
                <w:rFonts w:cstheme="minorHAnsi"/>
                <w:lang w:eastAsia="en-US"/>
              </w:rPr>
            </w:pPr>
            <w:r w:rsidRPr="0032005D">
              <w:rPr>
                <w:rFonts w:cstheme="minorHAnsi"/>
                <w:lang w:eastAsia="en-US"/>
              </w:rPr>
              <w:t>A</w:t>
            </w:r>
          </w:p>
        </w:tc>
        <w:tc>
          <w:tcPr>
            <w:tcW w:w="7543" w:type="dxa"/>
          </w:tcPr>
          <w:p w14:paraId="111A4FE7" w14:textId="77777777" w:rsidR="0032005D" w:rsidRPr="0032005D" w:rsidRDefault="0032005D" w:rsidP="00433ECC">
            <w:pPr>
              <w:rPr>
                <w:rFonts w:cstheme="minorHAnsi"/>
                <w:lang w:eastAsia="en-US"/>
              </w:rPr>
            </w:pPr>
            <w:r w:rsidRPr="0032005D">
              <w:rPr>
                <w:rFonts w:cstheme="minorHAnsi"/>
                <w:lang w:eastAsia="en-US"/>
              </w:rPr>
              <w:t>Realtime 4G netwerk communicatie tussen toegangsdevice- en backoffice-component van de SaaS.</w:t>
            </w:r>
          </w:p>
        </w:tc>
      </w:tr>
      <w:tr w:rsidR="0032005D" w14:paraId="7518BF44" w14:textId="77777777" w:rsidTr="00433ECC">
        <w:tc>
          <w:tcPr>
            <w:tcW w:w="1141" w:type="dxa"/>
          </w:tcPr>
          <w:p w14:paraId="4D80FA86" w14:textId="77777777" w:rsidR="0032005D" w:rsidRPr="0032005D" w:rsidRDefault="0032005D" w:rsidP="00433ECC">
            <w:pPr>
              <w:rPr>
                <w:rFonts w:cstheme="minorHAnsi"/>
                <w:lang w:eastAsia="en-US"/>
              </w:rPr>
            </w:pPr>
            <w:r w:rsidRPr="0032005D">
              <w:rPr>
                <w:rFonts w:cstheme="minorHAnsi"/>
                <w:lang w:eastAsia="en-US"/>
              </w:rPr>
              <w:t>B</w:t>
            </w:r>
          </w:p>
        </w:tc>
        <w:tc>
          <w:tcPr>
            <w:tcW w:w="7543" w:type="dxa"/>
          </w:tcPr>
          <w:p w14:paraId="6817D379" w14:textId="77777777" w:rsidR="0032005D" w:rsidRPr="0032005D" w:rsidRDefault="0032005D" w:rsidP="00433ECC">
            <w:pPr>
              <w:rPr>
                <w:rFonts w:cstheme="minorHAnsi"/>
                <w:lang w:eastAsia="en-US"/>
              </w:rPr>
            </w:pPr>
            <w:r w:rsidRPr="0032005D">
              <w:rPr>
                <w:rFonts w:cstheme="minorHAnsi"/>
                <w:lang w:eastAsia="en-US"/>
              </w:rPr>
              <w:t>Oplossing levert een NFC lezer interface die mogelijk maakt om het toegangsdevice te openen d.m.v. een toegangspas.</w:t>
            </w:r>
          </w:p>
        </w:tc>
      </w:tr>
      <w:tr w:rsidR="0032005D" w14:paraId="02489662" w14:textId="77777777" w:rsidTr="00433ECC">
        <w:tc>
          <w:tcPr>
            <w:tcW w:w="1141" w:type="dxa"/>
          </w:tcPr>
          <w:p w14:paraId="516E8CA3" w14:textId="77777777" w:rsidR="0032005D" w:rsidRPr="0032005D" w:rsidRDefault="0032005D" w:rsidP="00433ECC">
            <w:pPr>
              <w:rPr>
                <w:rFonts w:cstheme="minorHAnsi"/>
                <w:lang w:eastAsia="en-US"/>
              </w:rPr>
            </w:pPr>
            <w:r w:rsidRPr="0032005D">
              <w:rPr>
                <w:rFonts w:cstheme="minorHAnsi"/>
                <w:lang w:eastAsia="en-US"/>
              </w:rPr>
              <w:t>C</w:t>
            </w:r>
          </w:p>
        </w:tc>
        <w:tc>
          <w:tcPr>
            <w:tcW w:w="7543" w:type="dxa"/>
          </w:tcPr>
          <w:p w14:paraId="191629A6" w14:textId="77777777" w:rsidR="0032005D" w:rsidRPr="0032005D" w:rsidRDefault="0032005D" w:rsidP="00433ECC">
            <w:pPr>
              <w:rPr>
                <w:rFonts w:cstheme="minorHAnsi"/>
                <w:lang w:eastAsia="en-US"/>
              </w:rPr>
            </w:pPr>
            <w:r w:rsidRPr="0032005D">
              <w:rPr>
                <w:rFonts w:cstheme="minorHAnsi"/>
                <w:lang w:eastAsia="en-US"/>
              </w:rPr>
              <w:t>Oplossing levert een 2 weg NFC interface die de mogelijkheid biedt om in de toekomst het toegangsdevice te openen met een NFC bechipte smartphone.</w:t>
            </w:r>
          </w:p>
        </w:tc>
      </w:tr>
      <w:tr w:rsidR="0032005D" w14:paraId="038BAE9B" w14:textId="77777777" w:rsidTr="00433ECC">
        <w:tc>
          <w:tcPr>
            <w:tcW w:w="1141" w:type="dxa"/>
          </w:tcPr>
          <w:p w14:paraId="35BDCF3F" w14:textId="77777777" w:rsidR="0032005D" w:rsidRPr="0032005D" w:rsidRDefault="0032005D" w:rsidP="00433ECC">
            <w:pPr>
              <w:rPr>
                <w:rFonts w:cstheme="minorHAnsi"/>
                <w:lang w:eastAsia="en-US"/>
              </w:rPr>
            </w:pPr>
            <w:r w:rsidRPr="0032005D">
              <w:rPr>
                <w:rFonts w:cstheme="minorHAnsi"/>
                <w:lang w:eastAsia="en-US"/>
              </w:rPr>
              <w:t>D en E</w:t>
            </w:r>
          </w:p>
        </w:tc>
        <w:tc>
          <w:tcPr>
            <w:tcW w:w="7543" w:type="dxa"/>
          </w:tcPr>
          <w:p w14:paraId="4DC46CB8" w14:textId="77777777" w:rsidR="0032005D" w:rsidRPr="0032005D" w:rsidRDefault="0032005D" w:rsidP="00433ECC">
            <w:pPr>
              <w:rPr>
                <w:rFonts w:cstheme="minorHAnsi"/>
                <w:lang w:eastAsia="en-US"/>
              </w:rPr>
            </w:pPr>
            <w:r w:rsidRPr="0032005D">
              <w:rPr>
                <w:rFonts w:cstheme="minorHAnsi"/>
                <w:lang w:eastAsia="en-US"/>
              </w:rPr>
              <w:t>Oplossing levert een API interface om in de toekomst geautomatiseerd, realtime te kunnen koppelen met een native toegangsapp op een smartphone, en het AG interface systeem voor het uitwisselen van toegangsrecht mutaties.</w:t>
            </w:r>
          </w:p>
        </w:tc>
      </w:tr>
      <w:tr w:rsidR="0032005D" w14:paraId="4479FF09" w14:textId="77777777" w:rsidTr="00433ECC">
        <w:tc>
          <w:tcPr>
            <w:tcW w:w="1141" w:type="dxa"/>
          </w:tcPr>
          <w:p w14:paraId="20B62908" w14:textId="77777777" w:rsidR="0032005D" w:rsidRPr="0032005D" w:rsidRDefault="0032005D" w:rsidP="00433ECC">
            <w:pPr>
              <w:rPr>
                <w:rFonts w:cstheme="minorHAnsi"/>
                <w:lang w:eastAsia="en-US"/>
              </w:rPr>
            </w:pPr>
            <w:r w:rsidRPr="0032005D">
              <w:rPr>
                <w:rFonts w:cstheme="minorHAnsi"/>
                <w:lang w:eastAsia="en-US"/>
              </w:rPr>
              <w:t>F</w:t>
            </w:r>
          </w:p>
        </w:tc>
        <w:tc>
          <w:tcPr>
            <w:tcW w:w="7543" w:type="dxa"/>
          </w:tcPr>
          <w:p w14:paraId="0750DEA4" w14:textId="77777777" w:rsidR="0032005D" w:rsidRPr="0032005D" w:rsidRDefault="0032005D" w:rsidP="00433ECC">
            <w:pPr>
              <w:rPr>
                <w:rFonts w:cstheme="minorHAnsi"/>
                <w:lang w:eastAsia="en-US"/>
              </w:rPr>
            </w:pPr>
            <w:r w:rsidRPr="0032005D">
              <w:rPr>
                <w:rFonts w:cstheme="minorHAnsi"/>
                <w:lang w:eastAsia="en-US"/>
              </w:rPr>
              <w:t>Oplossing biedt de mogelijkheid om wekelijks gegevens te exporteren in (CSV of XML) richting een kantoorautomatiseringsoplossing van Assetmanagement.</w:t>
            </w:r>
          </w:p>
        </w:tc>
      </w:tr>
      <w:tr w:rsidR="0032005D" w14:paraId="0FD6FD8A" w14:textId="77777777" w:rsidTr="00433ECC">
        <w:tc>
          <w:tcPr>
            <w:tcW w:w="1141" w:type="dxa"/>
          </w:tcPr>
          <w:p w14:paraId="1739E4B9" w14:textId="77777777" w:rsidR="0032005D" w:rsidRPr="0032005D" w:rsidRDefault="0032005D" w:rsidP="00433ECC">
            <w:pPr>
              <w:rPr>
                <w:rFonts w:cstheme="minorHAnsi"/>
                <w:lang w:eastAsia="en-US"/>
              </w:rPr>
            </w:pPr>
            <w:r w:rsidRPr="0032005D">
              <w:rPr>
                <w:rFonts w:cstheme="minorHAnsi"/>
                <w:lang w:eastAsia="en-US"/>
              </w:rPr>
              <w:t>G</w:t>
            </w:r>
          </w:p>
        </w:tc>
        <w:tc>
          <w:tcPr>
            <w:tcW w:w="7543" w:type="dxa"/>
          </w:tcPr>
          <w:p w14:paraId="230848A1" w14:textId="77777777" w:rsidR="0032005D" w:rsidRPr="0032005D" w:rsidRDefault="0032005D" w:rsidP="00433ECC">
            <w:pPr>
              <w:rPr>
                <w:rFonts w:cstheme="minorHAnsi"/>
                <w:lang w:eastAsia="en-US"/>
              </w:rPr>
            </w:pPr>
            <w:r w:rsidRPr="0032005D">
              <w:rPr>
                <w:rFonts w:cstheme="minorHAnsi"/>
                <w:lang w:eastAsia="en-US"/>
              </w:rPr>
              <w:t>Oplossing biedt de mogelijkheid om in de toekomst via een Restful API geautomatiseerd, realtime te koppelen met een Planning inzameling systeem – bijvoorbeeld RO - voor het doorgeven van een indicatie volmelding.</w:t>
            </w:r>
          </w:p>
        </w:tc>
      </w:tr>
    </w:tbl>
    <w:p w14:paraId="45C961B0" w14:textId="419A0C1A" w:rsidR="0032005D" w:rsidRDefault="0032005D" w:rsidP="0032005D"/>
    <w:p w14:paraId="6DEF3F9A" w14:textId="77777777" w:rsidR="0032005D" w:rsidRDefault="0032005D">
      <w:pPr>
        <w:rPr>
          <w:sz w:val="20"/>
          <w:szCs w:val="20"/>
        </w:rPr>
      </w:pPr>
    </w:p>
    <w:p w14:paraId="74630989" w14:textId="6A3B0E9D" w:rsidR="00B041BE" w:rsidRDefault="00B041BE" w:rsidP="00B041BE">
      <w:pPr>
        <w:pStyle w:val="Tussenkopjeuitnodiging"/>
      </w:pPr>
      <w:r w:rsidRPr="001454A4">
        <w:t xml:space="preserve">Eisen </w:t>
      </w:r>
      <w:r>
        <w:t>Informatiebeveiliging &amp; Privacy</w:t>
      </w:r>
    </w:p>
    <w:p w14:paraId="5BD7930A" w14:textId="77777777" w:rsidR="00B041BE" w:rsidRPr="001454A4" w:rsidRDefault="00B041BE" w:rsidP="00B041BE">
      <w:pPr>
        <w:pStyle w:val="Tussenkopjeuitnodiging"/>
        <w:rPr>
          <w:rFonts w:asciiTheme="minorHAnsi" w:hAnsiTheme="minorHAnsi" w:cstheme="minorHAnsi"/>
        </w:rPr>
      </w:pPr>
    </w:p>
    <w:tbl>
      <w:tblPr>
        <w:tblW w:w="8930" w:type="dxa"/>
        <w:tblInd w:w="132" w:type="dxa"/>
        <w:tblCellMar>
          <w:left w:w="70" w:type="dxa"/>
          <w:right w:w="70" w:type="dxa"/>
        </w:tblCellMar>
        <w:tblLook w:val="04A0" w:firstRow="1" w:lastRow="0" w:firstColumn="1" w:lastColumn="0" w:noHBand="0" w:noVBand="1"/>
      </w:tblPr>
      <w:tblGrid>
        <w:gridCol w:w="856"/>
        <w:gridCol w:w="7082"/>
        <w:gridCol w:w="992"/>
      </w:tblGrid>
      <w:tr w:rsidR="00433ECC" w:rsidRPr="001454A4" w14:paraId="243EFBE5" w14:textId="457F3ABD" w:rsidTr="00433ECC">
        <w:trPr>
          <w:trHeight w:val="79"/>
        </w:trPr>
        <w:tc>
          <w:tcPr>
            <w:tcW w:w="7938" w:type="dxa"/>
            <w:gridSpan w:val="2"/>
            <w:tcBorders>
              <w:top w:val="single" w:sz="8" w:space="0" w:color="auto"/>
              <w:left w:val="single" w:sz="8" w:space="0" w:color="auto"/>
              <w:bottom w:val="single" w:sz="4" w:space="0" w:color="auto"/>
              <w:right w:val="single" w:sz="4" w:space="0" w:color="auto"/>
            </w:tcBorders>
            <w:shd w:val="clear" w:color="000000" w:fill="DCE6F1"/>
            <w:noWrap/>
            <w:hideMark/>
          </w:tcPr>
          <w:p w14:paraId="1671BBD1" w14:textId="23EEB2BA" w:rsidR="00433ECC" w:rsidRPr="004C0FB7" w:rsidRDefault="00433ECC" w:rsidP="00B041BE">
            <w:pPr>
              <w:spacing w:line="240" w:lineRule="auto"/>
              <w:jc w:val="center"/>
              <w:rPr>
                <w:rFonts w:asciiTheme="minorHAnsi" w:hAnsiTheme="minorHAnsi" w:cstheme="minorHAnsi"/>
                <w:b/>
                <w:bCs/>
                <w:color w:val="000000"/>
                <w:sz w:val="22"/>
                <w:szCs w:val="22"/>
              </w:rPr>
            </w:pPr>
            <w:r w:rsidRPr="004C0FB7">
              <w:rPr>
                <w:rFonts w:asciiTheme="minorHAnsi" w:hAnsiTheme="minorHAnsi" w:cstheme="minorHAnsi"/>
                <w:b/>
                <w:bCs/>
                <w:color w:val="000000"/>
                <w:sz w:val="22"/>
                <w:szCs w:val="22"/>
              </w:rPr>
              <w:t>Eisen I</w:t>
            </w:r>
            <w:r>
              <w:rPr>
                <w:rFonts w:asciiTheme="minorHAnsi" w:hAnsiTheme="minorHAnsi" w:cstheme="minorHAnsi"/>
                <w:b/>
                <w:bCs/>
                <w:color w:val="000000"/>
                <w:sz w:val="22"/>
                <w:szCs w:val="22"/>
              </w:rPr>
              <w:t xml:space="preserve">nformatiebeveiliging &amp; Privacy </w:t>
            </w:r>
          </w:p>
        </w:tc>
        <w:tc>
          <w:tcPr>
            <w:tcW w:w="992" w:type="dxa"/>
            <w:vMerge w:val="restart"/>
            <w:tcBorders>
              <w:top w:val="single" w:sz="8" w:space="0" w:color="auto"/>
              <w:left w:val="single" w:sz="8" w:space="0" w:color="auto"/>
              <w:right w:val="single" w:sz="4" w:space="0" w:color="auto"/>
            </w:tcBorders>
            <w:shd w:val="clear" w:color="000000" w:fill="DCE6F1"/>
          </w:tcPr>
          <w:p w14:paraId="3CFD3249" w14:textId="1CD8A22D" w:rsidR="00433ECC" w:rsidRPr="004C0FB7" w:rsidRDefault="00433ECC" w:rsidP="00433ECC">
            <w:pPr>
              <w:spacing w:line="240" w:lineRule="auto"/>
              <w:rPr>
                <w:rFonts w:asciiTheme="minorHAnsi" w:hAnsiTheme="minorHAnsi" w:cstheme="minorHAnsi"/>
                <w:b/>
                <w:bCs/>
                <w:color w:val="000000"/>
                <w:sz w:val="22"/>
                <w:szCs w:val="22"/>
              </w:rPr>
            </w:pPr>
            <w:r>
              <w:rPr>
                <w:rFonts w:asciiTheme="minorHAnsi" w:hAnsiTheme="minorHAnsi" w:cstheme="minorHAnsi"/>
                <w:b/>
                <w:bCs/>
                <w:color w:val="000000"/>
                <w:sz w:val="22"/>
                <w:szCs w:val="22"/>
              </w:rPr>
              <w:t>Akkoord (ja/nee)</w:t>
            </w:r>
          </w:p>
        </w:tc>
      </w:tr>
      <w:tr w:rsidR="00433ECC" w:rsidRPr="001454A4" w14:paraId="490CCDE3" w14:textId="587EFB40" w:rsidTr="00433ECC">
        <w:trPr>
          <w:trHeight w:val="84"/>
        </w:trPr>
        <w:tc>
          <w:tcPr>
            <w:tcW w:w="856" w:type="dxa"/>
            <w:tcBorders>
              <w:top w:val="nil"/>
              <w:left w:val="single" w:sz="8" w:space="0" w:color="auto"/>
              <w:bottom w:val="single" w:sz="8" w:space="0" w:color="auto"/>
              <w:right w:val="single" w:sz="4" w:space="0" w:color="auto"/>
            </w:tcBorders>
            <w:shd w:val="clear" w:color="auto" w:fill="DCE6F1"/>
            <w:noWrap/>
            <w:hideMark/>
          </w:tcPr>
          <w:p w14:paraId="1F525829" w14:textId="77777777" w:rsidR="00433ECC" w:rsidRPr="001454A4" w:rsidRDefault="00433ECC" w:rsidP="00362676">
            <w:pPr>
              <w:spacing w:line="240" w:lineRule="auto"/>
              <w:rPr>
                <w:rFonts w:asciiTheme="minorHAnsi" w:hAnsiTheme="minorHAnsi" w:cstheme="minorHAnsi"/>
                <w:b/>
                <w:bCs/>
                <w:color w:val="000000"/>
                <w:sz w:val="18"/>
                <w:szCs w:val="18"/>
              </w:rPr>
            </w:pPr>
            <w:r w:rsidRPr="001454A4">
              <w:rPr>
                <w:rFonts w:asciiTheme="minorHAnsi" w:hAnsiTheme="minorHAnsi" w:cstheme="minorHAnsi"/>
                <w:b/>
                <w:bCs/>
                <w:color w:val="000000"/>
                <w:sz w:val="18"/>
                <w:szCs w:val="18"/>
              </w:rPr>
              <w:t>Nr.</w:t>
            </w:r>
          </w:p>
        </w:tc>
        <w:tc>
          <w:tcPr>
            <w:tcW w:w="7082" w:type="dxa"/>
            <w:tcBorders>
              <w:top w:val="nil"/>
              <w:left w:val="nil"/>
              <w:bottom w:val="single" w:sz="8" w:space="0" w:color="auto"/>
              <w:right w:val="single" w:sz="8" w:space="0" w:color="auto"/>
            </w:tcBorders>
            <w:shd w:val="clear" w:color="auto" w:fill="DCE6F1"/>
            <w:noWrap/>
            <w:hideMark/>
          </w:tcPr>
          <w:p w14:paraId="350CD9D0" w14:textId="77777777" w:rsidR="00433ECC" w:rsidRPr="004C0FB7" w:rsidRDefault="00433ECC" w:rsidP="00362676">
            <w:pPr>
              <w:spacing w:line="240" w:lineRule="auto"/>
              <w:rPr>
                <w:rFonts w:asciiTheme="minorHAnsi" w:hAnsiTheme="minorHAnsi" w:cstheme="minorHAnsi"/>
                <w:b/>
                <w:bCs/>
                <w:color w:val="000000"/>
                <w:sz w:val="22"/>
                <w:szCs w:val="22"/>
              </w:rPr>
            </w:pPr>
            <w:r w:rsidRPr="004C0FB7">
              <w:rPr>
                <w:rFonts w:asciiTheme="minorHAnsi" w:hAnsiTheme="minorHAnsi" w:cstheme="minorHAnsi"/>
                <w:b/>
                <w:bCs/>
                <w:color w:val="000000"/>
                <w:sz w:val="22"/>
                <w:szCs w:val="22"/>
              </w:rPr>
              <w:t>Omschrijving</w:t>
            </w:r>
          </w:p>
        </w:tc>
        <w:tc>
          <w:tcPr>
            <w:tcW w:w="992" w:type="dxa"/>
            <w:vMerge/>
            <w:tcBorders>
              <w:left w:val="single" w:sz="8" w:space="0" w:color="auto"/>
              <w:bottom w:val="single" w:sz="8" w:space="0" w:color="auto"/>
              <w:right w:val="single" w:sz="4" w:space="0" w:color="auto"/>
            </w:tcBorders>
            <w:shd w:val="clear" w:color="auto" w:fill="DCE6F1"/>
          </w:tcPr>
          <w:p w14:paraId="1A79B333" w14:textId="77777777" w:rsidR="00433ECC" w:rsidRPr="004C0FB7" w:rsidRDefault="00433ECC" w:rsidP="00362676">
            <w:pPr>
              <w:spacing w:line="240" w:lineRule="auto"/>
              <w:rPr>
                <w:rFonts w:asciiTheme="minorHAnsi" w:hAnsiTheme="minorHAnsi" w:cstheme="minorHAnsi"/>
                <w:b/>
                <w:bCs/>
                <w:color w:val="000000"/>
                <w:sz w:val="22"/>
                <w:szCs w:val="22"/>
              </w:rPr>
            </w:pPr>
          </w:p>
        </w:tc>
      </w:tr>
      <w:tr w:rsidR="00433ECC" w:rsidRPr="00157A4C" w14:paraId="7E2AA5BF" w14:textId="49DC630D" w:rsidTr="00433ECC">
        <w:trPr>
          <w:trHeight w:val="341"/>
        </w:trPr>
        <w:tc>
          <w:tcPr>
            <w:tcW w:w="856" w:type="dxa"/>
            <w:tcBorders>
              <w:top w:val="nil"/>
              <w:left w:val="single" w:sz="8" w:space="0" w:color="auto"/>
              <w:bottom w:val="single" w:sz="4" w:space="0" w:color="auto"/>
              <w:right w:val="single" w:sz="4" w:space="0" w:color="auto"/>
            </w:tcBorders>
            <w:shd w:val="clear" w:color="auto" w:fill="auto"/>
            <w:noWrap/>
            <w:vAlign w:val="center"/>
          </w:tcPr>
          <w:p w14:paraId="0B4368B1" w14:textId="53588AF7" w:rsidR="00433ECC" w:rsidRPr="004C0FB7" w:rsidRDefault="00433ECC" w:rsidP="00B041BE">
            <w:pPr>
              <w:spacing w:line="240" w:lineRule="auto"/>
              <w:jc w:val="right"/>
              <w:rPr>
                <w:rFonts w:cstheme="minorHAnsi"/>
                <w:lang w:eastAsia="en-US"/>
              </w:rPr>
            </w:pPr>
            <w:r>
              <w:rPr>
                <w:rFonts w:cstheme="minorHAnsi"/>
                <w:lang w:eastAsia="en-US"/>
              </w:rPr>
              <w:t>SEC-1</w:t>
            </w:r>
          </w:p>
        </w:tc>
        <w:tc>
          <w:tcPr>
            <w:tcW w:w="7082" w:type="dxa"/>
            <w:tcBorders>
              <w:top w:val="single" w:sz="4" w:space="0" w:color="auto"/>
              <w:left w:val="single" w:sz="4" w:space="0" w:color="auto"/>
              <w:bottom w:val="single" w:sz="4" w:space="0" w:color="auto"/>
              <w:right w:val="single" w:sz="4" w:space="0" w:color="auto"/>
            </w:tcBorders>
            <w:shd w:val="clear" w:color="000000" w:fill="FFFFFF"/>
            <w:noWrap/>
          </w:tcPr>
          <w:p w14:paraId="2B76EF1D" w14:textId="77777777" w:rsidR="00433ECC" w:rsidRPr="00362DBB" w:rsidRDefault="00433ECC" w:rsidP="00362DBB">
            <w:pPr>
              <w:rPr>
                <w:rFonts w:cstheme="minorHAnsi"/>
                <w:lang w:eastAsia="en-US"/>
              </w:rPr>
            </w:pPr>
            <w:r w:rsidRPr="00362DBB">
              <w:rPr>
                <w:rFonts w:cstheme="minorHAnsi"/>
                <w:lang w:eastAsia="en-US"/>
              </w:rPr>
              <w:t xml:space="preserve">De aanbieder moet voldoen aan NCSC beveiligingsrichtlijnen voor webapplicaties </w:t>
            </w:r>
          </w:p>
          <w:p w14:paraId="3413FF01" w14:textId="0CBFFA37" w:rsidR="00433ECC" w:rsidRPr="001C5F9D" w:rsidRDefault="00433ECC" w:rsidP="00362DBB">
            <w:pPr>
              <w:rPr>
                <w:rFonts w:cstheme="minorHAnsi"/>
                <w:lang w:val="en-US" w:eastAsia="en-US"/>
              </w:rPr>
            </w:pPr>
            <w:r w:rsidRPr="001C5F9D">
              <w:rPr>
                <w:rFonts w:cstheme="minorHAnsi"/>
                <w:lang w:val="en-US" w:eastAsia="en-US"/>
              </w:rPr>
              <w:t>"https://www.ncsc.nl/documenten/publicaties/2019/mei/01/ict-beveiligingsrichtlijnen-voor-webapplicaties (of equivalent)</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6D0B40E" w14:textId="77777777" w:rsidR="00433ECC" w:rsidRPr="00362DBB" w:rsidRDefault="00433ECC" w:rsidP="00362DBB">
            <w:pPr>
              <w:rPr>
                <w:rFonts w:cstheme="minorHAnsi"/>
                <w:lang w:eastAsia="en-US"/>
              </w:rPr>
            </w:pPr>
          </w:p>
        </w:tc>
      </w:tr>
      <w:tr w:rsidR="00433ECC" w:rsidRPr="001454A4" w14:paraId="635D023A" w14:textId="2F9837C2" w:rsidTr="00433ECC">
        <w:trPr>
          <w:trHeight w:val="341"/>
        </w:trPr>
        <w:tc>
          <w:tcPr>
            <w:tcW w:w="856" w:type="dxa"/>
            <w:tcBorders>
              <w:top w:val="nil"/>
              <w:left w:val="single" w:sz="8" w:space="0" w:color="auto"/>
              <w:bottom w:val="single" w:sz="4" w:space="0" w:color="auto"/>
              <w:right w:val="single" w:sz="4" w:space="0" w:color="auto"/>
            </w:tcBorders>
            <w:shd w:val="clear" w:color="auto" w:fill="auto"/>
            <w:noWrap/>
            <w:vAlign w:val="center"/>
          </w:tcPr>
          <w:p w14:paraId="1ADFEC9F" w14:textId="2B626873" w:rsidR="00433ECC" w:rsidRDefault="00433ECC" w:rsidP="00362DBB">
            <w:pPr>
              <w:spacing w:line="240" w:lineRule="auto"/>
              <w:jc w:val="right"/>
              <w:rPr>
                <w:rFonts w:cstheme="minorHAnsi"/>
                <w:lang w:eastAsia="en-US"/>
              </w:rPr>
            </w:pPr>
            <w:r>
              <w:rPr>
                <w:rFonts w:cstheme="minorHAnsi"/>
                <w:lang w:eastAsia="en-US"/>
              </w:rPr>
              <w:t>SEC</w:t>
            </w:r>
            <w:r w:rsidRPr="004C0FB7">
              <w:rPr>
                <w:rFonts w:cstheme="minorHAnsi"/>
                <w:lang w:eastAsia="en-US"/>
              </w:rPr>
              <w:t>-</w:t>
            </w:r>
            <w:r>
              <w:rPr>
                <w:rFonts w:cstheme="minorHAnsi"/>
                <w:lang w:eastAsia="en-US"/>
              </w:rPr>
              <w:t>2</w:t>
            </w:r>
          </w:p>
        </w:tc>
        <w:tc>
          <w:tcPr>
            <w:tcW w:w="7082" w:type="dxa"/>
            <w:tcBorders>
              <w:top w:val="single" w:sz="4" w:space="0" w:color="auto"/>
              <w:left w:val="single" w:sz="4" w:space="0" w:color="auto"/>
              <w:bottom w:val="single" w:sz="4" w:space="0" w:color="auto"/>
              <w:right w:val="single" w:sz="4" w:space="0" w:color="auto"/>
            </w:tcBorders>
            <w:shd w:val="clear" w:color="000000" w:fill="FFFFFF"/>
            <w:noWrap/>
          </w:tcPr>
          <w:p w14:paraId="1B854962" w14:textId="005ADFF8" w:rsidR="00433ECC" w:rsidRDefault="00433ECC" w:rsidP="00362DBB">
            <w:pPr>
              <w:rPr>
                <w:sz w:val="22"/>
                <w:szCs w:val="22"/>
              </w:rPr>
            </w:pPr>
            <w:r>
              <w:rPr>
                <w:sz w:val="22"/>
                <w:szCs w:val="22"/>
              </w:rPr>
              <w:t xml:space="preserve">De applicatie voldoet aan de meest actuele OWASP richtlijnen: </w:t>
            </w:r>
            <w:hyperlink r:id="rId12" w:history="1">
              <w:r w:rsidRPr="00D56518">
                <w:rPr>
                  <w:rStyle w:val="Hyperlink"/>
                  <w:sz w:val="22"/>
                  <w:szCs w:val="22"/>
                </w:rPr>
                <w:t>https://owasp.org/www-project-top-ten/</w:t>
              </w:r>
            </w:hyperlink>
            <w:r>
              <w:rPr>
                <w:sz w:val="22"/>
                <w:szCs w:val="22"/>
              </w:rPr>
              <w:t xml:space="preserve">. </w:t>
            </w:r>
            <w:r w:rsidRPr="00362DBB">
              <w:rPr>
                <w:sz w:val="22"/>
                <w:szCs w:val="22"/>
              </w:rPr>
              <w:t>Webapplicaties en mobiele apps worden ieder jaar op de laatst bekende versie van de OWASP (top 10) norm getoetst d.m.v. een veiligheidstest die door een onafhankelijke derde wordt uitgevoerd. De Inschrijver levert hiervoor jaarlijks een rapportage of een TPM verklaring aan van een onafhankelijke derde partij. De aanbieder levert de verklaring 2019 of recenter bij offerte</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D9FC991" w14:textId="77777777" w:rsidR="00433ECC" w:rsidRDefault="00433ECC" w:rsidP="00362DBB">
            <w:pPr>
              <w:rPr>
                <w:sz w:val="22"/>
                <w:szCs w:val="22"/>
              </w:rPr>
            </w:pPr>
          </w:p>
        </w:tc>
      </w:tr>
      <w:tr w:rsidR="00433ECC" w:rsidRPr="001454A4" w14:paraId="3C085A7F" w14:textId="7604B370"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auto"/>
            <w:noWrap/>
          </w:tcPr>
          <w:p w14:paraId="5B93E41F" w14:textId="37BAF06C" w:rsidR="00433ECC" w:rsidRPr="00963D3B" w:rsidRDefault="00433ECC" w:rsidP="00362DBB">
            <w:pPr>
              <w:spacing w:line="240" w:lineRule="auto"/>
              <w:jc w:val="right"/>
            </w:pPr>
            <w:r w:rsidRPr="00FE4EBD">
              <w:lastRenderedPageBreak/>
              <w:t>SEC-</w:t>
            </w:r>
            <w:r>
              <w:t>3</w:t>
            </w:r>
          </w:p>
        </w:tc>
        <w:tc>
          <w:tcPr>
            <w:tcW w:w="7082" w:type="dxa"/>
            <w:tcBorders>
              <w:top w:val="single" w:sz="4" w:space="0" w:color="auto"/>
              <w:left w:val="single" w:sz="4" w:space="0" w:color="auto"/>
              <w:bottom w:val="single" w:sz="4" w:space="0" w:color="auto"/>
              <w:right w:val="single" w:sz="4" w:space="0" w:color="auto"/>
            </w:tcBorders>
            <w:shd w:val="clear" w:color="auto" w:fill="auto"/>
          </w:tcPr>
          <w:p w14:paraId="53A35533" w14:textId="77777777" w:rsidR="00433ECC" w:rsidRPr="004C0FB7" w:rsidRDefault="00433ECC" w:rsidP="00362DBB">
            <w:pPr>
              <w:spacing w:line="240" w:lineRule="auto"/>
              <w:rPr>
                <w:rFonts w:cstheme="minorHAnsi"/>
                <w:lang w:eastAsia="en-US"/>
              </w:rPr>
            </w:pPr>
            <w:r w:rsidRPr="006165C6">
              <w:rPr>
                <w:rFonts w:cstheme="minorHAnsi"/>
                <w:lang w:eastAsia="en-US"/>
              </w:rPr>
              <w:t>Bij koppelingen (in- en uitgaand) biedt de applicatie een mechanisme om het datatransport te versleutelen (bijvoorbeeld SSL/TLS).</w:t>
            </w:r>
          </w:p>
        </w:tc>
        <w:tc>
          <w:tcPr>
            <w:tcW w:w="992" w:type="dxa"/>
            <w:tcBorders>
              <w:top w:val="single" w:sz="4" w:space="0" w:color="auto"/>
              <w:left w:val="single" w:sz="4" w:space="0" w:color="auto"/>
              <w:bottom w:val="single" w:sz="4" w:space="0" w:color="auto"/>
              <w:right w:val="single" w:sz="4" w:space="0" w:color="auto"/>
            </w:tcBorders>
          </w:tcPr>
          <w:p w14:paraId="2D64C1F4" w14:textId="77777777" w:rsidR="00433ECC" w:rsidRPr="006165C6" w:rsidRDefault="00433ECC" w:rsidP="00362DBB">
            <w:pPr>
              <w:spacing w:line="240" w:lineRule="auto"/>
              <w:rPr>
                <w:rFonts w:cstheme="minorHAnsi"/>
                <w:lang w:eastAsia="en-US"/>
              </w:rPr>
            </w:pPr>
          </w:p>
        </w:tc>
      </w:tr>
      <w:tr w:rsidR="00433ECC" w:rsidRPr="001454A4" w14:paraId="38F22B42" w14:textId="0D7187A2"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auto"/>
            <w:noWrap/>
          </w:tcPr>
          <w:p w14:paraId="2784933A" w14:textId="1614002B" w:rsidR="00433ECC" w:rsidRPr="00963D3B" w:rsidRDefault="00433ECC" w:rsidP="00362DBB">
            <w:pPr>
              <w:spacing w:line="240" w:lineRule="auto"/>
              <w:jc w:val="right"/>
            </w:pPr>
            <w:r w:rsidRPr="00FE4EBD">
              <w:t>SEC-</w:t>
            </w:r>
            <w:r>
              <w:t>4</w:t>
            </w:r>
          </w:p>
        </w:tc>
        <w:tc>
          <w:tcPr>
            <w:tcW w:w="7082" w:type="dxa"/>
            <w:tcBorders>
              <w:top w:val="single" w:sz="4" w:space="0" w:color="auto"/>
              <w:left w:val="single" w:sz="4" w:space="0" w:color="auto"/>
              <w:bottom w:val="single" w:sz="4" w:space="0" w:color="auto"/>
              <w:right w:val="single" w:sz="4" w:space="0" w:color="auto"/>
            </w:tcBorders>
            <w:shd w:val="clear" w:color="auto" w:fill="auto"/>
          </w:tcPr>
          <w:p w14:paraId="2410F0CA" w14:textId="77777777" w:rsidR="00433ECC" w:rsidRPr="004C0FB7" w:rsidRDefault="00433ECC" w:rsidP="00362DBB">
            <w:pPr>
              <w:spacing w:line="240" w:lineRule="auto"/>
              <w:rPr>
                <w:rFonts w:cstheme="minorHAnsi"/>
                <w:lang w:eastAsia="en-US"/>
              </w:rPr>
            </w:pPr>
            <w:r w:rsidRPr="006165C6">
              <w:rPr>
                <w:rFonts w:cstheme="minorHAnsi"/>
                <w:lang w:eastAsia="en-US"/>
              </w:rPr>
              <w:t>Toegang tot de SaaS oplossing via een Internet Browser vindt versleuteld plaats ("https") met TLS1.2 of hoger.</w:t>
            </w:r>
          </w:p>
        </w:tc>
        <w:tc>
          <w:tcPr>
            <w:tcW w:w="992" w:type="dxa"/>
            <w:tcBorders>
              <w:top w:val="single" w:sz="4" w:space="0" w:color="auto"/>
              <w:left w:val="single" w:sz="4" w:space="0" w:color="auto"/>
              <w:bottom w:val="single" w:sz="4" w:space="0" w:color="auto"/>
              <w:right w:val="single" w:sz="4" w:space="0" w:color="auto"/>
            </w:tcBorders>
          </w:tcPr>
          <w:p w14:paraId="576D0B18" w14:textId="77777777" w:rsidR="00433ECC" w:rsidRPr="006165C6" w:rsidRDefault="00433ECC" w:rsidP="00362DBB">
            <w:pPr>
              <w:spacing w:line="240" w:lineRule="auto"/>
              <w:rPr>
                <w:rFonts w:cstheme="minorHAnsi"/>
                <w:lang w:eastAsia="en-US"/>
              </w:rPr>
            </w:pPr>
          </w:p>
        </w:tc>
      </w:tr>
      <w:tr w:rsidR="00433ECC" w:rsidRPr="001454A4" w14:paraId="1CA9491F" w14:textId="0D4F8F3C"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auto"/>
            <w:noWrap/>
          </w:tcPr>
          <w:p w14:paraId="7EE1CDDE" w14:textId="628D3DDF" w:rsidR="00433ECC" w:rsidRPr="00963D3B" w:rsidRDefault="00433ECC" w:rsidP="00362DBB">
            <w:pPr>
              <w:spacing w:line="240" w:lineRule="auto"/>
              <w:jc w:val="right"/>
            </w:pPr>
            <w:r w:rsidRPr="00FE4EBD">
              <w:t>SEC-</w:t>
            </w:r>
            <w:r>
              <w:t>5</w:t>
            </w:r>
          </w:p>
        </w:tc>
        <w:tc>
          <w:tcPr>
            <w:tcW w:w="7082" w:type="dxa"/>
            <w:tcBorders>
              <w:top w:val="single" w:sz="4" w:space="0" w:color="auto"/>
              <w:left w:val="single" w:sz="4" w:space="0" w:color="auto"/>
              <w:bottom w:val="single" w:sz="4" w:space="0" w:color="auto"/>
              <w:right w:val="single" w:sz="4" w:space="0" w:color="auto"/>
            </w:tcBorders>
            <w:shd w:val="clear" w:color="auto" w:fill="auto"/>
          </w:tcPr>
          <w:p w14:paraId="37A3A979" w14:textId="0A45D140" w:rsidR="00433ECC" w:rsidRPr="006165C6" w:rsidRDefault="00433ECC" w:rsidP="00362DBB">
            <w:pPr>
              <w:spacing w:line="240" w:lineRule="auto"/>
              <w:rPr>
                <w:rFonts w:cstheme="minorHAnsi"/>
                <w:lang w:eastAsia="en-US"/>
              </w:rPr>
            </w:pPr>
            <w:r w:rsidRPr="00ED3727">
              <w:rPr>
                <w:rFonts w:cstheme="minorHAnsi"/>
                <w:lang w:eastAsia="en-US"/>
              </w:rPr>
              <w:t>In het kader van de Algemene Verordening Gegevensverwerking (AVG) tekent inschrijver een Verwerkersovereenkomst.</w:t>
            </w:r>
          </w:p>
        </w:tc>
        <w:tc>
          <w:tcPr>
            <w:tcW w:w="992" w:type="dxa"/>
            <w:tcBorders>
              <w:top w:val="single" w:sz="4" w:space="0" w:color="auto"/>
              <w:left w:val="single" w:sz="4" w:space="0" w:color="auto"/>
              <w:bottom w:val="single" w:sz="4" w:space="0" w:color="auto"/>
              <w:right w:val="single" w:sz="4" w:space="0" w:color="auto"/>
            </w:tcBorders>
          </w:tcPr>
          <w:p w14:paraId="40369969" w14:textId="77777777" w:rsidR="00433ECC" w:rsidRPr="00ED3727" w:rsidRDefault="00433ECC" w:rsidP="00362DBB">
            <w:pPr>
              <w:spacing w:line="240" w:lineRule="auto"/>
              <w:rPr>
                <w:rFonts w:cstheme="minorHAnsi"/>
                <w:lang w:eastAsia="en-US"/>
              </w:rPr>
            </w:pPr>
          </w:p>
        </w:tc>
      </w:tr>
      <w:tr w:rsidR="00433ECC" w:rsidRPr="001454A4" w14:paraId="09B1EE64" w14:textId="09A815DB"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auto"/>
            <w:noWrap/>
          </w:tcPr>
          <w:p w14:paraId="3D724D75" w14:textId="0768E32D" w:rsidR="00433ECC" w:rsidRPr="00963D3B" w:rsidRDefault="00433ECC" w:rsidP="00362DBB">
            <w:pPr>
              <w:spacing w:line="240" w:lineRule="auto"/>
              <w:jc w:val="right"/>
            </w:pPr>
            <w:r w:rsidRPr="00FE4EBD">
              <w:t>SEC-</w:t>
            </w:r>
            <w:r>
              <w:t>6</w:t>
            </w:r>
          </w:p>
        </w:tc>
        <w:tc>
          <w:tcPr>
            <w:tcW w:w="7082" w:type="dxa"/>
            <w:tcBorders>
              <w:top w:val="single" w:sz="4" w:space="0" w:color="auto"/>
              <w:left w:val="single" w:sz="4" w:space="0" w:color="auto"/>
              <w:bottom w:val="single" w:sz="4" w:space="0" w:color="auto"/>
              <w:right w:val="single" w:sz="4" w:space="0" w:color="auto"/>
            </w:tcBorders>
            <w:shd w:val="clear" w:color="auto" w:fill="auto"/>
          </w:tcPr>
          <w:p w14:paraId="65124A1C" w14:textId="77777777" w:rsidR="00433ECC" w:rsidRPr="004C0FB7" w:rsidRDefault="00433ECC" w:rsidP="00362DBB">
            <w:pPr>
              <w:spacing w:line="240" w:lineRule="auto"/>
              <w:rPr>
                <w:rFonts w:cstheme="minorHAnsi"/>
                <w:lang w:eastAsia="en-US"/>
              </w:rPr>
            </w:pPr>
            <w:r w:rsidRPr="006165C6">
              <w:rPr>
                <w:rFonts w:cstheme="minorHAnsi"/>
                <w:lang w:eastAsia="en-US"/>
              </w:rPr>
              <w:t>De data van de SaaS oplossing wordt gehost in een EU land plus Noorwegen, Liechtenstein, I</w:t>
            </w:r>
            <w:r>
              <w:rPr>
                <w:rFonts w:cstheme="minorHAnsi"/>
                <w:lang w:eastAsia="en-US"/>
              </w:rPr>
              <w:t>J</w:t>
            </w:r>
            <w:r w:rsidRPr="006165C6">
              <w:rPr>
                <w:rFonts w:cstheme="minorHAnsi"/>
                <w:lang w:eastAsia="en-US"/>
              </w:rPr>
              <w:t>sland, min Groot-Brittannië.</w:t>
            </w:r>
          </w:p>
        </w:tc>
        <w:tc>
          <w:tcPr>
            <w:tcW w:w="992" w:type="dxa"/>
            <w:tcBorders>
              <w:top w:val="single" w:sz="4" w:space="0" w:color="auto"/>
              <w:left w:val="single" w:sz="4" w:space="0" w:color="auto"/>
              <w:bottom w:val="single" w:sz="4" w:space="0" w:color="auto"/>
              <w:right w:val="single" w:sz="4" w:space="0" w:color="auto"/>
            </w:tcBorders>
          </w:tcPr>
          <w:p w14:paraId="105B3BB1" w14:textId="77777777" w:rsidR="00433ECC" w:rsidRPr="006165C6" w:rsidRDefault="00433ECC" w:rsidP="00362DBB">
            <w:pPr>
              <w:spacing w:line="240" w:lineRule="auto"/>
              <w:rPr>
                <w:rFonts w:cstheme="minorHAnsi"/>
                <w:lang w:eastAsia="en-US"/>
              </w:rPr>
            </w:pPr>
          </w:p>
        </w:tc>
      </w:tr>
      <w:tr w:rsidR="00433ECC" w:rsidRPr="001454A4" w14:paraId="698FCAAC" w14:textId="170DB392"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auto"/>
            <w:noWrap/>
          </w:tcPr>
          <w:p w14:paraId="0A131A1E" w14:textId="1F330B40" w:rsidR="00433ECC" w:rsidRPr="00963D3B" w:rsidRDefault="00433ECC" w:rsidP="00362DBB">
            <w:pPr>
              <w:spacing w:line="240" w:lineRule="auto"/>
              <w:jc w:val="right"/>
            </w:pPr>
            <w:r w:rsidRPr="00FE4EBD">
              <w:t>SEC-</w:t>
            </w:r>
            <w:r>
              <w:t>6</w:t>
            </w:r>
          </w:p>
        </w:tc>
        <w:tc>
          <w:tcPr>
            <w:tcW w:w="7082" w:type="dxa"/>
            <w:tcBorders>
              <w:top w:val="single" w:sz="4" w:space="0" w:color="auto"/>
              <w:left w:val="single" w:sz="4" w:space="0" w:color="auto"/>
              <w:bottom w:val="single" w:sz="4" w:space="0" w:color="auto"/>
              <w:right w:val="single" w:sz="4" w:space="0" w:color="auto"/>
            </w:tcBorders>
            <w:shd w:val="clear" w:color="auto" w:fill="auto"/>
          </w:tcPr>
          <w:p w14:paraId="19DDB5AF" w14:textId="77777777" w:rsidR="00433ECC" w:rsidRPr="004C0FB7" w:rsidRDefault="00433ECC" w:rsidP="00362DBB">
            <w:pPr>
              <w:spacing w:line="240" w:lineRule="auto"/>
              <w:rPr>
                <w:rFonts w:cstheme="minorHAnsi"/>
                <w:lang w:eastAsia="en-US"/>
              </w:rPr>
            </w:pPr>
            <w:r w:rsidRPr="006165C6">
              <w:rPr>
                <w:rFonts w:cstheme="minorHAnsi"/>
                <w:lang w:eastAsia="en-US"/>
              </w:rPr>
              <w:t>Het is mogelijk dat alle rollen (medewerker, leidinggevende, professional en functioneel beheerder) via een Internet browser, zonder additionele plugins of andere software, gebruik kunnen maken van de SaaS applicatie. De SaaS applicatie is voor deze rollen een "Zero Footprint" web-applicatie.</w:t>
            </w:r>
          </w:p>
        </w:tc>
        <w:tc>
          <w:tcPr>
            <w:tcW w:w="992" w:type="dxa"/>
            <w:tcBorders>
              <w:top w:val="single" w:sz="4" w:space="0" w:color="auto"/>
              <w:left w:val="single" w:sz="4" w:space="0" w:color="auto"/>
              <w:bottom w:val="single" w:sz="4" w:space="0" w:color="auto"/>
              <w:right w:val="single" w:sz="4" w:space="0" w:color="auto"/>
            </w:tcBorders>
          </w:tcPr>
          <w:p w14:paraId="03AE9959" w14:textId="77777777" w:rsidR="00433ECC" w:rsidRPr="006165C6" w:rsidRDefault="00433ECC" w:rsidP="00362DBB">
            <w:pPr>
              <w:spacing w:line="240" w:lineRule="auto"/>
              <w:rPr>
                <w:rFonts w:cstheme="minorHAnsi"/>
                <w:lang w:eastAsia="en-US"/>
              </w:rPr>
            </w:pPr>
          </w:p>
        </w:tc>
      </w:tr>
      <w:tr w:rsidR="00433ECC" w:rsidRPr="001454A4" w14:paraId="7679041F" w14:textId="5C3D8C60"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auto"/>
            <w:noWrap/>
          </w:tcPr>
          <w:p w14:paraId="3E9CB9E9" w14:textId="1144CDCE" w:rsidR="00433ECC" w:rsidRPr="00B67081" w:rsidRDefault="00433ECC" w:rsidP="00362DBB">
            <w:pPr>
              <w:spacing w:line="240" w:lineRule="auto"/>
              <w:jc w:val="right"/>
            </w:pPr>
            <w:r w:rsidRPr="00B67081">
              <w:t>SEC-</w:t>
            </w:r>
            <w:r>
              <w:t>8</w:t>
            </w:r>
          </w:p>
        </w:tc>
        <w:tc>
          <w:tcPr>
            <w:tcW w:w="7082" w:type="dxa"/>
            <w:tcBorders>
              <w:top w:val="single" w:sz="4" w:space="0" w:color="auto"/>
              <w:left w:val="single" w:sz="4" w:space="0" w:color="auto"/>
              <w:bottom w:val="single" w:sz="4" w:space="0" w:color="auto"/>
              <w:right w:val="single" w:sz="4" w:space="0" w:color="auto"/>
            </w:tcBorders>
            <w:shd w:val="clear" w:color="auto" w:fill="auto"/>
          </w:tcPr>
          <w:p w14:paraId="1D94F49E" w14:textId="47C2AD66" w:rsidR="00433ECC" w:rsidRPr="00B67081" w:rsidRDefault="00433ECC" w:rsidP="00362DBB">
            <w:pPr>
              <w:spacing w:line="240" w:lineRule="auto"/>
              <w:rPr>
                <w:i/>
              </w:rPr>
            </w:pPr>
            <w:r w:rsidRPr="00B67081">
              <w:rPr>
                <w:rFonts w:cstheme="minorHAnsi"/>
                <w:lang w:eastAsia="en-US"/>
              </w:rPr>
              <w:t>Voor authenticatie en autorisatie van de SaaS oplossing dient gebruik te worden gemaakt van de IAM voorziening van de gemeente Amsterdam</w:t>
            </w:r>
            <w:r>
              <w:rPr>
                <w:rFonts w:cstheme="minorHAnsi"/>
                <w:lang w:eastAsia="en-US"/>
              </w:rPr>
              <w:t>.</w:t>
            </w:r>
            <w:r w:rsidRPr="00B67081">
              <w:rPr>
                <w:rFonts w:cstheme="minorHAnsi"/>
                <w:lang w:eastAsia="en-US"/>
              </w:rPr>
              <w:t xml:space="preserve"> </w:t>
            </w:r>
          </w:p>
        </w:tc>
        <w:tc>
          <w:tcPr>
            <w:tcW w:w="992" w:type="dxa"/>
            <w:tcBorders>
              <w:top w:val="single" w:sz="4" w:space="0" w:color="auto"/>
              <w:left w:val="single" w:sz="4" w:space="0" w:color="auto"/>
              <w:bottom w:val="single" w:sz="4" w:space="0" w:color="auto"/>
              <w:right w:val="single" w:sz="4" w:space="0" w:color="auto"/>
            </w:tcBorders>
          </w:tcPr>
          <w:p w14:paraId="403F1CAF" w14:textId="77777777" w:rsidR="00433ECC" w:rsidRPr="00B67081" w:rsidRDefault="00433ECC" w:rsidP="00362DBB">
            <w:pPr>
              <w:spacing w:line="240" w:lineRule="auto"/>
              <w:rPr>
                <w:rFonts w:cstheme="minorHAnsi"/>
                <w:lang w:eastAsia="en-US"/>
              </w:rPr>
            </w:pPr>
          </w:p>
        </w:tc>
      </w:tr>
      <w:tr w:rsidR="00433ECC" w:rsidRPr="001454A4" w14:paraId="28AE220F" w14:textId="503C4F4C"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5503F36" w14:textId="0C56B1DE" w:rsidR="00433ECC" w:rsidRPr="00B67081" w:rsidRDefault="00433ECC" w:rsidP="004C2861">
            <w:pPr>
              <w:spacing w:line="240" w:lineRule="auto"/>
              <w:jc w:val="right"/>
            </w:pPr>
            <w:r w:rsidRPr="009A722D">
              <w:t>SEC-</w:t>
            </w:r>
            <w:r>
              <w:t>9</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6295D235" w14:textId="1DFD27C1" w:rsidR="00433ECC" w:rsidRPr="004C2861" w:rsidRDefault="00433ECC" w:rsidP="004C2861">
            <w:pPr>
              <w:spacing w:line="240" w:lineRule="auto"/>
              <w:rPr>
                <w:rFonts w:cstheme="minorHAnsi"/>
                <w:lang w:eastAsia="en-US"/>
              </w:rPr>
            </w:pPr>
            <w:r w:rsidRPr="004C2861">
              <w:rPr>
                <w:rFonts w:cstheme="minorHAnsi"/>
                <w:lang w:eastAsia="en-US"/>
              </w:rPr>
              <w:t>De aanbieder is verplicht bij onderaanneming (bijv. de ontwikkeling van software) met zijn onderaannemers te regelen via schriftelijk vastgelegde afspraken, inclusief doorlegging van verwerkersovereenkomst met gemeente Amsterdam. Daarin wordt in elk geval vastgelegd: intellectueel eigendom, kwaliteitsaspecten, beveiligingsaspecten, aansprakelijkheid, escrow en reviews. Desgevraagd geeft hij deze afspraken ter inzage aan Opdrachtgever.</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4BAFBC3" w14:textId="77777777" w:rsidR="00433ECC" w:rsidRPr="004C2861" w:rsidRDefault="00433ECC" w:rsidP="004C2861">
            <w:pPr>
              <w:spacing w:line="240" w:lineRule="auto"/>
              <w:rPr>
                <w:rFonts w:cstheme="minorHAnsi"/>
                <w:lang w:eastAsia="en-US"/>
              </w:rPr>
            </w:pPr>
          </w:p>
        </w:tc>
      </w:tr>
      <w:tr w:rsidR="00433ECC" w:rsidRPr="001454A4" w14:paraId="396E530A" w14:textId="045949ED"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F689825" w14:textId="0639217B" w:rsidR="00433ECC" w:rsidRPr="00B67081" w:rsidRDefault="00433ECC" w:rsidP="004C2861">
            <w:pPr>
              <w:spacing w:line="240" w:lineRule="auto"/>
              <w:jc w:val="right"/>
            </w:pPr>
            <w:r w:rsidRPr="009A722D">
              <w:t>SEC-</w:t>
            </w:r>
            <w:r>
              <w:t>10</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A1BA21" w14:textId="3167F4A8" w:rsidR="00433ECC" w:rsidRPr="004C2861" w:rsidRDefault="00433ECC" w:rsidP="004C2861">
            <w:pPr>
              <w:spacing w:line="240" w:lineRule="auto"/>
              <w:rPr>
                <w:rFonts w:cstheme="minorHAnsi"/>
                <w:lang w:eastAsia="en-US"/>
              </w:rPr>
            </w:pPr>
            <w:r w:rsidRPr="004C2861">
              <w:rPr>
                <w:rFonts w:cstheme="minorHAnsi"/>
                <w:lang w:eastAsia="en-US"/>
              </w:rPr>
              <w:t>Wachtwoorden moeten zijn samengesteld op basis van de geldende beveiligingseisen (bijv. NIST 800-63) en mogen niet leesbaar worden opgeslagen maar voorzien zijn van een salt (van 32 bits of meer, een gecodeerde HMAC-hash met SHA-1, SHA-2 of SHA-3 en het "stretching" -algoritme PBKDF2 met ten minste 10.000 iteraties).</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075B3A8" w14:textId="77777777" w:rsidR="00433ECC" w:rsidRPr="004C2861" w:rsidRDefault="00433ECC" w:rsidP="004C2861">
            <w:pPr>
              <w:spacing w:line="240" w:lineRule="auto"/>
              <w:rPr>
                <w:rFonts w:cstheme="minorHAnsi"/>
                <w:lang w:eastAsia="en-US"/>
              </w:rPr>
            </w:pPr>
          </w:p>
        </w:tc>
      </w:tr>
      <w:tr w:rsidR="00433ECC" w:rsidRPr="001454A4" w14:paraId="7602DFBD" w14:textId="6E7A1476"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971938C" w14:textId="0404045F" w:rsidR="00433ECC" w:rsidRPr="00B67081" w:rsidRDefault="00433ECC" w:rsidP="004C2861">
            <w:pPr>
              <w:spacing w:line="240" w:lineRule="auto"/>
              <w:jc w:val="right"/>
            </w:pPr>
            <w:r w:rsidRPr="009A722D">
              <w:t>SEC-</w:t>
            </w:r>
            <w:r>
              <w:t>11</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35360FA4" w14:textId="3331D859" w:rsidR="00433ECC" w:rsidRPr="00B67081" w:rsidRDefault="00433ECC" w:rsidP="004C2861">
            <w:pPr>
              <w:spacing w:line="240" w:lineRule="auto"/>
              <w:rPr>
                <w:rFonts w:cstheme="minorHAnsi"/>
                <w:lang w:eastAsia="en-US"/>
              </w:rPr>
            </w:pPr>
            <w:r w:rsidRPr="0084680C">
              <w:rPr>
                <w:rFonts w:cstheme="minorHAnsi"/>
                <w:lang w:eastAsia="en-US"/>
              </w:rPr>
              <w:t>Een admin of superuser account is voor exclusief gebruik door Functioneel Beheer</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6FEA60" w14:textId="77777777" w:rsidR="00433ECC" w:rsidRPr="0084680C" w:rsidRDefault="00433ECC" w:rsidP="004C2861">
            <w:pPr>
              <w:spacing w:line="240" w:lineRule="auto"/>
              <w:rPr>
                <w:rFonts w:cstheme="minorHAnsi"/>
                <w:lang w:eastAsia="en-US"/>
              </w:rPr>
            </w:pPr>
          </w:p>
        </w:tc>
      </w:tr>
      <w:tr w:rsidR="00433ECC" w:rsidRPr="001454A4" w14:paraId="421443BC" w14:textId="4C7F5A4A"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74E5BB4" w14:textId="7ED59AF6" w:rsidR="00433ECC" w:rsidRPr="00B67081" w:rsidRDefault="00433ECC" w:rsidP="004C2861">
            <w:pPr>
              <w:spacing w:line="240" w:lineRule="auto"/>
              <w:jc w:val="right"/>
            </w:pPr>
            <w:r w:rsidRPr="009A722D">
              <w:t>SEC-</w:t>
            </w:r>
            <w:r>
              <w:t>12</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442106F2" w14:textId="7BBF03C2" w:rsidR="00433ECC" w:rsidRPr="00B67081" w:rsidRDefault="00433ECC" w:rsidP="004C2861">
            <w:pPr>
              <w:spacing w:line="240" w:lineRule="auto"/>
              <w:rPr>
                <w:rFonts w:cstheme="minorHAnsi"/>
                <w:lang w:eastAsia="en-US"/>
              </w:rPr>
            </w:pPr>
            <w:r w:rsidRPr="0084680C">
              <w:rPr>
                <w:rFonts w:cstheme="minorHAnsi"/>
                <w:lang w:eastAsia="en-US"/>
              </w:rPr>
              <w:t>De functioneel beheerder dient, indien nodig, extra rechten (raadplegen, mutatie- en beheerrechten, etc.) aan rollen en profielen te kunnen toewijzen, zodat er verschillende rollen ondersteund kunnen worden.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CB7948F" w14:textId="77777777" w:rsidR="00433ECC" w:rsidRPr="0084680C" w:rsidRDefault="00433ECC" w:rsidP="004C2861">
            <w:pPr>
              <w:spacing w:line="240" w:lineRule="auto"/>
              <w:rPr>
                <w:rFonts w:cstheme="minorHAnsi"/>
                <w:lang w:eastAsia="en-US"/>
              </w:rPr>
            </w:pPr>
          </w:p>
        </w:tc>
      </w:tr>
      <w:tr w:rsidR="00433ECC" w:rsidRPr="001454A4" w14:paraId="2D37DBB1" w14:textId="39CB1D52"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6EEF8AD" w14:textId="7F3D74A2" w:rsidR="00433ECC" w:rsidRPr="00B67081" w:rsidRDefault="00433ECC" w:rsidP="004C2861">
            <w:pPr>
              <w:spacing w:line="240" w:lineRule="auto"/>
              <w:jc w:val="right"/>
            </w:pPr>
            <w:r w:rsidRPr="009A722D">
              <w:t>SEC-</w:t>
            </w:r>
            <w:r>
              <w:t>13</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6C9C8" w14:textId="23740826" w:rsidR="00433ECC" w:rsidRPr="00B67081" w:rsidRDefault="00433ECC" w:rsidP="004C2861">
            <w:pPr>
              <w:spacing w:line="240" w:lineRule="auto"/>
              <w:rPr>
                <w:rFonts w:cstheme="minorHAnsi"/>
                <w:lang w:eastAsia="en-US"/>
              </w:rPr>
            </w:pPr>
            <w:r w:rsidRPr="0084680C">
              <w:rPr>
                <w:rFonts w:cstheme="minorHAnsi"/>
                <w:lang w:eastAsia="en-US"/>
              </w:rPr>
              <w:t xml:space="preserve">De gebruiker van de remote hosting applicatie dient zelf het wachtwoord te kunnen wijzigen middels een vastgestelde procedure.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030B7CB" w14:textId="77777777" w:rsidR="00433ECC" w:rsidRPr="0084680C" w:rsidRDefault="00433ECC" w:rsidP="004C2861">
            <w:pPr>
              <w:spacing w:line="240" w:lineRule="auto"/>
              <w:rPr>
                <w:rFonts w:cstheme="minorHAnsi"/>
                <w:lang w:eastAsia="en-US"/>
              </w:rPr>
            </w:pPr>
          </w:p>
        </w:tc>
      </w:tr>
      <w:tr w:rsidR="00433ECC" w:rsidRPr="001454A4" w14:paraId="22FE3470" w14:textId="2807BAE4"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2F3ED91" w14:textId="099D8BDC" w:rsidR="00433ECC" w:rsidRPr="00B67081" w:rsidRDefault="00433ECC" w:rsidP="004C2861">
            <w:pPr>
              <w:spacing w:line="240" w:lineRule="auto"/>
              <w:jc w:val="right"/>
            </w:pPr>
            <w:r w:rsidRPr="009A722D">
              <w:t>SEC-</w:t>
            </w:r>
            <w:r>
              <w:t>14</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72EDAC77" w14:textId="279AC8BB" w:rsidR="00433ECC" w:rsidRPr="00B67081" w:rsidRDefault="00433ECC" w:rsidP="004C2861">
            <w:pPr>
              <w:spacing w:line="240" w:lineRule="auto"/>
              <w:rPr>
                <w:rFonts w:cstheme="minorHAnsi"/>
                <w:lang w:eastAsia="en-US"/>
              </w:rPr>
            </w:pPr>
            <w:r w:rsidRPr="0084680C">
              <w:rPr>
                <w:rFonts w:cstheme="minorHAnsi"/>
                <w:lang w:eastAsia="en-US"/>
              </w:rPr>
              <w:t>De logging dient alleen toegankelijk te zijn voor daartoe door de gemeente Amsterdam benoemde bevoegde gebruikers.</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B9995FE" w14:textId="77777777" w:rsidR="00433ECC" w:rsidRPr="0084680C" w:rsidRDefault="00433ECC" w:rsidP="004C2861">
            <w:pPr>
              <w:spacing w:line="240" w:lineRule="auto"/>
              <w:rPr>
                <w:rFonts w:cstheme="minorHAnsi"/>
                <w:lang w:eastAsia="en-US"/>
              </w:rPr>
            </w:pPr>
          </w:p>
        </w:tc>
      </w:tr>
      <w:tr w:rsidR="00433ECC" w:rsidRPr="001454A4" w14:paraId="0AE34C4D" w14:textId="5E1C10F5"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D2E730C" w14:textId="5A50EE63" w:rsidR="00433ECC" w:rsidRPr="00B67081" w:rsidRDefault="00433ECC" w:rsidP="004C2861">
            <w:pPr>
              <w:spacing w:line="240" w:lineRule="auto"/>
              <w:jc w:val="right"/>
            </w:pPr>
            <w:r w:rsidRPr="009A722D">
              <w:t>SEC-</w:t>
            </w:r>
            <w:r>
              <w:t>15</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AD327" w14:textId="77777777" w:rsidR="00433ECC" w:rsidRPr="0084680C" w:rsidRDefault="00433ECC" w:rsidP="004C2861">
            <w:pPr>
              <w:rPr>
                <w:rFonts w:cstheme="minorHAnsi"/>
                <w:lang w:eastAsia="en-US"/>
              </w:rPr>
            </w:pPr>
            <w:r w:rsidRPr="0084680C">
              <w:rPr>
                <w:rFonts w:cstheme="minorHAnsi"/>
                <w:lang w:eastAsia="en-US"/>
              </w:rPr>
              <w:t>Log bestanden dienen toegankelijk te zijn of moeten aansluiten op de SIEM oplossing van gemeente Amsterdam</w:t>
            </w:r>
          </w:p>
          <w:p w14:paraId="4A005C57" w14:textId="7AA33F61" w:rsidR="00433ECC" w:rsidRPr="00B67081" w:rsidRDefault="00433ECC" w:rsidP="004C2861">
            <w:pPr>
              <w:spacing w:line="240" w:lineRule="auto"/>
              <w:rPr>
                <w:rFonts w:cstheme="minorHAnsi"/>
                <w:lang w:eastAsia="en-US"/>
              </w:rPr>
            </w:pPr>
            <w:r w:rsidRPr="0084680C">
              <w:rPr>
                <w:rFonts w:cstheme="minorHAnsi"/>
                <w:lang w:eastAsia="en-US"/>
              </w:rPr>
              <w:t xml:space="preserve">Data logging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5C35F1E" w14:textId="77777777" w:rsidR="00433ECC" w:rsidRPr="0084680C" w:rsidRDefault="00433ECC" w:rsidP="004C2861">
            <w:pPr>
              <w:rPr>
                <w:rFonts w:cstheme="minorHAnsi"/>
                <w:lang w:eastAsia="en-US"/>
              </w:rPr>
            </w:pPr>
          </w:p>
        </w:tc>
      </w:tr>
      <w:tr w:rsidR="00433ECC" w:rsidRPr="001454A4" w14:paraId="6B1FB04F" w14:textId="6324F31D"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CF2DF84" w14:textId="12C12B46" w:rsidR="00433ECC" w:rsidRPr="00B67081" w:rsidRDefault="00433ECC" w:rsidP="004C2861">
            <w:pPr>
              <w:spacing w:line="240" w:lineRule="auto"/>
              <w:jc w:val="right"/>
            </w:pPr>
            <w:r w:rsidRPr="009A722D">
              <w:t>SEC-</w:t>
            </w:r>
            <w:r>
              <w:t>16</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1C75B7FA" w14:textId="593872D6" w:rsidR="00433ECC" w:rsidRPr="00B67081" w:rsidRDefault="00433ECC" w:rsidP="004C2861">
            <w:pPr>
              <w:spacing w:line="240" w:lineRule="auto"/>
              <w:rPr>
                <w:rFonts w:cstheme="minorHAnsi"/>
                <w:lang w:eastAsia="en-US"/>
              </w:rPr>
            </w:pPr>
            <w:r w:rsidRPr="0084680C">
              <w:rPr>
                <w:rFonts w:cstheme="minorHAnsi"/>
                <w:lang w:eastAsia="en-US"/>
              </w:rPr>
              <w:t>Inlogpogingen moeten beperkt zijn tot slechts 4 foutieve pogingen per keer met een lockperiode 5 minuten voordat weer kan worden ingelogd. Dit om bruteforcing te voorkomen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B8F8B0F" w14:textId="77777777" w:rsidR="00433ECC" w:rsidRPr="0084680C" w:rsidRDefault="00433ECC" w:rsidP="004C2861">
            <w:pPr>
              <w:spacing w:line="240" w:lineRule="auto"/>
              <w:rPr>
                <w:rFonts w:cstheme="minorHAnsi"/>
                <w:lang w:eastAsia="en-US"/>
              </w:rPr>
            </w:pPr>
          </w:p>
        </w:tc>
      </w:tr>
      <w:tr w:rsidR="00433ECC" w:rsidRPr="001454A4" w14:paraId="02B887D1" w14:textId="6CD68B06"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967C3C3" w14:textId="33491F4A" w:rsidR="00433ECC" w:rsidRPr="00B67081" w:rsidRDefault="00433ECC" w:rsidP="004C2861">
            <w:pPr>
              <w:spacing w:line="240" w:lineRule="auto"/>
              <w:jc w:val="right"/>
            </w:pPr>
            <w:r w:rsidRPr="009A722D">
              <w:t>SEC-</w:t>
            </w:r>
            <w:r>
              <w:t>17</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7CCDEAE0" w14:textId="6EE00F22" w:rsidR="00433ECC" w:rsidRPr="00B67081" w:rsidRDefault="00433ECC" w:rsidP="004C2861">
            <w:pPr>
              <w:spacing w:line="240" w:lineRule="auto"/>
              <w:rPr>
                <w:rFonts w:cstheme="minorHAnsi"/>
                <w:lang w:eastAsia="en-US"/>
              </w:rPr>
            </w:pPr>
            <w:r w:rsidRPr="0084680C">
              <w:rPr>
                <w:rFonts w:cstheme="minorHAnsi"/>
                <w:lang w:eastAsia="en-US"/>
              </w:rPr>
              <w:t>Uitzonderingen en informatiebeveiligingsgebeurtenissen worden gelogd en minimaal voor 3 maanden te worden bewaard. Op aanvraag van de gemeente Amsterdam worden deze ter beschikking gesteld</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A05771" w14:textId="77777777" w:rsidR="00433ECC" w:rsidRPr="0084680C" w:rsidRDefault="00433ECC" w:rsidP="004C2861">
            <w:pPr>
              <w:spacing w:line="240" w:lineRule="auto"/>
              <w:rPr>
                <w:rFonts w:cstheme="minorHAnsi"/>
                <w:lang w:eastAsia="en-US"/>
              </w:rPr>
            </w:pPr>
          </w:p>
        </w:tc>
      </w:tr>
      <w:tr w:rsidR="00433ECC" w:rsidRPr="001454A4" w14:paraId="00CF7885" w14:textId="0B478A68"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C3F1AE3" w14:textId="17423992" w:rsidR="00433ECC" w:rsidRPr="00B67081" w:rsidRDefault="00433ECC" w:rsidP="004C2861">
            <w:pPr>
              <w:spacing w:line="240" w:lineRule="auto"/>
              <w:jc w:val="right"/>
            </w:pPr>
            <w:r w:rsidRPr="009A722D">
              <w:t>SEC-</w:t>
            </w:r>
            <w:r>
              <w:t>1</w:t>
            </w:r>
            <w:r w:rsidRPr="009A722D">
              <w:t>8</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4669A49E" w14:textId="77777777" w:rsidR="00433ECC" w:rsidRPr="0084680C" w:rsidRDefault="00433ECC" w:rsidP="004C2861">
            <w:pPr>
              <w:rPr>
                <w:rFonts w:cstheme="minorHAnsi"/>
                <w:lang w:eastAsia="en-US"/>
              </w:rPr>
            </w:pPr>
            <w:r w:rsidRPr="0084680C">
              <w:rPr>
                <w:rFonts w:cstheme="minorHAnsi"/>
                <w:lang w:eastAsia="en-US"/>
              </w:rPr>
              <w:t>De aanbieder is ISO 27001 gecertificeerd of gelijkwaardig en t0ont dit, d.m.v. een TPM verklaring, aan ten aanzien van:</w:t>
            </w:r>
          </w:p>
          <w:p w14:paraId="5DDD14DE" w14:textId="77777777" w:rsidR="00433ECC" w:rsidRPr="0084680C" w:rsidRDefault="00433ECC" w:rsidP="000012C6">
            <w:pPr>
              <w:pStyle w:val="Lijstalinea"/>
              <w:numPr>
                <w:ilvl w:val="0"/>
                <w:numId w:val="8"/>
              </w:numPr>
              <w:spacing w:line="276" w:lineRule="auto"/>
              <w:ind w:left="338" w:hanging="338"/>
              <w:contextualSpacing w:val="0"/>
              <w:rPr>
                <w:rFonts w:cstheme="minorHAnsi"/>
                <w:lang w:eastAsia="en-US"/>
              </w:rPr>
            </w:pPr>
            <w:r w:rsidRPr="0084680C">
              <w:rPr>
                <w:rFonts w:cstheme="minorHAnsi"/>
                <w:lang w:eastAsia="en-US"/>
              </w:rPr>
              <w:t xml:space="preserve">Verwerker is ISO 27001 (of gelijkwaardig) gecertificeerd; </w:t>
            </w:r>
          </w:p>
          <w:p w14:paraId="05766FD4" w14:textId="77777777" w:rsidR="00433ECC" w:rsidRPr="0084680C" w:rsidRDefault="00433ECC" w:rsidP="000012C6">
            <w:pPr>
              <w:pStyle w:val="Lijstalinea"/>
              <w:numPr>
                <w:ilvl w:val="0"/>
                <w:numId w:val="8"/>
              </w:numPr>
              <w:spacing w:line="276" w:lineRule="auto"/>
              <w:ind w:left="338" w:hanging="338"/>
              <w:contextualSpacing w:val="0"/>
              <w:rPr>
                <w:rFonts w:cstheme="minorHAnsi"/>
                <w:lang w:eastAsia="en-US"/>
              </w:rPr>
            </w:pPr>
            <w:r w:rsidRPr="0084680C">
              <w:rPr>
                <w:rFonts w:cstheme="minorHAnsi"/>
                <w:lang w:eastAsia="en-US"/>
              </w:rPr>
              <w:lastRenderedPageBreak/>
              <w:t xml:space="preserve">Verwerker toont zelf aan dat hij aan de eisen uit de Baseline Informatiebeveiliging Overheid (BIO) voldoet (door een GAP analyse inclusief overzicht van genomen maatregelen); </w:t>
            </w:r>
          </w:p>
          <w:p w14:paraId="2BACD010" w14:textId="77777777" w:rsidR="00433ECC" w:rsidRPr="0084680C" w:rsidRDefault="00433ECC" w:rsidP="000012C6">
            <w:pPr>
              <w:pStyle w:val="Lijstalinea"/>
              <w:numPr>
                <w:ilvl w:val="0"/>
                <w:numId w:val="8"/>
              </w:numPr>
              <w:spacing w:line="276" w:lineRule="auto"/>
              <w:ind w:left="338" w:hanging="338"/>
              <w:contextualSpacing w:val="0"/>
              <w:rPr>
                <w:rFonts w:cstheme="minorHAnsi"/>
                <w:lang w:eastAsia="en-US"/>
              </w:rPr>
            </w:pPr>
            <w:r w:rsidRPr="0084680C">
              <w:rPr>
                <w:rFonts w:cstheme="minorHAnsi"/>
                <w:lang w:eastAsia="en-US"/>
              </w:rPr>
              <w:t xml:space="preserve">Verwerker levert eenmalig bij gunningen jaarlijks een audit of TPM: een ISAE 3402 type 2 rapport, waarmee een onafhankelijke externe auditor rapporteert over de opzet, bestaan en werking van beheersmaatregelen: </w:t>
            </w:r>
          </w:p>
          <w:p w14:paraId="1FB6CA8F" w14:textId="77777777" w:rsidR="00433ECC" w:rsidRPr="0084680C" w:rsidRDefault="00433ECC" w:rsidP="000012C6">
            <w:pPr>
              <w:pStyle w:val="Lijstalinea"/>
              <w:numPr>
                <w:ilvl w:val="0"/>
                <w:numId w:val="8"/>
              </w:numPr>
              <w:spacing w:line="276" w:lineRule="auto"/>
              <w:ind w:left="338" w:hanging="338"/>
              <w:contextualSpacing w:val="0"/>
              <w:rPr>
                <w:rFonts w:cstheme="minorHAnsi"/>
                <w:lang w:eastAsia="en-US"/>
              </w:rPr>
            </w:pPr>
            <w:r w:rsidRPr="0084680C">
              <w:rPr>
                <w:rFonts w:cstheme="minorHAnsi"/>
                <w:lang w:eastAsia="en-US"/>
              </w:rPr>
              <w:t xml:space="preserve">Verwerkingsverantwoordelijke ontvangt jaarlijks dit rapport en heeft een right-to audit om eventueel aanvullend te toetsen;  </w:t>
            </w:r>
          </w:p>
          <w:p w14:paraId="1BF77EFD" w14:textId="2FFD4C9A" w:rsidR="00433ECC" w:rsidRPr="00B67081" w:rsidRDefault="00433ECC" w:rsidP="004C2861">
            <w:pPr>
              <w:spacing w:line="240" w:lineRule="auto"/>
              <w:rPr>
                <w:rFonts w:cstheme="minorHAnsi"/>
                <w:lang w:eastAsia="en-US"/>
              </w:rPr>
            </w:pPr>
            <w:r w:rsidRPr="0084680C">
              <w:rPr>
                <w:rFonts w:cstheme="minorHAnsi"/>
                <w:lang w:eastAsia="en-US"/>
              </w:rPr>
              <w:t xml:space="preserve">De Verwerker hanteert een integriteitscode dan wel een interne gedragscode voor zijn medewerkers waaruit blijkt dat de medewerkers en door de Verwerker ingeschakelde derden de vertrouwelijkheid in acht nemen. (artikel 28 lid 3 AVG: </w:t>
            </w:r>
            <w:r>
              <w:rPr>
                <w:rFonts w:cstheme="minorHAnsi"/>
                <w:lang w:eastAsia="en-US"/>
              </w:rPr>
              <w:t>ver</w:t>
            </w:r>
            <w:r w:rsidRPr="0084680C">
              <w:rPr>
                <w:rFonts w:cstheme="minorHAnsi"/>
                <w:lang w:eastAsia="en-US"/>
              </w:rPr>
              <w:t>werker moet bewijsbaar integere medewerkers in dienst hebben), afgedekt met getekende geheimhoudingsovereenkomst. Verwerker levert persoonlijke VOG aan voor betrokken medewerkers die activiteiten uitvoeren.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295711A" w14:textId="77777777" w:rsidR="00433ECC" w:rsidRPr="0084680C" w:rsidRDefault="00433ECC" w:rsidP="004C2861">
            <w:pPr>
              <w:rPr>
                <w:rFonts w:cstheme="minorHAnsi"/>
                <w:lang w:eastAsia="en-US"/>
              </w:rPr>
            </w:pPr>
          </w:p>
        </w:tc>
      </w:tr>
      <w:tr w:rsidR="00433ECC" w:rsidRPr="001454A4" w14:paraId="1088E938" w14:textId="4A20CA90"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24F3A2B" w14:textId="338815FA" w:rsidR="00433ECC" w:rsidRPr="00B67081" w:rsidRDefault="00433ECC" w:rsidP="004C2861">
            <w:pPr>
              <w:spacing w:line="240" w:lineRule="auto"/>
              <w:jc w:val="right"/>
            </w:pPr>
            <w:r w:rsidRPr="009A722D">
              <w:t>SEC-</w:t>
            </w:r>
            <w:r>
              <w:t>19</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90C16F" w14:textId="77777777" w:rsidR="00433ECC" w:rsidRPr="004C2861" w:rsidRDefault="00433ECC" w:rsidP="004C2861">
            <w:pPr>
              <w:spacing w:line="276" w:lineRule="auto"/>
              <w:ind w:left="-3"/>
              <w:rPr>
                <w:rFonts w:cstheme="minorHAnsi"/>
                <w:lang w:eastAsia="en-US"/>
              </w:rPr>
            </w:pPr>
            <w:r w:rsidRPr="004C2861">
              <w:rPr>
                <w:rFonts w:cstheme="minorHAnsi"/>
                <w:lang w:eastAsia="en-US"/>
              </w:rPr>
              <w:t>Pen- en Hacktesten.</w:t>
            </w:r>
          </w:p>
          <w:p w14:paraId="61597412" w14:textId="77777777" w:rsidR="00433ECC" w:rsidRPr="0084680C" w:rsidRDefault="00433ECC" w:rsidP="000012C6">
            <w:pPr>
              <w:pStyle w:val="Lijstalinea"/>
              <w:numPr>
                <w:ilvl w:val="0"/>
                <w:numId w:val="14"/>
              </w:numPr>
              <w:spacing w:line="276" w:lineRule="auto"/>
              <w:ind w:left="357"/>
              <w:contextualSpacing w:val="0"/>
              <w:rPr>
                <w:rFonts w:cstheme="minorHAnsi"/>
                <w:lang w:eastAsia="en-US"/>
              </w:rPr>
            </w:pPr>
            <w:r w:rsidRPr="0084680C">
              <w:rPr>
                <w:rFonts w:cstheme="minorHAnsi"/>
                <w:lang w:eastAsia="en-US"/>
              </w:rPr>
              <w:t xml:space="preserve">De aangeboden applicaties zijn in acceptatie fase aan een veiligheidstest onderworpen en bevindingen zijn aantoonbaar verholpen voordat deze in productie gaat. </w:t>
            </w:r>
          </w:p>
          <w:p w14:paraId="3FC6D1F2" w14:textId="77777777" w:rsidR="00433ECC" w:rsidRPr="0084680C" w:rsidRDefault="00433ECC" w:rsidP="000012C6">
            <w:pPr>
              <w:pStyle w:val="Lijstalinea"/>
              <w:numPr>
                <w:ilvl w:val="0"/>
                <w:numId w:val="14"/>
              </w:numPr>
              <w:spacing w:line="276" w:lineRule="auto"/>
              <w:ind w:left="357"/>
              <w:contextualSpacing w:val="0"/>
              <w:rPr>
                <w:rFonts w:cstheme="minorHAnsi"/>
                <w:lang w:eastAsia="en-US"/>
              </w:rPr>
            </w:pPr>
            <w:r w:rsidRPr="0084680C">
              <w:rPr>
                <w:rFonts w:cstheme="minorHAnsi"/>
                <w:lang w:eastAsia="en-US"/>
              </w:rPr>
              <w:t>Alvorens de toepassing door gemeente Amsterdam in gebruik genomen wordt, wordt/is een zgn. Pen- en Hacktest uitgevoerd. De uitvoering van de Pen- en Hacktest vindt plaats, of heeft aantoonbaar plaatsgevonden, door een onafhankelijke partij.</w:t>
            </w:r>
          </w:p>
          <w:p w14:paraId="497110F9" w14:textId="77777777" w:rsidR="00433ECC" w:rsidRDefault="00433ECC" w:rsidP="000012C6">
            <w:pPr>
              <w:pStyle w:val="Lijstalinea"/>
              <w:numPr>
                <w:ilvl w:val="0"/>
                <w:numId w:val="14"/>
              </w:numPr>
              <w:spacing w:line="276" w:lineRule="auto"/>
              <w:ind w:left="357"/>
              <w:contextualSpacing w:val="0"/>
              <w:rPr>
                <w:rFonts w:cstheme="minorHAnsi"/>
                <w:lang w:eastAsia="en-US"/>
              </w:rPr>
            </w:pPr>
            <w:r w:rsidRPr="0084680C">
              <w:rPr>
                <w:rFonts w:cstheme="minorHAnsi"/>
                <w:lang w:eastAsia="en-US"/>
              </w:rPr>
              <w:t>Inschrijver draagt de kosten voor de Pen- en Hacktest</w:t>
            </w:r>
            <w:r>
              <w:rPr>
                <w:rFonts w:cstheme="minorHAnsi"/>
                <w:lang w:eastAsia="en-US"/>
              </w:rPr>
              <w:t>;</w:t>
            </w:r>
          </w:p>
          <w:p w14:paraId="247751C6" w14:textId="11A4F50E" w:rsidR="00433ECC" w:rsidRPr="00B67081" w:rsidRDefault="00433ECC" w:rsidP="004C2861">
            <w:pPr>
              <w:spacing w:line="240" w:lineRule="auto"/>
              <w:rPr>
                <w:rFonts w:cstheme="minorHAnsi"/>
                <w:lang w:eastAsia="en-US"/>
              </w:rPr>
            </w:pPr>
            <w:r w:rsidRPr="004C2861">
              <w:rPr>
                <w:rFonts w:cstheme="minorHAnsi"/>
                <w:lang w:eastAsia="en-US"/>
              </w:rPr>
              <w:t>Penetratietests worden procesmatig en procedureel, ondersteund door richtlijnen, uitgevoerd op de infrastructuur van de webapplicatie (scope).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707C12A" w14:textId="77777777" w:rsidR="00433ECC" w:rsidRPr="004C2861" w:rsidRDefault="00433ECC" w:rsidP="004C2861">
            <w:pPr>
              <w:spacing w:line="276" w:lineRule="auto"/>
              <w:ind w:left="-3"/>
              <w:rPr>
                <w:rFonts w:cstheme="minorHAnsi"/>
                <w:lang w:eastAsia="en-US"/>
              </w:rPr>
            </w:pPr>
          </w:p>
        </w:tc>
      </w:tr>
      <w:tr w:rsidR="00433ECC" w:rsidRPr="001454A4" w14:paraId="1660EFA3" w14:textId="2F8A53B5"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F67C1BA" w14:textId="38F06801" w:rsidR="00433ECC" w:rsidRPr="00B67081" w:rsidRDefault="00433ECC" w:rsidP="004C2861">
            <w:pPr>
              <w:spacing w:line="240" w:lineRule="auto"/>
              <w:jc w:val="right"/>
            </w:pPr>
            <w:r w:rsidRPr="009A722D">
              <w:t>SEC-</w:t>
            </w:r>
            <w:r>
              <w:t>20</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FDD7D" w14:textId="109A3A34" w:rsidR="00433ECC" w:rsidRPr="00B67081" w:rsidRDefault="00433ECC" w:rsidP="004C2861">
            <w:pPr>
              <w:spacing w:line="240" w:lineRule="auto"/>
              <w:rPr>
                <w:rFonts w:cstheme="minorHAnsi"/>
                <w:lang w:eastAsia="en-US"/>
              </w:rPr>
            </w:pPr>
            <w:r w:rsidRPr="00B67081">
              <w:rPr>
                <w:rFonts w:cstheme="minorHAnsi"/>
                <w:lang w:eastAsia="en-US"/>
              </w:rPr>
              <w:t xml:space="preserve">Voor de Remote hosting cloud-basedoplossing wordt (logische) netwerksegmentatie toegepast waarbij productie, acceptatie en test omgevingen met verschillende beveiligingsniveaus van elkaar gescheiden worden.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8BA0C5C" w14:textId="77777777" w:rsidR="00433ECC" w:rsidRPr="00B67081" w:rsidRDefault="00433ECC" w:rsidP="004C2861">
            <w:pPr>
              <w:spacing w:line="240" w:lineRule="auto"/>
              <w:rPr>
                <w:rFonts w:cstheme="minorHAnsi"/>
                <w:lang w:eastAsia="en-US"/>
              </w:rPr>
            </w:pPr>
          </w:p>
        </w:tc>
      </w:tr>
      <w:tr w:rsidR="00433ECC" w:rsidRPr="001454A4" w14:paraId="0DE2ABC9" w14:textId="44791BCF"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FD5F0FF" w14:textId="1ACBBEEA" w:rsidR="00433ECC" w:rsidRPr="00B67081" w:rsidRDefault="00433ECC" w:rsidP="004C2861">
            <w:pPr>
              <w:spacing w:line="240" w:lineRule="auto"/>
              <w:jc w:val="right"/>
            </w:pPr>
            <w:r w:rsidRPr="009A722D">
              <w:t>SEC-</w:t>
            </w:r>
            <w:r>
              <w:t>21</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6D8B23A0" w14:textId="283E6549" w:rsidR="00433ECC" w:rsidRPr="00B67081" w:rsidRDefault="00433ECC" w:rsidP="004C2861">
            <w:pPr>
              <w:spacing w:line="240" w:lineRule="auto"/>
              <w:rPr>
                <w:rFonts w:cstheme="minorHAnsi"/>
                <w:lang w:eastAsia="en-US"/>
              </w:rPr>
            </w:pPr>
            <w:r w:rsidRPr="0084680C">
              <w:rPr>
                <w:rFonts w:cstheme="minorHAnsi"/>
                <w:lang w:eastAsia="en-US"/>
              </w:rPr>
              <w:t>Verkeer tussen de verschillende segmenten wordt gefilterd (minimaal op IP)  en verkeer wordt alleen toegestaan in overeenstemming met applicatie benodigdheden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52CADBC" w14:textId="77777777" w:rsidR="00433ECC" w:rsidRPr="0084680C" w:rsidRDefault="00433ECC" w:rsidP="004C2861">
            <w:pPr>
              <w:spacing w:line="240" w:lineRule="auto"/>
              <w:rPr>
                <w:rFonts w:cstheme="minorHAnsi"/>
                <w:lang w:eastAsia="en-US"/>
              </w:rPr>
            </w:pPr>
          </w:p>
        </w:tc>
      </w:tr>
      <w:tr w:rsidR="00433ECC" w:rsidRPr="001454A4" w14:paraId="48978D20" w14:textId="4E1207D2"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BE4FED5" w14:textId="3D4210B9" w:rsidR="00433ECC" w:rsidRPr="00B67081" w:rsidRDefault="00433ECC" w:rsidP="004C2861">
            <w:pPr>
              <w:spacing w:line="240" w:lineRule="auto"/>
              <w:jc w:val="right"/>
            </w:pPr>
            <w:r w:rsidRPr="009A722D">
              <w:t>SEC-</w:t>
            </w:r>
            <w:r>
              <w:t>22</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10FCA" w14:textId="7B5A7F68" w:rsidR="00433ECC" w:rsidRPr="00B67081" w:rsidRDefault="00433ECC" w:rsidP="004C2861">
            <w:pPr>
              <w:spacing w:line="240" w:lineRule="auto"/>
              <w:rPr>
                <w:rFonts w:cstheme="minorHAnsi"/>
                <w:lang w:eastAsia="en-US"/>
              </w:rPr>
            </w:pPr>
            <w:r w:rsidRPr="0084680C">
              <w:rPr>
                <w:rFonts w:cstheme="minorHAnsi"/>
                <w:lang w:eastAsia="en-US"/>
              </w:rPr>
              <w:t>Data van de gemeente mag niet voor andere dan de beoogde gebruikers beschikbaar komen. In geval van “multi-tenancy” oplossingen mogen API-services en netwerk-services shared zijn, maar data opslag niet. De data is alleen per tenant toegankelijk en opgeslagen.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4C2ED51" w14:textId="77777777" w:rsidR="00433ECC" w:rsidRPr="0084680C" w:rsidRDefault="00433ECC" w:rsidP="004C2861">
            <w:pPr>
              <w:spacing w:line="240" w:lineRule="auto"/>
              <w:rPr>
                <w:rFonts w:cstheme="minorHAnsi"/>
                <w:lang w:eastAsia="en-US"/>
              </w:rPr>
            </w:pPr>
          </w:p>
        </w:tc>
      </w:tr>
      <w:tr w:rsidR="00433ECC" w:rsidRPr="001454A4" w14:paraId="7C1550FF" w14:textId="6516F0B9"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90DEF2B" w14:textId="1E2E36AA" w:rsidR="00433ECC" w:rsidRPr="00B67081" w:rsidRDefault="00433ECC" w:rsidP="004C2861">
            <w:pPr>
              <w:spacing w:line="240" w:lineRule="auto"/>
              <w:jc w:val="right"/>
            </w:pPr>
            <w:r w:rsidRPr="009A722D">
              <w:t>SEC-</w:t>
            </w:r>
            <w:r>
              <w:t>23</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tcPr>
          <w:p w14:paraId="269D5011" w14:textId="1B8F43CD" w:rsidR="00433ECC" w:rsidRPr="00B67081" w:rsidRDefault="00433ECC" w:rsidP="004C2861">
            <w:pPr>
              <w:spacing w:line="240" w:lineRule="auto"/>
              <w:rPr>
                <w:rFonts w:cstheme="minorHAnsi"/>
                <w:lang w:eastAsia="en-US"/>
              </w:rPr>
            </w:pPr>
            <w:r w:rsidRPr="0084680C">
              <w:rPr>
                <w:rFonts w:cstheme="minorHAnsi"/>
                <w:lang w:eastAsia="en-US"/>
              </w:rPr>
              <w:t>In het geval van multi-tenancy; moeten virtuele servers of applicaties geïsoleerd zijn van andere virtuele servers en applicaties van de andere tenants</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C1DE12B" w14:textId="77777777" w:rsidR="00433ECC" w:rsidRPr="0084680C" w:rsidRDefault="00433ECC" w:rsidP="004C2861">
            <w:pPr>
              <w:spacing w:line="240" w:lineRule="auto"/>
              <w:rPr>
                <w:rFonts w:cstheme="minorHAnsi"/>
                <w:lang w:eastAsia="en-US"/>
              </w:rPr>
            </w:pPr>
          </w:p>
        </w:tc>
      </w:tr>
      <w:tr w:rsidR="00433ECC" w:rsidRPr="001454A4" w14:paraId="207F9B8E" w14:textId="6154010A"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464D61E" w14:textId="27D7D4E6" w:rsidR="00433ECC" w:rsidRPr="00B67081" w:rsidRDefault="00433ECC" w:rsidP="004C2861">
            <w:pPr>
              <w:spacing w:line="240" w:lineRule="auto"/>
              <w:jc w:val="right"/>
            </w:pPr>
            <w:r w:rsidRPr="009A722D">
              <w:t>SEC-</w:t>
            </w:r>
            <w:r>
              <w:t>24</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70820" w14:textId="4FFF9F21" w:rsidR="00433ECC" w:rsidRPr="00B67081" w:rsidRDefault="00433ECC" w:rsidP="004C2861">
            <w:pPr>
              <w:spacing w:line="240" w:lineRule="auto"/>
              <w:rPr>
                <w:rFonts w:cstheme="minorHAnsi"/>
                <w:lang w:eastAsia="en-US"/>
              </w:rPr>
            </w:pPr>
            <w:r w:rsidRPr="0084680C">
              <w:rPr>
                <w:rFonts w:cstheme="minorHAnsi"/>
                <w:lang w:eastAsia="en-US"/>
              </w:rPr>
              <w:t>Een systeem of systeemoplossing die toegang verschaffen hebben een uniek inlogaccount en uniek certificaat.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EB8D557" w14:textId="77777777" w:rsidR="00433ECC" w:rsidRPr="0084680C" w:rsidRDefault="00433ECC" w:rsidP="004C2861">
            <w:pPr>
              <w:spacing w:line="240" w:lineRule="auto"/>
              <w:rPr>
                <w:rFonts w:cstheme="minorHAnsi"/>
                <w:lang w:eastAsia="en-US"/>
              </w:rPr>
            </w:pPr>
          </w:p>
        </w:tc>
      </w:tr>
      <w:tr w:rsidR="00433ECC" w:rsidRPr="001454A4" w14:paraId="269646F0" w14:textId="43DD5C59"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A7F47AA" w14:textId="13AB3E15" w:rsidR="00433ECC" w:rsidRPr="00B67081" w:rsidRDefault="00433ECC" w:rsidP="004C2861">
            <w:pPr>
              <w:spacing w:line="240" w:lineRule="auto"/>
              <w:jc w:val="right"/>
            </w:pPr>
            <w:r w:rsidRPr="009A722D">
              <w:t>SEC-</w:t>
            </w:r>
            <w:r>
              <w:t>25</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ED1D9F" w14:textId="4165A3F3" w:rsidR="00433ECC" w:rsidRPr="00B67081" w:rsidRDefault="00433ECC" w:rsidP="004C2861">
            <w:pPr>
              <w:spacing w:line="240" w:lineRule="auto"/>
              <w:rPr>
                <w:rFonts w:cstheme="minorHAnsi"/>
                <w:lang w:eastAsia="en-US"/>
              </w:rPr>
            </w:pPr>
            <w:r w:rsidRPr="0084680C">
              <w:rPr>
                <w:rFonts w:cstheme="minorHAnsi"/>
                <w:lang w:eastAsia="en-US"/>
              </w:rPr>
              <w:t>Verbindingen tussen cliënt (webbrowser/app)  en de (S</w:t>
            </w:r>
            <w:r>
              <w:rPr>
                <w:rFonts w:cstheme="minorHAnsi"/>
                <w:lang w:eastAsia="en-US"/>
              </w:rPr>
              <w:t>aa</w:t>
            </w:r>
            <w:r w:rsidRPr="0084680C">
              <w:rPr>
                <w:rFonts w:cstheme="minorHAnsi"/>
                <w:lang w:eastAsia="en-US"/>
              </w:rPr>
              <w:t xml:space="preserve">S) server dienen versleuteld (minimaal SSL) plaats te vinden op basis van een Extended Validation SSL certificaat (zowel intern als extern). Bij verwerking van bijzondere persoonsgegevens dienen deze gegevens aanvullend versleuteld via de bestaande SSL verbinding dan wel via een versleutelde tunnel plaats te vinden (SSH/VPN/SFTP)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E2C91FC" w14:textId="77777777" w:rsidR="00433ECC" w:rsidRPr="0084680C" w:rsidRDefault="00433ECC" w:rsidP="004C2861">
            <w:pPr>
              <w:spacing w:line="240" w:lineRule="auto"/>
              <w:rPr>
                <w:rFonts w:cstheme="minorHAnsi"/>
                <w:lang w:eastAsia="en-US"/>
              </w:rPr>
            </w:pPr>
          </w:p>
        </w:tc>
      </w:tr>
      <w:tr w:rsidR="00433ECC" w:rsidRPr="001454A4" w14:paraId="79AEE8E2" w14:textId="2EE9273F"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E2C276C" w14:textId="36FB56A2" w:rsidR="00433ECC" w:rsidRPr="00B67081" w:rsidRDefault="00433ECC" w:rsidP="004C2861">
            <w:pPr>
              <w:spacing w:line="240" w:lineRule="auto"/>
              <w:jc w:val="right"/>
            </w:pPr>
            <w:r w:rsidRPr="009A722D">
              <w:lastRenderedPageBreak/>
              <w:t>SEC-</w:t>
            </w:r>
            <w:r>
              <w:t>26</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F149F4" w14:textId="4C10559D" w:rsidR="00433ECC" w:rsidRPr="00B67081" w:rsidRDefault="00433ECC" w:rsidP="004C2861">
            <w:pPr>
              <w:spacing w:line="240" w:lineRule="auto"/>
              <w:rPr>
                <w:rFonts w:cstheme="minorHAnsi"/>
                <w:lang w:eastAsia="en-US"/>
              </w:rPr>
            </w:pPr>
            <w:r w:rsidRPr="0084680C">
              <w:rPr>
                <w:rFonts w:cstheme="minorHAnsi"/>
                <w:lang w:eastAsia="en-US"/>
              </w:rPr>
              <w:t>Bij systeemkoppelingen (in- en uitgaand) van data met een hogere van integriteit en vertrouwelijkheid vindt er wederzijds systeemauthenticatie plaats door middel van certificaten ("Two Way SSL").</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193664A" w14:textId="77777777" w:rsidR="00433ECC" w:rsidRPr="0084680C" w:rsidRDefault="00433ECC" w:rsidP="004C2861">
            <w:pPr>
              <w:spacing w:line="240" w:lineRule="auto"/>
              <w:rPr>
                <w:rFonts w:cstheme="minorHAnsi"/>
                <w:lang w:eastAsia="en-US"/>
              </w:rPr>
            </w:pPr>
          </w:p>
        </w:tc>
      </w:tr>
      <w:tr w:rsidR="00433ECC" w:rsidRPr="001454A4" w14:paraId="65DB2EE6" w14:textId="4EC80CE2"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6291EBC" w14:textId="45F3269D" w:rsidR="00433ECC" w:rsidRPr="00B67081" w:rsidRDefault="00433ECC" w:rsidP="004C2861">
            <w:pPr>
              <w:spacing w:line="240" w:lineRule="auto"/>
              <w:jc w:val="right"/>
            </w:pPr>
            <w:r w:rsidRPr="009A722D">
              <w:t>SEC-</w:t>
            </w:r>
            <w:r>
              <w:t>27</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8CFD38" w14:textId="0E9B12AC" w:rsidR="00433ECC" w:rsidRPr="00B67081" w:rsidRDefault="00433ECC" w:rsidP="004C2861">
            <w:pPr>
              <w:spacing w:line="240" w:lineRule="auto"/>
              <w:rPr>
                <w:rFonts w:cstheme="minorHAnsi"/>
                <w:lang w:eastAsia="en-US"/>
              </w:rPr>
            </w:pPr>
            <w:r w:rsidRPr="0084680C">
              <w:rPr>
                <w:rFonts w:cstheme="minorHAnsi"/>
                <w:lang w:eastAsia="en-US"/>
              </w:rPr>
              <w:t>Er is een backup policy overeengekomen die gebaseerd is op de eisen en wensen van de gemeente Amsterdam. Backup media wordt conform deze policy opgeslagen en periodiek gecontroleerd op herstelbaarheid</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BA3186F" w14:textId="77777777" w:rsidR="00433ECC" w:rsidRPr="0084680C" w:rsidRDefault="00433ECC" w:rsidP="004C2861">
            <w:pPr>
              <w:spacing w:line="240" w:lineRule="auto"/>
              <w:rPr>
                <w:rFonts w:cstheme="minorHAnsi"/>
                <w:lang w:eastAsia="en-US"/>
              </w:rPr>
            </w:pPr>
          </w:p>
        </w:tc>
      </w:tr>
      <w:tr w:rsidR="00433ECC" w:rsidRPr="001454A4" w14:paraId="5D82FC67" w14:textId="6AED4E76"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4A31A6D" w14:textId="1C1D389E" w:rsidR="00433ECC" w:rsidRPr="00B67081" w:rsidRDefault="00433ECC" w:rsidP="004C2861">
            <w:pPr>
              <w:spacing w:line="240" w:lineRule="auto"/>
              <w:jc w:val="right"/>
            </w:pPr>
            <w:r w:rsidRPr="009A722D">
              <w:t>SEC-</w:t>
            </w:r>
            <w:r>
              <w:t>2</w:t>
            </w:r>
            <w:r w:rsidRPr="009A722D">
              <w:t>8</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399E84" w14:textId="12CD67C8" w:rsidR="00433ECC" w:rsidRPr="00B67081" w:rsidRDefault="00433ECC" w:rsidP="004C2861">
            <w:pPr>
              <w:spacing w:line="240" w:lineRule="auto"/>
              <w:rPr>
                <w:rFonts w:cstheme="minorHAnsi"/>
                <w:lang w:eastAsia="en-US"/>
              </w:rPr>
            </w:pPr>
            <w:r w:rsidRPr="00245ACF">
              <w:rPr>
                <w:rFonts w:cstheme="minorHAnsi"/>
                <w:lang w:eastAsia="en-US"/>
              </w:rPr>
              <w:t>De aanbieder heeft een actief patchbeleid, procesmatig en procedureel, ondersteund door richtlijnen, zodanig uitgevoerd dat laatste (beveiligings)patches tijdig zijn geïnstalleerd in de ICTvoorzieningen en levert deze aan.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CE7F3B0" w14:textId="77777777" w:rsidR="00433ECC" w:rsidRPr="00245ACF" w:rsidRDefault="00433ECC" w:rsidP="004C2861">
            <w:pPr>
              <w:spacing w:line="240" w:lineRule="auto"/>
              <w:rPr>
                <w:rFonts w:cstheme="minorHAnsi"/>
                <w:lang w:eastAsia="en-US"/>
              </w:rPr>
            </w:pPr>
          </w:p>
        </w:tc>
      </w:tr>
      <w:tr w:rsidR="00433ECC" w:rsidRPr="001454A4" w14:paraId="02D45BC0" w14:textId="597C734A"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519DC14" w14:textId="7EBEE055" w:rsidR="00433ECC" w:rsidRPr="00B67081" w:rsidRDefault="00433ECC" w:rsidP="004C2861">
            <w:pPr>
              <w:spacing w:line="240" w:lineRule="auto"/>
              <w:jc w:val="right"/>
            </w:pPr>
            <w:r w:rsidRPr="009A722D">
              <w:t>SEC-</w:t>
            </w:r>
            <w:r>
              <w:t>29</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CAAE1" w14:textId="0F90CEDB" w:rsidR="00433ECC" w:rsidRPr="00B67081" w:rsidRDefault="00433ECC" w:rsidP="004C2861">
            <w:pPr>
              <w:spacing w:line="240" w:lineRule="auto"/>
              <w:rPr>
                <w:rFonts w:cstheme="minorHAnsi"/>
                <w:lang w:eastAsia="en-US"/>
              </w:rPr>
            </w:pPr>
            <w:r w:rsidRPr="00245ACF">
              <w:rPr>
                <w:rFonts w:cstheme="minorHAnsi"/>
                <w:lang w:eastAsia="en-US"/>
              </w:rPr>
              <w:t>De aanbieder moet proactief en onmiddellijk beveiligingsincidenten/datalekken melden aan de gemeente Amsterdam.</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65FBB3F" w14:textId="77777777" w:rsidR="00433ECC" w:rsidRPr="00245ACF" w:rsidRDefault="00433ECC" w:rsidP="004C2861">
            <w:pPr>
              <w:spacing w:line="240" w:lineRule="auto"/>
              <w:rPr>
                <w:rFonts w:cstheme="minorHAnsi"/>
                <w:lang w:eastAsia="en-US"/>
              </w:rPr>
            </w:pPr>
          </w:p>
        </w:tc>
      </w:tr>
      <w:tr w:rsidR="00433ECC" w:rsidRPr="001454A4" w14:paraId="0018BA99" w14:textId="719F1FCC"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7D07858" w14:textId="7BAF1024" w:rsidR="00433ECC" w:rsidRPr="00B67081" w:rsidRDefault="00433ECC" w:rsidP="004C2861">
            <w:pPr>
              <w:spacing w:line="240" w:lineRule="auto"/>
              <w:jc w:val="right"/>
            </w:pPr>
            <w:r w:rsidRPr="009A722D">
              <w:t>SEC-</w:t>
            </w:r>
            <w:r>
              <w:t>30</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5862A" w14:textId="10032F99" w:rsidR="00433ECC" w:rsidRPr="00B67081" w:rsidRDefault="00433ECC" w:rsidP="004C2861">
            <w:pPr>
              <w:spacing w:line="240" w:lineRule="auto"/>
              <w:rPr>
                <w:rFonts w:cstheme="minorHAnsi"/>
                <w:lang w:eastAsia="en-US"/>
              </w:rPr>
            </w:pPr>
            <w:r w:rsidRPr="00245ACF">
              <w:rPr>
                <w:rFonts w:cstheme="minorHAnsi"/>
                <w:lang w:eastAsia="en-US"/>
              </w:rPr>
              <w:t>De aanbieder heeft een uitgewerkt protocol om cyberaanvallen te weren of de eventueel geleden schade op een gestructureerde en adequate manier op te lossen.</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093D2FE" w14:textId="77777777" w:rsidR="00433ECC" w:rsidRPr="00245ACF" w:rsidRDefault="00433ECC" w:rsidP="004C2861">
            <w:pPr>
              <w:spacing w:line="240" w:lineRule="auto"/>
              <w:rPr>
                <w:rFonts w:cstheme="minorHAnsi"/>
                <w:lang w:eastAsia="en-US"/>
              </w:rPr>
            </w:pPr>
          </w:p>
        </w:tc>
      </w:tr>
      <w:tr w:rsidR="00433ECC" w:rsidRPr="001454A4" w14:paraId="2EB57E6C" w14:textId="421213BE" w:rsidTr="00433ECC">
        <w:trPr>
          <w:trHeight w:val="322"/>
        </w:trPr>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BB420B" w14:textId="075E356E" w:rsidR="00433ECC" w:rsidRPr="00B67081" w:rsidRDefault="00433ECC" w:rsidP="004C2861">
            <w:pPr>
              <w:spacing w:line="240" w:lineRule="auto"/>
              <w:jc w:val="right"/>
            </w:pPr>
            <w:r w:rsidRPr="009A722D">
              <w:t>SEC-</w:t>
            </w:r>
            <w:r>
              <w:t>31</w:t>
            </w:r>
          </w:p>
        </w:tc>
        <w:tc>
          <w:tcPr>
            <w:tcW w:w="70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E17E41" w14:textId="405E1AFF" w:rsidR="00433ECC" w:rsidRPr="00B67081" w:rsidRDefault="00433ECC" w:rsidP="004C2861">
            <w:pPr>
              <w:spacing w:line="240" w:lineRule="auto"/>
              <w:rPr>
                <w:rFonts w:cstheme="minorHAnsi"/>
                <w:lang w:eastAsia="en-US"/>
              </w:rPr>
            </w:pPr>
            <w:r w:rsidRPr="00245ACF">
              <w:rPr>
                <w:rFonts w:cstheme="minorHAnsi"/>
                <w:lang w:eastAsia="en-US"/>
              </w:rPr>
              <w:t xml:space="preserve">Malafide code detectie (anti-virus) is actief voor alle data van gemeente Amsterdam.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A8C4614" w14:textId="77777777" w:rsidR="00433ECC" w:rsidRPr="00245ACF" w:rsidRDefault="00433ECC" w:rsidP="004C2861">
            <w:pPr>
              <w:spacing w:line="240" w:lineRule="auto"/>
              <w:rPr>
                <w:rFonts w:cstheme="minorHAnsi"/>
                <w:lang w:eastAsia="en-US"/>
              </w:rPr>
            </w:pPr>
          </w:p>
        </w:tc>
      </w:tr>
      <w:bookmarkEnd w:id="0"/>
      <w:bookmarkEnd w:id="5"/>
      <w:bookmarkEnd w:id="6"/>
    </w:tbl>
    <w:p w14:paraId="7E0F9CF8" w14:textId="77777777" w:rsidR="00884CF6" w:rsidRDefault="00884CF6" w:rsidP="00884CF6"/>
    <w:p w14:paraId="3805CEB1" w14:textId="77777777" w:rsidR="00884CF6" w:rsidRPr="00EF7087" w:rsidRDefault="00884CF6" w:rsidP="00884CF6"/>
    <w:p w14:paraId="2E51AF02" w14:textId="77777777" w:rsidR="00FA2136" w:rsidRDefault="00FA2136" w:rsidP="00FA2136">
      <w:pPr>
        <w:pStyle w:val="Tussenkopjeuitnodiging"/>
      </w:pPr>
    </w:p>
    <w:p w14:paraId="0EB3A57D" w14:textId="47781C6F" w:rsidR="00FA2136" w:rsidRDefault="00FA2136" w:rsidP="00FA2136">
      <w:pPr>
        <w:pStyle w:val="Tussenkopjeuitnodiging"/>
      </w:pPr>
      <w:r>
        <w:t>Onderhouds</w:t>
      </w:r>
      <w:r w:rsidR="007F54A5">
        <w:t>- en reparatie</w:t>
      </w:r>
      <w:r w:rsidR="00490C6B">
        <w:t>-</w:t>
      </w:r>
      <w:r w:rsidRPr="00465C1F">
        <w:t>eisen</w:t>
      </w:r>
    </w:p>
    <w:p w14:paraId="1CE06402" w14:textId="77777777" w:rsidR="00FA2136" w:rsidRDefault="00FA2136" w:rsidP="00FA2136">
      <w:pPr>
        <w:pStyle w:val="Tussenkopjeuitnodiging"/>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7087"/>
        <w:gridCol w:w="992"/>
      </w:tblGrid>
      <w:tr w:rsidR="00433ECC" w:rsidRPr="00701198" w14:paraId="53482D17" w14:textId="469F081A" w:rsidTr="00433ECC">
        <w:trPr>
          <w:trHeight w:val="326"/>
        </w:trPr>
        <w:tc>
          <w:tcPr>
            <w:tcW w:w="7938" w:type="dxa"/>
            <w:gridSpan w:val="2"/>
            <w:shd w:val="clear" w:color="auto" w:fill="DCE6F1"/>
            <w:noWrap/>
          </w:tcPr>
          <w:p w14:paraId="67697206" w14:textId="18A65649" w:rsidR="00433ECC" w:rsidRPr="00BB101D" w:rsidRDefault="00433ECC" w:rsidP="00245ACF">
            <w:pPr>
              <w:spacing w:line="240" w:lineRule="auto"/>
              <w:jc w:val="center"/>
              <w:rPr>
                <w:b/>
                <w:sz w:val="22"/>
                <w:szCs w:val="22"/>
                <w:lang w:eastAsia="en-US"/>
              </w:rPr>
            </w:pPr>
            <w:r>
              <w:rPr>
                <w:b/>
                <w:sz w:val="22"/>
                <w:szCs w:val="22"/>
                <w:lang w:eastAsia="en-US"/>
              </w:rPr>
              <w:t>Onderhouds- en reparatie</w:t>
            </w:r>
            <w:r w:rsidRPr="00BB101D">
              <w:rPr>
                <w:b/>
                <w:sz w:val="22"/>
                <w:szCs w:val="22"/>
                <w:lang w:eastAsia="en-US"/>
              </w:rPr>
              <w:t>eisen</w:t>
            </w:r>
          </w:p>
        </w:tc>
        <w:tc>
          <w:tcPr>
            <w:tcW w:w="992" w:type="dxa"/>
            <w:vMerge w:val="restart"/>
            <w:shd w:val="clear" w:color="auto" w:fill="DCE6F1"/>
          </w:tcPr>
          <w:p w14:paraId="5E069719" w14:textId="2FADDB90" w:rsidR="00433ECC" w:rsidRDefault="00433ECC" w:rsidP="00433ECC">
            <w:pPr>
              <w:spacing w:line="240" w:lineRule="auto"/>
              <w:rPr>
                <w:b/>
                <w:sz w:val="22"/>
                <w:szCs w:val="22"/>
                <w:lang w:eastAsia="en-US"/>
              </w:rPr>
            </w:pPr>
            <w:r>
              <w:rPr>
                <w:b/>
                <w:sz w:val="22"/>
                <w:szCs w:val="22"/>
                <w:lang w:eastAsia="en-US"/>
              </w:rPr>
              <w:t>Akkoord (ja/nee)</w:t>
            </w:r>
          </w:p>
        </w:tc>
      </w:tr>
      <w:tr w:rsidR="00433ECC" w:rsidRPr="00701198" w14:paraId="3CC1CE03" w14:textId="3DDF8920" w:rsidTr="00433ECC">
        <w:trPr>
          <w:trHeight w:val="326"/>
        </w:trPr>
        <w:tc>
          <w:tcPr>
            <w:tcW w:w="851" w:type="dxa"/>
            <w:shd w:val="clear" w:color="auto" w:fill="DCE6F1"/>
            <w:noWrap/>
            <w:hideMark/>
          </w:tcPr>
          <w:p w14:paraId="12F6AE30" w14:textId="77777777" w:rsidR="00433ECC" w:rsidRPr="00701198" w:rsidRDefault="00433ECC" w:rsidP="00362676">
            <w:pPr>
              <w:spacing w:line="240" w:lineRule="auto"/>
              <w:rPr>
                <w:lang w:eastAsia="en-US"/>
              </w:rPr>
            </w:pPr>
            <w:r w:rsidRPr="00701198">
              <w:rPr>
                <w:lang w:eastAsia="en-US"/>
              </w:rPr>
              <w:t>Nr.</w:t>
            </w:r>
          </w:p>
        </w:tc>
        <w:tc>
          <w:tcPr>
            <w:tcW w:w="7087" w:type="dxa"/>
            <w:shd w:val="clear" w:color="auto" w:fill="DCE6F1"/>
            <w:noWrap/>
            <w:hideMark/>
          </w:tcPr>
          <w:p w14:paraId="1C853152" w14:textId="77777777" w:rsidR="00433ECC" w:rsidRPr="00BB101D" w:rsidRDefault="00433ECC" w:rsidP="00362676">
            <w:pPr>
              <w:spacing w:line="240" w:lineRule="auto"/>
              <w:rPr>
                <w:b/>
                <w:sz w:val="22"/>
                <w:szCs w:val="22"/>
                <w:lang w:eastAsia="en-US"/>
              </w:rPr>
            </w:pPr>
            <w:r w:rsidRPr="00BB101D">
              <w:rPr>
                <w:b/>
                <w:sz w:val="22"/>
                <w:szCs w:val="22"/>
                <w:lang w:eastAsia="en-US"/>
              </w:rPr>
              <w:t> Omschrijving</w:t>
            </w:r>
          </w:p>
        </w:tc>
        <w:tc>
          <w:tcPr>
            <w:tcW w:w="992" w:type="dxa"/>
            <w:vMerge/>
            <w:shd w:val="clear" w:color="auto" w:fill="DCE6F1"/>
          </w:tcPr>
          <w:p w14:paraId="439C71CF" w14:textId="77777777" w:rsidR="00433ECC" w:rsidRPr="00BB101D" w:rsidRDefault="00433ECC" w:rsidP="00362676">
            <w:pPr>
              <w:spacing w:line="240" w:lineRule="auto"/>
              <w:rPr>
                <w:b/>
                <w:sz w:val="22"/>
                <w:szCs w:val="22"/>
                <w:lang w:eastAsia="en-US"/>
              </w:rPr>
            </w:pPr>
          </w:p>
        </w:tc>
      </w:tr>
      <w:tr w:rsidR="00433ECC" w:rsidRPr="00701198" w14:paraId="76EEF923" w14:textId="63C6DC3A" w:rsidTr="00433ECC">
        <w:trPr>
          <w:trHeight w:val="843"/>
        </w:trPr>
        <w:tc>
          <w:tcPr>
            <w:tcW w:w="851" w:type="dxa"/>
            <w:shd w:val="clear" w:color="auto" w:fill="auto"/>
            <w:hideMark/>
          </w:tcPr>
          <w:p w14:paraId="72091DE8" w14:textId="77777777" w:rsidR="00433ECC" w:rsidRPr="00BB101D" w:rsidRDefault="00433ECC" w:rsidP="00362676">
            <w:pPr>
              <w:spacing w:line="240" w:lineRule="auto"/>
              <w:jc w:val="right"/>
              <w:rPr>
                <w:rFonts w:cstheme="minorHAnsi"/>
                <w:lang w:eastAsia="en-US"/>
              </w:rPr>
            </w:pPr>
            <w:r>
              <w:rPr>
                <w:rFonts w:cstheme="minorHAnsi"/>
                <w:lang w:eastAsia="en-US"/>
              </w:rPr>
              <w:t>OND</w:t>
            </w:r>
            <w:r w:rsidRPr="00BB101D">
              <w:rPr>
                <w:rFonts w:cstheme="minorHAnsi"/>
                <w:lang w:eastAsia="en-US"/>
              </w:rPr>
              <w:t>-1</w:t>
            </w:r>
          </w:p>
        </w:tc>
        <w:tc>
          <w:tcPr>
            <w:tcW w:w="7087" w:type="dxa"/>
            <w:tcBorders>
              <w:top w:val="single" w:sz="4" w:space="0" w:color="auto"/>
              <w:left w:val="single" w:sz="4" w:space="0" w:color="auto"/>
              <w:bottom w:val="single" w:sz="4" w:space="0" w:color="auto"/>
              <w:right w:val="single" w:sz="4" w:space="0" w:color="auto"/>
            </w:tcBorders>
            <w:shd w:val="clear" w:color="auto" w:fill="auto"/>
            <w:hideMark/>
          </w:tcPr>
          <w:p w14:paraId="62CD3ECC" w14:textId="012E1B0C" w:rsidR="00433ECC" w:rsidRPr="00BB101D" w:rsidRDefault="00433ECC" w:rsidP="00724DCA">
            <w:pPr>
              <w:spacing w:line="240" w:lineRule="auto"/>
              <w:rPr>
                <w:rFonts w:cstheme="minorHAnsi"/>
                <w:lang w:eastAsia="en-US"/>
              </w:rPr>
            </w:pPr>
            <w:r>
              <w:rPr>
                <w:rFonts w:cstheme="minorHAnsi"/>
                <w:lang w:eastAsia="en-US"/>
              </w:rPr>
              <w:t xml:space="preserve">Inschrijver levert gedurende de gehele contractperiode onderhoud en reparatie </w:t>
            </w:r>
            <w:r w:rsidRPr="00BB101D">
              <w:rPr>
                <w:rFonts w:cstheme="minorHAnsi"/>
                <w:lang w:eastAsia="en-US"/>
              </w:rPr>
              <w:t xml:space="preserve">op het complete </w:t>
            </w:r>
            <w:r>
              <w:rPr>
                <w:rFonts w:cstheme="minorHAnsi"/>
                <w:lang w:eastAsia="en-US"/>
              </w:rPr>
              <w:t>toegangscontrolesysteem</w:t>
            </w:r>
            <w:r w:rsidRPr="00BB101D">
              <w:rPr>
                <w:rFonts w:cstheme="minorHAnsi"/>
                <w:lang w:eastAsia="en-US"/>
              </w:rPr>
              <w:t xml:space="preserve">. De </w:t>
            </w:r>
            <w:r>
              <w:rPr>
                <w:rFonts w:cstheme="minorHAnsi"/>
                <w:lang w:eastAsia="en-US"/>
              </w:rPr>
              <w:t>onderhouds- en reparatiep</w:t>
            </w:r>
            <w:r w:rsidRPr="00BB101D">
              <w:rPr>
                <w:rFonts w:cstheme="minorHAnsi"/>
                <w:lang w:eastAsia="en-US"/>
              </w:rPr>
              <w:t xml:space="preserve">eriode vangt </w:t>
            </w:r>
            <w:r>
              <w:rPr>
                <w:rFonts w:cstheme="minorHAnsi"/>
                <w:lang w:eastAsia="en-US"/>
              </w:rPr>
              <w:t xml:space="preserve">direct </w:t>
            </w:r>
            <w:r w:rsidRPr="00BB101D">
              <w:rPr>
                <w:rFonts w:cstheme="minorHAnsi"/>
                <w:lang w:eastAsia="en-US"/>
              </w:rPr>
              <w:t xml:space="preserve">aan na levering van het </w:t>
            </w:r>
            <w:r>
              <w:rPr>
                <w:rFonts w:cstheme="minorHAnsi"/>
                <w:lang w:eastAsia="en-US"/>
              </w:rPr>
              <w:t>toegangscontrolesysteem</w:t>
            </w:r>
            <w:r w:rsidRPr="00BB101D">
              <w:rPr>
                <w:rFonts w:cstheme="minorHAnsi"/>
                <w:lang w:eastAsia="en-US"/>
              </w:rPr>
              <w:t>.</w:t>
            </w:r>
            <w:r>
              <w:rPr>
                <w:rFonts w:cstheme="minorHAnsi"/>
                <w:lang w:eastAsia="en-US"/>
              </w:rPr>
              <w:t xml:space="preserve"> </w:t>
            </w:r>
            <w:r w:rsidRPr="00245ACF">
              <w:rPr>
                <w:rFonts w:cstheme="minorHAnsi"/>
                <w:lang w:eastAsia="en-US"/>
              </w:rPr>
              <w:t>Uitgangspunt voor het gebruik van het toegangscontrolesysteem is 250 klepbewegingen per week</w:t>
            </w:r>
            <w:r>
              <w:rPr>
                <w:rFonts w:cstheme="minorHAnsi"/>
                <w:lang w:eastAsia="en-US"/>
              </w:rPr>
              <w:t xml:space="preserve"> en een technische levensduur van tenminste 5 jaar</w:t>
            </w:r>
            <w:r w:rsidRPr="00245ACF">
              <w:rPr>
                <w:rFonts w:cstheme="minorHAnsi"/>
                <w:lang w:eastAsia="en-US"/>
              </w:rPr>
              <w:t>.</w:t>
            </w:r>
            <w:r>
              <w:rPr>
                <w:rFonts w:cstheme="minorHAnsi"/>
                <w:lang w:eastAsia="en-US"/>
              </w:rPr>
              <w:t xml:space="preserve"> Bij de inzet van een voedingsunit met een levensduur korter dan 5 jaar wordt het vervangen van de voedingsunit onderdeel van de onderhouds- en reparatiewerkzaamheden.</w:t>
            </w:r>
            <w:r w:rsidRPr="00245ACF">
              <w:rPr>
                <w:rFonts w:cstheme="minorHAnsi"/>
                <w:lang w:eastAsia="en-US"/>
              </w:rPr>
              <w:t xml:space="preserve"> </w:t>
            </w:r>
            <w:r w:rsidRPr="00BB101D">
              <w:rPr>
                <w:rFonts w:cstheme="minorHAnsi"/>
                <w:lang w:eastAsia="en-US"/>
              </w:rPr>
              <w:t xml:space="preserve">Werkzaamheden door anderen dan de </w:t>
            </w:r>
            <w:r>
              <w:rPr>
                <w:rFonts w:cstheme="minorHAnsi"/>
                <w:lang w:eastAsia="en-US"/>
              </w:rPr>
              <w:t>leverancier</w:t>
            </w:r>
            <w:r w:rsidRPr="00BB101D">
              <w:rPr>
                <w:rFonts w:cstheme="minorHAnsi"/>
                <w:lang w:eastAsia="en-US"/>
              </w:rPr>
              <w:t xml:space="preserve"> hebben geen invloed op </w:t>
            </w:r>
            <w:r>
              <w:rPr>
                <w:rFonts w:cstheme="minorHAnsi"/>
                <w:lang w:eastAsia="en-US"/>
              </w:rPr>
              <w:t>het onderhoud</w:t>
            </w:r>
            <w:r w:rsidRPr="00BB101D">
              <w:rPr>
                <w:rFonts w:cstheme="minorHAnsi"/>
                <w:lang w:eastAsia="en-US"/>
              </w:rPr>
              <w:t xml:space="preserve">, tenzij </w:t>
            </w:r>
            <w:r>
              <w:rPr>
                <w:rFonts w:cstheme="minorHAnsi"/>
                <w:lang w:eastAsia="en-US"/>
              </w:rPr>
              <w:t>leverancier</w:t>
            </w:r>
            <w:r w:rsidRPr="00BB101D">
              <w:rPr>
                <w:rFonts w:cstheme="minorHAnsi"/>
                <w:lang w:eastAsia="en-US"/>
              </w:rPr>
              <w:t xml:space="preserve"> kan aantonen dat deze werkzaamheden niet volgens de verstrekte voorschriften zijn uitgevoerd en hierdoor reparatie of vervanging noodzakelijk is.</w:t>
            </w:r>
          </w:p>
        </w:tc>
        <w:tc>
          <w:tcPr>
            <w:tcW w:w="992" w:type="dxa"/>
            <w:tcBorders>
              <w:top w:val="single" w:sz="4" w:space="0" w:color="auto"/>
              <w:left w:val="single" w:sz="4" w:space="0" w:color="auto"/>
              <w:bottom w:val="single" w:sz="4" w:space="0" w:color="auto"/>
              <w:right w:val="single" w:sz="4" w:space="0" w:color="auto"/>
            </w:tcBorders>
          </w:tcPr>
          <w:p w14:paraId="5EFB8897" w14:textId="77777777" w:rsidR="00433ECC" w:rsidRDefault="00433ECC" w:rsidP="00724DCA">
            <w:pPr>
              <w:spacing w:line="240" w:lineRule="auto"/>
              <w:rPr>
                <w:rFonts w:cstheme="minorHAnsi"/>
                <w:lang w:eastAsia="en-US"/>
              </w:rPr>
            </w:pPr>
          </w:p>
        </w:tc>
      </w:tr>
    </w:tbl>
    <w:p w14:paraId="357E324A" w14:textId="77777777" w:rsidR="00FA2136" w:rsidRPr="00701198" w:rsidRDefault="00FA2136" w:rsidP="00FA2136">
      <w:pPr>
        <w:rPr>
          <w:lang w:eastAsia="en-US"/>
        </w:rPr>
      </w:pPr>
    </w:p>
    <w:p w14:paraId="455C1E65" w14:textId="77777777" w:rsidR="00FA2136" w:rsidRPr="00701198" w:rsidRDefault="00FA2136" w:rsidP="00FA2136">
      <w:pPr>
        <w:rPr>
          <w:lang w:eastAsia="en-US"/>
        </w:rPr>
      </w:pPr>
    </w:p>
    <w:p w14:paraId="7A06D68A" w14:textId="77777777" w:rsidR="00FA2136" w:rsidRPr="0058466E" w:rsidRDefault="00FA2136" w:rsidP="00FA2136">
      <w:pPr>
        <w:pStyle w:val="Tussenkopjeuitnodiging"/>
      </w:pPr>
      <w:r w:rsidRPr="0058466E">
        <w:t xml:space="preserve">Eisen </w:t>
      </w:r>
      <w:r>
        <w:t>Levering</w:t>
      </w:r>
    </w:p>
    <w:p w14:paraId="736161C4" w14:textId="77777777" w:rsidR="00FA2136" w:rsidRPr="00701198" w:rsidRDefault="00FA2136" w:rsidP="00FA2136">
      <w:pPr>
        <w:pStyle w:val="Tussenkopjeuitnodiging"/>
        <w:rPr>
          <w:b w:val="0"/>
          <w:sz w:val="21"/>
          <w:lang w:eastAsia="en-US"/>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7087"/>
        <w:gridCol w:w="992"/>
      </w:tblGrid>
      <w:tr w:rsidR="00433ECC" w:rsidRPr="007D7E90" w14:paraId="1FB587A2" w14:textId="6E2494DA" w:rsidTr="00433ECC">
        <w:trPr>
          <w:trHeight w:val="315"/>
        </w:trPr>
        <w:tc>
          <w:tcPr>
            <w:tcW w:w="7938" w:type="dxa"/>
            <w:gridSpan w:val="2"/>
            <w:shd w:val="clear" w:color="auto" w:fill="DCE6F1"/>
            <w:noWrap/>
            <w:vAlign w:val="center"/>
          </w:tcPr>
          <w:p w14:paraId="79F0A34C" w14:textId="77777777" w:rsidR="00433ECC" w:rsidRPr="00BB101D" w:rsidRDefault="00433ECC" w:rsidP="00362676">
            <w:pPr>
              <w:spacing w:line="240" w:lineRule="auto"/>
              <w:jc w:val="center"/>
              <w:rPr>
                <w:b/>
                <w:sz w:val="22"/>
                <w:szCs w:val="22"/>
                <w:lang w:eastAsia="en-US"/>
              </w:rPr>
            </w:pPr>
            <w:r w:rsidRPr="00BB101D">
              <w:rPr>
                <w:b/>
                <w:sz w:val="22"/>
                <w:szCs w:val="22"/>
                <w:lang w:eastAsia="en-US"/>
              </w:rPr>
              <w:t>Eisen Levering</w:t>
            </w:r>
          </w:p>
        </w:tc>
        <w:tc>
          <w:tcPr>
            <w:tcW w:w="992" w:type="dxa"/>
            <w:vMerge w:val="restart"/>
            <w:shd w:val="clear" w:color="auto" w:fill="DCE6F1"/>
          </w:tcPr>
          <w:p w14:paraId="0C6F662F" w14:textId="4216C47D" w:rsidR="00433ECC" w:rsidRPr="00BB101D" w:rsidRDefault="00433ECC" w:rsidP="00433ECC">
            <w:pPr>
              <w:spacing w:line="240" w:lineRule="auto"/>
              <w:rPr>
                <w:b/>
                <w:sz w:val="22"/>
                <w:szCs w:val="22"/>
                <w:lang w:eastAsia="en-US"/>
              </w:rPr>
            </w:pPr>
            <w:r>
              <w:rPr>
                <w:b/>
                <w:sz w:val="22"/>
                <w:szCs w:val="22"/>
                <w:lang w:eastAsia="en-US"/>
              </w:rPr>
              <w:t>Akkoord (ja/nee)</w:t>
            </w:r>
          </w:p>
        </w:tc>
      </w:tr>
      <w:tr w:rsidR="00433ECC" w:rsidRPr="007D7E90" w14:paraId="5111F7A5" w14:textId="28AFDDA3" w:rsidTr="00433ECC">
        <w:trPr>
          <w:trHeight w:val="278"/>
        </w:trPr>
        <w:tc>
          <w:tcPr>
            <w:tcW w:w="851" w:type="dxa"/>
            <w:shd w:val="clear" w:color="auto" w:fill="DCE6F1"/>
            <w:noWrap/>
            <w:hideMark/>
          </w:tcPr>
          <w:p w14:paraId="1221106B" w14:textId="77777777" w:rsidR="00433ECC" w:rsidRPr="007D7E90" w:rsidRDefault="00433ECC" w:rsidP="00362676">
            <w:pPr>
              <w:spacing w:line="240" w:lineRule="auto"/>
              <w:rPr>
                <w:lang w:eastAsia="en-US"/>
              </w:rPr>
            </w:pPr>
            <w:r>
              <w:rPr>
                <w:lang w:eastAsia="en-US"/>
              </w:rPr>
              <w:t xml:space="preserve">Nr. </w:t>
            </w:r>
          </w:p>
        </w:tc>
        <w:tc>
          <w:tcPr>
            <w:tcW w:w="7087" w:type="dxa"/>
            <w:shd w:val="clear" w:color="auto" w:fill="DCE6F1"/>
            <w:noWrap/>
            <w:hideMark/>
          </w:tcPr>
          <w:p w14:paraId="197FA60D" w14:textId="77777777" w:rsidR="00433ECC" w:rsidRPr="00BB101D" w:rsidRDefault="00433ECC" w:rsidP="00362676">
            <w:pPr>
              <w:spacing w:line="240" w:lineRule="auto"/>
              <w:rPr>
                <w:b/>
                <w:sz w:val="22"/>
                <w:szCs w:val="22"/>
                <w:lang w:eastAsia="en-US"/>
              </w:rPr>
            </w:pPr>
            <w:r w:rsidRPr="00BB101D">
              <w:rPr>
                <w:b/>
                <w:sz w:val="22"/>
                <w:szCs w:val="22"/>
                <w:lang w:eastAsia="en-US"/>
              </w:rPr>
              <w:t>Omschrijving</w:t>
            </w:r>
          </w:p>
        </w:tc>
        <w:tc>
          <w:tcPr>
            <w:tcW w:w="992" w:type="dxa"/>
            <w:vMerge/>
            <w:shd w:val="clear" w:color="auto" w:fill="DCE6F1"/>
          </w:tcPr>
          <w:p w14:paraId="7DD67168" w14:textId="77777777" w:rsidR="00433ECC" w:rsidRPr="00BB101D" w:rsidRDefault="00433ECC" w:rsidP="00362676">
            <w:pPr>
              <w:spacing w:line="240" w:lineRule="auto"/>
              <w:rPr>
                <w:b/>
                <w:sz w:val="22"/>
                <w:szCs w:val="22"/>
                <w:lang w:eastAsia="en-US"/>
              </w:rPr>
            </w:pPr>
          </w:p>
        </w:tc>
      </w:tr>
      <w:tr w:rsidR="00433ECC" w:rsidRPr="00701198" w14:paraId="340E41ED" w14:textId="26C98FA7" w:rsidTr="00433ECC">
        <w:trPr>
          <w:trHeight w:val="563"/>
        </w:trPr>
        <w:tc>
          <w:tcPr>
            <w:tcW w:w="851" w:type="dxa"/>
            <w:shd w:val="clear" w:color="auto" w:fill="auto"/>
          </w:tcPr>
          <w:p w14:paraId="39565440" w14:textId="77777777" w:rsidR="00433ECC" w:rsidRPr="00D03F75" w:rsidRDefault="00433ECC" w:rsidP="00362676">
            <w:pPr>
              <w:spacing w:line="240" w:lineRule="auto"/>
              <w:jc w:val="right"/>
              <w:rPr>
                <w:rFonts w:cstheme="minorHAnsi"/>
                <w:lang w:eastAsia="en-US"/>
              </w:rPr>
            </w:pPr>
            <w:r>
              <w:rPr>
                <w:rFonts w:cstheme="minorHAnsi"/>
                <w:lang w:eastAsia="en-US"/>
              </w:rPr>
              <w:t>LEV</w:t>
            </w:r>
            <w:r w:rsidRPr="00D03F75">
              <w:rPr>
                <w:rFonts w:cstheme="minorHAnsi"/>
                <w:lang w:eastAsia="en-US"/>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FEAF6E3" w14:textId="4D4D8A92" w:rsidR="00433ECC" w:rsidRPr="00BB101D" w:rsidRDefault="00433ECC" w:rsidP="00362676">
            <w:pPr>
              <w:spacing w:line="240" w:lineRule="auto"/>
              <w:rPr>
                <w:rFonts w:cstheme="minorHAnsi"/>
                <w:lang w:eastAsia="en-US"/>
              </w:rPr>
            </w:pPr>
            <w:r>
              <w:rPr>
                <w:rFonts w:cstheme="minorHAnsi"/>
                <w:lang w:eastAsia="en-US"/>
              </w:rPr>
              <w:t xml:space="preserve">Ten aanzien van nieuw te plaatsen verzamelcontainers </w:t>
            </w:r>
            <w:r w:rsidRPr="00BB101D">
              <w:rPr>
                <w:rFonts w:cstheme="minorHAnsi"/>
                <w:lang w:eastAsia="en-US"/>
              </w:rPr>
              <w:t>dien</w:t>
            </w:r>
            <w:r>
              <w:rPr>
                <w:rFonts w:cstheme="minorHAnsi"/>
                <w:lang w:eastAsia="en-US"/>
              </w:rPr>
              <w:t>en de decentrale toegangscontrolesysteemcomponenten aan</w:t>
            </w:r>
            <w:r w:rsidRPr="00BB101D">
              <w:rPr>
                <w:rFonts w:cstheme="minorHAnsi"/>
                <w:lang w:eastAsia="en-US"/>
              </w:rPr>
              <w:t xml:space="preserve">geleverd te worden op </w:t>
            </w:r>
            <w:r>
              <w:rPr>
                <w:rFonts w:cstheme="minorHAnsi"/>
                <w:lang w:eastAsia="en-US"/>
              </w:rPr>
              <w:t xml:space="preserve">de </w:t>
            </w:r>
            <w:r w:rsidRPr="00BB101D">
              <w:rPr>
                <w:rFonts w:cstheme="minorHAnsi"/>
                <w:lang w:eastAsia="en-US"/>
              </w:rPr>
              <w:t xml:space="preserve">locatie </w:t>
            </w:r>
            <w:r>
              <w:rPr>
                <w:rFonts w:cstheme="minorHAnsi"/>
                <w:lang w:eastAsia="en-US"/>
              </w:rPr>
              <w:t xml:space="preserve">van de </w:t>
            </w:r>
            <w:r w:rsidRPr="00BB101D">
              <w:rPr>
                <w:rFonts w:cstheme="minorHAnsi"/>
                <w:lang w:eastAsia="en-US"/>
              </w:rPr>
              <w:t xml:space="preserve">leverancier </w:t>
            </w:r>
            <w:r>
              <w:rPr>
                <w:rFonts w:cstheme="minorHAnsi"/>
                <w:lang w:eastAsia="en-US"/>
              </w:rPr>
              <w:t xml:space="preserve">de </w:t>
            </w:r>
            <w:r w:rsidRPr="00BB101D">
              <w:rPr>
                <w:rFonts w:cstheme="minorHAnsi"/>
                <w:lang w:eastAsia="en-US"/>
              </w:rPr>
              <w:t xml:space="preserve">verzamelcontainers. Plaats, tijdstip en omvang van levering geschieden in overleg met </w:t>
            </w:r>
            <w:r>
              <w:rPr>
                <w:rFonts w:cstheme="minorHAnsi"/>
                <w:lang w:eastAsia="en-US"/>
              </w:rPr>
              <w:t>de O</w:t>
            </w:r>
            <w:r w:rsidRPr="00BB101D">
              <w:rPr>
                <w:rFonts w:cstheme="minorHAnsi"/>
                <w:lang w:eastAsia="en-US"/>
              </w:rPr>
              <w:t xml:space="preserve">pdrachtgever. </w:t>
            </w:r>
            <w:r>
              <w:rPr>
                <w:rFonts w:cstheme="minorHAnsi"/>
                <w:lang w:eastAsia="en-US"/>
              </w:rPr>
              <w:t xml:space="preserve">De leverancier van de verzamelcontainers is nog niet bekend, maar de levering zal plaatsvinden in </w:t>
            </w:r>
            <w:r>
              <w:rPr>
                <w:rFonts w:cstheme="minorHAnsi"/>
                <w:lang w:eastAsia="en-US"/>
              </w:rPr>
              <w:lastRenderedPageBreak/>
              <w:t xml:space="preserve">batches van ten minste 10 stuks en de plaats zal gelegen zijn in Nederland. </w:t>
            </w:r>
            <w:r w:rsidRPr="00BB101D">
              <w:rPr>
                <w:rFonts w:cstheme="minorHAnsi"/>
                <w:lang w:eastAsia="en-US"/>
              </w:rPr>
              <w:t xml:space="preserve">Transportkosten </w:t>
            </w:r>
            <w:r>
              <w:rPr>
                <w:rFonts w:cstheme="minorHAnsi"/>
                <w:lang w:eastAsia="en-US"/>
              </w:rPr>
              <w:t>worden niet apart vergoed en dienen dus onderdeel te zijn van de aanbiedingsprijs</w:t>
            </w:r>
            <w:r w:rsidRPr="00BB101D">
              <w:rPr>
                <w:rFonts w:cstheme="minorHAnsi"/>
                <w:lang w:eastAsia="en-US"/>
              </w:rPr>
              <w:t>.</w:t>
            </w:r>
          </w:p>
        </w:tc>
        <w:tc>
          <w:tcPr>
            <w:tcW w:w="992" w:type="dxa"/>
            <w:tcBorders>
              <w:top w:val="single" w:sz="4" w:space="0" w:color="auto"/>
              <w:left w:val="single" w:sz="4" w:space="0" w:color="auto"/>
              <w:bottom w:val="single" w:sz="4" w:space="0" w:color="auto"/>
              <w:right w:val="single" w:sz="4" w:space="0" w:color="auto"/>
            </w:tcBorders>
          </w:tcPr>
          <w:p w14:paraId="1D98D0AA" w14:textId="77777777" w:rsidR="00433ECC" w:rsidRDefault="00433ECC" w:rsidP="00362676">
            <w:pPr>
              <w:spacing w:line="240" w:lineRule="auto"/>
              <w:rPr>
                <w:rFonts w:cstheme="minorHAnsi"/>
                <w:lang w:eastAsia="en-US"/>
              </w:rPr>
            </w:pPr>
          </w:p>
        </w:tc>
      </w:tr>
      <w:tr w:rsidR="00433ECC" w:rsidRPr="007D7E90" w14:paraId="4D36D855" w14:textId="0A89B8D1" w:rsidTr="00433ECC">
        <w:trPr>
          <w:trHeight w:val="795"/>
        </w:trPr>
        <w:tc>
          <w:tcPr>
            <w:tcW w:w="851" w:type="dxa"/>
            <w:shd w:val="clear" w:color="auto" w:fill="auto"/>
            <w:hideMark/>
          </w:tcPr>
          <w:p w14:paraId="2203E44F" w14:textId="77777777" w:rsidR="00433ECC" w:rsidRPr="00D03F75" w:rsidRDefault="00433ECC" w:rsidP="00362676">
            <w:pPr>
              <w:spacing w:line="240" w:lineRule="auto"/>
              <w:jc w:val="right"/>
              <w:rPr>
                <w:rFonts w:cstheme="minorHAnsi"/>
                <w:lang w:eastAsia="en-US"/>
              </w:rPr>
            </w:pPr>
            <w:r>
              <w:rPr>
                <w:rFonts w:cstheme="minorHAnsi"/>
                <w:lang w:eastAsia="en-US"/>
              </w:rPr>
              <w:t>LEV</w:t>
            </w:r>
            <w:r w:rsidRPr="00D03F75">
              <w:rPr>
                <w:rFonts w:cstheme="minorHAnsi"/>
                <w:lang w:eastAsia="en-US"/>
              </w:rPr>
              <w:t>-</w:t>
            </w:r>
            <w:r>
              <w:rPr>
                <w:rFonts w:cstheme="minorHAnsi"/>
                <w:lang w:eastAsia="en-US"/>
              </w:rPr>
              <w:t>2</w:t>
            </w:r>
          </w:p>
        </w:tc>
        <w:tc>
          <w:tcPr>
            <w:tcW w:w="7087" w:type="dxa"/>
            <w:tcBorders>
              <w:top w:val="nil"/>
              <w:left w:val="single" w:sz="4" w:space="0" w:color="auto"/>
              <w:bottom w:val="single" w:sz="4" w:space="0" w:color="auto"/>
              <w:right w:val="single" w:sz="4" w:space="0" w:color="auto"/>
            </w:tcBorders>
            <w:shd w:val="clear" w:color="auto" w:fill="auto"/>
            <w:hideMark/>
          </w:tcPr>
          <w:p w14:paraId="0A5A81EB" w14:textId="04517D18" w:rsidR="00433ECC" w:rsidRPr="00BB101D" w:rsidRDefault="00433ECC" w:rsidP="00362676">
            <w:pPr>
              <w:spacing w:line="240" w:lineRule="auto"/>
              <w:rPr>
                <w:rFonts w:cstheme="minorHAnsi"/>
                <w:lang w:eastAsia="en-US"/>
              </w:rPr>
            </w:pPr>
            <w:r>
              <w:rPr>
                <w:rFonts w:cstheme="minorHAnsi"/>
                <w:lang w:eastAsia="en-US"/>
              </w:rPr>
              <w:t>Het toegangscontrolesysteem</w:t>
            </w:r>
            <w:r w:rsidRPr="00BB101D">
              <w:rPr>
                <w:rFonts w:cstheme="minorHAnsi"/>
                <w:lang w:eastAsia="en-US"/>
              </w:rPr>
              <w:t xml:space="preserve"> dient als één geheel, volledig werkend na installatie, te worden geleverd.  Indien eventueel afmontage noodzakelijk is na plaatsing </w:t>
            </w:r>
            <w:r>
              <w:rPr>
                <w:rFonts w:cstheme="minorHAnsi"/>
                <w:lang w:eastAsia="en-US"/>
              </w:rPr>
              <w:t xml:space="preserve">in de verzamelcontainer </w:t>
            </w:r>
            <w:r w:rsidRPr="00BB101D">
              <w:rPr>
                <w:rFonts w:cstheme="minorHAnsi"/>
                <w:lang w:eastAsia="en-US"/>
              </w:rPr>
              <w:t>komt dit voor rekening van de inschrijver. De combinatie dient geheel te functioneren bij oplevering</w:t>
            </w:r>
            <w:r>
              <w:rPr>
                <w:rFonts w:cstheme="minorHAnsi"/>
                <w:lang w:eastAsia="en-US"/>
              </w:rPr>
              <w:t xml:space="preserve"> (na montage)</w:t>
            </w:r>
            <w:r w:rsidRPr="00BB101D">
              <w:rPr>
                <w:rFonts w:cstheme="minorHAnsi"/>
                <w:lang w:eastAsia="en-US"/>
              </w:rPr>
              <w:t>.</w:t>
            </w:r>
          </w:p>
        </w:tc>
        <w:tc>
          <w:tcPr>
            <w:tcW w:w="992" w:type="dxa"/>
            <w:tcBorders>
              <w:top w:val="nil"/>
              <w:left w:val="single" w:sz="4" w:space="0" w:color="auto"/>
              <w:bottom w:val="single" w:sz="4" w:space="0" w:color="auto"/>
              <w:right w:val="single" w:sz="4" w:space="0" w:color="auto"/>
            </w:tcBorders>
          </w:tcPr>
          <w:p w14:paraId="6083E019" w14:textId="77777777" w:rsidR="00433ECC" w:rsidRDefault="00433ECC" w:rsidP="00362676">
            <w:pPr>
              <w:spacing w:line="240" w:lineRule="auto"/>
              <w:rPr>
                <w:rFonts w:cstheme="minorHAnsi"/>
                <w:lang w:eastAsia="en-US"/>
              </w:rPr>
            </w:pPr>
          </w:p>
        </w:tc>
      </w:tr>
      <w:tr w:rsidR="00433ECC" w:rsidRPr="007D7E90" w14:paraId="5DD09772" w14:textId="3E39056F" w:rsidTr="00433ECC">
        <w:trPr>
          <w:trHeight w:val="526"/>
        </w:trPr>
        <w:tc>
          <w:tcPr>
            <w:tcW w:w="851" w:type="dxa"/>
            <w:shd w:val="clear" w:color="auto" w:fill="auto"/>
          </w:tcPr>
          <w:p w14:paraId="4C16050D" w14:textId="77777777" w:rsidR="00433ECC" w:rsidRPr="00D03F75" w:rsidRDefault="00433ECC" w:rsidP="00362676">
            <w:pPr>
              <w:spacing w:line="240" w:lineRule="auto"/>
              <w:jc w:val="right"/>
              <w:rPr>
                <w:rFonts w:cstheme="minorHAnsi"/>
                <w:lang w:eastAsia="en-US"/>
              </w:rPr>
            </w:pPr>
            <w:r>
              <w:rPr>
                <w:rFonts w:cstheme="minorHAnsi"/>
                <w:lang w:eastAsia="en-US"/>
              </w:rPr>
              <w:t>LEV</w:t>
            </w:r>
            <w:r w:rsidRPr="00D03F75">
              <w:rPr>
                <w:rFonts w:cstheme="minorHAnsi"/>
                <w:lang w:eastAsia="en-US"/>
              </w:rPr>
              <w:t>-</w:t>
            </w:r>
            <w:r>
              <w:rPr>
                <w:rFonts w:cstheme="minorHAnsi"/>
                <w:lang w:eastAsia="en-US"/>
              </w:rPr>
              <w:t>3</w:t>
            </w:r>
          </w:p>
        </w:tc>
        <w:tc>
          <w:tcPr>
            <w:tcW w:w="7087" w:type="dxa"/>
            <w:tcBorders>
              <w:top w:val="nil"/>
              <w:left w:val="single" w:sz="4" w:space="0" w:color="auto"/>
              <w:bottom w:val="single" w:sz="4" w:space="0" w:color="auto"/>
              <w:right w:val="single" w:sz="4" w:space="0" w:color="auto"/>
            </w:tcBorders>
            <w:shd w:val="clear" w:color="auto" w:fill="auto"/>
          </w:tcPr>
          <w:p w14:paraId="03CCAB34" w14:textId="412D8F79" w:rsidR="00433ECC" w:rsidRPr="00BB101D" w:rsidRDefault="00433ECC" w:rsidP="00362676">
            <w:pPr>
              <w:spacing w:line="240" w:lineRule="auto"/>
              <w:rPr>
                <w:rFonts w:cstheme="minorHAnsi"/>
                <w:lang w:eastAsia="en-US"/>
              </w:rPr>
            </w:pPr>
            <w:r w:rsidRPr="00BB101D">
              <w:rPr>
                <w:rFonts w:cstheme="minorHAnsi"/>
                <w:lang w:eastAsia="en-US"/>
              </w:rPr>
              <w:t xml:space="preserve">Levering dient </w:t>
            </w:r>
            <w:r w:rsidRPr="00145844">
              <w:rPr>
                <w:rFonts w:cstheme="minorHAnsi"/>
                <w:lang w:eastAsia="en-US"/>
              </w:rPr>
              <w:t>maximaal 8 weken na afroep</w:t>
            </w:r>
            <w:r w:rsidRPr="00BB101D">
              <w:rPr>
                <w:rFonts w:cstheme="minorHAnsi"/>
                <w:lang w:eastAsia="en-US"/>
              </w:rPr>
              <w:t xml:space="preserve"> plaats te vinden. Er dient rekening mee gehouden te worden dat de </w:t>
            </w:r>
            <w:r>
              <w:rPr>
                <w:rFonts w:cstheme="minorHAnsi"/>
                <w:lang w:eastAsia="en-US"/>
              </w:rPr>
              <w:t xml:space="preserve">eerste </w:t>
            </w:r>
            <w:r w:rsidRPr="00BB101D">
              <w:rPr>
                <w:rFonts w:cstheme="minorHAnsi"/>
                <w:lang w:eastAsia="en-US"/>
              </w:rPr>
              <w:t>afroep plaatsvindt direct na gunning</w:t>
            </w:r>
            <w:r>
              <w:rPr>
                <w:rFonts w:cstheme="minorHAnsi"/>
                <w:lang w:eastAsia="en-US"/>
              </w:rPr>
              <w:t xml:space="preserve"> en bestaat uit 150 toegangscontrolesystemen</w:t>
            </w:r>
            <w:r w:rsidRPr="00BB101D">
              <w:rPr>
                <w:rFonts w:cstheme="minorHAnsi"/>
                <w:lang w:eastAsia="en-US"/>
              </w:rPr>
              <w:t>.</w:t>
            </w:r>
          </w:p>
        </w:tc>
        <w:tc>
          <w:tcPr>
            <w:tcW w:w="992" w:type="dxa"/>
            <w:tcBorders>
              <w:top w:val="nil"/>
              <w:left w:val="single" w:sz="4" w:space="0" w:color="auto"/>
              <w:bottom w:val="single" w:sz="4" w:space="0" w:color="auto"/>
              <w:right w:val="single" w:sz="4" w:space="0" w:color="auto"/>
            </w:tcBorders>
          </w:tcPr>
          <w:p w14:paraId="2C9251CF" w14:textId="77777777" w:rsidR="00433ECC" w:rsidRPr="00BB101D" w:rsidRDefault="00433ECC" w:rsidP="00362676">
            <w:pPr>
              <w:spacing w:line="240" w:lineRule="auto"/>
              <w:rPr>
                <w:rFonts w:cstheme="minorHAnsi"/>
                <w:lang w:eastAsia="en-US"/>
              </w:rPr>
            </w:pPr>
          </w:p>
        </w:tc>
      </w:tr>
    </w:tbl>
    <w:p w14:paraId="3A35D451" w14:textId="77777777" w:rsidR="00FA2136" w:rsidRDefault="00FA2136" w:rsidP="00FA2136">
      <w:pPr>
        <w:pStyle w:val="Tussenkopjeuitnodiging"/>
        <w:rPr>
          <w:b w:val="0"/>
          <w:sz w:val="21"/>
          <w:lang w:eastAsia="en-US"/>
        </w:rPr>
      </w:pPr>
    </w:p>
    <w:p w14:paraId="3E1EFE6B" w14:textId="77777777" w:rsidR="00FA2136" w:rsidRPr="0058466E" w:rsidRDefault="00FA2136" w:rsidP="00FA2136">
      <w:pPr>
        <w:pStyle w:val="Tussenkopjeuitnodiging"/>
      </w:pPr>
      <w:r w:rsidRPr="0058466E">
        <w:t xml:space="preserve">Eisen </w:t>
      </w:r>
      <w:r>
        <w:t>Rapportages</w:t>
      </w:r>
    </w:p>
    <w:p w14:paraId="4613244A" w14:textId="77777777" w:rsidR="00FA2136" w:rsidRPr="00701198" w:rsidRDefault="00FA2136" w:rsidP="00FA2136">
      <w:pPr>
        <w:pStyle w:val="Tussenkopjeuitnodiging"/>
        <w:rPr>
          <w:b w:val="0"/>
          <w:sz w:val="21"/>
          <w:lang w:eastAsia="en-US"/>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7087"/>
        <w:gridCol w:w="992"/>
      </w:tblGrid>
      <w:tr w:rsidR="00433ECC" w:rsidRPr="007D7E90" w14:paraId="037D7A3A" w14:textId="23967CBD" w:rsidTr="00433ECC">
        <w:trPr>
          <w:trHeight w:val="315"/>
        </w:trPr>
        <w:tc>
          <w:tcPr>
            <w:tcW w:w="7938" w:type="dxa"/>
            <w:gridSpan w:val="2"/>
            <w:shd w:val="clear" w:color="auto" w:fill="DCE6F1"/>
            <w:noWrap/>
            <w:vAlign w:val="center"/>
          </w:tcPr>
          <w:p w14:paraId="6764076B" w14:textId="77777777" w:rsidR="00433ECC" w:rsidRPr="00BB101D" w:rsidRDefault="00433ECC" w:rsidP="00362676">
            <w:pPr>
              <w:spacing w:line="240" w:lineRule="auto"/>
              <w:jc w:val="center"/>
              <w:rPr>
                <w:b/>
                <w:sz w:val="22"/>
                <w:szCs w:val="22"/>
                <w:lang w:eastAsia="en-US"/>
              </w:rPr>
            </w:pPr>
            <w:r w:rsidRPr="00BB101D">
              <w:rPr>
                <w:b/>
                <w:sz w:val="22"/>
                <w:szCs w:val="22"/>
                <w:lang w:eastAsia="en-US"/>
              </w:rPr>
              <w:t>Eisen</w:t>
            </w:r>
            <w:r>
              <w:rPr>
                <w:b/>
                <w:sz w:val="22"/>
                <w:szCs w:val="22"/>
                <w:lang w:eastAsia="en-US"/>
              </w:rPr>
              <w:t xml:space="preserve"> Rapportages</w:t>
            </w:r>
          </w:p>
        </w:tc>
        <w:tc>
          <w:tcPr>
            <w:tcW w:w="992" w:type="dxa"/>
            <w:vMerge w:val="restart"/>
            <w:shd w:val="clear" w:color="auto" w:fill="DCE6F1"/>
          </w:tcPr>
          <w:p w14:paraId="5F3C1DD3" w14:textId="74DADD03" w:rsidR="00433ECC" w:rsidRPr="00BB101D" w:rsidRDefault="00433ECC" w:rsidP="00433ECC">
            <w:pPr>
              <w:spacing w:line="240" w:lineRule="auto"/>
              <w:rPr>
                <w:b/>
                <w:sz w:val="22"/>
                <w:szCs w:val="22"/>
                <w:lang w:eastAsia="en-US"/>
              </w:rPr>
            </w:pPr>
            <w:r>
              <w:rPr>
                <w:b/>
                <w:sz w:val="22"/>
                <w:szCs w:val="22"/>
                <w:lang w:eastAsia="en-US"/>
              </w:rPr>
              <w:t>Akkoord (ja/nee)</w:t>
            </w:r>
          </w:p>
        </w:tc>
      </w:tr>
      <w:tr w:rsidR="00433ECC" w:rsidRPr="007D7E90" w14:paraId="0120E205" w14:textId="20510637" w:rsidTr="00433ECC">
        <w:trPr>
          <w:trHeight w:val="278"/>
        </w:trPr>
        <w:tc>
          <w:tcPr>
            <w:tcW w:w="851" w:type="dxa"/>
            <w:shd w:val="clear" w:color="auto" w:fill="DCE6F1"/>
            <w:noWrap/>
            <w:hideMark/>
          </w:tcPr>
          <w:p w14:paraId="7FC6BB30" w14:textId="77777777" w:rsidR="00433ECC" w:rsidRPr="007D7E90" w:rsidRDefault="00433ECC" w:rsidP="00362676">
            <w:pPr>
              <w:spacing w:line="240" w:lineRule="auto"/>
              <w:rPr>
                <w:lang w:eastAsia="en-US"/>
              </w:rPr>
            </w:pPr>
            <w:r>
              <w:rPr>
                <w:lang w:eastAsia="en-US"/>
              </w:rPr>
              <w:t xml:space="preserve">Nr. </w:t>
            </w:r>
          </w:p>
        </w:tc>
        <w:tc>
          <w:tcPr>
            <w:tcW w:w="7087" w:type="dxa"/>
            <w:shd w:val="clear" w:color="auto" w:fill="DCE6F1"/>
            <w:noWrap/>
            <w:hideMark/>
          </w:tcPr>
          <w:p w14:paraId="06082284" w14:textId="77777777" w:rsidR="00433ECC" w:rsidRPr="00BB101D" w:rsidRDefault="00433ECC" w:rsidP="00362676">
            <w:pPr>
              <w:spacing w:line="240" w:lineRule="auto"/>
              <w:rPr>
                <w:b/>
                <w:sz w:val="22"/>
                <w:szCs w:val="22"/>
                <w:lang w:eastAsia="en-US"/>
              </w:rPr>
            </w:pPr>
            <w:r w:rsidRPr="00BB101D">
              <w:rPr>
                <w:b/>
                <w:sz w:val="22"/>
                <w:szCs w:val="22"/>
                <w:lang w:eastAsia="en-US"/>
              </w:rPr>
              <w:t>Omschrijving</w:t>
            </w:r>
          </w:p>
        </w:tc>
        <w:tc>
          <w:tcPr>
            <w:tcW w:w="992" w:type="dxa"/>
            <w:vMerge/>
            <w:shd w:val="clear" w:color="auto" w:fill="DCE6F1"/>
          </w:tcPr>
          <w:p w14:paraId="5F68284C" w14:textId="77777777" w:rsidR="00433ECC" w:rsidRPr="00BB101D" w:rsidRDefault="00433ECC" w:rsidP="00362676">
            <w:pPr>
              <w:spacing w:line="240" w:lineRule="auto"/>
              <w:rPr>
                <w:b/>
                <w:sz w:val="22"/>
                <w:szCs w:val="22"/>
                <w:lang w:eastAsia="en-US"/>
              </w:rPr>
            </w:pPr>
          </w:p>
        </w:tc>
      </w:tr>
      <w:tr w:rsidR="00433ECC" w:rsidRPr="00701198" w14:paraId="3E4E0447" w14:textId="39DECDEA" w:rsidTr="00433ECC">
        <w:trPr>
          <w:trHeight w:val="563"/>
        </w:trPr>
        <w:tc>
          <w:tcPr>
            <w:tcW w:w="851" w:type="dxa"/>
            <w:shd w:val="clear" w:color="auto" w:fill="auto"/>
          </w:tcPr>
          <w:p w14:paraId="658B98E7" w14:textId="77777777" w:rsidR="00433ECC" w:rsidRPr="00D03F75" w:rsidRDefault="00433ECC" w:rsidP="00362676">
            <w:pPr>
              <w:spacing w:line="240" w:lineRule="auto"/>
              <w:jc w:val="right"/>
              <w:rPr>
                <w:rFonts w:cstheme="minorHAnsi"/>
                <w:lang w:eastAsia="en-US"/>
              </w:rPr>
            </w:pPr>
            <w:r>
              <w:rPr>
                <w:rFonts w:cstheme="minorHAnsi"/>
                <w:lang w:eastAsia="en-US"/>
              </w:rPr>
              <w:t>RAP</w:t>
            </w:r>
            <w:r w:rsidRPr="00D03F75">
              <w:rPr>
                <w:rFonts w:cstheme="minorHAnsi"/>
                <w:lang w:eastAsia="en-US"/>
              </w:rP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775D3E0" w14:textId="0C04B39A" w:rsidR="00433ECC" w:rsidRPr="004F3685" w:rsidRDefault="00433ECC" w:rsidP="00362676">
            <w:pPr>
              <w:spacing w:line="240" w:lineRule="auto"/>
              <w:rPr>
                <w:rFonts w:cstheme="minorHAnsi"/>
                <w:highlight w:val="yellow"/>
                <w:lang w:eastAsia="en-US"/>
              </w:rPr>
            </w:pPr>
            <w:r w:rsidRPr="001F43DD">
              <w:rPr>
                <w:rFonts w:cstheme="minorHAnsi"/>
                <w:lang w:eastAsia="en-US"/>
              </w:rPr>
              <w:t xml:space="preserve">Leverancier stelt online rapportages ter </w:t>
            </w:r>
            <w:r w:rsidRPr="00145844">
              <w:rPr>
                <w:rFonts w:cstheme="minorHAnsi"/>
                <w:lang w:eastAsia="en-US"/>
              </w:rPr>
              <w:t xml:space="preserve">beschikking waarop beschikbaarheid, storingen, gebruik, </w:t>
            </w:r>
            <w:r>
              <w:rPr>
                <w:rFonts w:cstheme="minorHAnsi"/>
                <w:lang w:eastAsia="en-US"/>
              </w:rPr>
              <w:t xml:space="preserve">en, indien van toepassing, </w:t>
            </w:r>
            <w:r w:rsidRPr="00145844">
              <w:rPr>
                <w:rFonts w:cstheme="minorHAnsi"/>
                <w:lang w:eastAsia="en-US"/>
              </w:rPr>
              <w:t xml:space="preserve">vullingsgraad te zien zijn. </w:t>
            </w:r>
          </w:p>
        </w:tc>
        <w:tc>
          <w:tcPr>
            <w:tcW w:w="992" w:type="dxa"/>
            <w:tcBorders>
              <w:top w:val="single" w:sz="4" w:space="0" w:color="auto"/>
              <w:left w:val="single" w:sz="4" w:space="0" w:color="auto"/>
              <w:bottom w:val="single" w:sz="4" w:space="0" w:color="auto"/>
              <w:right w:val="single" w:sz="4" w:space="0" w:color="auto"/>
            </w:tcBorders>
          </w:tcPr>
          <w:p w14:paraId="338E6FD6" w14:textId="77777777" w:rsidR="00433ECC" w:rsidRPr="001F43DD" w:rsidRDefault="00433ECC" w:rsidP="00362676">
            <w:pPr>
              <w:spacing w:line="240" w:lineRule="auto"/>
              <w:rPr>
                <w:rFonts w:cstheme="minorHAnsi"/>
                <w:lang w:eastAsia="en-US"/>
              </w:rPr>
            </w:pPr>
          </w:p>
        </w:tc>
      </w:tr>
      <w:tr w:rsidR="00433ECC" w:rsidRPr="007D7E90" w14:paraId="3DD148F6" w14:textId="7A6538CF" w:rsidTr="00433ECC">
        <w:trPr>
          <w:trHeight w:val="619"/>
        </w:trPr>
        <w:tc>
          <w:tcPr>
            <w:tcW w:w="851" w:type="dxa"/>
            <w:shd w:val="clear" w:color="auto" w:fill="auto"/>
            <w:hideMark/>
          </w:tcPr>
          <w:p w14:paraId="5206F1B5" w14:textId="77777777" w:rsidR="00433ECC" w:rsidRPr="00D03F75" w:rsidRDefault="00433ECC" w:rsidP="00362676">
            <w:pPr>
              <w:spacing w:line="240" w:lineRule="auto"/>
              <w:jc w:val="right"/>
              <w:rPr>
                <w:rFonts w:cstheme="minorHAnsi"/>
                <w:lang w:eastAsia="en-US"/>
              </w:rPr>
            </w:pPr>
            <w:r>
              <w:rPr>
                <w:rFonts w:cstheme="minorHAnsi"/>
                <w:lang w:eastAsia="en-US"/>
              </w:rPr>
              <w:t>RAP</w:t>
            </w:r>
            <w:r w:rsidRPr="00D03F75">
              <w:rPr>
                <w:rFonts w:cstheme="minorHAnsi"/>
                <w:lang w:eastAsia="en-US"/>
              </w:rPr>
              <w:t>-</w:t>
            </w:r>
            <w:r>
              <w:rPr>
                <w:rFonts w:cstheme="minorHAnsi"/>
                <w:lang w:eastAsia="en-US"/>
              </w:rPr>
              <w:t>2</w:t>
            </w:r>
          </w:p>
        </w:tc>
        <w:tc>
          <w:tcPr>
            <w:tcW w:w="7087" w:type="dxa"/>
            <w:tcBorders>
              <w:top w:val="nil"/>
              <w:left w:val="single" w:sz="4" w:space="0" w:color="auto"/>
              <w:bottom w:val="single" w:sz="4" w:space="0" w:color="auto"/>
              <w:right w:val="single" w:sz="4" w:space="0" w:color="auto"/>
            </w:tcBorders>
            <w:shd w:val="clear" w:color="auto" w:fill="auto"/>
            <w:hideMark/>
          </w:tcPr>
          <w:p w14:paraId="3B0D5369" w14:textId="32C9DDA1" w:rsidR="00433ECC" w:rsidRPr="00145844" w:rsidRDefault="00433ECC" w:rsidP="00FA2136">
            <w:pPr>
              <w:spacing w:line="240" w:lineRule="auto"/>
              <w:rPr>
                <w:rFonts w:cstheme="minorHAnsi"/>
                <w:lang w:eastAsia="en-US"/>
              </w:rPr>
            </w:pPr>
            <w:r w:rsidRPr="00145844">
              <w:rPr>
                <w:rFonts w:cstheme="minorHAnsi"/>
                <w:lang w:eastAsia="en-US"/>
              </w:rPr>
              <w:t xml:space="preserve">De rapportages hebben een exportfunctie in </w:t>
            </w:r>
            <w:r>
              <w:rPr>
                <w:rFonts w:cstheme="minorHAnsi"/>
                <w:lang w:eastAsia="en-US"/>
              </w:rPr>
              <w:t xml:space="preserve">ieder geval </w:t>
            </w:r>
            <w:r w:rsidRPr="00145844">
              <w:rPr>
                <w:rFonts w:cstheme="minorHAnsi"/>
                <w:lang w:eastAsia="en-US"/>
              </w:rPr>
              <w:t xml:space="preserve">csv formaat, opdat Opdrachtgever zelf </w:t>
            </w:r>
            <w:r>
              <w:rPr>
                <w:rFonts w:cstheme="minorHAnsi"/>
                <w:lang w:eastAsia="en-US"/>
              </w:rPr>
              <w:t xml:space="preserve">over </w:t>
            </w:r>
            <w:r w:rsidRPr="00145844">
              <w:rPr>
                <w:rFonts w:cstheme="minorHAnsi"/>
                <w:lang w:eastAsia="en-US"/>
              </w:rPr>
              <w:t>deze gegevens kan beschikken, en in kan lezen in een eigen rapportagetool .</w:t>
            </w:r>
          </w:p>
        </w:tc>
        <w:tc>
          <w:tcPr>
            <w:tcW w:w="992" w:type="dxa"/>
            <w:tcBorders>
              <w:top w:val="nil"/>
              <w:left w:val="single" w:sz="4" w:space="0" w:color="auto"/>
              <w:bottom w:val="single" w:sz="4" w:space="0" w:color="auto"/>
              <w:right w:val="single" w:sz="4" w:space="0" w:color="auto"/>
            </w:tcBorders>
          </w:tcPr>
          <w:p w14:paraId="184155C3" w14:textId="77777777" w:rsidR="00433ECC" w:rsidRPr="00145844" w:rsidRDefault="00433ECC" w:rsidP="00FA2136">
            <w:pPr>
              <w:spacing w:line="240" w:lineRule="auto"/>
              <w:rPr>
                <w:rFonts w:cstheme="minorHAnsi"/>
                <w:lang w:eastAsia="en-US"/>
              </w:rPr>
            </w:pPr>
          </w:p>
        </w:tc>
      </w:tr>
    </w:tbl>
    <w:p w14:paraId="5464595B" w14:textId="49BD8D2B" w:rsidR="00FA2136" w:rsidRDefault="00FA2136" w:rsidP="00FA2136">
      <w:pPr>
        <w:rPr>
          <w:b/>
          <w:sz w:val="26"/>
        </w:rPr>
      </w:pPr>
    </w:p>
    <w:p w14:paraId="28C4D6FF" w14:textId="215CCEE3" w:rsidR="00FA2136" w:rsidRPr="0058466E" w:rsidRDefault="00FA2136" w:rsidP="00FA2136">
      <w:pPr>
        <w:pStyle w:val="Tussenkopjeuitnodiging"/>
      </w:pPr>
      <w:r>
        <w:t>Beheerei</w:t>
      </w:r>
      <w:r w:rsidR="00D82E36">
        <w:t>sen</w:t>
      </w:r>
    </w:p>
    <w:p w14:paraId="2278AD6F" w14:textId="77777777" w:rsidR="00FA2136" w:rsidRPr="00701198" w:rsidRDefault="00FA2136" w:rsidP="00FA2136">
      <w:pPr>
        <w:pStyle w:val="Tussenkopjeuitnodiging"/>
        <w:rPr>
          <w:b w:val="0"/>
          <w:sz w:val="21"/>
          <w:lang w:eastAsia="en-US"/>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7087"/>
        <w:gridCol w:w="992"/>
      </w:tblGrid>
      <w:tr w:rsidR="00433ECC" w:rsidRPr="007D7E90" w14:paraId="0ED852E2" w14:textId="7C2B82CF" w:rsidTr="00433ECC">
        <w:trPr>
          <w:trHeight w:val="315"/>
        </w:trPr>
        <w:tc>
          <w:tcPr>
            <w:tcW w:w="7938" w:type="dxa"/>
            <w:gridSpan w:val="2"/>
            <w:shd w:val="clear" w:color="auto" w:fill="DCE6F1"/>
            <w:noWrap/>
            <w:vAlign w:val="center"/>
          </w:tcPr>
          <w:p w14:paraId="0AA24907" w14:textId="77777777" w:rsidR="00433ECC" w:rsidRPr="00BB101D" w:rsidRDefault="00433ECC" w:rsidP="00362676">
            <w:pPr>
              <w:spacing w:line="240" w:lineRule="auto"/>
              <w:jc w:val="center"/>
              <w:rPr>
                <w:b/>
                <w:sz w:val="22"/>
                <w:szCs w:val="22"/>
                <w:lang w:eastAsia="en-US"/>
              </w:rPr>
            </w:pPr>
            <w:r>
              <w:rPr>
                <w:b/>
                <w:sz w:val="22"/>
                <w:szCs w:val="22"/>
                <w:lang w:eastAsia="en-US"/>
              </w:rPr>
              <w:t>Beheere</w:t>
            </w:r>
            <w:r w:rsidRPr="00BB101D">
              <w:rPr>
                <w:b/>
                <w:sz w:val="22"/>
                <w:szCs w:val="22"/>
                <w:lang w:eastAsia="en-US"/>
              </w:rPr>
              <w:t>isen</w:t>
            </w:r>
            <w:r>
              <w:rPr>
                <w:b/>
                <w:sz w:val="22"/>
                <w:szCs w:val="22"/>
                <w:lang w:eastAsia="en-US"/>
              </w:rPr>
              <w:t xml:space="preserve"> </w:t>
            </w:r>
          </w:p>
        </w:tc>
        <w:tc>
          <w:tcPr>
            <w:tcW w:w="992" w:type="dxa"/>
            <w:vMerge w:val="restart"/>
            <w:shd w:val="clear" w:color="auto" w:fill="DCE6F1"/>
          </w:tcPr>
          <w:p w14:paraId="2C4648FE" w14:textId="572976B8" w:rsidR="00433ECC" w:rsidRDefault="00433ECC" w:rsidP="00433ECC">
            <w:pPr>
              <w:spacing w:line="240" w:lineRule="auto"/>
              <w:rPr>
                <w:b/>
                <w:sz w:val="22"/>
                <w:szCs w:val="22"/>
                <w:lang w:eastAsia="en-US"/>
              </w:rPr>
            </w:pPr>
            <w:r>
              <w:rPr>
                <w:b/>
                <w:sz w:val="22"/>
                <w:szCs w:val="22"/>
                <w:lang w:eastAsia="en-US"/>
              </w:rPr>
              <w:t>Akkoord (ja/nee)</w:t>
            </w:r>
          </w:p>
        </w:tc>
      </w:tr>
      <w:tr w:rsidR="00433ECC" w:rsidRPr="007D7E90" w14:paraId="17977236" w14:textId="1F6B139D" w:rsidTr="00433ECC">
        <w:trPr>
          <w:trHeight w:val="278"/>
        </w:trPr>
        <w:tc>
          <w:tcPr>
            <w:tcW w:w="851" w:type="dxa"/>
            <w:tcBorders>
              <w:bottom w:val="single" w:sz="4" w:space="0" w:color="auto"/>
            </w:tcBorders>
            <w:shd w:val="clear" w:color="auto" w:fill="DCE6F1"/>
            <w:noWrap/>
            <w:hideMark/>
          </w:tcPr>
          <w:p w14:paraId="1BF06A91" w14:textId="77777777" w:rsidR="00433ECC" w:rsidRPr="007D7E90" w:rsidRDefault="00433ECC" w:rsidP="00362676">
            <w:pPr>
              <w:spacing w:line="240" w:lineRule="auto"/>
              <w:rPr>
                <w:lang w:eastAsia="en-US"/>
              </w:rPr>
            </w:pPr>
            <w:r>
              <w:rPr>
                <w:lang w:eastAsia="en-US"/>
              </w:rPr>
              <w:t xml:space="preserve">Nr. </w:t>
            </w:r>
          </w:p>
        </w:tc>
        <w:tc>
          <w:tcPr>
            <w:tcW w:w="7087" w:type="dxa"/>
            <w:tcBorders>
              <w:bottom w:val="single" w:sz="4" w:space="0" w:color="auto"/>
            </w:tcBorders>
            <w:shd w:val="clear" w:color="auto" w:fill="DCE6F1"/>
            <w:noWrap/>
            <w:hideMark/>
          </w:tcPr>
          <w:p w14:paraId="7134F492" w14:textId="77777777" w:rsidR="00433ECC" w:rsidRPr="00BB101D" w:rsidRDefault="00433ECC" w:rsidP="00362676">
            <w:pPr>
              <w:spacing w:line="240" w:lineRule="auto"/>
              <w:rPr>
                <w:b/>
                <w:sz w:val="22"/>
                <w:szCs w:val="22"/>
                <w:lang w:eastAsia="en-US"/>
              </w:rPr>
            </w:pPr>
            <w:r w:rsidRPr="00BB101D">
              <w:rPr>
                <w:b/>
                <w:sz w:val="22"/>
                <w:szCs w:val="22"/>
                <w:lang w:eastAsia="en-US"/>
              </w:rPr>
              <w:t>Omschrijving</w:t>
            </w:r>
          </w:p>
        </w:tc>
        <w:tc>
          <w:tcPr>
            <w:tcW w:w="992" w:type="dxa"/>
            <w:vMerge/>
            <w:tcBorders>
              <w:bottom w:val="single" w:sz="4" w:space="0" w:color="auto"/>
            </w:tcBorders>
            <w:shd w:val="clear" w:color="auto" w:fill="DCE6F1"/>
          </w:tcPr>
          <w:p w14:paraId="69DC319E" w14:textId="77777777" w:rsidR="00433ECC" w:rsidRPr="00BB101D" w:rsidRDefault="00433ECC" w:rsidP="00362676">
            <w:pPr>
              <w:spacing w:line="240" w:lineRule="auto"/>
              <w:rPr>
                <w:b/>
                <w:sz w:val="22"/>
                <w:szCs w:val="22"/>
                <w:lang w:eastAsia="en-US"/>
              </w:rPr>
            </w:pPr>
          </w:p>
        </w:tc>
      </w:tr>
      <w:tr w:rsidR="00433ECC" w:rsidRPr="00701198" w14:paraId="0EE41C34" w14:textId="3F687475" w:rsidTr="00433ECC">
        <w:trPr>
          <w:trHeight w:val="343"/>
        </w:trPr>
        <w:tc>
          <w:tcPr>
            <w:tcW w:w="851" w:type="dxa"/>
            <w:shd w:val="clear" w:color="auto" w:fill="auto"/>
          </w:tcPr>
          <w:p w14:paraId="28054E1F" w14:textId="77777777" w:rsidR="00433ECC" w:rsidRPr="00D03F75" w:rsidRDefault="00433ECC" w:rsidP="00362676">
            <w:pPr>
              <w:spacing w:line="240" w:lineRule="auto"/>
              <w:jc w:val="right"/>
              <w:rPr>
                <w:rFonts w:cstheme="minorHAnsi"/>
                <w:lang w:eastAsia="en-US"/>
              </w:rPr>
            </w:pPr>
            <w:r>
              <w:rPr>
                <w:rFonts w:cstheme="minorHAnsi"/>
                <w:lang w:eastAsia="en-US"/>
              </w:rPr>
              <w:t>Beh</w:t>
            </w:r>
            <w:r w:rsidRPr="00D03F75">
              <w:rPr>
                <w:rFonts w:cstheme="minorHAnsi"/>
                <w:lang w:eastAsia="en-US"/>
              </w:rPr>
              <w:t>-1</w:t>
            </w:r>
          </w:p>
        </w:tc>
        <w:tc>
          <w:tcPr>
            <w:tcW w:w="7087" w:type="dxa"/>
            <w:tcBorders>
              <w:top w:val="single" w:sz="4" w:space="0" w:color="auto"/>
              <w:left w:val="single" w:sz="4" w:space="0" w:color="auto"/>
              <w:bottom w:val="single" w:sz="4" w:space="0" w:color="auto"/>
              <w:right w:val="single" w:sz="4" w:space="0" w:color="auto"/>
            </w:tcBorders>
            <w:shd w:val="clear" w:color="000000" w:fill="FFFFFF"/>
          </w:tcPr>
          <w:p w14:paraId="6E92C031" w14:textId="77777777" w:rsidR="00433ECC" w:rsidRPr="00C82794" w:rsidRDefault="00433ECC" w:rsidP="00362676">
            <w:pPr>
              <w:spacing w:line="240" w:lineRule="auto"/>
              <w:rPr>
                <w:rFonts w:cstheme="minorHAnsi"/>
                <w:lang w:eastAsia="en-US"/>
              </w:rPr>
            </w:pPr>
            <w:r w:rsidRPr="00C82794">
              <w:rPr>
                <w:rFonts w:cstheme="minorHAnsi"/>
                <w:lang w:eastAsia="en-US"/>
              </w:rPr>
              <w:t>De leverancier stelt bij bekende 'bugs' bijbehorende workarounds beschikbaar.</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5488239" w14:textId="77777777" w:rsidR="00433ECC" w:rsidRPr="00C82794" w:rsidRDefault="00433ECC" w:rsidP="00362676">
            <w:pPr>
              <w:spacing w:line="240" w:lineRule="auto"/>
              <w:rPr>
                <w:rFonts w:cstheme="minorHAnsi"/>
                <w:lang w:eastAsia="en-US"/>
              </w:rPr>
            </w:pPr>
          </w:p>
        </w:tc>
      </w:tr>
      <w:tr w:rsidR="00433ECC" w:rsidRPr="00701198" w14:paraId="417573E2" w14:textId="69B896C0" w:rsidTr="00433ECC">
        <w:trPr>
          <w:trHeight w:val="343"/>
        </w:trPr>
        <w:tc>
          <w:tcPr>
            <w:tcW w:w="851" w:type="dxa"/>
            <w:shd w:val="clear" w:color="auto" w:fill="auto"/>
          </w:tcPr>
          <w:p w14:paraId="3A364856" w14:textId="10769522" w:rsidR="00433ECC" w:rsidRDefault="00433ECC" w:rsidP="00362676">
            <w:pPr>
              <w:spacing w:line="240" w:lineRule="auto"/>
              <w:jc w:val="right"/>
              <w:rPr>
                <w:rFonts w:cstheme="minorHAnsi"/>
                <w:lang w:eastAsia="en-US"/>
              </w:rPr>
            </w:pPr>
            <w:r>
              <w:rPr>
                <w:rFonts w:cstheme="minorHAnsi"/>
                <w:lang w:eastAsia="en-US"/>
              </w:rPr>
              <w:t>Beh-2</w:t>
            </w:r>
          </w:p>
        </w:tc>
        <w:tc>
          <w:tcPr>
            <w:tcW w:w="7087" w:type="dxa"/>
            <w:tcBorders>
              <w:top w:val="single" w:sz="4" w:space="0" w:color="auto"/>
              <w:left w:val="single" w:sz="4" w:space="0" w:color="auto"/>
              <w:bottom w:val="single" w:sz="4" w:space="0" w:color="auto"/>
              <w:right w:val="single" w:sz="4" w:space="0" w:color="auto"/>
            </w:tcBorders>
            <w:shd w:val="clear" w:color="000000" w:fill="FFFFFF"/>
          </w:tcPr>
          <w:p w14:paraId="4F81CBD4" w14:textId="15600104" w:rsidR="00433ECC" w:rsidRPr="00C82794" w:rsidRDefault="00433ECC" w:rsidP="00362676">
            <w:pPr>
              <w:spacing w:line="240" w:lineRule="auto"/>
              <w:rPr>
                <w:rFonts w:cstheme="minorHAnsi"/>
                <w:lang w:eastAsia="en-US"/>
              </w:rPr>
            </w:pPr>
            <w:r>
              <w:rPr>
                <w:rFonts w:cstheme="minorHAnsi"/>
                <w:lang w:eastAsia="en-US"/>
              </w:rPr>
              <w:t>In geval van een storing kan de container ook niet ontgrendeld worden.</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97C3FFB" w14:textId="77777777" w:rsidR="00433ECC" w:rsidRDefault="00433ECC" w:rsidP="00362676">
            <w:pPr>
              <w:spacing w:line="240" w:lineRule="auto"/>
              <w:rPr>
                <w:rFonts w:cstheme="minorHAnsi"/>
                <w:lang w:eastAsia="en-US"/>
              </w:rPr>
            </w:pPr>
          </w:p>
        </w:tc>
      </w:tr>
      <w:tr w:rsidR="00433ECC" w:rsidRPr="007D7E90" w14:paraId="4F2D70DD" w14:textId="5EAF602A" w:rsidTr="00433ECC">
        <w:trPr>
          <w:trHeight w:val="282"/>
        </w:trPr>
        <w:tc>
          <w:tcPr>
            <w:tcW w:w="851" w:type="dxa"/>
            <w:tcBorders>
              <w:top w:val="single" w:sz="4" w:space="0" w:color="auto"/>
            </w:tcBorders>
            <w:shd w:val="clear" w:color="auto" w:fill="auto"/>
            <w:hideMark/>
          </w:tcPr>
          <w:p w14:paraId="601AA8DE" w14:textId="2BFC696E" w:rsidR="00433ECC" w:rsidRPr="00D03F75" w:rsidRDefault="00433ECC" w:rsidP="00362676">
            <w:pPr>
              <w:spacing w:line="240" w:lineRule="auto"/>
              <w:jc w:val="right"/>
              <w:rPr>
                <w:rFonts w:cstheme="minorHAnsi"/>
                <w:lang w:eastAsia="en-US"/>
              </w:rPr>
            </w:pPr>
            <w:r>
              <w:rPr>
                <w:rFonts w:cstheme="minorHAnsi"/>
                <w:lang w:eastAsia="en-US"/>
              </w:rPr>
              <w:t>Beh</w:t>
            </w:r>
            <w:r w:rsidRPr="00D03F75">
              <w:rPr>
                <w:rFonts w:cstheme="minorHAnsi"/>
                <w:lang w:eastAsia="en-US"/>
              </w:rPr>
              <w:t>-</w:t>
            </w:r>
            <w:r>
              <w:rPr>
                <w:rFonts w:cstheme="minorHAnsi"/>
                <w:lang w:eastAsia="en-US"/>
              </w:rPr>
              <w:t>3</w:t>
            </w:r>
          </w:p>
        </w:tc>
        <w:tc>
          <w:tcPr>
            <w:tcW w:w="7087" w:type="dxa"/>
            <w:tcBorders>
              <w:top w:val="nil"/>
              <w:left w:val="single" w:sz="4" w:space="0" w:color="auto"/>
              <w:bottom w:val="single" w:sz="4" w:space="0" w:color="auto"/>
              <w:right w:val="single" w:sz="4" w:space="0" w:color="auto"/>
            </w:tcBorders>
            <w:shd w:val="clear" w:color="000000" w:fill="FFFFFF"/>
          </w:tcPr>
          <w:p w14:paraId="79CD2C67" w14:textId="12A7542F" w:rsidR="00433ECC" w:rsidRPr="00C82794" w:rsidRDefault="00433ECC" w:rsidP="00145844">
            <w:pPr>
              <w:spacing w:line="240" w:lineRule="auto"/>
              <w:rPr>
                <w:rFonts w:cstheme="minorHAnsi"/>
                <w:lang w:eastAsia="en-US"/>
              </w:rPr>
            </w:pPr>
            <w:r w:rsidRPr="00C82794">
              <w:rPr>
                <w:rFonts w:cstheme="minorHAnsi"/>
                <w:lang w:eastAsia="en-US"/>
              </w:rPr>
              <w:t>In geval van contact met technisch applicatiebeheer en de Opdrachtgever is de voertaal Nederlands</w:t>
            </w:r>
          </w:p>
        </w:tc>
        <w:tc>
          <w:tcPr>
            <w:tcW w:w="992" w:type="dxa"/>
            <w:tcBorders>
              <w:top w:val="nil"/>
              <w:left w:val="single" w:sz="4" w:space="0" w:color="auto"/>
              <w:bottom w:val="single" w:sz="4" w:space="0" w:color="auto"/>
              <w:right w:val="single" w:sz="4" w:space="0" w:color="auto"/>
            </w:tcBorders>
            <w:shd w:val="clear" w:color="000000" w:fill="FFFFFF"/>
          </w:tcPr>
          <w:p w14:paraId="09091F40" w14:textId="77777777" w:rsidR="00433ECC" w:rsidRPr="00C82794" w:rsidRDefault="00433ECC" w:rsidP="00145844">
            <w:pPr>
              <w:spacing w:line="240" w:lineRule="auto"/>
              <w:rPr>
                <w:rFonts w:cstheme="minorHAnsi"/>
                <w:lang w:eastAsia="en-US"/>
              </w:rPr>
            </w:pPr>
          </w:p>
        </w:tc>
      </w:tr>
      <w:tr w:rsidR="00433ECC" w:rsidRPr="007D7E90" w14:paraId="5B55E5CA" w14:textId="3E00949F" w:rsidTr="00433ECC">
        <w:trPr>
          <w:trHeight w:val="557"/>
        </w:trPr>
        <w:tc>
          <w:tcPr>
            <w:tcW w:w="851" w:type="dxa"/>
            <w:tcBorders>
              <w:top w:val="single" w:sz="4" w:space="0" w:color="auto"/>
              <w:bottom w:val="single" w:sz="4" w:space="0" w:color="auto"/>
            </w:tcBorders>
            <w:shd w:val="clear" w:color="auto" w:fill="auto"/>
          </w:tcPr>
          <w:p w14:paraId="1D4FBB75" w14:textId="05172AD6" w:rsidR="00433ECC" w:rsidRPr="00D03F75" w:rsidRDefault="00433ECC" w:rsidP="00362676">
            <w:pPr>
              <w:spacing w:line="240" w:lineRule="auto"/>
              <w:jc w:val="right"/>
              <w:rPr>
                <w:rFonts w:cstheme="minorHAnsi"/>
                <w:lang w:eastAsia="en-US"/>
              </w:rPr>
            </w:pPr>
            <w:r w:rsidRPr="00C82794">
              <w:rPr>
                <w:rFonts w:cstheme="minorHAnsi"/>
                <w:lang w:eastAsia="en-US"/>
              </w:rPr>
              <w:t>Beh-</w:t>
            </w:r>
            <w:r>
              <w:rPr>
                <w:rFonts w:cstheme="minorHAnsi"/>
                <w:lang w:eastAsia="en-US"/>
              </w:rPr>
              <w:t>4</w:t>
            </w:r>
          </w:p>
        </w:tc>
        <w:tc>
          <w:tcPr>
            <w:tcW w:w="7087" w:type="dxa"/>
            <w:tcBorders>
              <w:top w:val="nil"/>
              <w:left w:val="single" w:sz="4" w:space="0" w:color="auto"/>
              <w:bottom w:val="single" w:sz="4" w:space="0" w:color="auto"/>
              <w:right w:val="single" w:sz="4" w:space="0" w:color="auto"/>
            </w:tcBorders>
            <w:shd w:val="clear" w:color="000000" w:fill="FFFFFF"/>
          </w:tcPr>
          <w:p w14:paraId="16D743EF" w14:textId="6C2620DF" w:rsidR="00433ECC" w:rsidRPr="00BB101D" w:rsidRDefault="00433ECC" w:rsidP="00145844">
            <w:pPr>
              <w:spacing w:line="240" w:lineRule="auto"/>
              <w:rPr>
                <w:rFonts w:cstheme="minorHAnsi"/>
                <w:lang w:eastAsia="en-US"/>
              </w:rPr>
            </w:pPr>
            <w:r w:rsidRPr="00C82794">
              <w:rPr>
                <w:rFonts w:cstheme="minorHAnsi"/>
                <w:lang w:eastAsia="en-US"/>
              </w:rPr>
              <w:t>Opdrachtgever krijgt bij een fout in het systeem een duidelijke instructie in gebruikerstaal hoe deze fout op te lossen.</w:t>
            </w:r>
          </w:p>
        </w:tc>
        <w:tc>
          <w:tcPr>
            <w:tcW w:w="992" w:type="dxa"/>
            <w:tcBorders>
              <w:top w:val="nil"/>
              <w:left w:val="single" w:sz="4" w:space="0" w:color="auto"/>
              <w:bottom w:val="single" w:sz="4" w:space="0" w:color="auto"/>
              <w:right w:val="single" w:sz="4" w:space="0" w:color="auto"/>
            </w:tcBorders>
            <w:shd w:val="clear" w:color="000000" w:fill="FFFFFF"/>
          </w:tcPr>
          <w:p w14:paraId="37525E58" w14:textId="77777777" w:rsidR="00433ECC" w:rsidRPr="00C82794" w:rsidRDefault="00433ECC" w:rsidP="00145844">
            <w:pPr>
              <w:spacing w:line="240" w:lineRule="auto"/>
              <w:rPr>
                <w:rFonts w:cstheme="minorHAnsi"/>
                <w:lang w:eastAsia="en-US"/>
              </w:rPr>
            </w:pPr>
          </w:p>
        </w:tc>
      </w:tr>
      <w:tr w:rsidR="00433ECC" w:rsidRPr="007D7E90" w14:paraId="5C61887D" w14:textId="6DFA33DA" w:rsidTr="00433ECC">
        <w:trPr>
          <w:trHeight w:val="540"/>
        </w:trPr>
        <w:tc>
          <w:tcPr>
            <w:tcW w:w="851" w:type="dxa"/>
            <w:tcBorders>
              <w:top w:val="single" w:sz="4" w:space="0" w:color="auto"/>
              <w:bottom w:val="single" w:sz="4" w:space="0" w:color="auto"/>
            </w:tcBorders>
            <w:shd w:val="clear" w:color="auto" w:fill="auto"/>
          </w:tcPr>
          <w:p w14:paraId="095D588B" w14:textId="0D72B069" w:rsidR="00433ECC" w:rsidRDefault="00433ECC" w:rsidP="00362676">
            <w:pPr>
              <w:spacing w:line="240" w:lineRule="auto"/>
              <w:jc w:val="right"/>
              <w:rPr>
                <w:rFonts w:cstheme="minorHAnsi"/>
                <w:lang w:eastAsia="en-US"/>
              </w:rPr>
            </w:pPr>
            <w:r w:rsidRPr="00C82794">
              <w:rPr>
                <w:rFonts w:cstheme="minorHAnsi"/>
                <w:lang w:eastAsia="en-US"/>
              </w:rPr>
              <w:t>Beh-</w:t>
            </w:r>
            <w:r>
              <w:rPr>
                <w:rFonts w:cstheme="minorHAnsi"/>
                <w:lang w:eastAsia="en-US"/>
              </w:rPr>
              <w:t>5</w:t>
            </w:r>
          </w:p>
        </w:tc>
        <w:tc>
          <w:tcPr>
            <w:tcW w:w="7087" w:type="dxa"/>
            <w:tcBorders>
              <w:top w:val="nil"/>
              <w:left w:val="single" w:sz="4" w:space="0" w:color="auto"/>
              <w:bottom w:val="single" w:sz="4" w:space="0" w:color="auto"/>
              <w:right w:val="single" w:sz="4" w:space="0" w:color="auto"/>
            </w:tcBorders>
            <w:shd w:val="clear" w:color="000000" w:fill="FFFFFF"/>
          </w:tcPr>
          <w:p w14:paraId="5D1A7E06" w14:textId="07A3F141" w:rsidR="00433ECC" w:rsidRPr="00BB101D" w:rsidRDefault="00433ECC" w:rsidP="00145844">
            <w:pPr>
              <w:spacing w:line="240" w:lineRule="auto"/>
              <w:rPr>
                <w:rFonts w:cstheme="minorHAnsi"/>
                <w:lang w:eastAsia="en-US"/>
              </w:rPr>
            </w:pPr>
            <w:r w:rsidRPr="00C82794">
              <w:rPr>
                <w:rFonts w:cstheme="minorHAnsi"/>
                <w:lang w:eastAsia="en-US"/>
              </w:rPr>
              <w:t xml:space="preserve">Opdrachtgever wordt actief geïnformeerd bij systeemfouten middels e-mailnotificatie of andere actieve foutenlog.                                                                                       </w:t>
            </w:r>
          </w:p>
        </w:tc>
        <w:tc>
          <w:tcPr>
            <w:tcW w:w="992" w:type="dxa"/>
            <w:tcBorders>
              <w:top w:val="nil"/>
              <w:left w:val="single" w:sz="4" w:space="0" w:color="auto"/>
              <w:bottom w:val="single" w:sz="4" w:space="0" w:color="auto"/>
              <w:right w:val="single" w:sz="4" w:space="0" w:color="auto"/>
            </w:tcBorders>
            <w:shd w:val="clear" w:color="000000" w:fill="FFFFFF"/>
          </w:tcPr>
          <w:p w14:paraId="32A422E3" w14:textId="77777777" w:rsidR="00433ECC" w:rsidRPr="00C82794" w:rsidRDefault="00433ECC" w:rsidP="00145844">
            <w:pPr>
              <w:spacing w:line="240" w:lineRule="auto"/>
              <w:rPr>
                <w:rFonts w:cstheme="minorHAnsi"/>
                <w:lang w:eastAsia="en-US"/>
              </w:rPr>
            </w:pPr>
          </w:p>
        </w:tc>
      </w:tr>
      <w:tr w:rsidR="00433ECC" w:rsidRPr="007D7E90" w14:paraId="73BE1863" w14:textId="5DDB3F7F" w:rsidTr="00433ECC">
        <w:trPr>
          <w:trHeight w:val="694"/>
        </w:trPr>
        <w:tc>
          <w:tcPr>
            <w:tcW w:w="851" w:type="dxa"/>
            <w:tcBorders>
              <w:top w:val="single" w:sz="4" w:space="0" w:color="auto"/>
              <w:bottom w:val="single" w:sz="4" w:space="0" w:color="auto"/>
            </w:tcBorders>
            <w:shd w:val="clear" w:color="auto" w:fill="auto"/>
          </w:tcPr>
          <w:p w14:paraId="24BE1B39" w14:textId="369ED791" w:rsidR="00433ECC" w:rsidRDefault="00433ECC" w:rsidP="00362676">
            <w:pPr>
              <w:spacing w:line="240" w:lineRule="auto"/>
              <w:jc w:val="right"/>
              <w:rPr>
                <w:rFonts w:cstheme="minorHAnsi"/>
                <w:lang w:eastAsia="en-US"/>
              </w:rPr>
            </w:pPr>
            <w:r w:rsidRPr="00C82794">
              <w:rPr>
                <w:rFonts w:cstheme="minorHAnsi"/>
                <w:lang w:eastAsia="en-US"/>
              </w:rPr>
              <w:t>Beh-</w:t>
            </w:r>
            <w:r>
              <w:rPr>
                <w:rFonts w:cstheme="minorHAnsi"/>
                <w:lang w:eastAsia="en-US"/>
              </w:rPr>
              <w:t>6</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C271E31" w14:textId="2DE70A7B" w:rsidR="00433ECC" w:rsidRPr="00BB101D" w:rsidRDefault="00433ECC" w:rsidP="00372F5B">
            <w:pPr>
              <w:spacing w:line="240" w:lineRule="auto"/>
              <w:rPr>
                <w:rFonts w:cstheme="minorHAnsi"/>
                <w:lang w:eastAsia="en-US"/>
              </w:rPr>
            </w:pPr>
            <w:r w:rsidRPr="00142B6F">
              <w:rPr>
                <w:rFonts w:cstheme="minorHAnsi"/>
                <w:lang w:eastAsia="en-US"/>
              </w:rPr>
              <w:t xml:space="preserve">Het servicewindow is </w:t>
            </w:r>
            <w:r>
              <w:rPr>
                <w:rFonts w:cstheme="minorHAnsi"/>
                <w:lang w:eastAsia="en-US"/>
              </w:rPr>
              <w:t xml:space="preserve">ten minste </w:t>
            </w:r>
            <w:r w:rsidRPr="00142B6F">
              <w:rPr>
                <w:rFonts w:cstheme="minorHAnsi"/>
                <w:lang w:eastAsia="en-US"/>
              </w:rPr>
              <w:t>op maandag, dinsdag, woensdag, donderdag en vrijdag van 07.30 - 18.30 uur. Uitzondering hierop vormen de officiële nationale feestdagen zoals bepaald door de Rijksoverheid.</w:t>
            </w:r>
            <w:r>
              <w:rPr>
                <w:rFonts w:cstheme="minorHAnsi"/>
                <w:lang w:eastAsia="en-US"/>
              </w:rPr>
              <w:t xml:space="preserve"> Tijdens dit servicewindow dienen medewerkers van Leverancier telefonisch bereikbaar te zijn. Gedurende 24 x 7 dient het mogelijk te zijn om de servicedesk te emailen. </w:t>
            </w:r>
          </w:p>
        </w:tc>
        <w:tc>
          <w:tcPr>
            <w:tcW w:w="992" w:type="dxa"/>
            <w:tcBorders>
              <w:top w:val="single" w:sz="4" w:space="0" w:color="auto"/>
              <w:left w:val="single" w:sz="4" w:space="0" w:color="auto"/>
              <w:bottom w:val="single" w:sz="4" w:space="0" w:color="auto"/>
              <w:right w:val="single" w:sz="4" w:space="0" w:color="auto"/>
            </w:tcBorders>
          </w:tcPr>
          <w:p w14:paraId="3F1FCD98" w14:textId="77777777" w:rsidR="00433ECC" w:rsidRPr="00142B6F" w:rsidRDefault="00433ECC" w:rsidP="00372F5B">
            <w:pPr>
              <w:spacing w:line="240" w:lineRule="auto"/>
              <w:rPr>
                <w:rFonts w:cstheme="minorHAnsi"/>
                <w:lang w:eastAsia="en-US"/>
              </w:rPr>
            </w:pPr>
          </w:p>
        </w:tc>
      </w:tr>
      <w:tr w:rsidR="00433ECC" w:rsidRPr="007D7E90" w14:paraId="6882F3D4" w14:textId="421F0D9F" w:rsidTr="00433ECC">
        <w:trPr>
          <w:trHeight w:val="203"/>
        </w:trPr>
        <w:tc>
          <w:tcPr>
            <w:tcW w:w="851" w:type="dxa"/>
            <w:tcBorders>
              <w:top w:val="single" w:sz="4" w:space="0" w:color="auto"/>
              <w:bottom w:val="single" w:sz="4" w:space="0" w:color="auto"/>
            </w:tcBorders>
            <w:shd w:val="clear" w:color="auto" w:fill="auto"/>
          </w:tcPr>
          <w:p w14:paraId="5EBA7EF5" w14:textId="268DA9FC" w:rsidR="00433ECC" w:rsidRDefault="00433ECC" w:rsidP="00362676">
            <w:pPr>
              <w:spacing w:line="240" w:lineRule="auto"/>
              <w:jc w:val="right"/>
              <w:rPr>
                <w:rFonts w:cstheme="minorHAnsi"/>
                <w:lang w:eastAsia="en-US"/>
              </w:rPr>
            </w:pPr>
            <w:r w:rsidRPr="00C82794">
              <w:rPr>
                <w:rFonts w:cstheme="minorHAnsi"/>
                <w:lang w:eastAsia="en-US"/>
              </w:rPr>
              <w:t>Beh-</w:t>
            </w:r>
            <w:r>
              <w:rPr>
                <w:rFonts w:cstheme="minorHAnsi"/>
                <w:lang w:eastAsia="en-US"/>
              </w:rPr>
              <w:t>7</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3A5538C" w14:textId="77777777" w:rsidR="00433ECC" w:rsidRPr="00BB101D" w:rsidRDefault="00433ECC" w:rsidP="00362676">
            <w:pPr>
              <w:spacing w:line="240" w:lineRule="auto"/>
              <w:rPr>
                <w:rFonts w:cstheme="minorHAnsi"/>
                <w:lang w:eastAsia="en-US"/>
              </w:rPr>
            </w:pPr>
            <w:r w:rsidRPr="00142B6F">
              <w:rPr>
                <w:rFonts w:cstheme="minorHAnsi"/>
                <w:lang w:eastAsia="en-US"/>
              </w:rPr>
              <w:t>De Service Desk voert uitsluitend de Nederlandse taal.</w:t>
            </w:r>
          </w:p>
        </w:tc>
        <w:tc>
          <w:tcPr>
            <w:tcW w:w="992" w:type="dxa"/>
            <w:tcBorders>
              <w:top w:val="single" w:sz="4" w:space="0" w:color="auto"/>
              <w:left w:val="single" w:sz="4" w:space="0" w:color="auto"/>
              <w:bottom w:val="single" w:sz="4" w:space="0" w:color="auto"/>
              <w:right w:val="single" w:sz="4" w:space="0" w:color="auto"/>
            </w:tcBorders>
          </w:tcPr>
          <w:p w14:paraId="3C5A5897" w14:textId="77777777" w:rsidR="00433ECC" w:rsidRPr="00142B6F" w:rsidRDefault="00433ECC" w:rsidP="00362676">
            <w:pPr>
              <w:spacing w:line="240" w:lineRule="auto"/>
              <w:rPr>
                <w:rFonts w:cstheme="minorHAnsi"/>
                <w:lang w:eastAsia="en-US"/>
              </w:rPr>
            </w:pPr>
          </w:p>
        </w:tc>
      </w:tr>
      <w:tr w:rsidR="00433ECC" w:rsidRPr="007D7E90" w14:paraId="780C38F0" w14:textId="71056BCC" w:rsidTr="00433ECC">
        <w:trPr>
          <w:trHeight w:val="558"/>
        </w:trPr>
        <w:tc>
          <w:tcPr>
            <w:tcW w:w="851" w:type="dxa"/>
            <w:tcBorders>
              <w:top w:val="single" w:sz="4" w:space="0" w:color="auto"/>
              <w:bottom w:val="single" w:sz="4" w:space="0" w:color="auto"/>
            </w:tcBorders>
            <w:shd w:val="clear" w:color="auto" w:fill="auto"/>
          </w:tcPr>
          <w:p w14:paraId="02D10148" w14:textId="6E30AB26" w:rsidR="00433ECC" w:rsidRDefault="00433ECC" w:rsidP="00362676">
            <w:pPr>
              <w:spacing w:line="240" w:lineRule="auto"/>
              <w:jc w:val="right"/>
              <w:rPr>
                <w:rFonts w:cstheme="minorHAnsi"/>
                <w:lang w:eastAsia="en-US"/>
              </w:rPr>
            </w:pPr>
            <w:r w:rsidRPr="007228FC">
              <w:t>Beh-</w:t>
            </w:r>
            <w:r>
              <w:t>8</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72AE4E6" w14:textId="77777777" w:rsidR="00433ECC" w:rsidRPr="00142B6F" w:rsidRDefault="00433ECC" w:rsidP="00362676">
            <w:pPr>
              <w:spacing w:line="240" w:lineRule="auto"/>
              <w:rPr>
                <w:rFonts w:cstheme="minorHAnsi"/>
                <w:lang w:eastAsia="en-US"/>
              </w:rPr>
            </w:pPr>
            <w:r w:rsidRPr="00142B6F">
              <w:rPr>
                <w:rFonts w:cstheme="minorHAnsi"/>
                <w:lang w:eastAsia="en-US"/>
              </w:rPr>
              <w:t>Incidenten worden voorzien van een prioriteit:</w:t>
            </w:r>
          </w:p>
          <w:p w14:paraId="339C18CF" w14:textId="662CA0E0" w:rsidR="00433ECC" w:rsidRPr="00145844" w:rsidRDefault="00433ECC" w:rsidP="000012C6">
            <w:pPr>
              <w:pStyle w:val="Lijstalinea"/>
              <w:numPr>
                <w:ilvl w:val="0"/>
                <w:numId w:val="10"/>
              </w:numPr>
              <w:spacing w:line="240" w:lineRule="auto"/>
              <w:ind w:left="500"/>
              <w:rPr>
                <w:rFonts w:cstheme="minorHAnsi"/>
                <w:lang w:eastAsia="en-US"/>
              </w:rPr>
            </w:pPr>
            <w:r w:rsidRPr="00145844">
              <w:rPr>
                <w:rFonts w:cstheme="minorHAnsi"/>
                <w:lang w:eastAsia="en-US"/>
              </w:rPr>
              <w:t>Incidenten die leiden tot volledige uitval van één of meer bedrijfskritische procesonderdelen. Deze Incidenten komen in de Service Management rapportage tot uiting in een verlaagd beschikbaarheid percentage.</w:t>
            </w:r>
          </w:p>
          <w:p w14:paraId="06709219" w14:textId="737F4774" w:rsidR="00433ECC" w:rsidRPr="00145844" w:rsidRDefault="00433ECC" w:rsidP="000012C6">
            <w:pPr>
              <w:pStyle w:val="Lijstalinea"/>
              <w:numPr>
                <w:ilvl w:val="0"/>
                <w:numId w:val="10"/>
              </w:numPr>
              <w:spacing w:line="240" w:lineRule="auto"/>
              <w:ind w:left="500"/>
              <w:rPr>
                <w:rFonts w:cstheme="minorHAnsi"/>
                <w:lang w:eastAsia="en-US"/>
              </w:rPr>
            </w:pPr>
            <w:r w:rsidRPr="00145844">
              <w:rPr>
                <w:rFonts w:cstheme="minorHAnsi"/>
                <w:lang w:eastAsia="en-US"/>
              </w:rPr>
              <w:lastRenderedPageBreak/>
              <w:t>Incidenten die ernstig impact hebben op de dienstverlening en die leiden tot een uitval of verminderde dienstverlening voor een groot deel van de gebruikers</w:t>
            </w:r>
          </w:p>
          <w:p w14:paraId="27A174D8" w14:textId="068AAE5C" w:rsidR="00433ECC" w:rsidRPr="00145844" w:rsidRDefault="00433ECC" w:rsidP="000012C6">
            <w:pPr>
              <w:pStyle w:val="Lijstalinea"/>
              <w:numPr>
                <w:ilvl w:val="0"/>
                <w:numId w:val="10"/>
              </w:numPr>
              <w:spacing w:line="240" w:lineRule="auto"/>
              <w:ind w:left="500"/>
              <w:rPr>
                <w:rFonts w:cstheme="minorHAnsi"/>
                <w:lang w:eastAsia="en-US"/>
              </w:rPr>
            </w:pPr>
            <w:r w:rsidRPr="00145844">
              <w:rPr>
                <w:rFonts w:cstheme="minorHAnsi"/>
                <w:lang w:eastAsia="en-US"/>
              </w:rPr>
              <w:t>Incidenten die een beperkte impact hebben, die slechts voor enkele gebruikers merkbaar zijn, uitval van niet-bedrijf kritische applicatie.</w:t>
            </w:r>
          </w:p>
        </w:tc>
        <w:tc>
          <w:tcPr>
            <w:tcW w:w="992" w:type="dxa"/>
            <w:tcBorders>
              <w:top w:val="single" w:sz="4" w:space="0" w:color="auto"/>
              <w:left w:val="single" w:sz="4" w:space="0" w:color="auto"/>
              <w:bottom w:val="single" w:sz="4" w:space="0" w:color="auto"/>
              <w:right w:val="single" w:sz="4" w:space="0" w:color="auto"/>
            </w:tcBorders>
          </w:tcPr>
          <w:p w14:paraId="7805743B" w14:textId="77777777" w:rsidR="00433ECC" w:rsidRPr="00142B6F" w:rsidRDefault="00433ECC" w:rsidP="00362676">
            <w:pPr>
              <w:spacing w:line="240" w:lineRule="auto"/>
              <w:rPr>
                <w:rFonts w:cstheme="minorHAnsi"/>
                <w:lang w:eastAsia="en-US"/>
              </w:rPr>
            </w:pPr>
          </w:p>
        </w:tc>
      </w:tr>
      <w:tr w:rsidR="00433ECC" w:rsidRPr="007D7E90" w14:paraId="0AF7A12F" w14:textId="0448F6D8" w:rsidTr="00433ECC">
        <w:trPr>
          <w:trHeight w:val="694"/>
        </w:trPr>
        <w:tc>
          <w:tcPr>
            <w:tcW w:w="851" w:type="dxa"/>
            <w:tcBorders>
              <w:top w:val="single" w:sz="4" w:space="0" w:color="auto"/>
              <w:bottom w:val="single" w:sz="4" w:space="0" w:color="auto"/>
            </w:tcBorders>
            <w:shd w:val="clear" w:color="auto" w:fill="auto"/>
          </w:tcPr>
          <w:p w14:paraId="07F1516B" w14:textId="3BAE0E72" w:rsidR="00433ECC" w:rsidRDefault="00433ECC" w:rsidP="00362676">
            <w:pPr>
              <w:spacing w:line="240" w:lineRule="auto"/>
              <w:jc w:val="right"/>
              <w:rPr>
                <w:rFonts w:cstheme="minorHAnsi"/>
                <w:lang w:eastAsia="en-US"/>
              </w:rPr>
            </w:pPr>
            <w:r w:rsidRPr="007228FC">
              <w:t>Beh-</w:t>
            </w:r>
            <w:r>
              <w:t>9</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FCD1DA8" w14:textId="77777777" w:rsidR="00433ECC" w:rsidRPr="00BB101D" w:rsidRDefault="00433ECC" w:rsidP="00362676">
            <w:pPr>
              <w:spacing w:line="240" w:lineRule="auto"/>
              <w:rPr>
                <w:rFonts w:cstheme="minorHAnsi"/>
                <w:lang w:eastAsia="en-US"/>
              </w:rPr>
            </w:pPr>
            <w:r w:rsidRPr="00142B6F">
              <w:rPr>
                <w:rFonts w:cstheme="minorHAnsi"/>
                <w:lang w:eastAsia="en-US"/>
              </w:rPr>
              <w:t>Indien incidenten/meldingen niet adequaat worden opgevolgd wordt geëscaleerd conform door de Gemeente en de Leverancier ingerichte escalatieprocedure op 3 niveaus (Strategisch/Tactisch/Operationeel).</w:t>
            </w:r>
          </w:p>
        </w:tc>
        <w:tc>
          <w:tcPr>
            <w:tcW w:w="992" w:type="dxa"/>
            <w:tcBorders>
              <w:top w:val="single" w:sz="4" w:space="0" w:color="auto"/>
              <w:left w:val="single" w:sz="4" w:space="0" w:color="auto"/>
              <w:bottom w:val="single" w:sz="4" w:space="0" w:color="auto"/>
              <w:right w:val="single" w:sz="4" w:space="0" w:color="auto"/>
            </w:tcBorders>
          </w:tcPr>
          <w:p w14:paraId="7E32763C" w14:textId="77777777" w:rsidR="00433ECC" w:rsidRPr="00142B6F" w:rsidRDefault="00433ECC" w:rsidP="00362676">
            <w:pPr>
              <w:spacing w:line="240" w:lineRule="auto"/>
              <w:rPr>
                <w:rFonts w:cstheme="minorHAnsi"/>
                <w:lang w:eastAsia="en-US"/>
              </w:rPr>
            </w:pPr>
          </w:p>
        </w:tc>
      </w:tr>
      <w:tr w:rsidR="00433ECC" w:rsidRPr="007D7E90" w14:paraId="7812A1CB" w14:textId="70EEDDB8" w:rsidTr="00433ECC">
        <w:trPr>
          <w:trHeight w:val="503"/>
        </w:trPr>
        <w:tc>
          <w:tcPr>
            <w:tcW w:w="851" w:type="dxa"/>
            <w:tcBorders>
              <w:top w:val="single" w:sz="4" w:space="0" w:color="auto"/>
              <w:bottom w:val="single" w:sz="4" w:space="0" w:color="auto"/>
            </w:tcBorders>
            <w:shd w:val="clear" w:color="auto" w:fill="auto"/>
          </w:tcPr>
          <w:p w14:paraId="58EF31CF" w14:textId="27D4C256" w:rsidR="00433ECC" w:rsidRDefault="00433ECC" w:rsidP="00362676">
            <w:pPr>
              <w:spacing w:line="240" w:lineRule="auto"/>
              <w:jc w:val="right"/>
              <w:rPr>
                <w:rFonts w:cstheme="minorHAnsi"/>
                <w:lang w:eastAsia="en-US"/>
              </w:rPr>
            </w:pPr>
            <w:r w:rsidRPr="007228FC">
              <w:t>Beh-</w:t>
            </w:r>
            <w:r>
              <w:t>10</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B56B2B4" w14:textId="77777777" w:rsidR="00433ECC" w:rsidRPr="00BB101D" w:rsidRDefault="00433ECC" w:rsidP="00362676">
            <w:pPr>
              <w:spacing w:line="240" w:lineRule="auto"/>
              <w:rPr>
                <w:rFonts w:cstheme="minorHAnsi"/>
                <w:lang w:eastAsia="en-US"/>
              </w:rPr>
            </w:pPr>
            <w:r w:rsidRPr="00142B6F">
              <w:rPr>
                <w:rFonts w:cstheme="minorHAnsi"/>
                <w:lang w:eastAsia="en-US"/>
              </w:rPr>
              <w:t>De Leverancier stelt een contactpersoon aan die aangesproken kan worden over de voortgang c.q. afhandeling van een incident of melding</w:t>
            </w:r>
          </w:p>
        </w:tc>
        <w:tc>
          <w:tcPr>
            <w:tcW w:w="992" w:type="dxa"/>
            <w:tcBorders>
              <w:top w:val="single" w:sz="4" w:space="0" w:color="auto"/>
              <w:left w:val="single" w:sz="4" w:space="0" w:color="auto"/>
              <w:bottom w:val="single" w:sz="4" w:space="0" w:color="auto"/>
              <w:right w:val="single" w:sz="4" w:space="0" w:color="auto"/>
            </w:tcBorders>
          </w:tcPr>
          <w:p w14:paraId="16BCDADA" w14:textId="77777777" w:rsidR="00433ECC" w:rsidRPr="00142B6F" w:rsidRDefault="00433ECC" w:rsidP="00362676">
            <w:pPr>
              <w:spacing w:line="240" w:lineRule="auto"/>
              <w:rPr>
                <w:rFonts w:cstheme="minorHAnsi"/>
                <w:lang w:eastAsia="en-US"/>
              </w:rPr>
            </w:pPr>
          </w:p>
        </w:tc>
      </w:tr>
      <w:tr w:rsidR="00433ECC" w:rsidRPr="007D7E90" w14:paraId="53C2F28A" w14:textId="66248C2C" w:rsidTr="00433ECC">
        <w:trPr>
          <w:trHeight w:val="539"/>
        </w:trPr>
        <w:tc>
          <w:tcPr>
            <w:tcW w:w="851" w:type="dxa"/>
            <w:tcBorders>
              <w:top w:val="single" w:sz="4" w:space="0" w:color="auto"/>
              <w:bottom w:val="single" w:sz="4" w:space="0" w:color="auto"/>
            </w:tcBorders>
            <w:shd w:val="clear" w:color="auto" w:fill="auto"/>
          </w:tcPr>
          <w:p w14:paraId="7DD5D311" w14:textId="5DA4A378" w:rsidR="00433ECC" w:rsidRPr="00C82794" w:rsidRDefault="00433ECC" w:rsidP="00362676">
            <w:pPr>
              <w:spacing w:line="240" w:lineRule="auto"/>
              <w:jc w:val="right"/>
            </w:pPr>
            <w:r w:rsidRPr="007228FC">
              <w:t>Beh-1</w:t>
            </w:r>
            <w:r>
              <w:t>1</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F0F29CA" w14:textId="77777777" w:rsidR="00433ECC" w:rsidRPr="00BB101D" w:rsidRDefault="00433ECC" w:rsidP="00362676">
            <w:pPr>
              <w:spacing w:line="240" w:lineRule="auto"/>
              <w:rPr>
                <w:rFonts w:cstheme="minorHAnsi"/>
                <w:lang w:eastAsia="en-US"/>
              </w:rPr>
            </w:pPr>
            <w:r w:rsidRPr="00142B6F">
              <w:rPr>
                <w:rFonts w:cstheme="minorHAnsi"/>
                <w:lang w:eastAsia="en-US"/>
              </w:rPr>
              <w:t>Bij iedere change levert de Leverancier releasedocumentatie en is verantwoordelijk voor het uitvoeren van de technische test. De Gemeente is verantwoordelijk voor de acceptatietest.</w:t>
            </w:r>
          </w:p>
        </w:tc>
        <w:tc>
          <w:tcPr>
            <w:tcW w:w="992" w:type="dxa"/>
            <w:tcBorders>
              <w:top w:val="single" w:sz="4" w:space="0" w:color="auto"/>
              <w:left w:val="single" w:sz="4" w:space="0" w:color="auto"/>
              <w:bottom w:val="single" w:sz="4" w:space="0" w:color="auto"/>
              <w:right w:val="single" w:sz="4" w:space="0" w:color="auto"/>
            </w:tcBorders>
          </w:tcPr>
          <w:p w14:paraId="23226FEB" w14:textId="77777777" w:rsidR="00433ECC" w:rsidRPr="00142B6F" w:rsidRDefault="00433ECC" w:rsidP="00362676">
            <w:pPr>
              <w:spacing w:line="240" w:lineRule="auto"/>
              <w:rPr>
                <w:rFonts w:cstheme="minorHAnsi"/>
                <w:lang w:eastAsia="en-US"/>
              </w:rPr>
            </w:pPr>
          </w:p>
        </w:tc>
      </w:tr>
      <w:tr w:rsidR="00433ECC" w:rsidRPr="007D7E90" w14:paraId="70E9E8EF" w14:textId="7B2C4E7A" w:rsidTr="00433ECC">
        <w:trPr>
          <w:trHeight w:val="694"/>
        </w:trPr>
        <w:tc>
          <w:tcPr>
            <w:tcW w:w="851" w:type="dxa"/>
            <w:tcBorders>
              <w:top w:val="single" w:sz="4" w:space="0" w:color="auto"/>
              <w:bottom w:val="single" w:sz="4" w:space="0" w:color="auto"/>
            </w:tcBorders>
            <w:shd w:val="clear" w:color="auto" w:fill="auto"/>
          </w:tcPr>
          <w:p w14:paraId="78DF6EE6" w14:textId="3B24B1FE" w:rsidR="00433ECC" w:rsidRDefault="00433ECC" w:rsidP="00362676">
            <w:pPr>
              <w:spacing w:line="240" w:lineRule="auto"/>
              <w:jc w:val="right"/>
              <w:rPr>
                <w:rFonts w:cstheme="minorHAnsi"/>
                <w:lang w:eastAsia="en-US"/>
              </w:rPr>
            </w:pPr>
            <w:r w:rsidRPr="007228FC">
              <w:t>Beh-1</w:t>
            </w:r>
            <w:r>
              <w:t>2</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EAE546F" w14:textId="685A86AC" w:rsidR="00433ECC" w:rsidRPr="00BB101D" w:rsidRDefault="00433ECC" w:rsidP="00145844">
            <w:pPr>
              <w:spacing w:line="240" w:lineRule="auto"/>
              <w:rPr>
                <w:rFonts w:cstheme="minorHAnsi"/>
                <w:lang w:eastAsia="en-US"/>
              </w:rPr>
            </w:pPr>
            <w:r w:rsidRPr="00142B6F">
              <w:rPr>
                <w:rFonts w:cstheme="minorHAnsi"/>
                <w:lang w:eastAsia="en-US"/>
              </w:rPr>
              <w:t xml:space="preserve">De Leverancier voert alleen gepland onderhoud uit in het </w:t>
            </w:r>
            <w:r>
              <w:rPr>
                <w:rFonts w:cstheme="minorHAnsi"/>
                <w:lang w:eastAsia="en-US"/>
              </w:rPr>
              <w:t>onderhoudsw</w:t>
            </w:r>
            <w:r w:rsidRPr="00142B6F">
              <w:rPr>
                <w:rFonts w:cstheme="minorHAnsi"/>
                <w:lang w:eastAsia="en-US"/>
              </w:rPr>
              <w:t xml:space="preserve">indow (vastgelegd in de SLA) en stelt de </w:t>
            </w:r>
            <w:r>
              <w:rPr>
                <w:rFonts w:cstheme="minorHAnsi"/>
                <w:lang w:eastAsia="en-US"/>
              </w:rPr>
              <w:t>Opdrachtgever</w:t>
            </w:r>
            <w:r w:rsidRPr="00142B6F">
              <w:rPr>
                <w:rFonts w:cstheme="minorHAnsi"/>
                <w:lang w:eastAsia="en-US"/>
              </w:rPr>
              <w:t xml:space="preserve"> daarvan op de hoogte. Leverancier stuurt een risico analyse van gepland onderhoud aan gemeente  en na akkoord </w:t>
            </w:r>
            <w:r>
              <w:rPr>
                <w:rFonts w:cstheme="minorHAnsi"/>
                <w:lang w:eastAsia="en-US"/>
              </w:rPr>
              <w:t>Opdrachtgever</w:t>
            </w:r>
            <w:r w:rsidRPr="00142B6F">
              <w:rPr>
                <w:rFonts w:cstheme="minorHAnsi"/>
                <w:lang w:eastAsia="en-US"/>
              </w:rPr>
              <w:t xml:space="preserve"> kan het onderhoud worden uitgevoerd.</w:t>
            </w:r>
          </w:p>
        </w:tc>
        <w:tc>
          <w:tcPr>
            <w:tcW w:w="992" w:type="dxa"/>
            <w:tcBorders>
              <w:top w:val="single" w:sz="4" w:space="0" w:color="auto"/>
              <w:left w:val="single" w:sz="4" w:space="0" w:color="auto"/>
              <w:bottom w:val="single" w:sz="4" w:space="0" w:color="auto"/>
              <w:right w:val="single" w:sz="4" w:space="0" w:color="auto"/>
            </w:tcBorders>
          </w:tcPr>
          <w:p w14:paraId="6DCBA2CB" w14:textId="77777777" w:rsidR="00433ECC" w:rsidRPr="00142B6F" w:rsidRDefault="00433ECC" w:rsidP="00145844">
            <w:pPr>
              <w:spacing w:line="240" w:lineRule="auto"/>
              <w:rPr>
                <w:rFonts w:cstheme="minorHAnsi"/>
                <w:lang w:eastAsia="en-US"/>
              </w:rPr>
            </w:pPr>
          </w:p>
        </w:tc>
      </w:tr>
      <w:tr w:rsidR="00433ECC" w:rsidRPr="007D7E90" w14:paraId="7714ED8F" w14:textId="383124FB" w:rsidTr="00433ECC">
        <w:trPr>
          <w:trHeight w:val="520"/>
        </w:trPr>
        <w:tc>
          <w:tcPr>
            <w:tcW w:w="851" w:type="dxa"/>
            <w:tcBorders>
              <w:top w:val="single" w:sz="4" w:space="0" w:color="auto"/>
              <w:bottom w:val="single" w:sz="4" w:space="0" w:color="auto"/>
            </w:tcBorders>
            <w:shd w:val="clear" w:color="auto" w:fill="auto"/>
          </w:tcPr>
          <w:p w14:paraId="589A0505" w14:textId="2129E0D0" w:rsidR="00433ECC" w:rsidRDefault="00433ECC" w:rsidP="00362676">
            <w:pPr>
              <w:spacing w:line="240" w:lineRule="auto"/>
              <w:jc w:val="right"/>
              <w:rPr>
                <w:rFonts w:cstheme="minorHAnsi"/>
                <w:lang w:eastAsia="en-US"/>
              </w:rPr>
            </w:pPr>
            <w:r w:rsidRPr="007228FC">
              <w:t>Beh-1</w:t>
            </w:r>
            <w:r>
              <w:t>3</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7BF75BF" w14:textId="64DEE7D5" w:rsidR="00433ECC" w:rsidRPr="00BB101D" w:rsidRDefault="00433ECC" w:rsidP="00145844">
            <w:pPr>
              <w:spacing w:line="240" w:lineRule="auto"/>
              <w:rPr>
                <w:rFonts w:cstheme="minorHAnsi"/>
                <w:lang w:eastAsia="en-US"/>
              </w:rPr>
            </w:pPr>
            <w:r w:rsidRPr="00142B6F">
              <w:rPr>
                <w:rFonts w:cstheme="minorHAnsi"/>
                <w:lang w:eastAsia="en-US"/>
              </w:rPr>
              <w:t xml:space="preserve">De Leverancier is verantwoordelijk voor het opstellen van een </w:t>
            </w:r>
            <w:r>
              <w:rPr>
                <w:rFonts w:cstheme="minorHAnsi"/>
                <w:lang w:eastAsia="en-US"/>
              </w:rPr>
              <w:t>Exit Plan</w:t>
            </w:r>
            <w:r w:rsidRPr="00142B6F">
              <w:rPr>
                <w:rFonts w:cstheme="minorHAnsi"/>
                <w:lang w:eastAsia="en-US"/>
              </w:rPr>
              <w:t xml:space="preserve"> na het beëindigen van de overeenkomst</w:t>
            </w:r>
            <w:r>
              <w:rPr>
                <w:rFonts w:cstheme="minorHAnsi"/>
                <w:lang w:eastAsia="en-US"/>
              </w:rPr>
              <w:t>.</w:t>
            </w:r>
          </w:p>
        </w:tc>
        <w:tc>
          <w:tcPr>
            <w:tcW w:w="992" w:type="dxa"/>
            <w:tcBorders>
              <w:top w:val="single" w:sz="4" w:space="0" w:color="auto"/>
              <w:left w:val="single" w:sz="4" w:space="0" w:color="auto"/>
              <w:bottom w:val="single" w:sz="4" w:space="0" w:color="auto"/>
              <w:right w:val="single" w:sz="4" w:space="0" w:color="auto"/>
            </w:tcBorders>
          </w:tcPr>
          <w:p w14:paraId="506485ED" w14:textId="77777777" w:rsidR="00433ECC" w:rsidRPr="00142B6F" w:rsidRDefault="00433ECC" w:rsidP="00145844">
            <w:pPr>
              <w:spacing w:line="240" w:lineRule="auto"/>
              <w:rPr>
                <w:rFonts w:cstheme="minorHAnsi"/>
                <w:lang w:eastAsia="en-US"/>
              </w:rPr>
            </w:pPr>
          </w:p>
        </w:tc>
      </w:tr>
      <w:tr w:rsidR="00433ECC" w:rsidRPr="007D7E90" w14:paraId="47BF98E0" w14:textId="3B72BFA5" w:rsidTr="00433ECC">
        <w:trPr>
          <w:trHeight w:val="694"/>
        </w:trPr>
        <w:tc>
          <w:tcPr>
            <w:tcW w:w="851" w:type="dxa"/>
            <w:tcBorders>
              <w:top w:val="single" w:sz="4" w:space="0" w:color="auto"/>
              <w:bottom w:val="single" w:sz="4" w:space="0" w:color="auto"/>
            </w:tcBorders>
            <w:shd w:val="clear" w:color="auto" w:fill="auto"/>
          </w:tcPr>
          <w:p w14:paraId="78EA8A98" w14:textId="13479E10" w:rsidR="00433ECC" w:rsidRDefault="00433ECC" w:rsidP="00362676">
            <w:pPr>
              <w:spacing w:line="240" w:lineRule="auto"/>
              <w:jc w:val="right"/>
              <w:rPr>
                <w:rFonts w:cstheme="minorHAnsi"/>
                <w:lang w:eastAsia="en-US"/>
              </w:rPr>
            </w:pPr>
            <w:r w:rsidRPr="007228FC">
              <w:t>Beh-1</w:t>
            </w:r>
            <w:r>
              <w:t>4</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8D3EEF7" w14:textId="0548341F" w:rsidR="00433ECC" w:rsidRPr="00142B6F" w:rsidRDefault="00433ECC" w:rsidP="00362676">
            <w:pPr>
              <w:spacing w:line="240" w:lineRule="auto"/>
              <w:rPr>
                <w:rFonts w:cstheme="minorHAnsi"/>
                <w:lang w:eastAsia="en-US"/>
              </w:rPr>
            </w:pPr>
            <w:r>
              <w:rPr>
                <w:rFonts w:cstheme="minorHAnsi"/>
                <w:lang w:eastAsia="en-US"/>
              </w:rPr>
              <w:t xml:space="preserve">De Leverancier dient een Service Level Agreement aan te leveren en dient afspraken met </w:t>
            </w:r>
            <w:r w:rsidRPr="00142B6F">
              <w:rPr>
                <w:rFonts w:cstheme="minorHAnsi"/>
                <w:lang w:eastAsia="en-US"/>
              </w:rPr>
              <w:t>prestati</w:t>
            </w:r>
            <w:r>
              <w:rPr>
                <w:rFonts w:cstheme="minorHAnsi"/>
                <w:lang w:eastAsia="en-US"/>
              </w:rPr>
              <w:t>e-indicatoren ten aan zien van de volgende onderwerpen ter accordering voor te leggen aan de Opdrachtgever:</w:t>
            </w:r>
          </w:p>
          <w:p w14:paraId="55835C69" w14:textId="579D7FCF" w:rsidR="00433ECC" w:rsidRPr="00362676"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Bereikbaarheid</w:t>
            </w:r>
          </w:p>
          <w:p w14:paraId="2B7D0A74" w14:textId="68BA0685" w:rsidR="00433ECC" w:rsidRPr="00362676"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Beschikbaarheid</w:t>
            </w:r>
          </w:p>
          <w:p w14:paraId="7706C39A" w14:textId="48E51411" w:rsidR="00433ECC" w:rsidRPr="00362676"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Incidentmanagement</w:t>
            </w:r>
          </w:p>
          <w:p w14:paraId="598AE560" w14:textId="3E043971" w:rsidR="00433ECC" w:rsidRPr="00362676"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Securitymanagement</w:t>
            </w:r>
          </w:p>
          <w:p w14:paraId="408E8C96" w14:textId="66187327" w:rsidR="00433ECC" w:rsidRPr="00362676"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Change management</w:t>
            </w:r>
          </w:p>
          <w:p w14:paraId="37B421DF" w14:textId="022590CF" w:rsidR="00433ECC" w:rsidRPr="00362676"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Releasemanagement</w:t>
            </w:r>
          </w:p>
          <w:p w14:paraId="14843783" w14:textId="10C67C3A" w:rsidR="00433ECC" w:rsidRPr="00362676"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Servicerapportages</w:t>
            </w:r>
          </w:p>
          <w:p w14:paraId="7039DFFB" w14:textId="77777777" w:rsidR="00433ECC" w:rsidRDefault="00433ECC" w:rsidP="000012C6">
            <w:pPr>
              <w:pStyle w:val="Lijstalinea"/>
              <w:numPr>
                <w:ilvl w:val="0"/>
                <w:numId w:val="11"/>
              </w:numPr>
              <w:spacing w:line="240" w:lineRule="auto"/>
              <w:ind w:left="500"/>
              <w:rPr>
                <w:rFonts w:cstheme="minorHAnsi"/>
                <w:lang w:eastAsia="en-US"/>
              </w:rPr>
            </w:pPr>
            <w:r w:rsidRPr="00362676">
              <w:rPr>
                <w:rFonts w:cstheme="minorHAnsi"/>
                <w:lang w:eastAsia="en-US"/>
              </w:rPr>
              <w:t>Servicegesprekken</w:t>
            </w:r>
          </w:p>
          <w:p w14:paraId="07FB1E21" w14:textId="2863E179" w:rsidR="00433ECC" w:rsidRPr="00362676" w:rsidRDefault="00433ECC" w:rsidP="00362676">
            <w:pPr>
              <w:spacing w:line="240" w:lineRule="auto"/>
              <w:rPr>
                <w:rFonts w:cstheme="minorHAnsi"/>
                <w:lang w:eastAsia="en-US"/>
              </w:rPr>
            </w:pPr>
            <w:r>
              <w:rPr>
                <w:rFonts w:cstheme="minorHAnsi"/>
                <w:lang w:eastAsia="en-US"/>
              </w:rPr>
              <w:t>Leverancier is verantwoordelijk voor het actueel houden van de SLA en dient wijzigingen ter accordering voor te leggen aan Opdrachtgever.</w:t>
            </w:r>
          </w:p>
        </w:tc>
        <w:tc>
          <w:tcPr>
            <w:tcW w:w="992" w:type="dxa"/>
            <w:tcBorders>
              <w:top w:val="single" w:sz="4" w:space="0" w:color="auto"/>
              <w:left w:val="single" w:sz="4" w:space="0" w:color="auto"/>
              <w:bottom w:val="single" w:sz="4" w:space="0" w:color="auto"/>
              <w:right w:val="single" w:sz="4" w:space="0" w:color="auto"/>
            </w:tcBorders>
          </w:tcPr>
          <w:p w14:paraId="3C2F0205" w14:textId="77777777" w:rsidR="00433ECC" w:rsidRDefault="00433ECC" w:rsidP="00362676">
            <w:pPr>
              <w:spacing w:line="240" w:lineRule="auto"/>
              <w:rPr>
                <w:rFonts w:cstheme="minorHAnsi"/>
                <w:lang w:eastAsia="en-US"/>
              </w:rPr>
            </w:pPr>
          </w:p>
        </w:tc>
      </w:tr>
      <w:tr w:rsidR="00433ECC" w:rsidRPr="007D7E90" w14:paraId="157E3E6E" w14:textId="726D54ED" w:rsidTr="00433ECC">
        <w:trPr>
          <w:trHeight w:val="694"/>
        </w:trPr>
        <w:tc>
          <w:tcPr>
            <w:tcW w:w="851" w:type="dxa"/>
            <w:tcBorders>
              <w:top w:val="single" w:sz="4" w:space="0" w:color="auto"/>
            </w:tcBorders>
            <w:shd w:val="clear" w:color="auto" w:fill="auto"/>
          </w:tcPr>
          <w:p w14:paraId="1C58AEC1" w14:textId="151C29AD" w:rsidR="00433ECC" w:rsidRPr="007228FC" w:rsidRDefault="00433ECC" w:rsidP="00362676">
            <w:pPr>
              <w:spacing w:line="240" w:lineRule="auto"/>
              <w:jc w:val="right"/>
            </w:pPr>
            <w:r>
              <w:t>Beh-15</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134F2BD" w14:textId="53426B87" w:rsidR="00433ECC" w:rsidRPr="00362676" w:rsidRDefault="00433ECC" w:rsidP="00362676">
            <w:pPr>
              <w:rPr>
                <w:lang w:eastAsia="en-US"/>
              </w:rPr>
            </w:pPr>
            <w:r w:rsidRPr="00362676">
              <w:rPr>
                <w:lang w:eastAsia="en-US"/>
              </w:rPr>
              <w:t xml:space="preserve">De Leverancier is verantwoordelijk voor het nader uitwerken en bijhouden van afspraken in: </w:t>
            </w:r>
          </w:p>
          <w:p w14:paraId="37510138" w14:textId="431C7606" w:rsidR="00433ECC" w:rsidRPr="00362676" w:rsidRDefault="00433ECC" w:rsidP="00CD0F47">
            <w:pPr>
              <w:pStyle w:val="Lijstalinea"/>
              <w:numPr>
                <w:ilvl w:val="0"/>
                <w:numId w:val="16"/>
              </w:numPr>
              <w:spacing w:line="240" w:lineRule="auto"/>
              <w:ind w:left="492"/>
              <w:contextualSpacing w:val="0"/>
              <w:rPr>
                <w:lang w:eastAsia="en-US"/>
              </w:rPr>
            </w:pPr>
            <w:r w:rsidRPr="00362676">
              <w:rPr>
                <w:lang w:eastAsia="en-US"/>
              </w:rPr>
              <w:t>DAP (Dossier Afspraken en Procedures): procedures met de leverancier</w:t>
            </w:r>
          </w:p>
          <w:p w14:paraId="6DD6D36F" w14:textId="77777777" w:rsidR="00433ECC" w:rsidRPr="00362676" w:rsidRDefault="00433ECC" w:rsidP="00CD0F47">
            <w:pPr>
              <w:pStyle w:val="Lijstalinea"/>
              <w:numPr>
                <w:ilvl w:val="0"/>
                <w:numId w:val="16"/>
              </w:numPr>
              <w:spacing w:line="240" w:lineRule="auto"/>
              <w:ind w:left="492"/>
              <w:contextualSpacing w:val="0"/>
              <w:rPr>
                <w:lang w:eastAsia="en-US"/>
              </w:rPr>
            </w:pPr>
            <w:r w:rsidRPr="00362676">
              <w:rPr>
                <w:lang w:eastAsia="en-US"/>
              </w:rPr>
              <w:t>DFA (Dossier Financiële Afspraken): financiële afspraken.</w:t>
            </w:r>
          </w:p>
          <w:p w14:paraId="39A8A2E7" w14:textId="3EDB4182" w:rsidR="00433ECC" w:rsidRPr="00372F5B" w:rsidRDefault="00433ECC" w:rsidP="00372F5B">
            <w:pPr>
              <w:spacing w:line="240" w:lineRule="auto"/>
              <w:rPr>
                <w:color w:val="1F497D"/>
                <w:highlight w:val="cyan"/>
                <w:lang w:eastAsia="en-US"/>
              </w:rPr>
            </w:pPr>
            <w:r w:rsidRPr="00362676">
              <w:rPr>
                <w:lang w:eastAsia="en-US"/>
              </w:rPr>
              <w:t>Deze documenten dienen vervolgens ter accordering te worden voorgelegd aan Opdrachtgever.</w:t>
            </w:r>
          </w:p>
        </w:tc>
        <w:tc>
          <w:tcPr>
            <w:tcW w:w="992" w:type="dxa"/>
            <w:tcBorders>
              <w:top w:val="single" w:sz="4" w:space="0" w:color="auto"/>
              <w:left w:val="single" w:sz="4" w:space="0" w:color="auto"/>
              <w:bottom w:val="single" w:sz="4" w:space="0" w:color="auto"/>
              <w:right w:val="single" w:sz="4" w:space="0" w:color="auto"/>
            </w:tcBorders>
          </w:tcPr>
          <w:p w14:paraId="67600381" w14:textId="77777777" w:rsidR="00433ECC" w:rsidRPr="00362676" w:rsidRDefault="00433ECC" w:rsidP="00362676">
            <w:pPr>
              <w:rPr>
                <w:lang w:eastAsia="en-US"/>
              </w:rPr>
            </w:pPr>
          </w:p>
        </w:tc>
      </w:tr>
    </w:tbl>
    <w:p w14:paraId="272DB284" w14:textId="77777777" w:rsidR="00FA2136" w:rsidRPr="00701198" w:rsidRDefault="00FA2136" w:rsidP="00FA2136">
      <w:pPr>
        <w:pStyle w:val="Tussenkopjeuitnodiging"/>
        <w:rPr>
          <w:b w:val="0"/>
          <w:sz w:val="21"/>
          <w:lang w:eastAsia="en-US"/>
        </w:rPr>
      </w:pPr>
    </w:p>
    <w:p w14:paraId="1F264068" w14:textId="77777777" w:rsidR="00FA2136" w:rsidRPr="00701198" w:rsidRDefault="00FA2136" w:rsidP="00FA2136">
      <w:pPr>
        <w:pStyle w:val="Tussenkopjeuitnodiging"/>
        <w:rPr>
          <w:b w:val="0"/>
          <w:sz w:val="21"/>
          <w:lang w:eastAsia="en-US"/>
        </w:rPr>
      </w:pPr>
    </w:p>
    <w:p w14:paraId="19819014" w14:textId="6D5828BD" w:rsidR="00FA2136" w:rsidRPr="0058466E" w:rsidRDefault="00D82E36" w:rsidP="00FA2136">
      <w:pPr>
        <w:pStyle w:val="Tussenkopjeuitnodiging"/>
      </w:pPr>
      <w:r>
        <w:t>Eisen Informatiebeheer</w:t>
      </w:r>
    </w:p>
    <w:p w14:paraId="1A810EE2" w14:textId="77777777" w:rsidR="00FA2136" w:rsidRDefault="00FA2136" w:rsidP="00FA2136">
      <w:pPr>
        <w:rPr>
          <w:b/>
          <w:bCs/>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7087"/>
        <w:gridCol w:w="992"/>
      </w:tblGrid>
      <w:tr w:rsidR="00161D3E" w:rsidRPr="007D7E90" w14:paraId="6E76FC57" w14:textId="38738DAD" w:rsidTr="00161D3E">
        <w:trPr>
          <w:trHeight w:val="315"/>
        </w:trPr>
        <w:tc>
          <w:tcPr>
            <w:tcW w:w="7938" w:type="dxa"/>
            <w:gridSpan w:val="2"/>
            <w:shd w:val="clear" w:color="auto" w:fill="DCE6F1"/>
            <w:noWrap/>
            <w:vAlign w:val="center"/>
          </w:tcPr>
          <w:p w14:paraId="6424AFBE" w14:textId="77777777" w:rsidR="00161D3E" w:rsidRPr="00BB101D" w:rsidRDefault="00161D3E" w:rsidP="00362676">
            <w:pPr>
              <w:spacing w:line="240" w:lineRule="auto"/>
              <w:jc w:val="center"/>
              <w:rPr>
                <w:b/>
                <w:sz w:val="22"/>
                <w:szCs w:val="22"/>
                <w:lang w:eastAsia="en-US"/>
              </w:rPr>
            </w:pPr>
            <w:r w:rsidRPr="00BB101D">
              <w:rPr>
                <w:b/>
                <w:sz w:val="22"/>
                <w:szCs w:val="22"/>
                <w:lang w:eastAsia="en-US"/>
              </w:rPr>
              <w:t>Eisen</w:t>
            </w:r>
            <w:r>
              <w:rPr>
                <w:b/>
                <w:sz w:val="22"/>
                <w:szCs w:val="22"/>
                <w:lang w:eastAsia="en-US"/>
              </w:rPr>
              <w:t xml:space="preserve"> </w:t>
            </w:r>
            <w:r w:rsidRPr="00362676">
              <w:rPr>
                <w:b/>
                <w:sz w:val="22"/>
                <w:szCs w:val="22"/>
                <w:lang w:eastAsia="en-US"/>
              </w:rPr>
              <w:t>Informatiebeheer</w:t>
            </w:r>
          </w:p>
        </w:tc>
        <w:tc>
          <w:tcPr>
            <w:tcW w:w="992" w:type="dxa"/>
            <w:vMerge w:val="restart"/>
            <w:shd w:val="clear" w:color="auto" w:fill="DCE6F1"/>
          </w:tcPr>
          <w:p w14:paraId="440EF951" w14:textId="12C5A76F" w:rsidR="00161D3E" w:rsidRPr="00BB101D" w:rsidRDefault="00161D3E" w:rsidP="00161D3E">
            <w:pPr>
              <w:spacing w:line="240" w:lineRule="auto"/>
              <w:rPr>
                <w:b/>
                <w:sz w:val="22"/>
                <w:szCs w:val="22"/>
                <w:lang w:eastAsia="en-US"/>
              </w:rPr>
            </w:pPr>
            <w:r>
              <w:rPr>
                <w:b/>
                <w:sz w:val="22"/>
                <w:szCs w:val="22"/>
                <w:lang w:eastAsia="en-US"/>
              </w:rPr>
              <w:t>Akkoord (ja/nee)</w:t>
            </w:r>
            <w:bookmarkStart w:id="7" w:name="_GoBack"/>
            <w:bookmarkEnd w:id="7"/>
          </w:p>
        </w:tc>
      </w:tr>
      <w:tr w:rsidR="00161D3E" w:rsidRPr="007D7E90" w14:paraId="10AF1D7E" w14:textId="0D7F7F9B" w:rsidTr="00161D3E">
        <w:trPr>
          <w:trHeight w:val="278"/>
        </w:trPr>
        <w:tc>
          <w:tcPr>
            <w:tcW w:w="851" w:type="dxa"/>
            <w:shd w:val="clear" w:color="auto" w:fill="DCE6F1"/>
            <w:noWrap/>
            <w:hideMark/>
          </w:tcPr>
          <w:p w14:paraId="65BB7A28" w14:textId="77777777" w:rsidR="00161D3E" w:rsidRPr="007D7E90" w:rsidRDefault="00161D3E" w:rsidP="00362676">
            <w:pPr>
              <w:spacing w:line="240" w:lineRule="auto"/>
              <w:rPr>
                <w:lang w:eastAsia="en-US"/>
              </w:rPr>
            </w:pPr>
            <w:r>
              <w:rPr>
                <w:lang w:eastAsia="en-US"/>
              </w:rPr>
              <w:t xml:space="preserve">Nr. </w:t>
            </w:r>
          </w:p>
        </w:tc>
        <w:tc>
          <w:tcPr>
            <w:tcW w:w="7087" w:type="dxa"/>
            <w:shd w:val="clear" w:color="auto" w:fill="DCE6F1"/>
            <w:noWrap/>
            <w:hideMark/>
          </w:tcPr>
          <w:p w14:paraId="644A47BE" w14:textId="77777777" w:rsidR="00161D3E" w:rsidRPr="00BB101D" w:rsidRDefault="00161D3E" w:rsidP="00362676">
            <w:pPr>
              <w:spacing w:line="240" w:lineRule="auto"/>
              <w:rPr>
                <w:b/>
                <w:sz w:val="22"/>
                <w:szCs w:val="22"/>
                <w:lang w:eastAsia="en-US"/>
              </w:rPr>
            </w:pPr>
            <w:r w:rsidRPr="00BB101D">
              <w:rPr>
                <w:b/>
                <w:sz w:val="22"/>
                <w:szCs w:val="22"/>
                <w:lang w:eastAsia="en-US"/>
              </w:rPr>
              <w:t>Omschrijving</w:t>
            </w:r>
          </w:p>
        </w:tc>
        <w:tc>
          <w:tcPr>
            <w:tcW w:w="992" w:type="dxa"/>
            <w:vMerge/>
            <w:shd w:val="clear" w:color="auto" w:fill="DCE6F1"/>
          </w:tcPr>
          <w:p w14:paraId="6F4F155A" w14:textId="77777777" w:rsidR="00161D3E" w:rsidRPr="00BB101D" w:rsidRDefault="00161D3E" w:rsidP="00362676">
            <w:pPr>
              <w:spacing w:line="240" w:lineRule="auto"/>
              <w:rPr>
                <w:b/>
                <w:sz w:val="22"/>
                <w:szCs w:val="22"/>
                <w:lang w:eastAsia="en-US"/>
              </w:rPr>
            </w:pPr>
          </w:p>
        </w:tc>
      </w:tr>
      <w:tr w:rsidR="00161D3E" w:rsidRPr="00701198" w14:paraId="1EB952CB" w14:textId="47F318CD" w:rsidTr="00161D3E">
        <w:trPr>
          <w:trHeight w:val="563"/>
        </w:trPr>
        <w:tc>
          <w:tcPr>
            <w:tcW w:w="851" w:type="dxa"/>
            <w:shd w:val="clear" w:color="auto" w:fill="FFFFFF" w:themeFill="background1"/>
          </w:tcPr>
          <w:p w14:paraId="290B199B" w14:textId="77777777" w:rsidR="00161D3E" w:rsidRPr="00C82794" w:rsidRDefault="00161D3E" w:rsidP="00362676">
            <w:pPr>
              <w:spacing w:line="240" w:lineRule="auto"/>
              <w:jc w:val="right"/>
              <w:rPr>
                <w:rFonts w:cstheme="minorHAnsi"/>
                <w:lang w:eastAsia="en-US"/>
              </w:rPr>
            </w:pPr>
            <w:r w:rsidRPr="00C82794">
              <w:rPr>
                <w:rFonts w:cstheme="minorHAnsi"/>
                <w:lang w:eastAsia="en-US"/>
              </w:rPr>
              <w:t>IB-1</w:t>
            </w:r>
          </w:p>
        </w:tc>
        <w:tc>
          <w:tcPr>
            <w:tcW w:w="7087" w:type="dxa"/>
            <w:tcBorders>
              <w:top w:val="single" w:sz="4" w:space="0" w:color="auto"/>
              <w:left w:val="single" w:sz="4" w:space="0" w:color="auto"/>
              <w:bottom w:val="single" w:sz="4" w:space="0" w:color="auto"/>
              <w:right w:val="single" w:sz="4" w:space="0" w:color="auto"/>
            </w:tcBorders>
            <w:shd w:val="clear" w:color="auto" w:fill="FFFFFF" w:themeFill="background1"/>
          </w:tcPr>
          <w:p w14:paraId="29E216F1" w14:textId="603ADE5C" w:rsidR="00161D3E" w:rsidRPr="00C82794" w:rsidRDefault="00161D3E" w:rsidP="00362676">
            <w:pPr>
              <w:rPr>
                <w:lang w:eastAsia="en-US"/>
              </w:rPr>
            </w:pPr>
            <w:r w:rsidRPr="00C82794">
              <w:rPr>
                <w:lang w:eastAsia="en-US"/>
              </w:rPr>
              <w:t xml:space="preserve">De applicatie beschikt over een niet-muteerbare audit-trail waarin automatisch registratie en opslag van de volgende gegevens plaats vindt: </w:t>
            </w:r>
          </w:p>
          <w:p w14:paraId="6196E7E7" w14:textId="35E89315" w:rsidR="00161D3E" w:rsidRDefault="00161D3E" w:rsidP="000012C6">
            <w:pPr>
              <w:pStyle w:val="Lijstalinea"/>
              <w:numPr>
                <w:ilvl w:val="0"/>
                <w:numId w:val="15"/>
              </w:numPr>
              <w:ind w:left="358"/>
              <w:rPr>
                <w:lang w:eastAsia="en-US"/>
              </w:rPr>
            </w:pPr>
            <w:r>
              <w:rPr>
                <w:lang w:eastAsia="en-US"/>
              </w:rPr>
              <w:lastRenderedPageBreak/>
              <w:t>A</w:t>
            </w:r>
            <w:r w:rsidRPr="00C82794">
              <w:rPr>
                <w:lang w:eastAsia="en-US"/>
              </w:rPr>
              <w:t xml:space="preserve">lle handelingen (functionaliteiten) die door gebruikers met betrekking tot metagegevens, processen, documenten, dossiers of andere objecten worden verricht, </w:t>
            </w:r>
          </w:p>
          <w:p w14:paraId="4D99C221" w14:textId="365F4A5F" w:rsidR="00161D3E" w:rsidRPr="00C82794" w:rsidRDefault="00161D3E" w:rsidP="000012C6">
            <w:pPr>
              <w:pStyle w:val="Lijstalinea"/>
              <w:numPr>
                <w:ilvl w:val="0"/>
                <w:numId w:val="15"/>
              </w:numPr>
              <w:ind w:left="358"/>
              <w:rPr>
                <w:rFonts w:cstheme="minorHAnsi"/>
                <w:lang w:eastAsia="en-US"/>
              </w:rPr>
            </w:pPr>
            <w:r>
              <w:rPr>
                <w:lang w:eastAsia="en-US"/>
              </w:rPr>
              <w:t>D</w:t>
            </w:r>
            <w:r w:rsidRPr="00C82794">
              <w:rPr>
                <w:lang w:eastAsia="en-US"/>
              </w:rPr>
              <w:t>e gebruiker, datum en tijd van de uitvoering van de handeling</w:t>
            </w:r>
            <w:r>
              <w:rPr>
                <w:lang w:eastAsia="en-US"/>
              </w:rPr>
              <w:t xml:space="preserve">. </w:t>
            </w:r>
            <w:r w:rsidRPr="00C82794">
              <w:rPr>
                <w:lang w:eastAsia="en-US"/>
              </w:rPr>
              <w:t xml:space="preserve">Hierdoor dient het mogelijk te zijn om alle handelingen ook achteraf te kunnen volgen. </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0B5B18" w14:textId="77777777" w:rsidR="00161D3E" w:rsidRPr="00C82794" w:rsidRDefault="00161D3E" w:rsidP="00362676">
            <w:pPr>
              <w:rPr>
                <w:lang w:eastAsia="en-US"/>
              </w:rPr>
            </w:pPr>
          </w:p>
        </w:tc>
      </w:tr>
      <w:tr w:rsidR="00161D3E" w:rsidRPr="007D7E90" w14:paraId="7591C8CC" w14:textId="52B293C4" w:rsidTr="00161D3E">
        <w:trPr>
          <w:trHeight w:val="795"/>
        </w:trPr>
        <w:tc>
          <w:tcPr>
            <w:tcW w:w="851" w:type="dxa"/>
            <w:shd w:val="clear" w:color="auto" w:fill="FFFFFF" w:themeFill="background1"/>
            <w:hideMark/>
          </w:tcPr>
          <w:p w14:paraId="46A9F150" w14:textId="77777777" w:rsidR="00161D3E" w:rsidRPr="00C82794" w:rsidRDefault="00161D3E" w:rsidP="00362676">
            <w:pPr>
              <w:spacing w:line="240" w:lineRule="auto"/>
              <w:jc w:val="right"/>
              <w:rPr>
                <w:rFonts w:cstheme="minorHAnsi"/>
                <w:lang w:eastAsia="en-US"/>
              </w:rPr>
            </w:pPr>
            <w:r w:rsidRPr="00C82794">
              <w:rPr>
                <w:rFonts w:cstheme="minorHAnsi"/>
                <w:lang w:eastAsia="en-US"/>
              </w:rPr>
              <w:t>IB-2</w:t>
            </w:r>
          </w:p>
        </w:tc>
        <w:tc>
          <w:tcPr>
            <w:tcW w:w="7087" w:type="dxa"/>
            <w:tcBorders>
              <w:top w:val="nil"/>
              <w:left w:val="single" w:sz="4" w:space="0" w:color="auto"/>
              <w:bottom w:val="single" w:sz="4" w:space="0" w:color="auto"/>
              <w:right w:val="single" w:sz="4" w:space="0" w:color="auto"/>
            </w:tcBorders>
            <w:shd w:val="clear" w:color="auto" w:fill="FFFFFF" w:themeFill="background1"/>
            <w:hideMark/>
          </w:tcPr>
          <w:p w14:paraId="009B736A" w14:textId="6C917020" w:rsidR="00161D3E" w:rsidRPr="00C82794" w:rsidRDefault="00161D3E" w:rsidP="00362676">
            <w:pPr>
              <w:rPr>
                <w:lang w:eastAsia="en-US"/>
              </w:rPr>
            </w:pPr>
            <w:r w:rsidRPr="00C82794">
              <w:rPr>
                <w:lang w:eastAsia="en-US"/>
              </w:rPr>
              <w:t>De applicatie moet functionaliteit bevatten die Opdrachtgever in staat stelt om de gewenste dan wel wettelijke bewaartermijnen te handhaven:</w:t>
            </w:r>
          </w:p>
          <w:p w14:paraId="66A76BD1" w14:textId="3312D3A1" w:rsidR="00161D3E" w:rsidRPr="00C82794" w:rsidRDefault="00161D3E" w:rsidP="000012C6">
            <w:pPr>
              <w:pStyle w:val="Lijstalinea"/>
              <w:numPr>
                <w:ilvl w:val="0"/>
                <w:numId w:val="12"/>
              </w:numPr>
              <w:ind w:left="358"/>
              <w:rPr>
                <w:lang w:eastAsia="en-US"/>
              </w:rPr>
            </w:pPr>
            <w:r w:rsidRPr="00C82794">
              <w:rPr>
                <w:lang w:eastAsia="en-US"/>
              </w:rPr>
              <w:t>Er moet een bewaartermijn kunnen worden ingericht op basis van een geïdentificeerd werkproces en er moeten metadata over de bewaartermijn en einddatum van het proces kunnen worden toegevoegd.</w:t>
            </w:r>
          </w:p>
          <w:p w14:paraId="3FE0279D" w14:textId="3A723FAD" w:rsidR="00161D3E" w:rsidRPr="00C82794" w:rsidRDefault="00161D3E" w:rsidP="000012C6">
            <w:pPr>
              <w:pStyle w:val="Lijstalinea"/>
              <w:numPr>
                <w:ilvl w:val="0"/>
                <w:numId w:val="12"/>
              </w:numPr>
              <w:ind w:left="358"/>
              <w:rPr>
                <w:lang w:eastAsia="en-US"/>
              </w:rPr>
            </w:pPr>
            <w:r w:rsidRPr="00C82794">
              <w:rPr>
                <w:lang w:eastAsia="en-US"/>
              </w:rPr>
              <w:t>Van informatieobjecten die voor vernietiging in aanmerking komen, moeten op basis van het jaar van vernietiging overzichten kunnen worden gecreëerd.</w:t>
            </w:r>
          </w:p>
          <w:p w14:paraId="155C8C8D" w14:textId="0F505C5A" w:rsidR="00161D3E" w:rsidRPr="00C82794" w:rsidRDefault="00161D3E" w:rsidP="000012C6">
            <w:pPr>
              <w:pStyle w:val="Lijstalinea"/>
              <w:numPr>
                <w:ilvl w:val="0"/>
                <w:numId w:val="12"/>
              </w:numPr>
              <w:ind w:left="358"/>
              <w:rPr>
                <w:lang w:eastAsia="en-US"/>
              </w:rPr>
            </w:pPr>
            <w:r w:rsidRPr="00C82794">
              <w:rPr>
                <w:lang w:eastAsia="en-US"/>
              </w:rPr>
              <w:t>Informatieobjecten en bijbehorende metadata moeten onherstelbaar kunnen worden vernietigd op basis van de als zoekcriteria (metadata) opgegeven waardering/vernietigingstermijn.</w:t>
            </w:r>
          </w:p>
          <w:p w14:paraId="1A88C0E3" w14:textId="0037F054" w:rsidR="00161D3E" w:rsidRPr="00C82794" w:rsidRDefault="00161D3E" w:rsidP="000012C6">
            <w:pPr>
              <w:pStyle w:val="Lijstalinea"/>
              <w:numPr>
                <w:ilvl w:val="0"/>
                <w:numId w:val="12"/>
              </w:numPr>
              <w:ind w:left="358"/>
              <w:rPr>
                <w:lang w:eastAsia="en-US"/>
              </w:rPr>
            </w:pPr>
            <w:r w:rsidRPr="00C82794">
              <w:rPr>
                <w:lang w:eastAsia="en-US"/>
              </w:rPr>
              <w:t>Van de vernietiging moet een verklaring worden opgeleverd waarin minimaal wordt aangegeven om welke informatie het gaat, dat de vernietiging volledig is uitgevoerd en om hoeveel data het gaat (TB, MB, etc.)</w:t>
            </w:r>
          </w:p>
          <w:p w14:paraId="0B5C78C5" w14:textId="6F77792F" w:rsidR="00161D3E" w:rsidRPr="00C82794" w:rsidRDefault="00161D3E" w:rsidP="000012C6">
            <w:pPr>
              <w:pStyle w:val="Lijstalinea"/>
              <w:numPr>
                <w:ilvl w:val="0"/>
                <w:numId w:val="12"/>
              </w:numPr>
              <w:ind w:left="358"/>
              <w:rPr>
                <w:lang w:eastAsia="en-US"/>
              </w:rPr>
            </w:pPr>
            <w:r>
              <w:rPr>
                <w:lang w:eastAsia="en-US"/>
              </w:rPr>
              <w:t>Inschrijver</w:t>
            </w:r>
            <w:r w:rsidRPr="00C82794">
              <w:rPr>
                <w:lang w:eastAsia="en-US"/>
              </w:rPr>
              <w:t xml:space="preserve"> garandeert dat bij een backup-recovery geen gegevens terug in productie worden gezet die formeel al vernietigd zijn.</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27DB9D32" w14:textId="77777777" w:rsidR="00161D3E" w:rsidRPr="00C82794" w:rsidRDefault="00161D3E" w:rsidP="00362676">
            <w:pPr>
              <w:rPr>
                <w:lang w:eastAsia="en-US"/>
              </w:rPr>
            </w:pPr>
          </w:p>
        </w:tc>
      </w:tr>
      <w:tr w:rsidR="00161D3E" w:rsidRPr="007D7E90" w14:paraId="729D7295" w14:textId="2F2A5C95" w:rsidTr="00161D3E">
        <w:trPr>
          <w:trHeight w:val="694"/>
        </w:trPr>
        <w:tc>
          <w:tcPr>
            <w:tcW w:w="851" w:type="dxa"/>
            <w:shd w:val="clear" w:color="auto" w:fill="FFFFFF" w:themeFill="background1"/>
          </w:tcPr>
          <w:p w14:paraId="74D132E4" w14:textId="77777777" w:rsidR="00161D3E" w:rsidRPr="00362676" w:rsidRDefault="00161D3E" w:rsidP="00362676">
            <w:pPr>
              <w:spacing w:line="240" w:lineRule="auto"/>
              <w:jc w:val="right"/>
              <w:rPr>
                <w:rFonts w:cstheme="minorHAnsi"/>
                <w:lang w:eastAsia="en-US"/>
              </w:rPr>
            </w:pPr>
            <w:r w:rsidRPr="00362676">
              <w:rPr>
                <w:rFonts w:cstheme="minorHAnsi"/>
                <w:lang w:eastAsia="en-US"/>
              </w:rPr>
              <w:t>IB-3</w:t>
            </w:r>
          </w:p>
        </w:tc>
        <w:tc>
          <w:tcPr>
            <w:tcW w:w="7087" w:type="dxa"/>
            <w:tcBorders>
              <w:top w:val="nil"/>
              <w:left w:val="single" w:sz="4" w:space="0" w:color="auto"/>
              <w:bottom w:val="single" w:sz="4" w:space="0" w:color="auto"/>
              <w:right w:val="single" w:sz="4" w:space="0" w:color="auto"/>
            </w:tcBorders>
            <w:shd w:val="clear" w:color="auto" w:fill="FFFFFF" w:themeFill="background1"/>
          </w:tcPr>
          <w:p w14:paraId="189A4D8A" w14:textId="4E3063FB" w:rsidR="00161D3E" w:rsidRPr="00362676" w:rsidRDefault="00161D3E" w:rsidP="00362676">
            <w:pPr>
              <w:rPr>
                <w:color w:val="1F497D"/>
                <w:lang w:eastAsia="en-US"/>
              </w:rPr>
            </w:pPr>
            <w:r w:rsidRPr="00C82794">
              <w:rPr>
                <w:lang w:eastAsia="en-US"/>
              </w:rPr>
              <w:t>Het moet mogelijk zijn om een export te maken van bestanden en bijbehorende metadata op basis van opgegeven zoekcriteria, ten behoeve van bijvoorbeeld overdracht naar een andere omgeving, zoals bij het einde van de overeenkomst. De onderlinge samenhang tussen gegevens, indien van toepassing, kan worden blijven gelegd (bijv.: metadata en bestanden, relationele database) om informatieverlies te voorkomen.</w:t>
            </w:r>
          </w:p>
        </w:tc>
        <w:tc>
          <w:tcPr>
            <w:tcW w:w="992" w:type="dxa"/>
            <w:tcBorders>
              <w:top w:val="nil"/>
              <w:left w:val="single" w:sz="4" w:space="0" w:color="auto"/>
              <w:bottom w:val="single" w:sz="4" w:space="0" w:color="auto"/>
              <w:right w:val="single" w:sz="4" w:space="0" w:color="auto"/>
            </w:tcBorders>
            <w:shd w:val="clear" w:color="auto" w:fill="FFFFFF" w:themeFill="background1"/>
          </w:tcPr>
          <w:p w14:paraId="072E9CAB" w14:textId="77777777" w:rsidR="00161D3E" w:rsidRPr="00C82794" w:rsidRDefault="00161D3E" w:rsidP="00362676">
            <w:pPr>
              <w:rPr>
                <w:lang w:eastAsia="en-US"/>
              </w:rPr>
            </w:pPr>
          </w:p>
        </w:tc>
      </w:tr>
    </w:tbl>
    <w:p w14:paraId="1D41BAF6" w14:textId="77777777" w:rsidR="00FA2136" w:rsidRDefault="00FA2136" w:rsidP="00FA2136">
      <w:pPr>
        <w:rPr>
          <w:b/>
          <w:bCs/>
        </w:rPr>
      </w:pPr>
    </w:p>
    <w:p w14:paraId="1C18286A" w14:textId="77777777" w:rsidR="006165C6" w:rsidRPr="00701198" w:rsidRDefault="006165C6" w:rsidP="00942D38">
      <w:pPr>
        <w:pStyle w:val="Tussenkopjeuitnodiging"/>
        <w:rPr>
          <w:b w:val="0"/>
          <w:sz w:val="21"/>
          <w:lang w:eastAsia="en-US"/>
        </w:rPr>
      </w:pPr>
    </w:p>
    <w:sectPr w:rsidR="006165C6" w:rsidRPr="00701198" w:rsidSect="008E147E">
      <w:footerReference w:type="default" r:id="rId13"/>
      <w:pgSz w:w="11906" w:h="16838" w:code="9"/>
      <w:pgMar w:top="2665" w:right="1644" w:bottom="1531" w:left="175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0D116" w16cex:dateUtc="2021-03-08T15: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CBDFD" w14:textId="77777777" w:rsidR="00433ECC" w:rsidRDefault="00433ECC">
      <w:pPr>
        <w:spacing w:line="240" w:lineRule="auto"/>
      </w:pPr>
      <w:r>
        <w:separator/>
      </w:r>
    </w:p>
  </w:endnote>
  <w:endnote w:type="continuationSeparator" w:id="0">
    <w:p w14:paraId="50A43F14" w14:textId="77777777" w:rsidR="00433ECC" w:rsidRDefault="00433E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6094339"/>
      <w:docPartObj>
        <w:docPartGallery w:val="Page Numbers (Bottom of Page)"/>
        <w:docPartUnique/>
      </w:docPartObj>
    </w:sdtPr>
    <w:sdtContent>
      <w:p w14:paraId="60427F6A" w14:textId="4A471D8F" w:rsidR="00433ECC" w:rsidRDefault="00433ECC" w:rsidP="003603A8">
        <w:pPr>
          <w:jc w:val="right"/>
        </w:pPr>
        <w:r>
          <w:fldChar w:fldCharType="begin"/>
        </w:r>
        <w:r>
          <w:instrText>PAGE   \* MERGEFORMAT</w:instrText>
        </w:r>
        <w:r>
          <w:fldChar w:fldCharType="separate"/>
        </w:r>
        <w:r w:rsidR="00161D3E">
          <w:rPr>
            <w:noProof/>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71FBC" w14:textId="77777777" w:rsidR="00433ECC" w:rsidRDefault="00433ECC">
      <w:pPr>
        <w:spacing w:line="240" w:lineRule="auto"/>
      </w:pPr>
      <w:r>
        <w:separator/>
      </w:r>
    </w:p>
  </w:footnote>
  <w:footnote w:type="continuationSeparator" w:id="0">
    <w:p w14:paraId="45B0561B" w14:textId="77777777" w:rsidR="00433ECC" w:rsidRDefault="00433E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0A78467A"/>
    <w:multiLevelType w:val="hybridMultilevel"/>
    <w:tmpl w:val="0374F7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700536"/>
    <w:multiLevelType w:val="hybridMultilevel"/>
    <w:tmpl w:val="53CE808C"/>
    <w:lvl w:ilvl="0" w:tplc="04130019">
      <w:start w:val="1"/>
      <w:numFmt w:val="lowerLetter"/>
      <w:lvlText w:val="%1."/>
      <w:lvlJc w:val="left"/>
      <w:pPr>
        <w:ind w:left="61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213E0C7D"/>
    <w:multiLevelType w:val="hybridMultilevel"/>
    <w:tmpl w:val="70D074AA"/>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22030E90"/>
    <w:multiLevelType w:val="hybridMultilevel"/>
    <w:tmpl w:val="BA1E962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22BA6182"/>
    <w:multiLevelType w:val="hybridMultilevel"/>
    <w:tmpl w:val="E356082C"/>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7BD3C58"/>
    <w:multiLevelType w:val="hybridMultilevel"/>
    <w:tmpl w:val="674E8E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4A4E5917"/>
    <w:multiLevelType w:val="hybridMultilevel"/>
    <w:tmpl w:val="083AD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9" w15:restartNumberingAfterBreak="0">
    <w:nsid w:val="561D662B"/>
    <w:multiLevelType w:val="hybridMultilevel"/>
    <w:tmpl w:val="9D7AE538"/>
    <w:lvl w:ilvl="0" w:tplc="D4BE2E38">
      <w:numFmt w:val="bullet"/>
      <w:lvlText w:val="-"/>
      <w:lvlJc w:val="left"/>
      <w:pPr>
        <w:ind w:left="720" w:hanging="360"/>
      </w:pPr>
      <w:rPr>
        <w:rFonts w:ascii="Corbel" w:eastAsia="Corbel"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DDF7140"/>
    <w:multiLevelType w:val="hybridMultilevel"/>
    <w:tmpl w:val="53CE808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6E557915"/>
    <w:multiLevelType w:val="hybridMultilevel"/>
    <w:tmpl w:val="32CC0740"/>
    <w:lvl w:ilvl="0" w:tplc="E6C6F282">
      <w:start w:val="1"/>
      <w:numFmt w:val="decimal"/>
      <w:pStyle w:val="Tussenkopjemetcijfer"/>
      <w:lvlText w:val="%1"/>
      <w:lvlJc w:val="left"/>
      <w:pPr>
        <w:tabs>
          <w:tab w:val="num" w:pos="227"/>
        </w:tabs>
        <w:ind w:left="227" w:hanging="227"/>
      </w:pPr>
      <w:rPr>
        <w:rFonts w:hint="default"/>
        <w:b/>
        <w:i w:val="0"/>
        <w:sz w:val="21"/>
      </w:rPr>
    </w:lvl>
    <w:lvl w:ilvl="1" w:tplc="10E46A28" w:tentative="1">
      <w:start w:val="1"/>
      <w:numFmt w:val="lowerLetter"/>
      <w:lvlText w:val="%2."/>
      <w:lvlJc w:val="left"/>
      <w:pPr>
        <w:tabs>
          <w:tab w:val="num" w:pos="1440"/>
        </w:tabs>
        <w:ind w:left="1440" w:hanging="360"/>
      </w:pPr>
    </w:lvl>
    <w:lvl w:ilvl="2" w:tplc="070CD198" w:tentative="1">
      <w:start w:val="1"/>
      <w:numFmt w:val="lowerRoman"/>
      <w:lvlText w:val="%3."/>
      <w:lvlJc w:val="right"/>
      <w:pPr>
        <w:tabs>
          <w:tab w:val="num" w:pos="2160"/>
        </w:tabs>
        <w:ind w:left="2160" w:hanging="180"/>
      </w:pPr>
    </w:lvl>
    <w:lvl w:ilvl="3" w:tplc="39BEBDF4" w:tentative="1">
      <w:start w:val="1"/>
      <w:numFmt w:val="decimal"/>
      <w:lvlText w:val="%4."/>
      <w:lvlJc w:val="left"/>
      <w:pPr>
        <w:tabs>
          <w:tab w:val="num" w:pos="2880"/>
        </w:tabs>
        <w:ind w:left="2880" w:hanging="360"/>
      </w:pPr>
    </w:lvl>
    <w:lvl w:ilvl="4" w:tplc="E2B6E56A" w:tentative="1">
      <w:start w:val="1"/>
      <w:numFmt w:val="lowerLetter"/>
      <w:lvlText w:val="%5."/>
      <w:lvlJc w:val="left"/>
      <w:pPr>
        <w:tabs>
          <w:tab w:val="num" w:pos="3600"/>
        </w:tabs>
        <w:ind w:left="3600" w:hanging="360"/>
      </w:pPr>
    </w:lvl>
    <w:lvl w:ilvl="5" w:tplc="A65E02BC" w:tentative="1">
      <w:start w:val="1"/>
      <w:numFmt w:val="lowerRoman"/>
      <w:lvlText w:val="%6."/>
      <w:lvlJc w:val="right"/>
      <w:pPr>
        <w:tabs>
          <w:tab w:val="num" w:pos="4320"/>
        </w:tabs>
        <w:ind w:left="4320" w:hanging="180"/>
      </w:pPr>
    </w:lvl>
    <w:lvl w:ilvl="6" w:tplc="3122632E" w:tentative="1">
      <w:start w:val="1"/>
      <w:numFmt w:val="decimal"/>
      <w:lvlText w:val="%7."/>
      <w:lvlJc w:val="left"/>
      <w:pPr>
        <w:tabs>
          <w:tab w:val="num" w:pos="5040"/>
        </w:tabs>
        <w:ind w:left="5040" w:hanging="360"/>
      </w:pPr>
    </w:lvl>
    <w:lvl w:ilvl="7" w:tplc="64E03C2C" w:tentative="1">
      <w:start w:val="1"/>
      <w:numFmt w:val="lowerLetter"/>
      <w:lvlText w:val="%8."/>
      <w:lvlJc w:val="left"/>
      <w:pPr>
        <w:tabs>
          <w:tab w:val="num" w:pos="5760"/>
        </w:tabs>
        <w:ind w:left="5760" w:hanging="360"/>
      </w:pPr>
    </w:lvl>
    <w:lvl w:ilvl="8" w:tplc="E94CA680" w:tentative="1">
      <w:start w:val="1"/>
      <w:numFmt w:val="lowerRoman"/>
      <w:lvlText w:val="%9."/>
      <w:lvlJc w:val="right"/>
      <w:pPr>
        <w:tabs>
          <w:tab w:val="num" w:pos="6480"/>
        </w:tabs>
        <w:ind w:left="6480" w:hanging="180"/>
      </w:pPr>
    </w:lvl>
  </w:abstractNum>
  <w:abstractNum w:abstractNumId="12"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3"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756163A0"/>
    <w:multiLevelType w:val="hybridMultilevel"/>
    <w:tmpl w:val="C58AB40C"/>
    <w:lvl w:ilvl="0" w:tplc="F16AF494">
      <w:start w:val="1"/>
      <w:numFmt w:val="decimal"/>
      <w:pStyle w:val="Voetnootrapport"/>
      <w:lvlText w:val="[%1]"/>
      <w:lvlJc w:val="left"/>
      <w:pPr>
        <w:tabs>
          <w:tab w:val="num" w:pos="312"/>
        </w:tabs>
        <w:ind w:left="312" w:hanging="312"/>
      </w:pPr>
      <w:rPr>
        <w:rFonts w:hint="default"/>
        <w:b w:val="0"/>
        <w:i w:val="0"/>
        <w:sz w:val="17"/>
      </w:rPr>
    </w:lvl>
    <w:lvl w:ilvl="1" w:tplc="8910AB6E" w:tentative="1">
      <w:start w:val="1"/>
      <w:numFmt w:val="lowerLetter"/>
      <w:lvlText w:val="%2."/>
      <w:lvlJc w:val="left"/>
      <w:pPr>
        <w:tabs>
          <w:tab w:val="num" w:pos="1440"/>
        </w:tabs>
        <w:ind w:left="1440" w:hanging="360"/>
      </w:pPr>
    </w:lvl>
    <w:lvl w:ilvl="2" w:tplc="4FD0721E" w:tentative="1">
      <w:start w:val="1"/>
      <w:numFmt w:val="lowerRoman"/>
      <w:lvlText w:val="%3."/>
      <w:lvlJc w:val="right"/>
      <w:pPr>
        <w:tabs>
          <w:tab w:val="num" w:pos="2160"/>
        </w:tabs>
        <w:ind w:left="2160" w:hanging="180"/>
      </w:pPr>
    </w:lvl>
    <w:lvl w:ilvl="3" w:tplc="4C12D0D0" w:tentative="1">
      <w:start w:val="1"/>
      <w:numFmt w:val="decimal"/>
      <w:lvlText w:val="%4."/>
      <w:lvlJc w:val="left"/>
      <w:pPr>
        <w:tabs>
          <w:tab w:val="num" w:pos="2880"/>
        </w:tabs>
        <w:ind w:left="2880" w:hanging="360"/>
      </w:pPr>
    </w:lvl>
    <w:lvl w:ilvl="4" w:tplc="3EF0F9E0" w:tentative="1">
      <w:start w:val="1"/>
      <w:numFmt w:val="lowerLetter"/>
      <w:lvlText w:val="%5."/>
      <w:lvlJc w:val="left"/>
      <w:pPr>
        <w:tabs>
          <w:tab w:val="num" w:pos="3600"/>
        </w:tabs>
        <w:ind w:left="3600" w:hanging="360"/>
      </w:pPr>
    </w:lvl>
    <w:lvl w:ilvl="5" w:tplc="A28680CC" w:tentative="1">
      <w:start w:val="1"/>
      <w:numFmt w:val="lowerRoman"/>
      <w:lvlText w:val="%6."/>
      <w:lvlJc w:val="right"/>
      <w:pPr>
        <w:tabs>
          <w:tab w:val="num" w:pos="4320"/>
        </w:tabs>
        <w:ind w:left="4320" w:hanging="180"/>
      </w:pPr>
    </w:lvl>
    <w:lvl w:ilvl="6" w:tplc="B8C03838" w:tentative="1">
      <w:start w:val="1"/>
      <w:numFmt w:val="decimal"/>
      <w:lvlText w:val="%7."/>
      <w:lvlJc w:val="left"/>
      <w:pPr>
        <w:tabs>
          <w:tab w:val="num" w:pos="5040"/>
        </w:tabs>
        <w:ind w:left="5040" w:hanging="360"/>
      </w:pPr>
    </w:lvl>
    <w:lvl w:ilvl="7" w:tplc="4080DDC2" w:tentative="1">
      <w:start w:val="1"/>
      <w:numFmt w:val="lowerLetter"/>
      <w:lvlText w:val="%8."/>
      <w:lvlJc w:val="left"/>
      <w:pPr>
        <w:tabs>
          <w:tab w:val="num" w:pos="5760"/>
        </w:tabs>
        <w:ind w:left="5760" w:hanging="360"/>
      </w:pPr>
    </w:lvl>
    <w:lvl w:ilvl="8" w:tplc="F3FCB50C" w:tentative="1">
      <w:start w:val="1"/>
      <w:numFmt w:val="lowerRoman"/>
      <w:lvlText w:val="%9."/>
      <w:lvlJc w:val="right"/>
      <w:pPr>
        <w:tabs>
          <w:tab w:val="num" w:pos="6480"/>
        </w:tabs>
        <w:ind w:left="6480" w:hanging="180"/>
      </w:pPr>
    </w:lvl>
  </w:abstractNum>
  <w:abstractNum w:abstractNumId="15" w15:restartNumberingAfterBreak="0">
    <w:nsid w:val="756163A1"/>
    <w:multiLevelType w:val="hybridMultilevel"/>
    <w:tmpl w:val="4A40E832"/>
    <w:lvl w:ilvl="0" w:tplc="FCBAF354">
      <w:start w:val="1"/>
      <w:numFmt w:val="decimal"/>
      <w:pStyle w:val="Paragraafbijlage"/>
      <w:lvlText w:val="%1"/>
      <w:lvlJc w:val="left"/>
      <w:pPr>
        <w:ind w:left="720" w:hanging="360"/>
      </w:pPr>
      <w:rPr>
        <w:rFonts w:hint="default"/>
      </w:rPr>
    </w:lvl>
    <w:lvl w:ilvl="1" w:tplc="6AC437DC" w:tentative="1">
      <w:start w:val="1"/>
      <w:numFmt w:val="lowerLetter"/>
      <w:lvlText w:val="%2."/>
      <w:lvlJc w:val="left"/>
      <w:pPr>
        <w:ind w:left="1440" w:hanging="360"/>
      </w:pPr>
    </w:lvl>
    <w:lvl w:ilvl="2" w:tplc="47F053F4" w:tentative="1">
      <w:start w:val="1"/>
      <w:numFmt w:val="lowerRoman"/>
      <w:lvlText w:val="%3."/>
      <w:lvlJc w:val="right"/>
      <w:pPr>
        <w:ind w:left="2160" w:hanging="180"/>
      </w:pPr>
    </w:lvl>
    <w:lvl w:ilvl="3" w:tplc="33BAF79C" w:tentative="1">
      <w:start w:val="1"/>
      <w:numFmt w:val="decimal"/>
      <w:lvlText w:val="%4."/>
      <w:lvlJc w:val="left"/>
      <w:pPr>
        <w:ind w:left="2880" w:hanging="360"/>
      </w:pPr>
    </w:lvl>
    <w:lvl w:ilvl="4" w:tplc="9CA6296E" w:tentative="1">
      <w:start w:val="1"/>
      <w:numFmt w:val="lowerLetter"/>
      <w:lvlText w:val="%5."/>
      <w:lvlJc w:val="left"/>
      <w:pPr>
        <w:ind w:left="3600" w:hanging="360"/>
      </w:pPr>
    </w:lvl>
    <w:lvl w:ilvl="5" w:tplc="E25EEA14" w:tentative="1">
      <w:start w:val="1"/>
      <w:numFmt w:val="lowerRoman"/>
      <w:lvlText w:val="%6."/>
      <w:lvlJc w:val="right"/>
      <w:pPr>
        <w:ind w:left="4320" w:hanging="180"/>
      </w:pPr>
    </w:lvl>
    <w:lvl w:ilvl="6" w:tplc="C96241A8" w:tentative="1">
      <w:start w:val="1"/>
      <w:numFmt w:val="decimal"/>
      <w:lvlText w:val="%7."/>
      <w:lvlJc w:val="left"/>
      <w:pPr>
        <w:ind w:left="5040" w:hanging="360"/>
      </w:pPr>
    </w:lvl>
    <w:lvl w:ilvl="7" w:tplc="2AAEB7A4" w:tentative="1">
      <w:start w:val="1"/>
      <w:numFmt w:val="lowerLetter"/>
      <w:lvlText w:val="%8."/>
      <w:lvlJc w:val="left"/>
      <w:pPr>
        <w:ind w:left="5760" w:hanging="360"/>
      </w:pPr>
    </w:lvl>
    <w:lvl w:ilvl="8" w:tplc="7BEC9520" w:tentative="1">
      <w:start w:val="1"/>
      <w:numFmt w:val="lowerRoman"/>
      <w:lvlText w:val="%9."/>
      <w:lvlJc w:val="right"/>
      <w:pPr>
        <w:ind w:left="6480" w:hanging="180"/>
      </w:pPr>
    </w:lvl>
  </w:abstractNum>
  <w:num w:numId="1">
    <w:abstractNumId w:val="13"/>
  </w:num>
  <w:num w:numId="2">
    <w:abstractNumId w:val="11"/>
  </w:num>
  <w:num w:numId="3">
    <w:abstractNumId w:val="14"/>
  </w:num>
  <w:num w:numId="4">
    <w:abstractNumId w:val="8"/>
  </w:num>
  <w:num w:numId="5">
    <w:abstractNumId w:val="12"/>
  </w:num>
  <w:num w:numId="6">
    <w:abstractNumId w:val="0"/>
  </w:num>
  <w:num w:numId="7">
    <w:abstractNumId w:val="1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4"/>
  </w:num>
  <w:num w:numId="11">
    <w:abstractNumId w:val="6"/>
  </w:num>
  <w:num w:numId="12">
    <w:abstractNumId w:val="3"/>
  </w:num>
  <w:num w:numId="13">
    <w:abstractNumId w:val="7"/>
  </w:num>
  <w:num w:numId="14">
    <w:abstractNumId w:val="10"/>
  </w:num>
  <w:num w:numId="15">
    <w:abstractNumId w:val="1"/>
  </w:num>
  <w:num w:numId="1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6" w:nlCheck="1" w:checkStyle="0"/>
  <w:activeWritingStyle w:appName="MSWord" w:lang="en-US" w:vendorID="64" w:dllVersion="6" w:nlCheck="1" w:checkStyle="1"/>
  <w:activeWritingStyle w:appName="MSWord" w:lang="nl-NL" w:vendorID="64" w:dllVersion="131078" w:nlCheck="1" w:checkStyle="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658"/>
    <w:rsid w:val="000012C6"/>
    <w:rsid w:val="00010BB8"/>
    <w:rsid w:val="000120C7"/>
    <w:rsid w:val="000374FD"/>
    <w:rsid w:val="000A212B"/>
    <w:rsid w:val="000A7CCE"/>
    <w:rsid w:val="000B7F8A"/>
    <w:rsid w:val="000D0DB3"/>
    <w:rsid w:val="000F6DF2"/>
    <w:rsid w:val="001236E9"/>
    <w:rsid w:val="00142B6F"/>
    <w:rsid w:val="00145844"/>
    <w:rsid w:val="00157A4C"/>
    <w:rsid w:val="00161D3E"/>
    <w:rsid w:val="001A6513"/>
    <w:rsid w:val="001B3CC0"/>
    <w:rsid w:val="001C5F9D"/>
    <w:rsid w:val="001F3D83"/>
    <w:rsid w:val="001F43DD"/>
    <w:rsid w:val="00245ACF"/>
    <w:rsid w:val="00265CED"/>
    <w:rsid w:val="0029662F"/>
    <w:rsid w:val="002A1AF0"/>
    <w:rsid w:val="002A76EB"/>
    <w:rsid w:val="002E4759"/>
    <w:rsid w:val="0032005D"/>
    <w:rsid w:val="003349BF"/>
    <w:rsid w:val="003603A8"/>
    <w:rsid w:val="00362676"/>
    <w:rsid w:val="00362DBB"/>
    <w:rsid w:val="00372F5B"/>
    <w:rsid w:val="00385F81"/>
    <w:rsid w:val="003A2C8B"/>
    <w:rsid w:val="003B710D"/>
    <w:rsid w:val="003C1691"/>
    <w:rsid w:val="003C578A"/>
    <w:rsid w:val="003C71D7"/>
    <w:rsid w:val="003D5EAB"/>
    <w:rsid w:val="003E0EBF"/>
    <w:rsid w:val="00404765"/>
    <w:rsid w:val="00433ECC"/>
    <w:rsid w:val="00465C1F"/>
    <w:rsid w:val="0049092A"/>
    <w:rsid w:val="00490C6B"/>
    <w:rsid w:val="004A0E76"/>
    <w:rsid w:val="004C0FB7"/>
    <w:rsid w:val="004C2861"/>
    <w:rsid w:val="004C70C8"/>
    <w:rsid w:val="004D11CA"/>
    <w:rsid w:val="004E7E79"/>
    <w:rsid w:val="004F3685"/>
    <w:rsid w:val="00537480"/>
    <w:rsid w:val="005406DB"/>
    <w:rsid w:val="00542A14"/>
    <w:rsid w:val="0058466E"/>
    <w:rsid w:val="00591220"/>
    <w:rsid w:val="005B4DA5"/>
    <w:rsid w:val="005D1813"/>
    <w:rsid w:val="005E6CC2"/>
    <w:rsid w:val="006165C6"/>
    <w:rsid w:val="006231DD"/>
    <w:rsid w:val="00623B13"/>
    <w:rsid w:val="006513CC"/>
    <w:rsid w:val="006749BE"/>
    <w:rsid w:val="006A425A"/>
    <w:rsid w:val="006C1743"/>
    <w:rsid w:val="00701198"/>
    <w:rsid w:val="00724DCA"/>
    <w:rsid w:val="0075743E"/>
    <w:rsid w:val="00791925"/>
    <w:rsid w:val="007A23B9"/>
    <w:rsid w:val="007B4CAA"/>
    <w:rsid w:val="007D7E90"/>
    <w:rsid w:val="007E02DF"/>
    <w:rsid w:val="007F2F9B"/>
    <w:rsid w:val="007F54A5"/>
    <w:rsid w:val="007F5691"/>
    <w:rsid w:val="0084294C"/>
    <w:rsid w:val="0084680C"/>
    <w:rsid w:val="00884CF6"/>
    <w:rsid w:val="008B02F7"/>
    <w:rsid w:val="008C4EAF"/>
    <w:rsid w:val="008D2B44"/>
    <w:rsid w:val="008E147E"/>
    <w:rsid w:val="008E7B9B"/>
    <w:rsid w:val="00942D38"/>
    <w:rsid w:val="00963DF6"/>
    <w:rsid w:val="00992717"/>
    <w:rsid w:val="009947D6"/>
    <w:rsid w:val="00997E4A"/>
    <w:rsid w:val="009B0566"/>
    <w:rsid w:val="009B1606"/>
    <w:rsid w:val="009E1EE8"/>
    <w:rsid w:val="00A20D2E"/>
    <w:rsid w:val="00A245B8"/>
    <w:rsid w:val="00A44FF9"/>
    <w:rsid w:val="00A54A82"/>
    <w:rsid w:val="00A60ACA"/>
    <w:rsid w:val="00A72E54"/>
    <w:rsid w:val="00A74D0D"/>
    <w:rsid w:val="00AA4584"/>
    <w:rsid w:val="00AA4A13"/>
    <w:rsid w:val="00AA52AA"/>
    <w:rsid w:val="00AC1758"/>
    <w:rsid w:val="00AC324C"/>
    <w:rsid w:val="00AF0E45"/>
    <w:rsid w:val="00B03100"/>
    <w:rsid w:val="00B041BE"/>
    <w:rsid w:val="00B34A6A"/>
    <w:rsid w:val="00B453E0"/>
    <w:rsid w:val="00B50DF8"/>
    <w:rsid w:val="00B60E3F"/>
    <w:rsid w:val="00B67081"/>
    <w:rsid w:val="00B9298D"/>
    <w:rsid w:val="00BA61D5"/>
    <w:rsid w:val="00BB101D"/>
    <w:rsid w:val="00BB7C3A"/>
    <w:rsid w:val="00BD11FC"/>
    <w:rsid w:val="00BF194C"/>
    <w:rsid w:val="00C026ED"/>
    <w:rsid w:val="00C061CE"/>
    <w:rsid w:val="00C0697F"/>
    <w:rsid w:val="00C10899"/>
    <w:rsid w:val="00C477EA"/>
    <w:rsid w:val="00C54E3C"/>
    <w:rsid w:val="00C7119F"/>
    <w:rsid w:val="00C75775"/>
    <w:rsid w:val="00C82794"/>
    <w:rsid w:val="00C86725"/>
    <w:rsid w:val="00CA0A06"/>
    <w:rsid w:val="00CB076E"/>
    <w:rsid w:val="00CD0F47"/>
    <w:rsid w:val="00D03F75"/>
    <w:rsid w:val="00D1471E"/>
    <w:rsid w:val="00D16455"/>
    <w:rsid w:val="00D2028F"/>
    <w:rsid w:val="00D27C48"/>
    <w:rsid w:val="00D478A4"/>
    <w:rsid w:val="00D745E9"/>
    <w:rsid w:val="00D82E36"/>
    <w:rsid w:val="00DA1199"/>
    <w:rsid w:val="00DB4666"/>
    <w:rsid w:val="00DC3A2D"/>
    <w:rsid w:val="00DE6658"/>
    <w:rsid w:val="00DE7764"/>
    <w:rsid w:val="00E332C6"/>
    <w:rsid w:val="00E5207A"/>
    <w:rsid w:val="00E60A1F"/>
    <w:rsid w:val="00E64018"/>
    <w:rsid w:val="00E8065A"/>
    <w:rsid w:val="00E840BC"/>
    <w:rsid w:val="00EB0205"/>
    <w:rsid w:val="00EC3361"/>
    <w:rsid w:val="00ED0257"/>
    <w:rsid w:val="00ED3727"/>
    <w:rsid w:val="00EE428A"/>
    <w:rsid w:val="00EF5005"/>
    <w:rsid w:val="00F0406F"/>
    <w:rsid w:val="00F05D95"/>
    <w:rsid w:val="00F243BA"/>
    <w:rsid w:val="00F60FA8"/>
    <w:rsid w:val="00F6336E"/>
    <w:rsid w:val="00F81281"/>
    <w:rsid w:val="00FA2136"/>
    <w:rsid w:val="00FA3C1A"/>
    <w:rsid w:val="00FE08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5A23C5"/>
  <w15:docId w15:val="{FAEC1FA4-6174-8F48-BB7F-E0395B2B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uiPriority w:val="39"/>
    <w:rsid w:val="003B3222"/>
    <w:pPr>
      <w:spacing w:before="280"/>
      <w:ind w:left="159" w:hanging="159"/>
    </w:pPr>
    <w:rPr>
      <w:b/>
      <w:sz w:val="22"/>
    </w:rPr>
  </w:style>
  <w:style w:type="paragraph" w:styleId="Inhopg2">
    <w:name w:val="toc 2"/>
    <w:basedOn w:val="Standaard"/>
    <w:next w:val="Standaard"/>
    <w:autoRedefine/>
    <w:uiPriority w:val="39"/>
    <w:rsid w:val="003B3222"/>
    <w:pPr>
      <w:ind w:left="301" w:hanging="301"/>
    </w:pPr>
  </w:style>
  <w:style w:type="paragraph" w:styleId="Inhopg3">
    <w:name w:val="toc 3"/>
    <w:basedOn w:val="Standaard"/>
    <w:next w:val="Standaard"/>
    <w:autoRedefine/>
    <w:uiPriority w:val="39"/>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uiPriority w:val="59"/>
    <w:rsid w:val="00071A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4654F0"/>
    <w:pPr>
      <w:keepLines/>
      <w:numPr>
        <w:numId w:val="0"/>
      </w:numPr>
      <w:spacing w:before="480" w:after="0" w:line="276" w:lineRule="auto"/>
      <w:outlineLvl w:val="9"/>
    </w:pPr>
    <w:rPr>
      <w:rFonts w:asciiTheme="majorHAnsi" w:eastAsiaTheme="majorEastAsia" w:hAnsiTheme="majorHAnsi" w:cstheme="majorBidi"/>
      <w:color w:val="707070" w:themeColor="accent1" w:themeShade="BF"/>
      <w:sz w:val="28"/>
      <w:szCs w:val="28"/>
    </w:rPr>
  </w:style>
  <w:style w:type="character" w:styleId="Hyperlink">
    <w:name w:val="Hyperlink"/>
    <w:basedOn w:val="Standaardalinea-lettertype"/>
    <w:uiPriority w:val="99"/>
    <w:unhideWhenUsed/>
    <w:rsid w:val="004654F0"/>
    <w:rPr>
      <w:color w:val="0000FF" w:themeColor="hyperlink"/>
      <w:u w:val="single"/>
    </w:rPr>
  </w:style>
  <w:style w:type="paragraph" w:customStyle="1" w:styleId="Paragraafbijlage">
    <w:name w:val="Paragraaf bijlage"/>
    <w:basedOn w:val="Standaard"/>
    <w:next w:val="Standaard"/>
    <w:rsid w:val="00CF1532"/>
    <w:pPr>
      <w:numPr>
        <w:numId w:val="7"/>
      </w:numPr>
      <w:ind w:left="227" w:hanging="227"/>
    </w:pPr>
    <w:rPr>
      <w:b/>
      <w:iCs/>
      <w:sz w:val="26"/>
      <w:szCs w:val="20"/>
    </w:rPr>
  </w:style>
  <w:style w:type="paragraph" w:styleId="Koptekst">
    <w:name w:val="header"/>
    <w:basedOn w:val="Standaard"/>
    <w:link w:val="KoptekstChar"/>
    <w:rsid w:val="000F6DF2"/>
    <w:pPr>
      <w:tabs>
        <w:tab w:val="center" w:pos="4513"/>
        <w:tab w:val="right" w:pos="9026"/>
      </w:tabs>
      <w:spacing w:line="240" w:lineRule="auto"/>
    </w:pPr>
  </w:style>
  <w:style w:type="character" w:customStyle="1" w:styleId="KoptekstChar">
    <w:name w:val="Koptekst Char"/>
    <w:basedOn w:val="Standaardalinea-lettertype"/>
    <w:link w:val="Koptekst"/>
    <w:rsid w:val="000F6DF2"/>
  </w:style>
  <w:style w:type="paragraph" w:styleId="Voettekst">
    <w:name w:val="footer"/>
    <w:basedOn w:val="Standaard"/>
    <w:link w:val="VoettekstChar"/>
    <w:uiPriority w:val="99"/>
    <w:qFormat/>
    <w:rsid w:val="000F6DF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F6DF2"/>
  </w:style>
  <w:style w:type="character" w:styleId="Tekstvantijdelijkeaanduiding">
    <w:name w:val="Placeholder Text"/>
    <w:basedOn w:val="Standaardalinea-lettertype"/>
    <w:uiPriority w:val="99"/>
    <w:semiHidden/>
    <w:rsid w:val="000F6DF2"/>
    <w:rPr>
      <w:color w:val="808080"/>
    </w:rPr>
  </w:style>
  <w:style w:type="paragraph" w:styleId="Ballontekst">
    <w:name w:val="Balloon Text"/>
    <w:basedOn w:val="Standaard"/>
    <w:link w:val="BallontekstChar"/>
    <w:rsid w:val="000F6DF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0F6DF2"/>
    <w:rPr>
      <w:rFonts w:ascii="Tahoma" w:hAnsi="Tahoma" w:cs="Tahoma"/>
      <w:sz w:val="16"/>
      <w:szCs w:val="16"/>
    </w:rPr>
  </w:style>
  <w:style w:type="paragraph" w:styleId="Bijschrift">
    <w:name w:val="caption"/>
    <w:basedOn w:val="Standaard"/>
    <w:next w:val="Standaard"/>
    <w:unhideWhenUsed/>
    <w:qFormat/>
    <w:rsid w:val="00E60A1F"/>
    <w:pPr>
      <w:spacing w:line="240" w:lineRule="auto"/>
    </w:pPr>
    <w:rPr>
      <w:iCs/>
      <w:sz w:val="18"/>
      <w:szCs w:val="18"/>
    </w:rPr>
  </w:style>
  <w:style w:type="character" w:styleId="Verwijzingopmerking">
    <w:name w:val="annotation reference"/>
    <w:basedOn w:val="Standaardalinea-lettertype"/>
    <w:unhideWhenUsed/>
    <w:rsid w:val="00DE6658"/>
    <w:rPr>
      <w:sz w:val="16"/>
      <w:szCs w:val="16"/>
    </w:rPr>
  </w:style>
  <w:style w:type="paragraph" w:styleId="Tekstopmerking">
    <w:name w:val="annotation text"/>
    <w:basedOn w:val="Standaard"/>
    <w:link w:val="TekstopmerkingChar"/>
    <w:unhideWhenUsed/>
    <w:rsid w:val="00DE6658"/>
    <w:pPr>
      <w:spacing w:line="240" w:lineRule="auto"/>
    </w:pPr>
    <w:rPr>
      <w:sz w:val="20"/>
      <w:szCs w:val="20"/>
    </w:rPr>
  </w:style>
  <w:style w:type="character" w:customStyle="1" w:styleId="TekstopmerkingChar">
    <w:name w:val="Tekst opmerking Char"/>
    <w:basedOn w:val="Standaardalinea-lettertype"/>
    <w:link w:val="Tekstopmerking"/>
    <w:rsid w:val="00DE6658"/>
    <w:rPr>
      <w:sz w:val="20"/>
      <w:szCs w:val="20"/>
    </w:rPr>
  </w:style>
  <w:style w:type="character" w:styleId="Paginanummer">
    <w:name w:val="page number"/>
    <w:basedOn w:val="Standaardalinea-lettertype"/>
    <w:semiHidden/>
    <w:unhideWhenUsed/>
    <w:rsid w:val="003C1691"/>
  </w:style>
  <w:style w:type="paragraph" w:styleId="Revisie">
    <w:name w:val="Revision"/>
    <w:hidden/>
    <w:uiPriority w:val="99"/>
    <w:semiHidden/>
    <w:rsid w:val="006C1743"/>
    <w:pPr>
      <w:spacing w:line="240" w:lineRule="auto"/>
    </w:pPr>
  </w:style>
  <w:style w:type="paragraph" w:styleId="Onderwerpvanopmerking">
    <w:name w:val="annotation subject"/>
    <w:basedOn w:val="Tekstopmerking"/>
    <w:next w:val="Tekstopmerking"/>
    <w:link w:val="OnderwerpvanopmerkingChar"/>
    <w:semiHidden/>
    <w:unhideWhenUsed/>
    <w:rsid w:val="00BB7C3A"/>
    <w:rPr>
      <w:b/>
      <w:bCs/>
    </w:rPr>
  </w:style>
  <w:style w:type="character" w:customStyle="1" w:styleId="OnderwerpvanopmerkingChar">
    <w:name w:val="Onderwerp van opmerking Char"/>
    <w:basedOn w:val="TekstopmerkingChar"/>
    <w:link w:val="Onderwerpvanopmerking"/>
    <w:semiHidden/>
    <w:rsid w:val="00BB7C3A"/>
    <w:rPr>
      <w:b/>
      <w:bCs/>
      <w:sz w:val="20"/>
      <w:szCs w:val="20"/>
    </w:rPr>
  </w:style>
  <w:style w:type="paragraph" w:styleId="Plattetekst">
    <w:name w:val="Body Text"/>
    <w:basedOn w:val="Standaard"/>
    <w:link w:val="PlattetekstChar"/>
    <w:rsid w:val="000D0DB3"/>
    <w:pPr>
      <w:spacing w:after="160" w:line="240" w:lineRule="auto"/>
    </w:pPr>
    <w:rPr>
      <w:rFonts w:ascii="Arial" w:hAnsi="Arial"/>
      <w:sz w:val="20"/>
      <w:szCs w:val="20"/>
      <w:lang w:val="en-GB" w:eastAsia="sv-SE"/>
    </w:rPr>
  </w:style>
  <w:style w:type="character" w:customStyle="1" w:styleId="PlattetekstChar">
    <w:name w:val="Platte tekst Char"/>
    <w:basedOn w:val="Standaardalinea-lettertype"/>
    <w:link w:val="Plattetekst"/>
    <w:rsid w:val="000D0DB3"/>
    <w:rPr>
      <w:rFonts w:ascii="Arial" w:hAnsi="Arial"/>
      <w:sz w:val="20"/>
      <w:szCs w:val="20"/>
      <w:lang w:val="en-GB" w:eastAsia="sv-SE"/>
    </w:rPr>
  </w:style>
  <w:style w:type="paragraph" w:styleId="Lijstalinea">
    <w:name w:val="List Paragraph"/>
    <w:aliases w:val="lijstStijl,opsomming cijfer"/>
    <w:basedOn w:val="Standaard"/>
    <w:link w:val="LijstalineaChar"/>
    <w:uiPriority w:val="34"/>
    <w:qFormat/>
    <w:rsid w:val="009E1EE8"/>
    <w:pPr>
      <w:ind w:left="720"/>
      <w:contextualSpacing/>
    </w:pPr>
  </w:style>
  <w:style w:type="character" w:customStyle="1" w:styleId="LijstalineaChar">
    <w:name w:val="Lijstalinea Char"/>
    <w:aliases w:val="lijstStijl Char,opsomming cijfer Char"/>
    <w:basedOn w:val="Standaardalinea-lettertype"/>
    <w:link w:val="Lijstalinea"/>
    <w:uiPriority w:val="34"/>
    <w:locked/>
    <w:rsid w:val="00884CF6"/>
  </w:style>
  <w:style w:type="table" w:customStyle="1" w:styleId="Rastertabel4-Accent11">
    <w:name w:val="Rastertabel 4 - Accent 11"/>
    <w:basedOn w:val="Standaardtabel"/>
    <w:uiPriority w:val="49"/>
    <w:rsid w:val="00884CF6"/>
    <w:pPr>
      <w:spacing w:line="240" w:lineRule="auto"/>
    </w:pPr>
    <w:rPr>
      <w:rFonts w:ascii="Times New Roman" w:hAnsi="Times New Roman"/>
      <w:sz w:val="20"/>
      <w:szCs w:val="20"/>
    </w:rPr>
    <w:tblPr>
      <w:tblStyleRowBandSize w:val="1"/>
      <w:tblStyleColBandSize w:val="1"/>
      <w:tblBorders>
        <w:top w:val="single" w:sz="4" w:space="0" w:color="C0C0C0" w:themeColor="accent1" w:themeTint="99"/>
        <w:left w:val="single" w:sz="4" w:space="0" w:color="C0C0C0" w:themeColor="accent1" w:themeTint="99"/>
        <w:bottom w:val="single" w:sz="4" w:space="0" w:color="C0C0C0" w:themeColor="accent1" w:themeTint="99"/>
        <w:right w:val="single" w:sz="4" w:space="0" w:color="C0C0C0" w:themeColor="accent1" w:themeTint="99"/>
        <w:insideH w:val="single" w:sz="4" w:space="0" w:color="C0C0C0" w:themeColor="accent1" w:themeTint="99"/>
        <w:insideV w:val="single" w:sz="4" w:space="0" w:color="C0C0C0" w:themeColor="accent1" w:themeTint="99"/>
      </w:tblBorders>
    </w:tblPr>
    <w:tblStylePr w:type="firstRow">
      <w:rPr>
        <w:b/>
        <w:bCs/>
        <w:color w:val="FFFFFF" w:themeColor="background1"/>
      </w:rPr>
      <w:tblPr/>
      <w:tcPr>
        <w:tcBorders>
          <w:top w:val="single" w:sz="4" w:space="0" w:color="969696" w:themeColor="accent1"/>
          <w:left w:val="single" w:sz="4" w:space="0" w:color="969696" w:themeColor="accent1"/>
          <w:bottom w:val="single" w:sz="4" w:space="0" w:color="969696" w:themeColor="accent1"/>
          <w:right w:val="single" w:sz="4" w:space="0" w:color="969696" w:themeColor="accent1"/>
          <w:insideH w:val="nil"/>
          <w:insideV w:val="nil"/>
        </w:tcBorders>
        <w:shd w:val="clear" w:color="auto" w:fill="969696" w:themeFill="accent1"/>
      </w:tcPr>
    </w:tblStylePr>
    <w:tblStylePr w:type="lastRow">
      <w:rPr>
        <w:b/>
        <w:bCs/>
      </w:rPr>
      <w:tblPr/>
      <w:tcPr>
        <w:tcBorders>
          <w:top w:val="double" w:sz="4" w:space="0" w:color="969696" w:themeColor="accent1"/>
        </w:tcBorders>
      </w:tcPr>
    </w:tblStylePr>
    <w:tblStylePr w:type="firstCol">
      <w:rPr>
        <w:b/>
        <w:bCs/>
      </w:rPr>
    </w:tblStylePr>
    <w:tblStylePr w:type="lastCol">
      <w:rPr>
        <w:b/>
        <w:bCs/>
      </w:rPr>
    </w:tblStylePr>
    <w:tblStylePr w:type="band1Vert">
      <w:tblPr/>
      <w:tcPr>
        <w:shd w:val="clear" w:color="auto" w:fill="EAEAEA" w:themeFill="accent1" w:themeFillTint="33"/>
      </w:tcPr>
    </w:tblStylePr>
    <w:tblStylePr w:type="band1Horz">
      <w:tblPr/>
      <w:tcPr>
        <w:shd w:val="clear" w:color="auto" w:fill="EAEAEA" w:themeFill="accent1" w:themeFillTint="33"/>
      </w:tcPr>
    </w:tblStylePr>
  </w:style>
  <w:style w:type="paragraph" w:customStyle="1" w:styleId="Default">
    <w:name w:val="Default"/>
    <w:rsid w:val="0084680C"/>
    <w:pPr>
      <w:autoSpaceDE w:val="0"/>
      <w:autoSpaceDN w:val="0"/>
      <w:adjustRightInd w:val="0"/>
      <w:spacing w:line="240" w:lineRule="auto"/>
    </w:pPr>
    <w:rPr>
      <w:rFonts w:cs="Corbel"/>
      <w:color w:val="000000"/>
      <w:sz w:val="24"/>
      <w:szCs w:val="24"/>
    </w:rPr>
  </w:style>
  <w:style w:type="character" w:customStyle="1" w:styleId="Onopgelostemelding1">
    <w:name w:val="Onopgeloste melding1"/>
    <w:basedOn w:val="Standaardalinea-lettertype"/>
    <w:uiPriority w:val="99"/>
    <w:semiHidden/>
    <w:unhideWhenUsed/>
    <w:rsid w:val="00362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86991">
      <w:bodyDiv w:val="1"/>
      <w:marLeft w:val="0"/>
      <w:marRight w:val="0"/>
      <w:marTop w:val="0"/>
      <w:marBottom w:val="0"/>
      <w:divBdr>
        <w:top w:val="none" w:sz="0" w:space="0" w:color="auto"/>
        <w:left w:val="none" w:sz="0" w:space="0" w:color="auto"/>
        <w:bottom w:val="none" w:sz="0" w:space="0" w:color="auto"/>
        <w:right w:val="none" w:sz="0" w:space="0" w:color="auto"/>
      </w:divBdr>
    </w:div>
    <w:div w:id="193079672">
      <w:bodyDiv w:val="1"/>
      <w:marLeft w:val="0"/>
      <w:marRight w:val="0"/>
      <w:marTop w:val="0"/>
      <w:marBottom w:val="0"/>
      <w:divBdr>
        <w:top w:val="none" w:sz="0" w:space="0" w:color="auto"/>
        <w:left w:val="none" w:sz="0" w:space="0" w:color="auto"/>
        <w:bottom w:val="none" w:sz="0" w:space="0" w:color="auto"/>
        <w:right w:val="none" w:sz="0" w:space="0" w:color="auto"/>
      </w:divBdr>
    </w:div>
    <w:div w:id="440951939">
      <w:bodyDiv w:val="1"/>
      <w:marLeft w:val="0"/>
      <w:marRight w:val="0"/>
      <w:marTop w:val="0"/>
      <w:marBottom w:val="0"/>
      <w:divBdr>
        <w:top w:val="none" w:sz="0" w:space="0" w:color="auto"/>
        <w:left w:val="none" w:sz="0" w:space="0" w:color="auto"/>
        <w:bottom w:val="none" w:sz="0" w:space="0" w:color="auto"/>
        <w:right w:val="none" w:sz="0" w:space="0" w:color="auto"/>
      </w:divBdr>
    </w:div>
    <w:div w:id="719865196">
      <w:bodyDiv w:val="1"/>
      <w:marLeft w:val="0"/>
      <w:marRight w:val="0"/>
      <w:marTop w:val="0"/>
      <w:marBottom w:val="0"/>
      <w:divBdr>
        <w:top w:val="none" w:sz="0" w:space="0" w:color="auto"/>
        <w:left w:val="none" w:sz="0" w:space="0" w:color="auto"/>
        <w:bottom w:val="none" w:sz="0" w:space="0" w:color="auto"/>
        <w:right w:val="none" w:sz="0" w:space="0" w:color="auto"/>
      </w:divBdr>
    </w:div>
    <w:div w:id="778838321">
      <w:bodyDiv w:val="1"/>
      <w:marLeft w:val="0"/>
      <w:marRight w:val="0"/>
      <w:marTop w:val="0"/>
      <w:marBottom w:val="0"/>
      <w:divBdr>
        <w:top w:val="none" w:sz="0" w:space="0" w:color="auto"/>
        <w:left w:val="none" w:sz="0" w:space="0" w:color="auto"/>
        <w:bottom w:val="none" w:sz="0" w:space="0" w:color="auto"/>
        <w:right w:val="none" w:sz="0" w:space="0" w:color="auto"/>
      </w:divBdr>
    </w:div>
    <w:div w:id="1106925586">
      <w:bodyDiv w:val="1"/>
      <w:marLeft w:val="0"/>
      <w:marRight w:val="0"/>
      <w:marTop w:val="0"/>
      <w:marBottom w:val="0"/>
      <w:divBdr>
        <w:top w:val="none" w:sz="0" w:space="0" w:color="auto"/>
        <w:left w:val="none" w:sz="0" w:space="0" w:color="auto"/>
        <w:bottom w:val="none" w:sz="0" w:space="0" w:color="auto"/>
        <w:right w:val="none" w:sz="0" w:space="0" w:color="auto"/>
      </w:divBdr>
    </w:div>
    <w:div w:id="1468626014">
      <w:bodyDiv w:val="1"/>
      <w:marLeft w:val="0"/>
      <w:marRight w:val="0"/>
      <w:marTop w:val="0"/>
      <w:marBottom w:val="0"/>
      <w:divBdr>
        <w:top w:val="none" w:sz="0" w:space="0" w:color="auto"/>
        <w:left w:val="none" w:sz="0" w:space="0" w:color="auto"/>
        <w:bottom w:val="none" w:sz="0" w:space="0" w:color="auto"/>
        <w:right w:val="none" w:sz="0" w:space="0" w:color="auto"/>
      </w:divBdr>
    </w:div>
    <w:div w:id="1579293243">
      <w:bodyDiv w:val="1"/>
      <w:marLeft w:val="0"/>
      <w:marRight w:val="0"/>
      <w:marTop w:val="0"/>
      <w:marBottom w:val="0"/>
      <w:divBdr>
        <w:top w:val="none" w:sz="0" w:space="0" w:color="auto"/>
        <w:left w:val="none" w:sz="0" w:space="0" w:color="auto"/>
        <w:bottom w:val="none" w:sz="0" w:space="0" w:color="auto"/>
        <w:right w:val="none" w:sz="0" w:space="0" w:color="auto"/>
      </w:divBdr>
    </w:div>
    <w:div w:id="1708680718">
      <w:bodyDiv w:val="1"/>
      <w:marLeft w:val="0"/>
      <w:marRight w:val="0"/>
      <w:marTop w:val="0"/>
      <w:marBottom w:val="0"/>
      <w:divBdr>
        <w:top w:val="none" w:sz="0" w:space="0" w:color="auto"/>
        <w:left w:val="none" w:sz="0" w:space="0" w:color="auto"/>
        <w:bottom w:val="none" w:sz="0" w:space="0" w:color="auto"/>
        <w:right w:val="none" w:sz="0" w:space="0" w:color="auto"/>
      </w:divBdr>
    </w:div>
    <w:div w:id="171805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owasp.org/www-project-top-t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p001\AppData\Local\Temp\9\rapport_nieuw-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FF089CF4FA44385A09E5BBD60097107"/>
        <w:category>
          <w:name w:val="Algemeen"/>
          <w:gallery w:val="placeholder"/>
        </w:category>
        <w:types>
          <w:type w:val="bbPlcHdr"/>
        </w:types>
        <w:behaviors>
          <w:behavior w:val="content"/>
        </w:behaviors>
        <w:guid w:val="{1053236E-1E27-4667-A2AC-B68CEF47B6A9}"/>
      </w:docPartPr>
      <w:docPartBody>
        <w:p w:rsidR="00BD6E15" w:rsidRDefault="00E72750">
          <w:pPr>
            <w:pStyle w:val="4FF089CF4FA44385A09E5BBD60097107"/>
          </w:pPr>
          <w:r w:rsidRPr="00162786">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750"/>
    <w:rsid w:val="00027C02"/>
    <w:rsid w:val="00027F9A"/>
    <w:rsid w:val="00145D86"/>
    <w:rsid w:val="001875F1"/>
    <w:rsid w:val="001C159F"/>
    <w:rsid w:val="00210F46"/>
    <w:rsid w:val="003A0E42"/>
    <w:rsid w:val="00431725"/>
    <w:rsid w:val="00463C4D"/>
    <w:rsid w:val="006437F2"/>
    <w:rsid w:val="007B6AE4"/>
    <w:rsid w:val="009360EC"/>
    <w:rsid w:val="00B60204"/>
    <w:rsid w:val="00BD6E15"/>
    <w:rsid w:val="00C0004A"/>
    <w:rsid w:val="00E008C8"/>
    <w:rsid w:val="00E727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72750"/>
    <w:rPr>
      <w:color w:val="808080"/>
    </w:rPr>
  </w:style>
  <w:style w:type="paragraph" w:customStyle="1" w:styleId="4FF089CF4FA44385A09E5BBD60097107">
    <w:name w:val="4FF089CF4FA44385A09E5BBD600971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Gemeente Amsterdam grijs">
      <a:dk1>
        <a:sysClr val="windowText" lastClr="000000"/>
      </a:dk1>
      <a:lt1>
        <a:sysClr val="window" lastClr="FFFFFF"/>
      </a:lt1>
      <a:dk2>
        <a:srgbClr val="1F497D"/>
      </a:dk2>
      <a:lt2>
        <a:srgbClr val="EEECE1"/>
      </a:lt2>
      <a:accent1>
        <a:srgbClr val="969696"/>
      </a:accent1>
      <a:accent2>
        <a:srgbClr val="C4C4C4"/>
      </a:accent2>
      <a:accent3>
        <a:srgbClr val="EC0000"/>
      </a:accent3>
      <a:accent4>
        <a:srgbClr val="686868"/>
      </a:accent4>
      <a:accent5>
        <a:srgbClr val="EFEFEE"/>
      </a:accent5>
      <a:accent6>
        <a:srgbClr val="C4C4C4"/>
      </a:accent6>
      <a:hlink>
        <a:srgbClr val="0000FF"/>
      </a:hlink>
      <a:folHlink>
        <a:srgbClr val="800080"/>
      </a:folHlink>
    </a:clrScheme>
    <a:fontScheme name="Gemeente Amsterdam">
      <a:majorFont>
        <a:latin typeface="Corbel"/>
        <a:ea typeface=""/>
        <a:cs typeface=""/>
      </a:majorFont>
      <a:minorFont>
        <a:latin typeface="Corbe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281A1-CFD6-4365-B9D9-72AD48800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rapport_nieuw-2.dotx</Template>
  <TotalTime>10</TotalTime>
  <Pages>13</Pages>
  <Words>4339</Words>
  <Characters>23865</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Levering, Implementatie en Onderhoud van Toegangscontrolesystemen voor Verzamelcontainers GFE</vt:lpstr>
    </vt:vector>
  </TitlesOfParts>
  <Company>Gemeente Amsterdam</Company>
  <LinksUpToDate>false</LinksUpToDate>
  <CharactersWithSpaces>28148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Levering, Implementatie en Onderhoud van Toegangscontrolesystemen voor Verzamelcontainers GFE</dc:title>
  <dc:creator>Arp, Soesanto</dc:creator>
  <cp:lastModifiedBy>Jong, Paul de</cp:lastModifiedBy>
  <cp:revision>3</cp:revision>
  <dcterms:created xsi:type="dcterms:W3CDTF">2021-04-21T08:46:00Z</dcterms:created>
  <dcterms:modified xsi:type="dcterms:W3CDTF">2021-04-21T08:55:00Z</dcterms:modified>
  <cp:contentStatus>Inkoopcode: AICT-2020-10019066 Versie 0.3</cp:contentStatus>
</cp:coreProperties>
</file>