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4E585" w14:textId="6290F77E" w:rsidR="002515B2" w:rsidRPr="005B1AEF" w:rsidRDefault="00EF6767">
      <w:pPr>
        <w:rPr>
          <w:rFonts w:ascii="Arial" w:eastAsia="Times New Roman" w:hAnsi="Arial" w:cs="Arial"/>
          <w:b/>
          <w:lang w:eastAsia="nl-NL"/>
        </w:rPr>
      </w:pPr>
      <w:r>
        <w:rPr>
          <w:rFonts w:ascii="Arial" w:eastAsia="Times New Roman" w:hAnsi="Arial" w:cs="Arial"/>
          <w:b/>
          <w:lang w:eastAsia="nl-NL"/>
        </w:rPr>
        <w:t>BIJLAGE</w:t>
      </w:r>
      <w:r w:rsidR="003F71EF" w:rsidRPr="005B1AEF">
        <w:rPr>
          <w:rFonts w:ascii="Arial" w:eastAsia="Times New Roman" w:hAnsi="Arial" w:cs="Arial"/>
          <w:b/>
          <w:lang w:eastAsia="nl-NL"/>
        </w:rPr>
        <w:t xml:space="preserve"> </w:t>
      </w:r>
      <w:r w:rsidR="00C30C7D">
        <w:rPr>
          <w:rFonts w:ascii="Arial" w:eastAsia="Times New Roman" w:hAnsi="Arial" w:cs="Arial"/>
          <w:b/>
          <w:lang w:eastAsia="nl-NL"/>
        </w:rPr>
        <w:t>04 -</w:t>
      </w:r>
      <w:r w:rsidR="003F71EF" w:rsidRPr="005B1AEF">
        <w:rPr>
          <w:rFonts w:ascii="Arial" w:eastAsia="Times New Roman" w:hAnsi="Arial" w:cs="Arial"/>
          <w:b/>
          <w:lang w:eastAsia="nl-NL"/>
        </w:rPr>
        <w:t xml:space="preserve"> Te gebruiken bronnen van de Provincie Utrecht</w:t>
      </w:r>
    </w:p>
    <w:p w14:paraId="551C2D56" w14:textId="40E0E027" w:rsidR="005B1AEF" w:rsidRPr="00C30C7D" w:rsidRDefault="005B1AEF">
      <w:pPr>
        <w:rPr>
          <w:rFonts w:ascii="Arial" w:hAnsi="Arial" w:cs="Arial"/>
          <w:sz w:val="18"/>
          <w:szCs w:val="18"/>
        </w:rPr>
      </w:pPr>
      <w:r w:rsidRPr="00C30C7D">
        <w:rPr>
          <w:rFonts w:ascii="Arial" w:hAnsi="Arial" w:cs="Arial"/>
          <w:sz w:val="18"/>
          <w:szCs w:val="18"/>
        </w:rPr>
        <w:t>De provincie heeft onderstaande bronnen beschikbaar die door de opdrachtnemer te gebruiken zijn als hulpmiddel voor het inmeten van de opdracht.</w:t>
      </w:r>
    </w:p>
    <w:p w14:paraId="5E3B3F20" w14:textId="59AAD3BB" w:rsidR="00F87225" w:rsidRPr="00C30C7D" w:rsidRDefault="003F71EF" w:rsidP="003F71EF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sz w:val="18"/>
          <w:szCs w:val="18"/>
          <w:lang w:eastAsia="nl-NL"/>
        </w:rPr>
      </w:pPr>
      <w:r w:rsidRPr="00C30C7D">
        <w:rPr>
          <w:rFonts w:ascii="Arial" w:eastAsia="Times New Roman" w:hAnsi="Arial" w:cs="Arial"/>
          <w:sz w:val="18"/>
          <w:szCs w:val="18"/>
          <w:lang w:eastAsia="nl-NL"/>
        </w:rPr>
        <w:t>Geografische data op de Webkaart van de provincie</w:t>
      </w:r>
      <w:r w:rsidR="00F87225" w:rsidRPr="00C30C7D">
        <w:rPr>
          <w:rFonts w:ascii="Arial" w:eastAsia="Times New Roman" w:hAnsi="Arial" w:cs="Arial"/>
          <w:sz w:val="18"/>
          <w:szCs w:val="18"/>
          <w:lang w:eastAsia="nl-NL"/>
        </w:rPr>
        <w:t xml:space="preserve"> Utrecht</w:t>
      </w:r>
      <w:r w:rsidRPr="00C30C7D">
        <w:rPr>
          <w:rFonts w:ascii="Arial" w:eastAsia="Times New Roman" w:hAnsi="Arial" w:cs="Arial"/>
          <w:sz w:val="18"/>
          <w:szCs w:val="18"/>
          <w:lang w:eastAsia="nl-NL"/>
        </w:rPr>
        <w:t xml:space="preserve">: </w:t>
      </w:r>
      <w:hyperlink r:id="rId5" w:history="1">
        <w:r w:rsidR="00F87225" w:rsidRPr="00C30C7D">
          <w:rPr>
            <w:rStyle w:val="Hyperlink"/>
            <w:rFonts w:ascii="Arial" w:eastAsia="Times New Roman" w:hAnsi="Arial" w:cs="Arial"/>
            <w:sz w:val="18"/>
            <w:szCs w:val="18"/>
            <w:lang w:eastAsia="nl-NL"/>
          </w:rPr>
          <w:t>https://webkaart.provincie-utrecht.nl/viewer/app/Webkaart</w:t>
        </w:r>
      </w:hyperlink>
    </w:p>
    <w:p w14:paraId="77A59325" w14:textId="56DC3E61" w:rsidR="003F71EF" w:rsidRPr="00C30C7D" w:rsidRDefault="003F71EF" w:rsidP="003F71EF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sz w:val="18"/>
          <w:szCs w:val="18"/>
          <w:lang w:eastAsia="nl-NL"/>
        </w:rPr>
      </w:pPr>
      <w:r w:rsidRPr="00C30C7D">
        <w:rPr>
          <w:rFonts w:ascii="Arial" w:eastAsia="Times New Roman" w:hAnsi="Arial" w:cs="Arial"/>
          <w:sz w:val="18"/>
          <w:szCs w:val="18"/>
          <w:lang w:eastAsia="nl-NL"/>
        </w:rPr>
        <w:t>Streetsmart</w:t>
      </w:r>
      <w:r w:rsidR="005B1AEF" w:rsidRPr="00C30C7D">
        <w:rPr>
          <w:rFonts w:ascii="Arial" w:eastAsia="Times New Roman" w:hAnsi="Arial" w:cs="Arial"/>
          <w:sz w:val="18"/>
          <w:szCs w:val="18"/>
          <w:lang w:eastAsia="nl-NL"/>
        </w:rPr>
        <w:t xml:space="preserve"> van Cyclomedia, met alle wegen binnen de provincie Utrecht, en</w:t>
      </w:r>
      <w:r w:rsidR="00F87225" w:rsidRPr="00C30C7D">
        <w:rPr>
          <w:rFonts w:ascii="Arial" w:eastAsia="Times New Roman" w:hAnsi="Arial" w:cs="Arial"/>
          <w:sz w:val="18"/>
          <w:szCs w:val="18"/>
          <w:lang w:eastAsia="nl-NL"/>
        </w:rPr>
        <w:t xml:space="preserve"> de</w:t>
      </w:r>
      <w:r w:rsidR="005B1AEF" w:rsidRPr="00C30C7D">
        <w:rPr>
          <w:rFonts w:ascii="Arial" w:eastAsia="Times New Roman" w:hAnsi="Arial" w:cs="Arial"/>
          <w:sz w:val="18"/>
          <w:szCs w:val="18"/>
          <w:lang w:eastAsia="nl-NL"/>
        </w:rPr>
        <w:t xml:space="preserve"> vaarwegen onder beheer van de provincie Utrecht</w:t>
      </w:r>
      <w:r w:rsidRPr="00C30C7D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</w:p>
    <w:p w14:paraId="54C0AE49" w14:textId="243920C4" w:rsidR="005B1AEF" w:rsidRPr="00C30C7D" w:rsidRDefault="003F71EF" w:rsidP="005B1AEF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sz w:val="18"/>
          <w:szCs w:val="18"/>
          <w:lang w:eastAsia="nl-NL"/>
        </w:rPr>
      </w:pPr>
      <w:r w:rsidRPr="00C30C7D">
        <w:rPr>
          <w:rFonts w:ascii="Arial" w:eastAsia="Times New Roman" w:hAnsi="Arial" w:cs="Arial"/>
          <w:sz w:val="18"/>
          <w:szCs w:val="18"/>
          <w:lang w:eastAsia="nl-NL"/>
        </w:rPr>
        <w:t>Recente luchtfoto van Beeldmateriaal</w:t>
      </w:r>
    </w:p>
    <w:sectPr w:rsidR="005B1AEF" w:rsidRPr="00C30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592C72"/>
    <w:multiLevelType w:val="hybridMultilevel"/>
    <w:tmpl w:val="F820AEDE"/>
    <w:lvl w:ilvl="0" w:tplc="B5F293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1EF"/>
    <w:rsid w:val="002515B2"/>
    <w:rsid w:val="003F71EF"/>
    <w:rsid w:val="005B1AEF"/>
    <w:rsid w:val="00694979"/>
    <w:rsid w:val="00735A9F"/>
    <w:rsid w:val="007A22B1"/>
    <w:rsid w:val="00C30C7D"/>
    <w:rsid w:val="00EF6767"/>
    <w:rsid w:val="00F8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1A165"/>
  <w15:chartTrackingRefBased/>
  <w15:docId w15:val="{D1F9E9FC-03F9-4899-96F2-4A73B0AFD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F71E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F71EF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3F71EF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B1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A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bkaart.provincie-utrecht.nl/viewer/app/Webkaa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Scholte-Albers, David</dc:creator>
  <cp:keywords/>
  <dc:description/>
  <cp:lastModifiedBy>Stelt, Teus van der</cp:lastModifiedBy>
  <cp:revision>2</cp:revision>
  <dcterms:created xsi:type="dcterms:W3CDTF">2020-12-14T12:45:00Z</dcterms:created>
  <dcterms:modified xsi:type="dcterms:W3CDTF">2020-12-14T12:45:00Z</dcterms:modified>
</cp:coreProperties>
</file>