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A5DA5" w14:textId="77777777" w:rsidR="00E973D9" w:rsidRPr="009441E6" w:rsidRDefault="00B97145" w:rsidP="00B97145">
      <w:pPr>
        <w:spacing w:line="240" w:lineRule="auto"/>
      </w:pPr>
      <w:bookmarkStart w:id="0" w:name="_Toc143587431"/>
      <w:bookmarkStart w:id="1" w:name="_Toc143940238"/>
      <w:r>
        <w:rPr>
          <w:noProof/>
        </w:rPr>
        <w:drawing>
          <wp:inline distT="0" distB="0" distL="0" distR="0" wp14:anchorId="447C66EB" wp14:editId="73852AD2">
            <wp:extent cx="1400175" cy="1390650"/>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0175" cy="1390650"/>
                    </a:xfrm>
                    <a:prstGeom prst="rect">
                      <a:avLst/>
                    </a:prstGeom>
                    <a:noFill/>
                    <a:ln>
                      <a:noFill/>
                    </a:ln>
                  </pic:spPr>
                </pic:pic>
              </a:graphicData>
            </a:graphic>
          </wp:inline>
        </w:drawing>
      </w:r>
    </w:p>
    <w:p w14:paraId="4FD74E18" w14:textId="77777777" w:rsidR="00E973D9" w:rsidRPr="009441E6" w:rsidRDefault="00E973D9" w:rsidP="00B97145">
      <w:pPr>
        <w:spacing w:line="240" w:lineRule="auto"/>
      </w:pPr>
    </w:p>
    <w:p w14:paraId="11DBCFAE" w14:textId="77777777" w:rsidR="00E973D9" w:rsidRPr="009441E6" w:rsidRDefault="00E973D9" w:rsidP="00B97145">
      <w:pPr>
        <w:spacing w:line="240" w:lineRule="auto"/>
      </w:pPr>
    </w:p>
    <w:p w14:paraId="38BAFB56" w14:textId="77777777" w:rsidR="00E973D9" w:rsidRPr="009441E6" w:rsidRDefault="00E973D9" w:rsidP="00B97145">
      <w:pPr>
        <w:spacing w:line="240" w:lineRule="auto"/>
      </w:pPr>
    </w:p>
    <w:p w14:paraId="7848E3C3" w14:textId="77777777" w:rsidR="00E973D9" w:rsidRDefault="00E973D9" w:rsidP="00B97145">
      <w:pPr>
        <w:spacing w:line="240" w:lineRule="auto"/>
        <w:jc w:val="center"/>
        <w:rPr>
          <w:sz w:val="32"/>
        </w:rPr>
      </w:pPr>
    </w:p>
    <w:p w14:paraId="1F56A1A9" w14:textId="77777777" w:rsidR="00E973D9" w:rsidRDefault="00E973D9" w:rsidP="00B97145">
      <w:pPr>
        <w:spacing w:line="240" w:lineRule="auto"/>
        <w:jc w:val="center"/>
        <w:rPr>
          <w:sz w:val="32"/>
        </w:rPr>
      </w:pPr>
    </w:p>
    <w:p w14:paraId="59848092" w14:textId="77777777" w:rsidR="00E973D9" w:rsidRDefault="00E973D9" w:rsidP="00B97145">
      <w:pPr>
        <w:spacing w:line="240" w:lineRule="auto"/>
        <w:jc w:val="center"/>
        <w:rPr>
          <w:sz w:val="32"/>
        </w:rPr>
      </w:pPr>
    </w:p>
    <w:p w14:paraId="4B455960" w14:textId="77777777" w:rsidR="00E973D9" w:rsidRDefault="00E973D9" w:rsidP="00B97145">
      <w:pPr>
        <w:spacing w:line="240" w:lineRule="auto"/>
        <w:jc w:val="center"/>
        <w:rPr>
          <w:sz w:val="32"/>
        </w:rPr>
      </w:pPr>
    </w:p>
    <w:p w14:paraId="3E8286C6" w14:textId="16821379" w:rsidR="00E973D9" w:rsidRPr="009441E6" w:rsidRDefault="00B97145" w:rsidP="00B97145">
      <w:pPr>
        <w:spacing w:line="240" w:lineRule="auto"/>
        <w:rPr>
          <w:sz w:val="32"/>
        </w:rPr>
      </w:pPr>
      <w:r>
        <w:rPr>
          <w:sz w:val="32"/>
        </w:rPr>
        <w:tab/>
      </w:r>
      <w:r>
        <w:rPr>
          <w:sz w:val="32"/>
        </w:rPr>
        <w:tab/>
      </w:r>
      <w:r>
        <w:rPr>
          <w:sz w:val="32"/>
        </w:rPr>
        <w:tab/>
      </w:r>
      <w:r>
        <w:rPr>
          <w:sz w:val="32"/>
        </w:rPr>
        <w:tab/>
      </w:r>
      <w:r w:rsidR="00DE0B94">
        <w:rPr>
          <w:sz w:val="32"/>
        </w:rPr>
        <w:t xml:space="preserve">Concept </w:t>
      </w:r>
      <w:r w:rsidR="00AF1180">
        <w:rPr>
          <w:sz w:val="32"/>
        </w:rPr>
        <w:t>Nadere Overeenkomst</w:t>
      </w:r>
    </w:p>
    <w:p w14:paraId="30793E09" w14:textId="77777777" w:rsidR="00E973D9" w:rsidRPr="009441E6" w:rsidRDefault="00E973D9" w:rsidP="00B97145">
      <w:pPr>
        <w:spacing w:line="240" w:lineRule="auto"/>
        <w:jc w:val="center"/>
        <w:rPr>
          <w:sz w:val="32"/>
        </w:rPr>
      </w:pPr>
    </w:p>
    <w:p w14:paraId="364DAC86" w14:textId="77777777" w:rsidR="00E973D9" w:rsidRPr="009441E6" w:rsidRDefault="00E973D9" w:rsidP="00B97145">
      <w:pPr>
        <w:spacing w:line="240" w:lineRule="auto"/>
        <w:jc w:val="center"/>
        <w:rPr>
          <w:sz w:val="32"/>
        </w:rPr>
      </w:pPr>
    </w:p>
    <w:p w14:paraId="5CE04E92" w14:textId="03649AF3" w:rsidR="00E973D9" w:rsidRPr="009441E6" w:rsidRDefault="00C21CAB" w:rsidP="00B97145">
      <w:pPr>
        <w:spacing w:line="240" w:lineRule="auto"/>
        <w:jc w:val="center"/>
        <w:rPr>
          <w:sz w:val="32"/>
        </w:rPr>
      </w:pPr>
      <w:r w:rsidRPr="00C21CAB">
        <w:rPr>
          <w:sz w:val="32"/>
          <w:highlight w:val="lightGray"/>
        </w:rPr>
        <w:t>&lt;NAAM&gt;</w:t>
      </w:r>
    </w:p>
    <w:p w14:paraId="2433123B" w14:textId="77777777" w:rsidR="00E973D9" w:rsidRPr="009441E6" w:rsidRDefault="00E973D9" w:rsidP="00B97145">
      <w:pPr>
        <w:spacing w:line="240" w:lineRule="auto"/>
        <w:jc w:val="center"/>
        <w:rPr>
          <w:sz w:val="32"/>
        </w:rPr>
      </w:pPr>
    </w:p>
    <w:p w14:paraId="564F1715" w14:textId="77777777" w:rsidR="00E973D9" w:rsidRPr="009441E6" w:rsidRDefault="00E973D9" w:rsidP="00B97145">
      <w:pPr>
        <w:spacing w:line="240" w:lineRule="auto"/>
        <w:jc w:val="center"/>
        <w:rPr>
          <w:sz w:val="32"/>
        </w:rPr>
      </w:pPr>
    </w:p>
    <w:p w14:paraId="33355C91" w14:textId="77777777" w:rsidR="00E973D9" w:rsidRPr="009441E6" w:rsidRDefault="00B97145" w:rsidP="00B97145">
      <w:pPr>
        <w:spacing w:line="240" w:lineRule="auto"/>
        <w:jc w:val="center"/>
        <w:rPr>
          <w:sz w:val="32"/>
        </w:rPr>
      </w:pPr>
      <w:r>
        <w:rPr>
          <w:sz w:val="32"/>
        </w:rPr>
        <w:t>Gemeente Leidschendam-Voorburg</w:t>
      </w:r>
    </w:p>
    <w:p w14:paraId="212CFBA6" w14:textId="77777777" w:rsidR="00E973D9" w:rsidRPr="009441E6" w:rsidRDefault="00E973D9" w:rsidP="00B97145">
      <w:pPr>
        <w:spacing w:line="240" w:lineRule="auto"/>
        <w:jc w:val="center"/>
        <w:rPr>
          <w:sz w:val="32"/>
        </w:rPr>
      </w:pPr>
    </w:p>
    <w:bookmarkEnd w:id="0"/>
    <w:bookmarkEnd w:id="1"/>
    <w:p w14:paraId="55BEC208" w14:textId="77777777" w:rsidR="00E973D9" w:rsidRPr="009802D5" w:rsidRDefault="00E973D9" w:rsidP="00B97145">
      <w:pPr>
        <w:spacing w:line="240" w:lineRule="auto"/>
        <w:rPr>
          <w:rFonts w:cs="Arial"/>
        </w:rPr>
      </w:pPr>
    </w:p>
    <w:p w14:paraId="122685A0" w14:textId="77777777" w:rsidR="00E973D9" w:rsidRPr="009802D5" w:rsidRDefault="00E973D9" w:rsidP="00B97145">
      <w:pPr>
        <w:pStyle w:val="Kop2"/>
        <w:spacing w:line="240" w:lineRule="auto"/>
        <w:rPr>
          <w:rFonts w:cs="Arial"/>
          <w:b w:val="0"/>
        </w:rPr>
      </w:pPr>
    </w:p>
    <w:p w14:paraId="49C18CFC" w14:textId="77777777" w:rsidR="00AF1180" w:rsidRPr="00BB3E2D" w:rsidRDefault="00E973D9" w:rsidP="00AF1180">
      <w:pPr>
        <w:autoSpaceDE w:val="0"/>
        <w:autoSpaceDN w:val="0"/>
        <w:adjustRightInd w:val="0"/>
        <w:spacing w:line="240" w:lineRule="auto"/>
        <w:rPr>
          <w:rFonts w:ascii="Verdana" w:hAnsi="Verdana" w:cs="Calibri-Bold"/>
          <w:b/>
          <w:bCs/>
          <w:sz w:val="18"/>
          <w:szCs w:val="18"/>
        </w:rPr>
      </w:pPr>
      <w:r>
        <w:rPr>
          <w:rFonts w:cs="Arial"/>
          <w:b/>
        </w:rPr>
        <w:br w:type="page"/>
      </w:r>
      <w:bookmarkStart w:id="2" w:name="_GoBack"/>
      <w:bookmarkEnd w:id="2"/>
      <w:r w:rsidR="00AF1180" w:rsidRPr="00BB3E2D">
        <w:rPr>
          <w:rFonts w:ascii="Verdana" w:hAnsi="Verdana" w:cs="Calibri-Bold"/>
          <w:b/>
          <w:bCs/>
          <w:sz w:val="18"/>
          <w:szCs w:val="18"/>
        </w:rPr>
        <w:t>OVEREENKOMST VAN OPDRACHT VOOR TWEE PARTIJEN</w:t>
      </w:r>
    </w:p>
    <w:p w14:paraId="214A83F4"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Overeenkomstnummer PM</w:t>
      </w:r>
    </w:p>
    <w:p w14:paraId="42B4EA67"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31914530"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Partijen,</w:t>
      </w:r>
    </w:p>
    <w:p w14:paraId="2D181F20" w14:textId="77777777" w:rsidR="00AF1180" w:rsidRPr="00BB3E2D" w:rsidRDefault="00AF1180" w:rsidP="00AF1180">
      <w:pPr>
        <w:autoSpaceDE w:val="0"/>
        <w:autoSpaceDN w:val="0"/>
        <w:adjustRightInd w:val="0"/>
        <w:spacing w:line="240" w:lineRule="auto"/>
        <w:rPr>
          <w:rFonts w:ascii="Verdana" w:hAnsi="Verdana" w:cs="Calibri"/>
          <w:sz w:val="18"/>
          <w:szCs w:val="18"/>
          <w:highlight w:val="yellow"/>
        </w:rPr>
      </w:pPr>
      <w:r w:rsidRPr="00BB3E2D">
        <w:rPr>
          <w:rFonts w:ascii="Verdana" w:hAnsi="Verdana" w:cs="Calibri"/>
          <w:sz w:val="18"/>
          <w:szCs w:val="18"/>
          <w:highlight w:val="yellow"/>
        </w:rPr>
        <w:t>1. Gemeente Leidschendam-Voorburg, gevestigd te Leidschendam, Koningin Wilhelminalaan 2, te dezen rechtsgeldig vertegenwoordigd door de heer D.R. Gussekloo, hierna te noemen Opdrachtgever,</w:t>
      </w:r>
    </w:p>
    <w:p w14:paraId="116EDC8E" w14:textId="77777777" w:rsidR="00AF1180" w:rsidRPr="00BB3E2D" w:rsidRDefault="00AF1180" w:rsidP="00AF1180">
      <w:pPr>
        <w:autoSpaceDE w:val="0"/>
        <w:autoSpaceDN w:val="0"/>
        <w:adjustRightInd w:val="0"/>
        <w:spacing w:line="240" w:lineRule="auto"/>
        <w:rPr>
          <w:rFonts w:ascii="Verdana" w:hAnsi="Verdana" w:cs="Calibri"/>
          <w:sz w:val="18"/>
          <w:szCs w:val="18"/>
          <w:highlight w:val="yellow"/>
        </w:rPr>
      </w:pPr>
    </w:p>
    <w:p w14:paraId="650FE377" w14:textId="77777777" w:rsidR="00AF1180" w:rsidRPr="00BB3E2D" w:rsidRDefault="00AF1180" w:rsidP="00AF1180">
      <w:pPr>
        <w:autoSpaceDE w:val="0"/>
        <w:autoSpaceDN w:val="0"/>
        <w:adjustRightInd w:val="0"/>
        <w:spacing w:line="240" w:lineRule="auto"/>
        <w:rPr>
          <w:rFonts w:ascii="Verdana" w:hAnsi="Verdana" w:cs="Calibri"/>
          <w:sz w:val="18"/>
          <w:szCs w:val="18"/>
          <w:highlight w:val="yellow"/>
        </w:rPr>
      </w:pPr>
      <w:r w:rsidRPr="00BB3E2D">
        <w:rPr>
          <w:rFonts w:ascii="Verdana" w:hAnsi="Verdana" w:cs="Calibri"/>
          <w:sz w:val="18"/>
          <w:szCs w:val="18"/>
          <w:highlight w:val="yellow"/>
        </w:rPr>
        <w:t>en</w:t>
      </w:r>
    </w:p>
    <w:p w14:paraId="2D9628B2" w14:textId="77777777" w:rsidR="00AF1180" w:rsidRPr="00BB3E2D" w:rsidRDefault="00AF1180" w:rsidP="00AF1180">
      <w:pPr>
        <w:autoSpaceDE w:val="0"/>
        <w:autoSpaceDN w:val="0"/>
        <w:adjustRightInd w:val="0"/>
        <w:spacing w:line="240" w:lineRule="auto"/>
        <w:rPr>
          <w:rFonts w:ascii="Verdana" w:hAnsi="Verdana" w:cs="Calibri"/>
          <w:sz w:val="18"/>
          <w:szCs w:val="18"/>
          <w:highlight w:val="yellow"/>
        </w:rPr>
      </w:pPr>
      <w:r w:rsidRPr="00BB3E2D">
        <w:rPr>
          <w:rFonts w:ascii="Verdana" w:hAnsi="Verdana" w:cs="Calibri"/>
          <w:sz w:val="18"/>
          <w:szCs w:val="18"/>
          <w:highlight w:val="yellow"/>
        </w:rPr>
        <w:t>2. XXX, gevestigd te XXX, XXX, te dezen rechtsgeldig</w:t>
      </w:r>
    </w:p>
    <w:p w14:paraId="74A3EDAE" w14:textId="77777777" w:rsidR="00AF1180" w:rsidRPr="00BB3E2D" w:rsidRDefault="00AF1180" w:rsidP="00AF1180">
      <w:pPr>
        <w:autoSpaceDE w:val="0"/>
        <w:autoSpaceDN w:val="0"/>
        <w:adjustRightInd w:val="0"/>
        <w:spacing w:line="240" w:lineRule="auto"/>
        <w:rPr>
          <w:rFonts w:ascii="Verdana" w:hAnsi="Verdana" w:cs="Calibri"/>
          <w:sz w:val="18"/>
          <w:szCs w:val="18"/>
          <w:highlight w:val="yellow"/>
        </w:rPr>
      </w:pPr>
      <w:r w:rsidRPr="00BB3E2D">
        <w:rPr>
          <w:rFonts w:ascii="Verdana" w:hAnsi="Verdana" w:cs="Calibri"/>
          <w:sz w:val="18"/>
          <w:szCs w:val="18"/>
          <w:highlight w:val="yellow"/>
        </w:rPr>
        <w:t>vertegenwoordigd door XXX, hierna te noemen Opdrachtnemer,</w:t>
      </w:r>
    </w:p>
    <w:p w14:paraId="4FE2352E"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highlight w:val="yellow"/>
        </w:rPr>
        <w:t>en</w:t>
      </w:r>
    </w:p>
    <w:p w14:paraId="341F010D"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2478134F"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in aanmerking nemende dat:</w:t>
      </w:r>
    </w:p>
    <w:p w14:paraId="2D899165"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 xml:space="preserve">Opdrachtgever ten behoeve van het uitvoeren van een opdracht op het gebied van Groenonderhoud behoefte heeft aan tijdelijke capaciteit. Opdrachtnemer werkzaamheden laat verrichten door de heer XXX, welke zijn gelegen op het gebied van Groenonderhoud, in de functie van Medewerker Groenvoorziening. </w:t>
      </w:r>
    </w:p>
    <w:p w14:paraId="119BA56A"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Opdrachtgever en Opdrachtnemer beogen een nadere overeenkomst van opdracht te sluiten tot het buiten dienstverband verrichten van werkzaamheden.</w:t>
      </w:r>
    </w:p>
    <w:p w14:paraId="1B257F32"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088D50AC"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komen als volgt overeen:</w:t>
      </w:r>
    </w:p>
    <w:p w14:paraId="305C901B"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p>
    <w:p w14:paraId="6A11296F"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r w:rsidRPr="00BB3E2D">
        <w:rPr>
          <w:rFonts w:ascii="Verdana" w:hAnsi="Verdana" w:cs="Calibri-Bold"/>
          <w:b/>
          <w:bCs/>
          <w:sz w:val="18"/>
          <w:szCs w:val="18"/>
        </w:rPr>
        <w:t>1. Overeenkomst van opdracht</w:t>
      </w:r>
    </w:p>
    <w:p w14:paraId="2F6F680F"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Opdrachtnemer zal bij Opdrachtgever werkzaamheden laten verrichten ten behoeve van het uitvoeren van een opdracht op het gebied van Groenonderhoud. De werkzaamheden worden uitgevoerd door de heer XXX.</w:t>
      </w:r>
    </w:p>
    <w:p w14:paraId="5FF7CE08"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p>
    <w:p w14:paraId="40A7E6CB"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r w:rsidRPr="00BB3E2D">
        <w:rPr>
          <w:rFonts w:ascii="Verdana" w:hAnsi="Verdana" w:cs="Calibri-Bold"/>
          <w:b/>
          <w:bCs/>
          <w:sz w:val="18"/>
          <w:szCs w:val="18"/>
        </w:rPr>
        <w:t>2. Duur van de overeenkomst</w:t>
      </w:r>
    </w:p>
    <w:p w14:paraId="044DC414"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2.1 Overeenkomst zal in beginsel worden aangegaan voor de periode van XXX tot en met XXX op basis van in principe XX uur per week.</w:t>
      </w:r>
    </w:p>
    <w:p w14:paraId="3667EDEF"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4C1FCC48"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 xml:space="preserve">2.2 Onderhavige overeenkomst kan vijfmaal drie maanden worden verlengd. </w:t>
      </w:r>
    </w:p>
    <w:p w14:paraId="7AECB38E"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p>
    <w:p w14:paraId="65B140C6"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r w:rsidRPr="00BB3E2D">
        <w:rPr>
          <w:rFonts w:ascii="Verdana" w:hAnsi="Verdana" w:cs="Calibri-Bold"/>
          <w:b/>
          <w:bCs/>
          <w:sz w:val="18"/>
          <w:szCs w:val="18"/>
        </w:rPr>
        <w:t>3. Tarieven</w:t>
      </w:r>
    </w:p>
    <w:p w14:paraId="5C0EE53D"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Het honorarium dat Opdrachtnemer bij Opdrachtgever in rekening brengt, bedraagt € XXX bruto per uur exclusief BTW en inclusief reiskosten.</w:t>
      </w:r>
    </w:p>
    <w:p w14:paraId="427D31EC"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57F0FFA1"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r w:rsidRPr="00BB3E2D">
        <w:rPr>
          <w:rFonts w:ascii="Verdana" w:hAnsi="Verdana" w:cs="Calibri-Bold"/>
          <w:b/>
          <w:bCs/>
          <w:sz w:val="18"/>
          <w:szCs w:val="18"/>
        </w:rPr>
        <w:t>4. Geheimhouding en eigendommen</w:t>
      </w:r>
    </w:p>
    <w:p w14:paraId="538B959C"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4.1 Partijen verplichten zich tot geheimhouding met betrekking tot alle vertrouwelijke informatie en alle gegevens en kennis omtrent bedrijfsaangelegenheden van de wederpartij, haar Opdrachtgevers en de cliënten van de Opdrachtgevers, waarvan partijen of haar werknemers bij de uitvoering van de overeenkomst kennis nemen.</w:t>
      </w:r>
    </w:p>
    <w:p w14:paraId="2CF75E82"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28F17D17"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4.2 Partijen garanderen dat ook haar werknemers de uit artikel 4.1 voortvloeiende verplichtingen zullen nakomen.</w:t>
      </w:r>
    </w:p>
    <w:p w14:paraId="5358A95B"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0B65E546"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4.3 Bij overtreding van de in artikel 4.1 en 4.2 genoemde verplichtingen door partijen of haar werknemers, verbeurt de betreffende partij ten behoeve van de wederpartij een direct opeisbare boete van € 10.000,- per overtreding.</w:t>
      </w:r>
    </w:p>
    <w:p w14:paraId="5F196068"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6B94558A"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4.4 Bedrijfseigendommen, alsmede alle correspondentie, aantekeningen enzovoorts, betrekking hebbende op de bedrijfsaangelegenheden van Opdrachtgever, zijn eigendom van Opdrachtgever, tenzij Opdrachtgever anders aangeeft.</w:t>
      </w:r>
    </w:p>
    <w:p w14:paraId="34A26E38"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p>
    <w:p w14:paraId="566B2126"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r w:rsidRPr="00BB3E2D">
        <w:rPr>
          <w:rFonts w:ascii="Verdana" w:hAnsi="Verdana" w:cs="Calibri-Bold"/>
          <w:b/>
          <w:bCs/>
          <w:sz w:val="18"/>
          <w:szCs w:val="18"/>
        </w:rPr>
        <w:t>5. Loonheffing en sociale verzekeringspremies</w:t>
      </w:r>
    </w:p>
    <w:p w14:paraId="66E3A198"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Ingeval er (achteraf) ter zake van de door Opdrachtnemer verrichte diensten in het kader van de Opdrachtgever eventueel (met terugwerkende kracht) (loon-) belasting, premie volksverzekeringen en sociale premies uit hoofde van de sociale verzekerings- en belastingwetgeving verschuldigd zijn, dan komen die geheel voor rekening van Opdrachtnemer. Onder belastingen wordt ondermeer verstaan alle belastingen geheven naar het inkomen en/of de winst, alsmede loon- en omzetbelasting, vermeerderd met eventuele uitstel en/of invorderingsrente en eventuele verhogingen. Opdrachtnemer vrijwaart middels ondertekening Opdrachtgever voor de bovengenoemde belastingen, premies en kosten. Voor het geval Opdrachtgever verplicht wordt tot inhouding en afdracht c.q. het betalen van loonbelasting en/of premie volksverzekeringen en/of premie werknemersverzekeringen, is Opdrachtgever gerechtigd loonheffing en premie werknemersverzekeringen in te houden en in mindering te brengen op de in artikel 3.1 bedoelde vergoeding, c.q. op de Opdrachtnemer te verhalen.</w:t>
      </w:r>
    </w:p>
    <w:p w14:paraId="45BB288C"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p>
    <w:p w14:paraId="380F6504"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r w:rsidRPr="00BB3E2D">
        <w:rPr>
          <w:rFonts w:ascii="Verdana" w:hAnsi="Verdana" w:cs="Calibri-Bold"/>
          <w:b/>
          <w:bCs/>
          <w:sz w:val="18"/>
          <w:szCs w:val="18"/>
        </w:rPr>
        <w:t>6. Opdrachten</w:t>
      </w:r>
    </w:p>
    <w:p w14:paraId="41A32258"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6.1 Voor wat betreft de inhoudelijke uitvoering van de opdracht door Opdrachtnemer is de heer D.R. Gussekloo contactpersoon namens de Opdrachtgever.</w:t>
      </w:r>
    </w:p>
    <w:p w14:paraId="2A696648"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2885A99B"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6.2 Onverminderd hetgeen genoemd in artikel 6.1 worden alle opdrachten aan derden verstrekt uit hoofde van Opdrachtgever. Alle daarmee samenhangende en daaruit voortvloeiende kosten komen voor rekening en verantwoording van de Opdrachtgever. Opdrachtgever vrijwaart Opdrachtnemer voor de in en buiten rechte optredende gevolgen van de in verband met de opdracht te verrichten werkzaamheden.</w:t>
      </w:r>
    </w:p>
    <w:p w14:paraId="2AC863CB"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64A93D55"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6.3 Onverminderd hetgeen genoemd in artikel 6.1 kan Opdrachtnemer niet namens Opdrachtgever bindende financiële overeenkomsten aangaan. Daartoe dient vooraf overleg gepleegd te worden en toestemming te worden verleend door de heer D.R. Gussekloo, verbonden aan Opdrachtgever.</w:t>
      </w:r>
    </w:p>
    <w:p w14:paraId="4BA2D6DF"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4119FF8E" w14:textId="77777777" w:rsidR="00AF1180" w:rsidRPr="00BB3E2D" w:rsidRDefault="00AF1180" w:rsidP="00AF1180">
      <w:pPr>
        <w:autoSpaceDE w:val="0"/>
        <w:autoSpaceDN w:val="0"/>
        <w:adjustRightInd w:val="0"/>
        <w:spacing w:line="240" w:lineRule="auto"/>
        <w:rPr>
          <w:rFonts w:ascii="Verdana" w:hAnsi="Verdana" w:cs="Calibri-Bold"/>
          <w:b/>
          <w:bCs/>
          <w:sz w:val="18"/>
          <w:szCs w:val="18"/>
          <w:highlight w:val="yellow"/>
        </w:rPr>
      </w:pPr>
      <w:r w:rsidRPr="00BB3E2D">
        <w:rPr>
          <w:rFonts w:ascii="Verdana" w:hAnsi="Verdana" w:cs="Calibri-Bold"/>
          <w:b/>
          <w:bCs/>
          <w:sz w:val="18"/>
          <w:szCs w:val="18"/>
          <w:highlight w:val="yellow"/>
        </w:rPr>
        <w:t>7. Aansprakelijkheid</w:t>
      </w:r>
    </w:p>
    <w:p w14:paraId="1D6DBC8F" w14:textId="77777777" w:rsidR="00AF1180" w:rsidRPr="00BB3E2D" w:rsidRDefault="00AF1180" w:rsidP="00AF1180">
      <w:pPr>
        <w:autoSpaceDE w:val="0"/>
        <w:autoSpaceDN w:val="0"/>
        <w:adjustRightInd w:val="0"/>
        <w:spacing w:line="240" w:lineRule="auto"/>
        <w:rPr>
          <w:rFonts w:ascii="Verdana" w:hAnsi="Verdana" w:cs="Calibri"/>
          <w:sz w:val="18"/>
          <w:szCs w:val="18"/>
          <w:highlight w:val="yellow"/>
        </w:rPr>
      </w:pPr>
      <w:r w:rsidRPr="00BB3E2D">
        <w:rPr>
          <w:rFonts w:ascii="Verdana" w:hAnsi="Verdana" w:cs="Calibri"/>
          <w:sz w:val="18"/>
          <w:szCs w:val="18"/>
          <w:highlight w:val="yellow"/>
        </w:rPr>
        <w:t>7.1 Indien Opdrachtnemer toerekenbaar tekort komt bij de uitvoering van de overeenkomst en daaruit vloeit schade voort dan is Flextender nimmer verantwoordelijk. In alle gevallen blijft Flextender slechts bemiddelaar. Indien de schade getracht wordt te verhalen op Flextender zal zij te allen tijden de Opdrachtnemer aansprakelijk stellen.</w:t>
      </w:r>
    </w:p>
    <w:p w14:paraId="15E788DA" w14:textId="77777777" w:rsidR="00AF1180" w:rsidRPr="00BB3E2D" w:rsidRDefault="00AF1180" w:rsidP="00AF1180">
      <w:pPr>
        <w:autoSpaceDE w:val="0"/>
        <w:autoSpaceDN w:val="0"/>
        <w:adjustRightInd w:val="0"/>
        <w:spacing w:line="240" w:lineRule="auto"/>
        <w:rPr>
          <w:rFonts w:ascii="Verdana" w:hAnsi="Verdana" w:cs="Calibri"/>
          <w:sz w:val="18"/>
          <w:szCs w:val="18"/>
          <w:highlight w:val="yellow"/>
        </w:rPr>
      </w:pPr>
    </w:p>
    <w:p w14:paraId="6E79D0EF"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highlight w:val="yellow"/>
        </w:rPr>
        <w:t>7.2 Opdrachtnemer verbindt zich jegens Opdrachtgever om (mede) ter zake van de onderhavige opdracht een aansprakelijkheidsverzekering voor bedrijven te sluiten en door regelmatige betaling van de premie gesloten te houden, waarbij schade gedekt dient te zijn tot een bedrag van tenminste € 1.000.000,-.</w:t>
      </w:r>
    </w:p>
    <w:p w14:paraId="52515470"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p>
    <w:p w14:paraId="15213105"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r w:rsidRPr="00BB3E2D">
        <w:rPr>
          <w:rFonts w:ascii="Verdana" w:hAnsi="Verdana" w:cs="Calibri-Bold"/>
          <w:b/>
          <w:bCs/>
          <w:sz w:val="18"/>
          <w:szCs w:val="18"/>
        </w:rPr>
        <w:t>8. Wijziging of verandering</w:t>
      </w:r>
    </w:p>
    <w:p w14:paraId="3562489C"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Wijzigingen of veranderingen van deze overeenkomst zullen partijen slechts binden, indien deze wijzigingen of veranderingen door partijen schriftelijk zijn overeengekomen.</w:t>
      </w:r>
    </w:p>
    <w:p w14:paraId="16886091"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p>
    <w:p w14:paraId="08ED50A1"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r w:rsidRPr="00BB3E2D">
        <w:rPr>
          <w:rFonts w:ascii="Verdana" w:hAnsi="Verdana" w:cs="Calibri-Bold"/>
          <w:b/>
          <w:bCs/>
          <w:sz w:val="18"/>
          <w:szCs w:val="18"/>
        </w:rPr>
        <w:t>9. Continuïteit</w:t>
      </w:r>
    </w:p>
    <w:p w14:paraId="133ADB93"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9.1 De overeenkomst tussen Opdrachtnemer en Opdrachtgever eindigt van rechtswege met onmiddellijke ingang indien en zodra één der partijen:</w:t>
      </w:r>
    </w:p>
    <w:p w14:paraId="54065AE3"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a. Enige bepaling van deze overeenkomst niet, deels of te laat nakomt.</w:t>
      </w:r>
    </w:p>
    <w:p w14:paraId="12D9910E"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b. Haar beroep of bedrijf geheel of voor een belangrijk deel staakt of liquideert.</w:t>
      </w:r>
    </w:p>
    <w:p w14:paraId="3F9E90B7"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c. Haar rechtspersoonlijkheid verliest, wordt ontbonden of feitelijk wordt geliquideerd.</w:t>
      </w:r>
    </w:p>
    <w:p w14:paraId="41229306"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d. (Voorlopige) surseance van betaling aanvraagt of failliet wordt verklaard.</w:t>
      </w:r>
    </w:p>
    <w:p w14:paraId="666F1F26"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e. Door ondercuratelestelling of anderszins de beschikkingsbevoegdheid over haar vermogen of delen ervan verliest.</w:t>
      </w:r>
    </w:p>
    <w:p w14:paraId="500AEA11"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In 9.1 genoemde gevallen is beëindigd.</w:t>
      </w:r>
    </w:p>
    <w:p w14:paraId="4DC27248"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37A70168"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 xml:space="preserve">9.3 Voor het kunnen verrichten van werkzaamheden door [___] bij Opdrachtgever is afgifte van een Verklaring Omtrent het Gedrag (VOG) een vereiste. Indien de afgifte van de VOG niet voor [___] heeft plaatsgevonden, eindigt deze overeenkomst met onmiddellijke ingang van rechtswege. </w:t>
      </w:r>
    </w:p>
    <w:p w14:paraId="1CEDD70A"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6B5F4F74"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9.4 Indien de overeenkomst vanwege een andere dan de in artikel 10.1 en 10.3 genoemde gevallen wordt beëindigd, geldt een opzegtermijn van 14 dagen.</w:t>
      </w:r>
    </w:p>
    <w:p w14:paraId="42781784"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p>
    <w:p w14:paraId="142AFEE5" w14:textId="77777777" w:rsidR="00AF1180" w:rsidRPr="00BB3E2D" w:rsidRDefault="00AF1180" w:rsidP="00AF1180">
      <w:pPr>
        <w:autoSpaceDE w:val="0"/>
        <w:autoSpaceDN w:val="0"/>
        <w:adjustRightInd w:val="0"/>
        <w:spacing w:line="240" w:lineRule="auto"/>
        <w:rPr>
          <w:rFonts w:ascii="Verdana" w:hAnsi="Verdana" w:cs="Calibri-Bold"/>
          <w:b/>
          <w:bCs/>
          <w:sz w:val="18"/>
          <w:szCs w:val="18"/>
        </w:rPr>
      </w:pPr>
      <w:r w:rsidRPr="00BB3E2D">
        <w:rPr>
          <w:rFonts w:ascii="Verdana" w:hAnsi="Verdana" w:cs="Calibri-Bold"/>
          <w:b/>
          <w:bCs/>
          <w:sz w:val="18"/>
          <w:szCs w:val="18"/>
        </w:rPr>
        <w:t>10. Slotbepalingen</w:t>
      </w:r>
    </w:p>
    <w:p w14:paraId="508145CC"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10.1 Partijen verklaren over en weer de verbintenissen uit deze overeenkomst te aanvaarden en onverkort te zullen nakomen.</w:t>
      </w:r>
    </w:p>
    <w:p w14:paraId="0A5F7C34"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0C2C893F"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10.2 Op deze overeenkomst zijn de algemene inkoopvoorwaarden van de gemeente Leidschendam-Voorburg van toepassing.</w:t>
      </w:r>
    </w:p>
    <w:p w14:paraId="2399EBC3"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62F66251"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10.3 Op deze overeenkomst is Nederlands recht van toepassing.</w:t>
      </w:r>
    </w:p>
    <w:p w14:paraId="2126AC66"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Aldus overeengekomen en getekend, d.d. xxx:</w:t>
      </w:r>
    </w:p>
    <w:p w14:paraId="63B078E7"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041B2A6F"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1. Gemeente Leidschendam-Voorburg</w:t>
      </w:r>
    </w:p>
    <w:p w14:paraId="2137A91C"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de heer D.R. Gussekloo ……………………………………………</w:t>
      </w:r>
    </w:p>
    <w:p w14:paraId="6F5F6745"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3A09A293"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1EAEB972" w14:textId="77777777" w:rsidR="00AF1180" w:rsidRPr="00BB3E2D" w:rsidRDefault="00AF1180" w:rsidP="00AF1180">
      <w:pPr>
        <w:autoSpaceDE w:val="0"/>
        <w:autoSpaceDN w:val="0"/>
        <w:adjustRightInd w:val="0"/>
        <w:spacing w:line="240" w:lineRule="auto"/>
        <w:rPr>
          <w:rFonts w:ascii="Verdana" w:hAnsi="Verdana" w:cs="Calibri"/>
          <w:sz w:val="18"/>
          <w:szCs w:val="18"/>
        </w:rPr>
      </w:pPr>
    </w:p>
    <w:p w14:paraId="300D0E4D" w14:textId="77777777" w:rsidR="00AF1180" w:rsidRPr="00BB3E2D" w:rsidRDefault="00AF1180" w:rsidP="00AF1180">
      <w:pPr>
        <w:autoSpaceDE w:val="0"/>
        <w:autoSpaceDN w:val="0"/>
        <w:adjustRightInd w:val="0"/>
        <w:spacing w:line="240" w:lineRule="auto"/>
        <w:rPr>
          <w:rFonts w:ascii="Verdana" w:hAnsi="Verdana" w:cs="Calibri"/>
          <w:sz w:val="18"/>
          <w:szCs w:val="18"/>
        </w:rPr>
      </w:pPr>
      <w:r w:rsidRPr="00BB3E2D">
        <w:rPr>
          <w:rFonts w:ascii="Verdana" w:hAnsi="Verdana" w:cs="Calibri"/>
          <w:sz w:val="18"/>
          <w:szCs w:val="18"/>
        </w:rPr>
        <w:t>2. xxx</w:t>
      </w:r>
    </w:p>
    <w:p w14:paraId="6AE100FF" w14:textId="4FC4BE33" w:rsidR="00E973D9" w:rsidRDefault="00E973D9" w:rsidP="00AF1180">
      <w:pPr>
        <w:spacing w:line="240" w:lineRule="auto"/>
        <w:rPr>
          <w:rFonts w:cs="Arial"/>
          <w:b/>
        </w:rPr>
      </w:pPr>
    </w:p>
    <w:sectPr w:rsidR="00E973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Bold">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D21F2"/>
    <w:multiLevelType w:val="multilevel"/>
    <w:tmpl w:val="DC1E0A84"/>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75089D"/>
    <w:multiLevelType w:val="hybridMultilevel"/>
    <w:tmpl w:val="5D5CEEE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 w15:restartNumberingAfterBreak="0">
    <w:nsid w:val="114C487B"/>
    <w:multiLevelType w:val="multilevel"/>
    <w:tmpl w:val="B54214F6"/>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C9709BC"/>
    <w:multiLevelType w:val="hybridMultilevel"/>
    <w:tmpl w:val="3A1A401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831003"/>
    <w:multiLevelType w:val="multilevel"/>
    <w:tmpl w:val="0B46CA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C01DC3"/>
    <w:multiLevelType w:val="hybridMultilevel"/>
    <w:tmpl w:val="FD5670B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FA4113"/>
    <w:multiLevelType w:val="multilevel"/>
    <w:tmpl w:val="63DC593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7C618CF"/>
    <w:multiLevelType w:val="multilevel"/>
    <w:tmpl w:val="0AB2A6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7435BD"/>
    <w:multiLevelType w:val="hybridMultilevel"/>
    <w:tmpl w:val="9F52B3D0"/>
    <w:lvl w:ilvl="0" w:tplc="04130001">
      <w:start w:val="1"/>
      <w:numFmt w:val="bullet"/>
      <w:lvlText w:val=""/>
      <w:lvlJc w:val="left"/>
      <w:pPr>
        <w:ind w:left="1067" w:hanging="360"/>
      </w:pPr>
      <w:rPr>
        <w:rFonts w:ascii="Symbol" w:hAnsi="Symbol" w:hint="default"/>
      </w:rPr>
    </w:lvl>
    <w:lvl w:ilvl="1" w:tplc="04130019" w:tentative="1">
      <w:start w:val="1"/>
      <w:numFmt w:val="lowerLetter"/>
      <w:lvlText w:val="%2."/>
      <w:lvlJc w:val="left"/>
      <w:pPr>
        <w:ind w:left="1787" w:hanging="360"/>
      </w:pPr>
    </w:lvl>
    <w:lvl w:ilvl="2" w:tplc="0413001B" w:tentative="1">
      <w:start w:val="1"/>
      <w:numFmt w:val="lowerRoman"/>
      <w:lvlText w:val="%3."/>
      <w:lvlJc w:val="right"/>
      <w:pPr>
        <w:ind w:left="2507" w:hanging="180"/>
      </w:pPr>
    </w:lvl>
    <w:lvl w:ilvl="3" w:tplc="0413000F" w:tentative="1">
      <w:start w:val="1"/>
      <w:numFmt w:val="decimal"/>
      <w:lvlText w:val="%4."/>
      <w:lvlJc w:val="left"/>
      <w:pPr>
        <w:ind w:left="3227" w:hanging="360"/>
      </w:pPr>
    </w:lvl>
    <w:lvl w:ilvl="4" w:tplc="04130019" w:tentative="1">
      <w:start w:val="1"/>
      <w:numFmt w:val="lowerLetter"/>
      <w:lvlText w:val="%5."/>
      <w:lvlJc w:val="left"/>
      <w:pPr>
        <w:ind w:left="3947" w:hanging="360"/>
      </w:pPr>
    </w:lvl>
    <w:lvl w:ilvl="5" w:tplc="0413001B" w:tentative="1">
      <w:start w:val="1"/>
      <w:numFmt w:val="lowerRoman"/>
      <w:lvlText w:val="%6."/>
      <w:lvlJc w:val="right"/>
      <w:pPr>
        <w:ind w:left="4667" w:hanging="180"/>
      </w:pPr>
    </w:lvl>
    <w:lvl w:ilvl="6" w:tplc="0413000F" w:tentative="1">
      <w:start w:val="1"/>
      <w:numFmt w:val="decimal"/>
      <w:lvlText w:val="%7."/>
      <w:lvlJc w:val="left"/>
      <w:pPr>
        <w:ind w:left="5387" w:hanging="360"/>
      </w:pPr>
    </w:lvl>
    <w:lvl w:ilvl="7" w:tplc="04130019" w:tentative="1">
      <w:start w:val="1"/>
      <w:numFmt w:val="lowerLetter"/>
      <w:lvlText w:val="%8."/>
      <w:lvlJc w:val="left"/>
      <w:pPr>
        <w:ind w:left="6107" w:hanging="360"/>
      </w:pPr>
    </w:lvl>
    <w:lvl w:ilvl="8" w:tplc="0413001B" w:tentative="1">
      <w:start w:val="1"/>
      <w:numFmt w:val="lowerRoman"/>
      <w:lvlText w:val="%9."/>
      <w:lvlJc w:val="right"/>
      <w:pPr>
        <w:ind w:left="6827" w:hanging="180"/>
      </w:pPr>
    </w:lvl>
  </w:abstractNum>
  <w:abstractNum w:abstractNumId="9" w15:restartNumberingAfterBreak="0">
    <w:nsid w:val="642536C4"/>
    <w:multiLevelType w:val="multilevel"/>
    <w:tmpl w:val="9044EE7E"/>
    <w:lvl w:ilvl="0">
      <w:start w:val="3"/>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6E5D471E"/>
    <w:multiLevelType w:val="hybridMultilevel"/>
    <w:tmpl w:val="FACE4920"/>
    <w:lvl w:ilvl="0" w:tplc="03646430">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72667BC3"/>
    <w:multiLevelType w:val="hybridMultilevel"/>
    <w:tmpl w:val="416ADD60"/>
    <w:lvl w:ilvl="0" w:tplc="3E387492">
      <w:start w:val="1"/>
      <w:numFmt w:val="bullet"/>
      <w:lvlText w:val=""/>
      <w:lvlJc w:val="left"/>
      <w:pPr>
        <w:ind w:left="1146" w:hanging="360"/>
      </w:pPr>
      <w:rPr>
        <w:rFonts w:ascii="Symbol" w:hAnsi="Symbol" w:hint="default"/>
        <w:sz w:val="16"/>
        <w:szCs w:val="16"/>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15:restartNumberingAfterBreak="0">
    <w:nsid w:val="72A213CC"/>
    <w:multiLevelType w:val="multilevel"/>
    <w:tmpl w:val="7730F0D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7AC4BA7"/>
    <w:multiLevelType w:val="hybridMultilevel"/>
    <w:tmpl w:val="159679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883007E"/>
    <w:multiLevelType w:val="multilevel"/>
    <w:tmpl w:val="25823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1"/>
  </w:num>
  <w:num w:numId="3">
    <w:abstractNumId w:val="0"/>
  </w:num>
  <w:num w:numId="4">
    <w:abstractNumId w:val="6"/>
  </w:num>
  <w:num w:numId="5">
    <w:abstractNumId w:val="12"/>
  </w:num>
  <w:num w:numId="6">
    <w:abstractNumId w:val="9"/>
  </w:num>
  <w:num w:numId="7">
    <w:abstractNumId w:val="8"/>
  </w:num>
  <w:num w:numId="8">
    <w:abstractNumId w:val="14"/>
  </w:num>
  <w:num w:numId="9">
    <w:abstractNumId w:val="2"/>
  </w:num>
  <w:num w:numId="10">
    <w:abstractNumId w:val="4"/>
  </w:num>
  <w:num w:numId="11">
    <w:abstractNumId w:val="5"/>
  </w:num>
  <w:num w:numId="12">
    <w:abstractNumId w:val="3"/>
  </w:num>
  <w:num w:numId="13">
    <w:abstractNumId w:val="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3D9"/>
    <w:rsid w:val="00003FB0"/>
    <w:rsid w:val="000D5484"/>
    <w:rsid w:val="00133CB8"/>
    <w:rsid w:val="00152F65"/>
    <w:rsid w:val="002A6FBE"/>
    <w:rsid w:val="002D0234"/>
    <w:rsid w:val="003146FA"/>
    <w:rsid w:val="00391D3D"/>
    <w:rsid w:val="005B474C"/>
    <w:rsid w:val="006D434D"/>
    <w:rsid w:val="007207D6"/>
    <w:rsid w:val="0073520E"/>
    <w:rsid w:val="007768A1"/>
    <w:rsid w:val="007959A9"/>
    <w:rsid w:val="007A1791"/>
    <w:rsid w:val="007F77A2"/>
    <w:rsid w:val="008428BC"/>
    <w:rsid w:val="008A42F6"/>
    <w:rsid w:val="008C6FFA"/>
    <w:rsid w:val="008F3436"/>
    <w:rsid w:val="00942E54"/>
    <w:rsid w:val="00A10556"/>
    <w:rsid w:val="00A70DD9"/>
    <w:rsid w:val="00AC0233"/>
    <w:rsid w:val="00AE55CA"/>
    <w:rsid w:val="00AF1180"/>
    <w:rsid w:val="00B21702"/>
    <w:rsid w:val="00B62AE6"/>
    <w:rsid w:val="00B97145"/>
    <w:rsid w:val="00BB1E79"/>
    <w:rsid w:val="00C21CAB"/>
    <w:rsid w:val="00D02639"/>
    <w:rsid w:val="00DC45C8"/>
    <w:rsid w:val="00DE0B94"/>
    <w:rsid w:val="00E842E7"/>
    <w:rsid w:val="00E973D9"/>
    <w:rsid w:val="00F42ED6"/>
    <w:rsid w:val="00F562FB"/>
    <w:rsid w:val="00F7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0966"/>
  <w15:docId w15:val="{75702900-411B-41A6-89A5-DDDA1D10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973D9"/>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E973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Kop [2]"/>
    <w:basedOn w:val="Kop1"/>
    <w:next w:val="Standaard"/>
    <w:link w:val="Kop2Char"/>
    <w:autoRedefine/>
    <w:qFormat/>
    <w:rsid w:val="00E973D9"/>
    <w:pPr>
      <w:keepLines w:val="0"/>
      <w:widowControl w:val="0"/>
      <w:tabs>
        <w:tab w:val="left" w:pos="0"/>
        <w:tab w:val="left" w:pos="567"/>
      </w:tabs>
      <w:spacing w:before="0"/>
      <w:outlineLvl w:val="1"/>
    </w:pPr>
    <w:rPr>
      <w:rFonts w:ascii="Arial" w:eastAsia="Times New Roman" w:hAnsi="Arial" w:cs="Times New Roman"/>
      <w:bCs w:val="0"/>
      <w:color w:val="auto"/>
      <w:spacing w:val="-2"/>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2] Char"/>
    <w:basedOn w:val="Standaardalinea-lettertype"/>
    <w:link w:val="Kop2"/>
    <w:rsid w:val="00E973D9"/>
    <w:rPr>
      <w:rFonts w:ascii="Arial" w:eastAsia="Times New Roman" w:hAnsi="Arial" w:cs="Times New Roman"/>
      <w:b/>
      <w:spacing w:val="-2"/>
      <w:sz w:val="20"/>
      <w:szCs w:val="20"/>
      <w:lang w:eastAsia="nl-NL"/>
    </w:rPr>
  </w:style>
  <w:style w:type="paragraph" w:styleId="Plattetekst">
    <w:name w:val="Body Text"/>
    <w:basedOn w:val="Standaard"/>
    <w:link w:val="PlattetekstChar"/>
    <w:semiHidden/>
    <w:rsid w:val="00E973D9"/>
  </w:style>
  <w:style w:type="character" w:customStyle="1" w:styleId="PlattetekstChar">
    <w:name w:val="Platte tekst Char"/>
    <w:basedOn w:val="Standaardalinea-lettertype"/>
    <w:link w:val="Plattetekst"/>
    <w:semiHidden/>
    <w:rsid w:val="00E973D9"/>
    <w:rPr>
      <w:rFonts w:ascii="Arial" w:eastAsia="Times New Roman" w:hAnsi="Arial" w:cs="Times New Roman"/>
      <w:sz w:val="20"/>
      <w:szCs w:val="20"/>
      <w:lang w:eastAsia="nl-NL"/>
    </w:rPr>
  </w:style>
  <w:style w:type="character" w:styleId="Hyperlink">
    <w:name w:val="Hyperlink"/>
    <w:basedOn w:val="Standaardalinea-lettertype"/>
    <w:rsid w:val="00E973D9"/>
    <w:rPr>
      <w:color w:val="0000FF"/>
      <w:u w:val="single"/>
    </w:rPr>
  </w:style>
  <w:style w:type="paragraph" w:styleId="Voetnoottekst">
    <w:name w:val="footnote text"/>
    <w:basedOn w:val="Standaard"/>
    <w:link w:val="VoetnoottekstChar"/>
    <w:semiHidden/>
    <w:rsid w:val="00E973D9"/>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semiHidden/>
    <w:rsid w:val="00E973D9"/>
    <w:rPr>
      <w:rFonts w:ascii="Times New Roman" w:eastAsia="Times New Roman" w:hAnsi="Times New Roman" w:cs="Times New Roman"/>
      <w:sz w:val="20"/>
      <w:szCs w:val="20"/>
    </w:rPr>
  </w:style>
  <w:style w:type="paragraph" w:styleId="Plattetekst2">
    <w:name w:val="Body Text 2"/>
    <w:basedOn w:val="Standaard"/>
    <w:link w:val="Plattetekst2Char"/>
    <w:semiHidden/>
    <w:rsid w:val="00E973D9"/>
    <w:rPr>
      <w:rFonts w:cs="Arial"/>
      <w:szCs w:val="24"/>
    </w:rPr>
  </w:style>
  <w:style w:type="character" w:customStyle="1" w:styleId="Plattetekst2Char">
    <w:name w:val="Platte tekst 2 Char"/>
    <w:basedOn w:val="Standaardalinea-lettertype"/>
    <w:link w:val="Plattetekst2"/>
    <w:semiHidden/>
    <w:rsid w:val="00E973D9"/>
    <w:rPr>
      <w:rFonts w:ascii="Arial" w:eastAsia="Times New Roman" w:hAnsi="Arial" w:cs="Arial"/>
      <w:sz w:val="20"/>
      <w:szCs w:val="24"/>
      <w:lang w:eastAsia="nl-NL"/>
    </w:rPr>
  </w:style>
  <w:style w:type="paragraph" w:styleId="Tekstopmerking">
    <w:name w:val="annotation text"/>
    <w:basedOn w:val="Standaard"/>
    <w:link w:val="TekstopmerkingChar"/>
    <w:uiPriority w:val="99"/>
    <w:rsid w:val="00E973D9"/>
    <w:rPr>
      <w:rFonts w:cs="Arial"/>
    </w:rPr>
  </w:style>
  <w:style w:type="character" w:customStyle="1" w:styleId="TekstopmerkingChar">
    <w:name w:val="Tekst opmerking Char"/>
    <w:basedOn w:val="Standaardalinea-lettertype"/>
    <w:link w:val="Tekstopmerking"/>
    <w:uiPriority w:val="99"/>
    <w:rsid w:val="00E973D9"/>
    <w:rPr>
      <w:rFonts w:ascii="Arial" w:eastAsia="Times New Roman" w:hAnsi="Arial" w:cs="Arial"/>
      <w:sz w:val="20"/>
      <w:szCs w:val="20"/>
      <w:lang w:eastAsia="nl-NL"/>
    </w:rPr>
  </w:style>
  <w:style w:type="paragraph" w:styleId="Lijstalinea">
    <w:name w:val="List Paragraph"/>
    <w:basedOn w:val="Standaard"/>
    <w:uiPriority w:val="34"/>
    <w:qFormat/>
    <w:rsid w:val="00E973D9"/>
    <w:pPr>
      <w:ind w:left="720"/>
      <w:contextualSpacing/>
    </w:pPr>
  </w:style>
  <w:style w:type="paragraph" w:customStyle="1" w:styleId="Kop10">
    <w:name w:val="Kop [1]"/>
    <w:basedOn w:val="Kop1"/>
    <w:link w:val="Kop1Char0"/>
    <w:qFormat/>
    <w:rsid w:val="00E973D9"/>
    <w:pPr>
      <w:keepLines w:val="0"/>
      <w:pageBreakBefore/>
      <w:widowControl w:val="0"/>
      <w:tabs>
        <w:tab w:val="clear" w:pos="-567"/>
        <w:tab w:val="left" w:pos="0"/>
        <w:tab w:val="left" w:pos="567"/>
      </w:tabs>
      <w:spacing w:before="360" w:after="120" w:line="240" w:lineRule="auto"/>
    </w:pPr>
    <w:rPr>
      <w:rFonts w:ascii="Arial" w:eastAsia="Times New Roman" w:hAnsi="Arial" w:cs="Times New Roman"/>
      <w:bCs w:val="0"/>
      <w:color w:val="auto"/>
      <w:kern w:val="28"/>
      <w:sz w:val="32"/>
      <w:szCs w:val="32"/>
    </w:rPr>
  </w:style>
  <w:style w:type="character" w:customStyle="1" w:styleId="Kop1Char0">
    <w:name w:val="Kop [1] Char"/>
    <w:basedOn w:val="Standaardalinea-lettertype"/>
    <w:link w:val="Kop10"/>
    <w:rsid w:val="00E973D9"/>
    <w:rPr>
      <w:rFonts w:ascii="Arial" w:eastAsia="Times New Roman" w:hAnsi="Arial" w:cs="Times New Roman"/>
      <w:b/>
      <w:kern w:val="28"/>
      <w:sz w:val="32"/>
      <w:szCs w:val="32"/>
      <w:lang w:eastAsia="nl-NL"/>
    </w:rPr>
  </w:style>
  <w:style w:type="character" w:customStyle="1" w:styleId="Kop1Char">
    <w:name w:val="Kop 1 Char"/>
    <w:basedOn w:val="Standaardalinea-lettertype"/>
    <w:link w:val="Kop1"/>
    <w:uiPriority w:val="9"/>
    <w:rsid w:val="00E973D9"/>
    <w:rPr>
      <w:rFonts w:asciiTheme="majorHAnsi" w:eastAsiaTheme="majorEastAsia" w:hAnsiTheme="majorHAnsi" w:cstheme="majorBidi"/>
      <w:b/>
      <w:bCs/>
      <w:color w:val="365F91" w:themeColor="accent1" w:themeShade="BF"/>
      <w:sz w:val="28"/>
      <w:szCs w:val="28"/>
      <w:lang w:eastAsia="nl-NL"/>
    </w:rPr>
  </w:style>
  <w:style w:type="paragraph" w:styleId="Ballontekst">
    <w:name w:val="Balloon Text"/>
    <w:basedOn w:val="Standaard"/>
    <w:link w:val="BallontekstChar"/>
    <w:uiPriority w:val="99"/>
    <w:semiHidden/>
    <w:unhideWhenUsed/>
    <w:rsid w:val="00B971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7145"/>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6D434D"/>
    <w:rPr>
      <w:sz w:val="16"/>
      <w:szCs w:val="16"/>
    </w:rPr>
  </w:style>
  <w:style w:type="paragraph" w:styleId="Onderwerpvanopmerking">
    <w:name w:val="annotation subject"/>
    <w:basedOn w:val="Tekstopmerking"/>
    <w:next w:val="Tekstopmerking"/>
    <w:link w:val="OnderwerpvanopmerkingChar"/>
    <w:uiPriority w:val="99"/>
    <w:semiHidden/>
    <w:unhideWhenUsed/>
    <w:rsid w:val="006D434D"/>
    <w:pPr>
      <w:spacing w:line="240" w:lineRule="auto"/>
    </w:pPr>
    <w:rPr>
      <w:rFonts w:cs="Times New Roman"/>
      <w:b/>
      <w:bCs/>
    </w:rPr>
  </w:style>
  <w:style w:type="character" w:customStyle="1" w:styleId="OnderwerpvanopmerkingChar">
    <w:name w:val="Onderwerp van opmerking Char"/>
    <w:basedOn w:val="TekstopmerkingChar"/>
    <w:link w:val="Onderwerpvanopmerking"/>
    <w:uiPriority w:val="99"/>
    <w:semiHidden/>
    <w:rsid w:val="006D434D"/>
    <w:rPr>
      <w:rFonts w:ascii="Arial" w:eastAsia="Times New Roman" w:hAnsi="Arial" w:cs="Times New Roman"/>
      <w:b/>
      <w:bCs/>
      <w:sz w:val="20"/>
      <w:szCs w:val="20"/>
      <w:lang w:eastAsia="nl-NL"/>
    </w:rPr>
  </w:style>
  <w:style w:type="paragraph" w:customStyle="1" w:styleId="Default">
    <w:name w:val="Default"/>
    <w:rsid w:val="002A6FBE"/>
    <w:pPr>
      <w:autoSpaceDE w:val="0"/>
      <w:autoSpaceDN w:val="0"/>
      <w:adjustRightInd w:val="0"/>
      <w:spacing w:after="0" w:line="240" w:lineRule="auto"/>
    </w:pPr>
    <w:rPr>
      <w:rFonts w:ascii="Arial" w:hAnsi="Arial" w:cs="Arial"/>
      <w:color w:val="000000"/>
      <w:sz w:val="24"/>
      <w:szCs w:val="24"/>
    </w:rPr>
  </w:style>
  <w:style w:type="paragraph" w:styleId="Geenafstand">
    <w:name w:val="No Spacing"/>
    <w:uiPriority w:val="1"/>
    <w:qFormat/>
    <w:rsid w:val="00AF118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78056884</Template>
  <TotalTime>1</TotalTime>
  <Pages>4</Pages>
  <Words>1049</Words>
  <Characters>5773</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Leidschendam-Voorburg</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Nefkens, Ilse</dc:creator>
  <cp:lastModifiedBy>Linden, Mark vd</cp:lastModifiedBy>
  <cp:revision>2</cp:revision>
  <dcterms:created xsi:type="dcterms:W3CDTF">2019-09-16T10:57:00Z</dcterms:created>
  <dcterms:modified xsi:type="dcterms:W3CDTF">2019-09-16T10:57:00Z</dcterms:modified>
</cp:coreProperties>
</file>