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2F037" w14:textId="77777777" w:rsidR="00A32908" w:rsidRDefault="00A32908" w:rsidP="00F36B5F">
      <w:pPr>
        <w:pStyle w:val="Geenafstand"/>
        <w:spacing w:after="240"/>
      </w:pPr>
    </w:p>
    <w:p w14:paraId="7F564C63" w14:textId="77777777" w:rsidR="00A32908" w:rsidRDefault="00A32908" w:rsidP="00F36B5F">
      <w:pPr>
        <w:pStyle w:val="Geenafstand"/>
        <w:spacing w:after="240"/>
      </w:pPr>
    </w:p>
    <w:p w14:paraId="2CBD6D13" w14:textId="77777777" w:rsidR="00A32908" w:rsidRDefault="00A32908" w:rsidP="00F36B5F">
      <w:pPr>
        <w:pStyle w:val="Geenafstand"/>
        <w:spacing w:after="240"/>
      </w:pPr>
    </w:p>
    <w:p w14:paraId="7A0E3629" w14:textId="77777777" w:rsidR="00A32908" w:rsidRDefault="00A32908" w:rsidP="00F36B5F">
      <w:pPr>
        <w:pStyle w:val="Geenafstand"/>
        <w:spacing w:after="240"/>
      </w:pPr>
    </w:p>
    <w:p w14:paraId="0E40AEF2" w14:textId="77777777" w:rsidR="00A32908" w:rsidRDefault="00A32908" w:rsidP="00F36B5F">
      <w:pPr>
        <w:pStyle w:val="Geenafstand"/>
        <w:spacing w:after="240"/>
      </w:pPr>
    </w:p>
    <w:p w14:paraId="62842AB1" w14:textId="77777777" w:rsidR="00A32908" w:rsidRDefault="00164A6C" w:rsidP="00F36B5F">
      <w:pPr>
        <w:pStyle w:val="Geenafstand"/>
        <w:spacing w:after="240"/>
      </w:pPr>
      <w:r>
        <w:rPr>
          <w:noProof/>
          <w:lang w:eastAsia="nl-NL"/>
        </w:rPr>
        <w:drawing>
          <wp:anchor distT="0" distB="0" distL="114300" distR="114300" simplePos="0" relativeHeight="251658240" behindDoc="1" locked="0" layoutInCell="1" allowOverlap="1" wp14:anchorId="3238181A" wp14:editId="2D017663">
            <wp:simplePos x="0" y="0"/>
            <wp:positionH relativeFrom="page">
              <wp:posOffset>1797685</wp:posOffset>
            </wp:positionH>
            <wp:positionV relativeFrom="page">
              <wp:posOffset>1639570</wp:posOffset>
            </wp:positionV>
            <wp:extent cx="3559810" cy="1446530"/>
            <wp:effectExtent l="0" t="0" r="2540"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59810" cy="1446530"/>
                    </a:xfrm>
                    <a:prstGeom prst="rect">
                      <a:avLst/>
                    </a:prstGeom>
                    <a:noFill/>
                  </pic:spPr>
                </pic:pic>
              </a:graphicData>
            </a:graphic>
            <wp14:sizeRelH relativeFrom="page">
              <wp14:pctWidth>0</wp14:pctWidth>
            </wp14:sizeRelH>
            <wp14:sizeRelV relativeFrom="page">
              <wp14:pctHeight>0</wp14:pctHeight>
            </wp14:sizeRelV>
          </wp:anchor>
        </w:drawing>
      </w:r>
    </w:p>
    <w:p w14:paraId="0366ABA9" w14:textId="77777777" w:rsidR="00A32908" w:rsidRDefault="00A32908" w:rsidP="00F36B5F">
      <w:pPr>
        <w:pStyle w:val="Geenafstand"/>
        <w:spacing w:after="240"/>
      </w:pPr>
    </w:p>
    <w:p w14:paraId="14D42054" w14:textId="77777777" w:rsidR="00A32908" w:rsidRDefault="00A32908" w:rsidP="00F36B5F">
      <w:pPr>
        <w:pStyle w:val="Geenafstand"/>
        <w:spacing w:after="240"/>
      </w:pPr>
    </w:p>
    <w:p w14:paraId="43DE51FE" w14:textId="77777777" w:rsidR="00A32908" w:rsidRDefault="00A32908" w:rsidP="00F36B5F">
      <w:pPr>
        <w:pStyle w:val="Geenafstand"/>
        <w:spacing w:after="240"/>
      </w:pPr>
    </w:p>
    <w:p w14:paraId="42FC686C" w14:textId="77777777" w:rsidR="00A32908" w:rsidRDefault="00A32908" w:rsidP="00FD7BC7">
      <w:pPr>
        <w:pStyle w:val="Geenafstand"/>
        <w:spacing w:after="240"/>
        <w:jc w:val="center"/>
      </w:pPr>
    </w:p>
    <w:p w14:paraId="683EC755" w14:textId="5D0539F0" w:rsidR="00164A6C" w:rsidRPr="001939CA" w:rsidRDefault="00F559AA" w:rsidP="00FD7BC7">
      <w:pPr>
        <w:spacing w:after="240"/>
        <w:ind w:right="-19"/>
        <w:jc w:val="center"/>
        <w:rPr>
          <w:rFonts w:ascii="Arial" w:eastAsia="Arial Narrow" w:hAnsi="Arial"/>
          <w:b/>
          <w:color w:val="0070C0"/>
          <w:sz w:val="39"/>
        </w:rPr>
      </w:pPr>
      <w:r>
        <w:rPr>
          <w:rFonts w:ascii="Arial" w:eastAsia="Arial Narrow" w:hAnsi="Arial"/>
          <w:b/>
          <w:color w:val="0070C0"/>
          <w:sz w:val="72"/>
        </w:rPr>
        <w:t>Inschrijvingsleidraad</w:t>
      </w:r>
    </w:p>
    <w:p w14:paraId="6BECF601" w14:textId="20AADBA8" w:rsidR="00164A6C" w:rsidRPr="00CF6670" w:rsidRDefault="00164A6C" w:rsidP="00FD7BC7">
      <w:pPr>
        <w:spacing w:after="240"/>
        <w:jc w:val="center"/>
        <w:rPr>
          <w:rFonts w:ascii="Arial" w:eastAsia="Arial Narrow" w:hAnsi="Arial"/>
          <w:sz w:val="28"/>
        </w:rPr>
      </w:pPr>
      <w:r w:rsidRPr="00CF6670">
        <w:rPr>
          <w:rFonts w:ascii="Arial" w:eastAsia="Arial Narrow" w:hAnsi="Arial"/>
          <w:sz w:val="28"/>
        </w:rPr>
        <w:t xml:space="preserve">Voor de </w:t>
      </w:r>
      <w:r w:rsidR="009F2753" w:rsidRPr="009F2753">
        <w:rPr>
          <w:rFonts w:ascii="Arial" w:eastAsia="Arial Narrow" w:hAnsi="Arial"/>
          <w:sz w:val="28"/>
        </w:rPr>
        <w:t>nationale</w:t>
      </w:r>
      <w:r w:rsidR="009F2753">
        <w:rPr>
          <w:rFonts w:ascii="Arial" w:eastAsia="Arial Narrow" w:hAnsi="Arial"/>
          <w:sz w:val="28"/>
        </w:rPr>
        <w:t xml:space="preserve"> </w:t>
      </w:r>
      <w:r w:rsidR="004B5FEE">
        <w:rPr>
          <w:rFonts w:ascii="Arial" w:eastAsia="Arial Narrow" w:hAnsi="Arial"/>
          <w:sz w:val="28"/>
        </w:rPr>
        <w:t>openbare</w:t>
      </w:r>
      <w:r w:rsidR="005E5FF8">
        <w:rPr>
          <w:rFonts w:ascii="Arial" w:eastAsia="Arial Narrow" w:hAnsi="Arial"/>
          <w:sz w:val="28"/>
        </w:rPr>
        <w:t xml:space="preserve"> </w:t>
      </w:r>
      <w:r w:rsidRPr="00CF6670">
        <w:rPr>
          <w:rFonts w:ascii="Arial" w:eastAsia="Arial Narrow" w:hAnsi="Arial"/>
          <w:sz w:val="28"/>
        </w:rPr>
        <w:t>aanbestedingsprocedure</w:t>
      </w:r>
    </w:p>
    <w:p w14:paraId="7CA66E9C" w14:textId="77777777" w:rsidR="00164A6C" w:rsidRPr="00CF6670" w:rsidRDefault="00164A6C" w:rsidP="00FD7BC7">
      <w:pPr>
        <w:spacing w:after="240"/>
        <w:ind w:right="980"/>
        <w:jc w:val="center"/>
        <w:rPr>
          <w:rFonts w:ascii="Arial" w:eastAsia="Arial Narrow" w:hAnsi="Arial"/>
          <w:sz w:val="28"/>
        </w:rPr>
      </w:pPr>
      <w:r w:rsidRPr="00CF6670">
        <w:rPr>
          <w:rFonts w:ascii="Arial" w:eastAsia="Arial Narrow" w:hAnsi="Arial"/>
          <w:sz w:val="28"/>
        </w:rPr>
        <w:t>ten behoeve van</w:t>
      </w:r>
    </w:p>
    <w:p w14:paraId="2B0F3D93" w14:textId="119D9C15" w:rsidR="00164A6C" w:rsidRPr="00FD7BC7" w:rsidRDefault="009F2753" w:rsidP="00FD7BC7">
      <w:pPr>
        <w:spacing w:after="240"/>
        <w:ind w:left="708" w:right="980"/>
        <w:jc w:val="center"/>
        <w:rPr>
          <w:rFonts w:ascii="Arial" w:eastAsia="Arial Narrow" w:hAnsi="Arial"/>
          <w:color w:val="FF0000"/>
          <w:sz w:val="32"/>
          <w:szCs w:val="32"/>
        </w:rPr>
      </w:pPr>
      <w:r w:rsidRPr="00FD7BC7">
        <w:rPr>
          <w:rFonts w:ascii="Arial" w:eastAsia="Arial Narrow" w:hAnsi="Arial"/>
          <w:color w:val="FF0000"/>
          <w:sz w:val="32"/>
          <w:szCs w:val="32"/>
        </w:rPr>
        <w:t>Implementatie Standaard Procesautomatisering</w:t>
      </w:r>
      <w:r w:rsidR="00FD7BC7">
        <w:rPr>
          <w:rFonts w:ascii="Arial" w:eastAsia="Arial Narrow" w:hAnsi="Arial"/>
          <w:color w:val="FF0000"/>
          <w:sz w:val="32"/>
          <w:szCs w:val="32"/>
        </w:rPr>
        <w:t xml:space="preserve"> </w:t>
      </w:r>
      <w:r w:rsidR="00FD7BC7" w:rsidRPr="00FD7BC7">
        <w:rPr>
          <w:rFonts w:ascii="Arial" w:eastAsia="Arial Narrow" w:hAnsi="Arial"/>
          <w:color w:val="FF0000"/>
          <w:sz w:val="32"/>
          <w:szCs w:val="32"/>
        </w:rPr>
        <w:t>Afvalwaterzuiveringen</w:t>
      </w:r>
    </w:p>
    <w:p w14:paraId="547C1157" w14:textId="77777777" w:rsidR="00164A6C" w:rsidRDefault="00164A6C" w:rsidP="00F36B5F">
      <w:pPr>
        <w:pStyle w:val="Geenafstand"/>
        <w:spacing w:after="240"/>
      </w:pPr>
    </w:p>
    <w:p w14:paraId="36B21A90" w14:textId="77777777" w:rsidR="00164A6C" w:rsidRDefault="00164A6C" w:rsidP="00F36B5F">
      <w:pPr>
        <w:pStyle w:val="Geenafstand"/>
        <w:spacing w:after="240"/>
      </w:pPr>
    </w:p>
    <w:p w14:paraId="69B1C5A0" w14:textId="77777777" w:rsidR="00164A6C" w:rsidRDefault="00164A6C" w:rsidP="00F36B5F">
      <w:pPr>
        <w:pStyle w:val="Geenafstand"/>
        <w:spacing w:after="240"/>
      </w:pPr>
    </w:p>
    <w:p w14:paraId="63F7779F" w14:textId="77777777" w:rsidR="00164A6C" w:rsidRDefault="00164A6C" w:rsidP="00F36B5F">
      <w:pPr>
        <w:pStyle w:val="Geenafstand"/>
        <w:spacing w:after="240"/>
      </w:pPr>
    </w:p>
    <w:p w14:paraId="27B4E934" w14:textId="77777777" w:rsidR="00164A6C" w:rsidRDefault="00164A6C" w:rsidP="00F36B5F">
      <w:pPr>
        <w:pStyle w:val="Geenafstand"/>
        <w:spacing w:after="240"/>
      </w:pPr>
    </w:p>
    <w:p w14:paraId="62632C95" w14:textId="77777777" w:rsidR="00164A6C" w:rsidRDefault="00164A6C" w:rsidP="00F36B5F">
      <w:pPr>
        <w:pStyle w:val="Geenafstand"/>
        <w:spacing w:after="240"/>
      </w:pPr>
    </w:p>
    <w:p w14:paraId="11B22EEB" w14:textId="77777777" w:rsidR="00164A6C" w:rsidRPr="00CF6670" w:rsidRDefault="00164A6C" w:rsidP="00F36B5F">
      <w:pPr>
        <w:pStyle w:val="Geenafstand"/>
        <w:spacing w:after="240"/>
        <w:jc w:val="right"/>
      </w:pPr>
      <w:r w:rsidRPr="00CF6670">
        <w:t xml:space="preserve">Kenmerk </w:t>
      </w:r>
      <w:proofErr w:type="spellStart"/>
      <w:r w:rsidRPr="00CF6670">
        <w:t>TenderNed</w:t>
      </w:r>
      <w:proofErr w:type="spellEnd"/>
      <w:r w:rsidRPr="00CF6670">
        <w:t xml:space="preserve">: </w:t>
      </w:r>
      <w:proofErr w:type="spellStart"/>
      <w:r w:rsidRPr="00CF6670">
        <w:rPr>
          <w:highlight w:val="yellow"/>
        </w:rPr>
        <w:t>xxxxxx</w:t>
      </w:r>
      <w:proofErr w:type="spellEnd"/>
    </w:p>
    <w:p w14:paraId="7BBE983A" w14:textId="2B8F0D75" w:rsidR="00164A6C" w:rsidRPr="00CF6670" w:rsidRDefault="009F2753" w:rsidP="00F36B5F">
      <w:pPr>
        <w:pStyle w:val="Geenafstand"/>
        <w:spacing w:after="240"/>
        <w:jc w:val="right"/>
      </w:pPr>
      <w:r>
        <w:t>Referentienummer: DM-174</w:t>
      </w:r>
      <w:r w:rsidR="00CE08B6">
        <w:t>5383</w:t>
      </w:r>
    </w:p>
    <w:p w14:paraId="59E2E560" w14:textId="6AF653A1" w:rsidR="00164A6C" w:rsidRPr="00CF6670" w:rsidRDefault="00164A6C" w:rsidP="00F36B5F">
      <w:pPr>
        <w:pStyle w:val="Geenafstand"/>
        <w:spacing w:after="240"/>
        <w:jc w:val="right"/>
      </w:pPr>
      <w:r w:rsidRPr="00CF6670">
        <w:t xml:space="preserve">Datum: </w:t>
      </w:r>
      <w:r>
        <w:fldChar w:fldCharType="begin"/>
      </w:r>
      <w:r>
        <w:instrText xml:space="preserve"> TIME \@ "d-M-yyyy" </w:instrText>
      </w:r>
      <w:r>
        <w:fldChar w:fldCharType="separate"/>
      </w:r>
      <w:r w:rsidR="00252056">
        <w:rPr>
          <w:noProof/>
        </w:rPr>
        <w:t>11-3-2021</w:t>
      </w:r>
      <w:r>
        <w:fldChar w:fldCharType="end"/>
      </w:r>
    </w:p>
    <w:p w14:paraId="7C3FA311" w14:textId="77777777" w:rsidR="00F36B5F" w:rsidRDefault="00F36B5F">
      <w:pPr>
        <w:spacing w:after="160" w:line="259" w:lineRule="auto"/>
      </w:pPr>
      <w:r>
        <w:br w:type="page"/>
      </w:r>
    </w:p>
    <w:sdt>
      <w:sdtPr>
        <w:rPr>
          <w:rFonts w:ascii="Calibri" w:eastAsia="Calibri" w:hAnsi="Calibri" w:cs="Arial"/>
          <w:color w:val="auto"/>
          <w:sz w:val="20"/>
          <w:szCs w:val="20"/>
        </w:rPr>
        <w:id w:val="-1436821433"/>
        <w:docPartObj>
          <w:docPartGallery w:val="Table of Contents"/>
          <w:docPartUnique/>
        </w:docPartObj>
      </w:sdtPr>
      <w:sdtEndPr>
        <w:rPr>
          <w:b/>
          <w:bCs/>
        </w:rPr>
      </w:sdtEndPr>
      <w:sdtContent>
        <w:p w14:paraId="54D63BAD" w14:textId="7436FAC7" w:rsidR="00376FD4" w:rsidRDefault="00376FD4" w:rsidP="00F36B5F">
          <w:pPr>
            <w:pStyle w:val="Kopvaninhoudsopgave"/>
            <w:spacing w:before="0" w:line="240" w:lineRule="auto"/>
          </w:pPr>
          <w:r>
            <w:t>Inhoudsopgave</w:t>
          </w:r>
        </w:p>
        <w:p w14:paraId="2DD63606" w14:textId="0CB22DA3" w:rsidR="0087223F" w:rsidRDefault="007362F4">
          <w:pPr>
            <w:pStyle w:val="Inhopg1"/>
            <w:tabs>
              <w:tab w:val="left" w:pos="660"/>
              <w:tab w:val="right" w:leader="dot" w:pos="9060"/>
            </w:tabs>
            <w:rPr>
              <w:rFonts w:asciiTheme="minorHAnsi" w:eastAsiaTheme="minorEastAsia" w:hAnsiTheme="minorHAnsi" w:cstheme="minorBidi"/>
              <w:b w:val="0"/>
              <w:noProof/>
              <w:szCs w:val="22"/>
            </w:rPr>
          </w:pPr>
          <w:r>
            <w:rPr>
              <w:b w:val="0"/>
              <w:bCs/>
              <w:color w:val="0070C0"/>
            </w:rPr>
            <w:fldChar w:fldCharType="begin"/>
          </w:r>
          <w:r>
            <w:rPr>
              <w:b w:val="0"/>
              <w:bCs/>
              <w:color w:val="0070C0"/>
            </w:rPr>
            <w:instrText xml:space="preserve"> TOC \o "1-2" \h \z \u </w:instrText>
          </w:r>
          <w:r>
            <w:rPr>
              <w:b w:val="0"/>
              <w:bCs/>
              <w:color w:val="0070C0"/>
            </w:rPr>
            <w:fldChar w:fldCharType="separate"/>
          </w:r>
          <w:hyperlink w:anchor="_Toc66366542" w:history="1">
            <w:r w:rsidR="0087223F" w:rsidRPr="00480138">
              <w:rPr>
                <w:rStyle w:val="Hyperlink"/>
                <w:noProof/>
              </w:rPr>
              <w:t>1.</w:t>
            </w:r>
            <w:r w:rsidR="0087223F">
              <w:rPr>
                <w:rFonts w:asciiTheme="minorHAnsi" w:eastAsiaTheme="minorEastAsia" w:hAnsiTheme="minorHAnsi" w:cstheme="minorBidi"/>
                <w:b w:val="0"/>
                <w:noProof/>
                <w:szCs w:val="22"/>
              </w:rPr>
              <w:tab/>
            </w:r>
            <w:r w:rsidR="0087223F" w:rsidRPr="00480138">
              <w:rPr>
                <w:rStyle w:val="Hyperlink"/>
                <w:noProof/>
              </w:rPr>
              <w:t>Algemeen</w:t>
            </w:r>
            <w:r w:rsidR="0087223F">
              <w:rPr>
                <w:noProof/>
                <w:webHidden/>
              </w:rPr>
              <w:tab/>
            </w:r>
            <w:r w:rsidR="0087223F">
              <w:rPr>
                <w:noProof/>
                <w:webHidden/>
              </w:rPr>
              <w:fldChar w:fldCharType="begin"/>
            </w:r>
            <w:r w:rsidR="0087223F">
              <w:rPr>
                <w:noProof/>
                <w:webHidden/>
              </w:rPr>
              <w:instrText xml:space="preserve"> PAGEREF _Toc66366542 \h </w:instrText>
            </w:r>
            <w:r w:rsidR="0087223F">
              <w:rPr>
                <w:noProof/>
                <w:webHidden/>
              </w:rPr>
            </w:r>
            <w:r w:rsidR="0087223F">
              <w:rPr>
                <w:noProof/>
                <w:webHidden/>
              </w:rPr>
              <w:fldChar w:fldCharType="separate"/>
            </w:r>
            <w:r w:rsidR="0087223F">
              <w:rPr>
                <w:noProof/>
                <w:webHidden/>
              </w:rPr>
              <w:t>3</w:t>
            </w:r>
            <w:r w:rsidR="0087223F">
              <w:rPr>
                <w:noProof/>
                <w:webHidden/>
              </w:rPr>
              <w:fldChar w:fldCharType="end"/>
            </w:r>
          </w:hyperlink>
        </w:p>
        <w:p w14:paraId="0DE357F4" w14:textId="7C0D556D" w:rsidR="0087223F" w:rsidRDefault="00252056">
          <w:pPr>
            <w:pStyle w:val="Inhopg2"/>
            <w:rPr>
              <w:rFonts w:asciiTheme="minorHAnsi" w:eastAsiaTheme="minorEastAsia" w:hAnsiTheme="minorHAnsi" w:cstheme="minorBidi"/>
              <w:noProof/>
              <w:sz w:val="22"/>
              <w:szCs w:val="22"/>
            </w:rPr>
          </w:pPr>
          <w:hyperlink w:anchor="_Toc66366543" w:history="1">
            <w:r w:rsidR="0087223F" w:rsidRPr="00480138">
              <w:rPr>
                <w:rStyle w:val="Hyperlink"/>
                <w:noProof/>
              </w:rPr>
              <w:t>1.1.</w:t>
            </w:r>
            <w:r w:rsidR="0087223F">
              <w:rPr>
                <w:rFonts w:asciiTheme="minorHAnsi" w:eastAsiaTheme="minorEastAsia" w:hAnsiTheme="minorHAnsi" w:cstheme="minorBidi"/>
                <w:noProof/>
                <w:sz w:val="22"/>
                <w:szCs w:val="22"/>
              </w:rPr>
              <w:tab/>
            </w:r>
            <w:r w:rsidR="0087223F" w:rsidRPr="00480138">
              <w:rPr>
                <w:rStyle w:val="Hyperlink"/>
                <w:noProof/>
              </w:rPr>
              <w:t>Inleiding</w:t>
            </w:r>
            <w:r w:rsidR="0087223F">
              <w:rPr>
                <w:noProof/>
                <w:webHidden/>
              </w:rPr>
              <w:tab/>
            </w:r>
            <w:r w:rsidR="0087223F">
              <w:rPr>
                <w:noProof/>
                <w:webHidden/>
              </w:rPr>
              <w:fldChar w:fldCharType="begin"/>
            </w:r>
            <w:r w:rsidR="0087223F">
              <w:rPr>
                <w:noProof/>
                <w:webHidden/>
              </w:rPr>
              <w:instrText xml:space="preserve"> PAGEREF _Toc66366543 \h </w:instrText>
            </w:r>
            <w:r w:rsidR="0087223F">
              <w:rPr>
                <w:noProof/>
                <w:webHidden/>
              </w:rPr>
            </w:r>
            <w:r w:rsidR="0087223F">
              <w:rPr>
                <w:noProof/>
                <w:webHidden/>
              </w:rPr>
              <w:fldChar w:fldCharType="separate"/>
            </w:r>
            <w:r w:rsidR="0087223F">
              <w:rPr>
                <w:noProof/>
                <w:webHidden/>
              </w:rPr>
              <w:t>3</w:t>
            </w:r>
            <w:r w:rsidR="0087223F">
              <w:rPr>
                <w:noProof/>
                <w:webHidden/>
              </w:rPr>
              <w:fldChar w:fldCharType="end"/>
            </w:r>
          </w:hyperlink>
        </w:p>
        <w:p w14:paraId="65B1E1F6" w14:textId="3DA794B6" w:rsidR="0087223F" w:rsidRDefault="00252056">
          <w:pPr>
            <w:pStyle w:val="Inhopg2"/>
            <w:rPr>
              <w:rFonts w:asciiTheme="minorHAnsi" w:eastAsiaTheme="minorEastAsia" w:hAnsiTheme="minorHAnsi" w:cstheme="minorBidi"/>
              <w:noProof/>
              <w:sz w:val="22"/>
              <w:szCs w:val="22"/>
            </w:rPr>
          </w:pPr>
          <w:hyperlink w:anchor="_Toc66366544" w:history="1">
            <w:r w:rsidR="0087223F" w:rsidRPr="00480138">
              <w:rPr>
                <w:rStyle w:val="Hyperlink"/>
                <w:noProof/>
              </w:rPr>
              <w:t>1.2.</w:t>
            </w:r>
            <w:r w:rsidR="0087223F">
              <w:rPr>
                <w:rFonts w:asciiTheme="minorHAnsi" w:eastAsiaTheme="minorEastAsia" w:hAnsiTheme="minorHAnsi" w:cstheme="minorBidi"/>
                <w:noProof/>
                <w:sz w:val="22"/>
                <w:szCs w:val="22"/>
              </w:rPr>
              <w:tab/>
            </w:r>
            <w:r w:rsidR="0087223F" w:rsidRPr="00480138">
              <w:rPr>
                <w:rStyle w:val="Hyperlink"/>
                <w:noProof/>
              </w:rPr>
              <w:t>De Stichtse Rijnlanden, aangenaam</w:t>
            </w:r>
            <w:r w:rsidR="0087223F">
              <w:rPr>
                <w:noProof/>
                <w:webHidden/>
              </w:rPr>
              <w:tab/>
            </w:r>
            <w:r w:rsidR="0087223F">
              <w:rPr>
                <w:noProof/>
                <w:webHidden/>
              </w:rPr>
              <w:fldChar w:fldCharType="begin"/>
            </w:r>
            <w:r w:rsidR="0087223F">
              <w:rPr>
                <w:noProof/>
                <w:webHidden/>
              </w:rPr>
              <w:instrText xml:space="preserve"> PAGEREF _Toc66366544 \h </w:instrText>
            </w:r>
            <w:r w:rsidR="0087223F">
              <w:rPr>
                <w:noProof/>
                <w:webHidden/>
              </w:rPr>
            </w:r>
            <w:r w:rsidR="0087223F">
              <w:rPr>
                <w:noProof/>
                <w:webHidden/>
              </w:rPr>
              <w:fldChar w:fldCharType="separate"/>
            </w:r>
            <w:r w:rsidR="0087223F">
              <w:rPr>
                <w:noProof/>
                <w:webHidden/>
              </w:rPr>
              <w:t>3</w:t>
            </w:r>
            <w:r w:rsidR="0087223F">
              <w:rPr>
                <w:noProof/>
                <w:webHidden/>
              </w:rPr>
              <w:fldChar w:fldCharType="end"/>
            </w:r>
          </w:hyperlink>
        </w:p>
        <w:p w14:paraId="74368EA7" w14:textId="5541F9BF" w:rsidR="0087223F" w:rsidRDefault="00252056">
          <w:pPr>
            <w:pStyle w:val="Inhopg2"/>
            <w:rPr>
              <w:rFonts w:asciiTheme="minorHAnsi" w:eastAsiaTheme="minorEastAsia" w:hAnsiTheme="minorHAnsi" w:cstheme="minorBidi"/>
              <w:noProof/>
              <w:sz w:val="22"/>
              <w:szCs w:val="22"/>
            </w:rPr>
          </w:pPr>
          <w:hyperlink w:anchor="_Toc66366545" w:history="1">
            <w:r w:rsidR="0087223F" w:rsidRPr="00480138">
              <w:rPr>
                <w:rStyle w:val="Hyperlink"/>
                <w:noProof/>
              </w:rPr>
              <w:t>1.3.</w:t>
            </w:r>
            <w:r w:rsidR="0087223F">
              <w:rPr>
                <w:rFonts w:asciiTheme="minorHAnsi" w:eastAsiaTheme="minorEastAsia" w:hAnsiTheme="minorHAnsi" w:cstheme="minorBidi"/>
                <w:noProof/>
                <w:sz w:val="22"/>
                <w:szCs w:val="22"/>
              </w:rPr>
              <w:tab/>
            </w:r>
            <w:r w:rsidR="0087223F" w:rsidRPr="00480138">
              <w:rPr>
                <w:rStyle w:val="Hyperlink"/>
                <w:noProof/>
              </w:rPr>
              <w:t>De opdracht</w:t>
            </w:r>
            <w:r w:rsidR="0087223F">
              <w:rPr>
                <w:noProof/>
                <w:webHidden/>
              </w:rPr>
              <w:tab/>
            </w:r>
            <w:r w:rsidR="0087223F">
              <w:rPr>
                <w:noProof/>
                <w:webHidden/>
              </w:rPr>
              <w:fldChar w:fldCharType="begin"/>
            </w:r>
            <w:r w:rsidR="0087223F">
              <w:rPr>
                <w:noProof/>
                <w:webHidden/>
              </w:rPr>
              <w:instrText xml:space="preserve"> PAGEREF _Toc66366545 \h </w:instrText>
            </w:r>
            <w:r w:rsidR="0087223F">
              <w:rPr>
                <w:noProof/>
                <w:webHidden/>
              </w:rPr>
            </w:r>
            <w:r w:rsidR="0087223F">
              <w:rPr>
                <w:noProof/>
                <w:webHidden/>
              </w:rPr>
              <w:fldChar w:fldCharType="separate"/>
            </w:r>
            <w:r w:rsidR="0087223F">
              <w:rPr>
                <w:noProof/>
                <w:webHidden/>
              </w:rPr>
              <w:t>4</w:t>
            </w:r>
            <w:r w:rsidR="0087223F">
              <w:rPr>
                <w:noProof/>
                <w:webHidden/>
              </w:rPr>
              <w:fldChar w:fldCharType="end"/>
            </w:r>
          </w:hyperlink>
        </w:p>
        <w:p w14:paraId="6C0B9945" w14:textId="5C8639FC" w:rsidR="0087223F" w:rsidRDefault="00252056">
          <w:pPr>
            <w:pStyle w:val="Inhopg2"/>
            <w:rPr>
              <w:rFonts w:asciiTheme="minorHAnsi" w:eastAsiaTheme="minorEastAsia" w:hAnsiTheme="minorHAnsi" w:cstheme="minorBidi"/>
              <w:noProof/>
              <w:sz w:val="22"/>
              <w:szCs w:val="22"/>
            </w:rPr>
          </w:pPr>
          <w:hyperlink w:anchor="_Toc66366546" w:history="1">
            <w:r w:rsidR="0087223F" w:rsidRPr="00480138">
              <w:rPr>
                <w:rStyle w:val="Hyperlink"/>
                <w:noProof/>
              </w:rPr>
              <w:t>1.4.</w:t>
            </w:r>
            <w:r w:rsidR="0087223F">
              <w:rPr>
                <w:rFonts w:asciiTheme="minorHAnsi" w:eastAsiaTheme="minorEastAsia" w:hAnsiTheme="minorHAnsi" w:cstheme="minorBidi"/>
                <w:noProof/>
                <w:sz w:val="22"/>
                <w:szCs w:val="22"/>
              </w:rPr>
              <w:tab/>
            </w:r>
            <w:r w:rsidR="0087223F" w:rsidRPr="00480138">
              <w:rPr>
                <w:rStyle w:val="Hyperlink"/>
                <w:noProof/>
              </w:rPr>
              <w:t>Looptijd van de overeenkomst</w:t>
            </w:r>
            <w:r w:rsidR="0087223F">
              <w:rPr>
                <w:noProof/>
                <w:webHidden/>
              </w:rPr>
              <w:tab/>
            </w:r>
            <w:r w:rsidR="0087223F">
              <w:rPr>
                <w:noProof/>
                <w:webHidden/>
              </w:rPr>
              <w:fldChar w:fldCharType="begin"/>
            </w:r>
            <w:r w:rsidR="0087223F">
              <w:rPr>
                <w:noProof/>
                <w:webHidden/>
              </w:rPr>
              <w:instrText xml:space="preserve"> PAGEREF _Toc66366546 \h </w:instrText>
            </w:r>
            <w:r w:rsidR="0087223F">
              <w:rPr>
                <w:noProof/>
                <w:webHidden/>
              </w:rPr>
            </w:r>
            <w:r w:rsidR="0087223F">
              <w:rPr>
                <w:noProof/>
                <w:webHidden/>
              </w:rPr>
              <w:fldChar w:fldCharType="separate"/>
            </w:r>
            <w:r w:rsidR="0087223F">
              <w:rPr>
                <w:noProof/>
                <w:webHidden/>
              </w:rPr>
              <w:t>5</w:t>
            </w:r>
            <w:r w:rsidR="0087223F">
              <w:rPr>
                <w:noProof/>
                <w:webHidden/>
              </w:rPr>
              <w:fldChar w:fldCharType="end"/>
            </w:r>
          </w:hyperlink>
        </w:p>
        <w:p w14:paraId="1403EEF8" w14:textId="13E008CD" w:rsidR="0087223F" w:rsidRDefault="00252056">
          <w:pPr>
            <w:pStyle w:val="Inhopg2"/>
            <w:rPr>
              <w:rFonts w:asciiTheme="minorHAnsi" w:eastAsiaTheme="minorEastAsia" w:hAnsiTheme="minorHAnsi" w:cstheme="minorBidi"/>
              <w:noProof/>
              <w:sz w:val="22"/>
              <w:szCs w:val="22"/>
            </w:rPr>
          </w:pPr>
          <w:hyperlink w:anchor="_Toc66366547" w:history="1">
            <w:r w:rsidR="0087223F" w:rsidRPr="00480138">
              <w:rPr>
                <w:rStyle w:val="Hyperlink"/>
                <w:noProof/>
              </w:rPr>
              <w:t>1.5.</w:t>
            </w:r>
            <w:r w:rsidR="0087223F">
              <w:rPr>
                <w:rFonts w:asciiTheme="minorHAnsi" w:eastAsiaTheme="minorEastAsia" w:hAnsiTheme="minorHAnsi" w:cstheme="minorBidi"/>
                <w:noProof/>
                <w:sz w:val="22"/>
                <w:szCs w:val="22"/>
              </w:rPr>
              <w:tab/>
            </w:r>
            <w:r w:rsidR="0087223F" w:rsidRPr="00480138">
              <w:rPr>
                <w:rStyle w:val="Hyperlink"/>
                <w:noProof/>
              </w:rPr>
              <w:t>Indexering</w:t>
            </w:r>
            <w:r w:rsidR="0087223F">
              <w:rPr>
                <w:noProof/>
                <w:webHidden/>
              </w:rPr>
              <w:tab/>
            </w:r>
            <w:r w:rsidR="0087223F">
              <w:rPr>
                <w:noProof/>
                <w:webHidden/>
              </w:rPr>
              <w:fldChar w:fldCharType="begin"/>
            </w:r>
            <w:r w:rsidR="0087223F">
              <w:rPr>
                <w:noProof/>
                <w:webHidden/>
              </w:rPr>
              <w:instrText xml:space="preserve"> PAGEREF _Toc66366547 \h </w:instrText>
            </w:r>
            <w:r w:rsidR="0087223F">
              <w:rPr>
                <w:noProof/>
                <w:webHidden/>
              </w:rPr>
            </w:r>
            <w:r w:rsidR="0087223F">
              <w:rPr>
                <w:noProof/>
                <w:webHidden/>
              </w:rPr>
              <w:fldChar w:fldCharType="separate"/>
            </w:r>
            <w:r w:rsidR="0087223F">
              <w:rPr>
                <w:noProof/>
                <w:webHidden/>
              </w:rPr>
              <w:t>5</w:t>
            </w:r>
            <w:r w:rsidR="0087223F">
              <w:rPr>
                <w:noProof/>
                <w:webHidden/>
              </w:rPr>
              <w:fldChar w:fldCharType="end"/>
            </w:r>
          </w:hyperlink>
        </w:p>
        <w:p w14:paraId="75F36028" w14:textId="2C6AD32A" w:rsidR="0087223F" w:rsidRDefault="00252056">
          <w:pPr>
            <w:pStyle w:val="Inhopg2"/>
            <w:rPr>
              <w:rFonts w:asciiTheme="minorHAnsi" w:eastAsiaTheme="minorEastAsia" w:hAnsiTheme="minorHAnsi" w:cstheme="minorBidi"/>
              <w:noProof/>
              <w:sz w:val="22"/>
              <w:szCs w:val="22"/>
            </w:rPr>
          </w:pPr>
          <w:hyperlink w:anchor="_Toc66366548" w:history="1">
            <w:r w:rsidR="0087223F" w:rsidRPr="00480138">
              <w:rPr>
                <w:rStyle w:val="Hyperlink"/>
                <w:noProof/>
              </w:rPr>
              <w:t>1.6.</w:t>
            </w:r>
            <w:r w:rsidR="0087223F">
              <w:rPr>
                <w:rFonts w:asciiTheme="minorHAnsi" w:eastAsiaTheme="minorEastAsia" w:hAnsiTheme="minorHAnsi" w:cstheme="minorBidi"/>
                <w:noProof/>
                <w:sz w:val="22"/>
                <w:szCs w:val="22"/>
              </w:rPr>
              <w:tab/>
            </w:r>
            <w:r w:rsidR="0087223F" w:rsidRPr="00480138">
              <w:rPr>
                <w:rStyle w:val="Hyperlink"/>
                <w:noProof/>
              </w:rPr>
              <w:t>Doel aanbesteding</w:t>
            </w:r>
            <w:r w:rsidR="0087223F">
              <w:rPr>
                <w:noProof/>
                <w:webHidden/>
              </w:rPr>
              <w:tab/>
            </w:r>
            <w:r w:rsidR="0087223F">
              <w:rPr>
                <w:noProof/>
                <w:webHidden/>
              </w:rPr>
              <w:fldChar w:fldCharType="begin"/>
            </w:r>
            <w:r w:rsidR="0087223F">
              <w:rPr>
                <w:noProof/>
                <w:webHidden/>
              </w:rPr>
              <w:instrText xml:space="preserve"> PAGEREF _Toc66366548 \h </w:instrText>
            </w:r>
            <w:r w:rsidR="0087223F">
              <w:rPr>
                <w:noProof/>
                <w:webHidden/>
              </w:rPr>
            </w:r>
            <w:r w:rsidR="0087223F">
              <w:rPr>
                <w:noProof/>
                <w:webHidden/>
              </w:rPr>
              <w:fldChar w:fldCharType="separate"/>
            </w:r>
            <w:r w:rsidR="0087223F">
              <w:rPr>
                <w:noProof/>
                <w:webHidden/>
              </w:rPr>
              <w:t>5</w:t>
            </w:r>
            <w:r w:rsidR="0087223F">
              <w:rPr>
                <w:noProof/>
                <w:webHidden/>
              </w:rPr>
              <w:fldChar w:fldCharType="end"/>
            </w:r>
          </w:hyperlink>
        </w:p>
        <w:p w14:paraId="14BCC3FD" w14:textId="50563276" w:rsidR="0087223F" w:rsidRDefault="00252056">
          <w:pPr>
            <w:pStyle w:val="Inhopg1"/>
            <w:tabs>
              <w:tab w:val="left" w:pos="660"/>
              <w:tab w:val="right" w:leader="dot" w:pos="9060"/>
            </w:tabs>
            <w:rPr>
              <w:rFonts w:asciiTheme="minorHAnsi" w:eastAsiaTheme="minorEastAsia" w:hAnsiTheme="minorHAnsi" w:cstheme="minorBidi"/>
              <w:b w:val="0"/>
              <w:noProof/>
              <w:szCs w:val="22"/>
            </w:rPr>
          </w:pPr>
          <w:hyperlink w:anchor="_Toc66366549" w:history="1">
            <w:r w:rsidR="0087223F" w:rsidRPr="00480138">
              <w:rPr>
                <w:rStyle w:val="Hyperlink"/>
                <w:noProof/>
              </w:rPr>
              <w:t>2.</w:t>
            </w:r>
            <w:r w:rsidR="0087223F">
              <w:rPr>
                <w:rFonts w:asciiTheme="minorHAnsi" w:eastAsiaTheme="minorEastAsia" w:hAnsiTheme="minorHAnsi" w:cstheme="minorBidi"/>
                <w:b w:val="0"/>
                <w:noProof/>
                <w:szCs w:val="22"/>
              </w:rPr>
              <w:tab/>
            </w:r>
            <w:r w:rsidR="0087223F" w:rsidRPr="00480138">
              <w:rPr>
                <w:rStyle w:val="Hyperlink"/>
                <w:noProof/>
              </w:rPr>
              <w:t>Aanbestedingsprocedure</w:t>
            </w:r>
            <w:r w:rsidR="0087223F">
              <w:rPr>
                <w:noProof/>
                <w:webHidden/>
              </w:rPr>
              <w:tab/>
            </w:r>
            <w:r w:rsidR="0087223F">
              <w:rPr>
                <w:noProof/>
                <w:webHidden/>
              </w:rPr>
              <w:fldChar w:fldCharType="begin"/>
            </w:r>
            <w:r w:rsidR="0087223F">
              <w:rPr>
                <w:noProof/>
                <w:webHidden/>
              </w:rPr>
              <w:instrText xml:space="preserve"> PAGEREF _Toc66366549 \h </w:instrText>
            </w:r>
            <w:r w:rsidR="0087223F">
              <w:rPr>
                <w:noProof/>
                <w:webHidden/>
              </w:rPr>
            </w:r>
            <w:r w:rsidR="0087223F">
              <w:rPr>
                <w:noProof/>
                <w:webHidden/>
              </w:rPr>
              <w:fldChar w:fldCharType="separate"/>
            </w:r>
            <w:r w:rsidR="0087223F">
              <w:rPr>
                <w:noProof/>
                <w:webHidden/>
              </w:rPr>
              <w:t>6</w:t>
            </w:r>
            <w:r w:rsidR="0087223F">
              <w:rPr>
                <w:noProof/>
                <w:webHidden/>
              </w:rPr>
              <w:fldChar w:fldCharType="end"/>
            </w:r>
          </w:hyperlink>
        </w:p>
        <w:p w14:paraId="28B7724A" w14:textId="6E9E8619" w:rsidR="0087223F" w:rsidRDefault="00252056">
          <w:pPr>
            <w:pStyle w:val="Inhopg2"/>
            <w:rPr>
              <w:rFonts w:asciiTheme="minorHAnsi" w:eastAsiaTheme="minorEastAsia" w:hAnsiTheme="minorHAnsi" w:cstheme="minorBidi"/>
              <w:noProof/>
              <w:sz w:val="22"/>
              <w:szCs w:val="22"/>
            </w:rPr>
          </w:pPr>
          <w:hyperlink w:anchor="_Toc66366550" w:history="1">
            <w:r w:rsidR="0087223F" w:rsidRPr="00480138">
              <w:rPr>
                <w:rStyle w:val="Hyperlink"/>
                <w:noProof/>
              </w:rPr>
              <w:t>2.1.</w:t>
            </w:r>
            <w:r w:rsidR="0087223F">
              <w:rPr>
                <w:rFonts w:asciiTheme="minorHAnsi" w:eastAsiaTheme="minorEastAsia" w:hAnsiTheme="minorHAnsi" w:cstheme="minorBidi"/>
                <w:noProof/>
                <w:sz w:val="22"/>
                <w:szCs w:val="22"/>
              </w:rPr>
              <w:tab/>
            </w:r>
            <w:r w:rsidR="0087223F" w:rsidRPr="00480138">
              <w:rPr>
                <w:rStyle w:val="Hyperlink"/>
                <w:noProof/>
              </w:rPr>
              <w:t>Algemeen</w:t>
            </w:r>
            <w:r w:rsidR="0087223F">
              <w:rPr>
                <w:noProof/>
                <w:webHidden/>
              </w:rPr>
              <w:tab/>
            </w:r>
            <w:r w:rsidR="0087223F">
              <w:rPr>
                <w:noProof/>
                <w:webHidden/>
              </w:rPr>
              <w:fldChar w:fldCharType="begin"/>
            </w:r>
            <w:r w:rsidR="0087223F">
              <w:rPr>
                <w:noProof/>
                <w:webHidden/>
              </w:rPr>
              <w:instrText xml:space="preserve"> PAGEREF _Toc66366550 \h </w:instrText>
            </w:r>
            <w:r w:rsidR="0087223F">
              <w:rPr>
                <w:noProof/>
                <w:webHidden/>
              </w:rPr>
            </w:r>
            <w:r w:rsidR="0087223F">
              <w:rPr>
                <w:noProof/>
                <w:webHidden/>
              </w:rPr>
              <w:fldChar w:fldCharType="separate"/>
            </w:r>
            <w:r w:rsidR="0087223F">
              <w:rPr>
                <w:noProof/>
                <w:webHidden/>
              </w:rPr>
              <w:t>6</w:t>
            </w:r>
            <w:r w:rsidR="0087223F">
              <w:rPr>
                <w:noProof/>
                <w:webHidden/>
              </w:rPr>
              <w:fldChar w:fldCharType="end"/>
            </w:r>
          </w:hyperlink>
        </w:p>
        <w:p w14:paraId="20A84F43" w14:textId="5283646C" w:rsidR="0087223F" w:rsidRDefault="00252056">
          <w:pPr>
            <w:pStyle w:val="Inhopg2"/>
            <w:rPr>
              <w:rFonts w:asciiTheme="minorHAnsi" w:eastAsiaTheme="minorEastAsia" w:hAnsiTheme="minorHAnsi" w:cstheme="minorBidi"/>
              <w:noProof/>
              <w:sz w:val="22"/>
              <w:szCs w:val="22"/>
            </w:rPr>
          </w:pPr>
          <w:hyperlink w:anchor="_Toc66366551" w:history="1">
            <w:r w:rsidR="0087223F" w:rsidRPr="00480138">
              <w:rPr>
                <w:rStyle w:val="Hyperlink"/>
                <w:noProof/>
              </w:rPr>
              <w:t>2.2.</w:t>
            </w:r>
            <w:r w:rsidR="0087223F">
              <w:rPr>
                <w:rFonts w:asciiTheme="minorHAnsi" w:eastAsiaTheme="minorEastAsia" w:hAnsiTheme="minorHAnsi" w:cstheme="minorBidi"/>
                <w:noProof/>
                <w:sz w:val="22"/>
                <w:szCs w:val="22"/>
              </w:rPr>
              <w:tab/>
            </w:r>
            <w:r w:rsidR="0087223F" w:rsidRPr="00480138">
              <w:rPr>
                <w:rStyle w:val="Hyperlink"/>
                <w:noProof/>
              </w:rPr>
              <w:t>Nota van Inlichtingen</w:t>
            </w:r>
            <w:r w:rsidR="0087223F">
              <w:rPr>
                <w:noProof/>
                <w:webHidden/>
              </w:rPr>
              <w:tab/>
            </w:r>
            <w:r w:rsidR="0087223F">
              <w:rPr>
                <w:noProof/>
                <w:webHidden/>
              </w:rPr>
              <w:fldChar w:fldCharType="begin"/>
            </w:r>
            <w:r w:rsidR="0087223F">
              <w:rPr>
                <w:noProof/>
                <w:webHidden/>
              </w:rPr>
              <w:instrText xml:space="preserve"> PAGEREF _Toc66366551 \h </w:instrText>
            </w:r>
            <w:r w:rsidR="0087223F">
              <w:rPr>
                <w:noProof/>
                <w:webHidden/>
              </w:rPr>
            </w:r>
            <w:r w:rsidR="0087223F">
              <w:rPr>
                <w:noProof/>
                <w:webHidden/>
              </w:rPr>
              <w:fldChar w:fldCharType="separate"/>
            </w:r>
            <w:r w:rsidR="0087223F">
              <w:rPr>
                <w:noProof/>
                <w:webHidden/>
              </w:rPr>
              <w:t>7</w:t>
            </w:r>
            <w:r w:rsidR="0087223F">
              <w:rPr>
                <w:noProof/>
                <w:webHidden/>
              </w:rPr>
              <w:fldChar w:fldCharType="end"/>
            </w:r>
          </w:hyperlink>
        </w:p>
        <w:p w14:paraId="73F570AA" w14:textId="6D2CC8D0" w:rsidR="0087223F" w:rsidRDefault="00252056">
          <w:pPr>
            <w:pStyle w:val="Inhopg2"/>
            <w:rPr>
              <w:rFonts w:asciiTheme="minorHAnsi" w:eastAsiaTheme="minorEastAsia" w:hAnsiTheme="minorHAnsi" w:cstheme="minorBidi"/>
              <w:noProof/>
              <w:sz w:val="22"/>
              <w:szCs w:val="22"/>
            </w:rPr>
          </w:pPr>
          <w:hyperlink w:anchor="_Toc66366552" w:history="1">
            <w:r w:rsidR="0087223F" w:rsidRPr="00480138">
              <w:rPr>
                <w:rStyle w:val="Hyperlink"/>
                <w:noProof/>
              </w:rPr>
              <w:t>2.3.</w:t>
            </w:r>
            <w:r w:rsidR="0087223F">
              <w:rPr>
                <w:rFonts w:asciiTheme="minorHAnsi" w:eastAsiaTheme="minorEastAsia" w:hAnsiTheme="minorHAnsi" w:cstheme="minorBidi"/>
                <w:noProof/>
                <w:sz w:val="22"/>
                <w:szCs w:val="22"/>
              </w:rPr>
              <w:tab/>
            </w:r>
            <w:r w:rsidR="0087223F" w:rsidRPr="00480138">
              <w:rPr>
                <w:rStyle w:val="Hyperlink"/>
                <w:noProof/>
              </w:rPr>
              <w:t>Klachtenregeling</w:t>
            </w:r>
            <w:r w:rsidR="0087223F">
              <w:rPr>
                <w:noProof/>
                <w:webHidden/>
              </w:rPr>
              <w:tab/>
            </w:r>
            <w:r w:rsidR="0087223F">
              <w:rPr>
                <w:noProof/>
                <w:webHidden/>
              </w:rPr>
              <w:fldChar w:fldCharType="begin"/>
            </w:r>
            <w:r w:rsidR="0087223F">
              <w:rPr>
                <w:noProof/>
                <w:webHidden/>
              </w:rPr>
              <w:instrText xml:space="preserve"> PAGEREF _Toc66366552 \h </w:instrText>
            </w:r>
            <w:r w:rsidR="0087223F">
              <w:rPr>
                <w:noProof/>
                <w:webHidden/>
              </w:rPr>
            </w:r>
            <w:r w:rsidR="0087223F">
              <w:rPr>
                <w:noProof/>
                <w:webHidden/>
              </w:rPr>
              <w:fldChar w:fldCharType="separate"/>
            </w:r>
            <w:r w:rsidR="0087223F">
              <w:rPr>
                <w:noProof/>
                <w:webHidden/>
              </w:rPr>
              <w:t>7</w:t>
            </w:r>
            <w:r w:rsidR="0087223F">
              <w:rPr>
                <w:noProof/>
                <w:webHidden/>
              </w:rPr>
              <w:fldChar w:fldCharType="end"/>
            </w:r>
          </w:hyperlink>
        </w:p>
        <w:p w14:paraId="29F013DC" w14:textId="424D7CD8" w:rsidR="0087223F" w:rsidRDefault="00252056">
          <w:pPr>
            <w:pStyle w:val="Inhopg2"/>
            <w:rPr>
              <w:rFonts w:asciiTheme="minorHAnsi" w:eastAsiaTheme="minorEastAsia" w:hAnsiTheme="minorHAnsi" w:cstheme="minorBidi"/>
              <w:noProof/>
              <w:sz w:val="22"/>
              <w:szCs w:val="22"/>
            </w:rPr>
          </w:pPr>
          <w:hyperlink w:anchor="_Toc66366553" w:history="1">
            <w:r w:rsidR="0087223F" w:rsidRPr="00480138">
              <w:rPr>
                <w:rStyle w:val="Hyperlink"/>
                <w:noProof/>
              </w:rPr>
              <w:t>2.4.</w:t>
            </w:r>
            <w:r w:rsidR="0087223F">
              <w:rPr>
                <w:rFonts w:asciiTheme="minorHAnsi" w:eastAsiaTheme="minorEastAsia" w:hAnsiTheme="minorHAnsi" w:cstheme="minorBidi"/>
                <w:noProof/>
                <w:sz w:val="22"/>
                <w:szCs w:val="22"/>
              </w:rPr>
              <w:tab/>
            </w:r>
            <w:r w:rsidR="0087223F" w:rsidRPr="00480138">
              <w:rPr>
                <w:rStyle w:val="Hyperlink"/>
                <w:noProof/>
              </w:rPr>
              <w:t>Planning</w:t>
            </w:r>
            <w:r w:rsidR="0087223F">
              <w:rPr>
                <w:noProof/>
                <w:webHidden/>
              </w:rPr>
              <w:tab/>
            </w:r>
            <w:r w:rsidR="0087223F">
              <w:rPr>
                <w:noProof/>
                <w:webHidden/>
              </w:rPr>
              <w:fldChar w:fldCharType="begin"/>
            </w:r>
            <w:r w:rsidR="0087223F">
              <w:rPr>
                <w:noProof/>
                <w:webHidden/>
              </w:rPr>
              <w:instrText xml:space="preserve"> PAGEREF _Toc66366553 \h </w:instrText>
            </w:r>
            <w:r w:rsidR="0087223F">
              <w:rPr>
                <w:noProof/>
                <w:webHidden/>
              </w:rPr>
            </w:r>
            <w:r w:rsidR="0087223F">
              <w:rPr>
                <w:noProof/>
                <w:webHidden/>
              </w:rPr>
              <w:fldChar w:fldCharType="separate"/>
            </w:r>
            <w:r w:rsidR="0087223F">
              <w:rPr>
                <w:noProof/>
                <w:webHidden/>
              </w:rPr>
              <w:t>7</w:t>
            </w:r>
            <w:r w:rsidR="0087223F">
              <w:rPr>
                <w:noProof/>
                <w:webHidden/>
              </w:rPr>
              <w:fldChar w:fldCharType="end"/>
            </w:r>
          </w:hyperlink>
        </w:p>
        <w:p w14:paraId="7A369A30" w14:textId="04507F70" w:rsidR="0087223F" w:rsidRDefault="00252056">
          <w:pPr>
            <w:pStyle w:val="Inhopg2"/>
            <w:rPr>
              <w:rFonts w:asciiTheme="minorHAnsi" w:eastAsiaTheme="minorEastAsia" w:hAnsiTheme="minorHAnsi" w:cstheme="minorBidi"/>
              <w:noProof/>
              <w:sz w:val="22"/>
              <w:szCs w:val="22"/>
            </w:rPr>
          </w:pPr>
          <w:hyperlink w:anchor="_Toc66366554" w:history="1">
            <w:r w:rsidR="0087223F" w:rsidRPr="00480138">
              <w:rPr>
                <w:rStyle w:val="Hyperlink"/>
                <w:noProof/>
              </w:rPr>
              <w:t>2.5.</w:t>
            </w:r>
            <w:r w:rsidR="0087223F">
              <w:rPr>
                <w:rFonts w:asciiTheme="minorHAnsi" w:eastAsiaTheme="minorEastAsia" w:hAnsiTheme="minorHAnsi" w:cstheme="minorBidi"/>
                <w:noProof/>
                <w:sz w:val="22"/>
                <w:szCs w:val="22"/>
              </w:rPr>
              <w:tab/>
            </w:r>
            <w:r w:rsidR="0087223F" w:rsidRPr="00480138">
              <w:rPr>
                <w:rStyle w:val="Hyperlink"/>
                <w:noProof/>
              </w:rPr>
              <w:t>Indiening inschrijving</w:t>
            </w:r>
            <w:r w:rsidR="0087223F">
              <w:rPr>
                <w:noProof/>
                <w:webHidden/>
              </w:rPr>
              <w:tab/>
            </w:r>
            <w:r w:rsidR="0087223F">
              <w:rPr>
                <w:noProof/>
                <w:webHidden/>
              </w:rPr>
              <w:fldChar w:fldCharType="begin"/>
            </w:r>
            <w:r w:rsidR="0087223F">
              <w:rPr>
                <w:noProof/>
                <w:webHidden/>
              </w:rPr>
              <w:instrText xml:space="preserve"> PAGEREF _Toc66366554 \h </w:instrText>
            </w:r>
            <w:r w:rsidR="0087223F">
              <w:rPr>
                <w:noProof/>
                <w:webHidden/>
              </w:rPr>
            </w:r>
            <w:r w:rsidR="0087223F">
              <w:rPr>
                <w:noProof/>
                <w:webHidden/>
              </w:rPr>
              <w:fldChar w:fldCharType="separate"/>
            </w:r>
            <w:r w:rsidR="0087223F">
              <w:rPr>
                <w:noProof/>
                <w:webHidden/>
              </w:rPr>
              <w:t>8</w:t>
            </w:r>
            <w:r w:rsidR="0087223F">
              <w:rPr>
                <w:noProof/>
                <w:webHidden/>
              </w:rPr>
              <w:fldChar w:fldCharType="end"/>
            </w:r>
          </w:hyperlink>
        </w:p>
        <w:p w14:paraId="1BC61747" w14:textId="59EFEDF7" w:rsidR="0087223F" w:rsidRDefault="00252056">
          <w:pPr>
            <w:pStyle w:val="Inhopg2"/>
            <w:rPr>
              <w:rFonts w:asciiTheme="minorHAnsi" w:eastAsiaTheme="minorEastAsia" w:hAnsiTheme="minorHAnsi" w:cstheme="minorBidi"/>
              <w:noProof/>
              <w:sz w:val="22"/>
              <w:szCs w:val="22"/>
            </w:rPr>
          </w:pPr>
          <w:hyperlink w:anchor="_Toc66366555" w:history="1">
            <w:r w:rsidR="0087223F" w:rsidRPr="00480138">
              <w:rPr>
                <w:rStyle w:val="Hyperlink"/>
                <w:noProof/>
              </w:rPr>
              <w:t>2.6.</w:t>
            </w:r>
            <w:r w:rsidR="0087223F">
              <w:rPr>
                <w:rFonts w:asciiTheme="minorHAnsi" w:eastAsiaTheme="minorEastAsia" w:hAnsiTheme="minorHAnsi" w:cstheme="minorBidi"/>
                <w:noProof/>
                <w:sz w:val="22"/>
                <w:szCs w:val="22"/>
              </w:rPr>
              <w:tab/>
            </w:r>
            <w:r w:rsidR="0087223F" w:rsidRPr="00480138">
              <w:rPr>
                <w:rStyle w:val="Hyperlink"/>
                <w:noProof/>
              </w:rPr>
              <w:t>Samenwerkingsverband en beroep op derden</w:t>
            </w:r>
            <w:r w:rsidR="0087223F">
              <w:rPr>
                <w:noProof/>
                <w:webHidden/>
              </w:rPr>
              <w:tab/>
            </w:r>
            <w:r w:rsidR="0087223F">
              <w:rPr>
                <w:noProof/>
                <w:webHidden/>
              </w:rPr>
              <w:fldChar w:fldCharType="begin"/>
            </w:r>
            <w:r w:rsidR="0087223F">
              <w:rPr>
                <w:noProof/>
                <w:webHidden/>
              </w:rPr>
              <w:instrText xml:space="preserve"> PAGEREF _Toc66366555 \h </w:instrText>
            </w:r>
            <w:r w:rsidR="0087223F">
              <w:rPr>
                <w:noProof/>
                <w:webHidden/>
              </w:rPr>
            </w:r>
            <w:r w:rsidR="0087223F">
              <w:rPr>
                <w:noProof/>
                <w:webHidden/>
              </w:rPr>
              <w:fldChar w:fldCharType="separate"/>
            </w:r>
            <w:r w:rsidR="0087223F">
              <w:rPr>
                <w:noProof/>
                <w:webHidden/>
              </w:rPr>
              <w:t>8</w:t>
            </w:r>
            <w:r w:rsidR="0087223F">
              <w:rPr>
                <w:noProof/>
                <w:webHidden/>
              </w:rPr>
              <w:fldChar w:fldCharType="end"/>
            </w:r>
          </w:hyperlink>
        </w:p>
        <w:p w14:paraId="1977D1BE" w14:textId="09CD639A" w:rsidR="0087223F" w:rsidRDefault="00252056">
          <w:pPr>
            <w:pStyle w:val="Inhopg2"/>
            <w:rPr>
              <w:rFonts w:asciiTheme="minorHAnsi" w:eastAsiaTheme="minorEastAsia" w:hAnsiTheme="minorHAnsi" w:cstheme="minorBidi"/>
              <w:noProof/>
              <w:sz w:val="22"/>
              <w:szCs w:val="22"/>
            </w:rPr>
          </w:pPr>
          <w:hyperlink w:anchor="_Toc66366556" w:history="1">
            <w:r w:rsidR="0087223F" w:rsidRPr="00480138">
              <w:rPr>
                <w:rStyle w:val="Hyperlink"/>
                <w:noProof/>
              </w:rPr>
              <w:t>2.6.1.</w:t>
            </w:r>
            <w:r w:rsidR="0087223F">
              <w:rPr>
                <w:rFonts w:asciiTheme="minorHAnsi" w:eastAsiaTheme="minorEastAsia" w:hAnsiTheme="minorHAnsi" w:cstheme="minorBidi"/>
                <w:noProof/>
                <w:sz w:val="22"/>
                <w:szCs w:val="22"/>
              </w:rPr>
              <w:tab/>
            </w:r>
            <w:r w:rsidR="0087223F" w:rsidRPr="00480138">
              <w:rPr>
                <w:rStyle w:val="Hyperlink"/>
                <w:noProof/>
              </w:rPr>
              <w:t>Samenwerkingsverbanden</w:t>
            </w:r>
            <w:r w:rsidR="0087223F">
              <w:rPr>
                <w:noProof/>
                <w:webHidden/>
              </w:rPr>
              <w:tab/>
            </w:r>
            <w:r w:rsidR="0087223F">
              <w:rPr>
                <w:noProof/>
                <w:webHidden/>
              </w:rPr>
              <w:fldChar w:fldCharType="begin"/>
            </w:r>
            <w:r w:rsidR="0087223F">
              <w:rPr>
                <w:noProof/>
                <w:webHidden/>
              </w:rPr>
              <w:instrText xml:space="preserve"> PAGEREF _Toc66366556 \h </w:instrText>
            </w:r>
            <w:r w:rsidR="0087223F">
              <w:rPr>
                <w:noProof/>
                <w:webHidden/>
              </w:rPr>
            </w:r>
            <w:r w:rsidR="0087223F">
              <w:rPr>
                <w:noProof/>
                <w:webHidden/>
              </w:rPr>
              <w:fldChar w:fldCharType="separate"/>
            </w:r>
            <w:r w:rsidR="0087223F">
              <w:rPr>
                <w:noProof/>
                <w:webHidden/>
              </w:rPr>
              <w:t>8</w:t>
            </w:r>
            <w:r w:rsidR="0087223F">
              <w:rPr>
                <w:noProof/>
                <w:webHidden/>
              </w:rPr>
              <w:fldChar w:fldCharType="end"/>
            </w:r>
          </w:hyperlink>
        </w:p>
        <w:p w14:paraId="24B61C6C" w14:textId="12312D6E" w:rsidR="0087223F" w:rsidRDefault="00252056">
          <w:pPr>
            <w:pStyle w:val="Inhopg2"/>
            <w:rPr>
              <w:rFonts w:asciiTheme="minorHAnsi" w:eastAsiaTheme="minorEastAsia" w:hAnsiTheme="minorHAnsi" w:cstheme="minorBidi"/>
              <w:noProof/>
              <w:sz w:val="22"/>
              <w:szCs w:val="22"/>
            </w:rPr>
          </w:pPr>
          <w:hyperlink w:anchor="_Toc66366557" w:history="1">
            <w:r w:rsidR="0087223F" w:rsidRPr="00480138">
              <w:rPr>
                <w:rStyle w:val="Hyperlink"/>
                <w:noProof/>
              </w:rPr>
              <w:t>2.6.2.</w:t>
            </w:r>
            <w:r w:rsidR="0087223F">
              <w:rPr>
                <w:rFonts w:asciiTheme="minorHAnsi" w:eastAsiaTheme="minorEastAsia" w:hAnsiTheme="minorHAnsi" w:cstheme="minorBidi"/>
                <w:noProof/>
                <w:sz w:val="22"/>
                <w:szCs w:val="22"/>
              </w:rPr>
              <w:tab/>
            </w:r>
            <w:r w:rsidR="0087223F" w:rsidRPr="00480138">
              <w:rPr>
                <w:rStyle w:val="Hyperlink"/>
                <w:noProof/>
              </w:rPr>
              <w:t>Beroep op derden</w:t>
            </w:r>
            <w:r w:rsidR="0087223F">
              <w:rPr>
                <w:noProof/>
                <w:webHidden/>
              </w:rPr>
              <w:tab/>
            </w:r>
            <w:r w:rsidR="0087223F">
              <w:rPr>
                <w:noProof/>
                <w:webHidden/>
              </w:rPr>
              <w:fldChar w:fldCharType="begin"/>
            </w:r>
            <w:r w:rsidR="0087223F">
              <w:rPr>
                <w:noProof/>
                <w:webHidden/>
              </w:rPr>
              <w:instrText xml:space="preserve"> PAGEREF _Toc66366557 \h </w:instrText>
            </w:r>
            <w:r w:rsidR="0087223F">
              <w:rPr>
                <w:noProof/>
                <w:webHidden/>
              </w:rPr>
            </w:r>
            <w:r w:rsidR="0087223F">
              <w:rPr>
                <w:noProof/>
                <w:webHidden/>
              </w:rPr>
              <w:fldChar w:fldCharType="separate"/>
            </w:r>
            <w:r w:rsidR="0087223F">
              <w:rPr>
                <w:noProof/>
                <w:webHidden/>
              </w:rPr>
              <w:t>9</w:t>
            </w:r>
            <w:r w:rsidR="0087223F">
              <w:rPr>
                <w:noProof/>
                <w:webHidden/>
              </w:rPr>
              <w:fldChar w:fldCharType="end"/>
            </w:r>
          </w:hyperlink>
        </w:p>
        <w:p w14:paraId="796D3020" w14:textId="50E7D2F0" w:rsidR="0087223F" w:rsidRDefault="00252056">
          <w:pPr>
            <w:pStyle w:val="Inhopg2"/>
            <w:rPr>
              <w:rFonts w:asciiTheme="minorHAnsi" w:eastAsiaTheme="minorEastAsia" w:hAnsiTheme="minorHAnsi" w:cstheme="minorBidi"/>
              <w:noProof/>
              <w:sz w:val="22"/>
              <w:szCs w:val="22"/>
            </w:rPr>
          </w:pPr>
          <w:hyperlink w:anchor="_Toc66366558" w:history="1">
            <w:r w:rsidR="0087223F" w:rsidRPr="00480138">
              <w:rPr>
                <w:rStyle w:val="Hyperlink"/>
                <w:noProof/>
              </w:rPr>
              <w:t>2.6.3.</w:t>
            </w:r>
            <w:r w:rsidR="0087223F">
              <w:rPr>
                <w:rFonts w:asciiTheme="minorHAnsi" w:eastAsiaTheme="minorEastAsia" w:hAnsiTheme="minorHAnsi" w:cstheme="minorBidi"/>
                <w:noProof/>
                <w:sz w:val="22"/>
                <w:szCs w:val="22"/>
              </w:rPr>
              <w:tab/>
            </w:r>
            <w:r w:rsidR="0087223F" w:rsidRPr="00480138">
              <w:rPr>
                <w:rStyle w:val="Hyperlink"/>
                <w:noProof/>
              </w:rPr>
              <w:t>Eenmaal inschrijven</w:t>
            </w:r>
            <w:r w:rsidR="0087223F">
              <w:rPr>
                <w:noProof/>
                <w:webHidden/>
              </w:rPr>
              <w:tab/>
            </w:r>
            <w:r w:rsidR="0087223F">
              <w:rPr>
                <w:noProof/>
                <w:webHidden/>
              </w:rPr>
              <w:fldChar w:fldCharType="begin"/>
            </w:r>
            <w:r w:rsidR="0087223F">
              <w:rPr>
                <w:noProof/>
                <w:webHidden/>
              </w:rPr>
              <w:instrText xml:space="preserve"> PAGEREF _Toc66366558 \h </w:instrText>
            </w:r>
            <w:r w:rsidR="0087223F">
              <w:rPr>
                <w:noProof/>
                <w:webHidden/>
              </w:rPr>
            </w:r>
            <w:r w:rsidR="0087223F">
              <w:rPr>
                <w:noProof/>
                <w:webHidden/>
              </w:rPr>
              <w:fldChar w:fldCharType="separate"/>
            </w:r>
            <w:r w:rsidR="0087223F">
              <w:rPr>
                <w:noProof/>
                <w:webHidden/>
              </w:rPr>
              <w:t>9</w:t>
            </w:r>
            <w:r w:rsidR="0087223F">
              <w:rPr>
                <w:noProof/>
                <w:webHidden/>
              </w:rPr>
              <w:fldChar w:fldCharType="end"/>
            </w:r>
          </w:hyperlink>
        </w:p>
        <w:p w14:paraId="6CDC341B" w14:textId="4951A1D5" w:rsidR="0087223F" w:rsidRDefault="00252056">
          <w:pPr>
            <w:pStyle w:val="Inhopg2"/>
            <w:rPr>
              <w:rFonts w:asciiTheme="minorHAnsi" w:eastAsiaTheme="minorEastAsia" w:hAnsiTheme="minorHAnsi" w:cstheme="minorBidi"/>
              <w:noProof/>
              <w:sz w:val="22"/>
              <w:szCs w:val="22"/>
            </w:rPr>
          </w:pPr>
          <w:hyperlink w:anchor="_Toc66366559" w:history="1">
            <w:r w:rsidR="0087223F" w:rsidRPr="00480138">
              <w:rPr>
                <w:rStyle w:val="Hyperlink"/>
                <w:noProof/>
              </w:rPr>
              <w:t>2.7.</w:t>
            </w:r>
            <w:r w:rsidR="0087223F">
              <w:rPr>
                <w:rFonts w:asciiTheme="minorHAnsi" w:eastAsiaTheme="minorEastAsia" w:hAnsiTheme="minorHAnsi" w:cstheme="minorBidi"/>
                <w:noProof/>
                <w:sz w:val="22"/>
                <w:szCs w:val="22"/>
              </w:rPr>
              <w:tab/>
            </w:r>
            <w:r w:rsidR="0087223F" w:rsidRPr="00480138">
              <w:rPr>
                <w:rStyle w:val="Hyperlink"/>
                <w:noProof/>
              </w:rPr>
              <w:t>Uitgangspunten bij de procedure</w:t>
            </w:r>
            <w:r w:rsidR="0087223F">
              <w:rPr>
                <w:noProof/>
                <w:webHidden/>
              </w:rPr>
              <w:tab/>
            </w:r>
            <w:r w:rsidR="0087223F">
              <w:rPr>
                <w:noProof/>
                <w:webHidden/>
              </w:rPr>
              <w:fldChar w:fldCharType="begin"/>
            </w:r>
            <w:r w:rsidR="0087223F">
              <w:rPr>
                <w:noProof/>
                <w:webHidden/>
              </w:rPr>
              <w:instrText xml:space="preserve"> PAGEREF _Toc66366559 \h </w:instrText>
            </w:r>
            <w:r w:rsidR="0087223F">
              <w:rPr>
                <w:noProof/>
                <w:webHidden/>
              </w:rPr>
            </w:r>
            <w:r w:rsidR="0087223F">
              <w:rPr>
                <w:noProof/>
                <w:webHidden/>
              </w:rPr>
              <w:fldChar w:fldCharType="separate"/>
            </w:r>
            <w:r w:rsidR="0087223F">
              <w:rPr>
                <w:noProof/>
                <w:webHidden/>
              </w:rPr>
              <w:t>9</w:t>
            </w:r>
            <w:r w:rsidR="0087223F">
              <w:rPr>
                <w:noProof/>
                <w:webHidden/>
              </w:rPr>
              <w:fldChar w:fldCharType="end"/>
            </w:r>
          </w:hyperlink>
        </w:p>
        <w:p w14:paraId="56C7F302" w14:textId="6CE6FFD4" w:rsidR="0087223F" w:rsidRDefault="00252056">
          <w:pPr>
            <w:pStyle w:val="Inhopg2"/>
            <w:rPr>
              <w:rFonts w:asciiTheme="minorHAnsi" w:eastAsiaTheme="minorEastAsia" w:hAnsiTheme="minorHAnsi" w:cstheme="minorBidi"/>
              <w:noProof/>
              <w:sz w:val="22"/>
              <w:szCs w:val="22"/>
            </w:rPr>
          </w:pPr>
          <w:hyperlink w:anchor="_Toc66366560" w:history="1">
            <w:r w:rsidR="0087223F" w:rsidRPr="00480138">
              <w:rPr>
                <w:rStyle w:val="Hyperlink"/>
                <w:noProof/>
              </w:rPr>
              <w:t>2.7.1.</w:t>
            </w:r>
            <w:r w:rsidR="0087223F">
              <w:rPr>
                <w:rFonts w:asciiTheme="minorHAnsi" w:eastAsiaTheme="minorEastAsia" w:hAnsiTheme="minorHAnsi" w:cstheme="minorBidi"/>
                <w:noProof/>
                <w:sz w:val="22"/>
                <w:szCs w:val="22"/>
              </w:rPr>
              <w:tab/>
            </w:r>
            <w:r w:rsidR="0087223F" w:rsidRPr="00480138">
              <w:rPr>
                <w:rStyle w:val="Hyperlink"/>
                <w:noProof/>
              </w:rPr>
              <w:t>Algemeen</w:t>
            </w:r>
            <w:r w:rsidR="0087223F">
              <w:rPr>
                <w:noProof/>
                <w:webHidden/>
              </w:rPr>
              <w:tab/>
            </w:r>
            <w:r w:rsidR="0087223F">
              <w:rPr>
                <w:noProof/>
                <w:webHidden/>
              </w:rPr>
              <w:fldChar w:fldCharType="begin"/>
            </w:r>
            <w:r w:rsidR="0087223F">
              <w:rPr>
                <w:noProof/>
                <w:webHidden/>
              </w:rPr>
              <w:instrText xml:space="preserve"> PAGEREF _Toc66366560 \h </w:instrText>
            </w:r>
            <w:r w:rsidR="0087223F">
              <w:rPr>
                <w:noProof/>
                <w:webHidden/>
              </w:rPr>
            </w:r>
            <w:r w:rsidR="0087223F">
              <w:rPr>
                <w:noProof/>
                <w:webHidden/>
              </w:rPr>
              <w:fldChar w:fldCharType="separate"/>
            </w:r>
            <w:r w:rsidR="0087223F">
              <w:rPr>
                <w:noProof/>
                <w:webHidden/>
              </w:rPr>
              <w:t>9</w:t>
            </w:r>
            <w:r w:rsidR="0087223F">
              <w:rPr>
                <w:noProof/>
                <w:webHidden/>
              </w:rPr>
              <w:fldChar w:fldCharType="end"/>
            </w:r>
          </w:hyperlink>
        </w:p>
        <w:p w14:paraId="4FC26FAA" w14:textId="7956B1B1" w:rsidR="0087223F" w:rsidRDefault="00252056">
          <w:pPr>
            <w:pStyle w:val="Inhopg2"/>
            <w:rPr>
              <w:rFonts w:asciiTheme="minorHAnsi" w:eastAsiaTheme="minorEastAsia" w:hAnsiTheme="minorHAnsi" w:cstheme="minorBidi"/>
              <w:noProof/>
              <w:sz w:val="22"/>
              <w:szCs w:val="22"/>
            </w:rPr>
          </w:pPr>
          <w:hyperlink w:anchor="_Toc66366561" w:history="1">
            <w:r w:rsidR="0087223F" w:rsidRPr="00480138">
              <w:rPr>
                <w:rStyle w:val="Hyperlink"/>
                <w:noProof/>
              </w:rPr>
              <w:t>2.7.2.</w:t>
            </w:r>
            <w:r w:rsidR="0087223F">
              <w:rPr>
                <w:rFonts w:asciiTheme="minorHAnsi" w:eastAsiaTheme="minorEastAsia" w:hAnsiTheme="minorHAnsi" w:cstheme="minorBidi"/>
                <w:noProof/>
                <w:sz w:val="22"/>
                <w:szCs w:val="22"/>
              </w:rPr>
              <w:tab/>
            </w:r>
            <w:r w:rsidR="0087223F" w:rsidRPr="00480138">
              <w:rPr>
                <w:rStyle w:val="Hyperlink"/>
                <w:noProof/>
              </w:rPr>
              <w:t>Vertrouwelijkheid</w:t>
            </w:r>
            <w:r w:rsidR="0087223F">
              <w:rPr>
                <w:noProof/>
                <w:webHidden/>
              </w:rPr>
              <w:tab/>
            </w:r>
            <w:r w:rsidR="0087223F">
              <w:rPr>
                <w:noProof/>
                <w:webHidden/>
              </w:rPr>
              <w:fldChar w:fldCharType="begin"/>
            </w:r>
            <w:r w:rsidR="0087223F">
              <w:rPr>
                <w:noProof/>
                <w:webHidden/>
              </w:rPr>
              <w:instrText xml:space="preserve"> PAGEREF _Toc66366561 \h </w:instrText>
            </w:r>
            <w:r w:rsidR="0087223F">
              <w:rPr>
                <w:noProof/>
                <w:webHidden/>
              </w:rPr>
            </w:r>
            <w:r w:rsidR="0087223F">
              <w:rPr>
                <w:noProof/>
                <w:webHidden/>
              </w:rPr>
              <w:fldChar w:fldCharType="separate"/>
            </w:r>
            <w:r w:rsidR="0087223F">
              <w:rPr>
                <w:noProof/>
                <w:webHidden/>
              </w:rPr>
              <w:t>10</w:t>
            </w:r>
            <w:r w:rsidR="0087223F">
              <w:rPr>
                <w:noProof/>
                <w:webHidden/>
              </w:rPr>
              <w:fldChar w:fldCharType="end"/>
            </w:r>
          </w:hyperlink>
        </w:p>
        <w:p w14:paraId="7142A1B9" w14:textId="5BE64E63" w:rsidR="0087223F" w:rsidRDefault="00252056">
          <w:pPr>
            <w:pStyle w:val="Inhopg2"/>
            <w:rPr>
              <w:rFonts w:asciiTheme="minorHAnsi" w:eastAsiaTheme="minorEastAsia" w:hAnsiTheme="minorHAnsi" w:cstheme="minorBidi"/>
              <w:noProof/>
              <w:sz w:val="22"/>
              <w:szCs w:val="22"/>
            </w:rPr>
          </w:pPr>
          <w:hyperlink w:anchor="_Toc66366562" w:history="1">
            <w:r w:rsidR="0087223F" w:rsidRPr="00480138">
              <w:rPr>
                <w:rStyle w:val="Hyperlink"/>
                <w:noProof/>
              </w:rPr>
              <w:t>2.7.3.</w:t>
            </w:r>
            <w:r w:rsidR="0087223F">
              <w:rPr>
                <w:rFonts w:asciiTheme="minorHAnsi" w:eastAsiaTheme="minorEastAsia" w:hAnsiTheme="minorHAnsi" w:cstheme="minorBidi"/>
                <w:noProof/>
                <w:sz w:val="22"/>
                <w:szCs w:val="22"/>
              </w:rPr>
              <w:tab/>
            </w:r>
            <w:r w:rsidR="0087223F" w:rsidRPr="00480138">
              <w:rPr>
                <w:rStyle w:val="Hyperlink"/>
                <w:noProof/>
              </w:rPr>
              <w:t>Communicatie</w:t>
            </w:r>
            <w:r w:rsidR="0087223F">
              <w:rPr>
                <w:noProof/>
                <w:webHidden/>
              </w:rPr>
              <w:tab/>
            </w:r>
            <w:r w:rsidR="0087223F">
              <w:rPr>
                <w:noProof/>
                <w:webHidden/>
              </w:rPr>
              <w:fldChar w:fldCharType="begin"/>
            </w:r>
            <w:r w:rsidR="0087223F">
              <w:rPr>
                <w:noProof/>
                <w:webHidden/>
              </w:rPr>
              <w:instrText xml:space="preserve"> PAGEREF _Toc66366562 \h </w:instrText>
            </w:r>
            <w:r w:rsidR="0087223F">
              <w:rPr>
                <w:noProof/>
                <w:webHidden/>
              </w:rPr>
            </w:r>
            <w:r w:rsidR="0087223F">
              <w:rPr>
                <w:noProof/>
                <w:webHidden/>
              </w:rPr>
              <w:fldChar w:fldCharType="separate"/>
            </w:r>
            <w:r w:rsidR="0087223F">
              <w:rPr>
                <w:noProof/>
                <w:webHidden/>
              </w:rPr>
              <w:t>10</w:t>
            </w:r>
            <w:r w:rsidR="0087223F">
              <w:rPr>
                <w:noProof/>
                <w:webHidden/>
              </w:rPr>
              <w:fldChar w:fldCharType="end"/>
            </w:r>
          </w:hyperlink>
        </w:p>
        <w:p w14:paraId="244335A9" w14:textId="3A6A0F0E" w:rsidR="0087223F" w:rsidRDefault="00252056">
          <w:pPr>
            <w:pStyle w:val="Inhopg2"/>
            <w:rPr>
              <w:rFonts w:asciiTheme="minorHAnsi" w:eastAsiaTheme="minorEastAsia" w:hAnsiTheme="minorHAnsi" w:cstheme="minorBidi"/>
              <w:noProof/>
              <w:sz w:val="22"/>
              <w:szCs w:val="22"/>
            </w:rPr>
          </w:pPr>
          <w:hyperlink w:anchor="_Toc66366563" w:history="1">
            <w:r w:rsidR="0087223F" w:rsidRPr="00480138">
              <w:rPr>
                <w:rStyle w:val="Hyperlink"/>
                <w:noProof/>
              </w:rPr>
              <w:t>2.7.4.</w:t>
            </w:r>
            <w:r w:rsidR="0087223F">
              <w:rPr>
                <w:rFonts w:asciiTheme="minorHAnsi" w:eastAsiaTheme="minorEastAsia" w:hAnsiTheme="minorHAnsi" w:cstheme="minorBidi"/>
                <w:noProof/>
                <w:sz w:val="22"/>
                <w:szCs w:val="22"/>
              </w:rPr>
              <w:tab/>
            </w:r>
            <w:r w:rsidR="0087223F" w:rsidRPr="00480138">
              <w:rPr>
                <w:rStyle w:val="Hyperlink"/>
                <w:noProof/>
              </w:rPr>
              <w:t>Gestanddoeningstermijn</w:t>
            </w:r>
            <w:r w:rsidR="0087223F">
              <w:rPr>
                <w:noProof/>
                <w:webHidden/>
              </w:rPr>
              <w:tab/>
            </w:r>
            <w:r w:rsidR="0087223F">
              <w:rPr>
                <w:noProof/>
                <w:webHidden/>
              </w:rPr>
              <w:fldChar w:fldCharType="begin"/>
            </w:r>
            <w:r w:rsidR="0087223F">
              <w:rPr>
                <w:noProof/>
                <w:webHidden/>
              </w:rPr>
              <w:instrText xml:space="preserve"> PAGEREF _Toc66366563 \h </w:instrText>
            </w:r>
            <w:r w:rsidR="0087223F">
              <w:rPr>
                <w:noProof/>
                <w:webHidden/>
              </w:rPr>
            </w:r>
            <w:r w:rsidR="0087223F">
              <w:rPr>
                <w:noProof/>
                <w:webHidden/>
              </w:rPr>
              <w:fldChar w:fldCharType="separate"/>
            </w:r>
            <w:r w:rsidR="0087223F">
              <w:rPr>
                <w:noProof/>
                <w:webHidden/>
              </w:rPr>
              <w:t>10</w:t>
            </w:r>
            <w:r w:rsidR="0087223F">
              <w:rPr>
                <w:noProof/>
                <w:webHidden/>
              </w:rPr>
              <w:fldChar w:fldCharType="end"/>
            </w:r>
          </w:hyperlink>
        </w:p>
        <w:p w14:paraId="416E6D2F" w14:textId="24BF1B57" w:rsidR="0087223F" w:rsidRDefault="00252056">
          <w:pPr>
            <w:pStyle w:val="Inhopg2"/>
            <w:rPr>
              <w:rFonts w:asciiTheme="minorHAnsi" w:eastAsiaTheme="minorEastAsia" w:hAnsiTheme="minorHAnsi" w:cstheme="minorBidi"/>
              <w:noProof/>
              <w:sz w:val="22"/>
              <w:szCs w:val="22"/>
            </w:rPr>
          </w:pPr>
          <w:hyperlink w:anchor="_Toc66366564" w:history="1">
            <w:r w:rsidR="0087223F" w:rsidRPr="00480138">
              <w:rPr>
                <w:rStyle w:val="Hyperlink"/>
                <w:noProof/>
              </w:rPr>
              <w:t>2.7.5.</w:t>
            </w:r>
            <w:r w:rsidR="0087223F">
              <w:rPr>
                <w:rFonts w:asciiTheme="minorHAnsi" w:eastAsiaTheme="minorEastAsia" w:hAnsiTheme="minorHAnsi" w:cstheme="minorBidi"/>
                <w:noProof/>
                <w:sz w:val="22"/>
                <w:szCs w:val="22"/>
              </w:rPr>
              <w:tab/>
            </w:r>
            <w:r w:rsidR="0087223F" w:rsidRPr="00480138">
              <w:rPr>
                <w:rStyle w:val="Hyperlink"/>
                <w:noProof/>
              </w:rPr>
              <w:t>Tenderkostenvergoeding</w:t>
            </w:r>
            <w:r w:rsidR="0087223F">
              <w:rPr>
                <w:noProof/>
                <w:webHidden/>
              </w:rPr>
              <w:tab/>
            </w:r>
            <w:r w:rsidR="0087223F">
              <w:rPr>
                <w:noProof/>
                <w:webHidden/>
              </w:rPr>
              <w:fldChar w:fldCharType="begin"/>
            </w:r>
            <w:r w:rsidR="0087223F">
              <w:rPr>
                <w:noProof/>
                <w:webHidden/>
              </w:rPr>
              <w:instrText xml:space="preserve"> PAGEREF _Toc66366564 \h </w:instrText>
            </w:r>
            <w:r w:rsidR="0087223F">
              <w:rPr>
                <w:noProof/>
                <w:webHidden/>
              </w:rPr>
            </w:r>
            <w:r w:rsidR="0087223F">
              <w:rPr>
                <w:noProof/>
                <w:webHidden/>
              </w:rPr>
              <w:fldChar w:fldCharType="separate"/>
            </w:r>
            <w:r w:rsidR="0087223F">
              <w:rPr>
                <w:noProof/>
                <w:webHidden/>
              </w:rPr>
              <w:t>10</w:t>
            </w:r>
            <w:r w:rsidR="0087223F">
              <w:rPr>
                <w:noProof/>
                <w:webHidden/>
              </w:rPr>
              <w:fldChar w:fldCharType="end"/>
            </w:r>
          </w:hyperlink>
        </w:p>
        <w:p w14:paraId="445F8748" w14:textId="673BCA54" w:rsidR="0087223F" w:rsidRDefault="00252056">
          <w:pPr>
            <w:pStyle w:val="Inhopg2"/>
            <w:rPr>
              <w:rFonts w:asciiTheme="minorHAnsi" w:eastAsiaTheme="minorEastAsia" w:hAnsiTheme="minorHAnsi" w:cstheme="minorBidi"/>
              <w:noProof/>
              <w:sz w:val="22"/>
              <w:szCs w:val="22"/>
            </w:rPr>
          </w:pPr>
          <w:hyperlink w:anchor="_Toc66366565" w:history="1">
            <w:r w:rsidR="0087223F" w:rsidRPr="00480138">
              <w:rPr>
                <w:rStyle w:val="Hyperlink"/>
                <w:noProof/>
              </w:rPr>
              <w:t>2.7.6.</w:t>
            </w:r>
            <w:r w:rsidR="0087223F">
              <w:rPr>
                <w:rFonts w:asciiTheme="minorHAnsi" w:eastAsiaTheme="minorEastAsia" w:hAnsiTheme="minorHAnsi" w:cstheme="minorBidi"/>
                <w:noProof/>
                <w:sz w:val="22"/>
                <w:szCs w:val="22"/>
              </w:rPr>
              <w:tab/>
            </w:r>
            <w:r w:rsidR="0087223F" w:rsidRPr="00480138">
              <w:rPr>
                <w:rStyle w:val="Hyperlink"/>
                <w:noProof/>
              </w:rPr>
              <w:t>Belangenverstrengeling</w:t>
            </w:r>
            <w:r w:rsidR="0087223F">
              <w:rPr>
                <w:noProof/>
                <w:webHidden/>
              </w:rPr>
              <w:tab/>
            </w:r>
            <w:r w:rsidR="0087223F">
              <w:rPr>
                <w:noProof/>
                <w:webHidden/>
              </w:rPr>
              <w:fldChar w:fldCharType="begin"/>
            </w:r>
            <w:r w:rsidR="0087223F">
              <w:rPr>
                <w:noProof/>
                <w:webHidden/>
              </w:rPr>
              <w:instrText xml:space="preserve"> PAGEREF _Toc66366565 \h </w:instrText>
            </w:r>
            <w:r w:rsidR="0087223F">
              <w:rPr>
                <w:noProof/>
                <w:webHidden/>
              </w:rPr>
            </w:r>
            <w:r w:rsidR="0087223F">
              <w:rPr>
                <w:noProof/>
                <w:webHidden/>
              </w:rPr>
              <w:fldChar w:fldCharType="separate"/>
            </w:r>
            <w:r w:rsidR="0087223F">
              <w:rPr>
                <w:noProof/>
                <w:webHidden/>
              </w:rPr>
              <w:t>10</w:t>
            </w:r>
            <w:r w:rsidR="0087223F">
              <w:rPr>
                <w:noProof/>
                <w:webHidden/>
              </w:rPr>
              <w:fldChar w:fldCharType="end"/>
            </w:r>
          </w:hyperlink>
        </w:p>
        <w:p w14:paraId="1FD59B84" w14:textId="283258A9" w:rsidR="0087223F" w:rsidRDefault="00252056">
          <w:pPr>
            <w:pStyle w:val="Inhopg2"/>
            <w:rPr>
              <w:rFonts w:asciiTheme="minorHAnsi" w:eastAsiaTheme="minorEastAsia" w:hAnsiTheme="minorHAnsi" w:cstheme="minorBidi"/>
              <w:noProof/>
              <w:sz w:val="22"/>
              <w:szCs w:val="22"/>
            </w:rPr>
          </w:pPr>
          <w:hyperlink w:anchor="_Toc66366566" w:history="1">
            <w:r w:rsidR="0087223F" w:rsidRPr="00480138">
              <w:rPr>
                <w:rStyle w:val="Hyperlink"/>
                <w:noProof/>
              </w:rPr>
              <w:t>2.8.</w:t>
            </w:r>
            <w:r w:rsidR="0087223F">
              <w:rPr>
                <w:rFonts w:asciiTheme="minorHAnsi" w:eastAsiaTheme="minorEastAsia" w:hAnsiTheme="minorHAnsi" w:cstheme="minorBidi"/>
                <w:noProof/>
                <w:sz w:val="22"/>
                <w:szCs w:val="22"/>
              </w:rPr>
              <w:tab/>
            </w:r>
            <w:r w:rsidR="0087223F" w:rsidRPr="00480138">
              <w:rPr>
                <w:rStyle w:val="Hyperlink"/>
                <w:noProof/>
              </w:rPr>
              <w:t>Beschrijving beoordelingsprocedure</w:t>
            </w:r>
            <w:r w:rsidR="0087223F">
              <w:rPr>
                <w:noProof/>
                <w:webHidden/>
              </w:rPr>
              <w:tab/>
            </w:r>
            <w:r w:rsidR="0087223F">
              <w:rPr>
                <w:noProof/>
                <w:webHidden/>
              </w:rPr>
              <w:fldChar w:fldCharType="begin"/>
            </w:r>
            <w:r w:rsidR="0087223F">
              <w:rPr>
                <w:noProof/>
                <w:webHidden/>
              </w:rPr>
              <w:instrText xml:space="preserve"> PAGEREF _Toc66366566 \h </w:instrText>
            </w:r>
            <w:r w:rsidR="0087223F">
              <w:rPr>
                <w:noProof/>
                <w:webHidden/>
              </w:rPr>
            </w:r>
            <w:r w:rsidR="0087223F">
              <w:rPr>
                <w:noProof/>
                <w:webHidden/>
              </w:rPr>
              <w:fldChar w:fldCharType="separate"/>
            </w:r>
            <w:r w:rsidR="0087223F">
              <w:rPr>
                <w:noProof/>
                <w:webHidden/>
              </w:rPr>
              <w:t>11</w:t>
            </w:r>
            <w:r w:rsidR="0087223F">
              <w:rPr>
                <w:noProof/>
                <w:webHidden/>
              </w:rPr>
              <w:fldChar w:fldCharType="end"/>
            </w:r>
          </w:hyperlink>
        </w:p>
        <w:p w14:paraId="60BBDFEE" w14:textId="598759A0" w:rsidR="0087223F" w:rsidRDefault="00252056">
          <w:pPr>
            <w:pStyle w:val="Inhopg2"/>
            <w:rPr>
              <w:rFonts w:asciiTheme="minorHAnsi" w:eastAsiaTheme="minorEastAsia" w:hAnsiTheme="minorHAnsi" w:cstheme="minorBidi"/>
              <w:noProof/>
              <w:sz w:val="22"/>
              <w:szCs w:val="22"/>
            </w:rPr>
          </w:pPr>
          <w:hyperlink w:anchor="_Toc66366567" w:history="1">
            <w:r w:rsidR="0087223F" w:rsidRPr="00480138">
              <w:rPr>
                <w:rStyle w:val="Hyperlink"/>
                <w:noProof/>
              </w:rPr>
              <w:t>2.8.1.</w:t>
            </w:r>
            <w:r w:rsidR="0087223F">
              <w:rPr>
                <w:rFonts w:asciiTheme="minorHAnsi" w:eastAsiaTheme="minorEastAsia" w:hAnsiTheme="minorHAnsi" w:cstheme="minorBidi"/>
                <w:noProof/>
                <w:sz w:val="22"/>
                <w:szCs w:val="22"/>
              </w:rPr>
              <w:tab/>
            </w:r>
            <w:r w:rsidR="0087223F" w:rsidRPr="00480138">
              <w:rPr>
                <w:rStyle w:val="Hyperlink"/>
                <w:noProof/>
              </w:rPr>
              <w:t>Fase 1: controle ontvankelijkheid en beoordelen uitsluitingsgronden/ geschiktheidseisen</w:t>
            </w:r>
            <w:r w:rsidR="0087223F">
              <w:rPr>
                <w:noProof/>
                <w:webHidden/>
              </w:rPr>
              <w:tab/>
            </w:r>
            <w:r w:rsidR="0087223F">
              <w:rPr>
                <w:noProof/>
                <w:webHidden/>
              </w:rPr>
              <w:fldChar w:fldCharType="begin"/>
            </w:r>
            <w:r w:rsidR="0087223F">
              <w:rPr>
                <w:noProof/>
                <w:webHidden/>
              </w:rPr>
              <w:instrText xml:space="preserve"> PAGEREF _Toc66366567 \h </w:instrText>
            </w:r>
            <w:r w:rsidR="0087223F">
              <w:rPr>
                <w:noProof/>
                <w:webHidden/>
              </w:rPr>
            </w:r>
            <w:r w:rsidR="0087223F">
              <w:rPr>
                <w:noProof/>
                <w:webHidden/>
              </w:rPr>
              <w:fldChar w:fldCharType="separate"/>
            </w:r>
            <w:r w:rsidR="0087223F">
              <w:rPr>
                <w:noProof/>
                <w:webHidden/>
              </w:rPr>
              <w:t>11</w:t>
            </w:r>
            <w:r w:rsidR="0087223F">
              <w:rPr>
                <w:noProof/>
                <w:webHidden/>
              </w:rPr>
              <w:fldChar w:fldCharType="end"/>
            </w:r>
          </w:hyperlink>
        </w:p>
        <w:p w14:paraId="228AAA85" w14:textId="58246F5D" w:rsidR="0087223F" w:rsidRDefault="00252056">
          <w:pPr>
            <w:pStyle w:val="Inhopg2"/>
            <w:rPr>
              <w:rFonts w:asciiTheme="minorHAnsi" w:eastAsiaTheme="minorEastAsia" w:hAnsiTheme="minorHAnsi" w:cstheme="minorBidi"/>
              <w:noProof/>
              <w:sz w:val="22"/>
              <w:szCs w:val="22"/>
            </w:rPr>
          </w:pPr>
          <w:hyperlink w:anchor="_Toc66366568" w:history="1">
            <w:r w:rsidR="0087223F" w:rsidRPr="00480138">
              <w:rPr>
                <w:rStyle w:val="Hyperlink"/>
                <w:noProof/>
              </w:rPr>
              <w:t>2.8.2.</w:t>
            </w:r>
            <w:r w:rsidR="0087223F">
              <w:rPr>
                <w:rFonts w:asciiTheme="minorHAnsi" w:eastAsiaTheme="minorEastAsia" w:hAnsiTheme="minorHAnsi" w:cstheme="minorBidi"/>
                <w:noProof/>
                <w:sz w:val="22"/>
                <w:szCs w:val="22"/>
              </w:rPr>
              <w:tab/>
            </w:r>
            <w:r w:rsidR="0087223F" w:rsidRPr="00480138">
              <w:rPr>
                <w:rStyle w:val="Hyperlink"/>
                <w:noProof/>
              </w:rPr>
              <w:t>Fase 2: Beoordeling gunningscriteria</w:t>
            </w:r>
            <w:r w:rsidR="0087223F">
              <w:rPr>
                <w:noProof/>
                <w:webHidden/>
              </w:rPr>
              <w:tab/>
            </w:r>
            <w:r w:rsidR="0087223F">
              <w:rPr>
                <w:noProof/>
                <w:webHidden/>
              </w:rPr>
              <w:fldChar w:fldCharType="begin"/>
            </w:r>
            <w:r w:rsidR="0087223F">
              <w:rPr>
                <w:noProof/>
                <w:webHidden/>
              </w:rPr>
              <w:instrText xml:space="preserve"> PAGEREF _Toc66366568 \h </w:instrText>
            </w:r>
            <w:r w:rsidR="0087223F">
              <w:rPr>
                <w:noProof/>
                <w:webHidden/>
              </w:rPr>
            </w:r>
            <w:r w:rsidR="0087223F">
              <w:rPr>
                <w:noProof/>
                <w:webHidden/>
              </w:rPr>
              <w:fldChar w:fldCharType="separate"/>
            </w:r>
            <w:r w:rsidR="0087223F">
              <w:rPr>
                <w:noProof/>
                <w:webHidden/>
              </w:rPr>
              <w:t>11</w:t>
            </w:r>
            <w:r w:rsidR="0087223F">
              <w:rPr>
                <w:noProof/>
                <w:webHidden/>
              </w:rPr>
              <w:fldChar w:fldCharType="end"/>
            </w:r>
          </w:hyperlink>
        </w:p>
        <w:p w14:paraId="3CBC69DD" w14:textId="45AE8737" w:rsidR="0087223F" w:rsidRDefault="00252056">
          <w:pPr>
            <w:pStyle w:val="Inhopg2"/>
            <w:rPr>
              <w:rFonts w:asciiTheme="minorHAnsi" w:eastAsiaTheme="minorEastAsia" w:hAnsiTheme="minorHAnsi" w:cstheme="minorBidi"/>
              <w:noProof/>
              <w:sz w:val="22"/>
              <w:szCs w:val="22"/>
            </w:rPr>
          </w:pPr>
          <w:hyperlink w:anchor="_Toc66366569" w:history="1">
            <w:r w:rsidR="0087223F" w:rsidRPr="00480138">
              <w:rPr>
                <w:rStyle w:val="Hyperlink"/>
                <w:noProof/>
              </w:rPr>
              <w:t>2.9.</w:t>
            </w:r>
            <w:r w:rsidR="0087223F">
              <w:rPr>
                <w:rFonts w:asciiTheme="minorHAnsi" w:eastAsiaTheme="minorEastAsia" w:hAnsiTheme="minorHAnsi" w:cstheme="minorBidi"/>
                <w:noProof/>
                <w:sz w:val="22"/>
                <w:szCs w:val="22"/>
              </w:rPr>
              <w:tab/>
            </w:r>
            <w:r w:rsidR="0087223F" w:rsidRPr="00480138">
              <w:rPr>
                <w:rStyle w:val="Hyperlink"/>
                <w:noProof/>
              </w:rPr>
              <w:t>Gunningsbeslissing</w:t>
            </w:r>
            <w:r w:rsidR="0087223F">
              <w:rPr>
                <w:noProof/>
                <w:webHidden/>
              </w:rPr>
              <w:tab/>
            </w:r>
            <w:r w:rsidR="0087223F">
              <w:rPr>
                <w:noProof/>
                <w:webHidden/>
              </w:rPr>
              <w:fldChar w:fldCharType="begin"/>
            </w:r>
            <w:r w:rsidR="0087223F">
              <w:rPr>
                <w:noProof/>
                <w:webHidden/>
              </w:rPr>
              <w:instrText xml:space="preserve"> PAGEREF _Toc66366569 \h </w:instrText>
            </w:r>
            <w:r w:rsidR="0087223F">
              <w:rPr>
                <w:noProof/>
                <w:webHidden/>
              </w:rPr>
            </w:r>
            <w:r w:rsidR="0087223F">
              <w:rPr>
                <w:noProof/>
                <w:webHidden/>
              </w:rPr>
              <w:fldChar w:fldCharType="separate"/>
            </w:r>
            <w:r w:rsidR="0087223F">
              <w:rPr>
                <w:noProof/>
                <w:webHidden/>
              </w:rPr>
              <w:t>11</w:t>
            </w:r>
            <w:r w:rsidR="0087223F">
              <w:rPr>
                <w:noProof/>
                <w:webHidden/>
              </w:rPr>
              <w:fldChar w:fldCharType="end"/>
            </w:r>
          </w:hyperlink>
        </w:p>
        <w:p w14:paraId="233609F2" w14:textId="0C84E961" w:rsidR="0087223F" w:rsidRDefault="00252056">
          <w:pPr>
            <w:pStyle w:val="Inhopg2"/>
            <w:rPr>
              <w:rFonts w:asciiTheme="minorHAnsi" w:eastAsiaTheme="minorEastAsia" w:hAnsiTheme="minorHAnsi" w:cstheme="minorBidi"/>
              <w:noProof/>
              <w:sz w:val="22"/>
              <w:szCs w:val="22"/>
            </w:rPr>
          </w:pPr>
          <w:hyperlink w:anchor="_Toc66366570" w:history="1">
            <w:r w:rsidR="0087223F" w:rsidRPr="00480138">
              <w:rPr>
                <w:rStyle w:val="Hyperlink"/>
                <w:noProof/>
              </w:rPr>
              <w:t>2.10.</w:t>
            </w:r>
            <w:r w:rsidR="0087223F">
              <w:rPr>
                <w:rFonts w:asciiTheme="minorHAnsi" w:eastAsiaTheme="minorEastAsia" w:hAnsiTheme="minorHAnsi" w:cstheme="minorBidi"/>
                <w:noProof/>
                <w:sz w:val="22"/>
                <w:szCs w:val="22"/>
              </w:rPr>
              <w:tab/>
            </w:r>
            <w:r w:rsidR="0087223F" w:rsidRPr="00480138">
              <w:rPr>
                <w:rStyle w:val="Hyperlink"/>
                <w:noProof/>
              </w:rPr>
              <w:t>Opdrachtverstrekking</w:t>
            </w:r>
            <w:r w:rsidR="0087223F">
              <w:rPr>
                <w:noProof/>
                <w:webHidden/>
              </w:rPr>
              <w:tab/>
            </w:r>
            <w:r w:rsidR="0087223F">
              <w:rPr>
                <w:noProof/>
                <w:webHidden/>
              </w:rPr>
              <w:fldChar w:fldCharType="begin"/>
            </w:r>
            <w:r w:rsidR="0087223F">
              <w:rPr>
                <w:noProof/>
                <w:webHidden/>
              </w:rPr>
              <w:instrText xml:space="preserve"> PAGEREF _Toc66366570 \h </w:instrText>
            </w:r>
            <w:r w:rsidR="0087223F">
              <w:rPr>
                <w:noProof/>
                <w:webHidden/>
              </w:rPr>
            </w:r>
            <w:r w:rsidR="0087223F">
              <w:rPr>
                <w:noProof/>
                <w:webHidden/>
              </w:rPr>
              <w:fldChar w:fldCharType="separate"/>
            </w:r>
            <w:r w:rsidR="0087223F">
              <w:rPr>
                <w:noProof/>
                <w:webHidden/>
              </w:rPr>
              <w:t>11</w:t>
            </w:r>
            <w:r w:rsidR="0087223F">
              <w:rPr>
                <w:noProof/>
                <w:webHidden/>
              </w:rPr>
              <w:fldChar w:fldCharType="end"/>
            </w:r>
          </w:hyperlink>
        </w:p>
        <w:p w14:paraId="6B284767" w14:textId="6E57196F" w:rsidR="0087223F" w:rsidRDefault="00252056">
          <w:pPr>
            <w:pStyle w:val="Inhopg1"/>
            <w:tabs>
              <w:tab w:val="left" w:pos="660"/>
              <w:tab w:val="right" w:leader="dot" w:pos="9060"/>
            </w:tabs>
            <w:rPr>
              <w:rFonts w:asciiTheme="minorHAnsi" w:eastAsiaTheme="minorEastAsia" w:hAnsiTheme="minorHAnsi" w:cstheme="minorBidi"/>
              <w:b w:val="0"/>
              <w:noProof/>
              <w:szCs w:val="22"/>
            </w:rPr>
          </w:pPr>
          <w:hyperlink w:anchor="_Toc66366571" w:history="1">
            <w:r w:rsidR="0087223F" w:rsidRPr="00480138">
              <w:rPr>
                <w:rStyle w:val="Hyperlink"/>
                <w:noProof/>
              </w:rPr>
              <w:t>3.</w:t>
            </w:r>
            <w:r w:rsidR="0087223F">
              <w:rPr>
                <w:rFonts w:asciiTheme="minorHAnsi" w:eastAsiaTheme="minorEastAsia" w:hAnsiTheme="minorHAnsi" w:cstheme="minorBidi"/>
                <w:b w:val="0"/>
                <w:noProof/>
                <w:szCs w:val="22"/>
              </w:rPr>
              <w:tab/>
            </w:r>
            <w:r w:rsidR="0087223F" w:rsidRPr="00480138">
              <w:rPr>
                <w:rStyle w:val="Hyperlink"/>
                <w:noProof/>
              </w:rPr>
              <w:t>Uitsluitingsgronden en Geschiktheidseisen</w:t>
            </w:r>
            <w:r w:rsidR="0087223F">
              <w:rPr>
                <w:noProof/>
                <w:webHidden/>
              </w:rPr>
              <w:tab/>
            </w:r>
            <w:r w:rsidR="0087223F">
              <w:rPr>
                <w:noProof/>
                <w:webHidden/>
              </w:rPr>
              <w:fldChar w:fldCharType="begin"/>
            </w:r>
            <w:r w:rsidR="0087223F">
              <w:rPr>
                <w:noProof/>
                <w:webHidden/>
              </w:rPr>
              <w:instrText xml:space="preserve"> PAGEREF _Toc66366571 \h </w:instrText>
            </w:r>
            <w:r w:rsidR="0087223F">
              <w:rPr>
                <w:noProof/>
                <w:webHidden/>
              </w:rPr>
            </w:r>
            <w:r w:rsidR="0087223F">
              <w:rPr>
                <w:noProof/>
                <w:webHidden/>
              </w:rPr>
              <w:fldChar w:fldCharType="separate"/>
            </w:r>
            <w:r w:rsidR="0087223F">
              <w:rPr>
                <w:noProof/>
                <w:webHidden/>
              </w:rPr>
              <w:t>12</w:t>
            </w:r>
            <w:r w:rsidR="0087223F">
              <w:rPr>
                <w:noProof/>
                <w:webHidden/>
              </w:rPr>
              <w:fldChar w:fldCharType="end"/>
            </w:r>
          </w:hyperlink>
        </w:p>
        <w:p w14:paraId="034826FE" w14:textId="4CCCD88E" w:rsidR="0087223F" w:rsidRDefault="00252056">
          <w:pPr>
            <w:pStyle w:val="Inhopg2"/>
            <w:rPr>
              <w:rFonts w:asciiTheme="minorHAnsi" w:eastAsiaTheme="minorEastAsia" w:hAnsiTheme="minorHAnsi" w:cstheme="minorBidi"/>
              <w:noProof/>
              <w:sz w:val="22"/>
              <w:szCs w:val="22"/>
            </w:rPr>
          </w:pPr>
          <w:hyperlink w:anchor="_Toc66366572" w:history="1">
            <w:r w:rsidR="0087223F" w:rsidRPr="00480138">
              <w:rPr>
                <w:rStyle w:val="Hyperlink"/>
                <w:noProof/>
              </w:rPr>
              <w:t>3.1.</w:t>
            </w:r>
            <w:r w:rsidR="0087223F">
              <w:rPr>
                <w:rFonts w:asciiTheme="minorHAnsi" w:eastAsiaTheme="minorEastAsia" w:hAnsiTheme="minorHAnsi" w:cstheme="minorBidi"/>
                <w:noProof/>
                <w:sz w:val="22"/>
                <w:szCs w:val="22"/>
              </w:rPr>
              <w:tab/>
            </w:r>
            <w:r w:rsidR="0087223F" w:rsidRPr="00480138">
              <w:rPr>
                <w:rStyle w:val="Hyperlink"/>
                <w:noProof/>
              </w:rPr>
              <w:t>Algemeen</w:t>
            </w:r>
            <w:r w:rsidR="0087223F">
              <w:rPr>
                <w:noProof/>
                <w:webHidden/>
              </w:rPr>
              <w:tab/>
            </w:r>
            <w:r w:rsidR="0087223F">
              <w:rPr>
                <w:noProof/>
                <w:webHidden/>
              </w:rPr>
              <w:fldChar w:fldCharType="begin"/>
            </w:r>
            <w:r w:rsidR="0087223F">
              <w:rPr>
                <w:noProof/>
                <w:webHidden/>
              </w:rPr>
              <w:instrText xml:space="preserve"> PAGEREF _Toc66366572 \h </w:instrText>
            </w:r>
            <w:r w:rsidR="0087223F">
              <w:rPr>
                <w:noProof/>
                <w:webHidden/>
              </w:rPr>
            </w:r>
            <w:r w:rsidR="0087223F">
              <w:rPr>
                <w:noProof/>
                <w:webHidden/>
              </w:rPr>
              <w:fldChar w:fldCharType="separate"/>
            </w:r>
            <w:r w:rsidR="0087223F">
              <w:rPr>
                <w:noProof/>
                <w:webHidden/>
              </w:rPr>
              <w:t>12</w:t>
            </w:r>
            <w:r w:rsidR="0087223F">
              <w:rPr>
                <w:noProof/>
                <w:webHidden/>
              </w:rPr>
              <w:fldChar w:fldCharType="end"/>
            </w:r>
          </w:hyperlink>
        </w:p>
        <w:p w14:paraId="020C9965" w14:textId="11FC9491" w:rsidR="0087223F" w:rsidRDefault="00252056">
          <w:pPr>
            <w:pStyle w:val="Inhopg2"/>
            <w:rPr>
              <w:rFonts w:asciiTheme="minorHAnsi" w:eastAsiaTheme="minorEastAsia" w:hAnsiTheme="minorHAnsi" w:cstheme="minorBidi"/>
              <w:noProof/>
              <w:sz w:val="22"/>
              <w:szCs w:val="22"/>
            </w:rPr>
          </w:pPr>
          <w:hyperlink w:anchor="_Toc66366573" w:history="1">
            <w:r w:rsidR="0087223F" w:rsidRPr="00480138">
              <w:rPr>
                <w:rStyle w:val="Hyperlink"/>
                <w:noProof/>
              </w:rPr>
              <w:t>3.2.</w:t>
            </w:r>
            <w:r w:rsidR="0087223F">
              <w:rPr>
                <w:rFonts w:asciiTheme="minorHAnsi" w:eastAsiaTheme="minorEastAsia" w:hAnsiTheme="minorHAnsi" w:cstheme="minorBidi"/>
                <w:noProof/>
                <w:sz w:val="22"/>
                <w:szCs w:val="22"/>
              </w:rPr>
              <w:tab/>
            </w:r>
            <w:r w:rsidR="0087223F" w:rsidRPr="00480138">
              <w:rPr>
                <w:rStyle w:val="Hyperlink"/>
                <w:noProof/>
              </w:rPr>
              <w:t>Uitsluitingsgronden</w:t>
            </w:r>
            <w:r w:rsidR="0087223F">
              <w:rPr>
                <w:noProof/>
                <w:webHidden/>
              </w:rPr>
              <w:tab/>
            </w:r>
            <w:r w:rsidR="0087223F">
              <w:rPr>
                <w:noProof/>
                <w:webHidden/>
              </w:rPr>
              <w:fldChar w:fldCharType="begin"/>
            </w:r>
            <w:r w:rsidR="0087223F">
              <w:rPr>
                <w:noProof/>
                <w:webHidden/>
              </w:rPr>
              <w:instrText xml:space="preserve"> PAGEREF _Toc66366573 \h </w:instrText>
            </w:r>
            <w:r w:rsidR="0087223F">
              <w:rPr>
                <w:noProof/>
                <w:webHidden/>
              </w:rPr>
            </w:r>
            <w:r w:rsidR="0087223F">
              <w:rPr>
                <w:noProof/>
                <w:webHidden/>
              </w:rPr>
              <w:fldChar w:fldCharType="separate"/>
            </w:r>
            <w:r w:rsidR="0087223F">
              <w:rPr>
                <w:noProof/>
                <w:webHidden/>
              </w:rPr>
              <w:t>12</w:t>
            </w:r>
            <w:r w:rsidR="0087223F">
              <w:rPr>
                <w:noProof/>
                <w:webHidden/>
              </w:rPr>
              <w:fldChar w:fldCharType="end"/>
            </w:r>
          </w:hyperlink>
        </w:p>
        <w:p w14:paraId="3865773C" w14:textId="58587C5F" w:rsidR="0087223F" w:rsidRDefault="00252056">
          <w:pPr>
            <w:pStyle w:val="Inhopg2"/>
            <w:rPr>
              <w:rFonts w:asciiTheme="minorHAnsi" w:eastAsiaTheme="minorEastAsia" w:hAnsiTheme="minorHAnsi" w:cstheme="minorBidi"/>
              <w:noProof/>
              <w:sz w:val="22"/>
              <w:szCs w:val="22"/>
            </w:rPr>
          </w:pPr>
          <w:hyperlink w:anchor="_Toc66366574" w:history="1">
            <w:r w:rsidR="0087223F" w:rsidRPr="00480138">
              <w:rPr>
                <w:rStyle w:val="Hyperlink"/>
                <w:noProof/>
              </w:rPr>
              <w:t>3.3.</w:t>
            </w:r>
            <w:r w:rsidR="0087223F">
              <w:rPr>
                <w:rFonts w:asciiTheme="minorHAnsi" w:eastAsiaTheme="minorEastAsia" w:hAnsiTheme="minorHAnsi" w:cstheme="minorBidi"/>
                <w:noProof/>
                <w:sz w:val="22"/>
                <w:szCs w:val="22"/>
              </w:rPr>
              <w:tab/>
            </w:r>
            <w:r w:rsidR="0087223F" w:rsidRPr="00480138">
              <w:rPr>
                <w:rStyle w:val="Hyperlink"/>
                <w:noProof/>
              </w:rPr>
              <w:t>Geschiktheidseisen</w:t>
            </w:r>
            <w:r w:rsidR="0087223F">
              <w:rPr>
                <w:noProof/>
                <w:webHidden/>
              </w:rPr>
              <w:tab/>
            </w:r>
            <w:r w:rsidR="0087223F">
              <w:rPr>
                <w:noProof/>
                <w:webHidden/>
              </w:rPr>
              <w:fldChar w:fldCharType="begin"/>
            </w:r>
            <w:r w:rsidR="0087223F">
              <w:rPr>
                <w:noProof/>
                <w:webHidden/>
              </w:rPr>
              <w:instrText xml:space="preserve"> PAGEREF _Toc66366574 \h </w:instrText>
            </w:r>
            <w:r w:rsidR="0087223F">
              <w:rPr>
                <w:noProof/>
                <w:webHidden/>
              </w:rPr>
            </w:r>
            <w:r w:rsidR="0087223F">
              <w:rPr>
                <w:noProof/>
                <w:webHidden/>
              </w:rPr>
              <w:fldChar w:fldCharType="separate"/>
            </w:r>
            <w:r w:rsidR="0087223F">
              <w:rPr>
                <w:noProof/>
                <w:webHidden/>
              </w:rPr>
              <w:t>12</w:t>
            </w:r>
            <w:r w:rsidR="0087223F">
              <w:rPr>
                <w:noProof/>
                <w:webHidden/>
              </w:rPr>
              <w:fldChar w:fldCharType="end"/>
            </w:r>
          </w:hyperlink>
        </w:p>
        <w:p w14:paraId="279C0479" w14:textId="23E027F8" w:rsidR="0087223F" w:rsidRDefault="00252056">
          <w:pPr>
            <w:pStyle w:val="Inhopg2"/>
            <w:rPr>
              <w:rFonts w:asciiTheme="minorHAnsi" w:eastAsiaTheme="minorEastAsia" w:hAnsiTheme="minorHAnsi" w:cstheme="minorBidi"/>
              <w:noProof/>
              <w:sz w:val="22"/>
              <w:szCs w:val="22"/>
            </w:rPr>
          </w:pPr>
          <w:hyperlink w:anchor="_Toc66366575" w:history="1">
            <w:r w:rsidR="0087223F" w:rsidRPr="00480138">
              <w:rPr>
                <w:rStyle w:val="Hyperlink"/>
                <w:noProof/>
              </w:rPr>
              <w:t>3.4</w:t>
            </w:r>
            <w:r w:rsidR="0087223F">
              <w:rPr>
                <w:rFonts w:asciiTheme="minorHAnsi" w:eastAsiaTheme="minorEastAsia" w:hAnsiTheme="minorHAnsi" w:cstheme="minorBidi"/>
                <w:noProof/>
                <w:sz w:val="22"/>
                <w:szCs w:val="22"/>
              </w:rPr>
              <w:tab/>
            </w:r>
            <w:r w:rsidR="0087223F" w:rsidRPr="00480138">
              <w:rPr>
                <w:rStyle w:val="Hyperlink"/>
                <w:noProof/>
              </w:rPr>
              <w:t>. Bewijsvoering</w:t>
            </w:r>
            <w:r w:rsidR="0087223F">
              <w:rPr>
                <w:noProof/>
                <w:webHidden/>
              </w:rPr>
              <w:tab/>
            </w:r>
            <w:r w:rsidR="0087223F">
              <w:rPr>
                <w:noProof/>
                <w:webHidden/>
              </w:rPr>
              <w:fldChar w:fldCharType="begin"/>
            </w:r>
            <w:r w:rsidR="0087223F">
              <w:rPr>
                <w:noProof/>
                <w:webHidden/>
              </w:rPr>
              <w:instrText xml:space="preserve"> PAGEREF _Toc66366575 \h </w:instrText>
            </w:r>
            <w:r w:rsidR="0087223F">
              <w:rPr>
                <w:noProof/>
                <w:webHidden/>
              </w:rPr>
            </w:r>
            <w:r w:rsidR="0087223F">
              <w:rPr>
                <w:noProof/>
                <w:webHidden/>
              </w:rPr>
              <w:fldChar w:fldCharType="separate"/>
            </w:r>
            <w:r w:rsidR="0087223F">
              <w:rPr>
                <w:noProof/>
                <w:webHidden/>
              </w:rPr>
              <w:t>13</w:t>
            </w:r>
            <w:r w:rsidR="0087223F">
              <w:rPr>
                <w:noProof/>
                <w:webHidden/>
              </w:rPr>
              <w:fldChar w:fldCharType="end"/>
            </w:r>
          </w:hyperlink>
        </w:p>
        <w:p w14:paraId="27645353" w14:textId="28F07993" w:rsidR="0087223F" w:rsidRDefault="00252056">
          <w:pPr>
            <w:pStyle w:val="Inhopg1"/>
            <w:tabs>
              <w:tab w:val="left" w:pos="660"/>
              <w:tab w:val="right" w:leader="dot" w:pos="9060"/>
            </w:tabs>
            <w:rPr>
              <w:rFonts w:asciiTheme="minorHAnsi" w:eastAsiaTheme="minorEastAsia" w:hAnsiTheme="minorHAnsi" w:cstheme="minorBidi"/>
              <w:b w:val="0"/>
              <w:noProof/>
              <w:szCs w:val="22"/>
            </w:rPr>
          </w:pPr>
          <w:hyperlink w:anchor="_Toc66366576" w:history="1">
            <w:r w:rsidR="0087223F" w:rsidRPr="00480138">
              <w:rPr>
                <w:rStyle w:val="Hyperlink"/>
                <w:noProof/>
              </w:rPr>
              <w:t>4.</w:t>
            </w:r>
            <w:r w:rsidR="0087223F">
              <w:rPr>
                <w:rFonts w:asciiTheme="minorHAnsi" w:eastAsiaTheme="minorEastAsia" w:hAnsiTheme="minorHAnsi" w:cstheme="minorBidi"/>
                <w:b w:val="0"/>
                <w:noProof/>
                <w:szCs w:val="22"/>
              </w:rPr>
              <w:tab/>
            </w:r>
            <w:r w:rsidR="0087223F" w:rsidRPr="00480138">
              <w:rPr>
                <w:rStyle w:val="Hyperlink"/>
                <w:noProof/>
              </w:rPr>
              <w:t>Minimumeisen ten aanzien van de opdracht</w:t>
            </w:r>
            <w:r w:rsidR="0087223F">
              <w:rPr>
                <w:noProof/>
                <w:webHidden/>
              </w:rPr>
              <w:tab/>
            </w:r>
            <w:r w:rsidR="0087223F">
              <w:rPr>
                <w:noProof/>
                <w:webHidden/>
              </w:rPr>
              <w:fldChar w:fldCharType="begin"/>
            </w:r>
            <w:r w:rsidR="0087223F">
              <w:rPr>
                <w:noProof/>
                <w:webHidden/>
              </w:rPr>
              <w:instrText xml:space="preserve"> PAGEREF _Toc66366576 \h </w:instrText>
            </w:r>
            <w:r w:rsidR="0087223F">
              <w:rPr>
                <w:noProof/>
                <w:webHidden/>
              </w:rPr>
            </w:r>
            <w:r w:rsidR="0087223F">
              <w:rPr>
                <w:noProof/>
                <w:webHidden/>
              </w:rPr>
              <w:fldChar w:fldCharType="separate"/>
            </w:r>
            <w:r w:rsidR="0087223F">
              <w:rPr>
                <w:noProof/>
                <w:webHidden/>
              </w:rPr>
              <w:t>15</w:t>
            </w:r>
            <w:r w:rsidR="0087223F">
              <w:rPr>
                <w:noProof/>
                <w:webHidden/>
              </w:rPr>
              <w:fldChar w:fldCharType="end"/>
            </w:r>
          </w:hyperlink>
        </w:p>
        <w:p w14:paraId="4EDD67ED" w14:textId="270703B0" w:rsidR="0087223F" w:rsidRDefault="00252056">
          <w:pPr>
            <w:pStyle w:val="Inhopg2"/>
            <w:rPr>
              <w:rFonts w:asciiTheme="minorHAnsi" w:eastAsiaTheme="minorEastAsia" w:hAnsiTheme="minorHAnsi" w:cstheme="minorBidi"/>
              <w:noProof/>
              <w:sz w:val="22"/>
              <w:szCs w:val="22"/>
            </w:rPr>
          </w:pPr>
          <w:hyperlink w:anchor="_Toc66366577" w:history="1">
            <w:r w:rsidR="0087223F" w:rsidRPr="00480138">
              <w:rPr>
                <w:rStyle w:val="Hyperlink"/>
                <w:noProof/>
              </w:rPr>
              <w:t>4.1.</w:t>
            </w:r>
            <w:r w:rsidR="0087223F">
              <w:rPr>
                <w:rFonts w:asciiTheme="minorHAnsi" w:eastAsiaTheme="minorEastAsia" w:hAnsiTheme="minorHAnsi" w:cstheme="minorBidi"/>
                <w:noProof/>
                <w:sz w:val="22"/>
                <w:szCs w:val="22"/>
              </w:rPr>
              <w:tab/>
            </w:r>
            <w:r w:rsidR="0087223F" w:rsidRPr="00480138">
              <w:rPr>
                <w:rStyle w:val="Hyperlink"/>
                <w:noProof/>
              </w:rPr>
              <w:t>Raamovereenkomst</w:t>
            </w:r>
            <w:r w:rsidR="0087223F">
              <w:rPr>
                <w:noProof/>
                <w:webHidden/>
              </w:rPr>
              <w:tab/>
            </w:r>
            <w:r w:rsidR="0087223F">
              <w:rPr>
                <w:noProof/>
                <w:webHidden/>
              </w:rPr>
              <w:fldChar w:fldCharType="begin"/>
            </w:r>
            <w:r w:rsidR="0087223F">
              <w:rPr>
                <w:noProof/>
                <w:webHidden/>
              </w:rPr>
              <w:instrText xml:space="preserve"> PAGEREF _Toc66366577 \h </w:instrText>
            </w:r>
            <w:r w:rsidR="0087223F">
              <w:rPr>
                <w:noProof/>
                <w:webHidden/>
              </w:rPr>
            </w:r>
            <w:r w:rsidR="0087223F">
              <w:rPr>
                <w:noProof/>
                <w:webHidden/>
              </w:rPr>
              <w:fldChar w:fldCharType="separate"/>
            </w:r>
            <w:r w:rsidR="0087223F">
              <w:rPr>
                <w:noProof/>
                <w:webHidden/>
              </w:rPr>
              <w:t>15</w:t>
            </w:r>
            <w:r w:rsidR="0087223F">
              <w:rPr>
                <w:noProof/>
                <w:webHidden/>
              </w:rPr>
              <w:fldChar w:fldCharType="end"/>
            </w:r>
          </w:hyperlink>
        </w:p>
        <w:p w14:paraId="1EE8C199" w14:textId="2858EFF6" w:rsidR="0087223F" w:rsidRDefault="00252056">
          <w:pPr>
            <w:pStyle w:val="Inhopg2"/>
            <w:rPr>
              <w:rFonts w:asciiTheme="minorHAnsi" w:eastAsiaTheme="minorEastAsia" w:hAnsiTheme="minorHAnsi" w:cstheme="minorBidi"/>
              <w:noProof/>
              <w:sz w:val="22"/>
              <w:szCs w:val="22"/>
            </w:rPr>
          </w:pPr>
          <w:hyperlink w:anchor="_Toc66366578" w:history="1">
            <w:r w:rsidR="0087223F" w:rsidRPr="00480138">
              <w:rPr>
                <w:rStyle w:val="Hyperlink"/>
                <w:noProof/>
              </w:rPr>
              <w:t>4.2.</w:t>
            </w:r>
            <w:r w:rsidR="0087223F">
              <w:rPr>
                <w:rFonts w:asciiTheme="minorHAnsi" w:eastAsiaTheme="minorEastAsia" w:hAnsiTheme="minorHAnsi" w:cstheme="minorBidi"/>
                <w:noProof/>
                <w:sz w:val="22"/>
                <w:szCs w:val="22"/>
              </w:rPr>
              <w:tab/>
            </w:r>
            <w:r w:rsidR="0087223F" w:rsidRPr="00480138">
              <w:rPr>
                <w:rStyle w:val="Hyperlink"/>
                <w:noProof/>
              </w:rPr>
              <w:t>Maatschappelijk verantwoord inkopen: SROI</w:t>
            </w:r>
            <w:r w:rsidR="0087223F">
              <w:rPr>
                <w:noProof/>
                <w:webHidden/>
              </w:rPr>
              <w:tab/>
            </w:r>
            <w:r w:rsidR="0087223F">
              <w:rPr>
                <w:noProof/>
                <w:webHidden/>
              </w:rPr>
              <w:fldChar w:fldCharType="begin"/>
            </w:r>
            <w:r w:rsidR="0087223F">
              <w:rPr>
                <w:noProof/>
                <w:webHidden/>
              </w:rPr>
              <w:instrText xml:space="preserve"> PAGEREF _Toc66366578 \h </w:instrText>
            </w:r>
            <w:r w:rsidR="0087223F">
              <w:rPr>
                <w:noProof/>
                <w:webHidden/>
              </w:rPr>
            </w:r>
            <w:r w:rsidR="0087223F">
              <w:rPr>
                <w:noProof/>
                <w:webHidden/>
              </w:rPr>
              <w:fldChar w:fldCharType="separate"/>
            </w:r>
            <w:r w:rsidR="0087223F">
              <w:rPr>
                <w:noProof/>
                <w:webHidden/>
              </w:rPr>
              <w:t>15</w:t>
            </w:r>
            <w:r w:rsidR="0087223F">
              <w:rPr>
                <w:noProof/>
                <w:webHidden/>
              </w:rPr>
              <w:fldChar w:fldCharType="end"/>
            </w:r>
          </w:hyperlink>
        </w:p>
        <w:p w14:paraId="6257BD88" w14:textId="5AFE3CF5" w:rsidR="0087223F" w:rsidRDefault="00252056">
          <w:pPr>
            <w:pStyle w:val="Inhopg1"/>
            <w:tabs>
              <w:tab w:val="left" w:pos="660"/>
              <w:tab w:val="right" w:leader="dot" w:pos="9060"/>
            </w:tabs>
            <w:rPr>
              <w:rFonts w:asciiTheme="minorHAnsi" w:eastAsiaTheme="minorEastAsia" w:hAnsiTheme="minorHAnsi" w:cstheme="minorBidi"/>
              <w:b w:val="0"/>
              <w:noProof/>
              <w:szCs w:val="22"/>
            </w:rPr>
          </w:pPr>
          <w:hyperlink w:anchor="_Toc66366579" w:history="1">
            <w:r w:rsidR="0087223F" w:rsidRPr="00480138">
              <w:rPr>
                <w:rStyle w:val="Hyperlink"/>
                <w:noProof/>
              </w:rPr>
              <w:t>5.</w:t>
            </w:r>
            <w:r w:rsidR="0087223F">
              <w:rPr>
                <w:rFonts w:asciiTheme="minorHAnsi" w:eastAsiaTheme="minorEastAsia" w:hAnsiTheme="minorHAnsi" w:cstheme="minorBidi"/>
                <w:b w:val="0"/>
                <w:noProof/>
                <w:szCs w:val="22"/>
              </w:rPr>
              <w:tab/>
            </w:r>
            <w:r w:rsidR="0087223F" w:rsidRPr="00480138">
              <w:rPr>
                <w:rStyle w:val="Hyperlink"/>
                <w:noProof/>
              </w:rPr>
              <w:t>Gunning en beoordeling</w:t>
            </w:r>
            <w:r w:rsidR="0087223F">
              <w:rPr>
                <w:noProof/>
                <w:webHidden/>
              </w:rPr>
              <w:tab/>
            </w:r>
            <w:r w:rsidR="0087223F">
              <w:rPr>
                <w:noProof/>
                <w:webHidden/>
              </w:rPr>
              <w:fldChar w:fldCharType="begin"/>
            </w:r>
            <w:r w:rsidR="0087223F">
              <w:rPr>
                <w:noProof/>
                <w:webHidden/>
              </w:rPr>
              <w:instrText xml:space="preserve"> PAGEREF _Toc66366579 \h </w:instrText>
            </w:r>
            <w:r w:rsidR="0087223F">
              <w:rPr>
                <w:noProof/>
                <w:webHidden/>
              </w:rPr>
            </w:r>
            <w:r w:rsidR="0087223F">
              <w:rPr>
                <w:noProof/>
                <w:webHidden/>
              </w:rPr>
              <w:fldChar w:fldCharType="separate"/>
            </w:r>
            <w:r w:rsidR="0087223F">
              <w:rPr>
                <w:noProof/>
                <w:webHidden/>
              </w:rPr>
              <w:t>16</w:t>
            </w:r>
            <w:r w:rsidR="0087223F">
              <w:rPr>
                <w:noProof/>
                <w:webHidden/>
              </w:rPr>
              <w:fldChar w:fldCharType="end"/>
            </w:r>
          </w:hyperlink>
        </w:p>
        <w:p w14:paraId="5B0EF806" w14:textId="218E286D" w:rsidR="0087223F" w:rsidRDefault="00252056">
          <w:pPr>
            <w:pStyle w:val="Inhopg2"/>
            <w:rPr>
              <w:rFonts w:asciiTheme="minorHAnsi" w:eastAsiaTheme="minorEastAsia" w:hAnsiTheme="minorHAnsi" w:cstheme="minorBidi"/>
              <w:noProof/>
              <w:sz w:val="22"/>
              <w:szCs w:val="22"/>
            </w:rPr>
          </w:pPr>
          <w:hyperlink w:anchor="_Toc66366580" w:history="1">
            <w:r w:rsidR="0087223F" w:rsidRPr="00480138">
              <w:rPr>
                <w:rStyle w:val="Hyperlink"/>
                <w:noProof/>
              </w:rPr>
              <w:t>5.1.</w:t>
            </w:r>
            <w:r w:rsidR="0087223F">
              <w:rPr>
                <w:rFonts w:asciiTheme="minorHAnsi" w:eastAsiaTheme="minorEastAsia" w:hAnsiTheme="minorHAnsi" w:cstheme="minorBidi"/>
                <w:noProof/>
                <w:sz w:val="22"/>
                <w:szCs w:val="22"/>
              </w:rPr>
              <w:tab/>
            </w:r>
            <w:r w:rsidR="0087223F" w:rsidRPr="00480138">
              <w:rPr>
                <w:rStyle w:val="Hyperlink"/>
                <w:noProof/>
              </w:rPr>
              <w:t>Gunning</w:t>
            </w:r>
            <w:r w:rsidR="0087223F">
              <w:rPr>
                <w:noProof/>
                <w:webHidden/>
              </w:rPr>
              <w:tab/>
            </w:r>
            <w:r w:rsidR="0087223F">
              <w:rPr>
                <w:noProof/>
                <w:webHidden/>
              </w:rPr>
              <w:fldChar w:fldCharType="begin"/>
            </w:r>
            <w:r w:rsidR="0087223F">
              <w:rPr>
                <w:noProof/>
                <w:webHidden/>
              </w:rPr>
              <w:instrText xml:space="preserve"> PAGEREF _Toc66366580 \h </w:instrText>
            </w:r>
            <w:r w:rsidR="0087223F">
              <w:rPr>
                <w:noProof/>
                <w:webHidden/>
              </w:rPr>
            </w:r>
            <w:r w:rsidR="0087223F">
              <w:rPr>
                <w:noProof/>
                <w:webHidden/>
              </w:rPr>
              <w:fldChar w:fldCharType="separate"/>
            </w:r>
            <w:r w:rsidR="0087223F">
              <w:rPr>
                <w:noProof/>
                <w:webHidden/>
              </w:rPr>
              <w:t>16</w:t>
            </w:r>
            <w:r w:rsidR="0087223F">
              <w:rPr>
                <w:noProof/>
                <w:webHidden/>
              </w:rPr>
              <w:fldChar w:fldCharType="end"/>
            </w:r>
          </w:hyperlink>
        </w:p>
        <w:p w14:paraId="684DF46A" w14:textId="1A8F408F" w:rsidR="0087223F" w:rsidRDefault="00252056">
          <w:pPr>
            <w:pStyle w:val="Inhopg2"/>
            <w:rPr>
              <w:rFonts w:asciiTheme="minorHAnsi" w:eastAsiaTheme="minorEastAsia" w:hAnsiTheme="minorHAnsi" w:cstheme="minorBidi"/>
              <w:noProof/>
              <w:sz w:val="22"/>
              <w:szCs w:val="22"/>
            </w:rPr>
          </w:pPr>
          <w:hyperlink w:anchor="_Toc66366581" w:history="1">
            <w:r w:rsidR="0087223F" w:rsidRPr="00480138">
              <w:rPr>
                <w:rStyle w:val="Hyperlink"/>
                <w:noProof/>
              </w:rPr>
              <w:t>5.2.</w:t>
            </w:r>
            <w:r w:rsidR="0087223F">
              <w:rPr>
                <w:rFonts w:asciiTheme="minorHAnsi" w:eastAsiaTheme="minorEastAsia" w:hAnsiTheme="minorHAnsi" w:cstheme="minorBidi"/>
                <w:noProof/>
                <w:sz w:val="22"/>
                <w:szCs w:val="22"/>
              </w:rPr>
              <w:tab/>
            </w:r>
            <w:r w:rsidR="0087223F" w:rsidRPr="00480138">
              <w:rPr>
                <w:rStyle w:val="Hyperlink"/>
                <w:noProof/>
              </w:rPr>
              <w:t>Beoordelingsmethode</w:t>
            </w:r>
            <w:r w:rsidR="0087223F">
              <w:rPr>
                <w:noProof/>
                <w:webHidden/>
              </w:rPr>
              <w:tab/>
            </w:r>
            <w:r w:rsidR="0087223F">
              <w:rPr>
                <w:noProof/>
                <w:webHidden/>
              </w:rPr>
              <w:fldChar w:fldCharType="begin"/>
            </w:r>
            <w:r w:rsidR="0087223F">
              <w:rPr>
                <w:noProof/>
                <w:webHidden/>
              </w:rPr>
              <w:instrText xml:space="preserve"> PAGEREF _Toc66366581 \h </w:instrText>
            </w:r>
            <w:r w:rsidR="0087223F">
              <w:rPr>
                <w:noProof/>
                <w:webHidden/>
              </w:rPr>
            </w:r>
            <w:r w:rsidR="0087223F">
              <w:rPr>
                <w:noProof/>
                <w:webHidden/>
              </w:rPr>
              <w:fldChar w:fldCharType="separate"/>
            </w:r>
            <w:r w:rsidR="0087223F">
              <w:rPr>
                <w:noProof/>
                <w:webHidden/>
              </w:rPr>
              <w:t>17</w:t>
            </w:r>
            <w:r w:rsidR="0087223F">
              <w:rPr>
                <w:noProof/>
                <w:webHidden/>
              </w:rPr>
              <w:fldChar w:fldCharType="end"/>
            </w:r>
          </w:hyperlink>
        </w:p>
        <w:p w14:paraId="11A6787A" w14:textId="4FEF5A33" w:rsidR="0087223F" w:rsidRDefault="00252056">
          <w:pPr>
            <w:pStyle w:val="Inhopg2"/>
            <w:rPr>
              <w:rFonts w:asciiTheme="minorHAnsi" w:eastAsiaTheme="minorEastAsia" w:hAnsiTheme="minorHAnsi" w:cstheme="minorBidi"/>
              <w:noProof/>
              <w:sz w:val="22"/>
              <w:szCs w:val="22"/>
            </w:rPr>
          </w:pPr>
          <w:hyperlink w:anchor="_Toc66366582" w:history="1">
            <w:r w:rsidR="0087223F" w:rsidRPr="00480138">
              <w:rPr>
                <w:rStyle w:val="Hyperlink"/>
                <w:noProof/>
              </w:rPr>
              <w:t>5.3.</w:t>
            </w:r>
            <w:r w:rsidR="0087223F">
              <w:rPr>
                <w:rFonts w:asciiTheme="minorHAnsi" w:eastAsiaTheme="minorEastAsia" w:hAnsiTheme="minorHAnsi" w:cstheme="minorBidi"/>
                <w:noProof/>
                <w:sz w:val="22"/>
                <w:szCs w:val="22"/>
              </w:rPr>
              <w:tab/>
            </w:r>
            <w:r w:rsidR="0087223F" w:rsidRPr="00480138">
              <w:rPr>
                <w:rStyle w:val="Hyperlink"/>
                <w:noProof/>
              </w:rPr>
              <w:t>Beoordelingsstappen</w:t>
            </w:r>
            <w:r w:rsidR="0087223F">
              <w:rPr>
                <w:noProof/>
                <w:webHidden/>
              </w:rPr>
              <w:tab/>
            </w:r>
            <w:r w:rsidR="0087223F">
              <w:rPr>
                <w:noProof/>
                <w:webHidden/>
              </w:rPr>
              <w:fldChar w:fldCharType="begin"/>
            </w:r>
            <w:r w:rsidR="0087223F">
              <w:rPr>
                <w:noProof/>
                <w:webHidden/>
              </w:rPr>
              <w:instrText xml:space="preserve"> PAGEREF _Toc66366582 \h </w:instrText>
            </w:r>
            <w:r w:rsidR="0087223F">
              <w:rPr>
                <w:noProof/>
                <w:webHidden/>
              </w:rPr>
            </w:r>
            <w:r w:rsidR="0087223F">
              <w:rPr>
                <w:noProof/>
                <w:webHidden/>
              </w:rPr>
              <w:fldChar w:fldCharType="separate"/>
            </w:r>
            <w:r w:rsidR="0087223F">
              <w:rPr>
                <w:noProof/>
                <w:webHidden/>
              </w:rPr>
              <w:t>18</w:t>
            </w:r>
            <w:r w:rsidR="0087223F">
              <w:rPr>
                <w:noProof/>
                <w:webHidden/>
              </w:rPr>
              <w:fldChar w:fldCharType="end"/>
            </w:r>
          </w:hyperlink>
        </w:p>
        <w:p w14:paraId="3A689E5D" w14:textId="1DD23FF7" w:rsidR="0087223F" w:rsidRDefault="00252056">
          <w:pPr>
            <w:pStyle w:val="Inhopg2"/>
            <w:rPr>
              <w:rFonts w:asciiTheme="minorHAnsi" w:eastAsiaTheme="minorEastAsia" w:hAnsiTheme="minorHAnsi" w:cstheme="minorBidi"/>
              <w:noProof/>
              <w:sz w:val="22"/>
              <w:szCs w:val="22"/>
            </w:rPr>
          </w:pPr>
          <w:hyperlink w:anchor="_Toc66366583" w:history="1">
            <w:r w:rsidR="0087223F" w:rsidRPr="00480138">
              <w:rPr>
                <w:rStyle w:val="Hyperlink"/>
                <w:noProof/>
              </w:rPr>
              <w:t>5.3.1.</w:t>
            </w:r>
            <w:r w:rsidR="0087223F">
              <w:rPr>
                <w:rFonts w:asciiTheme="minorHAnsi" w:eastAsiaTheme="minorEastAsia" w:hAnsiTheme="minorHAnsi" w:cstheme="minorBidi"/>
                <w:noProof/>
                <w:sz w:val="22"/>
                <w:szCs w:val="22"/>
              </w:rPr>
              <w:tab/>
            </w:r>
            <w:r w:rsidR="0087223F" w:rsidRPr="00480138">
              <w:rPr>
                <w:rStyle w:val="Hyperlink"/>
                <w:noProof/>
              </w:rPr>
              <w:t>Bepalen van de score per gunningscriterium</w:t>
            </w:r>
            <w:r w:rsidR="0087223F">
              <w:rPr>
                <w:noProof/>
                <w:webHidden/>
              </w:rPr>
              <w:tab/>
            </w:r>
            <w:r w:rsidR="0087223F">
              <w:rPr>
                <w:noProof/>
                <w:webHidden/>
              </w:rPr>
              <w:fldChar w:fldCharType="begin"/>
            </w:r>
            <w:r w:rsidR="0087223F">
              <w:rPr>
                <w:noProof/>
                <w:webHidden/>
              </w:rPr>
              <w:instrText xml:space="preserve"> PAGEREF _Toc66366583 \h </w:instrText>
            </w:r>
            <w:r w:rsidR="0087223F">
              <w:rPr>
                <w:noProof/>
                <w:webHidden/>
              </w:rPr>
            </w:r>
            <w:r w:rsidR="0087223F">
              <w:rPr>
                <w:noProof/>
                <w:webHidden/>
              </w:rPr>
              <w:fldChar w:fldCharType="separate"/>
            </w:r>
            <w:r w:rsidR="0087223F">
              <w:rPr>
                <w:noProof/>
                <w:webHidden/>
              </w:rPr>
              <w:t>18</w:t>
            </w:r>
            <w:r w:rsidR="0087223F">
              <w:rPr>
                <w:noProof/>
                <w:webHidden/>
              </w:rPr>
              <w:fldChar w:fldCharType="end"/>
            </w:r>
          </w:hyperlink>
        </w:p>
        <w:p w14:paraId="5A90188C" w14:textId="10DC90C0" w:rsidR="0087223F" w:rsidRDefault="00252056">
          <w:pPr>
            <w:pStyle w:val="Inhopg2"/>
            <w:rPr>
              <w:rFonts w:asciiTheme="minorHAnsi" w:eastAsiaTheme="minorEastAsia" w:hAnsiTheme="minorHAnsi" w:cstheme="minorBidi"/>
              <w:noProof/>
              <w:sz w:val="22"/>
              <w:szCs w:val="22"/>
            </w:rPr>
          </w:pPr>
          <w:hyperlink w:anchor="_Toc66366584" w:history="1">
            <w:r w:rsidR="0087223F" w:rsidRPr="00480138">
              <w:rPr>
                <w:rStyle w:val="Hyperlink"/>
                <w:noProof/>
              </w:rPr>
              <w:t>5.3.2.</w:t>
            </w:r>
            <w:r w:rsidR="0087223F">
              <w:rPr>
                <w:rFonts w:asciiTheme="minorHAnsi" w:eastAsiaTheme="minorEastAsia" w:hAnsiTheme="minorHAnsi" w:cstheme="minorBidi"/>
                <w:noProof/>
                <w:sz w:val="22"/>
                <w:szCs w:val="22"/>
              </w:rPr>
              <w:tab/>
            </w:r>
            <w:r w:rsidR="0087223F" w:rsidRPr="00480138">
              <w:rPr>
                <w:rStyle w:val="Hyperlink"/>
                <w:noProof/>
              </w:rPr>
              <w:t>Berekenen van de eindscores</w:t>
            </w:r>
            <w:r w:rsidR="0087223F">
              <w:rPr>
                <w:noProof/>
                <w:webHidden/>
              </w:rPr>
              <w:tab/>
            </w:r>
            <w:r w:rsidR="0087223F">
              <w:rPr>
                <w:noProof/>
                <w:webHidden/>
              </w:rPr>
              <w:fldChar w:fldCharType="begin"/>
            </w:r>
            <w:r w:rsidR="0087223F">
              <w:rPr>
                <w:noProof/>
                <w:webHidden/>
              </w:rPr>
              <w:instrText xml:space="preserve"> PAGEREF _Toc66366584 \h </w:instrText>
            </w:r>
            <w:r w:rsidR="0087223F">
              <w:rPr>
                <w:noProof/>
                <w:webHidden/>
              </w:rPr>
            </w:r>
            <w:r w:rsidR="0087223F">
              <w:rPr>
                <w:noProof/>
                <w:webHidden/>
              </w:rPr>
              <w:fldChar w:fldCharType="separate"/>
            </w:r>
            <w:r w:rsidR="0087223F">
              <w:rPr>
                <w:noProof/>
                <w:webHidden/>
              </w:rPr>
              <w:t>18</w:t>
            </w:r>
            <w:r w:rsidR="0087223F">
              <w:rPr>
                <w:noProof/>
                <w:webHidden/>
              </w:rPr>
              <w:fldChar w:fldCharType="end"/>
            </w:r>
          </w:hyperlink>
        </w:p>
        <w:p w14:paraId="650A86A1" w14:textId="6CEBA8F1" w:rsidR="0087223F" w:rsidRDefault="00252056">
          <w:pPr>
            <w:pStyle w:val="Inhopg2"/>
            <w:rPr>
              <w:rFonts w:asciiTheme="minorHAnsi" w:eastAsiaTheme="minorEastAsia" w:hAnsiTheme="minorHAnsi" w:cstheme="minorBidi"/>
              <w:noProof/>
              <w:sz w:val="22"/>
              <w:szCs w:val="22"/>
            </w:rPr>
          </w:pPr>
          <w:hyperlink w:anchor="_Toc66366585" w:history="1">
            <w:r w:rsidR="0087223F" w:rsidRPr="00480138">
              <w:rPr>
                <w:rStyle w:val="Hyperlink"/>
                <w:noProof/>
              </w:rPr>
              <w:t>5.4.</w:t>
            </w:r>
            <w:r w:rsidR="0087223F">
              <w:rPr>
                <w:rFonts w:asciiTheme="minorHAnsi" w:eastAsiaTheme="minorEastAsia" w:hAnsiTheme="minorHAnsi" w:cstheme="minorBidi"/>
                <w:noProof/>
                <w:sz w:val="22"/>
                <w:szCs w:val="22"/>
              </w:rPr>
              <w:tab/>
            </w:r>
            <w:r w:rsidR="0087223F" w:rsidRPr="00480138">
              <w:rPr>
                <w:rStyle w:val="Hyperlink"/>
                <w:noProof/>
              </w:rPr>
              <w:t>Gunningscriterium kwaliteit</w:t>
            </w:r>
            <w:r w:rsidR="0087223F">
              <w:rPr>
                <w:noProof/>
                <w:webHidden/>
              </w:rPr>
              <w:tab/>
            </w:r>
            <w:r w:rsidR="0087223F">
              <w:rPr>
                <w:noProof/>
                <w:webHidden/>
              </w:rPr>
              <w:fldChar w:fldCharType="begin"/>
            </w:r>
            <w:r w:rsidR="0087223F">
              <w:rPr>
                <w:noProof/>
                <w:webHidden/>
              </w:rPr>
              <w:instrText xml:space="preserve"> PAGEREF _Toc66366585 \h </w:instrText>
            </w:r>
            <w:r w:rsidR="0087223F">
              <w:rPr>
                <w:noProof/>
                <w:webHidden/>
              </w:rPr>
            </w:r>
            <w:r w:rsidR="0087223F">
              <w:rPr>
                <w:noProof/>
                <w:webHidden/>
              </w:rPr>
              <w:fldChar w:fldCharType="separate"/>
            </w:r>
            <w:r w:rsidR="0087223F">
              <w:rPr>
                <w:noProof/>
                <w:webHidden/>
              </w:rPr>
              <w:t>19</w:t>
            </w:r>
            <w:r w:rsidR="0087223F">
              <w:rPr>
                <w:noProof/>
                <w:webHidden/>
              </w:rPr>
              <w:fldChar w:fldCharType="end"/>
            </w:r>
          </w:hyperlink>
        </w:p>
        <w:p w14:paraId="5FDBAB2C" w14:textId="66B4B039" w:rsidR="0087223F" w:rsidRDefault="00252056">
          <w:pPr>
            <w:pStyle w:val="Inhopg1"/>
            <w:tabs>
              <w:tab w:val="right" w:leader="dot" w:pos="9060"/>
            </w:tabs>
            <w:rPr>
              <w:rFonts w:asciiTheme="minorHAnsi" w:eastAsiaTheme="minorEastAsia" w:hAnsiTheme="minorHAnsi" w:cstheme="minorBidi"/>
              <w:b w:val="0"/>
              <w:noProof/>
              <w:szCs w:val="22"/>
            </w:rPr>
          </w:pPr>
          <w:hyperlink w:anchor="_Toc66366586" w:history="1">
            <w:r w:rsidR="0087223F" w:rsidRPr="00480138">
              <w:rPr>
                <w:rStyle w:val="Hyperlink"/>
                <w:noProof/>
              </w:rPr>
              <w:t>BIJLAGEN</w:t>
            </w:r>
            <w:r w:rsidR="0087223F">
              <w:rPr>
                <w:noProof/>
                <w:webHidden/>
              </w:rPr>
              <w:tab/>
            </w:r>
            <w:r w:rsidR="0087223F">
              <w:rPr>
                <w:noProof/>
                <w:webHidden/>
              </w:rPr>
              <w:fldChar w:fldCharType="begin"/>
            </w:r>
            <w:r w:rsidR="0087223F">
              <w:rPr>
                <w:noProof/>
                <w:webHidden/>
              </w:rPr>
              <w:instrText xml:space="preserve"> PAGEREF _Toc66366586 \h </w:instrText>
            </w:r>
            <w:r w:rsidR="0087223F">
              <w:rPr>
                <w:noProof/>
                <w:webHidden/>
              </w:rPr>
            </w:r>
            <w:r w:rsidR="0087223F">
              <w:rPr>
                <w:noProof/>
                <w:webHidden/>
              </w:rPr>
              <w:fldChar w:fldCharType="separate"/>
            </w:r>
            <w:r w:rsidR="0087223F">
              <w:rPr>
                <w:noProof/>
                <w:webHidden/>
              </w:rPr>
              <w:t>24</w:t>
            </w:r>
            <w:r w:rsidR="0087223F">
              <w:rPr>
                <w:noProof/>
                <w:webHidden/>
              </w:rPr>
              <w:fldChar w:fldCharType="end"/>
            </w:r>
          </w:hyperlink>
        </w:p>
        <w:p w14:paraId="0B572701" w14:textId="6A2F261E" w:rsidR="00376FD4" w:rsidRDefault="007362F4" w:rsidP="00F36B5F">
          <w:r>
            <w:rPr>
              <w:rFonts w:ascii="Arial" w:hAnsi="Arial"/>
              <w:b/>
              <w:bCs/>
              <w:color w:val="0070C0"/>
              <w:sz w:val="22"/>
            </w:rPr>
            <w:fldChar w:fldCharType="end"/>
          </w:r>
        </w:p>
      </w:sdtContent>
    </w:sdt>
    <w:p w14:paraId="700688B6" w14:textId="77777777" w:rsidR="00164A6C" w:rsidRDefault="00164A6C" w:rsidP="00F36B5F">
      <w:pPr>
        <w:spacing w:after="240"/>
        <w:rPr>
          <w:rFonts w:ascii="Arial" w:eastAsiaTheme="majorEastAsia" w:hAnsi="Arial" w:cstheme="majorBidi"/>
          <w:b/>
          <w:color w:val="2E74B5" w:themeColor="accent1" w:themeShade="BF"/>
          <w:sz w:val="22"/>
          <w:szCs w:val="26"/>
          <w:lang w:eastAsia="en-US"/>
        </w:rPr>
      </w:pPr>
      <w:r>
        <w:br w:type="page"/>
      </w:r>
    </w:p>
    <w:p w14:paraId="45B79FA2" w14:textId="77777777" w:rsidR="0017139A" w:rsidRDefault="00B557E0" w:rsidP="00046866">
      <w:pPr>
        <w:pStyle w:val="Kop1"/>
        <w:numPr>
          <w:ilvl w:val="0"/>
          <w:numId w:val="4"/>
        </w:numPr>
        <w:spacing w:before="0" w:after="240"/>
      </w:pPr>
      <w:bookmarkStart w:id="0" w:name="_Toc66366542"/>
      <w:r>
        <w:lastRenderedPageBreak/>
        <w:t>Algemeen</w:t>
      </w:r>
      <w:bookmarkEnd w:id="0"/>
    </w:p>
    <w:p w14:paraId="6A06C28E" w14:textId="77777777" w:rsidR="0017139A" w:rsidRPr="00943835" w:rsidRDefault="0017139A" w:rsidP="00046866">
      <w:pPr>
        <w:pStyle w:val="Kop2"/>
        <w:numPr>
          <w:ilvl w:val="1"/>
          <w:numId w:val="4"/>
        </w:numPr>
        <w:spacing w:after="240"/>
        <w:rPr>
          <w:sz w:val="24"/>
        </w:rPr>
      </w:pPr>
      <w:bookmarkStart w:id="1" w:name="_Toc66366543"/>
      <w:r w:rsidRPr="00943835">
        <w:rPr>
          <w:sz w:val="24"/>
        </w:rPr>
        <w:t>Inleiding</w:t>
      </w:r>
      <w:bookmarkEnd w:id="1"/>
    </w:p>
    <w:p w14:paraId="1B4844D4" w14:textId="75AAA98B" w:rsidR="00A71E4D" w:rsidRPr="00943835" w:rsidRDefault="00A71E4D" w:rsidP="00F36B5F">
      <w:pPr>
        <w:pStyle w:val="Geenafstand"/>
        <w:spacing w:after="240"/>
        <w:rPr>
          <w:sz w:val="21"/>
          <w:szCs w:val="21"/>
        </w:rPr>
      </w:pPr>
      <w:r w:rsidRPr="00943835">
        <w:rPr>
          <w:rFonts w:cs="Arial"/>
          <w:sz w:val="21"/>
          <w:szCs w:val="21"/>
        </w:rPr>
        <w:t xml:space="preserve">Deze inschrijvingsleidraad is opgesteld ten behoeve van </w:t>
      </w:r>
      <w:r w:rsidRPr="00943835">
        <w:rPr>
          <w:sz w:val="21"/>
          <w:szCs w:val="21"/>
        </w:rPr>
        <w:t xml:space="preserve">het contracteren van </w:t>
      </w:r>
      <w:r w:rsidR="009F2753" w:rsidRPr="00943835">
        <w:rPr>
          <w:sz w:val="21"/>
          <w:szCs w:val="21"/>
        </w:rPr>
        <w:t>drie</w:t>
      </w:r>
      <w:r w:rsidRPr="00943835">
        <w:rPr>
          <w:sz w:val="21"/>
          <w:szCs w:val="21"/>
        </w:rPr>
        <w:t xml:space="preserve"> opdrachtnemer</w:t>
      </w:r>
      <w:r w:rsidR="009F2753" w:rsidRPr="00943835">
        <w:rPr>
          <w:sz w:val="21"/>
          <w:szCs w:val="21"/>
        </w:rPr>
        <w:t>s</w:t>
      </w:r>
      <w:r w:rsidRPr="00943835">
        <w:rPr>
          <w:sz w:val="21"/>
          <w:szCs w:val="21"/>
        </w:rPr>
        <w:t xml:space="preserve"> voor </w:t>
      </w:r>
      <w:r w:rsidR="00943835" w:rsidRPr="00943835">
        <w:rPr>
          <w:sz w:val="21"/>
          <w:szCs w:val="21"/>
        </w:rPr>
        <w:t xml:space="preserve">het </w:t>
      </w:r>
      <w:r w:rsidR="00943835" w:rsidRPr="00943835">
        <w:rPr>
          <w:rFonts w:cs="Arial"/>
          <w:sz w:val="21"/>
          <w:szCs w:val="21"/>
          <w:lang w:val="nl"/>
        </w:rPr>
        <w:t>vernieuwen van de proces autom</w:t>
      </w:r>
      <w:r w:rsidR="001F1790">
        <w:rPr>
          <w:rFonts w:cs="Arial"/>
          <w:sz w:val="21"/>
          <w:szCs w:val="21"/>
          <w:lang w:val="nl"/>
        </w:rPr>
        <w:t xml:space="preserve">atisering van RWZI’s. </w:t>
      </w:r>
      <w:r w:rsidR="00943835" w:rsidRPr="00943835">
        <w:rPr>
          <w:sz w:val="21"/>
          <w:szCs w:val="21"/>
        </w:rPr>
        <w:t xml:space="preserve">De opdracht betreft een </w:t>
      </w:r>
      <w:r w:rsidR="004161AB">
        <w:rPr>
          <w:sz w:val="21"/>
          <w:szCs w:val="21"/>
        </w:rPr>
        <w:t>R</w:t>
      </w:r>
      <w:r w:rsidR="00943835" w:rsidRPr="00943835">
        <w:rPr>
          <w:sz w:val="21"/>
          <w:szCs w:val="21"/>
        </w:rPr>
        <w:t xml:space="preserve">aamovereenkomst. </w:t>
      </w:r>
      <w:r w:rsidRPr="00943835">
        <w:rPr>
          <w:sz w:val="21"/>
          <w:szCs w:val="21"/>
        </w:rPr>
        <w:t>Zie voor meer informatie paragraaf 1.3.</w:t>
      </w:r>
    </w:p>
    <w:p w14:paraId="162E24C5" w14:textId="09182EEE" w:rsidR="00A71E4D" w:rsidRPr="00943835" w:rsidRDefault="00A71E4D" w:rsidP="00F36B5F">
      <w:pPr>
        <w:pStyle w:val="Geenafstand"/>
        <w:spacing w:after="240"/>
        <w:rPr>
          <w:sz w:val="21"/>
          <w:szCs w:val="21"/>
        </w:rPr>
      </w:pPr>
      <w:r w:rsidRPr="00943835">
        <w:rPr>
          <w:rFonts w:cs="Arial"/>
          <w:sz w:val="21"/>
          <w:szCs w:val="21"/>
        </w:rPr>
        <w:t xml:space="preserve">Hoogheemraadschap de Stichtse Rijnlanden (verder te noemen ‘HDSR’) volgt, gelet op de aard en de omvang van de opdracht, een </w:t>
      </w:r>
      <w:r w:rsidRPr="00BE22DA">
        <w:rPr>
          <w:rFonts w:cs="Arial"/>
          <w:sz w:val="21"/>
          <w:szCs w:val="21"/>
        </w:rPr>
        <w:t>Nationale</w:t>
      </w:r>
      <w:r w:rsidRPr="00943835">
        <w:rPr>
          <w:rFonts w:cs="Arial"/>
          <w:sz w:val="21"/>
          <w:szCs w:val="21"/>
        </w:rPr>
        <w:t xml:space="preserve"> openbare procedure conform de gewijzigde Aanbestedingswet 2012 (als gepubliceerd op 30 juni 2016), het ARW en de Gids Proportionaliteit 2016. Het gunningscriterium is beste prijs-kwaliteitverhouding (BPKV).</w:t>
      </w:r>
    </w:p>
    <w:p w14:paraId="16B49922" w14:textId="5B4C7B5A" w:rsidR="00A71E4D" w:rsidRPr="00943835" w:rsidRDefault="00A71E4D" w:rsidP="00F36B5F">
      <w:pPr>
        <w:pStyle w:val="Geenafstand"/>
        <w:spacing w:after="240"/>
        <w:rPr>
          <w:rFonts w:eastAsia="CenturySchoolbook" w:cs="Arial"/>
          <w:sz w:val="21"/>
          <w:szCs w:val="21"/>
        </w:rPr>
      </w:pPr>
      <w:r w:rsidRPr="00943835">
        <w:rPr>
          <w:rFonts w:eastAsia="Times New Roman" w:cs="Arial"/>
          <w:sz w:val="21"/>
          <w:szCs w:val="21"/>
        </w:rPr>
        <w:t xml:space="preserve">De openbare procedure bestaat uit één fase. HDSR nodigt u uit om in te schrijven (een offerte uit te brengen) op basis van de onderhavige inschrijvingsleidraad en de bijlagen. Deze inschrijvingsleidraad beschrijft de bijzondere voorschriften die op de aanbestedingsprocedure van toepassing zijn. </w:t>
      </w:r>
    </w:p>
    <w:p w14:paraId="3DE650B9" w14:textId="77777777" w:rsidR="006B51C4" w:rsidRPr="00943835" w:rsidRDefault="006B51C4" w:rsidP="00046866">
      <w:pPr>
        <w:pStyle w:val="Kop2"/>
        <w:numPr>
          <w:ilvl w:val="1"/>
          <w:numId w:val="4"/>
        </w:numPr>
        <w:spacing w:after="240"/>
        <w:rPr>
          <w:sz w:val="24"/>
        </w:rPr>
      </w:pPr>
      <w:bookmarkStart w:id="2" w:name="_Toc523925493"/>
      <w:bookmarkStart w:id="3" w:name="_Toc7764865"/>
      <w:bookmarkStart w:id="4" w:name="_Toc66366544"/>
      <w:r w:rsidRPr="00943835">
        <w:rPr>
          <w:sz w:val="24"/>
        </w:rPr>
        <w:t>De Stichtse Rijnlanden, aangenaam</w:t>
      </w:r>
      <w:bookmarkEnd w:id="2"/>
      <w:bookmarkEnd w:id="3"/>
      <w:bookmarkEnd w:id="4"/>
    </w:p>
    <w:p w14:paraId="47B390EA" w14:textId="729D9FA9" w:rsidR="006B51C4" w:rsidRPr="00943835" w:rsidRDefault="006B51C4" w:rsidP="00F36B5F">
      <w:pPr>
        <w:pStyle w:val="Geenafstand"/>
        <w:spacing w:after="240"/>
        <w:rPr>
          <w:sz w:val="21"/>
          <w:szCs w:val="21"/>
        </w:rPr>
      </w:pPr>
      <w:r w:rsidRPr="00943835">
        <w:rPr>
          <w:sz w:val="21"/>
          <w:szCs w:val="21"/>
        </w:rPr>
        <w:t xml:space="preserve">Samenwerken aan water voor een veilige, droge en gezonde leefomgeving. Vanuit die achtergrond werkt </w:t>
      </w:r>
      <w:r w:rsidR="00A71E4D" w:rsidRPr="00943835">
        <w:rPr>
          <w:sz w:val="21"/>
          <w:szCs w:val="21"/>
        </w:rPr>
        <w:t>HDSR</w:t>
      </w:r>
      <w:r w:rsidRPr="00943835">
        <w:rPr>
          <w:sz w:val="21"/>
          <w:szCs w:val="21"/>
        </w:rPr>
        <w:t xml:space="preserve"> in Midden-Nederland aan bescherming tegen overstromingen, een gezond grond- en oppervlaktewatersysteem en het zuiveren van afvalwater. Dat is kort samengevat wat we bij </w:t>
      </w:r>
      <w:r w:rsidR="00AC5A8A" w:rsidRPr="00943835">
        <w:rPr>
          <w:sz w:val="21"/>
          <w:szCs w:val="21"/>
        </w:rPr>
        <w:t>HDSR</w:t>
      </w:r>
      <w:r w:rsidRPr="00943835">
        <w:rPr>
          <w:sz w:val="21"/>
          <w:szCs w:val="21"/>
        </w:rPr>
        <w:t xml:space="preserve"> doen. </w:t>
      </w:r>
      <w:r w:rsidRPr="00943835">
        <w:rPr>
          <w:rFonts w:eastAsia="Times New Roman"/>
          <w:sz w:val="21"/>
          <w:szCs w:val="21"/>
        </w:rPr>
        <w:t>Wij doen dit samen met organisaties, mede</w:t>
      </w:r>
      <w:r w:rsidR="00B36315" w:rsidRPr="00943835">
        <w:rPr>
          <w:rFonts w:eastAsia="Times New Roman"/>
          <w:sz w:val="21"/>
          <w:szCs w:val="21"/>
        </w:rPr>
        <w:t>-</w:t>
      </w:r>
      <w:r w:rsidRPr="00943835">
        <w:rPr>
          <w:rFonts w:eastAsia="Times New Roman"/>
          <w:sz w:val="21"/>
          <w:szCs w:val="21"/>
        </w:rPr>
        <w:t xml:space="preserve">overheden en inwoners. </w:t>
      </w:r>
      <w:r w:rsidRPr="00943835">
        <w:rPr>
          <w:rFonts w:cs="Tahoma"/>
          <w:sz w:val="21"/>
          <w:szCs w:val="21"/>
        </w:rPr>
        <w:t xml:space="preserve">Kernwaarden bij onze aanpak zijn duurzaamheid, kwaliteit, resultaatgerichtheid, </w:t>
      </w:r>
      <w:proofErr w:type="spellStart"/>
      <w:r w:rsidRPr="00943835">
        <w:rPr>
          <w:rFonts w:cs="Tahoma"/>
          <w:sz w:val="21"/>
          <w:szCs w:val="21"/>
        </w:rPr>
        <w:t>innovativiteit</w:t>
      </w:r>
      <w:proofErr w:type="spellEnd"/>
      <w:r w:rsidRPr="00943835">
        <w:rPr>
          <w:rFonts w:cs="Tahoma"/>
          <w:sz w:val="21"/>
          <w:szCs w:val="21"/>
        </w:rPr>
        <w:t xml:space="preserve"> en efficiency.</w:t>
      </w:r>
      <w:r w:rsidR="00181999" w:rsidRPr="00943835">
        <w:rPr>
          <w:rFonts w:cs="Tahoma"/>
          <w:sz w:val="21"/>
          <w:szCs w:val="21"/>
        </w:rPr>
        <w:t xml:space="preserve"> Kijk voor meer informatie naar het filmpje </w:t>
      </w:r>
      <w:hyperlink r:id="rId9" w:tgtFrame="_blank" w:history="1">
        <w:r w:rsidR="00181999" w:rsidRPr="00943835">
          <w:rPr>
            <w:rStyle w:val="Hyperlink"/>
            <w:rFonts w:cs="Tahoma"/>
            <w:sz w:val="21"/>
            <w:szCs w:val="21"/>
          </w:rPr>
          <w:t>Werken aan Water</w:t>
        </w:r>
      </w:hyperlink>
      <w:r w:rsidR="00181999" w:rsidRPr="00943835">
        <w:rPr>
          <w:rFonts w:cs="Tahoma"/>
          <w:sz w:val="21"/>
          <w:szCs w:val="21"/>
        </w:rPr>
        <w:t>.</w:t>
      </w:r>
    </w:p>
    <w:p w14:paraId="4ECB3454" w14:textId="63BDF378" w:rsidR="006B51C4" w:rsidRPr="00943835" w:rsidRDefault="006B51C4" w:rsidP="00F36B5F">
      <w:pPr>
        <w:pStyle w:val="Geenafstand"/>
        <w:spacing w:after="240"/>
        <w:rPr>
          <w:sz w:val="21"/>
          <w:szCs w:val="21"/>
        </w:rPr>
      </w:pPr>
      <w:r w:rsidRPr="00943835">
        <w:rPr>
          <w:sz w:val="21"/>
          <w:szCs w:val="21"/>
        </w:rPr>
        <w:t>We werken in een beheergebied dat grote afwisseling kent en dus een eigen dynamiek heeft: van het polderlandschap en het veenweidegebied in het westen, via de stad Utrecht met veel bebouwing in het midden, tot hoge zandgronden op de Heuvelrug waar het water diep in de grond zit.</w:t>
      </w:r>
    </w:p>
    <w:p w14:paraId="64A353C1" w14:textId="77777777" w:rsidR="0017139A" w:rsidRPr="00943835" w:rsidRDefault="006B51C4" w:rsidP="00F36B5F">
      <w:pPr>
        <w:pStyle w:val="Geenafstand"/>
        <w:spacing w:after="240"/>
        <w:rPr>
          <w:sz w:val="21"/>
          <w:szCs w:val="21"/>
        </w:rPr>
      </w:pPr>
      <w:r w:rsidRPr="00943835">
        <w:rPr>
          <w:noProof/>
          <w:color w:val="002060"/>
          <w:sz w:val="21"/>
          <w:szCs w:val="21"/>
          <w:lang w:eastAsia="nl-NL"/>
        </w:rPr>
        <w:drawing>
          <wp:inline distT="0" distB="0" distL="0" distR="0" wp14:anchorId="2C277EBF" wp14:editId="45486D57">
            <wp:extent cx="5553516" cy="2661313"/>
            <wp:effectExtent l="0" t="0" r="9525" b="5715"/>
            <wp:docPr id="3" name="Afbeelding 3" descr="Kaart beheergebied HDSR" title="Kaart beheergebied HD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Communicatie\Kaartmateriaal\Kaart werkgebi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2051" cy="2674987"/>
                    </a:xfrm>
                    <a:prstGeom prst="rect">
                      <a:avLst/>
                    </a:prstGeom>
                    <a:noFill/>
                    <a:ln>
                      <a:noFill/>
                    </a:ln>
                  </pic:spPr>
                </pic:pic>
              </a:graphicData>
            </a:graphic>
          </wp:inline>
        </w:drawing>
      </w:r>
    </w:p>
    <w:p w14:paraId="0B86E63A" w14:textId="77777777" w:rsidR="00660ABF" w:rsidRDefault="00660ABF" w:rsidP="00F36B5F">
      <w:pPr>
        <w:pStyle w:val="Geenafstand"/>
        <w:spacing w:after="240"/>
        <w:rPr>
          <w:sz w:val="21"/>
          <w:szCs w:val="21"/>
        </w:rPr>
      </w:pPr>
    </w:p>
    <w:p w14:paraId="17E377C2" w14:textId="7405547B" w:rsidR="003D4327" w:rsidRPr="00943835" w:rsidRDefault="003D4327" w:rsidP="00F36B5F">
      <w:pPr>
        <w:pStyle w:val="Geenafstand"/>
        <w:spacing w:after="240"/>
        <w:rPr>
          <w:sz w:val="21"/>
          <w:szCs w:val="21"/>
        </w:rPr>
      </w:pPr>
      <w:r w:rsidRPr="00943835">
        <w:rPr>
          <w:sz w:val="21"/>
          <w:szCs w:val="21"/>
        </w:rPr>
        <w:t xml:space="preserve">In totaal liggen er 21 gemeenten in ons beheergebied. Bij het waterschap werken ongeveer 500 mensen. Ons hoofdkantoor staat in Houten. </w:t>
      </w:r>
    </w:p>
    <w:p w14:paraId="282BCA00" w14:textId="77777777" w:rsidR="0017139A" w:rsidRPr="00455DCE" w:rsidRDefault="003D4327" w:rsidP="00046866">
      <w:pPr>
        <w:pStyle w:val="Kop2"/>
        <w:numPr>
          <w:ilvl w:val="1"/>
          <w:numId w:val="4"/>
        </w:numPr>
        <w:spacing w:after="240"/>
        <w:rPr>
          <w:sz w:val="24"/>
        </w:rPr>
      </w:pPr>
      <w:bookmarkStart w:id="5" w:name="_Toc66366545"/>
      <w:r w:rsidRPr="00455DCE">
        <w:rPr>
          <w:sz w:val="24"/>
        </w:rPr>
        <w:lastRenderedPageBreak/>
        <w:t>De opdracht</w:t>
      </w:r>
      <w:bookmarkEnd w:id="5"/>
    </w:p>
    <w:p w14:paraId="49867F09" w14:textId="121A2CEC" w:rsidR="008C1B2C" w:rsidRDefault="004161AB" w:rsidP="008C1B2C">
      <w:pPr>
        <w:rPr>
          <w:rFonts w:ascii="Arial" w:eastAsiaTheme="minorHAnsi" w:hAnsi="Arial" w:cstheme="minorBidi"/>
          <w:sz w:val="21"/>
          <w:szCs w:val="21"/>
          <w:lang w:eastAsia="en-US"/>
        </w:rPr>
      </w:pPr>
      <w:r w:rsidRPr="008C1B2C">
        <w:rPr>
          <w:sz w:val="21"/>
          <w:szCs w:val="21"/>
        </w:rPr>
        <w:t xml:space="preserve">De </w:t>
      </w:r>
      <w:r w:rsidRPr="008C1B2C">
        <w:rPr>
          <w:rFonts w:ascii="Arial" w:eastAsiaTheme="minorHAnsi" w:hAnsi="Arial" w:cstheme="minorBidi"/>
          <w:sz w:val="21"/>
          <w:szCs w:val="21"/>
          <w:lang w:eastAsia="en-US"/>
        </w:rPr>
        <w:t>R</w:t>
      </w:r>
      <w:r w:rsidR="002C79A6" w:rsidRPr="008C1B2C">
        <w:rPr>
          <w:rFonts w:ascii="Arial" w:eastAsiaTheme="minorHAnsi" w:hAnsi="Arial" w:cstheme="minorBidi"/>
          <w:sz w:val="21"/>
          <w:szCs w:val="21"/>
          <w:lang w:eastAsia="en-US"/>
        </w:rPr>
        <w:t>aamovereenkomst</w:t>
      </w:r>
      <w:r w:rsidR="00AA5B88" w:rsidRPr="008C1B2C">
        <w:rPr>
          <w:rFonts w:ascii="Arial" w:eastAsiaTheme="minorHAnsi" w:hAnsi="Arial" w:cstheme="minorBidi"/>
          <w:sz w:val="21"/>
          <w:szCs w:val="21"/>
          <w:lang w:eastAsia="en-US"/>
        </w:rPr>
        <w:t xml:space="preserve"> </w:t>
      </w:r>
      <w:r w:rsidR="002C79A6" w:rsidRPr="008C1B2C">
        <w:rPr>
          <w:rFonts w:ascii="Arial" w:eastAsiaTheme="minorHAnsi" w:hAnsi="Arial" w:cstheme="minorBidi"/>
          <w:sz w:val="21"/>
          <w:szCs w:val="21"/>
          <w:lang w:eastAsia="en-US"/>
        </w:rPr>
        <w:t xml:space="preserve">heeft betrekking op het vernieuwen van de proces automatisering van </w:t>
      </w:r>
      <w:r w:rsidR="008D6F6A">
        <w:rPr>
          <w:rFonts w:ascii="Arial" w:eastAsiaTheme="minorHAnsi" w:hAnsi="Arial" w:cstheme="minorBidi"/>
          <w:sz w:val="21"/>
          <w:szCs w:val="21"/>
          <w:lang w:eastAsia="en-US"/>
        </w:rPr>
        <w:t>RWZI</w:t>
      </w:r>
      <w:r w:rsidR="001300E1">
        <w:rPr>
          <w:rFonts w:ascii="Arial" w:eastAsiaTheme="minorHAnsi" w:hAnsi="Arial" w:cstheme="minorBidi"/>
          <w:sz w:val="21"/>
          <w:szCs w:val="21"/>
          <w:lang w:eastAsia="en-US"/>
        </w:rPr>
        <w:t>’</w:t>
      </w:r>
      <w:r w:rsidR="008D6F6A">
        <w:rPr>
          <w:rFonts w:ascii="Arial" w:eastAsiaTheme="minorHAnsi" w:hAnsi="Arial" w:cstheme="minorBidi"/>
          <w:sz w:val="21"/>
          <w:szCs w:val="21"/>
          <w:lang w:eastAsia="en-US"/>
        </w:rPr>
        <w:t>s</w:t>
      </w:r>
      <w:r w:rsidR="008C1B2C">
        <w:rPr>
          <w:rFonts w:ascii="Arial" w:eastAsiaTheme="minorHAnsi" w:hAnsi="Arial" w:cstheme="minorBidi"/>
          <w:sz w:val="21"/>
          <w:szCs w:val="21"/>
          <w:lang w:eastAsia="en-US"/>
        </w:rPr>
        <w:t xml:space="preserve"> </w:t>
      </w:r>
      <w:r w:rsidR="002C79A6" w:rsidRPr="008C1B2C">
        <w:rPr>
          <w:rFonts w:ascii="Arial" w:eastAsiaTheme="minorHAnsi" w:hAnsi="Arial" w:cstheme="minorBidi"/>
          <w:sz w:val="21"/>
          <w:szCs w:val="21"/>
          <w:lang w:eastAsia="en-US"/>
        </w:rPr>
        <w:t xml:space="preserve">binnen het beheergebied van HDSR. </w:t>
      </w:r>
    </w:p>
    <w:p w14:paraId="73118C1A" w14:textId="77777777" w:rsidR="008C1B2C" w:rsidRDefault="008C1B2C" w:rsidP="008C1B2C">
      <w:pPr>
        <w:rPr>
          <w:rFonts w:ascii="Arial" w:eastAsiaTheme="minorHAnsi" w:hAnsi="Arial" w:cstheme="minorBidi"/>
          <w:sz w:val="21"/>
          <w:szCs w:val="21"/>
          <w:lang w:eastAsia="en-US"/>
        </w:rPr>
      </w:pPr>
    </w:p>
    <w:p w14:paraId="2962D72B" w14:textId="0FF9CA20" w:rsidR="008C1B2C" w:rsidRDefault="008C1B2C" w:rsidP="008C1B2C">
      <w:pPr>
        <w:rPr>
          <w:rFonts w:ascii="Arial" w:eastAsiaTheme="minorHAnsi" w:hAnsi="Arial" w:cstheme="minorBidi"/>
          <w:sz w:val="21"/>
          <w:szCs w:val="21"/>
          <w:lang w:eastAsia="en-US"/>
        </w:rPr>
      </w:pPr>
      <w:r w:rsidRPr="008C1B2C">
        <w:rPr>
          <w:rFonts w:ascii="Arial" w:eastAsiaTheme="minorHAnsi" w:hAnsi="Arial" w:cstheme="minorBidi"/>
          <w:sz w:val="21"/>
          <w:szCs w:val="21"/>
          <w:lang w:eastAsia="en-US"/>
        </w:rPr>
        <w:t xml:space="preserve">HDSR heeft een nieuwe standaard laten ontwikkelen voor de procesbesturing van </w:t>
      </w:r>
      <w:r w:rsidR="008D6F6A">
        <w:rPr>
          <w:rFonts w:ascii="Arial" w:eastAsiaTheme="minorHAnsi" w:hAnsi="Arial" w:cstheme="minorBidi"/>
          <w:sz w:val="21"/>
          <w:szCs w:val="21"/>
          <w:lang w:eastAsia="en-US"/>
        </w:rPr>
        <w:t>de zuiveringsinstallaties</w:t>
      </w:r>
      <w:r w:rsidRPr="008C1B2C">
        <w:rPr>
          <w:rFonts w:ascii="Arial" w:eastAsiaTheme="minorHAnsi" w:hAnsi="Arial" w:cstheme="minorBidi"/>
          <w:sz w:val="21"/>
          <w:szCs w:val="21"/>
          <w:lang w:eastAsia="en-US"/>
        </w:rPr>
        <w:t xml:space="preserve">. Deze PA standaard is gebaseerd op </w:t>
      </w:r>
      <w:proofErr w:type="spellStart"/>
      <w:r w:rsidRPr="008C1B2C">
        <w:rPr>
          <w:rFonts w:ascii="Arial" w:eastAsiaTheme="minorHAnsi" w:hAnsi="Arial" w:cstheme="minorBidi"/>
          <w:sz w:val="21"/>
          <w:szCs w:val="21"/>
          <w:lang w:eastAsia="en-US"/>
        </w:rPr>
        <w:t>Wonderware</w:t>
      </w:r>
      <w:proofErr w:type="spellEnd"/>
      <w:r w:rsidRPr="008C1B2C">
        <w:rPr>
          <w:rFonts w:ascii="Arial" w:eastAsiaTheme="minorHAnsi" w:hAnsi="Arial" w:cstheme="minorBidi"/>
          <w:sz w:val="21"/>
          <w:szCs w:val="21"/>
          <w:lang w:eastAsia="en-US"/>
        </w:rPr>
        <w:t xml:space="preserve"> System Platform met </w:t>
      </w:r>
      <w:proofErr w:type="spellStart"/>
      <w:r w:rsidRPr="008C1B2C">
        <w:rPr>
          <w:rFonts w:ascii="Arial" w:eastAsiaTheme="minorHAnsi" w:hAnsi="Arial" w:cstheme="minorBidi"/>
          <w:sz w:val="21"/>
          <w:szCs w:val="21"/>
          <w:lang w:eastAsia="en-US"/>
        </w:rPr>
        <w:t>PLC’s</w:t>
      </w:r>
      <w:proofErr w:type="spellEnd"/>
      <w:r w:rsidRPr="008C1B2C">
        <w:rPr>
          <w:rFonts w:ascii="Arial" w:eastAsiaTheme="minorHAnsi" w:hAnsi="Arial" w:cstheme="minorBidi"/>
          <w:sz w:val="21"/>
          <w:szCs w:val="21"/>
          <w:lang w:eastAsia="en-US"/>
        </w:rPr>
        <w:t xml:space="preserve"> van het type M580 van Schneider Electric. De standaard is getest op de </w:t>
      </w:r>
      <w:r w:rsidR="008D6F6A">
        <w:rPr>
          <w:rFonts w:ascii="Arial" w:eastAsiaTheme="minorHAnsi" w:hAnsi="Arial" w:cstheme="minorBidi"/>
          <w:sz w:val="21"/>
          <w:szCs w:val="21"/>
          <w:lang w:eastAsia="en-US"/>
        </w:rPr>
        <w:t>RWZI</w:t>
      </w:r>
      <w:r w:rsidRPr="008C1B2C">
        <w:rPr>
          <w:rFonts w:ascii="Arial" w:eastAsiaTheme="minorHAnsi" w:hAnsi="Arial" w:cstheme="minorBidi"/>
          <w:sz w:val="21"/>
          <w:szCs w:val="21"/>
          <w:lang w:eastAsia="en-US"/>
        </w:rPr>
        <w:t xml:space="preserve"> Oudewater en zal de komende jaren uitgerold worden over de overige installaties.</w:t>
      </w:r>
    </w:p>
    <w:p w14:paraId="59B22E36" w14:textId="77777777" w:rsidR="008C1B2C" w:rsidRPr="008C1B2C" w:rsidRDefault="008C1B2C" w:rsidP="008C1B2C">
      <w:pPr>
        <w:rPr>
          <w:rFonts w:ascii="Arial" w:eastAsiaTheme="minorHAnsi" w:hAnsi="Arial" w:cstheme="minorBidi"/>
          <w:sz w:val="21"/>
          <w:szCs w:val="21"/>
          <w:lang w:eastAsia="en-US"/>
        </w:rPr>
      </w:pPr>
    </w:p>
    <w:p w14:paraId="29850F22" w14:textId="3B83BB67" w:rsidR="0070764E" w:rsidRPr="004622A2" w:rsidRDefault="002C79A6" w:rsidP="002C79A6">
      <w:pPr>
        <w:pStyle w:val="Geenafstand"/>
        <w:spacing w:after="240"/>
        <w:rPr>
          <w:rFonts w:asciiTheme="minorHAnsi" w:hAnsiTheme="minorHAnsi" w:cstheme="minorHAnsi"/>
          <w:sz w:val="21"/>
          <w:szCs w:val="21"/>
        </w:rPr>
      </w:pPr>
      <w:r w:rsidRPr="004622A2">
        <w:rPr>
          <w:sz w:val="21"/>
          <w:szCs w:val="21"/>
        </w:rPr>
        <w:t xml:space="preserve">De </w:t>
      </w:r>
      <w:r w:rsidR="004161AB" w:rsidRPr="004622A2">
        <w:rPr>
          <w:sz w:val="21"/>
          <w:szCs w:val="21"/>
        </w:rPr>
        <w:t>R</w:t>
      </w:r>
      <w:r w:rsidRPr="004622A2">
        <w:rPr>
          <w:sz w:val="21"/>
          <w:szCs w:val="21"/>
        </w:rPr>
        <w:t xml:space="preserve">aamovereenkomst omvat het vernieuwen van de proces automatisering </w:t>
      </w:r>
      <w:r w:rsidR="008C1B2C">
        <w:rPr>
          <w:sz w:val="21"/>
          <w:szCs w:val="21"/>
        </w:rPr>
        <w:t>van in totaal 14 RWZI’s op basis van de ervaringen uit de pilot Oudewater.</w:t>
      </w:r>
      <w:r w:rsidR="00F45580" w:rsidRPr="004622A2">
        <w:rPr>
          <w:sz w:val="21"/>
          <w:szCs w:val="21"/>
        </w:rPr>
        <w:t xml:space="preserve"> In </w:t>
      </w:r>
      <w:r w:rsidR="00F45580" w:rsidRPr="008C1B2C">
        <w:rPr>
          <w:sz w:val="21"/>
          <w:szCs w:val="21"/>
        </w:rPr>
        <w:t>bijlage A</w:t>
      </w:r>
      <w:r w:rsidR="008C1B2C" w:rsidRPr="008C1B2C">
        <w:rPr>
          <w:sz w:val="21"/>
          <w:szCs w:val="21"/>
        </w:rPr>
        <w:t xml:space="preserve"> is </w:t>
      </w:r>
      <w:r w:rsidR="00F40B34" w:rsidRPr="008C1B2C">
        <w:rPr>
          <w:sz w:val="21"/>
          <w:szCs w:val="21"/>
        </w:rPr>
        <w:t xml:space="preserve">de </w:t>
      </w:r>
      <w:r w:rsidR="00252056" w:rsidRPr="00252056">
        <w:rPr>
          <w:rFonts w:asciiTheme="minorHAnsi" w:hAnsiTheme="minorHAnsi" w:cstheme="minorHAnsi"/>
          <w:sz w:val="21"/>
          <w:szCs w:val="21"/>
        </w:rPr>
        <w:t xml:space="preserve">werkwijze </w:t>
      </w:r>
      <w:r w:rsidR="00252056">
        <w:rPr>
          <w:rFonts w:asciiTheme="minorHAnsi" w:hAnsiTheme="minorHAnsi" w:cstheme="minorHAnsi"/>
          <w:sz w:val="21"/>
          <w:szCs w:val="21"/>
        </w:rPr>
        <w:t xml:space="preserve">van de </w:t>
      </w:r>
      <w:r w:rsidR="00252056" w:rsidRPr="00252056">
        <w:rPr>
          <w:rFonts w:asciiTheme="minorHAnsi" w:hAnsiTheme="minorHAnsi" w:cstheme="minorHAnsi"/>
          <w:sz w:val="21"/>
          <w:szCs w:val="21"/>
        </w:rPr>
        <w:t>nadere uitvraag raamovereenkomst PA</w:t>
      </w:r>
      <w:r w:rsidR="00F40B34">
        <w:rPr>
          <w:rFonts w:asciiTheme="minorHAnsi" w:hAnsiTheme="minorHAnsi" w:cstheme="minorHAnsi"/>
          <w:sz w:val="21"/>
          <w:szCs w:val="21"/>
        </w:rPr>
        <w:t xml:space="preserve"> </w:t>
      </w:r>
      <w:r w:rsidR="00F45580" w:rsidRPr="004622A2">
        <w:rPr>
          <w:rFonts w:asciiTheme="minorHAnsi" w:hAnsiTheme="minorHAnsi" w:cstheme="minorHAnsi"/>
          <w:sz w:val="21"/>
          <w:szCs w:val="21"/>
        </w:rPr>
        <w:t>opgenomen.</w:t>
      </w:r>
    </w:p>
    <w:p w14:paraId="1D7CFBF3" w14:textId="08278D46" w:rsidR="008C1B2C" w:rsidRDefault="008C1B2C" w:rsidP="008C1B2C">
      <w:pPr>
        <w:pStyle w:val="Geenafstand"/>
        <w:rPr>
          <w:rFonts w:asciiTheme="minorHAnsi" w:hAnsiTheme="minorHAnsi" w:cstheme="minorHAnsi"/>
          <w:sz w:val="21"/>
          <w:szCs w:val="21"/>
        </w:rPr>
      </w:pPr>
      <w:r w:rsidRPr="008C1B2C">
        <w:rPr>
          <w:rFonts w:asciiTheme="minorHAnsi" w:hAnsiTheme="minorHAnsi" w:cstheme="minorHAnsi"/>
          <w:sz w:val="21"/>
          <w:szCs w:val="21"/>
        </w:rPr>
        <w:t>De werkzaamheden van de aannemer omvatten op hoofdlijnen</w:t>
      </w:r>
      <w:r w:rsidR="002A2EBE">
        <w:rPr>
          <w:rFonts w:asciiTheme="minorHAnsi" w:hAnsiTheme="minorHAnsi" w:cstheme="minorHAnsi"/>
          <w:sz w:val="21"/>
          <w:szCs w:val="21"/>
        </w:rPr>
        <w:t xml:space="preserve"> de engineering,</w:t>
      </w:r>
      <w:r w:rsidR="00152A37">
        <w:rPr>
          <w:rFonts w:asciiTheme="minorHAnsi" w:hAnsiTheme="minorHAnsi" w:cstheme="minorHAnsi"/>
          <w:sz w:val="21"/>
          <w:szCs w:val="21"/>
        </w:rPr>
        <w:t xml:space="preserve"> levering, installatie, testen en in gebruik name van de hardware en software t.b.v. de </w:t>
      </w:r>
      <w:r w:rsidR="000521A0">
        <w:rPr>
          <w:rFonts w:asciiTheme="minorHAnsi" w:hAnsiTheme="minorHAnsi" w:cstheme="minorHAnsi"/>
          <w:sz w:val="21"/>
          <w:szCs w:val="21"/>
        </w:rPr>
        <w:t xml:space="preserve">procesbesturing van de </w:t>
      </w:r>
      <w:proofErr w:type="spellStart"/>
      <w:r w:rsidR="000521A0">
        <w:rPr>
          <w:rFonts w:asciiTheme="minorHAnsi" w:hAnsiTheme="minorHAnsi" w:cstheme="minorHAnsi"/>
          <w:sz w:val="21"/>
          <w:szCs w:val="21"/>
        </w:rPr>
        <w:t>rwzi’s</w:t>
      </w:r>
      <w:proofErr w:type="spellEnd"/>
      <w:r w:rsidR="00152A37">
        <w:rPr>
          <w:rFonts w:asciiTheme="minorHAnsi" w:hAnsiTheme="minorHAnsi" w:cstheme="minorHAnsi"/>
          <w:sz w:val="21"/>
          <w:szCs w:val="21"/>
        </w:rPr>
        <w:t xml:space="preserve"> o.b.v. de nieuw ontwikkelde standaard.</w:t>
      </w:r>
      <w:r w:rsidR="002A2EBE">
        <w:rPr>
          <w:rFonts w:asciiTheme="minorHAnsi" w:hAnsiTheme="minorHAnsi" w:cstheme="minorHAnsi"/>
          <w:sz w:val="21"/>
          <w:szCs w:val="21"/>
        </w:rPr>
        <w:t xml:space="preserve"> </w:t>
      </w:r>
    </w:p>
    <w:p w14:paraId="6649158A" w14:textId="70C489DD" w:rsidR="008C1B2C" w:rsidRPr="008C1B2C" w:rsidRDefault="008C1B2C" w:rsidP="008C1B2C">
      <w:pPr>
        <w:pStyle w:val="Geenafstand"/>
        <w:rPr>
          <w:rFonts w:asciiTheme="minorHAnsi" w:hAnsiTheme="minorHAnsi" w:cstheme="minorHAnsi"/>
          <w:sz w:val="21"/>
          <w:szCs w:val="21"/>
        </w:rPr>
      </w:pPr>
    </w:p>
    <w:p w14:paraId="198E4BAF" w14:textId="4688AEB6" w:rsidR="008D6F6A" w:rsidRDefault="0070764E" w:rsidP="00F36B5F">
      <w:pPr>
        <w:pStyle w:val="Geenafstand"/>
        <w:spacing w:after="240"/>
        <w:rPr>
          <w:sz w:val="21"/>
          <w:szCs w:val="21"/>
        </w:rPr>
      </w:pPr>
      <w:r w:rsidRPr="0070764E">
        <w:rPr>
          <w:sz w:val="21"/>
          <w:szCs w:val="21"/>
        </w:rPr>
        <w:t>Het uitrollen van de PA zal zoveel mogelijk worden mee genomen in de normale onderhoudscyclus van de RWZI’s.</w:t>
      </w:r>
      <w:r w:rsidR="00F45580">
        <w:rPr>
          <w:sz w:val="21"/>
          <w:szCs w:val="21"/>
        </w:rPr>
        <w:t xml:space="preserve"> </w:t>
      </w:r>
    </w:p>
    <w:p w14:paraId="2CDB2D78" w14:textId="390F0349" w:rsidR="00455DCE" w:rsidRPr="0070764E" w:rsidRDefault="00455DCE" w:rsidP="00F36B5F">
      <w:pPr>
        <w:pStyle w:val="Geenafstand"/>
        <w:spacing w:after="240"/>
        <w:rPr>
          <w:sz w:val="21"/>
          <w:szCs w:val="21"/>
        </w:rPr>
      </w:pPr>
      <w:r w:rsidRPr="0070764E">
        <w:rPr>
          <w:sz w:val="21"/>
          <w:szCs w:val="21"/>
        </w:rPr>
        <w:t>Voor het tot</w:t>
      </w:r>
      <w:r w:rsidR="004161AB">
        <w:rPr>
          <w:sz w:val="21"/>
          <w:szCs w:val="21"/>
        </w:rPr>
        <w:t>aal aan werkzaamheden raamt de A</w:t>
      </w:r>
      <w:r w:rsidRPr="0070764E">
        <w:rPr>
          <w:sz w:val="21"/>
          <w:szCs w:val="21"/>
        </w:rPr>
        <w:t xml:space="preserve">anbesteder </w:t>
      </w:r>
      <w:r w:rsidR="00653213" w:rsidRPr="0070764E">
        <w:rPr>
          <w:sz w:val="21"/>
          <w:szCs w:val="21"/>
        </w:rPr>
        <w:t xml:space="preserve">een waarde van </w:t>
      </w:r>
      <w:r w:rsidR="009A6FE8">
        <w:rPr>
          <w:sz w:val="21"/>
          <w:szCs w:val="21"/>
        </w:rPr>
        <w:t xml:space="preserve">max. </w:t>
      </w:r>
      <w:r w:rsidRPr="0070764E">
        <w:rPr>
          <w:sz w:val="21"/>
          <w:szCs w:val="21"/>
        </w:rPr>
        <w:t>€ 5</w:t>
      </w:r>
      <w:r w:rsidR="00653213" w:rsidRPr="0070764E">
        <w:rPr>
          <w:sz w:val="21"/>
          <w:szCs w:val="21"/>
        </w:rPr>
        <w:t xml:space="preserve"> </w:t>
      </w:r>
      <w:r w:rsidRPr="0070764E">
        <w:rPr>
          <w:sz w:val="21"/>
          <w:szCs w:val="21"/>
        </w:rPr>
        <w:t xml:space="preserve">miljoen (exclusief btw). De geraamde financiële waarde geldt </w:t>
      </w:r>
      <w:r w:rsidR="004161AB">
        <w:rPr>
          <w:sz w:val="21"/>
          <w:szCs w:val="21"/>
        </w:rPr>
        <w:t>voor de gehele looptijd van de R</w:t>
      </w:r>
      <w:r w:rsidRPr="0070764E">
        <w:rPr>
          <w:sz w:val="21"/>
          <w:szCs w:val="21"/>
        </w:rPr>
        <w:t>aamovereenkomst en betreft een indicatie. Hieraan kunnen geen rechten worden ontleend.</w:t>
      </w:r>
    </w:p>
    <w:p w14:paraId="3A444AA3" w14:textId="6F95F3B4" w:rsidR="00660ABF" w:rsidRDefault="007A0A31" w:rsidP="007A0A31">
      <w:pPr>
        <w:pStyle w:val="Geenafstand"/>
        <w:spacing w:after="240"/>
        <w:rPr>
          <w:sz w:val="21"/>
          <w:szCs w:val="21"/>
        </w:rPr>
      </w:pPr>
      <w:r w:rsidRPr="007A0A31">
        <w:rPr>
          <w:sz w:val="21"/>
          <w:szCs w:val="21"/>
        </w:rPr>
        <w:t>Gunn</w:t>
      </w:r>
      <w:r w:rsidR="004161AB">
        <w:rPr>
          <w:sz w:val="21"/>
          <w:szCs w:val="21"/>
        </w:rPr>
        <w:t>ing van de opdrachten onder de R</w:t>
      </w:r>
      <w:r w:rsidRPr="007A0A31">
        <w:rPr>
          <w:sz w:val="21"/>
          <w:szCs w:val="21"/>
        </w:rPr>
        <w:t xml:space="preserve">aamovereenkomst vindt plaats op basis van een </w:t>
      </w:r>
      <w:r w:rsidR="003C09F4">
        <w:rPr>
          <w:sz w:val="21"/>
          <w:szCs w:val="21"/>
        </w:rPr>
        <w:t>directe offerteaanvraag aan één van de raamcontractanten</w:t>
      </w:r>
      <w:r w:rsidRPr="007A0A31">
        <w:rPr>
          <w:sz w:val="21"/>
          <w:szCs w:val="21"/>
        </w:rPr>
        <w:t xml:space="preserve"> of een </w:t>
      </w:r>
      <w:r w:rsidR="00682F6A">
        <w:rPr>
          <w:sz w:val="21"/>
          <w:szCs w:val="21"/>
        </w:rPr>
        <w:t>minicompetitie</w:t>
      </w:r>
      <w:r w:rsidR="003C09F4">
        <w:rPr>
          <w:sz w:val="21"/>
          <w:szCs w:val="21"/>
        </w:rPr>
        <w:t xml:space="preserve"> tussen alle raamcontractanten</w:t>
      </w:r>
      <w:r w:rsidR="00660ABF">
        <w:rPr>
          <w:sz w:val="21"/>
          <w:szCs w:val="21"/>
        </w:rPr>
        <w:t>:</w:t>
      </w:r>
    </w:p>
    <w:p w14:paraId="28BB9991" w14:textId="4ADF0E7C" w:rsidR="00660ABF" w:rsidRPr="00660ABF" w:rsidRDefault="003C09F4" w:rsidP="00065D56">
      <w:pPr>
        <w:numPr>
          <w:ilvl w:val="0"/>
          <w:numId w:val="11"/>
        </w:numPr>
        <w:rPr>
          <w:rFonts w:ascii="Arial" w:hAnsi="Arial"/>
          <w:sz w:val="21"/>
          <w:szCs w:val="21"/>
        </w:rPr>
      </w:pPr>
      <w:r>
        <w:rPr>
          <w:rFonts w:ascii="Arial" w:hAnsi="Arial"/>
          <w:sz w:val="21"/>
          <w:szCs w:val="21"/>
        </w:rPr>
        <w:t>O</w:t>
      </w:r>
      <w:r w:rsidR="00817A70" w:rsidRPr="00660ABF">
        <w:rPr>
          <w:rFonts w:ascii="Arial" w:hAnsi="Arial"/>
          <w:sz w:val="21"/>
          <w:szCs w:val="21"/>
        </w:rPr>
        <w:t xml:space="preserve">pdrachten tot € 300.000,-  exclusief btw </w:t>
      </w:r>
      <w:r>
        <w:rPr>
          <w:rFonts w:ascii="Arial" w:hAnsi="Arial"/>
          <w:sz w:val="21"/>
          <w:szCs w:val="21"/>
        </w:rPr>
        <w:t>worden door HDSR één-op-één uitgevraagd aan één van de raamcontractanten</w:t>
      </w:r>
      <w:r w:rsidR="00660ABF">
        <w:rPr>
          <w:rFonts w:ascii="Arial" w:hAnsi="Arial"/>
          <w:sz w:val="21"/>
          <w:szCs w:val="21"/>
        </w:rPr>
        <w:t xml:space="preserve">. </w:t>
      </w:r>
      <w:r w:rsidR="00660ABF" w:rsidRPr="00660ABF">
        <w:rPr>
          <w:rFonts w:ascii="Arial" w:hAnsi="Arial"/>
          <w:sz w:val="21"/>
          <w:szCs w:val="21"/>
        </w:rPr>
        <w:t xml:space="preserve">De aanbesteder streeft hierbij een </w:t>
      </w:r>
      <w:r w:rsidR="00660ABF">
        <w:rPr>
          <w:rFonts w:ascii="Arial" w:hAnsi="Arial"/>
          <w:sz w:val="21"/>
          <w:szCs w:val="21"/>
        </w:rPr>
        <w:t xml:space="preserve">gelijke verdeling van omzet (inclusief meer- en minderwerk) </w:t>
      </w:r>
      <w:r w:rsidR="00660ABF" w:rsidRPr="00660ABF">
        <w:rPr>
          <w:rFonts w:ascii="Arial" w:hAnsi="Arial"/>
          <w:sz w:val="21"/>
          <w:szCs w:val="21"/>
        </w:rPr>
        <w:t xml:space="preserve"> onder de opdrachtnemers na</w:t>
      </w:r>
      <w:r w:rsidR="008C1B2C">
        <w:rPr>
          <w:rFonts w:ascii="Arial" w:hAnsi="Arial"/>
          <w:sz w:val="21"/>
          <w:szCs w:val="21"/>
        </w:rPr>
        <w:t>;</w:t>
      </w:r>
    </w:p>
    <w:p w14:paraId="4EF3A924" w14:textId="06F74F37" w:rsidR="007A0A31" w:rsidRDefault="00817A70" w:rsidP="00065D56">
      <w:pPr>
        <w:numPr>
          <w:ilvl w:val="0"/>
          <w:numId w:val="11"/>
        </w:numPr>
        <w:rPr>
          <w:rFonts w:ascii="Arial" w:hAnsi="Arial"/>
          <w:sz w:val="21"/>
          <w:szCs w:val="21"/>
        </w:rPr>
      </w:pPr>
      <w:r w:rsidRPr="00660ABF">
        <w:rPr>
          <w:rFonts w:ascii="Arial" w:hAnsi="Arial"/>
          <w:sz w:val="21"/>
          <w:szCs w:val="21"/>
        </w:rPr>
        <w:t xml:space="preserve">In </w:t>
      </w:r>
      <w:r w:rsidR="00660ABF" w:rsidRPr="00660ABF">
        <w:rPr>
          <w:rFonts w:ascii="Arial" w:hAnsi="Arial"/>
          <w:sz w:val="21"/>
          <w:szCs w:val="21"/>
        </w:rPr>
        <w:t>h</w:t>
      </w:r>
      <w:r w:rsidRPr="00660ABF">
        <w:rPr>
          <w:rFonts w:ascii="Arial" w:hAnsi="Arial"/>
          <w:sz w:val="21"/>
          <w:szCs w:val="21"/>
        </w:rPr>
        <w:t xml:space="preserve">et geval van een </w:t>
      </w:r>
      <w:r w:rsidR="00682F6A">
        <w:rPr>
          <w:rFonts w:ascii="Arial" w:hAnsi="Arial"/>
          <w:sz w:val="21"/>
          <w:szCs w:val="21"/>
        </w:rPr>
        <w:t>minicompetitie</w:t>
      </w:r>
      <w:r w:rsidRPr="00660ABF">
        <w:rPr>
          <w:rFonts w:ascii="Arial" w:hAnsi="Arial"/>
          <w:sz w:val="21"/>
          <w:szCs w:val="21"/>
        </w:rPr>
        <w:t xml:space="preserve"> worden</w:t>
      </w:r>
      <w:r w:rsidR="007A0A31" w:rsidRPr="00660ABF">
        <w:rPr>
          <w:rFonts w:ascii="Arial" w:hAnsi="Arial"/>
          <w:sz w:val="21"/>
          <w:szCs w:val="21"/>
        </w:rPr>
        <w:t xml:space="preserve"> in principe alle opdrachtnemers uitgenodigd om aan de </w:t>
      </w:r>
      <w:r w:rsidRPr="00660ABF">
        <w:rPr>
          <w:rFonts w:ascii="Arial" w:hAnsi="Arial"/>
          <w:sz w:val="21"/>
          <w:szCs w:val="21"/>
        </w:rPr>
        <w:t xml:space="preserve">uitvraag </w:t>
      </w:r>
      <w:r w:rsidR="000B5F4E">
        <w:rPr>
          <w:rFonts w:ascii="Arial" w:hAnsi="Arial"/>
          <w:sz w:val="21"/>
          <w:szCs w:val="21"/>
        </w:rPr>
        <w:t>deel te nemen.</w:t>
      </w:r>
      <w:r w:rsidR="00682F6A">
        <w:rPr>
          <w:rFonts w:ascii="Arial" w:hAnsi="Arial"/>
          <w:sz w:val="21"/>
          <w:szCs w:val="21"/>
        </w:rPr>
        <w:t xml:space="preserve"> </w:t>
      </w:r>
      <w:r w:rsidR="007A0A31" w:rsidRPr="00660ABF">
        <w:rPr>
          <w:rFonts w:ascii="Arial" w:hAnsi="Arial"/>
          <w:sz w:val="21"/>
          <w:szCs w:val="21"/>
        </w:rPr>
        <w:t xml:space="preserve">De </w:t>
      </w:r>
      <w:r w:rsidR="00682F6A">
        <w:rPr>
          <w:rFonts w:ascii="Arial" w:hAnsi="Arial"/>
          <w:sz w:val="21"/>
          <w:szCs w:val="21"/>
        </w:rPr>
        <w:t>minicompetitie</w:t>
      </w:r>
      <w:r w:rsidR="00682F6A" w:rsidRPr="00660ABF">
        <w:rPr>
          <w:rFonts w:ascii="Arial" w:hAnsi="Arial"/>
          <w:sz w:val="21"/>
          <w:szCs w:val="21"/>
        </w:rPr>
        <w:t xml:space="preserve"> </w:t>
      </w:r>
      <w:r w:rsidR="00682F6A">
        <w:rPr>
          <w:rFonts w:ascii="Arial" w:hAnsi="Arial"/>
          <w:sz w:val="21"/>
          <w:szCs w:val="21"/>
        </w:rPr>
        <w:t>kan</w:t>
      </w:r>
      <w:r w:rsidR="007A0A31" w:rsidRPr="00660ABF">
        <w:rPr>
          <w:rFonts w:ascii="Arial" w:hAnsi="Arial"/>
          <w:sz w:val="21"/>
          <w:szCs w:val="21"/>
        </w:rPr>
        <w:t xml:space="preserve"> worden gegund op basis van laagste prijs of beste prijs-kwaliteitverhouding. </w:t>
      </w:r>
    </w:p>
    <w:p w14:paraId="040FC663" w14:textId="77777777" w:rsidR="00660ABF" w:rsidRPr="00660ABF" w:rsidRDefault="00660ABF" w:rsidP="00660ABF">
      <w:pPr>
        <w:ind w:left="720"/>
        <w:rPr>
          <w:rFonts w:ascii="Arial" w:hAnsi="Arial"/>
          <w:sz w:val="21"/>
          <w:szCs w:val="21"/>
        </w:rPr>
      </w:pPr>
    </w:p>
    <w:p w14:paraId="02E9BA97" w14:textId="6FD6EFF3" w:rsidR="00660ABF" w:rsidRDefault="007A0A31" w:rsidP="007A0A31">
      <w:pPr>
        <w:pStyle w:val="Geenafstand"/>
        <w:spacing w:after="240"/>
        <w:rPr>
          <w:sz w:val="21"/>
          <w:szCs w:val="21"/>
        </w:rPr>
      </w:pPr>
      <w:r w:rsidRPr="007A0A31">
        <w:rPr>
          <w:sz w:val="21"/>
          <w:szCs w:val="21"/>
        </w:rPr>
        <w:t>Op de nadere overeenkomsten (de ui</w:t>
      </w:r>
      <w:r>
        <w:rPr>
          <w:sz w:val="21"/>
          <w:szCs w:val="21"/>
        </w:rPr>
        <w:t>tvoeringscontracten) die de O</w:t>
      </w:r>
      <w:r w:rsidRPr="007A0A31">
        <w:rPr>
          <w:sz w:val="21"/>
          <w:szCs w:val="21"/>
        </w:rPr>
        <w:t>pdr</w:t>
      </w:r>
      <w:r w:rsidR="004161AB">
        <w:rPr>
          <w:sz w:val="21"/>
          <w:szCs w:val="21"/>
        </w:rPr>
        <w:t>achtgever als onderdeel van de R</w:t>
      </w:r>
      <w:r w:rsidRPr="007A0A31">
        <w:rPr>
          <w:sz w:val="21"/>
          <w:szCs w:val="21"/>
        </w:rPr>
        <w:t xml:space="preserve">aamovereenkomst sluit, </w:t>
      </w:r>
      <w:r w:rsidR="00817A70">
        <w:rPr>
          <w:sz w:val="21"/>
          <w:szCs w:val="21"/>
        </w:rPr>
        <w:t>kan de opdrachtgever kiezen uit het gebruik van</w:t>
      </w:r>
      <w:r w:rsidRPr="007A0A31">
        <w:rPr>
          <w:sz w:val="21"/>
          <w:szCs w:val="21"/>
        </w:rPr>
        <w:t xml:space="preserve"> de UAV 2012, </w:t>
      </w:r>
      <w:r w:rsidR="00D0404B">
        <w:rPr>
          <w:sz w:val="21"/>
          <w:szCs w:val="21"/>
        </w:rPr>
        <w:t xml:space="preserve">de </w:t>
      </w:r>
      <w:r w:rsidR="00D0404B" w:rsidRPr="0083767C">
        <w:rPr>
          <w:rFonts w:eastAsia="MS ??" w:cs="Arial"/>
          <w:sz w:val="21"/>
          <w:szCs w:val="21"/>
        </w:rPr>
        <w:t>A</w:t>
      </w:r>
      <w:r w:rsidR="0066729B">
        <w:rPr>
          <w:rFonts w:eastAsia="MS ??" w:cs="Arial"/>
          <w:sz w:val="21"/>
          <w:szCs w:val="21"/>
        </w:rPr>
        <w:t>W</w:t>
      </w:r>
      <w:r w:rsidR="00D0404B" w:rsidRPr="0083767C">
        <w:rPr>
          <w:rFonts w:eastAsia="MS ??" w:cs="Arial"/>
          <w:sz w:val="21"/>
          <w:szCs w:val="21"/>
        </w:rPr>
        <w:t>VODI 201</w:t>
      </w:r>
      <w:r w:rsidR="00D0404B">
        <w:rPr>
          <w:rFonts w:eastAsia="MS ??" w:cs="Arial"/>
          <w:sz w:val="21"/>
          <w:szCs w:val="21"/>
        </w:rPr>
        <w:t xml:space="preserve">8 </w:t>
      </w:r>
      <w:r w:rsidRPr="007A0A31">
        <w:rPr>
          <w:sz w:val="21"/>
          <w:szCs w:val="21"/>
        </w:rPr>
        <w:t xml:space="preserve">of </w:t>
      </w:r>
      <w:r w:rsidR="00660ABF">
        <w:rPr>
          <w:sz w:val="21"/>
          <w:szCs w:val="21"/>
        </w:rPr>
        <w:t xml:space="preserve">de </w:t>
      </w:r>
      <w:r w:rsidRPr="007A0A31">
        <w:rPr>
          <w:sz w:val="21"/>
          <w:szCs w:val="21"/>
        </w:rPr>
        <w:t xml:space="preserve">UAV-GC </w:t>
      </w:r>
      <w:r w:rsidR="00817A70">
        <w:rPr>
          <w:sz w:val="21"/>
          <w:szCs w:val="21"/>
        </w:rPr>
        <w:t>als contractvoorwaarden. D</w:t>
      </w:r>
      <w:r w:rsidR="00660ABF">
        <w:rPr>
          <w:sz w:val="21"/>
          <w:szCs w:val="21"/>
        </w:rPr>
        <w:t xml:space="preserve">eze keuze </w:t>
      </w:r>
      <w:r w:rsidRPr="007A0A31">
        <w:rPr>
          <w:sz w:val="21"/>
          <w:szCs w:val="21"/>
        </w:rPr>
        <w:t>is afhankelijk van de aard en complexiteit van de uit te voeren werkzaamheden. Vooralsnog gaa</w:t>
      </w:r>
      <w:r w:rsidR="00D0404B">
        <w:rPr>
          <w:sz w:val="21"/>
          <w:szCs w:val="21"/>
        </w:rPr>
        <w:t>t de aanbesteder</w:t>
      </w:r>
      <w:r w:rsidR="0066729B">
        <w:rPr>
          <w:sz w:val="21"/>
          <w:szCs w:val="21"/>
        </w:rPr>
        <w:t xml:space="preserve"> ervan</w:t>
      </w:r>
      <w:r w:rsidR="00D0404B">
        <w:rPr>
          <w:sz w:val="21"/>
          <w:szCs w:val="21"/>
        </w:rPr>
        <w:t xml:space="preserve"> uit dat circa 9</w:t>
      </w:r>
      <w:r w:rsidRPr="007A0A31">
        <w:rPr>
          <w:sz w:val="21"/>
          <w:szCs w:val="21"/>
        </w:rPr>
        <w:t xml:space="preserve">0% van de af te sluiten nadere overeenkomsten op basis van de </w:t>
      </w:r>
      <w:r w:rsidR="00D0404B" w:rsidRPr="0083767C">
        <w:rPr>
          <w:rFonts w:eastAsia="MS ??" w:cs="Arial"/>
          <w:sz w:val="21"/>
          <w:szCs w:val="21"/>
        </w:rPr>
        <w:t>A</w:t>
      </w:r>
      <w:r w:rsidR="0066729B">
        <w:rPr>
          <w:rFonts w:eastAsia="MS ??" w:cs="Arial"/>
          <w:sz w:val="21"/>
          <w:szCs w:val="21"/>
        </w:rPr>
        <w:t>W</w:t>
      </w:r>
      <w:r w:rsidR="00D0404B" w:rsidRPr="0083767C">
        <w:rPr>
          <w:rFonts w:eastAsia="MS ??" w:cs="Arial"/>
          <w:sz w:val="21"/>
          <w:szCs w:val="21"/>
        </w:rPr>
        <w:t>VODI 201</w:t>
      </w:r>
      <w:r w:rsidR="00D0404B">
        <w:rPr>
          <w:rFonts w:eastAsia="MS ??" w:cs="Arial"/>
          <w:sz w:val="21"/>
          <w:szCs w:val="21"/>
        </w:rPr>
        <w:t>8</w:t>
      </w:r>
      <w:r w:rsidR="00D0404B" w:rsidRPr="0083767C">
        <w:rPr>
          <w:rFonts w:eastAsia="MS ??" w:cs="Arial"/>
          <w:sz w:val="21"/>
          <w:szCs w:val="21"/>
        </w:rPr>
        <w:t xml:space="preserve"> </w:t>
      </w:r>
      <w:r w:rsidRPr="007A0A31">
        <w:rPr>
          <w:sz w:val="21"/>
          <w:szCs w:val="21"/>
        </w:rPr>
        <w:t xml:space="preserve">plaatsvindt. </w:t>
      </w:r>
    </w:p>
    <w:p w14:paraId="06341654" w14:textId="00768C0E" w:rsidR="002641F8" w:rsidRDefault="007A0A31" w:rsidP="002641F8">
      <w:pPr>
        <w:pStyle w:val="Geenafstand"/>
        <w:spacing w:after="240"/>
        <w:rPr>
          <w:sz w:val="21"/>
          <w:szCs w:val="21"/>
        </w:rPr>
      </w:pPr>
      <w:r w:rsidRPr="002641F8">
        <w:rPr>
          <w:sz w:val="21"/>
          <w:szCs w:val="21"/>
        </w:rPr>
        <w:t xml:space="preserve">De aanbesteder beschouwt zichzelf als een lerende organisatie. In dat kader streeft hij na om de nadere overeenkomsten die tot stand komen na een </w:t>
      </w:r>
      <w:r w:rsidR="0066729B">
        <w:rPr>
          <w:sz w:val="21"/>
          <w:szCs w:val="21"/>
        </w:rPr>
        <w:t xml:space="preserve">directe offerteaanvraag </w:t>
      </w:r>
      <w:r w:rsidRPr="002641F8">
        <w:rPr>
          <w:sz w:val="21"/>
          <w:szCs w:val="21"/>
        </w:rPr>
        <w:t>in gezamenlijkheid met de opdrachtnemer voor te bereiden.</w:t>
      </w:r>
      <w:r w:rsidR="002641F8" w:rsidRPr="002641F8">
        <w:rPr>
          <w:sz w:val="21"/>
          <w:szCs w:val="21"/>
        </w:rPr>
        <w:t xml:space="preserve"> </w:t>
      </w:r>
    </w:p>
    <w:p w14:paraId="0949185D" w14:textId="6839C805" w:rsidR="002641F8" w:rsidRPr="002641F8" w:rsidRDefault="002641F8" w:rsidP="00CE2F38">
      <w:pPr>
        <w:pStyle w:val="Geenafstand"/>
        <w:spacing w:after="240"/>
        <w:rPr>
          <w:rFonts w:asciiTheme="minorHAnsi" w:hAnsiTheme="minorHAnsi" w:cstheme="minorHAnsi"/>
          <w:sz w:val="21"/>
          <w:szCs w:val="21"/>
        </w:rPr>
      </w:pPr>
      <w:r w:rsidRPr="002641F8">
        <w:rPr>
          <w:rFonts w:asciiTheme="minorHAnsi" w:hAnsiTheme="minorHAnsi" w:cstheme="minorHAnsi"/>
          <w:sz w:val="21"/>
          <w:szCs w:val="21"/>
        </w:rPr>
        <w:t>De vernieuwing van de procesautomatisering is voor minimaal 80 % van de installaties volgens de standaard uit te rollen. Van de opdrachtnemer wordt verwacht dat hij in de ontwerpfase met de opdrachtgever samen optrekt en voorstellen doet om afwijkingen in de standaard zo veel mogelij</w:t>
      </w:r>
      <w:r>
        <w:rPr>
          <w:rFonts w:asciiTheme="minorHAnsi" w:hAnsiTheme="minorHAnsi" w:cstheme="minorHAnsi"/>
          <w:sz w:val="21"/>
          <w:szCs w:val="21"/>
        </w:rPr>
        <w:t>k op te vangen in het ontwerp.</w:t>
      </w:r>
    </w:p>
    <w:p w14:paraId="6AAF4FAE" w14:textId="5A67D87E" w:rsidR="001D32AB" w:rsidRPr="00455DCE" w:rsidRDefault="00682F6A" w:rsidP="00F36B5F">
      <w:pPr>
        <w:pStyle w:val="Geenafstand"/>
        <w:spacing w:after="240"/>
        <w:rPr>
          <w:color w:val="000000"/>
          <w:sz w:val="21"/>
          <w:szCs w:val="21"/>
        </w:rPr>
      </w:pPr>
      <w:r>
        <w:rPr>
          <w:color w:val="000000"/>
          <w:sz w:val="21"/>
          <w:szCs w:val="21"/>
        </w:rPr>
        <w:t>De</w:t>
      </w:r>
      <w:r w:rsidR="001D32AB" w:rsidRPr="001F3EBE">
        <w:rPr>
          <w:color w:val="000000"/>
          <w:sz w:val="21"/>
          <w:szCs w:val="21"/>
        </w:rPr>
        <w:t xml:space="preserve"> </w:t>
      </w:r>
      <w:r w:rsidR="001F3EBE" w:rsidRPr="001F3EBE">
        <w:rPr>
          <w:color w:val="000000"/>
          <w:sz w:val="21"/>
          <w:szCs w:val="21"/>
        </w:rPr>
        <w:t>Raamovereenkomst</w:t>
      </w:r>
      <w:r w:rsidR="001D32AB" w:rsidRPr="001F3EBE">
        <w:rPr>
          <w:color w:val="000000"/>
          <w:sz w:val="21"/>
          <w:szCs w:val="21"/>
        </w:rPr>
        <w:t xml:space="preserve"> is bij deze Inschrijvin</w:t>
      </w:r>
      <w:r>
        <w:rPr>
          <w:color w:val="000000"/>
          <w:sz w:val="21"/>
          <w:szCs w:val="21"/>
        </w:rPr>
        <w:t>gsleidraad gevoegd als Bijlage G</w:t>
      </w:r>
      <w:r w:rsidR="001F3EBE">
        <w:rPr>
          <w:color w:val="000000"/>
          <w:sz w:val="21"/>
          <w:szCs w:val="21"/>
        </w:rPr>
        <w:t>.</w:t>
      </w:r>
    </w:p>
    <w:p w14:paraId="3130F428" w14:textId="1CE6A25E" w:rsidR="00B36315" w:rsidRPr="00455DCE" w:rsidRDefault="00EE02E3" w:rsidP="00F36B5F">
      <w:pPr>
        <w:pStyle w:val="Geenafstand"/>
        <w:spacing w:after="240"/>
        <w:rPr>
          <w:color w:val="000000"/>
          <w:sz w:val="21"/>
          <w:szCs w:val="21"/>
        </w:rPr>
      </w:pPr>
      <w:r>
        <w:rPr>
          <w:sz w:val="21"/>
          <w:szCs w:val="21"/>
        </w:rPr>
        <w:lastRenderedPageBreak/>
        <w:t xml:space="preserve">Op deze opdracht zijn, afhankelijk van de gebruikte contractvoorwaarden per nadere overeenkomst,  </w:t>
      </w:r>
      <w:r w:rsidR="00B36315" w:rsidRPr="00455DCE">
        <w:rPr>
          <w:sz w:val="21"/>
          <w:szCs w:val="21"/>
        </w:rPr>
        <w:t xml:space="preserve">de </w:t>
      </w:r>
      <w:r w:rsidR="001F3EBE" w:rsidRPr="001F3EBE">
        <w:rPr>
          <w:sz w:val="21"/>
          <w:szCs w:val="21"/>
        </w:rPr>
        <w:t xml:space="preserve">voorwaarden van de </w:t>
      </w:r>
      <w:r>
        <w:rPr>
          <w:sz w:val="21"/>
          <w:szCs w:val="21"/>
        </w:rPr>
        <w:t>A</w:t>
      </w:r>
      <w:r w:rsidR="0066729B">
        <w:rPr>
          <w:sz w:val="21"/>
          <w:szCs w:val="21"/>
        </w:rPr>
        <w:t>W</w:t>
      </w:r>
      <w:r>
        <w:rPr>
          <w:sz w:val="21"/>
          <w:szCs w:val="21"/>
        </w:rPr>
        <w:t xml:space="preserve">VODI 2018, of de </w:t>
      </w:r>
      <w:r w:rsidR="00BD43A0" w:rsidRPr="001F3EBE">
        <w:rPr>
          <w:color w:val="000000"/>
          <w:sz w:val="21"/>
          <w:szCs w:val="21"/>
        </w:rPr>
        <w:t>UAV 2012</w:t>
      </w:r>
      <w:r w:rsidR="001F3EBE" w:rsidRPr="001F3EBE">
        <w:rPr>
          <w:color w:val="000000"/>
          <w:sz w:val="21"/>
          <w:szCs w:val="21"/>
        </w:rPr>
        <w:t xml:space="preserve"> </w:t>
      </w:r>
      <w:r>
        <w:rPr>
          <w:color w:val="000000"/>
          <w:sz w:val="21"/>
          <w:szCs w:val="21"/>
        </w:rPr>
        <w:t>of de</w:t>
      </w:r>
      <w:r w:rsidR="001F3EBE">
        <w:rPr>
          <w:color w:val="000000"/>
          <w:sz w:val="21"/>
          <w:szCs w:val="21"/>
        </w:rPr>
        <w:t xml:space="preserve"> UAV-GC</w:t>
      </w:r>
      <w:r w:rsidR="001F3EBE" w:rsidRPr="001F3EBE">
        <w:rPr>
          <w:color w:val="000000"/>
          <w:sz w:val="21"/>
          <w:szCs w:val="21"/>
        </w:rPr>
        <w:t xml:space="preserve"> 2005</w:t>
      </w:r>
      <w:r w:rsidR="00B36315" w:rsidRPr="00455DCE">
        <w:rPr>
          <w:color w:val="000000"/>
          <w:sz w:val="21"/>
          <w:szCs w:val="21"/>
        </w:rPr>
        <w:t xml:space="preserve"> van toepassing.</w:t>
      </w:r>
    </w:p>
    <w:p w14:paraId="3CB1CC44" w14:textId="77777777" w:rsidR="00A71E4D" w:rsidRPr="00455DCE" w:rsidRDefault="00A71E4D" w:rsidP="00046866">
      <w:pPr>
        <w:pStyle w:val="Kop2"/>
        <w:numPr>
          <w:ilvl w:val="1"/>
          <w:numId w:val="4"/>
        </w:numPr>
        <w:spacing w:after="240"/>
        <w:rPr>
          <w:sz w:val="24"/>
        </w:rPr>
      </w:pPr>
      <w:bookmarkStart w:id="6" w:name="_Toc52466283"/>
      <w:bookmarkStart w:id="7" w:name="_Toc66366546"/>
      <w:r w:rsidRPr="00455DCE">
        <w:rPr>
          <w:sz w:val="24"/>
        </w:rPr>
        <w:t>Looptijd van de overeenkomst</w:t>
      </w:r>
      <w:bookmarkEnd w:id="6"/>
      <w:bookmarkEnd w:id="7"/>
    </w:p>
    <w:p w14:paraId="4727B842" w14:textId="67B315DD" w:rsidR="00A71E4D" w:rsidRPr="00455DCE" w:rsidRDefault="004161AB" w:rsidP="00F36B5F">
      <w:pPr>
        <w:pStyle w:val="Geenafstand"/>
        <w:spacing w:after="240"/>
        <w:rPr>
          <w:rFonts w:eastAsia="Arial"/>
          <w:sz w:val="21"/>
          <w:szCs w:val="21"/>
        </w:rPr>
      </w:pPr>
      <w:r>
        <w:rPr>
          <w:rFonts w:eastAsia="Arial"/>
          <w:sz w:val="21"/>
          <w:szCs w:val="21"/>
        </w:rPr>
        <w:t>De R</w:t>
      </w:r>
      <w:r w:rsidR="00A71E4D" w:rsidRPr="00455DCE">
        <w:rPr>
          <w:rFonts w:eastAsia="Arial"/>
          <w:sz w:val="21"/>
          <w:szCs w:val="21"/>
        </w:rPr>
        <w:t xml:space="preserve">aamovereenkomst wordt afgesloten voor een periode van maximaal </w:t>
      </w:r>
      <w:r w:rsidR="0066729B">
        <w:rPr>
          <w:rFonts w:eastAsia="Arial"/>
          <w:sz w:val="21"/>
          <w:szCs w:val="21"/>
        </w:rPr>
        <w:t>6</w:t>
      </w:r>
      <w:r w:rsidR="00A71E4D" w:rsidRPr="00455DCE">
        <w:rPr>
          <w:rFonts w:eastAsia="Arial"/>
          <w:sz w:val="21"/>
          <w:szCs w:val="21"/>
        </w:rPr>
        <w:t xml:space="preserve"> jaar. De beoogde looptijd van de overeenkomsten is van &lt;</w:t>
      </w:r>
      <w:r w:rsidR="00A71E4D" w:rsidRPr="00455DCE">
        <w:rPr>
          <w:rFonts w:eastAsia="Arial"/>
          <w:sz w:val="21"/>
          <w:szCs w:val="21"/>
          <w:highlight w:val="yellow"/>
        </w:rPr>
        <w:t>datum</w:t>
      </w:r>
      <w:r w:rsidR="00A71E4D" w:rsidRPr="00455DCE">
        <w:rPr>
          <w:rFonts w:eastAsia="Arial"/>
          <w:sz w:val="21"/>
          <w:szCs w:val="21"/>
        </w:rPr>
        <w:t>&gt; tot en met &lt;</w:t>
      </w:r>
      <w:r w:rsidR="00A71E4D" w:rsidRPr="00455DCE">
        <w:rPr>
          <w:rFonts w:eastAsia="Arial"/>
          <w:sz w:val="21"/>
          <w:szCs w:val="21"/>
          <w:highlight w:val="yellow"/>
        </w:rPr>
        <w:t>datum</w:t>
      </w:r>
      <w:r w:rsidR="00A71E4D" w:rsidRPr="00455DCE">
        <w:rPr>
          <w:rFonts w:eastAsia="Arial"/>
          <w:sz w:val="21"/>
          <w:szCs w:val="21"/>
        </w:rPr>
        <w:t xml:space="preserve">&gt; met een optie tot eenzijdige verlenging van HDSR van </w:t>
      </w:r>
      <w:r w:rsidR="00455DCE" w:rsidRPr="00455DCE">
        <w:rPr>
          <w:rFonts w:eastAsia="Arial"/>
          <w:sz w:val="21"/>
          <w:szCs w:val="21"/>
        </w:rPr>
        <w:t>2</w:t>
      </w:r>
      <w:r w:rsidR="00A71E4D" w:rsidRPr="00455DCE">
        <w:rPr>
          <w:rFonts w:eastAsia="Arial"/>
          <w:sz w:val="21"/>
          <w:szCs w:val="21"/>
        </w:rPr>
        <w:t xml:space="preserve"> keer </w:t>
      </w:r>
      <w:r w:rsidR="0066729B">
        <w:rPr>
          <w:rFonts w:eastAsia="Arial"/>
          <w:sz w:val="21"/>
          <w:szCs w:val="21"/>
        </w:rPr>
        <w:t>2</w:t>
      </w:r>
      <w:r w:rsidR="00A71E4D" w:rsidRPr="00455DCE">
        <w:rPr>
          <w:rFonts w:eastAsia="Arial"/>
          <w:sz w:val="21"/>
          <w:szCs w:val="21"/>
        </w:rPr>
        <w:t xml:space="preserve"> jaar. Wanneer HDSR gebruik maakt van één of meerdere verlengingen zal zij dit uiterlijk </w:t>
      </w:r>
      <w:r w:rsidR="00455DCE" w:rsidRPr="00455DCE">
        <w:rPr>
          <w:rFonts w:eastAsia="Arial"/>
          <w:sz w:val="21"/>
          <w:szCs w:val="21"/>
        </w:rPr>
        <w:t>6</w:t>
      </w:r>
      <w:r w:rsidR="00A71E4D" w:rsidRPr="00455DCE">
        <w:rPr>
          <w:rFonts w:eastAsia="Arial"/>
          <w:sz w:val="21"/>
          <w:szCs w:val="21"/>
        </w:rPr>
        <w:t xml:space="preserve"> maanden voor het verstrijken van de expiratiedatum schriftelijk bekend maken. Wanneer de overeenkomst niet verlengd wordt, of niet meer verlengd kan worden, loopt deze van rechtswege af.</w:t>
      </w:r>
    </w:p>
    <w:p w14:paraId="1278CA37" w14:textId="05EE0524" w:rsidR="00CA643A" w:rsidRPr="00CA643A" w:rsidRDefault="00A71E4D" w:rsidP="00046866">
      <w:pPr>
        <w:pStyle w:val="Kop2"/>
        <w:numPr>
          <w:ilvl w:val="1"/>
          <w:numId w:val="4"/>
        </w:numPr>
        <w:spacing w:after="240"/>
        <w:rPr>
          <w:sz w:val="24"/>
        </w:rPr>
      </w:pPr>
      <w:bookmarkStart w:id="8" w:name="_Toc52466284"/>
      <w:bookmarkStart w:id="9" w:name="_Toc66366547"/>
      <w:r w:rsidRPr="004161AB">
        <w:rPr>
          <w:sz w:val="24"/>
        </w:rPr>
        <w:t>Indexering</w:t>
      </w:r>
      <w:bookmarkEnd w:id="8"/>
      <w:bookmarkEnd w:id="9"/>
    </w:p>
    <w:p w14:paraId="3677B8A4" w14:textId="71E29386" w:rsidR="00CA643A" w:rsidRPr="00CA643A" w:rsidRDefault="00A71E4D" w:rsidP="00CA643A">
      <w:pPr>
        <w:pStyle w:val="Default"/>
        <w:spacing w:after="240"/>
        <w:rPr>
          <w:sz w:val="21"/>
          <w:szCs w:val="21"/>
        </w:rPr>
      </w:pPr>
      <w:r w:rsidRPr="004161AB">
        <w:rPr>
          <w:sz w:val="21"/>
          <w:szCs w:val="21"/>
        </w:rPr>
        <w:t xml:space="preserve">Indexering gedurende de looptijd van de overeenkomst is niet </w:t>
      </w:r>
      <w:r w:rsidR="009A10D6" w:rsidRPr="004161AB">
        <w:rPr>
          <w:sz w:val="21"/>
          <w:szCs w:val="21"/>
        </w:rPr>
        <w:t>van toepassing omdat er binnen de Raamovereenkomst markconforme prijzen worden uitgevraagd aan de Raamcontractanten.</w:t>
      </w:r>
    </w:p>
    <w:p w14:paraId="29F33024" w14:textId="4B7C9C09" w:rsidR="00CA643A" w:rsidRPr="004161AB" w:rsidRDefault="00CA643A" w:rsidP="00046866">
      <w:pPr>
        <w:pStyle w:val="Kop2"/>
        <w:numPr>
          <w:ilvl w:val="1"/>
          <w:numId w:val="4"/>
        </w:numPr>
        <w:spacing w:after="240"/>
        <w:rPr>
          <w:sz w:val="24"/>
        </w:rPr>
      </w:pPr>
      <w:bookmarkStart w:id="10" w:name="_Toc66366548"/>
      <w:r>
        <w:rPr>
          <w:sz w:val="24"/>
        </w:rPr>
        <w:t>Doel aanbesteding</w:t>
      </w:r>
      <w:bookmarkEnd w:id="10"/>
    </w:p>
    <w:p w14:paraId="307EBB47" w14:textId="7589A308" w:rsidR="00AA5B88" w:rsidRPr="00AA5B88" w:rsidRDefault="00AA5B88" w:rsidP="00AA5B88">
      <w:pPr>
        <w:pStyle w:val="Default"/>
        <w:spacing w:after="240"/>
        <w:rPr>
          <w:sz w:val="21"/>
          <w:szCs w:val="21"/>
        </w:rPr>
      </w:pPr>
      <w:r w:rsidRPr="00AA5B88">
        <w:rPr>
          <w:sz w:val="21"/>
          <w:szCs w:val="21"/>
        </w:rPr>
        <w:t>Het doel is om in Q2 van 2021 een raamcontract te hebben met drie opdrachtnemers die de gewenste capaciteit en kwaliteit, tegen een zo’n eerlijke mogelijke prijs, kunnen leveren om de PA uit te rollen over de RWZI’s in het beheersgebied van HDSR.</w:t>
      </w:r>
      <w:r w:rsidR="00C664D2">
        <w:rPr>
          <w:sz w:val="21"/>
          <w:szCs w:val="21"/>
        </w:rPr>
        <w:t xml:space="preserve"> </w:t>
      </w:r>
    </w:p>
    <w:p w14:paraId="1060118C" w14:textId="64CB2DD1" w:rsidR="00AA5B88" w:rsidRPr="00AA5B88" w:rsidRDefault="00AA5B88" w:rsidP="00AA5B88">
      <w:pPr>
        <w:pStyle w:val="Default"/>
        <w:spacing w:after="240"/>
        <w:rPr>
          <w:sz w:val="21"/>
          <w:szCs w:val="21"/>
        </w:rPr>
      </w:pPr>
      <w:r w:rsidRPr="00AA5B88">
        <w:rPr>
          <w:sz w:val="21"/>
          <w:szCs w:val="21"/>
        </w:rPr>
        <w:t>Dit</w:t>
      </w:r>
      <w:r w:rsidR="00426F10">
        <w:rPr>
          <w:sz w:val="21"/>
          <w:szCs w:val="21"/>
        </w:rPr>
        <w:t xml:space="preserve"> hoofddoel</w:t>
      </w:r>
      <w:r w:rsidRPr="00AA5B88">
        <w:rPr>
          <w:sz w:val="21"/>
          <w:szCs w:val="21"/>
        </w:rPr>
        <w:t xml:space="preserve"> ver</w:t>
      </w:r>
      <w:r w:rsidR="00C664D2">
        <w:rPr>
          <w:sz w:val="21"/>
          <w:szCs w:val="21"/>
        </w:rPr>
        <w:t>taalt zich in de volgende sub</w:t>
      </w:r>
      <w:r>
        <w:rPr>
          <w:sz w:val="21"/>
          <w:szCs w:val="21"/>
        </w:rPr>
        <w:t>doelen</w:t>
      </w:r>
      <w:r w:rsidR="00C664D2">
        <w:rPr>
          <w:sz w:val="21"/>
          <w:szCs w:val="21"/>
        </w:rPr>
        <w:t>:</w:t>
      </w:r>
    </w:p>
    <w:p w14:paraId="3BA579CE" w14:textId="0BA03A96" w:rsidR="00AA5B88" w:rsidRPr="00AA5B88" w:rsidRDefault="00AA5B88" w:rsidP="00065D56">
      <w:pPr>
        <w:pStyle w:val="Lijstalinea"/>
        <w:numPr>
          <w:ilvl w:val="0"/>
          <w:numId w:val="13"/>
        </w:numPr>
        <w:tabs>
          <w:tab w:val="left" w:pos="284"/>
        </w:tabs>
        <w:rPr>
          <w:rFonts w:ascii="Arial" w:eastAsiaTheme="minorHAnsi" w:hAnsi="Arial"/>
          <w:color w:val="000000"/>
          <w:sz w:val="21"/>
          <w:szCs w:val="21"/>
          <w:lang w:eastAsia="en-US"/>
        </w:rPr>
      </w:pPr>
      <w:r w:rsidRPr="00AA5B88">
        <w:rPr>
          <w:rFonts w:ascii="Arial" w:eastAsiaTheme="minorHAnsi" w:hAnsi="Arial"/>
          <w:color w:val="000000"/>
          <w:sz w:val="21"/>
          <w:szCs w:val="21"/>
          <w:lang w:eastAsia="en-US"/>
        </w:rPr>
        <w:t>Het bieden van bedrijfszekerheid van de RWZI gedurende de vernieuwing van de PA op deze installaties;</w:t>
      </w:r>
    </w:p>
    <w:p w14:paraId="3DADB69D" w14:textId="6F89F8D2" w:rsidR="00AA5B88" w:rsidRPr="000719B5" w:rsidRDefault="00AA5B88" w:rsidP="00065D56">
      <w:pPr>
        <w:pStyle w:val="Lijstalinea"/>
        <w:numPr>
          <w:ilvl w:val="0"/>
          <w:numId w:val="13"/>
        </w:numPr>
        <w:rPr>
          <w:rFonts w:ascii="Arial" w:eastAsiaTheme="minorHAnsi" w:hAnsi="Arial"/>
          <w:color w:val="000000"/>
          <w:sz w:val="21"/>
          <w:szCs w:val="21"/>
          <w:lang w:eastAsia="en-US"/>
        </w:rPr>
      </w:pPr>
      <w:r w:rsidRPr="000719B5">
        <w:rPr>
          <w:rFonts w:ascii="Arial" w:eastAsiaTheme="minorHAnsi" w:hAnsi="Arial"/>
          <w:color w:val="000000"/>
          <w:sz w:val="21"/>
          <w:szCs w:val="21"/>
          <w:lang w:eastAsia="en-US"/>
        </w:rPr>
        <w:t xml:space="preserve">Het creëren van </w:t>
      </w:r>
      <w:r w:rsidR="000719B5" w:rsidRPr="000719B5">
        <w:rPr>
          <w:rFonts w:ascii="Arial" w:eastAsiaTheme="minorHAnsi" w:hAnsi="Arial"/>
          <w:color w:val="000000"/>
          <w:sz w:val="21"/>
          <w:szCs w:val="21"/>
          <w:lang w:eastAsia="en-US"/>
        </w:rPr>
        <w:t xml:space="preserve">leveringszekerheid van de </w:t>
      </w:r>
      <w:r w:rsidR="000719B5">
        <w:rPr>
          <w:rFonts w:ascii="Arial" w:eastAsiaTheme="minorHAnsi" w:hAnsi="Arial"/>
          <w:color w:val="000000"/>
          <w:sz w:val="21"/>
          <w:szCs w:val="21"/>
          <w:lang w:eastAsia="en-US"/>
        </w:rPr>
        <w:t xml:space="preserve">benodigde expertise en middelen en </w:t>
      </w:r>
      <w:r w:rsidR="008B0E5D">
        <w:rPr>
          <w:rFonts w:ascii="Arial" w:eastAsiaTheme="minorHAnsi" w:hAnsi="Arial"/>
          <w:color w:val="000000"/>
          <w:sz w:val="21"/>
          <w:szCs w:val="21"/>
          <w:lang w:eastAsia="en-US"/>
        </w:rPr>
        <w:t>een</w:t>
      </w:r>
      <w:r w:rsidR="000719B5">
        <w:rPr>
          <w:rFonts w:ascii="Arial" w:eastAsiaTheme="minorHAnsi" w:hAnsi="Arial"/>
          <w:color w:val="000000"/>
          <w:sz w:val="21"/>
          <w:szCs w:val="21"/>
          <w:lang w:eastAsia="en-US"/>
        </w:rPr>
        <w:t xml:space="preserve"> </w:t>
      </w:r>
      <w:r w:rsidRPr="000719B5">
        <w:rPr>
          <w:rFonts w:ascii="Arial" w:eastAsiaTheme="minorHAnsi" w:hAnsi="Arial"/>
          <w:color w:val="000000"/>
          <w:sz w:val="21"/>
          <w:szCs w:val="21"/>
          <w:lang w:eastAsia="en-US"/>
        </w:rPr>
        <w:t xml:space="preserve">vliegende start </w:t>
      </w:r>
      <w:r w:rsidR="008B0E5D">
        <w:rPr>
          <w:rFonts w:ascii="Arial" w:eastAsiaTheme="minorHAnsi" w:hAnsi="Arial"/>
          <w:color w:val="000000"/>
          <w:sz w:val="21"/>
          <w:szCs w:val="21"/>
          <w:lang w:eastAsia="en-US"/>
        </w:rPr>
        <w:t xml:space="preserve">van het project; </w:t>
      </w:r>
    </w:p>
    <w:p w14:paraId="4C4387F1" w14:textId="2AFCD40A" w:rsidR="00AA5B88" w:rsidRDefault="00AA5B88" w:rsidP="00065D56">
      <w:pPr>
        <w:pStyle w:val="Lijstalinea"/>
        <w:numPr>
          <w:ilvl w:val="0"/>
          <w:numId w:val="13"/>
        </w:numPr>
        <w:tabs>
          <w:tab w:val="left" w:pos="284"/>
        </w:tabs>
        <w:rPr>
          <w:rFonts w:ascii="Arial" w:eastAsiaTheme="minorHAnsi" w:hAnsi="Arial"/>
          <w:color w:val="000000"/>
          <w:sz w:val="21"/>
          <w:szCs w:val="21"/>
          <w:lang w:eastAsia="en-US"/>
        </w:rPr>
      </w:pPr>
      <w:r w:rsidRPr="00AA5B88">
        <w:rPr>
          <w:rFonts w:ascii="Arial" w:eastAsiaTheme="minorHAnsi" w:hAnsi="Arial"/>
          <w:color w:val="000000"/>
          <w:sz w:val="21"/>
          <w:szCs w:val="21"/>
          <w:lang w:eastAsia="en-US"/>
        </w:rPr>
        <w:t>Het creëren van flexibiliteit met betrekking tot de uit</w:t>
      </w:r>
      <w:r w:rsidR="00AC6B3A">
        <w:rPr>
          <w:rFonts w:ascii="Arial" w:eastAsiaTheme="minorHAnsi" w:hAnsi="Arial"/>
          <w:color w:val="000000"/>
          <w:sz w:val="21"/>
          <w:szCs w:val="21"/>
          <w:lang w:eastAsia="en-US"/>
        </w:rPr>
        <w:t>voering van de raamovereenkomst.</w:t>
      </w:r>
    </w:p>
    <w:p w14:paraId="405F3CF4" w14:textId="77777777" w:rsidR="00AC6B3A" w:rsidRDefault="00AC6B3A" w:rsidP="00AC6B3A">
      <w:pPr>
        <w:pStyle w:val="Lijstalinea"/>
        <w:tabs>
          <w:tab w:val="left" w:pos="284"/>
        </w:tabs>
        <w:rPr>
          <w:rFonts w:ascii="Arial" w:eastAsiaTheme="minorHAnsi" w:hAnsi="Arial"/>
          <w:color w:val="000000"/>
          <w:sz w:val="21"/>
          <w:szCs w:val="21"/>
          <w:lang w:eastAsia="en-US"/>
        </w:rPr>
      </w:pPr>
    </w:p>
    <w:p w14:paraId="43F850B1" w14:textId="273D1F6C" w:rsidR="00AA5B88" w:rsidRPr="00CE2F38" w:rsidRDefault="0025063A" w:rsidP="0025063A">
      <w:pPr>
        <w:pStyle w:val="Geenafstand"/>
        <w:rPr>
          <w:sz w:val="21"/>
          <w:szCs w:val="21"/>
        </w:rPr>
      </w:pPr>
      <w:r w:rsidRPr="00CE2F38">
        <w:rPr>
          <w:sz w:val="21"/>
          <w:szCs w:val="21"/>
        </w:rPr>
        <w:t xml:space="preserve">Bovenstaande subdoelen worden als gunningscriteria verder uitgewerkt in hoofdstuk </w:t>
      </w:r>
      <w:r w:rsidR="00CE2F38">
        <w:rPr>
          <w:sz w:val="21"/>
          <w:szCs w:val="21"/>
        </w:rPr>
        <w:t>5</w:t>
      </w:r>
      <w:r w:rsidRPr="00CE2F38">
        <w:rPr>
          <w:sz w:val="21"/>
          <w:szCs w:val="21"/>
        </w:rPr>
        <w:t xml:space="preserve"> in deze leidraad.</w:t>
      </w:r>
    </w:p>
    <w:p w14:paraId="2E2CC6DE" w14:textId="3B89D5DE" w:rsidR="00CA643A" w:rsidRPr="0025063A" w:rsidRDefault="00CA643A" w:rsidP="00CA643A">
      <w:pPr>
        <w:pStyle w:val="Default"/>
        <w:spacing w:after="240"/>
        <w:rPr>
          <w:rFonts w:eastAsia="Arial" w:cstheme="minorBidi"/>
          <w:color w:val="auto"/>
          <w:sz w:val="21"/>
          <w:szCs w:val="21"/>
        </w:rPr>
      </w:pPr>
    </w:p>
    <w:p w14:paraId="1114B872" w14:textId="10998B78" w:rsidR="00682F6A" w:rsidRDefault="00682F6A">
      <w:pPr>
        <w:spacing w:after="160" w:line="259" w:lineRule="auto"/>
        <w:rPr>
          <w:rFonts w:ascii="Arial" w:eastAsiaTheme="minorHAnsi" w:hAnsi="Arial" w:cstheme="minorBidi"/>
          <w:szCs w:val="22"/>
          <w:lang w:eastAsia="en-US"/>
        </w:rPr>
      </w:pPr>
      <w:r>
        <w:br w:type="page"/>
      </w:r>
    </w:p>
    <w:p w14:paraId="6D8846DE" w14:textId="77777777" w:rsidR="0072508C" w:rsidRDefault="0072508C" w:rsidP="00F36B5F">
      <w:pPr>
        <w:pStyle w:val="Geenafstand"/>
        <w:spacing w:after="240"/>
      </w:pPr>
    </w:p>
    <w:p w14:paraId="62F49832" w14:textId="642F434D" w:rsidR="003D4327" w:rsidRDefault="00B20343" w:rsidP="00682F6A">
      <w:pPr>
        <w:pStyle w:val="Kop1"/>
        <w:numPr>
          <w:ilvl w:val="0"/>
          <w:numId w:val="4"/>
        </w:numPr>
        <w:spacing w:before="0" w:after="240"/>
      </w:pPr>
      <w:bookmarkStart w:id="11" w:name="_Toc66366549"/>
      <w:r>
        <w:t>Aanbestedingsprocedure</w:t>
      </w:r>
      <w:bookmarkEnd w:id="11"/>
    </w:p>
    <w:p w14:paraId="28E33893" w14:textId="77777777" w:rsidR="00492D93" w:rsidRPr="00EA5E40" w:rsidRDefault="00492D93" w:rsidP="00046866">
      <w:pPr>
        <w:pStyle w:val="Kop2"/>
        <w:numPr>
          <w:ilvl w:val="1"/>
          <w:numId w:val="4"/>
        </w:numPr>
        <w:spacing w:after="240"/>
        <w:rPr>
          <w:sz w:val="24"/>
        </w:rPr>
      </w:pPr>
      <w:bookmarkStart w:id="12" w:name="_Toc44490914"/>
      <w:bookmarkStart w:id="13" w:name="_Toc66366550"/>
      <w:r w:rsidRPr="00EA5E40">
        <w:rPr>
          <w:sz w:val="24"/>
        </w:rPr>
        <w:t>Algemeen</w:t>
      </w:r>
      <w:bookmarkEnd w:id="12"/>
      <w:bookmarkEnd w:id="13"/>
    </w:p>
    <w:p w14:paraId="2FFE2889" w14:textId="77777777" w:rsidR="00492D93" w:rsidRPr="00EA5E40" w:rsidRDefault="00492D93" w:rsidP="00F36B5F">
      <w:pPr>
        <w:spacing w:after="240"/>
        <w:rPr>
          <w:rFonts w:ascii="Arial" w:hAnsi="Arial"/>
          <w:sz w:val="21"/>
          <w:szCs w:val="21"/>
        </w:rPr>
      </w:pPr>
      <w:r w:rsidRPr="00EA5E40">
        <w:rPr>
          <w:rFonts w:ascii="Arial" w:hAnsi="Arial"/>
          <w:sz w:val="21"/>
          <w:szCs w:val="21"/>
        </w:rPr>
        <w:t xml:space="preserve">Deze aanbesteding vindt </w:t>
      </w:r>
      <w:r w:rsidR="004F388C" w:rsidRPr="00EA5E40">
        <w:rPr>
          <w:rFonts w:ascii="Arial" w:hAnsi="Arial"/>
          <w:sz w:val="21"/>
          <w:szCs w:val="21"/>
        </w:rPr>
        <w:t>volledig</w:t>
      </w:r>
      <w:r w:rsidRPr="00EA5E40">
        <w:rPr>
          <w:rFonts w:ascii="Arial" w:hAnsi="Arial"/>
          <w:sz w:val="21"/>
          <w:szCs w:val="21"/>
        </w:rPr>
        <w:t xml:space="preserve"> digitaal plaats via het aanbestedingsplatform </w:t>
      </w:r>
      <w:proofErr w:type="spellStart"/>
      <w:r w:rsidRPr="00EA5E40">
        <w:rPr>
          <w:rFonts w:ascii="Arial" w:hAnsi="Arial"/>
          <w:sz w:val="21"/>
          <w:szCs w:val="21"/>
        </w:rPr>
        <w:t>TenderNed</w:t>
      </w:r>
      <w:proofErr w:type="spellEnd"/>
      <w:r w:rsidRPr="00EA5E40">
        <w:rPr>
          <w:rFonts w:ascii="Arial" w:hAnsi="Arial"/>
          <w:sz w:val="21"/>
          <w:szCs w:val="21"/>
        </w:rPr>
        <w:t>. Dit betekent dat:</w:t>
      </w:r>
    </w:p>
    <w:p w14:paraId="4465CE09" w14:textId="77777777" w:rsidR="00492D93" w:rsidRPr="00EA5E40" w:rsidRDefault="00492D93" w:rsidP="00065D56">
      <w:pPr>
        <w:numPr>
          <w:ilvl w:val="0"/>
          <w:numId w:val="11"/>
        </w:numPr>
        <w:rPr>
          <w:rFonts w:ascii="Arial" w:hAnsi="Arial"/>
          <w:sz w:val="21"/>
          <w:szCs w:val="21"/>
        </w:rPr>
      </w:pPr>
      <w:r w:rsidRPr="00EA5E40">
        <w:rPr>
          <w:rFonts w:ascii="Arial" w:hAnsi="Arial"/>
          <w:sz w:val="21"/>
          <w:szCs w:val="21"/>
        </w:rPr>
        <w:t xml:space="preserve">De aanbestedingsstukken via </w:t>
      </w:r>
      <w:proofErr w:type="spellStart"/>
      <w:r w:rsidRPr="00EA5E40">
        <w:rPr>
          <w:rFonts w:ascii="Arial" w:hAnsi="Arial"/>
          <w:sz w:val="21"/>
          <w:szCs w:val="21"/>
        </w:rPr>
        <w:t>TenderNed</w:t>
      </w:r>
      <w:proofErr w:type="spellEnd"/>
      <w:r w:rsidRPr="00EA5E40">
        <w:rPr>
          <w:rFonts w:ascii="Arial" w:hAnsi="Arial"/>
          <w:sz w:val="21"/>
          <w:szCs w:val="21"/>
        </w:rPr>
        <w:t xml:space="preserve"> ter beschikking worden gesteld;</w:t>
      </w:r>
    </w:p>
    <w:p w14:paraId="109E06F0" w14:textId="77777777" w:rsidR="00492D93" w:rsidRPr="00EA5E40" w:rsidRDefault="004F388C" w:rsidP="00065D56">
      <w:pPr>
        <w:numPr>
          <w:ilvl w:val="0"/>
          <w:numId w:val="11"/>
        </w:numPr>
        <w:rPr>
          <w:rFonts w:ascii="Arial" w:hAnsi="Arial"/>
          <w:sz w:val="21"/>
          <w:szCs w:val="21"/>
        </w:rPr>
      </w:pPr>
      <w:r w:rsidRPr="00EA5E40">
        <w:rPr>
          <w:rFonts w:ascii="Arial" w:hAnsi="Arial"/>
          <w:sz w:val="21"/>
          <w:szCs w:val="21"/>
        </w:rPr>
        <w:t>U</w:t>
      </w:r>
      <w:r w:rsidR="00492D93" w:rsidRPr="00EA5E40">
        <w:rPr>
          <w:rFonts w:ascii="Arial" w:hAnsi="Arial"/>
          <w:sz w:val="21"/>
          <w:szCs w:val="21"/>
        </w:rPr>
        <w:t xml:space="preserve"> via </w:t>
      </w:r>
      <w:proofErr w:type="spellStart"/>
      <w:r w:rsidR="00492D93" w:rsidRPr="00EA5E40">
        <w:rPr>
          <w:rFonts w:ascii="Arial" w:hAnsi="Arial"/>
          <w:sz w:val="21"/>
          <w:szCs w:val="21"/>
        </w:rPr>
        <w:t>Tend</w:t>
      </w:r>
      <w:r w:rsidRPr="00EA5E40">
        <w:rPr>
          <w:rFonts w:ascii="Arial" w:hAnsi="Arial"/>
          <w:sz w:val="21"/>
          <w:szCs w:val="21"/>
        </w:rPr>
        <w:t>erNed</w:t>
      </w:r>
      <w:proofErr w:type="spellEnd"/>
      <w:r w:rsidRPr="00EA5E40">
        <w:rPr>
          <w:rFonts w:ascii="Arial" w:hAnsi="Arial"/>
          <w:sz w:val="21"/>
          <w:szCs w:val="21"/>
        </w:rPr>
        <w:t xml:space="preserve"> vragen kunt stellen</w:t>
      </w:r>
      <w:r w:rsidR="00492D93" w:rsidRPr="00EA5E40">
        <w:rPr>
          <w:rFonts w:ascii="Arial" w:hAnsi="Arial"/>
          <w:sz w:val="21"/>
          <w:szCs w:val="21"/>
        </w:rPr>
        <w:t>;</w:t>
      </w:r>
    </w:p>
    <w:p w14:paraId="197CEC99" w14:textId="77777777" w:rsidR="00492D93" w:rsidRPr="00EA5E40" w:rsidRDefault="004F388C" w:rsidP="00065D56">
      <w:pPr>
        <w:numPr>
          <w:ilvl w:val="0"/>
          <w:numId w:val="11"/>
        </w:numPr>
        <w:rPr>
          <w:rFonts w:ascii="Arial" w:hAnsi="Arial"/>
          <w:sz w:val="21"/>
          <w:szCs w:val="21"/>
        </w:rPr>
      </w:pPr>
      <w:r w:rsidRPr="00EA5E40">
        <w:rPr>
          <w:rFonts w:ascii="Arial" w:hAnsi="Arial"/>
          <w:sz w:val="21"/>
          <w:szCs w:val="21"/>
        </w:rPr>
        <w:t>U</w:t>
      </w:r>
      <w:r w:rsidR="00492D93" w:rsidRPr="00EA5E40">
        <w:rPr>
          <w:rFonts w:ascii="Arial" w:hAnsi="Arial"/>
          <w:sz w:val="21"/>
          <w:szCs w:val="21"/>
        </w:rPr>
        <w:t xml:space="preserve"> via </w:t>
      </w:r>
      <w:proofErr w:type="spellStart"/>
      <w:r w:rsidR="00492D93" w:rsidRPr="00EA5E40">
        <w:rPr>
          <w:rFonts w:ascii="Arial" w:hAnsi="Arial"/>
          <w:sz w:val="21"/>
          <w:szCs w:val="21"/>
        </w:rPr>
        <w:t>TenderNed</w:t>
      </w:r>
      <w:proofErr w:type="spellEnd"/>
      <w:r w:rsidR="00492D93" w:rsidRPr="00EA5E40">
        <w:rPr>
          <w:rFonts w:ascii="Arial" w:hAnsi="Arial"/>
          <w:sz w:val="21"/>
          <w:szCs w:val="21"/>
        </w:rPr>
        <w:t xml:space="preserve"> </w:t>
      </w:r>
      <w:r w:rsidRPr="00EA5E40">
        <w:rPr>
          <w:rFonts w:ascii="Arial" w:hAnsi="Arial"/>
          <w:sz w:val="21"/>
          <w:szCs w:val="21"/>
        </w:rPr>
        <w:t>uw inschrijving moet</w:t>
      </w:r>
      <w:r w:rsidR="00492D93" w:rsidRPr="00EA5E40">
        <w:rPr>
          <w:rFonts w:ascii="Arial" w:hAnsi="Arial"/>
          <w:sz w:val="21"/>
          <w:szCs w:val="21"/>
        </w:rPr>
        <w:t xml:space="preserve"> indienen;</w:t>
      </w:r>
    </w:p>
    <w:p w14:paraId="688D6107" w14:textId="77777777" w:rsidR="00492D93" w:rsidRPr="00EA5E40" w:rsidRDefault="004F388C" w:rsidP="00065D56">
      <w:pPr>
        <w:numPr>
          <w:ilvl w:val="0"/>
          <w:numId w:val="11"/>
        </w:numPr>
        <w:spacing w:after="240"/>
        <w:rPr>
          <w:rFonts w:ascii="Arial" w:hAnsi="Arial"/>
          <w:sz w:val="21"/>
          <w:szCs w:val="21"/>
        </w:rPr>
      </w:pPr>
      <w:r w:rsidRPr="00EA5E40">
        <w:rPr>
          <w:rFonts w:ascii="Arial" w:hAnsi="Arial"/>
          <w:sz w:val="21"/>
          <w:szCs w:val="21"/>
        </w:rPr>
        <w:t xml:space="preserve">HDSR </w:t>
      </w:r>
      <w:r w:rsidR="00492D93" w:rsidRPr="00EA5E40">
        <w:rPr>
          <w:rFonts w:ascii="Arial" w:hAnsi="Arial"/>
          <w:sz w:val="21"/>
          <w:szCs w:val="21"/>
        </w:rPr>
        <w:t xml:space="preserve">de gunningsbeslissing via </w:t>
      </w:r>
      <w:proofErr w:type="spellStart"/>
      <w:r w:rsidR="00492D93" w:rsidRPr="00EA5E40">
        <w:rPr>
          <w:rFonts w:ascii="Arial" w:hAnsi="Arial"/>
          <w:sz w:val="21"/>
          <w:szCs w:val="21"/>
        </w:rPr>
        <w:t>TenderNed</w:t>
      </w:r>
      <w:proofErr w:type="spellEnd"/>
      <w:r w:rsidR="00492D93" w:rsidRPr="00EA5E40">
        <w:rPr>
          <w:rFonts w:ascii="Arial" w:hAnsi="Arial"/>
          <w:sz w:val="21"/>
          <w:szCs w:val="21"/>
        </w:rPr>
        <w:t xml:space="preserve"> zal </w:t>
      </w:r>
      <w:r w:rsidRPr="00EA5E40">
        <w:rPr>
          <w:rFonts w:ascii="Arial" w:hAnsi="Arial"/>
          <w:sz w:val="21"/>
          <w:szCs w:val="21"/>
        </w:rPr>
        <w:t>versturen</w:t>
      </w:r>
      <w:r w:rsidR="00492D93" w:rsidRPr="00EA5E40">
        <w:rPr>
          <w:rFonts w:ascii="Arial" w:hAnsi="Arial"/>
          <w:sz w:val="21"/>
          <w:szCs w:val="21"/>
        </w:rPr>
        <w:t>.</w:t>
      </w:r>
    </w:p>
    <w:p w14:paraId="584B9CDB" w14:textId="0CEAB2E7" w:rsidR="00492D93" w:rsidRPr="00EA5E40" w:rsidRDefault="00492D93" w:rsidP="00F36B5F">
      <w:pPr>
        <w:pStyle w:val="Geenafstand"/>
        <w:spacing w:after="240"/>
        <w:rPr>
          <w:rFonts w:cs="Arial"/>
          <w:sz w:val="21"/>
          <w:szCs w:val="21"/>
        </w:rPr>
      </w:pPr>
      <w:r w:rsidRPr="00EA5E40">
        <w:rPr>
          <w:sz w:val="21"/>
          <w:szCs w:val="21"/>
        </w:rPr>
        <w:t xml:space="preserve">Deze aanbesteding wordt begeleid door </w:t>
      </w:r>
      <w:r w:rsidRPr="0073131E">
        <w:rPr>
          <w:sz w:val="21"/>
          <w:szCs w:val="21"/>
        </w:rPr>
        <w:t>de heer</w:t>
      </w:r>
      <w:r w:rsidR="0091043D" w:rsidRPr="0073131E">
        <w:rPr>
          <w:sz w:val="21"/>
          <w:szCs w:val="21"/>
        </w:rPr>
        <w:t xml:space="preserve"> T.P</w:t>
      </w:r>
      <w:r w:rsidR="00C93AAF" w:rsidRPr="0073131E">
        <w:rPr>
          <w:sz w:val="21"/>
          <w:szCs w:val="21"/>
        </w:rPr>
        <w:t>.</w:t>
      </w:r>
      <w:r w:rsidR="0091043D" w:rsidRPr="0073131E">
        <w:rPr>
          <w:sz w:val="21"/>
          <w:szCs w:val="21"/>
        </w:rPr>
        <w:t xml:space="preserve">.H. Piepers </w:t>
      </w:r>
      <w:r w:rsidR="00ED2D69" w:rsidRPr="00EA5E40">
        <w:rPr>
          <w:sz w:val="21"/>
          <w:szCs w:val="21"/>
        </w:rPr>
        <w:t xml:space="preserve"> te bereiken via de berichtenmodule van </w:t>
      </w:r>
      <w:proofErr w:type="spellStart"/>
      <w:r w:rsidR="00ED2D69" w:rsidRPr="00EA5E40">
        <w:rPr>
          <w:sz w:val="21"/>
          <w:szCs w:val="21"/>
        </w:rPr>
        <w:t>TenderNed</w:t>
      </w:r>
      <w:proofErr w:type="spellEnd"/>
      <w:r w:rsidR="00ED2D69" w:rsidRPr="00EA5E40">
        <w:rPr>
          <w:sz w:val="21"/>
          <w:szCs w:val="21"/>
        </w:rPr>
        <w:t xml:space="preserve"> of </w:t>
      </w:r>
      <w:r w:rsidR="00C93AAF">
        <w:rPr>
          <w:sz w:val="21"/>
          <w:szCs w:val="21"/>
        </w:rPr>
        <w:t>t.piepers@hdsr.nl.</w:t>
      </w:r>
      <w:r w:rsidR="00ED2D69" w:rsidRPr="00EA5E40">
        <w:rPr>
          <w:sz w:val="21"/>
          <w:szCs w:val="21"/>
        </w:rPr>
        <w:t xml:space="preserve"> </w:t>
      </w:r>
      <w:r w:rsidRPr="00EA5E40">
        <w:rPr>
          <w:rFonts w:cs="Arial"/>
          <w:sz w:val="21"/>
          <w:szCs w:val="21"/>
        </w:rPr>
        <w:t xml:space="preserve">Het is niet toegestaan om andere medewerkers van HDSR direct te benaderen om informatie te verkrijgen over deze aanbesteding. HDSR </w:t>
      </w:r>
      <w:r w:rsidR="004F388C" w:rsidRPr="00EA5E40">
        <w:rPr>
          <w:rFonts w:cs="Arial"/>
          <w:sz w:val="21"/>
          <w:szCs w:val="21"/>
        </w:rPr>
        <w:t>kan</w:t>
      </w:r>
      <w:r w:rsidRPr="00EA5E40">
        <w:rPr>
          <w:rFonts w:cs="Arial"/>
          <w:sz w:val="21"/>
          <w:szCs w:val="21"/>
        </w:rPr>
        <w:t xml:space="preserve"> ondernemers die contact zoeken met andere medewerkers en/of anders dan </w:t>
      </w:r>
      <w:r w:rsidR="004F388C" w:rsidRPr="00EA5E40">
        <w:rPr>
          <w:rFonts w:cs="Arial"/>
          <w:sz w:val="21"/>
          <w:szCs w:val="21"/>
        </w:rPr>
        <w:t>via</w:t>
      </w:r>
      <w:r w:rsidRPr="00EA5E40">
        <w:rPr>
          <w:rFonts w:cs="Arial"/>
          <w:sz w:val="21"/>
          <w:szCs w:val="21"/>
        </w:rPr>
        <w:t xml:space="preserve"> </w:t>
      </w:r>
      <w:proofErr w:type="spellStart"/>
      <w:r w:rsidRPr="00EA5E40">
        <w:rPr>
          <w:sz w:val="21"/>
          <w:szCs w:val="21"/>
        </w:rPr>
        <w:t>TenderNed</w:t>
      </w:r>
      <w:proofErr w:type="spellEnd"/>
      <w:r w:rsidR="004F388C" w:rsidRPr="00EA5E40">
        <w:rPr>
          <w:rFonts w:cs="Arial"/>
          <w:sz w:val="21"/>
          <w:szCs w:val="21"/>
        </w:rPr>
        <w:t xml:space="preserve"> uit</w:t>
      </w:r>
      <w:r w:rsidRPr="00EA5E40">
        <w:rPr>
          <w:rFonts w:cs="Arial"/>
          <w:sz w:val="21"/>
          <w:szCs w:val="21"/>
        </w:rPr>
        <w:t>sluiten van deelname</w:t>
      </w:r>
      <w:r w:rsidR="004F388C" w:rsidRPr="00EA5E40">
        <w:rPr>
          <w:rFonts w:cs="Arial"/>
          <w:sz w:val="21"/>
          <w:szCs w:val="21"/>
        </w:rPr>
        <w:t xml:space="preserve"> aan de aanbesteding</w:t>
      </w:r>
      <w:r w:rsidRPr="00EA5E40">
        <w:rPr>
          <w:rFonts w:cs="Arial"/>
          <w:sz w:val="21"/>
          <w:szCs w:val="21"/>
        </w:rPr>
        <w:t xml:space="preserve">. </w:t>
      </w:r>
    </w:p>
    <w:p w14:paraId="4CDAE780" w14:textId="5B0B6BC5" w:rsidR="00492D93" w:rsidRPr="00EA5E40" w:rsidRDefault="00492D93" w:rsidP="00F36B5F">
      <w:pPr>
        <w:pStyle w:val="Geenafstand"/>
        <w:spacing w:after="240"/>
        <w:rPr>
          <w:rFonts w:cs="Arial"/>
          <w:sz w:val="21"/>
          <w:szCs w:val="21"/>
        </w:rPr>
      </w:pPr>
      <w:r w:rsidRPr="00EA5E40">
        <w:rPr>
          <w:rFonts w:cs="Arial"/>
          <w:sz w:val="21"/>
          <w:szCs w:val="21"/>
        </w:rPr>
        <w:t xml:space="preserve">In geval van technische vragen </w:t>
      </w:r>
      <w:r w:rsidR="004F388C" w:rsidRPr="00EA5E40">
        <w:rPr>
          <w:rFonts w:cs="Arial"/>
          <w:sz w:val="21"/>
          <w:szCs w:val="21"/>
        </w:rPr>
        <w:t xml:space="preserve">over </w:t>
      </w:r>
      <w:r w:rsidRPr="00EA5E40">
        <w:rPr>
          <w:rFonts w:cs="Arial"/>
          <w:sz w:val="21"/>
          <w:szCs w:val="21"/>
        </w:rPr>
        <w:t>de werking</w:t>
      </w:r>
      <w:r w:rsidR="004F388C" w:rsidRPr="00EA5E40">
        <w:rPr>
          <w:rFonts w:cs="Arial"/>
          <w:sz w:val="21"/>
          <w:szCs w:val="21"/>
        </w:rPr>
        <w:t xml:space="preserve"> van het </w:t>
      </w:r>
      <w:proofErr w:type="spellStart"/>
      <w:r w:rsidR="004F388C" w:rsidRPr="00EA5E40">
        <w:rPr>
          <w:rFonts w:cs="Arial"/>
          <w:sz w:val="21"/>
          <w:szCs w:val="21"/>
        </w:rPr>
        <w:t>TenderNed</w:t>
      </w:r>
      <w:proofErr w:type="spellEnd"/>
      <w:r w:rsidR="004F388C" w:rsidRPr="00EA5E40">
        <w:rPr>
          <w:rFonts w:cs="Arial"/>
          <w:sz w:val="21"/>
          <w:szCs w:val="21"/>
        </w:rPr>
        <w:t xml:space="preserve"> platform kunt u op</w:t>
      </w:r>
      <w:r w:rsidRPr="00EA5E40">
        <w:rPr>
          <w:rFonts w:cs="Arial"/>
          <w:sz w:val="21"/>
          <w:szCs w:val="21"/>
        </w:rPr>
        <w:t xml:space="preserve"> werkdagen van 08:30-17:00 uur contact </w:t>
      </w:r>
      <w:r w:rsidR="004F388C" w:rsidRPr="00EA5E40">
        <w:rPr>
          <w:rFonts w:cs="Arial"/>
          <w:sz w:val="21"/>
          <w:szCs w:val="21"/>
        </w:rPr>
        <w:t>opnemen</w:t>
      </w:r>
      <w:r w:rsidRPr="00EA5E40">
        <w:rPr>
          <w:rFonts w:cs="Arial"/>
          <w:sz w:val="21"/>
          <w:szCs w:val="21"/>
        </w:rPr>
        <w:t xml:space="preserve"> met de servicedesk van </w:t>
      </w:r>
      <w:proofErr w:type="spellStart"/>
      <w:r w:rsidRPr="00EA5E40">
        <w:rPr>
          <w:rFonts w:cs="Arial"/>
          <w:sz w:val="21"/>
          <w:szCs w:val="21"/>
        </w:rPr>
        <w:t>TenderNed</w:t>
      </w:r>
      <w:proofErr w:type="spellEnd"/>
      <w:r w:rsidRPr="00EA5E40">
        <w:rPr>
          <w:rFonts w:cs="Arial"/>
          <w:sz w:val="21"/>
          <w:szCs w:val="21"/>
        </w:rPr>
        <w:t xml:space="preserve">. Website: </w:t>
      </w:r>
      <w:hyperlink r:id="rId11" w:history="1">
        <w:r w:rsidRPr="00EA5E40">
          <w:rPr>
            <w:rStyle w:val="Hyperlink"/>
            <w:rFonts w:cs="Arial"/>
            <w:sz w:val="21"/>
            <w:szCs w:val="21"/>
          </w:rPr>
          <w:t>www.tenderned.nl/contact</w:t>
        </w:r>
      </w:hyperlink>
      <w:r w:rsidRPr="00EA5E40">
        <w:rPr>
          <w:rFonts w:cs="Arial"/>
          <w:sz w:val="21"/>
          <w:szCs w:val="21"/>
        </w:rPr>
        <w:t xml:space="preserve">, email: </w:t>
      </w:r>
      <w:hyperlink r:id="rId12" w:history="1">
        <w:r w:rsidRPr="00EA5E40">
          <w:rPr>
            <w:rStyle w:val="Hyperlink"/>
            <w:rFonts w:cs="Arial"/>
            <w:sz w:val="21"/>
            <w:szCs w:val="21"/>
          </w:rPr>
          <w:t>servicedesk@tenderned.nl</w:t>
        </w:r>
      </w:hyperlink>
      <w:r w:rsidRPr="00EA5E40">
        <w:rPr>
          <w:rFonts w:cs="Arial"/>
          <w:sz w:val="21"/>
          <w:szCs w:val="21"/>
        </w:rPr>
        <w:t>, telefoon: 0800-836 33 76.</w:t>
      </w:r>
    </w:p>
    <w:p w14:paraId="055416E7" w14:textId="77777777" w:rsidR="00492D93" w:rsidRPr="00EA5E40" w:rsidRDefault="00492D93" w:rsidP="00F36B5F">
      <w:pPr>
        <w:spacing w:after="240"/>
        <w:rPr>
          <w:rFonts w:ascii="Arial" w:hAnsi="Arial"/>
          <w:sz w:val="21"/>
          <w:szCs w:val="21"/>
        </w:rPr>
      </w:pPr>
      <w:r w:rsidRPr="00EA5E40">
        <w:rPr>
          <w:rFonts w:ascii="Arial" w:hAnsi="Arial"/>
          <w:sz w:val="21"/>
          <w:szCs w:val="21"/>
        </w:rPr>
        <w:t>De aanbestedingsstukken zijn met gro</w:t>
      </w:r>
      <w:r w:rsidR="004F388C" w:rsidRPr="00EA5E40">
        <w:rPr>
          <w:rFonts w:ascii="Arial" w:hAnsi="Arial"/>
          <w:sz w:val="21"/>
          <w:szCs w:val="21"/>
        </w:rPr>
        <w:t>te zorg samengesteld. Mocht u</w:t>
      </w:r>
      <w:r w:rsidRPr="00EA5E40">
        <w:rPr>
          <w:rFonts w:ascii="Arial" w:hAnsi="Arial"/>
          <w:sz w:val="21"/>
          <w:szCs w:val="21"/>
        </w:rPr>
        <w:t xml:space="preserve"> desondanks tegenstrijdigheden, onjuistheden, onrechtmatighed</w:t>
      </w:r>
      <w:r w:rsidR="004F388C" w:rsidRPr="00EA5E40">
        <w:rPr>
          <w:rFonts w:ascii="Arial" w:hAnsi="Arial"/>
          <w:sz w:val="21"/>
          <w:szCs w:val="21"/>
        </w:rPr>
        <w:t>en en/of onvolkomenheden tegen</w:t>
      </w:r>
      <w:r w:rsidRPr="00EA5E40">
        <w:rPr>
          <w:rFonts w:ascii="Arial" w:hAnsi="Arial"/>
          <w:sz w:val="21"/>
          <w:szCs w:val="21"/>
        </w:rPr>
        <w:t xml:space="preserve">komen, dan vraagt HDSR </w:t>
      </w:r>
      <w:r w:rsidR="004F388C" w:rsidRPr="00EA5E40">
        <w:rPr>
          <w:rFonts w:ascii="Arial" w:hAnsi="Arial"/>
          <w:sz w:val="21"/>
          <w:szCs w:val="21"/>
        </w:rPr>
        <w:t xml:space="preserve">u </w:t>
      </w:r>
      <w:r w:rsidRPr="00EA5E40">
        <w:rPr>
          <w:rFonts w:ascii="Arial" w:hAnsi="Arial"/>
          <w:sz w:val="21"/>
          <w:szCs w:val="21"/>
        </w:rPr>
        <w:t xml:space="preserve">dit schriftelijk en per omgaande kenbaar te maken door middel van het proces van inlichtingen zoals beschreven in paragraaf 2.2. </w:t>
      </w:r>
      <w:r w:rsidR="00A5141E" w:rsidRPr="00EA5E40">
        <w:rPr>
          <w:rFonts w:ascii="Arial" w:hAnsi="Arial"/>
          <w:sz w:val="21"/>
          <w:szCs w:val="21"/>
        </w:rPr>
        <w:t xml:space="preserve">Op deze manier heeft HDSR gelegenheid op uw opmerkingen te reageren. </w:t>
      </w:r>
      <w:r w:rsidRPr="00EA5E40">
        <w:rPr>
          <w:rFonts w:ascii="Arial" w:hAnsi="Arial"/>
          <w:sz w:val="21"/>
          <w:szCs w:val="21"/>
        </w:rPr>
        <w:t xml:space="preserve">Indien </w:t>
      </w:r>
      <w:r w:rsidR="004F388C" w:rsidRPr="00EA5E40">
        <w:rPr>
          <w:rFonts w:ascii="Arial" w:hAnsi="Arial"/>
          <w:sz w:val="21"/>
          <w:szCs w:val="21"/>
        </w:rPr>
        <w:t xml:space="preserve">u </w:t>
      </w:r>
      <w:r w:rsidRPr="00EA5E40">
        <w:rPr>
          <w:rFonts w:ascii="Arial" w:hAnsi="Arial"/>
          <w:sz w:val="21"/>
          <w:szCs w:val="21"/>
        </w:rPr>
        <w:t xml:space="preserve">dit </w:t>
      </w:r>
      <w:r w:rsidR="004F388C" w:rsidRPr="00EA5E40">
        <w:rPr>
          <w:rFonts w:ascii="Arial" w:hAnsi="Arial"/>
          <w:sz w:val="21"/>
          <w:szCs w:val="21"/>
        </w:rPr>
        <w:t>niet doet</w:t>
      </w:r>
      <w:r w:rsidRPr="00EA5E40">
        <w:rPr>
          <w:rFonts w:ascii="Arial" w:hAnsi="Arial"/>
          <w:sz w:val="21"/>
          <w:szCs w:val="21"/>
        </w:rPr>
        <w:t xml:space="preserve">, vervalt </w:t>
      </w:r>
      <w:r w:rsidR="004F388C" w:rsidRPr="00EA5E40">
        <w:rPr>
          <w:rFonts w:ascii="Arial" w:hAnsi="Arial"/>
          <w:sz w:val="21"/>
          <w:szCs w:val="21"/>
        </w:rPr>
        <w:t>daarmee uw</w:t>
      </w:r>
      <w:r w:rsidRPr="00EA5E40">
        <w:rPr>
          <w:rFonts w:ascii="Arial" w:hAnsi="Arial"/>
          <w:sz w:val="21"/>
          <w:szCs w:val="21"/>
        </w:rPr>
        <w:t xml:space="preserve"> recht om bezwaar in te dienen over de vermeende tegenstrijdigheid, onjuistheid, onrechtmatigheid of onregelmatigheid. </w:t>
      </w:r>
    </w:p>
    <w:p w14:paraId="2BE98625" w14:textId="77777777" w:rsidR="00492D93" w:rsidRPr="00EA5E40" w:rsidRDefault="00A5141E" w:rsidP="00F36B5F">
      <w:pPr>
        <w:pStyle w:val="Geenafstand"/>
        <w:spacing w:after="240"/>
        <w:rPr>
          <w:rFonts w:cs="Arial"/>
          <w:sz w:val="21"/>
          <w:szCs w:val="21"/>
        </w:rPr>
      </w:pPr>
      <w:r w:rsidRPr="00EA5E40">
        <w:rPr>
          <w:sz w:val="21"/>
          <w:szCs w:val="21"/>
        </w:rPr>
        <w:t>Na het indienen van een i</w:t>
      </w:r>
      <w:r w:rsidR="00492D93" w:rsidRPr="00EA5E40">
        <w:rPr>
          <w:sz w:val="21"/>
          <w:szCs w:val="21"/>
        </w:rPr>
        <w:t>nschrijving k</w:t>
      </w:r>
      <w:r w:rsidRPr="00EA5E40">
        <w:rPr>
          <w:sz w:val="21"/>
          <w:szCs w:val="21"/>
        </w:rPr>
        <w:t xml:space="preserve">unt u </w:t>
      </w:r>
      <w:r w:rsidR="00492D93" w:rsidRPr="00EA5E40">
        <w:rPr>
          <w:sz w:val="21"/>
          <w:szCs w:val="21"/>
        </w:rPr>
        <w:t xml:space="preserve">de inhoud van de aanbestedingsstukken en eventuele Nota’s van Inlichtingen niet langer ter discussie stellen. Indien </w:t>
      </w:r>
      <w:r w:rsidRPr="00EA5E40">
        <w:rPr>
          <w:sz w:val="21"/>
          <w:szCs w:val="21"/>
        </w:rPr>
        <w:t>u HDSR</w:t>
      </w:r>
      <w:r w:rsidR="00492D93" w:rsidRPr="00EA5E40">
        <w:rPr>
          <w:sz w:val="21"/>
          <w:szCs w:val="21"/>
        </w:rPr>
        <w:t xml:space="preserve"> niet tijdig op de voorgeschreven </w:t>
      </w:r>
      <w:r w:rsidRPr="00EA5E40">
        <w:rPr>
          <w:sz w:val="21"/>
          <w:szCs w:val="21"/>
        </w:rPr>
        <w:t xml:space="preserve">manier </w:t>
      </w:r>
      <w:r w:rsidR="00492D93" w:rsidRPr="00EA5E40">
        <w:rPr>
          <w:sz w:val="21"/>
          <w:szCs w:val="21"/>
        </w:rPr>
        <w:t xml:space="preserve">heeft geattendeerd, </w:t>
      </w:r>
      <w:r w:rsidRPr="00EA5E40">
        <w:rPr>
          <w:sz w:val="21"/>
          <w:szCs w:val="21"/>
        </w:rPr>
        <w:t xml:space="preserve">dan bent u </w:t>
      </w:r>
      <w:r w:rsidR="00492D93" w:rsidRPr="00EA5E40">
        <w:rPr>
          <w:sz w:val="21"/>
          <w:szCs w:val="21"/>
        </w:rPr>
        <w:t>niet-ontvankelijk in enige (latere) vordering gericht tegen de vermeende onjuistheid, onrechtmatigheid of onregelmatigheid van de aanbestedingsprocedure.</w:t>
      </w:r>
    </w:p>
    <w:p w14:paraId="057D2051" w14:textId="405FB955" w:rsidR="00492D93" w:rsidRPr="00EA5E40" w:rsidRDefault="005D7F27" w:rsidP="00F36B5F">
      <w:pPr>
        <w:autoSpaceDE w:val="0"/>
        <w:autoSpaceDN w:val="0"/>
        <w:adjustRightInd w:val="0"/>
        <w:spacing w:after="240"/>
        <w:rPr>
          <w:rFonts w:ascii="Arial" w:hAnsi="Arial"/>
          <w:sz w:val="21"/>
          <w:szCs w:val="21"/>
        </w:rPr>
      </w:pPr>
      <w:r w:rsidRPr="00EA5E40">
        <w:rPr>
          <w:rFonts w:ascii="Arial" w:hAnsi="Arial"/>
          <w:sz w:val="21"/>
          <w:szCs w:val="21"/>
        </w:rPr>
        <w:t xml:space="preserve">Op de onderhavige opdracht zijn de onderstaande documenten van toepassing. </w:t>
      </w:r>
      <w:r w:rsidR="00492D93" w:rsidRPr="00EA5E40">
        <w:rPr>
          <w:rFonts w:ascii="Arial" w:hAnsi="Arial"/>
          <w:sz w:val="21"/>
          <w:szCs w:val="21"/>
        </w:rPr>
        <w:t xml:space="preserve">In geval van tegenstrijdigheden en/of onduidelijkheden geldt de volgende rangorde tussen de verschillende </w:t>
      </w:r>
      <w:r w:rsidRPr="00EA5E40">
        <w:rPr>
          <w:rFonts w:ascii="Arial" w:hAnsi="Arial"/>
          <w:sz w:val="21"/>
          <w:szCs w:val="21"/>
        </w:rPr>
        <w:t>documenten</w:t>
      </w:r>
      <w:r w:rsidR="00492D93" w:rsidRPr="00EA5E40">
        <w:rPr>
          <w:rFonts w:ascii="Arial" w:hAnsi="Arial"/>
          <w:sz w:val="21"/>
          <w:szCs w:val="21"/>
        </w:rPr>
        <w:t>:</w:t>
      </w:r>
    </w:p>
    <w:p w14:paraId="2C4D8956" w14:textId="77777777" w:rsidR="00492D93" w:rsidRPr="00EA5E40" w:rsidRDefault="00492D93" w:rsidP="00F36B5F">
      <w:pPr>
        <w:numPr>
          <w:ilvl w:val="0"/>
          <w:numId w:val="2"/>
        </w:numPr>
        <w:autoSpaceDE w:val="0"/>
        <w:autoSpaceDN w:val="0"/>
        <w:adjustRightInd w:val="0"/>
        <w:ind w:left="714" w:hanging="357"/>
        <w:rPr>
          <w:rFonts w:ascii="Arial" w:hAnsi="Arial"/>
          <w:sz w:val="21"/>
          <w:szCs w:val="21"/>
        </w:rPr>
      </w:pPr>
      <w:r w:rsidRPr="00EA5E40">
        <w:rPr>
          <w:rFonts w:ascii="Arial" w:hAnsi="Arial"/>
          <w:sz w:val="21"/>
          <w:szCs w:val="21"/>
        </w:rPr>
        <w:t>Nota’s van inlichtingen;</w:t>
      </w:r>
    </w:p>
    <w:p w14:paraId="359A6DC7" w14:textId="1D009022" w:rsidR="00492D93" w:rsidRPr="00EA5E40" w:rsidRDefault="00F559AA" w:rsidP="00F36B5F">
      <w:pPr>
        <w:numPr>
          <w:ilvl w:val="0"/>
          <w:numId w:val="2"/>
        </w:numPr>
        <w:autoSpaceDE w:val="0"/>
        <w:autoSpaceDN w:val="0"/>
        <w:adjustRightInd w:val="0"/>
        <w:ind w:left="714" w:hanging="357"/>
        <w:rPr>
          <w:rFonts w:ascii="Arial" w:hAnsi="Arial"/>
          <w:sz w:val="21"/>
          <w:szCs w:val="21"/>
        </w:rPr>
      </w:pPr>
      <w:r w:rsidRPr="00EA5E40">
        <w:rPr>
          <w:rFonts w:ascii="Arial" w:hAnsi="Arial"/>
          <w:sz w:val="21"/>
          <w:szCs w:val="21"/>
        </w:rPr>
        <w:t>Inschrijvingsleidraad</w:t>
      </w:r>
      <w:r w:rsidR="00492D93" w:rsidRPr="00EA5E40">
        <w:rPr>
          <w:rFonts w:ascii="Arial" w:hAnsi="Arial"/>
          <w:sz w:val="21"/>
          <w:szCs w:val="21"/>
        </w:rPr>
        <w:t xml:space="preserve"> met bijlagen;</w:t>
      </w:r>
    </w:p>
    <w:p w14:paraId="0072345A" w14:textId="06E4AC89" w:rsidR="00492D93" w:rsidRPr="00051905" w:rsidRDefault="00BD43A0" w:rsidP="00F36B5F">
      <w:pPr>
        <w:numPr>
          <w:ilvl w:val="0"/>
          <w:numId w:val="2"/>
        </w:numPr>
        <w:autoSpaceDE w:val="0"/>
        <w:autoSpaceDN w:val="0"/>
        <w:adjustRightInd w:val="0"/>
        <w:ind w:left="714" w:hanging="357"/>
        <w:rPr>
          <w:rFonts w:ascii="Arial" w:hAnsi="Arial"/>
          <w:sz w:val="21"/>
          <w:szCs w:val="21"/>
          <w:lang w:val="en-US"/>
        </w:rPr>
      </w:pPr>
      <w:r w:rsidRPr="00051905">
        <w:rPr>
          <w:rFonts w:ascii="Arial" w:hAnsi="Arial"/>
          <w:color w:val="000000"/>
          <w:sz w:val="21"/>
          <w:szCs w:val="21"/>
          <w:lang w:val="en-US"/>
        </w:rPr>
        <w:t>UAV 2012</w:t>
      </w:r>
      <w:r w:rsidR="00051905">
        <w:rPr>
          <w:rFonts w:ascii="Arial" w:hAnsi="Arial"/>
          <w:color w:val="000000"/>
          <w:sz w:val="21"/>
          <w:szCs w:val="21"/>
          <w:lang w:val="en-US"/>
        </w:rPr>
        <w:t xml:space="preserve">, </w:t>
      </w:r>
      <w:r w:rsidR="00EA5E40" w:rsidRPr="00051905">
        <w:rPr>
          <w:rFonts w:ascii="Arial" w:hAnsi="Arial"/>
          <w:color w:val="000000"/>
          <w:sz w:val="21"/>
          <w:szCs w:val="21"/>
          <w:lang w:val="en-US"/>
        </w:rPr>
        <w:t xml:space="preserve"> ARVODI 2018</w:t>
      </w:r>
      <w:r w:rsidR="00051905" w:rsidRPr="00051905">
        <w:rPr>
          <w:rFonts w:ascii="Arial" w:hAnsi="Arial"/>
          <w:color w:val="000000"/>
          <w:sz w:val="21"/>
          <w:szCs w:val="21"/>
          <w:lang w:val="en-US"/>
        </w:rPr>
        <w:t xml:space="preserve"> of </w:t>
      </w:r>
      <w:r w:rsidR="003E5AE3">
        <w:rPr>
          <w:rFonts w:ascii="Arial" w:hAnsi="Arial"/>
          <w:color w:val="000000"/>
          <w:sz w:val="21"/>
          <w:szCs w:val="21"/>
          <w:lang w:val="en-US"/>
        </w:rPr>
        <w:t>UAV-GC</w:t>
      </w:r>
      <w:r w:rsidR="00051905" w:rsidRPr="00051905">
        <w:rPr>
          <w:rFonts w:ascii="Arial" w:hAnsi="Arial"/>
          <w:color w:val="000000"/>
          <w:sz w:val="21"/>
          <w:szCs w:val="21"/>
          <w:lang w:val="en-US"/>
        </w:rPr>
        <w:t xml:space="preserve"> 2005</w:t>
      </w:r>
      <w:r w:rsidR="00051905">
        <w:rPr>
          <w:rFonts w:ascii="Arial" w:hAnsi="Arial"/>
          <w:color w:val="000000"/>
          <w:sz w:val="21"/>
          <w:szCs w:val="21"/>
          <w:lang w:val="en-US"/>
        </w:rPr>
        <w:t>;</w:t>
      </w:r>
    </w:p>
    <w:p w14:paraId="384F17FE" w14:textId="4ABF5CC4" w:rsidR="00492D93" w:rsidRPr="00EA5E40" w:rsidRDefault="00B8788E" w:rsidP="00F36B5F">
      <w:pPr>
        <w:numPr>
          <w:ilvl w:val="0"/>
          <w:numId w:val="2"/>
        </w:numPr>
        <w:spacing w:after="240"/>
        <w:rPr>
          <w:rFonts w:ascii="Arial" w:hAnsi="Arial"/>
          <w:sz w:val="21"/>
          <w:szCs w:val="21"/>
        </w:rPr>
      </w:pPr>
      <w:r w:rsidRPr="00EA5E40">
        <w:rPr>
          <w:rFonts w:ascii="Arial" w:hAnsi="Arial"/>
          <w:sz w:val="21"/>
          <w:szCs w:val="21"/>
        </w:rPr>
        <w:t>Uw inschrijving</w:t>
      </w:r>
      <w:r w:rsidR="00492D93" w:rsidRPr="00EA5E40">
        <w:rPr>
          <w:rFonts w:ascii="Arial" w:hAnsi="Arial"/>
          <w:sz w:val="21"/>
          <w:szCs w:val="21"/>
        </w:rPr>
        <w:t>.</w:t>
      </w:r>
    </w:p>
    <w:p w14:paraId="4D584710" w14:textId="47E7572C" w:rsidR="00492D93" w:rsidRPr="00EA5E40" w:rsidRDefault="00492D93" w:rsidP="00F36B5F">
      <w:pPr>
        <w:spacing w:after="240"/>
        <w:rPr>
          <w:rFonts w:ascii="Arial" w:hAnsi="Arial"/>
          <w:sz w:val="21"/>
          <w:szCs w:val="21"/>
        </w:rPr>
      </w:pPr>
      <w:r w:rsidRPr="00EA5E40">
        <w:rPr>
          <w:rFonts w:ascii="Arial" w:hAnsi="Arial"/>
          <w:sz w:val="21"/>
          <w:szCs w:val="21"/>
        </w:rPr>
        <w:t>Indien Nota's van Inlichtingen onderlinge tegenstrijdigheden bevatten, prevaleert een later opgestelde Nota van Inlichtingen boven de eerder opgestelde Nota van Inlichtingen.</w:t>
      </w:r>
    </w:p>
    <w:p w14:paraId="517AC068" w14:textId="0ADCFB5F" w:rsidR="00C14A27" w:rsidRPr="00EA5E40" w:rsidRDefault="00C14A27" w:rsidP="00F36B5F">
      <w:pPr>
        <w:spacing w:after="240"/>
        <w:rPr>
          <w:rFonts w:ascii="Arial" w:hAnsi="Arial"/>
          <w:sz w:val="21"/>
          <w:szCs w:val="21"/>
        </w:rPr>
      </w:pPr>
      <w:r w:rsidRPr="00EA5E40">
        <w:rPr>
          <w:rFonts w:ascii="Arial" w:hAnsi="Arial"/>
          <w:sz w:val="21"/>
          <w:szCs w:val="21"/>
        </w:rPr>
        <w:t>HDSR streeft ernaar de aanbestedingsstukken te laten voldoen aan de richtlijnen voor digi</w:t>
      </w:r>
      <w:r w:rsidR="001626C1">
        <w:rPr>
          <w:rFonts w:ascii="Arial" w:hAnsi="Arial"/>
          <w:sz w:val="21"/>
          <w:szCs w:val="21"/>
        </w:rPr>
        <w:t xml:space="preserve">tale </w:t>
      </w:r>
      <w:r w:rsidRPr="00EA5E40">
        <w:rPr>
          <w:rFonts w:ascii="Arial" w:hAnsi="Arial"/>
          <w:sz w:val="21"/>
          <w:szCs w:val="21"/>
        </w:rPr>
        <w:t xml:space="preserve">toegankelijkheid. Mochten één of meerdere van de aanbestedingsstukken desondanks voor u niet goed leesbaar zijn, neemt u dan contact op met </w:t>
      </w:r>
      <w:hyperlink r:id="rId13" w:history="1">
        <w:r w:rsidRPr="00EA5E40">
          <w:rPr>
            <w:rStyle w:val="Hyperlink"/>
            <w:rFonts w:ascii="Arial" w:hAnsi="Arial"/>
            <w:sz w:val="21"/>
            <w:szCs w:val="21"/>
          </w:rPr>
          <w:t>inkoop@hdsr.nl</w:t>
        </w:r>
      </w:hyperlink>
      <w:r w:rsidRPr="00EA5E40">
        <w:rPr>
          <w:rFonts w:ascii="Arial" w:hAnsi="Arial"/>
          <w:sz w:val="21"/>
          <w:szCs w:val="21"/>
        </w:rPr>
        <w:t>. HDSR verstrekt dan indien mogelijk zo spoedig mogelijk alsnog een versie die voldoet aan de richtlijnen. Indien de situatie daartoe aanleiding geeft, kan HDSR besluiten om de termijnen van de aanbesteding te verlengen.</w:t>
      </w:r>
    </w:p>
    <w:p w14:paraId="5FA1ABB5" w14:textId="77777777" w:rsidR="00492D93" w:rsidRPr="00EA5E40" w:rsidRDefault="00492D93" w:rsidP="00046866">
      <w:pPr>
        <w:pStyle w:val="Kop2"/>
        <w:numPr>
          <w:ilvl w:val="1"/>
          <w:numId w:val="4"/>
        </w:numPr>
        <w:spacing w:after="240"/>
        <w:rPr>
          <w:sz w:val="24"/>
        </w:rPr>
      </w:pPr>
      <w:bookmarkStart w:id="14" w:name="_Toc44490915"/>
      <w:bookmarkStart w:id="15" w:name="_Toc66366551"/>
      <w:r w:rsidRPr="00EA5E40">
        <w:rPr>
          <w:sz w:val="24"/>
        </w:rPr>
        <w:lastRenderedPageBreak/>
        <w:t>Nota van Inlichtingen</w:t>
      </w:r>
      <w:bookmarkEnd w:id="14"/>
      <w:bookmarkEnd w:id="15"/>
    </w:p>
    <w:p w14:paraId="3AE3D8C8" w14:textId="426B9C8F" w:rsidR="00492D93" w:rsidRPr="00EA5E40" w:rsidRDefault="00051905" w:rsidP="00F36B5F">
      <w:pPr>
        <w:pStyle w:val="Geenafstand"/>
        <w:spacing w:after="240"/>
        <w:rPr>
          <w:color w:val="000000"/>
          <w:sz w:val="21"/>
          <w:szCs w:val="21"/>
        </w:rPr>
      </w:pPr>
      <w:r>
        <w:rPr>
          <w:color w:val="000000"/>
          <w:sz w:val="21"/>
          <w:szCs w:val="21"/>
        </w:rPr>
        <w:t xml:space="preserve">In deze aanbesteding zijn twee Nota’s van </w:t>
      </w:r>
      <w:r w:rsidRPr="00051905">
        <w:rPr>
          <w:color w:val="000000"/>
          <w:sz w:val="21"/>
          <w:szCs w:val="21"/>
        </w:rPr>
        <w:t>I</w:t>
      </w:r>
      <w:r>
        <w:rPr>
          <w:color w:val="000000"/>
          <w:sz w:val="21"/>
          <w:szCs w:val="21"/>
        </w:rPr>
        <w:t>nlichtingen</w:t>
      </w:r>
      <w:r>
        <w:rPr>
          <w:i/>
          <w:color w:val="000000"/>
          <w:sz w:val="21"/>
          <w:szCs w:val="21"/>
        </w:rPr>
        <w:t xml:space="preserve"> voorzien. </w:t>
      </w:r>
      <w:r w:rsidR="00B8788E" w:rsidRPr="00EA5E40">
        <w:rPr>
          <w:color w:val="000000"/>
          <w:sz w:val="21"/>
          <w:szCs w:val="21"/>
        </w:rPr>
        <w:t>U kunt v</w:t>
      </w:r>
      <w:r w:rsidR="00492D93" w:rsidRPr="00EA5E40">
        <w:rPr>
          <w:color w:val="000000"/>
          <w:sz w:val="21"/>
          <w:szCs w:val="21"/>
        </w:rPr>
        <w:t xml:space="preserve">ragen en/of opmerkingen alleen </w:t>
      </w:r>
      <w:r w:rsidR="00B8788E" w:rsidRPr="00EA5E40">
        <w:rPr>
          <w:color w:val="000000"/>
          <w:sz w:val="21"/>
          <w:szCs w:val="21"/>
        </w:rPr>
        <w:t>via</w:t>
      </w:r>
      <w:r w:rsidR="00492D93" w:rsidRPr="00EA5E40">
        <w:rPr>
          <w:color w:val="000000"/>
          <w:sz w:val="21"/>
          <w:szCs w:val="21"/>
        </w:rPr>
        <w:t xml:space="preserve"> </w:t>
      </w:r>
      <w:proofErr w:type="spellStart"/>
      <w:r w:rsidR="00492D93" w:rsidRPr="00EA5E40">
        <w:rPr>
          <w:color w:val="000000"/>
          <w:sz w:val="21"/>
          <w:szCs w:val="21"/>
        </w:rPr>
        <w:t>TenderNed</w:t>
      </w:r>
      <w:proofErr w:type="spellEnd"/>
      <w:r w:rsidR="00492D93" w:rsidRPr="00EA5E40">
        <w:rPr>
          <w:color w:val="000000"/>
          <w:sz w:val="21"/>
          <w:szCs w:val="21"/>
        </w:rPr>
        <w:t xml:space="preserve"> in</w:t>
      </w:r>
      <w:r w:rsidR="00B8788E" w:rsidRPr="00EA5E40">
        <w:rPr>
          <w:color w:val="000000"/>
          <w:sz w:val="21"/>
          <w:szCs w:val="21"/>
        </w:rPr>
        <w:t>dienen</w:t>
      </w:r>
      <w:r w:rsidR="00492D93" w:rsidRPr="00EA5E40">
        <w:rPr>
          <w:color w:val="000000"/>
          <w:sz w:val="21"/>
          <w:szCs w:val="21"/>
        </w:rPr>
        <w:t xml:space="preserve">. Wanneer </w:t>
      </w:r>
      <w:r w:rsidR="00B8788E" w:rsidRPr="00EA5E40">
        <w:rPr>
          <w:color w:val="000000"/>
          <w:sz w:val="21"/>
          <w:szCs w:val="21"/>
        </w:rPr>
        <w:t xml:space="preserve">u </w:t>
      </w:r>
      <w:r w:rsidR="00651DBF" w:rsidRPr="00EA5E40">
        <w:rPr>
          <w:color w:val="000000"/>
          <w:sz w:val="21"/>
          <w:szCs w:val="21"/>
        </w:rPr>
        <w:t xml:space="preserve">een vraag stelt, </w:t>
      </w:r>
      <w:r w:rsidR="00492D93" w:rsidRPr="00EA5E40">
        <w:rPr>
          <w:color w:val="000000"/>
          <w:sz w:val="21"/>
          <w:szCs w:val="21"/>
        </w:rPr>
        <w:t xml:space="preserve">dient </w:t>
      </w:r>
      <w:r w:rsidR="00651DBF" w:rsidRPr="00EA5E40">
        <w:rPr>
          <w:color w:val="000000"/>
          <w:sz w:val="21"/>
          <w:szCs w:val="21"/>
        </w:rPr>
        <w:t xml:space="preserve">u </w:t>
      </w:r>
      <w:r w:rsidR="00492D93" w:rsidRPr="00EA5E40">
        <w:rPr>
          <w:color w:val="000000"/>
          <w:sz w:val="21"/>
          <w:szCs w:val="21"/>
        </w:rPr>
        <w:t>aan</w:t>
      </w:r>
      <w:r w:rsidR="00651DBF" w:rsidRPr="00EA5E40">
        <w:rPr>
          <w:color w:val="000000"/>
          <w:sz w:val="21"/>
          <w:szCs w:val="21"/>
        </w:rPr>
        <w:t xml:space="preserve"> te </w:t>
      </w:r>
      <w:r w:rsidR="00492D93" w:rsidRPr="00EA5E40">
        <w:rPr>
          <w:color w:val="000000"/>
          <w:sz w:val="21"/>
          <w:szCs w:val="21"/>
        </w:rPr>
        <w:t xml:space="preserve">geven op welk document, paragraafnummer, paginanummer dan wel bijlage de betreffende vraag betrekking heeft. </w:t>
      </w:r>
      <w:r w:rsidR="00893CBC" w:rsidRPr="00EA5E40">
        <w:rPr>
          <w:color w:val="000000"/>
          <w:sz w:val="21"/>
          <w:szCs w:val="21"/>
        </w:rPr>
        <w:t>U dient uw vraag</w:t>
      </w:r>
      <w:r w:rsidR="00492D93" w:rsidRPr="00EA5E40">
        <w:rPr>
          <w:color w:val="000000"/>
          <w:sz w:val="21"/>
          <w:szCs w:val="21"/>
        </w:rPr>
        <w:t xml:space="preserve"> helder en duidelijk </w:t>
      </w:r>
      <w:r w:rsidR="00893CBC" w:rsidRPr="00EA5E40">
        <w:rPr>
          <w:color w:val="000000"/>
          <w:sz w:val="21"/>
          <w:szCs w:val="21"/>
        </w:rPr>
        <w:t>te formuleren</w:t>
      </w:r>
      <w:r w:rsidR="00492D93" w:rsidRPr="00EA5E40">
        <w:rPr>
          <w:color w:val="000000"/>
          <w:sz w:val="21"/>
          <w:szCs w:val="21"/>
        </w:rPr>
        <w:t xml:space="preserve">. </w:t>
      </w:r>
    </w:p>
    <w:p w14:paraId="6CC163A3" w14:textId="41E40352" w:rsidR="00492D93" w:rsidRPr="00EA5E40" w:rsidRDefault="00893CBC" w:rsidP="00F36B5F">
      <w:pPr>
        <w:pStyle w:val="Geenafstand"/>
        <w:spacing w:after="240"/>
        <w:rPr>
          <w:color w:val="000000"/>
          <w:sz w:val="21"/>
          <w:szCs w:val="21"/>
        </w:rPr>
      </w:pPr>
      <w:r w:rsidRPr="00EA5E40">
        <w:rPr>
          <w:color w:val="000000"/>
          <w:sz w:val="21"/>
          <w:szCs w:val="21"/>
        </w:rPr>
        <w:t xml:space="preserve">Indien u een vraag indient </w:t>
      </w:r>
      <w:r w:rsidR="00492D93" w:rsidRPr="00EA5E40">
        <w:rPr>
          <w:color w:val="000000"/>
          <w:sz w:val="21"/>
          <w:szCs w:val="21"/>
        </w:rPr>
        <w:t xml:space="preserve">na de </w:t>
      </w:r>
      <w:r w:rsidRPr="00EA5E40">
        <w:rPr>
          <w:color w:val="000000"/>
          <w:sz w:val="21"/>
          <w:szCs w:val="21"/>
        </w:rPr>
        <w:t xml:space="preserve">in de planning genoemde </w:t>
      </w:r>
      <w:r w:rsidR="00492D93" w:rsidRPr="00EA5E40">
        <w:rPr>
          <w:color w:val="000000"/>
          <w:sz w:val="21"/>
          <w:szCs w:val="21"/>
        </w:rPr>
        <w:t>uite</w:t>
      </w:r>
      <w:r w:rsidRPr="00EA5E40">
        <w:rPr>
          <w:color w:val="000000"/>
          <w:sz w:val="21"/>
          <w:szCs w:val="21"/>
        </w:rPr>
        <w:t>rste datum</w:t>
      </w:r>
      <w:r w:rsidR="00F06030" w:rsidRPr="00EA5E40">
        <w:rPr>
          <w:color w:val="000000"/>
          <w:sz w:val="21"/>
          <w:szCs w:val="21"/>
        </w:rPr>
        <w:t xml:space="preserve"> (zie paragraaf 2.4)</w:t>
      </w:r>
      <w:r w:rsidR="00492D93" w:rsidRPr="00EA5E40">
        <w:rPr>
          <w:color w:val="000000"/>
          <w:sz w:val="21"/>
          <w:szCs w:val="21"/>
        </w:rPr>
        <w:t xml:space="preserve">, </w:t>
      </w:r>
      <w:r w:rsidRPr="00EA5E40">
        <w:rPr>
          <w:color w:val="000000"/>
          <w:sz w:val="21"/>
          <w:szCs w:val="21"/>
        </w:rPr>
        <w:t xml:space="preserve">dan </w:t>
      </w:r>
      <w:r w:rsidR="00492D93" w:rsidRPr="00EA5E40">
        <w:rPr>
          <w:color w:val="000000"/>
          <w:sz w:val="21"/>
          <w:szCs w:val="21"/>
        </w:rPr>
        <w:t xml:space="preserve">behoudt HDSR zich het recht voor deze niet meer in behandeling te nemen. </w:t>
      </w:r>
    </w:p>
    <w:p w14:paraId="0D3E69B5" w14:textId="1D8B88DA" w:rsidR="00492D93" w:rsidRPr="00EA5E40" w:rsidRDefault="00893CBC" w:rsidP="00F36B5F">
      <w:pPr>
        <w:pStyle w:val="Geenafstand"/>
        <w:spacing w:after="240"/>
        <w:rPr>
          <w:sz w:val="21"/>
          <w:szCs w:val="21"/>
        </w:rPr>
      </w:pPr>
      <w:r w:rsidRPr="00EA5E40">
        <w:rPr>
          <w:sz w:val="21"/>
          <w:szCs w:val="21"/>
        </w:rPr>
        <w:t xml:space="preserve">U kunt </w:t>
      </w:r>
      <w:r w:rsidR="00492D93" w:rsidRPr="00EA5E40">
        <w:rPr>
          <w:sz w:val="21"/>
          <w:szCs w:val="21"/>
        </w:rPr>
        <w:t>HDSR verzoeken om bepaalde informatie niet in de Nota van Inlichtingen op te nemen</w:t>
      </w:r>
      <w:r w:rsidRPr="00EA5E40">
        <w:rPr>
          <w:sz w:val="21"/>
          <w:szCs w:val="21"/>
        </w:rPr>
        <w:t>,</w:t>
      </w:r>
      <w:r w:rsidR="00492D93" w:rsidRPr="00EA5E40">
        <w:rPr>
          <w:sz w:val="21"/>
          <w:szCs w:val="21"/>
        </w:rPr>
        <w:t xml:space="preserve"> indien openbaarmaking van deze informa</w:t>
      </w:r>
      <w:r w:rsidRPr="00EA5E40">
        <w:rPr>
          <w:sz w:val="21"/>
          <w:szCs w:val="21"/>
        </w:rPr>
        <w:t>tie schade zou toebrengen aan uw</w:t>
      </w:r>
      <w:r w:rsidR="00492D93" w:rsidRPr="00EA5E40">
        <w:rPr>
          <w:sz w:val="21"/>
          <w:szCs w:val="21"/>
        </w:rPr>
        <w:t xml:space="preserve"> gerechtvaardigde economische belangen (vertrouwelijke vraag). </w:t>
      </w:r>
      <w:r w:rsidRPr="00EA5E40">
        <w:rPr>
          <w:sz w:val="21"/>
          <w:szCs w:val="21"/>
        </w:rPr>
        <w:t>U</w:t>
      </w:r>
      <w:r w:rsidR="00492D93" w:rsidRPr="00EA5E40">
        <w:rPr>
          <w:sz w:val="21"/>
          <w:szCs w:val="21"/>
        </w:rPr>
        <w:t xml:space="preserve"> dient </w:t>
      </w:r>
      <w:r w:rsidRPr="00EA5E40">
        <w:rPr>
          <w:sz w:val="21"/>
          <w:szCs w:val="21"/>
        </w:rPr>
        <w:t xml:space="preserve">dit </w:t>
      </w:r>
      <w:r w:rsidR="00492D93" w:rsidRPr="00EA5E40">
        <w:rPr>
          <w:sz w:val="21"/>
          <w:szCs w:val="21"/>
        </w:rPr>
        <w:t xml:space="preserve">bij de betreffende vraag duidelijk </w:t>
      </w:r>
      <w:r w:rsidRPr="00EA5E40">
        <w:rPr>
          <w:sz w:val="21"/>
          <w:szCs w:val="21"/>
        </w:rPr>
        <w:t>aan te geven</w:t>
      </w:r>
      <w:r w:rsidR="00492D93" w:rsidRPr="00EA5E40">
        <w:rPr>
          <w:sz w:val="21"/>
          <w:szCs w:val="21"/>
        </w:rPr>
        <w:t xml:space="preserve">. Indien HDSR oordeelt dat de vraag niet als vertrouwelijk moet worden aangemerkt, </w:t>
      </w:r>
      <w:r w:rsidRPr="00EA5E40">
        <w:rPr>
          <w:sz w:val="21"/>
          <w:szCs w:val="21"/>
        </w:rPr>
        <w:t>krijgt u de mogelijkheid om d</w:t>
      </w:r>
      <w:r w:rsidR="00492D93" w:rsidRPr="00EA5E40">
        <w:rPr>
          <w:sz w:val="21"/>
          <w:szCs w:val="21"/>
        </w:rPr>
        <w:t xml:space="preserve">e vraag terug te trekken, dan wel om deze als openbare vraag in te dienen. </w:t>
      </w:r>
    </w:p>
    <w:p w14:paraId="32E61B49" w14:textId="28FF5349" w:rsidR="00492D93" w:rsidRPr="00EA5E40" w:rsidRDefault="00492D93" w:rsidP="00F36B5F">
      <w:pPr>
        <w:pStyle w:val="Geenafstand"/>
        <w:spacing w:after="240"/>
        <w:rPr>
          <w:rFonts w:eastAsia="Times New Roman"/>
          <w:sz w:val="21"/>
          <w:szCs w:val="21"/>
        </w:rPr>
      </w:pPr>
      <w:r w:rsidRPr="00EA5E40">
        <w:rPr>
          <w:rFonts w:eastAsia="Times New Roman"/>
          <w:sz w:val="21"/>
          <w:szCs w:val="21"/>
        </w:rPr>
        <w:t xml:space="preserve">HDSR zal via </w:t>
      </w:r>
      <w:proofErr w:type="spellStart"/>
      <w:r w:rsidRPr="00EA5E40">
        <w:rPr>
          <w:rFonts w:eastAsia="Times New Roman"/>
          <w:sz w:val="21"/>
          <w:szCs w:val="21"/>
        </w:rPr>
        <w:t>TenderNed</w:t>
      </w:r>
      <w:proofErr w:type="spellEnd"/>
      <w:r w:rsidRPr="00EA5E40">
        <w:rPr>
          <w:rFonts w:eastAsia="Times New Roman"/>
          <w:sz w:val="21"/>
          <w:szCs w:val="21"/>
        </w:rPr>
        <w:t xml:space="preserve"> tijdig een Nota van Inlichtingen verstrekken, waarin de vragen en antwoorden </w:t>
      </w:r>
      <w:r w:rsidR="00893CBC" w:rsidRPr="00EA5E40">
        <w:rPr>
          <w:rFonts w:eastAsia="Times New Roman"/>
          <w:sz w:val="21"/>
          <w:szCs w:val="21"/>
        </w:rPr>
        <w:t xml:space="preserve">geanonimiseerd </w:t>
      </w:r>
      <w:r w:rsidRPr="00EA5E40">
        <w:rPr>
          <w:rFonts w:eastAsia="Times New Roman"/>
          <w:sz w:val="21"/>
          <w:szCs w:val="21"/>
        </w:rPr>
        <w:t>worden opgenomen. Naar aanleiding van de eerste Nota van Inlichtingen kan het voorkomen dat inschrijvers op de gegeven antwoorden willen reageren. Hiervoor is een tweede Nota van Inlichtingen</w:t>
      </w:r>
      <w:r w:rsidR="00EA5E40" w:rsidRPr="00EA5E40">
        <w:rPr>
          <w:rFonts w:eastAsia="Times New Roman"/>
          <w:sz w:val="21"/>
          <w:szCs w:val="21"/>
        </w:rPr>
        <w:t xml:space="preserve"> in de planning opgenomen.</w:t>
      </w:r>
    </w:p>
    <w:p w14:paraId="793845E0" w14:textId="00AB9E20" w:rsidR="00492D93" w:rsidRPr="00EA5E40" w:rsidRDefault="00492D93" w:rsidP="00F36B5F">
      <w:pPr>
        <w:pStyle w:val="Geenafstand"/>
        <w:spacing w:after="240"/>
        <w:rPr>
          <w:sz w:val="21"/>
          <w:szCs w:val="21"/>
        </w:rPr>
      </w:pPr>
      <w:r w:rsidRPr="00EA5E40">
        <w:rPr>
          <w:sz w:val="21"/>
          <w:szCs w:val="21"/>
        </w:rPr>
        <w:t xml:space="preserve">Inlichtingen zijn alleen bindend voor zover deze in een Nota van Inlichtingen zijn vastgelegd. </w:t>
      </w:r>
    </w:p>
    <w:p w14:paraId="6B28FD08" w14:textId="77777777" w:rsidR="00492D93" w:rsidRPr="00EA5E40" w:rsidRDefault="00492D93" w:rsidP="00046866">
      <w:pPr>
        <w:pStyle w:val="Kop2"/>
        <w:numPr>
          <w:ilvl w:val="1"/>
          <w:numId w:val="4"/>
        </w:numPr>
        <w:spacing w:after="240"/>
        <w:rPr>
          <w:sz w:val="24"/>
        </w:rPr>
      </w:pPr>
      <w:bookmarkStart w:id="16" w:name="_Toc44490916"/>
      <w:bookmarkStart w:id="17" w:name="_Toc66366552"/>
      <w:r w:rsidRPr="00EA5E40">
        <w:rPr>
          <w:sz w:val="24"/>
        </w:rPr>
        <w:t>Klachtenregeling</w:t>
      </w:r>
      <w:bookmarkEnd w:id="16"/>
      <w:bookmarkEnd w:id="17"/>
    </w:p>
    <w:p w14:paraId="1E8004A9" w14:textId="3959FCBE" w:rsidR="00492D93" w:rsidRPr="00EA5E40" w:rsidRDefault="00492D93" w:rsidP="00F36B5F">
      <w:pPr>
        <w:pStyle w:val="Geenafstand"/>
        <w:spacing w:after="240"/>
        <w:rPr>
          <w:sz w:val="21"/>
          <w:szCs w:val="21"/>
        </w:rPr>
      </w:pPr>
      <w:r w:rsidRPr="00EA5E40">
        <w:rPr>
          <w:sz w:val="21"/>
          <w:szCs w:val="21"/>
        </w:rPr>
        <w:t xml:space="preserve">HDSR heeft een klachtenmeldpunt ingesteld voor eventuele klachten over deze aanbesteding, </w:t>
      </w:r>
      <w:r w:rsidR="00893CBC" w:rsidRPr="00EA5E40">
        <w:rPr>
          <w:sz w:val="21"/>
          <w:szCs w:val="21"/>
        </w:rPr>
        <w:t xml:space="preserve">te bereiken via </w:t>
      </w:r>
      <w:hyperlink r:id="rId14" w:history="1">
        <w:r w:rsidRPr="00EA5E40">
          <w:rPr>
            <w:rStyle w:val="Hyperlink"/>
            <w:sz w:val="21"/>
            <w:szCs w:val="21"/>
          </w:rPr>
          <w:t>klachtenmeldpuntaanbesteden@hdsr.nl</w:t>
        </w:r>
      </w:hyperlink>
      <w:r w:rsidRPr="00EA5E40">
        <w:rPr>
          <w:sz w:val="21"/>
          <w:szCs w:val="21"/>
        </w:rPr>
        <w:t xml:space="preserve">. De klachtenprocedure wordt nader toegelicht in </w:t>
      </w:r>
      <w:r w:rsidR="008C050F">
        <w:rPr>
          <w:sz w:val="21"/>
          <w:szCs w:val="21"/>
        </w:rPr>
        <w:t>Bijlage E</w:t>
      </w:r>
      <w:r w:rsidR="00A52BD2" w:rsidRPr="00EA5E40">
        <w:rPr>
          <w:sz w:val="21"/>
          <w:szCs w:val="21"/>
        </w:rPr>
        <w:t xml:space="preserve"> </w:t>
      </w:r>
      <w:r w:rsidRPr="00EA5E40">
        <w:rPr>
          <w:sz w:val="21"/>
          <w:szCs w:val="21"/>
        </w:rPr>
        <w:t>– Klachtenregeling bij aanbesteden HDSR.</w:t>
      </w:r>
    </w:p>
    <w:p w14:paraId="0DFD92D3" w14:textId="77777777" w:rsidR="00492D93" w:rsidRPr="00EA5E40" w:rsidRDefault="00492D93" w:rsidP="00F36B5F">
      <w:pPr>
        <w:pStyle w:val="Geenafstand"/>
        <w:spacing w:after="240"/>
        <w:rPr>
          <w:sz w:val="21"/>
          <w:szCs w:val="21"/>
        </w:rPr>
      </w:pPr>
      <w:r w:rsidRPr="00EA5E40">
        <w:rPr>
          <w:sz w:val="21"/>
          <w:szCs w:val="21"/>
        </w:rPr>
        <w:t>De afhandeling van de klacht vindt plaats door personen die niet direct betrokken zijn (geweest) bij deze aanbesteding.</w:t>
      </w:r>
    </w:p>
    <w:p w14:paraId="2FABD378" w14:textId="6AEA8C9F" w:rsidR="00492D93" w:rsidRPr="00EA5E40" w:rsidRDefault="00492D93" w:rsidP="00F36B5F">
      <w:pPr>
        <w:pStyle w:val="Geenafstand"/>
        <w:spacing w:after="240"/>
        <w:rPr>
          <w:sz w:val="21"/>
          <w:szCs w:val="21"/>
        </w:rPr>
      </w:pPr>
      <w:r w:rsidRPr="00EA5E40">
        <w:rPr>
          <w:sz w:val="21"/>
          <w:szCs w:val="21"/>
        </w:rPr>
        <w:t>Wij willen u erop wijzen dat de procedure voor deze klachtenregeling niet is bedoeld voor het verkrijgen van eventueel benodigde verd</w:t>
      </w:r>
      <w:r w:rsidR="00E75606" w:rsidRPr="00EA5E40">
        <w:rPr>
          <w:sz w:val="21"/>
          <w:szCs w:val="21"/>
        </w:rPr>
        <w:t>uidelijkingen over de aanbestedingsdocumenten</w:t>
      </w:r>
      <w:r w:rsidRPr="00EA5E40">
        <w:rPr>
          <w:sz w:val="21"/>
          <w:szCs w:val="21"/>
        </w:rPr>
        <w:t>. Hiervoor kunt u gebruik maken van de mogelijkheid tot het stellen van vragen zoals is aangegeven in paragraaf 2.2.</w:t>
      </w:r>
    </w:p>
    <w:p w14:paraId="1D1E333C" w14:textId="77777777" w:rsidR="00492D93" w:rsidRPr="00EA5E40" w:rsidRDefault="00492D93" w:rsidP="00046866">
      <w:pPr>
        <w:pStyle w:val="Kop2"/>
        <w:numPr>
          <w:ilvl w:val="1"/>
          <w:numId w:val="4"/>
        </w:numPr>
        <w:spacing w:after="240"/>
        <w:rPr>
          <w:sz w:val="24"/>
        </w:rPr>
      </w:pPr>
      <w:bookmarkStart w:id="18" w:name="_Toc44490917"/>
      <w:bookmarkStart w:id="19" w:name="_Toc66366553"/>
      <w:r w:rsidRPr="00EA5E40">
        <w:rPr>
          <w:sz w:val="24"/>
        </w:rPr>
        <w:t>Planning</w:t>
      </w:r>
      <w:bookmarkEnd w:id="18"/>
      <w:bookmarkEnd w:id="19"/>
    </w:p>
    <w:p w14:paraId="2AA034E7" w14:textId="2802F0C4" w:rsidR="00492D93" w:rsidRPr="00726E64" w:rsidRDefault="00492D93" w:rsidP="00F36B5F">
      <w:pPr>
        <w:pStyle w:val="Geenafstand"/>
        <w:spacing w:after="240"/>
        <w:rPr>
          <w:sz w:val="21"/>
          <w:szCs w:val="21"/>
        </w:rPr>
      </w:pPr>
      <w:r w:rsidRPr="00726E64">
        <w:rPr>
          <w:sz w:val="21"/>
          <w:szCs w:val="21"/>
        </w:rPr>
        <w:t>In onderstaande tabel is de planning van de aanbestedingsprocedure weergegeven. Aan deze planning kun</w:t>
      </w:r>
      <w:r w:rsidR="00A2046F" w:rsidRPr="00726E64">
        <w:rPr>
          <w:sz w:val="21"/>
          <w:szCs w:val="21"/>
        </w:rPr>
        <w:t xml:space="preserve">t u </w:t>
      </w:r>
      <w:r w:rsidRPr="00726E64">
        <w:rPr>
          <w:sz w:val="21"/>
          <w:szCs w:val="21"/>
        </w:rPr>
        <w:t>geen rechten ontle</w:t>
      </w:r>
      <w:r w:rsidR="00A2046F" w:rsidRPr="00726E64">
        <w:rPr>
          <w:sz w:val="21"/>
          <w:szCs w:val="21"/>
        </w:rPr>
        <w:t>nen</w:t>
      </w:r>
      <w:r w:rsidRPr="00726E64">
        <w:rPr>
          <w:sz w:val="21"/>
          <w:szCs w:val="21"/>
        </w:rPr>
        <w:t xml:space="preserve">. </w:t>
      </w:r>
      <w:r w:rsidR="00A2046F" w:rsidRPr="00726E64">
        <w:rPr>
          <w:sz w:val="21"/>
          <w:szCs w:val="21"/>
        </w:rPr>
        <w:t>De planning die is opgenomen in</w:t>
      </w:r>
      <w:r w:rsidRPr="00726E64">
        <w:rPr>
          <w:sz w:val="21"/>
          <w:szCs w:val="21"/>
        </w:rPr>
        <w:t xml:space="preserve"> </w:t>
      </w:r>
      <w:proofErr w:type="spellStart"/>
      <w:r w:rsidRPr="00726E64">
        <w:rPr>
          <w:sz w:val="21"/>
          <w:szCs w:val="21"/>
        </w:rPr>
        <w:t>TenderNed</w:t>
      </w:r>
      <w:proofErr w:type="spellEnd"/>
      <w:r w:rsidRPr="00726E64">
        <w:rPr>
          <w:sz w:val="21"/>
          <w:szCs w:val="21"/>
        </w:rPr>
        <w:t xml:space="preserve"> is </w:t>
      </w:r>
      <w:r w:rsidR="00A2046F" w:rsidRPr="00726E64">
        <w:rPr>
          <w:sz w:val="21"/>
          <w:szCs w:val="21"/>
        </w:rPr>
        <w:t xml:space="preserve">leidend. </w:t>
      </w:r>
      <w:r w:rsidRPr="00726E64">
        <w:rPr>
          <w:sz w:val="21"/>
          <w:szCs w:val="21"/>
        </w:rPr>
        <w:t xml:space="preserve">HDSR </w:t>
      </w:r>
      <w:r w:rsidR="00A2046F" w:rsidRPr="00726E64">
        <w:rPr>
          <w:sz w:val="21"/>
          <w:szCs w:val="21"/>
        </w:rPr>
        <w:t>kan de planning</w:t>
      </w:r>
      <w:r w:rsidRPr="00726E64">
        <w:rPr>
          <w:sz w:val="21"/>
          <w:szCs w:val="21"/>
        </w:rPr>
        <w:t xml:space="preserve"> tussentijds </w:t>
      </w:r>
      <w:r w:rsidR="00A2046F" w:rsidRPr="00726E64">
        <w:rPr>
          <w:sz w:val="21"/>
          <w:szCs w:val="21"/>
        </w:rPr>
        <w:t>a</w:t>
      </w:r>
      <w:r w:rsidRPr="00726E64">
        <w:rPr>
          <w:sz w:val="21"/>
          <w:szCs w:val="21"/>
        </w:rPr>
        <w:t xml:space="preserve">anpassen. Indien wijziging van de planning hiertoe aanleiding geeft, kan mogelijk de ingangsdatum van de overeenkomst worden aangepast.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762"/>
        <w:gridCol w:w="2609"/>
      </w:tblGrid>
      <w:tr w:rsidR="00492D93" w:rsidRPr="00726E64" w14:paraId="75408E3D" w14:textId="77777777" w:rsidTr="00291AD3">
        <w:trPr>
          <w:trHeight w:val="50"/>
        </w:trPr>
        <w:tc>
          <w:tcPr>
            <w:tcW w:w="4762" w:type="dxa"/>
            <w:shd w:val="clear" w:color="auto" w:fill="2E74B5" w:themeFill="accent1" w:themeFillShade="BF"/>
            <w:vAlign w:val="bottom"/>
          </w:tcPr>
          <w:p w14:paraId="0F05CCC2" w14:textId="77777777" w:rsidR="00492D93" w:rsidRPr="00726E64" w:rsidRDefault="00492D93" w:rsidP="00F36B5F">
            <w:pPr>
              <w:rPr>
                <w:rFonts w:ascii="Arial" w:eastAsia="Arial" w:hAnsi="Arial"/>
                <w:b/>
                <w:color w:val="FFFFFF" w:themeColor="background1"/>
                <w:sz w:val="21"/>
                <w:szCs w:val="21"/>
              </w:rPr>
            </w:pPr>
            <w:r w:rsidRPr="00726E64">
              <w:rPr>
                <w:rFonts w:ascii="Arial" w:eastAsia="Arial" w:hAnsi="Arial"/>
                <w:b/>
                <w:color w:val="FFFFFF" w:themeColor="background1"/>
                <w:sz w:val="21"/>
                <w:szCs w:val="21"/>
              </w:rPr>
              <w:t>Procedurestappen</w:t>
            </w:r>
          </w:p>
        </w:tc>
        <w:tc>
          <w:tcPr>
            <w:tcW w:w="2609" w:type="dxa"/>
            <w:shd w:val="clear" w:color="auto" w:fill="2E74B5" w:themeFill="accent1" w:themeFillShade="BF"/>
            <w:vAlign w:val="bottom"/>
          </w:tcPr>
          <w:p w14:paraId="6C8CEBD7" w14:textId="77777777" w:rsidR="00492D93" w:rsidRPr="00726E64" w:rsidRDefault="00492D93" w:rsidP="00F36B5F">
            <w:pPr>
              <w:rPr>
                <w:rFonts w:ascii="Arial" w:eastAsia="Arial" w:hAnsi="Arial"/>
                <w:b/>
                <w:color w:val="FFFFFF" w:themeColor="background1"/>
                <w:sz w:val="21"/>
                <w:szCs w:val="21"/>
              </w:rPr>
            </w:pPr>
            <w:r w:rsidRPr="00726E64">
              <w:rPr>
                <w:rFonts w:ascii="Arial" w:eastAsia="Arial" w:hAnsi="Arial"/>
                <w:b/>
                <w:color w:val="FFFFFF" w:themeColor="background1"/>
                <w:sz w:val="21"/>
                <w:szCs w:val="21"/>
              </w:rPr>
              <w:t>Datum</w:t>
            </w:r>
          </w:p>
        </w:tc>
      </w:tr>
      <w:tr w:rsidR="00492D93" w:rsidRPr="00726E64" w14:paraId="4E40B343" w14:textId="77777777" w:rsidTr="00291AD3">
        <w:trPr>
          <w:trHeight w:val="50"/>
        </w:trPr>
        <w:tc>
          <w:tcPr>
            <w:tcW w:w="4762" w:type="dxa"/>
            <w:shd w:val="clear" w:color="auto" w:fill="auto"/>
            <w:vAlign w:val="bottom"/>
          </w:tcPr>
          <w:p w14:paraId="489DB32B" w14:textId="51138C40" w:rsidR="00492D93" w:rsidRPr="00726E64" w:rsidRDefault="0093346E" w:rsidP="00F36B5F">
            <w:pPr>
              <w:rPr>
                <w:rFonts w:ascii="Arial" w:eastAsia="Arial" w:hAnsi="Arial"/>
                <w:sz w:val="21"/>
                <w:szCs w:val="21"/>
              </w:rPr>
            </w:pPr>
            <w:r w:rsidRPr="00726E64">
              <w:rPr>
                <w:rFonts w:ascii="Arial" w:eastAsia="Arial" w:hAnsi="Arial"/>
                <w:sz w:val="21"/>
                <w:szCs w:val="21"/>
              </w:rPr>
              <w:t xml:space="preserve">Versturen uitnodigingen via </w:t>
            </w:r>
            <w:proofErr w:type="spellStart"/>
            <w:r w:rsidRPr="00726E64">
              <w:rPr>
                <w:rFonts w:ascii="Arial" w:eastAsia="Arial" w:hAnsi="Arial"/>
                <w:sz w:val="21"/>
                <w:szCs w:val="21"/>
              </w:rPr>
              <w:t>TenderNed</w:t>
            </w:r>
            <w:proofErr w:type="spellEnd"/>
          </w:p>
        </w:tc>
        <w:tc>
          <w:tcPr>
            <w:tcW w:w="2609" w:type="dxa"/>
            <w:shd w:val="clear" w:color="auto" w:fill="auto"/>
            <w:vAlign w:val="bottom"/>
          </w:tcPr>
          <w:p w14:paraId="64EF5FF2" w14:textId="6A4E61A4" w:rsidR="00492D93" w:rsidRPr="00726E64" w:rsidRDefault="00C93AAF" w:rsidP="00F36B5F">
            <w:pPr>
              <w:rPr>
                <w:rFonts w:ascii="Arial" w:eastAsia="Arial" w:hAnsi="Arial"/>
                <w:sz w:val="21"/>
                <w:szCs w:val="21"/>
              </w:rPr>
            </w:pPr>
            <w:r>
              <w:rPr>
                <w:rFonts w:ascii="Arial" w:eastAsia="Arial" w:hAnsi="Arial"/>
                <w:sz w:val="21"/>
                <w:szCs w:val="21"/>
              </w:rPr>
              <w:t>15</w:t>
            </w:r>
            <w:r w:rsidR="00793D12" w:rsidRPr="00726E64">
              <w:rPr>
                <w:rFonts w:ascii="Arial" w:eastAsia="Arial" w:hAnsi="Arial"/>
                <w:sz w:val="21"/>
                <w:szCs w:val="21"/>
              </w:rPr>
              <w:t xml:space="preserve"> maart 2021</w:t>
            </w:r>
          </w:p>
        </w:tc>
      </w:tr>
      <w:tr w:rsidR="00492D93" w:rsidRPr="00726E64" w14:paraId="14BB8975" w14:textId="77777777" w:rsidTr="00291AD3">
        <w:trPr>
          <w:trHeight w:val="50"/>
        </w:trPr>
        <w:tc>
          <w:tcPr>
            <w:tcW w:w="4762" w:type="dxa"/>
            <w:shd w:val="clear" w:color="auto" w:fill="auto"/>
            <w:vAlign w:val="bottom"/>
          </w:tcPr>
          <w:p w14:paraId="2329DDD8" w14:textId="137BB30A" w:rsidR="00492D93" w:rsidRPr="00726E64" w:rsidRDefault="00492D93" w:rsidP="00F36B5F">
            <w:pPr>
              <w:rPr>
                <w:rFonts w:ascii="Arial" w:eastAsia="Arial" w:hAnsi="Arial"/>
                <w:sz w:val="21"/>
                <w:szCs w:val="21"/>
              </w:rPr>
            </w:pPr>
            <w:r w:rsidRPr="00726E64">
              <w:rPr>
                <w:rFonts w:ascii="Arial" w:eastAsia="Arial" w:hAnsi="Arial"/>
                <w:sz w:val="21"/>
                <w:szCs w:val="21"/>
              </w:rPr>
              <w:t>Indienen vragen Nota van Inlichtingen</w:t>
            </w:r>
          </w:p>
        </w:tc>
        <w:tc>
          <w:tcPr>
            <w:tcW w:w="2609" w:type="dxa"/>
            <w:shd w:val="clear" w:color="auto" w:fill="auto"/>
            <w:vAlign w:val="bottom"/>
          </w:tcPr>
          <w:p w14:paraId="18306C68" w14:textId="71757D89" w:rsidR="00492D93" w:rsidRPr="00726E64" w:rsidRDefault="00C93AAF" w:rsidP="00F36B5F">
            <w:pPr>
              <w:rPr>
                <w:rFonts w:ascii="Arial" w:eastAsia="Arial" w:hAnsi="Arial"/>
                <w:sz w:val="21"/>
                <w:szCs w:val="21"/>
              </w:rPr>
            </w:pPr>
            <w:r>
              <w:rPr>
                <w:rFonts w:ascii="Arial" w:hAnsi="Arial"/>
                <w:color w:val="000000"/>
                <w:sz w:val="21"/>
                <w:szCs w:val="21"/>
              </w:rPr>
              <w:t>9</w:t>
            </w:r>
            <w:r w:rsidR="003E5AE3">
              <w:rPr>
                <w:rFonts w:ascii="Arial" w:hAnsi="Arial"/>
                <w:color w:val="000000"/>
                <w:sz w:val="21"/>
                <w:szCs w:val="21"/>
              </w:rPr>
              <w:t xml:space="preserve"> april</w:t>
            </w:r>
            <w:r w:rsidR="00793D12" w:rsidRPr="00726E64">
              <w:rPr>
                <w:rFonts w:ascii="Arial" w:hAnsi="Arial"/>
                <w:color w:val="000000"/>
                <w:sz w:val="21"/>
                <w:szCs w:val="21"/>
              </w:rPr>
              <w:t xml:space="preserve"> 2021</w:t>
            </w:r>
          </w:p>
        </w:tc>
      </w:tr>
      <w:tr w:rsidR="00492D93" w:rsidRPr="00726E64" w14:paraId="6409F151" w14:textId="77777777" w:rsidTr="00291AD3">
        <w:trPr>
          <w:trHeight w:val="50"/>
        </w:trPr>
        <w:tc>
          <w:tcPr>
            <w:tcW w:w="4762" w:type="dxa"/>
            <w:shd w:val="clear" w:color="auto" w:fill="auto"/>
            <w:vAlign w:val="bottom"/>
          </w:tcPr>
          <w:p w14:paraId="7994FF67" w14:textId="46201489" w:rsidR="00492D93" w:rsidRPr="00726E64" w:rsidRDefault="00492D93" w:rsidP="00F36B5F">
            <w:pPr>
              <w:rPr>
                <w:rFonts w:ascii="Arial" w:eastAsia="Arial" w:hAnsi="Arial"/>
                <w:sz w:val="21"/>
                <w:szCs w:val="21"/>
              </w:rPr>
            </w:pPr>
            <w:r w:rsidRPr="00726E64">
              <w:rPr>
                <w:rFonts w:ascii="Arial" w:eastAsia="Arial" w:hAnsi="Arial"/>
                <w:sz w:val="21"/>
                <w:szCs w:val="21"/>
              </w:rPr>
              <w:t>Publiceren Nota van Inlichtingen</w:t>
            </w:r>
          </w:p>
        </w:tc>
        <w:tc>
          <w:tcPr>
            <w:tcW w:w="2609" w:type="dxa"/>
            <w:shd w:val="clear" w:color="auto" w:fill="auto"/>
            <w:vAlign w:val="bottom"/>
          </w:tcPr>
          <w:p w14:paraId="64171192" w14:textId="341955CD" w:rsidR="00492D93" w:rsidRPr="00726E64" w:rsidRDefault="00C93AAF" w:rsidP="00F36B5F">
            <w:pPr>
              <w:rPr>
                <w:rFonts w:ascii="Arial" w:eastAsia="Arial" w:hAnsi="Arial"/>
                <w:sz w:val="21"/>
                <w:szCs w:val="21"/>
              </w:rPr>
            </w:pPr>
            <w:r>
              <w:rPr>
                <w:rFonts w:ascii="Arial" w:hAnsi="Arial"/>
                <w:color w:val="000000"/>
                <w:sz w:val="21"/>
                <w:szCs w:val="21"/>
              </w:rPr>
              <w:t>16</w:t>
            </w:r>
            <w:r w:rsidR="00793D12" w:rsidRPr="00726E64">
              <w:rPr>
                <w:rFonts w:ascii="Arial" w:hAnsi="Arial"/>
                <w:color w:val="000000"/>
                <w:sz w:val="21"/>
                <w:szCs w:val="21"/>
              </w:rPr>
              <w:t xml:space="preserve"> april 2021</w:t>
            </w:r>
          </w:p>
        </w:tc>
      </w:tr>
      <w:tr w:rsidR="00793D12" w:rsidRPr="00726E64" w14:paraId="5189049E" w14:textId="77777777" w:rsidTr="00291AD3">
        <w:trPr>
          <w:trHeight w:val="50"/>
        </w:trPr>
        <w:tc>
          <w:tcPr>
            <w:tcW w:w="4762" w:type="dxa"/>
            <w:shd w:val="clear" w:color="auto" w:fill="auto"/>
            <w:vAlign w:val="bottom"/>
          </w:tcPr>
          <w:p w14:paraId="6C7BA41D" w14:textId="45DBA4EA" w:rsidR="00793D12" w:rsidRPr="00726E64" w:rsidRDefault="00793D12" w:rsidP="00793D12">
            <w:pPr>
              <w:rPr>
                <w:rFonts w:ascii="Arial" w:eastAsia="Arial" w:hAnsi="Arial"/>
                <w:sz w:val="21"/>
                <w:szCs w:val="21"/>
              </w:rPr>
            </w:pPr>
            <w:r w:rsidRPr="00726E64">
              <w:rPr>
                <w:rFonts w:ascii="Arial" w:eastAsia="Arial" w:hAnsi="Arial"/>
                <w:sz w:val="21"/>
                <w:szCs w:val="21"/>
              </w:rPr>
              <w:t>Indienen vragen 2e Nota van Inlichtingen</w:t>
            </w:r>
          </w:p>
        </w:tc>
        <w:tc>
          <w:tcPr>
            <w:tcW w:w="2609" w:type="dxa"/>
            <w:shd w:val="clear" w:color="auto" w:fill="auto"/>
          </w:tcPr>
          <w:p w14:paraId="5E53D7C2" w14:textId="77DF3059" w:rsidR="00793D12" w:rsidRPr="00726E64" w:rsidRDefault="00C93AAF" w:rsidP="00793D12">
            <w:pPr>
              <w:rPr>
                <w:rFonts w:ascii="Arial" w:eastAsia="Arial" w:hAnsi="Arial"/>
                <w:sz w:val="21"/>
                <w:szCs w:val="21"/>
              </w:rPr>
            </w:pPr>
            <w:r>
              <w:rPr>
                <w:rFonts w:ascii="Arial" w:hAnsi="Arial"/>
                <w:color w:val="000000"/>
                <w:sz w:val="21"/>
                <w:szCs w:val="21"/>
              </w:rPr>
              <w:t>30</w:t>
            </w:r>
            <w:r w:rsidRPr="00726E64">
              <w:rPr>
                <w:rFonts w:ascii="Arial" w:hAnsi="Arial"/>
                <w:color w:val="000000"/>
                <w:sz w:val="21"/>
                <w:szCs w:val="21"/>
              </w:rPr>
              <w:t xml:space="preserve"> </w:t>
            </w:r>
            <w:r w:rsidR="00793D12" w:rsidRPr="00726E64">
              <w:rPr>
                <w:rFonts w:ascii="Arial" w:hAnsi="Arial"/>
                <w:color w:val="000000"/>
                <w:sz w:val="21"/>
                <w:szCs w:val="21"/>
              </w:rPr>
              <w:t xml:space="preserve">april 2021 </w:t>
            </w:r>
          </w:p>
        </w:tc>
      </w:tr>
      <w:tr w:rsidR="00793D12" w:rsidRPr="00726E64" w14:paraId="589960E2" w14:textId="77777777" w:rsidTr="00291AD3">
        <w:trPr>
          <w:trHeight w:val="65"/>
        </w:trPr>
        <w:tc>
          <w:tcPr>
            <w:tcW w:w="4762" w:type="dxa"/>
            <w:shd w:val="clear" w:color="auto" w:fill="auto"/>
            <w:vAlign w:val="bottom"/>
          </w:tcPr>
          <w:p w14:paraId="108304C2" w14:textId="6791F789" w:rsidR="00793D12" w:rsidRPr="00726E64" w:rsidRDefault="00793D12" w:rsidP="00793D12">
            <w:pPr>
              <w:rPr>
                <w:rFonts w:ascii="Arial" w:eastAsia="Arial" w:hAnsi="Arial"/>
                <w:sz w:val="21"/>
                <w:szCs w:val="21"/>
              </w:rPr>
            </w:pPr>
            <w:r w:rsidRPr="00726E64">
              <w:rPr>
                <w:rFonts w:ascii="Arial" w:eastAsia="Arial" w:hAnsi="Arial"/>
                <w:sz w:val="21"/>
                <w:szCs w:val="21"/>
              </w:rPr>
              <w:t>Publiceren 2e Nota van Inlichtingen</w:t>
            </w:r>
          </w:p>
        </w:tc>
        <w:tc>
          <w:tcPr>
            <w:tcW w:w="2609" w:type="dxa"/>
            <w:shd w:val="clear" w:color="auto" w:fill="auto"/>
          </w:tcPr>
          <w:p w14:paraId="0D5A3469" w14:textId="1CCB5B01" w:rsidR="00793D12" w:rsidRPr="00726E64" w:rsidRDefault="00C93AAF" w:rsidP="00793D12">
            <w:pPr>
              <w:rPr>
                <w:rFonts w:ascii="Arial" w:eastAsia="Arial" w:hAnsi="Arial"/>
                <w:sz w:val="21"/>
                <w:szCs w:val="21"/>
              </w:rPr>
            </w:pPr>
            <w:r>
              <w:rPr>
                <w:rFonts w:ascii="Arial" w:hAnsi="Arial"/>
                <w:color w:val="000000"/>
                <w:sz w:val="21"/>
                <w:szCs w:val="21"/>
              </w:rPr>
              <w:t>6 mei</w:t>
            </w:r>
            <w:r w:rsidR="00793D12" w:rsidRPr="00726E64">
              <w:rPr>
                <w:rFonts w:ascii="Arial" w:hAnsi="Arial"/>
                <w:color w:val="000000"/>
                <w:sz w:val="21"/>
                <w:szCs w:val="21"/>
              </w:rPr>
              <w:t xml:space="preserve"> 2021 </w:t>
            </w:r>
          </w:p>
        </w:tc>
      </w:tr>
      <w:tr w:rsidR="00492D93" w:rsidRPr="00726E64" w14:paraId="02508999" w14:textId="77777777" w:rsidTr="00291AD3">
        <w:trPr>
          <w:trHeight w:val="50"/>
        </w:trPr>
        <w:tc>
          <w:tcPr>
            <w:tcW w:w="4762" w:type="dxa"/>
            <w:shd w:val="clear" w:color="auto" w:fill="auto"/>
            <w:vAlign w:val="bottom"/>
          </w:tcPr>
          <w:p w14:paraId="0F26958C" w14:textId="049CFBB1" w:rsidR="00492D93" w:rsidRPr="00726E64" w:rsidRDefault="0093346E" w:rsidP="00F36B5F">
            <w:pPr>
              <w:rPr>
                <w:rFonts w:ascii="Arial" w:eastAsia="Arial" w:hAnsi="Arial"/>
                <w:sz w:val="21"/>
                <w:szCs w:val="21"/>
              </w:rPr>
            </w:pPr>
            <w:r w:rsidRPr="00726E64">
              <w:rPr>
                <w:rFonts w:ascii="Arial" w:eastAsia="Arial" w:hAnsi="Arial"/>
                <w:sz w:val="21"/>
                <w:szCs w:val="21"/>
              </w:rPr>
              <w:t>Uiterlijke ontvangst van inschrijvingen</w:t>
            </w:r>
          </w:p>
        </w:tc>
        <w:tc>
          <w:tcPr>
            <w:tcW w:w="2609" w:type="dxa"/>
            <w:shd w:val="clear" w:color="auto" w:fill="auto"/>
            <w:vAlign w:val="bottom"/>
          </w:tcPr>
          <w:p w14:paraId="5643CE5C" w14:textId="15287032" w:rsidR="00492D93" w:rsidRPr="00726E64" w:rsidRDefault="00341BD0" w:rsidP="00F36B5F">
            <w:pPr>
              <w:rPr>
                <w:rFonts w:ascii="Arial" w:eastAsia="Arial" w:hAnsi="Arial"/>
                <w:sz w:val="21"/>
                <w:szCs w:val="21"/>
              </w:rPr>
            </w:pPr>
            <w:r>
              <w:rPr>
                <w:rFonts w:ascii="Arial" w:hAnsi="Arial"/>
                <w:color w:val="000000"/>
                <w:sz w:val="21"/>
                <w:szCs w:val="21"/>
              </w:rPr>
              <w:t>1</w:t>
            </w:r>
            <w:r w:rsidR="00C93AAF">
              <w:rPr>
                <w:rFonts w:ascii="Arial" w:hAnsi="Arial"/>
                <w:color w:val="000000"/>
                <w:sz w:val="21"/>
                <w:szCs w:val="21"/>
              </w:rPr>
              <w:t>7</w:t>
            </w:r>
            <w:r w:rsidR="00793D12" w:rsidRPr="00726E64">
              <w:rPr>
                <w:rFonts w:ascii="Arial" w:hAnsi="Arial"/>
                <w:color w:val="000000"/>
                <w:sz w:val="21"/>
                <w:szCs w:val="21"/>
              </w:rPr>
              <w:t xml:space="preserve"> mei 2021 om 12:00 uur</w:t>
            </w:r>
          </w:p>
        </w:tc>
      </w:tr>
      <w:tr w:rsidR="00726E64" w:rsidRPr="00726E64" w14:paraId="25B1551E" w14:textId="77777777" w:rsidTr="00291AD3">
        <w:trPr>
          <w:trHeight w:val="75"/>
        </w:trPr>
        <w:tc>
          <w:tcPr>
            <w:tcW w:w="4762" w:type="dxa"/>
            <w:shd w:val="clear" w:color="auto" w:fill="auto"/>
          </w:tcPr>
          <w:p w14:paraId="66BB74D1" w14:textId="29A8E59A" w:rsidR="00726E64" w:rsidRPr="00726E64" w:rsidRDefault="00726E64" w:rsidP="00726E64">
            <w:pPr>
              <w:rPr>
                <w:rFonts w:ascii="Arial" w:eastAsia="Times New Roman" w:hAnsi="Arial"/>
                <w:sz w:val="21"/>
                <w:szCs w:val="21"/>
              </w:rPr>
            </w:pPr>
            <w:r w:rsidRPr="00726E64">
              <w:rPr>
                <w:rFonts w:ascii="Arial" w:hAnsi="Arial"/>
                <w:color w:val="000000"/>
                <w:sz w:val="21"/>
                <w:szCs w:val="21"/>
              </w:rPr>
              <w:t>Beoordelen inschrijvingen</w:t>
            </w:r>
          </w:p>
        </w:tc>
        <w:tc>
          <w:tcPr>
            <w:tcW w:w="2609" w:type="dxa"/>
            <w:shd w:val="clear" w:color="auto" w:fill="auto"/>
          </w:tcPr>
          <w:p w14:paraId="407D65A6" w14:textId="7EEA3D32" w:rsidR="00726E64" w:rsidRPr="00726E64" w:rsidRDefault="00341BD0" w:rsidP="00726E64">
            <w:pPr>
              <w:rPr>
                <w:rFonts w:ascii="Arial" w:eastAsia="Arial" w:hAnsi="Arial"/>
                <w:sz w:val="21"/>
                <w:szCs w:val="21"/>
              </w:rPr>
            </w:pPr>
            <w:r>
              <w:rPr>
                <w:rFonts w:ascii="Arial" w:hAnsi="Arial"/>
                <w:color w:val="000000"/>
                <w:sz w:val="21"/>
                <w:szCs w:val="21"/>
              </w:rPr>
              <w:t>2</w:t>
            </w:r>
            <w:r w:rsidR="00C93AAF">
              <w:rPr>
                <w:rFonts w:ascii="Arial" w:hAnsi="Arial"/>
                <w:color w:val="000000"/>
                <w:sz w:val="21"/>
                <w:szCs w:val="21"/>
              </w:rPr>
              <w:t>7</w:t>
            </w:r>
            <w:r w:rsidR="00726E64" w:rsidRPr="00726E64">
              <w:rPr>
                <w:rFonts w:ascii="Arial" w:hAnsi="Arial"/>
                <w:color w:val="000000"/>
                <w:sz w:val="21"/>
                <w:szCs w:val="21"/>
              </w:rPr>
              <w:t xml:space="preserve"> mei 2021</w:t>
            </w:r>
          </w:p>
        </w:tc>
      </w:tr>
      <w:tr w:rsidR="00726E64" w:rsidRPr="00726E64" w14:paraId="2A28951A" w14:textId="77777777" w:rsidTr="00291AD3">
        <w:trPr>
          <w:trHeight w:val="50"/>
        </w:trPr>
        <w:tc>
          <w:tcPr>
            <w:tcW w:w="4762" w:type="dxa"/>
            <w:shd w:val="clear" w:color="auto" w:fill="auto"/>
          </w:tcPr>
          <w:p w14:paraId="1AB15493" w14:textId="5D1E911E" w:rsidR="00726E64" w:rsidRPr="00726E64" w:rsidRDefault="00726E64" w:rsidP="00726E64">
            <w:pPr>
              <w:rPr>
                <w:rFonts w:ascii="Arial" w:eastAsia="Arial" w:hAnsi="Arial"/>
                <w:sz w:val="21"/>
                <w:szCs w:val="21"/>
              </w:rPr>
            </w:pPr>
            <w:r w:rsidRPr="00726E64">
              <w:rPr>
                <w:rFonts w:ascii="Arial" w:hAnsi="Arial"/>
                <w:color w:val="000000"/>
                <w:sz w:val="21"/>
                <w:szCs w:val="21"/>
              </w:rPr>
              <w:t>Voornemen tot gunning/afwijzing</w:t>
            </w:r>
          </w:p>
        </w:tc>
        <w:tc>
          <w:tcPr>
            <w:tcW w:w="2609" w:type="dxa"/>
            <w:shd w:val="clear" w:color="auto" w:fill="auto"/>
          </w:tcPr>
          <w:p w14:paraId="20063B95" w14:textId="200BB899" w:rsidR="00726E64" w:rsidRPr="00726E64" w:rsidRDefault="00C93AAF" w:rsidP="00726E64">
            <w:pPr>
              <w:rPr>
                <w:rFonts w:ascii="Arial" w:eastAsia="Arial" w:hAnsi="Arial"/>
                <w:sz w:val="21"/>
                <w:szCs w:val="21"/>
              </w:rPr>
            </w:pPr>
            <w:r>
              <w:rPr>
                <w:rFonts w:ascii="Arial" w:hAnsi="Arial"/>
                <w:color w:val="000000"/>
                <w:sz w:val="21"/>
                <w:szCs w:val="21"/>
              </w:rPr>
              <w:t>4 juni</w:t>
            </w:r>
            <w:r w:rsidR="00726E64" w:rsidRPr="00726E64">
              <w:rPr>
                <w:rFonts w:ascii="Arial" w:hAnsi="Arial"/>
                <w:color w:val="000000"/>
                <w:sz w:val="21"/>
                <w:szCs w:val="21"/>
              </w:rPr>
              <w:t xml:space="preserve"> 2021</w:t>
            </w:r>
          </w:p>
        </w:tc>
      </w:tr>
      <w:tr w:rsidR="00726E64" w:rsidRPr="00726E64" w14:paraId="09B52728" w14:textId="77777777" w:rsidTr="00291AD3">
        <w:trPr>
          <w:trHeight w:val="50"/>
        </w:trPr>
        <w:tc>
          <w:tcPr>
            <w:tcW w:w="4762" w:type="dxa"/>
            <w:shd w:val="clear" w:color="auto" w:fill="auto"/>
          </w:tcPr>
          <w:p w14:paraId="71ECD558" w14:textId="16136AC4" w:rsidR="00726E64" w:rsidRPr="00726E64" w:rsidRDefault="00726E64" w:rsidP="00726E64">
            <w:pPr>
              <w:rPr>
                <w:rFonts w:ascii="Arial" w:eastAsia="Arial" w:hAnsi="Arial"/>
                <w:sz w:val="21"/>
                <w:szCs w:val="21"/>
              </w:rPr>
            </w:pPr>
            <w:r w:rsidRPr="00726E64">
              <w:rPr>
                <w:rFonts w:ascii="Arial" w:hAnsi="Arial"/>
                <w:color w:val="000000"/>
                <w:sz w:val="21"/>
                <w:szCs w:val="21"/>
              </w:rPr>
              <w:t>Definitieve gunning</w:t>
            </w:r>
          </w:p>
        </w:tc>
        <w:tc>
          <w:tcPr>
            <w:tcW w:w="2609" w:type="dxa"/>
            <w:shd w:val="clear" w:color="auto" w:fill="auto"/>
          </w:tcPr>
          <w:p w14:paraId="25C17513" w14:textId="5519B2C7" w:rsidR="00726E64" w:rsidRPr="00726E64" w:rsidRDefault="00C93AAF" w:rsidP="00C93AAF">
            <w:pPr>
              <w:rPr>
                <w:rFonts w:ascii="Arial" w:eastAsia="Arial" w:hAnsi="Arial"/>
                <w:sz w:val="21"/>
                <w:szCs w:val="21"/>
              </w:rPr>
            </w:pPr>
            <w:r>
              <w:rPr>
                <w:rFonts w:ascii="Arial" w:hAnsi="Arial"/>
                <w:color w:val="000000"/>
                <w:sz w:val="21"/>
                <w:szCs w:val="21"/>
              </w:rPr>
              <w:t>25</w:t>
            </w:r>
            <w:r w:rsidR="00726E64" w:rsidRPr="00726E64">
              <w:rPr>
                <w:rFonts w:ascii="Arial" w:hAnsi="Arial"/>
                <w:color w:val="000000"/>
                <w:sz w:val="21"/>
                <w:szCs w:val="21"/>
              </w:rPr>
              <w:t xml:space="preserve"> juni 2021 </w:t>
            </w:r>
          </w:p>
        </w:tc>
      </w:tr>
    </w:tbl>
    <w:p w14:paraId="3E12CA89" w14:textId="77777777" w:rsidR="00492D93" w:rsidRPr="00726E64" w:rsidRDefault="00492D93" w:rsidP="00046866">
      <w:pPr>
        <w:pStyle w:val="Kop2"/>
        <w:numPr>
          <w:ilvl w:val="1"/>
          <w:numId w:val="4"/>
        </w:numPr>
        <w:spacing w:after="240"/>
        <w:rPr>
          <w:sz w:val="24"/>
        </w:rPr>
      </w:pPr>
      <w:bookmarkStart w:id="20" w:name="_Toc44490918"/>
      <w:bookmarkStart w:id="21" w:name="_Toc66366554"/>
      <w:r w:rsidRPr="00726E64">
        <w:rPr>
          <w:sz w:val="24"/>
        </w:rPr>
        <w:lastRenderedPageBreak/>
        <w:t>Indiening inschrijving</w:t>
      </w:r>
      <w:bookmarkEnd w:id="20"/>
      <w:bookmarkEnd w:id="21"/>
    </w:p>
    <w:p w14:paraId="0460859F" w14:textId="77777777" w:rsidR="00CA49EC" w:rsidRPr="003E5AE3" w:rsidRDefault="00CA49EC" w:rsidP="00F36B5F">
      <w:pPr>
        <w:autoSpaceDE w:val="0"/>
        <w:autoSpaceDN w:val="0"/>
        <w:adjustRightInd w:val="0"/>
        <w:spacing w:after="240"/>
        <w:rPr>
          <w:rFonts w:ascii="Arial" w:hAnsi="Arial"/>
          <w:sz w:val="21"/>
          <w:szCs w:val="21"/>
        </w:rPr>
      </w:pPr>
      <w:r w:rsidRPr="003E5AE3">
        <w:rPr>
          <w:rFonts w:ascii="Arial" w:hAnsi="Arial"/>
          <w:sz w:val="21"/>
          <w:szCs w:val="21"/>
        </w:rPr>
        <w:t>De Inschrijving dient te bestaan uit de volgende onderdelen:</w:t>
      </w:r>
    </w:p>
    <w:p w14:paraId="74B9DD45" w14:textId="77777777" w:rsidR="008C050F" w:rsidRDefault="00A52BD2" w:rsidP="008C050F">
      <w:pPr>
        <w:pStyle w:val="Geenafstand"/>
        <w:numPr>
          <w:ilvl w:val="0"/>
          <w:numId w:val="3"/>
        </w:numPr>
        <w:ind w:left="714" w:hanging="357"/>
        <w:rPr>
          <w:b/>
          <w:sz w:val="21"/>
          <w:szCs w:val="21"/>
        </w:rPr>
      </w:pPr>
      <w:r w:rsidRPr="003E5AE3">
        <w:rPr>
          <w:sz w:val="21"/>
          <w:szCs w:val="21"/>
        </w:rPr>
        <w:t>Inschrijfbiljet (Bijlage B</w:t>
      </w:r>
      <w:r w:rsidR="00CA49EC" w:rsidRPr="003E5AE3">
        <w:rPr>
          <w:sz w:val="21"/>
          <w:szCs w:val="21"/>
        </w:rPr>
        <w:t>);</w:t>
      </w:r>
    </w:p>
    <w:p w14:paraId="0CAB23C2" w14:textId="300C98BB" w:rsidR="00A52BD2" w:rsidRPr="008C050F" w:rsidRDefault="00A52BD2" w:rsidP="008C050F">
      <w:pPr>
        <w:pStyle w:val="Geenafstand"/>
        <w:numPr>
          <w:ilvl w:val="0"/>
          <w:numId w:val="3"/>
        </w:numPr>
        <w:ind w:left="714" w:hanging="357"/>
        <w:rPr>
          <w:b/>
          <w:sz w:val="21"/>
          <w:szCs w:val="21"/>
        </w:rPr>
      </w:pPr>
      <w:r w:rsidRPr="008C050F">
        <w:rPr>
          <w:sz w:val="21"/>
          <w:szCs w:val="21"/>
        </w:rPr>
        <w:t>indien van to</w:t>
      </w:r>
      <w:r w:rsidR="003605D3">
        <w:rPr>
          <w:sz w:val="21"/>
          <w:szCs w:val="21"/>
        </w:rPr>
        <w:t>epassing een volmacht (Bijlage C</w:t>
      </w:r>
      <w:r w:rsidRPr="008C050F">
        <w:rPr>
          <w:sz w:val="21"/>
          <w:szCs w:val="21"/>
        </w:rPr>
        <w:t>);</w:t>
      </w:r>
    </w:p>
    <w:p w14:paraId="4F617936" w14:textId="4688FC88" w:rsidR="00CA49EC" w:rsidRPr="003E5AE3" w:rsidRDefault="003605D3" w:rsidP="00046866">
      <w:pPr>
        <w:pStyle w:val="Geenafstand"/>
        <w:numPr>
          <w:ilvl w:val="0"/>
          <w:numId w:val="3"/>
        </w:numPr>
        <w:ind w:left="714" w:hanging="357"/>
        <w:rPr>
          <w:sz w:val="21"/>
          <w:szCs w:val="21"/>
        </w:rPr>
      </w:pPr>
      <w:r>
        <w:rPr>
          <w:sz w:val="21"/>
          <w:szCs w:val="21"/>
        </w:rPr>
        <w:t>UEA (Bijlage D</w:t>
      </w:r>
      <w:r w:rsidR="00CA49EC" w:rsidRPr="003E5AE3">
        <w:rPr>
          <w:sz w:val="21"/>
          <w:szCs w:val="21"/>
        </w:rPr>
        <w:t xml:space="preserve">); </w:t>
      </w:r>
    </w:p>
    <w:p w14:paraId="20E68AF3" w14:textId="639DB206" w:rsidR="00CA49EC" w:rsidRPr="003E5AE3" w:rsidRDefault="00CA49EC" w:rsidP="00046866">
      <w:pPr>
        <w:pStyle w:val="Geenafstand"/>
        <w:numPr>
          <w:ilvl w:val="0"/>
          <w:numId w:val="3"/>
        </w:numPr>
        <w:ind w:left="714" w:hanging="357"/>
        <w:rPr>
          <w:color w:val="000000"/>
          <w:sz w:val="21"/>
          <w:szCs w:val="21"/>
        </w:rPr>
      </w:pPr>
      <w:r w:rsidRPr="003E5AE3">
        <w:rPr>
          <w:color w:val="000000"/>
          <w:sz w:val="21"/>
          <w:szCs w:val="21"/>
        </w:rPr>
        <w:t>bewijsvoering referenties (</w:t>
      </w:r>
      <w:r w:rsidR="003605D3">
        <w:rPr>
          <w:color w:val="000000"/>
          <w:sz w:val="21"/>
          <w:szCs w:val="21"/>
        </w:rPr>
        <w:t>eigen format);</w:t>
      </w:r>
    </w:p>
    <w:p w14:paraId="476D5B07" w14:textId="77777777" w:rsidR="00CA49EC" w:rsidRPr="003E5AE3" w:rsidRDefault="00CA49EC" w:rsidP="00046866">
      <w:pPr>
        <w:pStyle w:val="Geenafstand"/>
        <w:numPr>
          <w:ilvl w:val="0"/>
          <w:numId w:val="3"/>
        </w:numPr>
        <w:spacing w:after="240"/>
        <w:rPr>
          <w:sz w:val="21"/>
          <w:szCs w:val="21"/>
        </w:rPr>
      </w:pPr>
      <w:r w:rsidRPr="003E5AE3">
        <w:rPr>
          <w:sz w:val="21"/>
          <w:szCs w:val="21"/>
        </w:rPr>
        <w:t xml:space="preserve">beantwoording kwalitatieve </w:t>
      </w:r>
      <w:proofErr w:type="spellStart"/>
      <w:r w:rsidRPr="003E5AE3">
        <w:rPr>
          <w:sz w:val="21"/>
          <w:szCs w:val="21"/>
        </w:rPr>
        <w:t>subgunningscriteria</w:t>
      </w:r>
      <w:proofErr w:type="spellEnd"/>
      <w:r w:rsidRPr="003E5AE3">
        <w:rPr>
          <w:sz w:val="21"/>
          <w:szCs w:val="21"/>
        </w:rPr>
        <w:t xml:space="preserve"> (zie hoofdstuk 5).</w:t>
      </w:r>
    </w:p>
    <w:p w14:paraId="705CD752" w14:textId="77777777" w:rsidR="00CA49EC" w:rsidRPr="003E5AE3" w:rsidRDefault="00CA49EC" w:rsidP="00F36B5F">
      <w:pPr>
        <w:pStyle w:val="Geenafstand"/>
        <w:spacing w:after="240"/>
        <w:rPr>
          <w:color w:val="0064BE"/>
          <w:sz w:val="21"/>
          <w:szCs w:val="21"/>
        </w:rPr>
      </w:pPr>
      <w:r w:rsidRPr="003E5AE3">
        <w:rPr>
          <w:sz w:val="21"/>
          <w:szCs w:val="21"/>
        </w:rPr>
        <w:t xml:space="preserve">U dient de documenten in te dienen in een algemeen toegankelijke format (bij voorkeur een open standaard). De volgende documenten dienen te zijn </w:t>
      </w:r>
      <w:r w:rsidRPr="003E5AE3">
        <w:rPr>
          <w:b/>
          <w:color w:val="2E74B5" w:themeColor="accent1" w:themeShade="BF"/>
          <w:sz w:val="21"/>
          <w:szCs w:val="21"/>
        </w:rPr>
        <w:t>ondertekend d</w:t>
      </w:r>
      <w:r w:rsidRPr="003E5AE3">
        <w:rPr>
          <w:b/>
          <w:color w:val="0064BE"/>
          <w:sz w:val="21"/>
          <w:szCs w:val="21"/>
        </w:rPr>
        <w:t>oor een daartoe rechtsgeldig bevoegd persoon</w:t>
      </w:r>
      <w:r w:rsidRPr="003E5AE3">
        <w:rPr>
          <w:color w:val="0064BE"/>
          <w:sz w:val="21"/>
          <w:szCs w:val="21"/>
        </w:rPr>
        <w:t>:</w:t>
      </w:r>
    </w:p>
    <w:p w14:paraId="34BD5316" w14:textId="77777777" w:rsidR="00CA49EC" w:rsidRPr="003E5AE3" w:rsidRDefault="00CA49EC" w:rsidP="00065D56">
      <w:pPr>
        <w:pStyle w:val="Geenafstand"/>
        <w:numPr>
          <w:ilvl w:val="0"/>
          <w:numId w:val="10"/>
        </w:numPr>
        <w:ind w:left="771" w:hanging="357"/>
        <w:rPr>
          <w:sz w:val="21"/>
          <w:szCs w:val="21"/>
        </w:rPr>
      </w:pPr>
      <w:r w:rsidRPr="003E5AE3">
        <w:rPr>
          <w:sz w:val="21"/>
          <w:szCs w:val="21"/>
        </w:rPr>
        <w:t>Het inschrijfbiljet;</w:t>
      </w:r>
    </w:p>
    <w:p w14:paraId="5E2934DA" w14:textId="77777777" w:rsidR="00CA49EC" w:rsidRPr="003E5AE3" w:rsidRDefault="00CA49EC" w:rsidP="00065D56">
      <w:pPr>
        <w:pStyle w:val="Geenafstand"/>
        <w:numPr>
          <w:ilvl w:val="0"/>
          <w:numId w:val="10"/>
        </w:numPr>
        <w:ind w:left="771" w:hanging="357"/>
        <w:rPr>
          <w:sz w:val="21"/>
          <w:szCs w:val="21"/>
        </w:rPr>
      </w:pPr>
      <w:r w:rsidRPr="003E5AE3">
        <w:rPr>
          <w:sz w:val="21"/>
          <w:szCs w:val="21"/>
        </w:rPr>
        <w:t>Het UEA;</w:t>
      </w:r>
    </w:p>
    <w:p w14:paraId="6DDD826F" w14:textId="3C3A3B80" w:rsidR="00CA49EC" w:rsidRPr="003E5AE3" w:rsidRDefault="00CA49EC" w:rsidP="00065D56">
      <w:pPr>
        <w:pStyle w:val="Geenafstand"/>
        <w:numPr>
          <w:ilvl w:val="0"/>
          <w:numId w:val="10"/>
        </w:numPr>
        <w:ind w:left="771" w:hanging="357"/>
        <w:rPr>
          <w:sz w:val="21"/>
          <w:szCs w:val="21"/>
        </w:rPr>
      </w:pPr>
      <w:r w:rsidRPr="003E5AE3">
        <w:rPr>
          <w:sz w:val="21"/>
          <w:szCs w:val="21"/>
        </w:rPr>
        <w:t>De volmacht;</w:t>
      </w:r>
    </w:p>
    <w:p w14:paraId="65E1C419" w14:textId="77777777" w:rsidR="00CA49EC" w:rsidRPr="003E5AE3" w:rsidRDefault="00CA49EC" w:rsidP="00065D56">
      <w:pPr>
        <w:pStyle w:val="Geenafstand"/>
        <w:numPr>
          <w:ilvl w:val="0"/>
          <w:numId w:val="10"/>
        </w:numPr>
        <w:spacing w:after="240"/>
        <w:rPr>
          <w:sz w:val="21"/>
          <w:szCs w:val="21"/>
        </w:rPr>
      </w:pPr>
      <w:r w:rsidRPr="003E5AE3">
        <w:rPr>
          <w:sz w:val="21"/>
          <w:szCs w:val="21"/>
        </w:rPr>
        <w:t>De referentieverklaring(en).</w:t>
      </w:r>
    </w:p>
    <w:p w14:paraId="520B6562" w14:textId="77777777" w:rsidR="00CA49EC" w:rsidRPr="00726E64" w:rsidRDefault="00CA49EC" w:rsidP="00F36B5F">
      <w:pPr>
        <w:pStyle w:val="Geenafstand"/>
        <w:spacing w:after="240"/>
        <w:rPr>
          <w:sz w:val="21"/>
          <w:szCs w:val="21"/>
        </w:rPr>
      </w:pPr>
      <w:r w:rsidRPr="00726E64">
        <w:rPr>
          <w:sz w:val="21"/>
          <w:szCs w:val="21"/>
        </w:rPr>
        <w:t xml:space="preserve">Het indienen van de inschrijving vindt volledig digitaal plaats door het uploaden van de gevraagde documenten op </w:t>
      </w:r>
      <w:proofErr w:type="spellStart"/>
      <w:r w:rsidRPr="00726E64">
        <w:rPr>
          <w:sz w:val="21"/>
          <w:szCs w:val="21"/>
        </w:rPr>
        <w:t>TenderNed</w:t>
      </w:r>
      <w:proofErr w:type="spellEnd"/>
      <w:r w:rsidRPr="00726E64">
        <w:rPr>
          <w:sz w:val="21"/>
          <w:szCs w:val="21"/>
        </w:rPr>
        <w:t xml:space="preserve">, uiterlijk op de in de planning vermelde datum en tijd. De inschrijving zal door </w:t>
      </w:r>
      <w:proofErr w:type="spellStart"/>
      <w:r w:rsidRPr="00726E64">
        <w:rPr>
          <w:sz w:val="21"/>
          <w:szCs w:val="21"/>
        </w:rPr>
        <w:t>TenderNed</w:t>
      </w:r>
      <w:proofErr w:type="spellEnd"/>
      <w:r w:rsidRPr="00726E64">
        <w:rPr>
          <w:sz w:val="21"/>
          <w:szCs w:val="21"/>
        </w:rPr>
        <w:t xml:space="preserve"> in een digitale kluis worden bewaard. De digitale kluis wordt na de deadline voor het indienen van de inschrijving toegankelijk voor HDSR. </w:t>
      </w:r>
    </w:p>
    <w:p w14:paraId="3C4DB7D3" w14:textId="77777777" w:rsidR="00CA49EC" w:rsidRPr="00726E64" w:rsidRDefault="00CA49EC" w:rsidP="00F36B5F">
      <w:pPr>
        <w:pStyle w:val="Geenafstand"/>
        <w:spacing w:after="240"/>
        <w:rPr>
          <w:sz w:val="21"/>
          <w:szCs w:val="21"/>
        </w:rPr>
      </w:pPr>
      <w:r w:rsidRPr="00726E64">
        <w:rPr>
          <w:sz w:val="21"/>
          <w:szCs w:val="21"/>
        </w:rPr>
        <w:t xml:space="preserve">U heeft de mogelijkheid om uw inschrijving in te trekken tot het moment van sluiting van de digitale kluis. </w:t>
      </w:r>
    </w:p>
    <w:p w14:paraId="542BD1FB" w14:textId="77777777" w:rsidR="00CA49EC" w:rsidRPr="00726E64" w:rsidRDefault="00CA49EC" w:rsidP="00F36B5F">
      <w:pPr>
        <w:pStyle w:val="Geenafstand"/>
        <w:spacing w:after="240"/>
        <w:rPr>
          <w:sz w:val="21"/>
          <w:szCs w:val="21"/>
        </w:rPr>
      </w:pPr>
      <w:r w:rsidRPr="00726E64">
        <w:rPr>
          <w:sz w:val="21"/>
          <w:szCs w:val="21"/>
        </w:rPr>
        <w:t xml:space="preserve">HDSR raadt u aan om de inschrijving ruim op tijd in te dienen. Na het sluiten van de digitale kluis kunt u uw inschrijving niet meer via </w:t>
      </w:r>
      <w:proofErr w:type="spellStart"/>
      <w:r w:rsidRPr="00726E64">
        <w:rPr>
          <w:sz w:val="21"/>
          <w:szCs w:val="21"/>
        </w:rPr>
        <w:t>TenderNed</w:t>
      </w:r>
      <w:proofErr w:type="spellEnd"/>
      <w:r w:rsidRPr="00726E64">
        <w:rPr>
          <w:sz w:val="21"/>
          <w:szCs w:val="21"/>
        </w:rPr>
        <w:t xml:space="preserve"> aanbieden. Indien u (technische) problemen ondervindt bij het uploaden van uw inschrijving, dient u deze vóór de deadline voor het indienen van de inschrijving te melden via de in paragraaf 2.1 genoemde contactpersoon. HDSR besluit of en hoe er in het aanbestedingsproces wordt ingegrepen. Als HDSR besluit om in te grijpen in het aanbestedingsproces, dan zal HDSR de inschrijvers hierover zo spoedig mogelijk informeren.</w:t>
      </w:r>
    </w:p>
    <w:p w14:paraId="50E2EE40" w14:textId="18A9C3FC" w:rsidR="00492D93" w:rsidRPr="00726E64" w:rsidRDefault="00CA49EC" w:rsidP="00F36B5F">
      <w:pPr>
        <w:pStyle w:val="Geenafstand"/>
        <w:spacing w:after="240"/>
        <w:rPr>
          <w:sz w:val="21"/>
          <w:szCs w:val="21"/>
        </w:rPr>
      </w:pPr>
      <w:r w:rsidRPr="00726E64">
        <w:rPr>
          <w:sz w:val="21"/>
          <w:szCs w:val="21"/>
        </w:rPr>
        <w:t xml:space="preserve">Inschrijvingen die op een andere wijze dan digitaal via </w:t>
      </w:r>
      <w:proofErr w:type="spellStart"/>
      <w:r w:rsidRPr="00726E64">
        <w:rPr>
          <w:sz w:val="21"/>
          <w:szCs w:val="21"/>
        </w:rPr>
        <w:t>TenderNed</w:t>
      </w:r>
      <w:proofErr w:type="spellEnd"/>
      <w:r w:rsidRPr="00726E64">
        <w:rPr>
          <w:sz w:val="21"/>
          <w:szCs w:val="21"/>
        </w:rPr>
        <w:t xml:space="preserve"> worden ingediend worden ongeldig verklaard en niet in behandeling genomen.</w:t>
      </w:r>
      <w:r w:rsidR="00492D93" w:rsidRPr="00726E64">
        <w:rPr>
          <w:sz w:val="21"/>
          <w:szCs w:val="21"/>
        </w:rPr>
        <w:t xml:space="preserve"> </w:t>
      </w:r>
    </w:p>
    <w:p w14:paraId="00520144" w14:textId="77777777" w:rsidR="00CA49EC" w:rsidRPr="00726E64" w:rsidRDefault="00CA49EC" w:rsidP="00046866">
      <w:pPr>
        <w:pStyle w:val="Kop2"/>
        <w:numPr>
          <w:ilvl w:val="1"/>
          <w:numId w:val="4"/>
        </w:numPr>
        <w:spacing w:after="240"/>
        <w:rPr>
          <w:sz w:val="24"/>
        </w:rPr>
      </w:pPr>
      <w:bookmarkStart w:id="22" w:name="_Toc52466291"/>
      <w:bookmarkStart w:id="23" w:name="_Toc66366555"/>
      <w:r w:rsidRPr="00726E64">
        <w:rPr>
          <w:sz w:val="24"/>
        </w:rPr>
        <w:t>Samenwerkingsverband en beroep op derden</w:t>
      </w:r>
      <w:bookmarkEnd w:id="22"/>
      <w:bookmarkEnd w:id="23"/>
    </w:p>
    <w:p w14:paraId="65073749" w14:textId="77777777" w:rsidR="00CA49EC" w:rsidRPr="00CD37BF" w:rsidRDefault="00CA49EC" w:rsidP="00F36B5F">
      <w:pPr>
        <w:pStyle w:val="Geenafstand"/>
        <w:spacing w:after="240"/>
        <w:rPr>
          <w:sz w:val="21"/>
          <w:szCs w:val="21"/>
        </w:rPr>
      </w:pPr>
      <w:r w:rsidRPr="00CD37BF">
        <w:rPr>
          <w:sz w:val="21"/>
          <w:szCs w:val="21"/>
        </w:rPr>
        <w:t>Het is mogelijk om als samenwerkingsverband (waaronder een combinatie, consortium en joint venture) of met beroep op derden in te schrijven voor deze aanbesteding. U dient dan aan de volgende voorwaarden te voldoen:</w:t>
      </w:r>
    </w:p>
    <w:p w14:paraId="29F5FDE8" w14:textId="77777777" w:rsidR="00CA49EC" w:rsidRPr="00CD37BF" w:rsidRDefault="00CA49EC" w:rsidP="00046866">
      <w:pPr>
        <w:pStyle w:val="Kop2"/>
        <w:numPr>
          <w:ilvl w:val="2"/>
          <w:numId w:val="4"/>
        </w:numPr>
        <w:spacing w:after="240"/>
        <w:ind w:left="1214"/>
        <w:rPr>
          <w:szCs w:val="21"/>
        </w:rPr>
      </w:pPr>
      <w:r w:rsidRPr="00CD37BF">
        <w:rPr>
          <w:szCs w:val="21"/>
        </w:rPr>
        <w:t xml:space="preserve"> </w:t>
      </w:r>
      <w:bookmarkStart w:id="24" w:name="_Toc52466292"/>
      <w:bookmarkStart w:id="25" w:name="_Toc66366556"/>
      <w:r w:rsidRPr="00CD37BF">
        <w:rPr>
          <w:szCs w:val="21"/>
        </w:rPr>
        <w:t>Samenwerkingsverbanden</w:t>
      </w:r>
      <w:bookmarkEnd w:id="24"/>
      <w:bookmarkEnd w:id="25"/>
    </w:p>
    <w:p w14:paraId="5D1A658D" w14:textId="77777777" w:rsidR="00CA49EC" w:rsidRPr="00CD37BF" w:rsidRDefault="00CA49EC" w:rsidP="00F36B5F">
      <w:pPr>
        <w:pStyle w:val="Geenafstand"/>
        <w:spacing w:after="240"/>
        <w:rPr>
          <w:sz w:val="21"/>
          <w:szCs w:val="21"/>
        </w:rPr>
      </w:pPr>
      <w:r w:rsidRPr="00CD37BF">
        <w:rPr>
          <w:sz w:val="21"/>
          <w:szCs w:val="21"/>
        </w:rPr>
        <w:t>In het geval van een samenwerkingsverband stelt HDSR de volgende eisen:</w:t>
      </w:r>
    </w:p>
    <w:p w14:paraId="58B6BBDF" w14:textId="77777777" w:rsidR="00CA49EC" w:rsidRPr="00CD37BF" w:rsidRDefault="00CA49EC" w:rsidP="000D4DC6">
      <w:pPr>
        <w:pStyle w:val="Geenafstand"/>
        <w:numPr>
          <w:ilvl w:val="0"/>
          <w:numId w:val="1"/>
        </w:numPr>
        <w:ind w:left="714" w:hanging="357"/>
        <w:rPr>
          <w:sz w:val="21"/>
          <w:szCs w:val="21"/>
        </w:rPr>
      </w:pPr>
      <w:r w:rsidRPr="00CD37BF">
        <w:rPr>
          <w:sz w:val="21"/>
          <w:szCs w:val="21"/>
        </w:rPr>
        <w:t>Iedere deelnemer in het samenwerkingsverband is hoofdelijk aansprakelijk voor de uitvoering van de opdracht.</w:t>
      </w:r>
    </w:p>
    <w:p w14:paraId="75523832" w14:textId="77777777" w:rsidR="00CA49EC" w:rsidRPr="00CD37BF" w:rsidRDefault="00CA49EC" w:rsidP="000D4DC6">
      <w:pPr>
        <w:pStyle w:val="Geenafstand"/>
        <w:numPr>
          <w:ilvl w:val="0"/>
          <w:numId w:val="1"/>
        </w:numPr>
        <w:ind w:left="714" w:hanging="357"/>
        <w:rPr>
          <w:sz w:val="21"/>
          <w:szCs w:val="21"/>
        </w:rPr>
      </w:pPr>
      <w:r w:rsidRPr="00CD37BF">
        <w:rPr>
          <w:sz w:val="21"/>
          <w:szCs w:val="21"/>
        </w:rPr>
        <w:t xml:space="preserve">Geef in deel II A van het UEA (wijze van deelneming) aan met welke partijen het samenwerkingsverband wordt gevormd en hoe de taakverdeling tussen de deelnemers is. </w:t>
      </w:r>
    </w:p>
    <w:p w14:paraId="6E42BC5D" w14:textId="77777777" w:rsidR="00CA49EC" w:rsidRPr="00CD37BF" w:rsidRDefault="00CA49EC" w:rsidP="000D4DC6">
      <w:pPr>
        <w:pStyle w:val="Geenafstand"/>
        <w:numPr>
          <w:ilvl w:val="0"/>
          <w:numId w:val="1"/>
        </w:numPr>
        <w:ind w:left="714" w:hanging="357"/>
        <w:rPr>
          <w:sz w:val="21"/>
          <w:szCs w:val="21"/>
        </w:rPr>
      </w:pPr>
      <w:r w:rsidRPr="00CD37BF">
        <w:rPr>
          <w:sz w:val="21"/>
          <w:szCs w:val="21"/>
        </w:rPr>
        <w:t xml:space="preserve">Geef in deel II B van het UEA (informatie over vertegenwoordigers) aan wie van de partijen als aanspreekpunt zal fungeren voor HDSR. Deze partij is penvoerder en zal </w:t>
      </w:r>
      <w:r w:rsidRPr="00CD37BF">
        <w:rPr>
          <w:sz w:val="21"/>
          <w:szCs w:val="21"/>
        </w:rPr>
        <w:lastRenderedPageBreak/>
        <w:t>gedurende de aanbestedingsprocedure en gedurende de gehele uitvoering van de opdracht alle leden van het samenwerkingsverband rechtsgeldig vertegenwoordigen.</w:t>
      </w:r>
    </w:p>
    <w:p w14:paraId="114132B3" w14:textId="77777777" w:rsidR="00CA49EC" w:rsidRPr="00CD37BF" w:rsidRDefault="00CA49EC" w:rsidP="000D4DC6">
      <w:pPr>
        <w:pStyle w:val="Geenafstand"/>
        <w:numPr>
          <w:ilvl w:val="0"/>
          <w:numId w:val="1"/>
        </w:numPr>
        <w:ind w:left="714" w:hanging="357"/>
        <w:rPr>
          <w:sz w:val="21"/>
          <w:szCs w:val="21"/>
        </w:rPr>
      </w:pPr>
      <w:r w:rsidRPr="00CD37BF">
        <w:rPr>
          <w:sz w:val="21"/>
          <w:szCs w:val="21"/>
        </w:rPr>
        <w:t xml:space="preserve">Geef in deel II C van het UEA (beroep op draagkracht) aan voor welke geschiktheidseisen u een beroep doet op de onderneming van een andere deelnemer aan het samenwerkingsverband. </w:t>
      </w:r>
    </w:p>
    <w:p w14:paraId="0D42BAB2" w14:textId="77777777" w:rsidR="00CA49EC" w:rsidRPr="00CD37BF" w:rsidRDefault="00CA49EC" w:rsidP="000D4DC6">
      <w:pPr>
        <w:pStyle w:val="Geenafstand"/>
        <w:numPr>
          <w:ilvl w:val="0"/>
          <w:numId w:val="1"/>
        </w:numPr>
        <w:ind w:left="714" w:hanging="357"/>
        <w:rPr>
          <w:sz w:val="21"/>
          <w:szCs w:val="21"/>
        </w:rPr>
      </w:pPr>
      <w:r w:rsidRPr="00CD37BF">
        <w:rPr>
          <w:sz w:val="21"/>
          <w:szCs w:val="21"/>
        </w:rPr>
        <w:t xml:space="preserve">Indien u als samenwerkingsverband een inschrijving wenst te doen, moeten alle deelnemers aan dit samenwerkingsverband </w:t>
      </w:r>
      <w:r w:rsidRPr="00CD37BF">
        <w:rPr>
          <w:b/>
          <w:color w:val="0064BE"/>
          <w:sz w:val="21"/>
          <w:szCs w:val="21"/>
        </w:rPr>
        <w:t>ieder afzonderlijk een UEA indienen</w:t>
      </w:r>
      <w:r w:rsidRPr="00CD37BF">
        <w:rPr>
          <w:color w:val="0064BE"/>
          <w:sz w:val="21"/>
          <w:szCs w:val="21"/>
        </w:rPr>
        <w:t>.</w:t>
      </w:r>
    </w:p>
    <w:p w14:paraId="540104F2" w14:textId="77777777" w:rsidR="00CA49EC" w:rsidRPr="00CD37BF" w:rsidRDefault="00CA49EC" w:rsidP="00F36B5F">
      <w:pPr>
        <w:pStyle w:val="Geenafstand"/>
        <w:numPr>
          <w:ilvl w:val="0"/>
          <w:numId w:val="1"/>
        </w:numPr>
        <w:tabs>
          <w:tab w:val="left" w:pos="5812"/>
        </w:tabs>
        <w:spacing w:after="240"/>
        <w:rPr>
          <w:sz w:val="21"/>
          <w:szCs w:val="21"/>
        </w:rPr>
      </w:pPr>
      <w:r w:rsidRPr="00CD37BF">
        <w:rPr>
          <w:sz w:val="21"/>
          <w:szCs w:val="21"/>
        </w:rPr>
        <w:t xml:space="preserve">Een samenwerkingsverband dient als één inschrijver één inschrijving in. </w:t>
      </w:r>
    </w:p>
    <w:p w14:paraId="36DCB933" w14:textId="77777777" w:rsidR="00CA49EC" w:rsidRPr="00CD37BF" w:rsidRDefault="00CA49EC" w:rsidP="00046866">
      <w:pPr>
        <w:pStyle w:val="Kop2"/>
        <w:numPr>
          <w:ilvl w:val="2"/>
          <w:numId w:val="4"/>
        </w:numPr>
        <w:spacing w:after="240"/>
        <w:ind w:left="1214"/>
        <w:rPr>
          <w:szCs w:val="21"/>
        </w:rPr>
      </w:pPr>
      <w:r w:rsidRPr="00CD37BF">
        <w:rPr>
          <w:szCs w:val="21"/>
        </w:rPr>
        <w:t xml:space="preserve"> </w:t>
      </w:r>
      <w:bookmarkStart w:id="26" w:name="_Toc52466293"/>
      <w:bookmarkStart w:id="27" w:name="_Toc66366557"/>
      <w:r w:rsidRPr="00CD37BF">
        <w:rPr>
          <w:szCs w:val="21"/>
        </w:rPr>
        <w:t>Beroep op derden</w:t>
      </w:r>
      <w:bookmarkEnd w:id="26"/>
      <w:bookmarkEnd w:id="27"/>
    </w:p>
    <w:p w14:paraId="4CB9A3C8" w14:textId="77777777" w:rsidR="00CA49EC" w:rsidRPr="00CD37BF" w:rsidRDefault="00CA49EC" w:rsidP="00F36B5F">
      <w:pPr>
        <w:pStyle w:val="Geenafstand"/>
        <w:spacing w:after="240"/>
        <w:rPr>
          <w:sz w:val="21"/>
          <w:szCs w:val="21"/>
        </w:rPr>
      </w:pPr>
      <w:r w:rsidRPr="00CD37BF">
        <w:rPr>
          <w:sz w:val="21"/>
          <w:szCs w:val="21"/>
        </w:rPr>
        <w:t>In het geval u van plan bent een beroep te doen op een derde stelt HDSR de volgende eisen:</w:t>
      </w:r>
    </w:p>
    <w:p w14:paraId="08CD09B9" w14:textId="77777777" w:rsidR="00CA49EC" w:rsidRPr="00CD37BF" w:rsidRDefault="00CA49EC" w:rsidP="00065D56">
      <w:pPr>
        <w:pStyle w:val="Geenafstand"/>
        <w:numPr>
          <w:ilvl w:val="0"/>
          <w:numId w:val="8"/>
        </w:numPr>
        <w:ind w:left="714" w:hanging="357"/>
        <w:rPr>
          <w:sz w:val="21"/>
          <w:szCs w:val="21"/>
        </w:rPr>
      </w:pPr>
      <w:r w:rsidRPr="00CD37BF">
        <w:rPr>
          <w:sz w:val="21"/>
          <w:szCs w:val="21"/>
        </w:rPr>
        <w:t xml:space="preserve">Een hoofdaannemer is jegens HDSR volledig aansprakelijk voor de uitvoering van de opdracht, dat wil zeggen ook voor de werkzaamheden die hij in </w:t>
      </w:r>
      <w:proofErr w:type="spellStart"/>
      <w:r w:rsidRPr="00CD37BF">
        <w:rPr>
          <w:sz w:val="21"/>
          <w:szCs w:val="21"/>
        </w:rPr>
        <w:t>onderaanneming</w:t>
      </w:r>
      <w:proofErr w:type="spellEnd"/>
      <w:r w:rsidRPr="00CD37BF">
        <w:rPr>
          <w:sz w:val="21"/>
          <w:szCs w:val="21"/>
        </w:rPr>
        <w:t xml:space="preserve"> laat verrichten. </w:t>
      </w:r>
    </w:p>
    <w:p w14:paraId="3CFABE6C" w14:textId="77777777" w:rsidR="00CA49EC" w:rsidRPr="00CD37BF" w:rsidRDefault="00CA49EC" w:rsidP="00065D56">
      <w:pPr>
        <w:pStyle w:val="Geenafstand"/>
        <w:numPr>
          <w:ilvl w:val="0"/>
          <w:numId w:val="8"/>
        </w:numPr>
        <w:ind w:left="714" w:hanging="357"/>
        <w:rPr>
          <w:sz w:val="21"/>
          <w:szCs w:val="21"/>
        </w:rPr>
      </w:pPr>
      <w:r w:rsidRPr="00CD37BF">
        <w:rPr>
          <w:sz w:val="21"/>
          <w:szCs w:val="21"/>
        </w:rPr>
        <w:t xml:space="preserve">Geef in deel II C van het UEA (beroep op draagkracht) aan voor welke geschiktheidseisen en/of gunningscriteria u een beroep doet op een derde. Beschrijf hierbij de taakverdeling en de betreffende werkzaamheden. Indien u bij deel II C “ja” invult, moet deze derde tevens </w:t>
      </w:r>
      <w:r w:rsidRPr="00CD37BF">
        <w:rPr>
          <w:b/>
          <w:color w:val="0064BE"/>
          <w:sz w:val="21"/>
          <w:szCs w:val="21"/>
        </w:rPr>
        <w:t>afzonderlijk een UEA indienen.</w:t>
      </w:r>
    </w:p>
    <w:p w14:paraId="7A680242" w14:textId="77777777" w:rsidR="00CA49EC" w:rsidRPr="00CD37BF" w:rsidRDefault="00CA49EC" w:rsidP="00065D56">
      <w:pPr>
        <w:pStyle w:val="Geenafstand"/>
        <w:numPr>
          <w:ilvl w:val="0"/>
          <w:numId w:val="8"/>
        </w:numPr>
        <w:ind w:left="714" w:hanging="357"/>
        <w:rPr>
          <w:sz w:val="21"/>
          <w:szCs w:val="21"/>
        </w:rPr>
      </w:pPr>
      <w:r w:rsidRPr="00CD37BF">
        <w:rPr>
          <w:sz w:val="21"/>
          <w:szCs w:val="21"/>
        </w:rPr>
        <w:t xml:space="preserve">Geef in deel II D van het UEA (onderaannemers) aan of u een gedeelte van de opdracht in </w:t>
      </w:r>
      <w:proofErr w:type="spellStart"/>
      <w:r w:rsidRPr="00CD37BF">
        <w:rPr>
          <w:sz w:val="21"/>
          <w:szCs w:val="21"/>
        </w:rPr>
        <w:t>onderaanneming</w:t>
      </w:r>
      <w:proofErr w:type="spellEnd"/>
      <w:r w:rsidRPr="00CD37BF">
        <w:rPr>
          <w:sz w:val="21"/>
          <w:szCs w:val="21"/>
        </w:rPr>
        <w:t xml:space="preserve"> aan een derde geeft. Indien u geen beroep doet op deze derde voor het voldoen aan de geschiktheidseisen en/of gunningscriteria, hoeft deze derde geen afzonderlijk UEA in te dienen. HDSR kan wel voorafgaand aan definitieve gunning alsnog om een UEA vragen.</w:t>
      </w:r>
    </w:p>
    <w:p w14:paraId="032B93B1" w14:textId="77777777" w:rsidR="00CA49EC" w:rsidRPr="00CD37BF" w:rsidRDefault="00CA49EC" w:rsidP="00065D56">
      <w:pPr>
        <w:pStyle w:val="Geenafstand"/>
        <w:numPr>
          <w:ilvl w:val="0"/>
          <w:numId w:val="8"/>
        </w:numPr>
        <w:ind w:left="714" w:hanging="357"/>
        <w:rPr>
          <w:sz w:val="21"/>
          <w:szCs w:val="21"/>
        </w:rPr>
      </w:pPr>
      <w:r w:rsidRPr="00CD37BF">
        <w:rPr>
          <w:sz w:val="21"/>
          <w:szCs w:val="21"/>
        </w:rPr>
        <w:t>Indien HDSR hierom vraagt, dient u na het voornemen tot gunning aan te kunnen tonen dat u daadwerkelijk over de bekwaamheden van de derde(n) kunt beschikken, en dat deze daadwerkelijk worden ingezet bij de uitvoering van de opdracht.</w:t>
      </w:r>
    </w:p>
    <w:p w14:paraId="39CDAE90" w14:textId="77777777" w:rsidR="00CA49EC" w:rsidRPr="00CD37BF" w:rsidRDefault="00CA49EC" w:rsidP="00065D56">
      <w:pPr>
        <w:pStyle w:val="Geenafstand"/>
        <w:numPr>
          <w:ilvl w:val="0"/>
          <w:numId w:val="8"/>
        </w:numPr>
        <w:spacing w:after="240"/>
        <w:rPr>
          <w:sz w:val="21"/>
          <w:szCs w:val="21"/>
        </w:rPr>
      </w:pPr>
      <w:r w:rsidRPr="00CD37BF">
        <w:rPr>
          <w:sz w:val="21"/>
          <w:szCs w:val="21"/>
        </w:rPr>
        <w:t>Een hoofdaannemer dient als één inschrijver één inschrijving in.</w:t>
      </w:r>
    </w:p>
    <w:p w14:paraId="220FE702" w14:textId="297C9126" w:rsidR="00CA49EC" w:rsidRPr="00CD37BF" w:rsidRDefault="003605D3" w:rsidP="00F36B5F">
      <w:pPr>
        <w:pStyle w:val="Geenafstand"/>
        <w:spacing w:after="240"/>
        <w:rPr>
          <w:sz w:val="21"/>
          <w:szCs w:val="21"/>
          <w:highlight w:val="yellow"/>
        </w:rPr>
      </w:pPr>
      <w:r>
        <w:rPr>
          <w:sz w:val="21"/>
          <w:szCs w:val="21"/>
        </w:rPr>
        <w:t>Het UEA vindt u in bijlage D</w:t>
      </w:r>
      <w:r w:rsidR="00CA49EC" w:rsidRPr="00CD37BF">
        <w:rPr>
          <w:sz w:val="21"/>
          <w:szCs w:val="21"/>
        </w:rPr>
        <w:t>.</w:t>
      </w:r>
    </w:p>
    <w:p w14:paraId="2F123645" w14:textId="77777777" w:rsidR="00CA49EC" w:rsidRPr="00CD37BF" w:rsidRDefault="00CA49EC" w:rsidP="00046866">
      <w:pPr>
        <w:pStyle w:val="Kop2"/>
        <w:numPr>
          <w:ilvl w:val="2"/>
          <w:numId w:val="4"/>
        </w:numPr>
        <w:spacing w:after="240"/>
        <w:ind w:left="1214"/>
        <w:rPr>
          <w:szCs w:val="21"/>
        </w:rPr>
      </w:pPr>
      <w:r w:rsidRPr="00CD37BF">
        <w:rPr>
          <w:szCs w:val="21"/>
        </w:rPr>
        <w:t xml:space="preserve"> </w:t>
      </w:r>
      <w:bookmarkStart w:id="28" w:name="_Toc52466294"/>
      <w:bookmarkStart w:id="29" w:name="_Toc66366558"/>
      <w:r w:rsidRPr="00CD37BF">
        <w:rPr>
          <w:szCs w:val="21"/>
        </w:rPr>
        <w:t>Eenmaal inschrijven</w:t>
      </w:r>
      <w:bookmarkEnd w:id="28"/>
      <w:bookmarkEnd w:id="29"/>
    </w:p>
    <w:p w14:paraId="68B8CE61" w14:textId="77777777" w:rsidR="00CA49EC" w:rsidRPr="00CD37BF" w:rsidRDefault="00CA49EC" w:rsidP="00F36B5F">
      <w:pPr>
        <w:pStyle w:val="Geenafstand"/>
        <w:spacing w:after="240"/>
        <w:rPr>
          <w:sz w:val="21"/>
          <w:szCs w:val="21"/>
        </w:rPr>
      </w:pPr>
      <w:r w:rsidRPr="00CD37BF">
        <w:rPr>
          <w:sz w:val="21"/>
          <w:szCs w:val="21"/>
        </w:rPr>
        <w:t xml:space="preserve">U kunt zich slechts eenmaal zelfstandig (c.q. als hoofdaannemer) </w:t>
      </w:r>
      <w:proofErr w:type="spellStart"/>
      <w:r w:rsidRPr="00CD37BF">
        <w:rPr>
          <w:sz w:val="21"/>
          <w:szCs w:val="21"/>
        </w:rPr>
        <w:t>òf</w:t>
      </w:r>
      <w:proofErr w:type="spellEnd"/>
      <w:r w:rsidRPr="00CD37BF">
        <w:rPr>
          <w:sz w:val="21"/>
          <w:szCs w:val="21"/>
        </w:rPr>
        <w:t xml:space="preserve"> als deelnemer in een samenwerkingsverband inschrijven. U kunt zich wel meerdere malen inschrijven als onderaannemer.</w:t>
      </w:r>
    </w:p>
    <w:p w14:paraId="25EE4D34" w14:textId="62DB63CB" w:rsidR="00CA49EC" w:rsidRPr="00CD37BF" w:rsidRDefault="00CA49EC" w:rsidP="00F36B5F">
      <w:pPr>
        <w:pStyle w:val="Geenafstand"/>
        <w:spacing w:after="240"/>
        <w:rPr>
          <w:sz w:val="21"/>
          <w:szCs w:val="21"/>
        </w:rPr>
      </w:pPr>
      <w:r w:rsidRPr="00CD37BF">
        <w:rPr>
          <w:sz w:val="21"/>
          <w:szCs w:val="21"/>
        </w:rPr>
        <w:t>HDSR behoudt zich het recht voor u uit te sluiten van deelname, indien u niet aannemelijk kunt maken dat de mededinging niet wordt vervalst door uw deelname. Van vervalsing van de mededinging wordt bijvoorbeeld vermoed sprake te zijn bij verschillende inschrijvers die onderdeel uitmaken van dezelfde groep in de zin van artikel 2:24b BW. Ook wordt vermoed van vervalsing van de mededinging sprake te zijn bij een organisatie of onderneming die zich zelfstandig of als lid van een samenwerkingsverband heeft ingeschreven en die tevens als onderaannemer bij een andere inschrijver heeft ingeschreven.</w:t>
      </w:r>
    </w:p>
    <w:p w14:paraId="495F205A" w14:textId="77777777" w:rsidR="00CA49EC" w:rsidRPr="00CD37BF" w:rsidRDefault="00CA49EC" w:rsidP="00046866">
      <w:pPr>
        <w:pStyle w:val="Kop2"/>
        <w:numPr>
          <w:ilvl w:val="1"/>
          <w:numId w:val="4"/>
        </w:numPr>
        <w:spacing w:after="240"/>
        <w:rPr>
          <w:sz w:val="24"/>
        </w:rPr>
      </w:pPr>
      <w:bookmarkStart w:id="30" w:name="_Toc52466295"/>
      <w:bookmarkStart w:id="31" w:name="_Toc66366559"/>
      <w:r w:rsidRPr="00CD37BF">
        <w:rPr>
          <w:sz w:val="24"/>
        </w:rPr>
        <w:t>Uitgangspunten bij de procedure</w:t>
      </w:r>
      <w:bookmarkEnd w:id="30"/>
      <w:bookmarkEnd w:id="31"/>
    </w:p>
    <w:p w14:paraId="66A47A24" w14:textId="77777777" w:rsidR="00CA49EC" w:rsidRPr="00CD37BF" w:rsidRDefault="00CA49EC" w:rsidP="00046866">
      <w:pPr>
        <w:pStyle w:val="Kop2"/>
        <w:numPr>
          <w:ilvl w:val="2"/>
          <w:numId w:val="4"/>
        </w:numPr>
        <w:spacing w:after="240"/>
        <w:ind w:left="1214"/>
        <w:rPr>
          <w:szCs w:val="21"/>
        </w:rPr>
      </w:pPr>
      <w:r w:rsidRPr="00CD37BF">
        <w:rPr>
          <w:szCs w:val="21"/>
        </w:rPr>
        <w:t xml:space="preserve"> </w:t>
      </w:r>
      <w:bookmarkStart w:id="32" w:name="_Toc52291999"/>
      <w:bookmarkStart w:id="33" w:name="_Toc52466296"/>
      <w:bookmarkStart w:id="34" w:name="_Toc66366560"/>
      <w:r w:rsidRPr="00CD37BF">
        <w:rPr>
          <w:szCs w:val="21"/>
        </w:rPr>
        <w:t>Algemeen</w:t>
      </w:r>
      <w:bookmarkEnd w:id="32"/>
      <w:bookmarkEnd w:id="33"/>
      <w:bookmarkEnd w:id="34"/>
    </w:p>
    <w:p w14:paraId="4EEE9B8E" w14:textId="77777777" w:rsidR="00CA49EC" w:rsidRPr="00CD37BF" w:rsidRDefault="00CA49EC" w:rsidP="000D4DC6">
      <w:pPr>
        <w:numPr>
          <w:ilvl w:val="0"/>
          <w:numId w:val="1"/>
        </w:numPr>
        <w:ind w:hanging="357"/>
        <w:rPr>
          <w:rFonts w:ascii="Arial" w:hAnsi="Arial"/>
          <w:sz w:val="21"/>
          <w:szCs w:val="21"/>
        </w:rPr>
      </w:pPr>
      <w:r w:rsidRPr="00CD37BF">
        <w:rPr>
          <w:rFonts w:ascii="Arial" w:hAnsi="Arial"/>
          <w:sz w:val="21"/>
          <w:szCs w:val="21"/>
        </w:rPr>
        <w:t>Door in te schrijven gaat u akkoord met de gehele inhoud van alle aanbestedingsstukken.</w:t>
      </w:r>
    </w:p>
    <w:p w14:paraId="32D286AE" w14:textId="77777777" w:rsidR="00CA49EC" w:rsidRPr="00CD37BF" w:rsidRDefault="00CA49EC" w:rsidP="000D4DC6">
      <w:pPr>
        <w:numPr>
          <w:ilvl w:val="0"/>
          <w:numId w:val="1"/>
        </w:numPr>
        <w:ind w:hanging="357"/>
        <w:rPr>
          <w:rFonts w:ascii="Arial" w:hAnsi="Arial"/>
          <w:sz w:val="21"/>
          <w:szCs w:val="21"/>
        </w:rPr>
      </w:pPr>
      <w:r w:rsidRPr="00CD37BF">
        <w:rPr>
          <w:rFonts w:ascii="Arial" w:hAnsi="Arial"/>
          <w:sz w:val="21"/>
          <w:szCs w:val="21"/>
        </w:rPr>
        <w:t>Door in te schrijven, verklaart u tevens bekend te zijn met de in de aanbestedingsstukken gehanteerde begrippen en vaktermen.</w:t>
      </w:r>
    </w:p>
    <w:p w14:paraId="518590DC" w14:textId="77777777" w:rsidR="00CA49EC" w:rsidRPr="00CD37BF" w:rsidRDefault="00CA49EC" w:rsidP="000D4DC6">
      <w:pPr>
        <w:numPr>
          <w:ilvl w:val="0"/>
          <w:numId w:val="1"/>
        </w:numPr>
        <w:ind w:hanging="357"/>
        <w:rPr>
          <w:rFonts w:ascii="Arial" w:hAnsi="Arial"/>
          <w:sz w:val="21"/>
          <w:szCs w:val="21"/>
        </w:rPr>
      </w:pPr>
      <w:r w:rsidRPr="00CD37BF">
        <w:rPr>
          <w:rFonts w:ascii="Arial" w:hAnsi="Arial"/>
          <w:sz w:val="21"/>
          <w:szCs w:val="21"/>
        </w:rPr>
        <w:t>HDSR behoudt zich het recht voor:</w:t>
      </w:r>
    </w:p>
    <w:p w14:paraId="0C1324FC" w14:textId="77777777" w:rsidR="00CA49EC" w:rsidRPr="00CD37BF" w:rsidRDefault="00CA49EC" w:rsidP="000D4DC6">
      <w:pPr>
        <w:numPr>
          <w:ilvl w:val="1"/>
          <w:numId w:val="1"/>
        </w:numPr>
        <w:ind w:hanging="357"/>
        <w:rPr>
          <w:rFonts w:ascii="Arial" w:hAnsi="Arial"/>
          <w:sz w:val="21"/>
          <w:szCs w:val="21"/>
        </w:rPr>
      </w:pPr>
      <w:r w:rsidRPr="00CD37BF">
        <w:rPr>
          <w:rFonts w:ascii="Arial" w:hAnsi="Arial"/>
          <w:sz w:val="21"/>
          <w:szCs w:val="21"/>
        </w:rPr>
        <w:lastRenderedPageBreak/>
        <w:t>(zover binnen juridische grenzen mogelijk) om de aanbestedingsprocedure geheel of gedeeltelijk, tijdelijk of definitief te stoppen.</w:t>
      </w:r>
    </w:p>
    <w:p w14:paraId="557EA1F3" w14:textId="77777777" w:rsidR="00CA49EC" w:rsidRPr="00CD37BF" w:rsidRDefault="00CA49EC" w:rsidP="000D4DC6">
      <w:pPr>
        <w:numPr>
          <w:ilvl w:val="1"/>
          <w:numId w:val="1"/>
        </w:numPr>
        <w:ind w:hanging="357"/>
        <w:rPr>
          <w:rFonts w:ascii="Arial" w:hAnsi="Arial"/>
          <w:sz w:val="21"/>
          <w:szCs w:val="21"/>
        </w:rPr>
      </w:pPr>
      <w:r w:rsidRPr="00CD37BF">
        <w:rPr>
          <w:rFonts w:ascii="Arial" w:hAnsi="Arial"/>
          <w:sz w:val="21"/>
          <w:szCs w:val="21"/>
        </w:rPr>
        <w:t>(delen van) de opdracht niet te gunnen bij veranderende omstandigheden (bijvoorbeeld van budgettaire of politieke aard).</w:t>
      </w:r>
    </w:p>
    <w:p w14:paraId="7617CF46" w14:textId="77777777" w:rsidR="00CA49EC" w:rsidRPr="00CD37BF" w:rsidRDefault="00CA49EC" w:rsidP="000D4DC6">
      <w:pPr>
        <w:numPr>
          <w:ilvl w:val="1"/>
          <w:numId w:val="1"/>
        </w:numPr>
        <w:ind w:hanging="357"/>
        <w:rPr>
          <w:rFonts w:ascii="Arial" w:hAnsi="Arial"/>
          <w:sz w:val="21"/>
          <w:szCs w:val="21"/>
        </w:rPr>
      </w:pPr>
      <w:r w:rsidRPr="00CD37BF">
        <w:rPr>
          <w:rFonts w:ascii="Arial" w:hAnsi="Arial"/>
          <w:sz w:val="21"/>
          <w:szCs w:val="21"/>
        </w:rPr>
        <w:t>alle gevraagde gegevens op hun juistheid te controleren en zo nodig referenties op te vragen.</w:t>
      </w:r>
    </w:p>
    <w:p w14:paraId="0A77B522" w14:textId="77777777" w:rsidR="00CA49EC" w:rsidRPr="00CD37BF" w:rsidRDefault="00CA49EC" w:rsidP="000D4DC6">
      <w:pPr>
        <w:numPr>
          <w:ilvl w:val="1"/>
          <w:numId w:val="1"/>
        </w:numPr>
        <w:ind w:hanging="357"/>
        <w:rPr>
          <w:rFonts w:ascii="Arial" w:hAnsi="Arial"/>
          <w:sz w:val="21"/>
          <w:szCs w:val="21"/>
        </w:rPr>
      </w:pPr>
      <w:r w:rsidRPr="00CD37BF">
        <w:rPr>
          <w:rFonts w:ascii="Arial" w:hAnsi="Arial"/>
          <w:sz w:val="21"/>
          <w:szCs w:val="21"/>
        </w:rPr>
        <w:t>een inschrijving uit te sluiten in geval van ongeldigheid, manipulatief of abnormaal laag inschrijven.</w:t>
      </w:r>
    </w:p>
    <w:p w14:paraId="2D6C80D7" w14:textId="77777777" w:rsidR="00CA49EC" w:rsidRPr="00CD37BF" w:rsidRDefault="00CA49EC" w:rsidP="00065D56">
      <w:pPr>
        <w:pStyle w:val="Lijstalinea"/>
        <w:numPr>
          <w:ilvl w:val="0"/>
          <w:numId w:val="9"/>
        </w:numPr>
        <w:spacing w:after="240"/>
        <w:rPr>
          <w:sz w:val="21"/>
          <w:szCs w:val="21"/>
        </w:rPr>
      </w:pPr>
      <w:r w:rsidRPr="00CD37BF">
        <w:rPr>
          <w:rFonts w:ascii="Arial" w:hAnsi="Arial"/>
          <w:sz w:val="21"/>
          <w:szCs w:val="21"/>
        </w:rPr>
        <w:t>Er wordt met nadruk op gewezen dat het verstrekken van onjuiste gegevens tot uitsluiting kan leiden.</w:t>
      </w:r>
    </w:p>
    <w:p w14:paraId="7A5B7B4B" w14:textId="3B1CA92A" w:rsidR="00CA49EC" w:rsidRDefault="00CA49EC" w:rsidP="00046866">
      <w:pPr>
        <w:pStyle w:val="Kop2"/>
        <w:numPr>
          <w:ilvl w:val="2"/>
          <w:numId w:val="4"/>
        </w:numPr>
        <w:spacing w:after="240"/>
        <w:ind w:left="1214"/>
        <w:rPr>
          <w:szCs w:val="21"/>
        </w:rPr>
      </w:pPr>
      <w:r w:rsidRPr="00CD37BF">
        <w:rPr>
          <w:szCs w:val="21"/>
        </w:rPr>
        <w:t xml:space="preserve"> </w:t>
      </w:r>
      <w:bookmarkStart w:id="35" w:name="_Toc52292000"/>
      <w:bookmarkStart w:id="36" w:name="_Toc52466297"/>
      <w:bookmarkStart w:id="37" w:name="_Toc66366561"/>
      <w:r w:rsidRPr="00CD37BF">
        <w:rPr>
          <w:szCs w:val="21"/>
        </w:rPr>
        <w:t>Vertrouwelijkheid</w:t>
      </w:r>
      <w:bookmarkEnd w:id="35"/>
      <w:bookmarkEnd w:id="36"/>
      <w:bookmarkEnd w:id="37"/>
    </w:p>
    <w:p w14:paraId="559295A3" w14:textId="44F1FC5A" w:rsidR="0025063A" w:rsidRDefault="0025063A" w:rsidP="0025063A">
      <w:pPr>
        <w:rPr>
          <w:rFonts w:ascii="Arial" w:hAnsi="Arial"/>
          <w:sz w:val="21"/>
          <w:szCs w:val="21"/>
        </w:rPr>
      </w:pPr>
      <w:r w:rsidRPr="0025063A">
        <w:rPr>
          <w:rFonts w:ascii="Arial" w:hAnsi="Arial"/>
          <w:sz w:val="21"/>
          <w:szCs w:val="21"/>
        </w:rPr>
        <w:t>Onderstaand</w:t>
      </w:r>
      <w:r>
        <w:rPr>
          <w:rFonts w:ascii="Arial" w:hAnsi="Arial"/>
          <w:sz w:val="21"/>
          <w:szCs w:val="21"/>
        </w:rPr>
        <w:t>e punten zijn van toepassing op de vertrouwelijkheid binnen deze aanbesteding:</w:t>
      </w:r>
    </w:p>
    <w:p w14:paraId="235A012F" w14:textId="77777777" w:rsidR="0025063A" w:rsidRPr="0025063A" w:rsidRDefault="0025063A" w:rsidP="0025063A">
      <w:pPr>
        <w:rPr>
          <w:rFonts w:ascii="Arial" w:hAnsi="Arial"/>
          <w:sz w:val="21"/>
          <w:szCs w:val="21"/>
        </w:rPr>
      </w:pPr>
    </w:p>
    <w:p w14:paraId="2295F8BD" w14:textId="20ED4C78" w:rsidR="00CA49EC" w:rsidRPr="00CD37BF" w:rsidRDefault="00CA49EC" w:rsidP="000D4DC6">
      <w:pPr>
        <w:numPr>
          <w:ilvl w:val="0"/>
          <w:numId w:val="1"/>
        </w:numPr>
        <w:ind w:left="714" w:hanging="357"/>
        <w:rPr>
          <w:rFonts w:ascii="Arial" w:hAnsi="Arial"/>
          <w:sz w:val="21"/>
          <w:szCs w:val="21"/>
        </w:rPr>
      </w:pPr>
      <w:r w:rsidRPr="00CD37BF">
        <w:rPr>
          <w:rFonts w:ascii="Arial" w:hAnsi="Arial"/>
          <w:sz w:val="21"/>
          <w:szCs w:val="21"/>
        </w:rPr>
        <w:t>HDSR zal de inschrijvingen met vertrouwelijkheid behandelen en niet openbaar maken aan derden, tenzij HDSR daartoe in rechte wordt gedwongen en voor zover HDSR die gegevens niet in het kader van de motivering van haar (gunning</w:t>
      </w:r>
      <w:r w:rsidR="003B547D">
        <w:rPr>
          <w:rFonts w:ascii="Arial" w:hAnsi="Arial"/>
          <w:sz w:val="21"/>
          <w:szCs w:val="21"/>
        </w:rPr>
        <w:t>-</w:t>
      </w:r>
      <w:r w:rsidRPr="00CD37BF">
        <w:rPr>
          <w:rFonts w:ascii="Arial" w:hAnsi="Arial"/>
          <w:sz w:val="21"/>
          <w:szCs w:val="21"/>
        </w:rPr>
        <w:t>)beslissing(en) en voornemen tot gunning nodig heeft. Dit laatste uitsluitend ter beoordeling van HDSR.</w:t>
      </w:r>
    </w:p>
    <w:p w14:paraId="6E743450" w14:textId="77777777" w:rsidR="00CA49EC" w:rsidRPr="00CD37BF" w:rsidRDefault="00CA49EC" w:rsidP="000D4DC6">
      <w:pPr>
        <w:numPr>
          <w:ilvl w:val="0"/>
          <w:numId w:val="1"/>
        </w:numPr>
        <w:ind w:left="714" w:hanging="357"/>
        <w:rPr>
          <w:rFonts w:ascii="Arial" w:hAnsi="Arial"/>
          <w:sz w:val="21"/>
          <w:szCs w:val="21"/>
        </w:rPr>
      </w:pPr>
      <w:r w:rsidRPr="00CD37BF">
        <w:rPr>
          <w:rFonts w:ascii="Arial" w:hAnsi="Arial"/>
          <w:sz w:val="21"/>
          <w:szCs w:val="21"/>
        </w:rPr>
        <w:t xml:space="preserve">De inschrijvingen zullen uitsluitend worden getoond aan degenen die direct bij de aanbestedingsprocedure zijn betrokken. </w:t>
      </w:r>
    </w:p>
    <w:p w14:paraId="7B07D01A" w14:textId="77777777" w:rsidR="00CA49EC" w:rsidRPr="00CD37BF" w:rsidRDefault="00CA49EC" w:rsidP="000D4DC6">
      <w:pPr>
        <w:numPr>
          <w:ilvl w:val="0"/>
          <w:numId w:val="1"/>
        </w:numPr>
        <w:spacing w:after="240"/>
        <w:ind w:left="714" w:hanging="357"/>
        <w:rPr>
          <w:rFonts w:ascii="Arial" w:hAnsi="Arial"/>
          <w:sz w:val="21"/>
          <w:szCs w:val="21"/>
        </w:rPr>
      </w:pPr>
      <w:r w:rsidRPr="00CD37BF">
        <w:rPr>
          <w:rFonts w:ascii="Arial" w:hAnsi="Arial"/>
          <w:sz w:val="21"/>
          <w:szCs w:val="21"/>
        </w:rPr>
        <w:t>De gegevens die HDSR in de aanbestedingsstukken ter beschikking stelt, mogen alleen gebruikt worden voor het doel waarvoor ze zijn verstrekt.</w:t>
      </w:r>
    </w:p>
    <w:p w14:paraId="29A9B739" w14:textId="77777777" w:rsidR="00CA49EC" w:rsidRPr="00CD37BF" w:rsidRDefault="00CA49EC" w:rsidP="00046866">
      <w:pPr>
        <w:pStyle w:val="Kop2"/>
        <w:numPr>
          <w:ilvl w:val="2"/>
          <w:numId w:val="4"/>
        </w:numPr>
        <w:spacing w:after="240"/>
        <w:ind w:left="1214"/>
        <w:rPr>
          <w:szCs w:val="21"/>
        </w:rPr>
      </w:pPr>
      <w:r w:rsidRPr="00CD37BF">
        <w:rPr>
          <w:szCs w:val="21"/>
        </w:rPr>
        <w:t xml:space="preserve"> </w:t>
      </w:r>
      <w:bookmarkStart w:id="38" w:name="_Toc52292001"/>
      <w:bookmarkStart w:id="39" w:name="_Toc52466298"/>
      <w:bookmarkStart w:id="40" w:name="_Toc66366562"/>
      <w:r w:rsidRPr="00CD37BF">
        <w:rPr>
          <w:szCs w:val="21"/>
        </w:rPr>
        <w:t>Communicatie</w:t>
      </w:r>
      <w:bookmarkEnd w:id="38"/>
      <w:bookmarkEnd w:id="39"/>
      <w:bookmarkEnd w:id="40"/>
    </w:p>
    <w:p w14:paraId="6EE6D5E1" w14:textId="77777777" w:rsidR="00CA49EC" w:rsidRPr="00CD37BF" w:rsidRDefault="00CA49EC" w:rsidP="00F36B5F">
      <w:pPr>
        <w:spacing w:after="240"/>
        <w:rPr>
          <w:sz w:val="21"/>
          <w:szCs w:val="21"/>
        </w:rPr>
      </w:pPr>
      <w:r w:rsidRPr="00CD37BF">
        <w:rPr>
          <w:rFonts w:ascii="Arial" w:hAnsi="Arial"/>
          <w:sz w:val="21"/>
          <w:szCs w:val="21"/>
        </w:rPr>
        <w:t>Communicatie vindt plaats in de Nederlandse taal. Dit geldt voor zowel de inschrijving als alle overige correspondentie. Uitzondering wordt gemaakt voor documenten die oorspronkelijk in een andere taal zijn opgesteld. Voorbeelden hiervan zijn de technische omschrijving van materieel en getuigschriften van buitenlandse instanties. HDSR kan in voorkomend geval om een officiële vertaling verzoeken, die u binnen een daarvoor door HDSR gegeven termijn en op uw kosten dient te verstrekken.</w:t>
      </w:r>
    </w:p>
    <w:p w14:paraId="25815D34" w14:textId="77777777" w:rsidR="00CA49EC" w:rsidRPr="00CD37BF" w:rsidRDefault="00CA49EC" w:rsidP="00046866">
      <w:pPr>
        <w:pStyle w:val="Kop2"/>
        <w:numPr>
          <w:ilvl w:val="2"/>
          <w:numId w:val="4"/>
        </w:numPr>
        <w:spacing w:after="240"/>
        <w:ind w:left="1214"/>
        <w:rPr>
          <w:szCs w:val="21"/>
        </w:rPr>
      </w:pPr>
      <w:bookmarkStart w:id="41" w:name="_Toc52292003"/>
      <w:r w:rsidRPr="00CD37BF">
        <w:rPr>
          <w:szCs w:val="21"/>
        </w:rPr>
        <w:t xml:space="preserve"> </w:t>
      </w:r>
      <w:bookmarkStart w:id="42" w:name="_Toc52466299"/>
      <w:bookmarkStart w:id="43" w:name="_Toc66366563"/>
      <w:r w:rsidRPr="00CD37BF">
        <w:rPr>
          <w:szCs w:val="21"/>
        </w:rPr>
        <w:t>Gestanddoeningstermijn</w:t>
      </w:r>
      <w:bookmarkEnd w:id="41"/>
      <w:bookmarkEnd w:id="42"/>
      <w:bookmarkEnd w:id="43"/>
    </w:p>
    <w:p w14:paraId="6EE1535A" w14:textId="6F8884AC" w:rsidR="00CA49EC" w:rsidRDefault="00CA49EC" w:rsidP="00F36B5F">
      <w:pPr>
        <w:spacing w:after="240"/>
        <w:rPr>
          <w:rFonts w:ascii="Arial" w:hAnsi="Arial"/>
        </w:rPr>
      </w:pPr>
      <w:r w:rsidRPr="00CD37BF">
        <w:rPr>
          <w:rFonts w:ascii="Arial" w:hAnsi="Arial"/>
          <w:sz w:val="21"/>
          <w:szCs w:val="21"/>
        </w:rPr>
        <w:t xml:space="preserve">De inschrijving moet minimaal </w:t>
      </w:r>
      <w:r w:rsidR="00CD37BF" w:rsidRPr="00CD37BF">
        <w:rPr>
          <w:rFonts w:ascii="Arial" w:hAnsi="Arial"/>
          <w:sz w:val="21"/>
          <w:szCs w:val="21"/>
        </w:rPr>
        <w:t>2</w:t>
      </w:r>
      <w:r w:rsidRPr="00CD37BF">
        <w:rPr>
          <w:rFonts w:ascii="Arial" w:hAnsi="Arial"/>
          <w:sz w:val="21"/>
          <w:szCs w:val="21"/>
        </w:rPr>
        <w:t xml:space="preserve"> maanden geldig zijn, te rekenen vanaf de sluitingsdatum van indiening. In verband met de mogelijkheid dat tegen de (gunning</w:t>
      </w:r>
      <w:r w:rsidR="003B547D">
        <w:rPr>
          <w:rFonts w:ascii="Arial" w:hAnsi="Arial"/>
          <w:sz w:val="21"/>
          <w:szCs w:val="21"/>
        </w:rPr>
        <w:t>-</w:t>
      </w:r>
      <w:r w:rsidRPr="00CD37BF">
        <w:rPr>
          <w:rFonts w:ascii="Arial" w:hAnsi="Arial"/>
          <w:sz w:val="21"/>
          <w:szCs w:val="21"/>
        </w:rPr>
        <w:t>)beslissing(en) een civiel kort geding wordt ingesteld, dient u uw inschrijving tenminste gestand te doen tot 8 kalenderdagen na de uitslag van een eventueel aangespannen kort geding, inclusief hoger beroep. Dit kan inhouden dat de hierboven genoemde reguliere gestanddoeningstermijn overschreden wordt. Tijdens deze periode heeft de inschrijving het karakter van een onherroepelijk aanbod</w:t>
      </w:r>
      <w:r w:rsidRPr="00951534">
        <w:rPr>
          <w:rFonts w:ascii="Arial" w:hAnsi="Arial"/>
        </w:rPr>
        <w:t>.</w:t>
      </w:r>
    </w:p>
    <w:p w14:paraId="4A86F09F" w14:textId="77777777" w:rsidR="00CA49EC" w:rsidRPr="00CD37BF" w:rsidRDefault="00CA49EC" w:rsidP="00046866">
      <w:pPr>
        <w:pStyle w:val="Kop2"/>
        <w:numPr>
          <w:ilvl w:val="2"/>
          <w:numId w:val="4"/>
        </w:numPr>
        <w:spacing w:after="240"/>
        <w:ind w:left="1214"/>
        <w:rPr>
          <w:szCs w:val="21"/>
        </w:rPr>
      </w:pPr>
      <w:r w:rsidRPr="00CD37BF">
        <w:rPr>
          <w:szCs w:val="21"/>
        </w:rPr>
        <w:t xml:space="preserve"> </w:t>
      </w:r>
      <w:bookmarkStart w:id="44" w:name="_Toc52466300"/>
      <w:bookmarkStart w:id="45" w:name="_Toc66366564"/>
      <w:r w:rsidRPr="00CD37BF">
        <w:rPr>
          <w:szCs w:val="21"/>
        </w:rPr>
        <w:t>Tenderkostenvergoeding</w:t>
      </w:r>
      <w:bookmarkEnd w:id="44"/>
      <w:bookmarkEnd w:id="45"/>
    </w:p>
    <w:p w14:paraId="35C9D343" w14:textId="3D653D04" w:rsidR="00CA49EC" w:rsidRPr="00CD37BF" w:rsidRDefault="00CA49EC" w:rsidP="00F36B5F">
      <w:pPr>
        <w:spacing w:after="240"/>
        <w:rPr>
          <w:rFonts w:ascii="Arial" w:hAnsi="Arial"/>
          <w:sz w:val="21"/>
          <w:szCs w:val="21"/>
        </w:rPr>
      </w:pPr>
      <w:r w:rsidRPr="00CD37BF">
        <w:rPr>
          <w:rFonts w:ascii="Arial" w:hAnsi="Arial"/>
          <w:sz w:val="21"/>
          <w:szCs w:val="21"/>
        </w:rPr>
        <w:t xml:space="preserve">Er geldt voor deze aanbesteding geen vergoeding van de inschrijfkosten en enigerlei andere kosten. </w:t>
      </w:r>
    </w:p>
    <w:p w14:paraId="2F09A3A1" w14:textId="4DD0F87B" w:rsidR="00CA49EC" w:rsidRPr="00CD37BF" w:rsidRDefault="00CA49EC" w:rsidP="00046866">
      <w:pPr>
        <w:pStyle w:val="Kop2"/>
        <w:numPr>
          <w:ilvl w:val="2"/>
          <w:numId w:val="4"/>
        </w:numPr>
        <w:spacing w:after="240"/>
        <w:ind w:left="1214"/>
        <w:rPr>
          <w:szCs w:val="21"/>
        </w:rPr>
      </w:pPr>
      <w:r w:rsidRPr="00CD37BF">
        <w:rPr>
          <w:szCs w:val="21"/>
        </w:rPr>
        <w:t xml:space="preserve"> </w:t>
      </w:r>
      <w:bookmarkStart w:id="46" w:name="_Toc52466301"/>
      <w:bookmarkStart w:id="47" w:name="_Toc66366565"/>
      <w:r w:rsidRPr="00CD37BF">
        <w:rPr>
          <w:szCs w:val="21"/>
        </w:rPr>
        <w:t>Belangenverstrengeling</w:t>
      </w:r>
      <w:bookmarkEnd w:id="46"/>
      <w:bookmarkEnd w:id="47"/>
    </w:p>
    <w:p w14:paraId="5634A2E1" w14:textId="74425413" w:rsidR="00CA49EC" w:rsidRPr="00CD37BF" w:rsidRDefault="00CA49EC" w:rsidP="00F36B5F">
      <w:pPr>
        <w:spacing w:after="240"/>
        <w:rPr>
          <w:rFonts w:ascii="Arial" w:hAnsi="Arial"/>
          <w:sz w:val="21"/>
          <w:szCs w:val="21"/>
        </w:rPr>
      </w:pPr>
      <w:r w:rsidRPr="00CD37BF">
        <w:rPr>
          <w:rFonts w:ascii="Arial" w:hAnsi="Arial"/>
          <w:sz w:val="21"/>
          <w:szCs w:val="21"/>
        </w:rPr>
        <w:t xml:space="preserve">HDSR hanteert de notitie scheiding van belang (zie bijlage </w:t>
      </w:r>
      <w:r w:rsidR="00660B93">
        <w:rPr>
          <w:rFonts w:ascii="Arial" w:hAnsi="Arial"/>
          <w:sz w:val="21"/>
          <w:szCs w:val="21"/>
        </w:rPr>
        <w:t xml:space="preserve">A </w:t>
      </w:r>
      <w:r w:rsidR="003605D3">
        <w:rPr>
          <w:rFonts w:ascii="Arial" w:hAnsi="Arial"/>
          <w:sz w:val="21"/>
          <w:szCs w:val="21"/>
        </w:rPr>
        <w:t xml:space="preserve">in de </w:t>
      </w:r>
      <w:r w:rsidRPr="00CD37BF">
        <w:rPr>
          <w:rFonts w:ascii="Arial" w:hAnsi="Arial"/>
          <w:sz w:val="21"/>
          <w:szCs w:val="21"/>
        </w:rPr>
        <w:t xml:space="preserve">nota </w:t>
      </w:r>
      <w:r w:rsidR="00252056">
        <w:rPr>
          <w:rFonts w:ascii="Arial" w:hAnsi="Arial"/>
          <w:sz w:val="21"/>
          <w:szCs w:val="21"/>
        </w:rPr>
        <w:t xml:space="preserve">“scheiding van belang” van </w:t>
      </w:r>
      <w:r w:rsidRPr="00CD37BF">
        <w:rPr>
          <w:rFonts w:ascii="Arial" w:hAnsi="Arial"/>
          <w:sz w:val="21"/>
          <w:szCs w:val="21"/>
        </w:rPr>
        <w:t>RWS en format verklaring van scheiding van belang). Indien er sprake is van belangenverstrengeling, dient u deze verklaring rechtsgeldig te ondertekenen en in te dienen bij uw inschrijving.</w:t>
      </w:r>
    </w:p>
    <w:p w14:paraId="237F13B9" w14:textId="77777777" w:rsidR="00CA49EC" w:rsidRPr="00CD37BF" w:rsidRDefault="00CA49EC" w:rsidP="00046866">
      <w:pPr>
        <w:pStyle w:val="Kop2"/>
        <w:numPr>
          <w:ilvl w:val="1"/>
          <w:numId w:val="4"/>
        </w:numPr>
        <w:spacing w:after="240"/>
        <w:rPr>
          <w:sz w:val="24"/>
        </w:rPr>
      </w:pPr>
      <w:bookmarkStart w:id="48" w:name="_Toc52466302"/>
      <w:bookmarkStart w:id="49" w:name="_Toc66366566"/>
      <w:r w:rsidRPr="00CD37BF">
        <w:rPr>
          <w:sz w:val="24"/>
        </w:rPr>
        <w:lastRenderedPageBreak/>
        <w:t>Beschrijving beoordelingsprocedure</w:t>
      </w:r>
      <w:bookmarkEnd w:id="48"/>
      <w:bookmarkEnd w:id="49"/>
    </w:p>
    <w:p w14:paraId="5D245EB2" w14:textId="77777777" w:rsidR="00CA49EC" w:rsidRPr="00CD37BF" w:rsidRDefault="00CA49EC" w:rsidP="00F36B5F">
      <w:pPr>
        <w:spacing w:after="240"/>
        <w:rPr>
          <w:sz w:val="21"/>
          <w:szCs w:val="21"/>
        </w:rPr>
      </w:pPr>
      <w:r w:rsidRPr="00CD37BF">
        <w:rPr>
          <w:rFonts w:ascii="Arial" w:hAnsi="Arial"/>
          <w:sz w:val="21"/>
          <w:szCs w:val="21"/>
        </w:rPr>
        <w:t>De beoordelingsprocedure bestaat uit twee fasen, die hieronder beschreven staan.</w:t>
      </w:r>
    </w:p>
    <w:p w14:paraId="1B52A3D4" w14:textId="77777777" w:rsidR="00CA49EC" w:rsidRPr="00CD37BF" w:rsidRDefault="00CA49EC" w:rsidP="00046866">
      <w:pPr>
        <w:pStyle w:val="Kop2"/>
        <w:numPr>
          <w:ilvl w:val="2"/>
          <w:numId w:val="4"/>
        </w:numPr>
        <w:spacing w:after="240"/>
        <w:ind w:left="1214"/>
        <w:rPr>
          <w:szCs w:val="21"/>
        </w:rPr>
      </w:pPr>
      <w:r w:rsidRPr="00CD37BF">
        <w:rPr>
          <w:szCs w:val="21"/>
        </w:rPr>
        <w:t xml:space="preserve"> </w:t>
      </w:r>
      <w:bookmarkStart w:id="50" w:name="_Toc52466303"/>
      <w:bookmarkStart w:id="51" w:name="_Toc66366567"/>
      <w:r w:rsidRPr="00CD37BF">
        <w:rPr>
          <w:szCs w:val="21"/>
        </w:rPr>
        <w:t>Fase 1: controle ontvankelijkheid en beoordelen uitsluitingsgronden/ geschiktheidseisen</w:t>
      </w:r>
      <w:bookmarkEnd w:id="50"/>
      <w:bookmarkEnd w:id="51"/>
    </w:p>
    <w:p w14:paraId="4C63B4E3" w14:textId="77777777" w:rsidR="00CA49EC" w:rsidRPr="00CD37BF" w:rsidRDefault="00CA49EC" w:rsidP="00F36B5F">
      <w:pPr>
        <w:pStyle w:val="Geenafstand"/>
        <w:spacing w:after="240"/>
        <w:rPr>
          <w:sz w:val="21"/>
          <w:szCs w:val="21"/>
        </w:rPr>
      </w:pPr>
      <w:r w:rsidRPr="00CD37BF">
        <w:rPr>
          <w:sz w:val="21"/>
          <w:szCs w:val="21"/>
        </w:rPr>
        <w:t xml:space="preserve">Als eerste wordt beoordeeld of uw inschrijving tijdig is ingeleverd en of alle gegevens die u moet overleggen aanwezig zijn en geldig zijn. Wanneer de inschrijving niet voldoet aan de eisen van ontvankelijkheid, de voorgeschreven norm, niet compleet, ongeldig, onvolledig is of onjuiste gegevens bevat kan dit aanleiding zijn uw inschrijving uit te sluiten van verdere beoordeling en deelname aan de aanbestedingsprocedure. Ook als uit uw inschrijving blijkt dat de gestelde uitsluitingsgronden op u van toepassing zijn of dat u niet voldoet aan de gestelde geschiktheidseisen kunt u worden uitgesloten van deelname aan de aanbesteding. </w:t>
      </w:r>
    </w:p>
    <w:p w14:paraId="2F8AA7A9" w14:textId="77777777" w:rsidR="00CA49EC" w:rsidRPr="00CD37BF" w:rsidRDefault="00CA49EC" w:rsidP="00046866">
      <w:pPr>
        <w:pStyle w:val="Kop2"/>
        <w:numPr>
          <w:ilvl w:val="2"/>
          <w:numId w:val="4"/>
        </w:numPr>
        <w:spacing w:after="240"/>
        <w:ind w:left="1214"/>
        <w:rPr>
          <w:szCs w:val="21"/>
        </w:rPr>
      </w:pPr>
      <w:r>
        <w:rPr>
          <w:color w:val="FF0000"/>
          <w:sz w:val="20"/>
        </w:rPr>
        <w:t xml:space="preserve"> </w:t>
      </w:r>
      <w:bookmarkStart w:id="52" w:name="_Toc52466304"/>
      <w:bookmarkStart w:id="53" w:name="_Toc66366568"/>
      <w:r w:rsidRPr="00CD37BF">
        <w:rPr>
          <w:szCs w:val="21"/>
        </w:rPr>
        <w:t>Fase 2: Beoordeling gunningscriteria</w:t>
      </w:r>
      <w:bookmarkEnd w:id="52"/>
      <w:bookmarkEnd w:id="53"/>
    </w:p>
    <w:p w14:paraId="754ED921" w14:textId="77777777" w:rsidR="00CA49EC" w:rsidRPr="00CD37BF" w:rsidRDefault="00CA49EC" w:rsidP="00F36B5F">
      <w:pPr>
        <w:pStyle w:val="Geenafstand"/>
        <w:spacing w:after="240"/>
        <w:rPr>
          <w:sz w:val="21"/>
          <w:szCs w:val="21"/>
        </w:rPr>
      </w:pPr>
      <w:r w:rsidRPr="00CD37BF">
        <w:rPr>
          <w:sz w:val="21"/>
          <w:szCs w:val="21"/>
        </w:rPr>
        <w:t xml:space="preserve">Van de inschrijvers die fase 1 goed doorgekomen zijn, worden de gunningscriteria beoordeeld. De eisen die gelden voor de gunningscriteria staan in hoofdstuk 5. </w:t>
      </w:r>
    </w:p>
    <w:p w14:paraId="6AB3D705" w14:textId="77777777" w:rsidR="00CA49EC" w:rsidRPr="00CD37BF" w:rsidRDefault="00CA49EC" w:rsidP="00046866">
      <w:pPr>
        <w:pStyle w:val="Kop2"/>
        <w:numPr>
          <w:ilvl w:val="1"/>
          <w:numId w:val="4"/>
        </w:numPr>
        <w:spacing w:after="240"/>
        <w:rPr>
          <w:sz w:val="24"/>
        </w:rPr>
      </w:pPr>
      <w:bookmarkStart w:id="54" w:name="_Toc52466305"/>
      <w:bookmarkStart w:id="55" w:name="_Toc66366569"/>
      <w:r w:rsidRPr="00CD37BF">
        <w:rPr>
          <w:sz w:val="24"/>
        </w:rPr>
        <w:t>Gunningsbeslissing</w:t>
      </w:r>
      <w:bookmarkEnd w:id="54"/>
      <w:bookmarkEnd w:id="55"/>
    </w:p>
    <w:p w14:paraId="104CC7C4" w14:textId="7673A778" w:rsidR="00CA49EC" w:rsidRPr="00CD37BF" w:rsidRDefault="00CA49EC" w:rsidP="00F36B5F">
      <w:pPr>
        <w:pStyle w:val="Geenafstand"/>
        <w:spacing w:after="240"/>
        <w:rPr>
          <w:color w:val="000000"/>
          <w:sz w:val="21"/>
          <w:szCs w:val="21"/>
        </w:rPr>
      </w:pPr>
      <w:r w:rsidRPr="00CD37BF">
        <w:rPr>
          <w:sz w:val="21"/>
          <w:szCs w:val="21"/>
        </w:rPr>
        <w:t>HDSR informeert alle inschrijvers gelijktijdig over de gunningsbeslissing. De inschrijver</w:t>
      </w:r>
      <w:r w:rsidR="0066729B">
        <w:rPr>
          <w:sz w:val="21"/>
          <w:szCs w:val="21"/>
        </w:rPr>
        <w:t>s</w:t>
      </w:r>
      <w:r w:rsidRPr="00CD37BF">
        <w:rPr>
          <w:sz w:val="21"/>
          <w:szCs w:val="21"/>
        </w:rPr>
        <w:t xml:space="preserve"> aan wie HDSR het voornemen heeft de opdracht te gunnen, ontvang</w:t>
      </w:r>
      <w:r w:rsidR="0066729B">
        <w:rPr>
          <w:sz w:val="21"/>
          <w:szCs w:val="21"/>
        </w:rPr>
        <w:t>en</w:t>
      </w:r>
      <w:r w:rsidRPr="00CD37BF">
        <w:rPr>
          <w:sz w:val="21"/>
          <w:szCs w:val="21"/>
        </w:rPr>
        <w:t xml:space="preserve"> een bericht van voornemen tot gunning. Dit houdt geen aanvaarding in van het aanbod van de inschrijver en hieraan kunnen geen rechten ontleend worden. </w:t>
      </w:r>
      <w:r w:rsidRPr="00CD37BF">
        <w:rPr>
          <w:color w:val="000000"/>
          <w:sz w:val="21"/>
          <w:szCs w:val="21"/>
        </w:rPr>
        <w:t>De afgewezen inschrijvers ontvangen een deugdelijke motivering van de reden van afwijzing en de naam van de beoogde begunstigde. De inschrijvers kunnen nadere informatie inwinnen over de gunningsbeslissing via de eerdergenoemde contactpersoon.</w:t>
      </w:r>
    </w:p>
    <w:p w14:paraId="2CE9E6E7" w14:textId="77777777" w:rsidR="00CA49EC" w:rsidRPr="00CD37BF" w:rsidRDefault="00CA49EC" w:rsidP="00F36B5F">
      <w:pPr>
        <w:pStyle w:val="Geenafstand"/>
        <w:spacing w:after="240"/>
        <w:rPr>
          <w:color w:val="000000"/>
          <w:sz w:val="21"/>
          <w:szCs w:val="21"/>
        </w:rPr>
      </w:pPr>
      <w:r w:rsidRPr="00CD37BF">
        <w:rPr>
          <w:color w:val="000000"/>
          <w:sz w:val="21"/>
          <w:szCs w:val="21"/>
        </w:rPr>
        <w:t xml:space="preserve">Een partij die het niet eens is met de gunningsbeslissing kan bezwaar maken door middel van een kort geding bij de rechtbank Midden-Nederland, locatie Utrecht. De termijn hiervoor is 20 (twintig) kalenderdagen na verzending van de gunningsbeslissing (de </w:t>
      </w:r>
      <w:proofErr w:type="spellStart"/>
      <w:r w:rsidRPr="00CD37BF">
        <w:rPr>
          <w:color w:val="000000"/>
          <w:sz w:val="21"/>
          <w:szCs w:val="21"/>
        </w:rPr>
        <w:t>standstill</w:t>
      </w:r>
      <w:proofErr w:type="spellEnd"/>
      <w:r w:rsidRPr="00CD37BF">
        <w:rPr>
          <w:color w:val="000000"/>
          <w:sz w:val="21"/>
          <w:szCs w:val="21"/>
        </w:rPr>
        <w:t>-termijn). Deze termijn is eveneens een vervaltermijn.</w:t>
      </w:r>
    </w:p>
    <w:p w14:paraId="0ED9EAF4" w14:textId="77777777" w:rsidR="00CA49EC" w:rsidRPr="00CD37BF" w:rsidRDefault="00CA49EC" w:rsidP="00F36B5F">
      <w:pPr>
        <w:pStyle w:val="Geenafstand"/>
        <w:spacing w:after="240"/>
        <w:rPr>
          <w:color w:val="000000"/>
          <w:sz w:val="21"/>
          <w:szCs w:val="21"/>
        </w:rPr>
      </w:pPr>
      <w:r w:rsidRPr="00CD37BF">
        <w:rPr>
          <w:sz w:val="21"/>
          <w:szCs w:val="21"/>
        </w:rPr>
        <w:t xml:space="preserve">Indien er een kort geding aanhangig wordt gemaakt, dan zal HDSR in principe de uitkomst van dat kort geding afwachten voordat zij tot opdrachtverstrekking overgaat, tenzij er zwaarwegende overwegingen zijn om hiervan af te wijken. </w:t>
      </w:r>
      <w:r w:rsidRPr="00CD37BF">
        <w:rPr>
          <w:color w:val="000000"/>
          <w:sz w:val="21"/>
          <w:szCs w:val="21"/>
        </w:rPr>
        <w:t xml:space="preserve">In het belang van een snelle en goede voortgang wordt u dringend verzocht om HDSR zo spoedig mogelijk op de hoogte te stellen indien u een kort geding aanhangig maakt via </w:t>
      </w:r>
      <w:hyperlink r:id="rId15" w:history="1">
        <w:r w:rsidRPr="00CD37BF">
          <w:rPr>
            <w:rStyle w:val="Hyperlink"/>
            <w:sz w:val="21"/>
            <w:szCs w:val="21"/>
          </w:rPr>
          <w:t>inkoop@hdsr.nl</w:t>
        </w:r>
      </w:hyperlink>
      <w:r w:rsidRPr="00CD37BF">
        <w:rPr>
          <w:color w:val="000000"/>
          <w:sz w:val="21"/>
          <w:szCs w:val="21"/>
        </w:rPr>
        <w:t xml:space="preserve">. </w:t>
      </w:r>
    </w:p>
    <w:p w14:paraId="5C981694" w14:textId="77777777" w:rsidR="00CA49EC" w:rsidRDefault="00CA49EC" w:rsidP="00046866">
      <w:pPr>
        <w:pStyle w:val="Kop2"/>
        <w:numPr>
          <w:ilvl w:val="1"/>
          <w:numId w:val="4"/>
        </w:numPr>
        <w:spacing w:after="240"/>
      </w:pPr>
      <w:bookmarkStart w:id="56" w:name="_Toc52466306"/>
      <w:bookmarkStart w:id="57" w:name="_Toc66366570"/>
      <w:r w:rsidRPr="00CD37BF">
        <w:rPr>
          <w:sz w:val="24"/>
        </w:rPr>
        <w:t>Opdrachtverstrekking</w:t>
      </w:r>
      <w:bookmarkEnd w:id="56"/>
      <w:bookmarkEnd w:id="57"/>
      <w:r>
        <w:t xml:space="preserve"> </w:t>
      </w:r>
    </w:p>
    <w:p w14:paraId="3ACBE797" w14:textId="3A38E44A" w:rsidR="00011365" w:rsidRPr="00CD37BF" w:rsidRDefault="00011365" w:rsidP="00F36B5F">
      <w:pPr>
        <w:pStyle w:val="Geenafstand"/>
        <w:spacing w:after="240"/>
        <w:rPr>
          <w:sz w:val="21"/>
          <w:szCs w:val="21"/>
        </w:rPr>
      </w:pPr>
      <w:r w:rsidRPr="00CD37BF">
        <w:rPr>
          <w:sz w:val="21"/>
          <w:szCs w:val="21"/>
        </w:rPr>
        <w:t>De inschrijver</w:t>
      </w:r>
      <w:r w:rsidR="0066729B">
        <w:rPr>
          <w:sz w:val="21"/>
          <w:szCs w:val="21"/>
        </w:rPr>
        <w:t>s</w:t>
      </w:r>
      <w:r w:rsidRPr="00CD37BF">
        <w:rPr>
          <w:sz w:val="21"/>
          <w:szCs w:val="21"/>
        </w:rPr>
        <w:t xml:space="preserve"> aan wie de opdracht voorlopig gegund is, k</w:t>
      </w:r>
      <w:r w:rsidR="0066729B">
        <w:rPr>
          <w:sz w:val="21"/>
          <w:szCs w:val="21"/>
        </w:rPr>
        <w:t>unnen</w:t>
      </w:r>
      <w:r w:rsidRPr="00CD37BF">
        <w:rPr>
          <w:sz w:val="21"/>
          <w:szCs w:val="21"/>
        </w:rPr>
        <w:t xml:space="preserve"> worden uitgenodigd voor een gesprek over </w:t>
      </w:r>
      <w:r w:rsidR="0066729B">
        <w:rPr>
          <w:sz w:val="21"/>
          <w:szCs w:val="21"/>
        </w:rPr>
        <w:t>hun</w:t>
      </w:r>
      <w:r w:rsidRPr="00CD37BF">
        <w:rPr>
          <w:sz w:val="21"/>
          <w:szCs w:val="21"/>
        </w:rPr>
        <w:t xml:space="preserve"> inschrijving. Tijdens de bespreking worden onder andere gegevens gecontroleerd en afspraken gemaakt die in de opdracht worden opgenomen (zijnde niet-wezenlijke wijzigingen). Blijkt tijdens de besprekingen met een inschrijver dat in de inschrijving onjuiste informatie is verstrekt of dat op andere punten onoverkomelijke bezwaren bestaan, dan kan de betrokken inschrijver alsnog afvallen. In gevallen als deze zal in de regel besloten worden een bespreking met de als tweede en eventueel daaropvolgende geëindigde inschrijver te beleggen, dan wel de gehele procedure opnieuw te starten. Mocht de afgesloten overeenkomst vanwege rechterlijk ingrijpen gestopt worden, dan kunnen de kosten niet verhaald worden op HDSR.</w:t>
      </w:r>
    </w:p>
    <w:p w14:paraId="79F4E212" w14:textId="77777777" w:rsidR="0079359D" w:rsidRDefault="0079359D" w:rsidP="00F36B5F">
      <w:pPr>
        <w:spacing w:after="240"/>
        <w:rPr>
          <w:rFonts w:ascii="Arial" w:eastAsiaTheme="majorEastAsia" w:hAnsi="Arial" w:cstheme="majorBidi"/>
          <w:b/>
          <w:color w:val="2E74B5" w:themeColor="accent1" w:themeShade="BF"/>
          <w:sz w:val="28"/>
          <w:szCs w:val="32"/>
        </w:rPr>
      </w:pPr>
      <w:bookmarkStart w:id="58" w:name="_Toc31795014"/>
      <w:r>
        <w:br w:type="page"/>
      </w:r>
    </w:p>
    <w:p w14:paraId="4291D296" w14:textId="77777777" w:rsidR="005568E6" w:rsidRDefault="005568E6" w:rsidP="00046866">
      <w:pPr>
        <w:pStyle w:val="Kop1"/>
        <w:numPr>
          <w:ilvl w:val="0"/>
          <w:numId w:val="4"/>
        </w:numPr>
        <w:spacing w:before="0" w:after="240"/>
      </w:pPr>
      <w:bookmarkStart w:id="59" w:name="_Toc66366571"/>
      <w:r w:rsidRPr="00D51A8F">
        <w:lastRenderedPageBreak/>
        <w:t>Uitsluitingsgronden en Geschiktheidseisen</w:t>
      </w:r>
      <w:bookmarkEnd w:id="58"/>
      <w:bookmarkEnd w:id="59"/>
    </w:p>
    <w:p w14:paraId="3C324758" w14:textId="77777777" w:rsidR="002B5C56" w:rsidRPr="00CD37BF" w:rsidRDefault="002B5C56" w:rsidP="00046866">
      <w:pPr>
        <w:pStyle w:val="Kop2"/>
        <w:numPr>
          <w:ilvl w:val="1"/>
          <w:numId w:val="4"/>
        </w:numPr>
        <w:spacing w:after="240"/>
        <w:rPr>
          <w:sz w:val="24"/>
        </w:rPr>
      </w:pPr>
      <w:bookmarkStart w:id="60" w:name="_Toc66366572"/>
      <w:r w:rsidRPr="00CD37BF">
        <w:rPr>
          <w:sz w:val="24"/>
        </w:rPr>
        <w:t>Algemeen</w:t>
      </w:r>
      <w:bookmarkEnd w:id="60"/>
    </w:p>
    <w:p w14:paraId="6FE7C84B" w14:textId="77777777" w:rsidR="002B5C56" w:rsidRPr="00122582" w:rsidRDefault="002B5C56" w:rsidP="00F36B5F">
      <w:pPr>
        <w:pStyle w:val="Geenafstand"/>
        <w:spacing w:after="240"/>
        <w:rPr>
          <w:sz w:val="21"/>
          <w:szCs w:val="21"/>
        </w:rPr>
      </w:pPr>
      <w:r w:rsidRPr="00122582">
        <w:rPr>
          <w:sz w:val="21"/>
          <w:szCs w:val="21"/>
        </w:rPr>
        <w:t>In de volgende paragrafen wordt aangegeven welke uitsluitingsgronden en geschiktheidseisen van toepassing zijn. De eventueel benodigde bewijsstukken staan in paragraaf 3.4 benoemd.</w:t>
      </w:r>
    </w:p>
    <w:p w14:paraId="724CF822" w14:textId="77777777" w:rsidR="002B5C56" w:rsidRPr="005E4998" w:rsidRDefault="002B5C56" w:rsidP="00046866">
      <w:pPr>
        <w:pStyle w:val="Kop2"/>
        <w:numPr>
          <w:ilvl w:val="1"/>
          <w:numId w:val="4"/>
        </w:numPr>
        <w:spacing w:after="240"/>
        <w:rPr>
          <w:sz w:val="24"/>
        </w:rPr>
      </w:pPr>
      <w:bookmarkStart w:id="61" w:name="_Toc66366573"/>
      <w:r w:rsidRPr="005E4998">
        <w:rPr>
          <w:sz w:val="24"/>
        </w:rPr>
        <w:t>Uitsluitingsgronden</w:t>
      </w:r>
      <w:bookmarkEnd w:id="61"/>
      <w:r w:rsidRPr="005E4998">
        <w:rPr>
          <w:sz w:val="24"/>
        </w:rPr>
        <w:t xml:space="preserve"> </w:t>
      </w:r>
    </w:p>
    <w:p w14:paraId="2B82C662" w14:textId="77777777" w:rsidR="002B5C56" w:rsidRPr="00122582" w:rsidRDefault="002B5C56" w:rsidP="00046866">
      <w:pPr>
        <w:pStyle w:val="Kop3"/>
        <w:numPr>
          <w:ilvl w:val="2"/>
          <w:numId w:val="4"/>
        </w:numPr>
        <w:spacing w:after="240"/>
        <w:ind w:left="1214"/>
        <w:rPr>
          <w:color w:val="2E74B5" w:themeColor="accent1" w:themeShade="BF"/>
          <w:sz w:val="22"/>
        </w:rPr>
      </w:pPr>
      <w:r w:rsidRPr="00122582">
        <w:rPr>
          <w:color w:val="2E74B5" w:themeColor="accent1" w:themeShade="BF"/>
          <w:sz w:val="22"/>
        </w:rPr>
        <w:t>Verplichte uitsluitingsgronden</w:t>
      </w:r>
    </w:p>
    <w:p w14:paraId="53016CA6" w14:textId="77777777" w:rsidR="002B5C56" w:rsidRPr="00122582" w:rsidRDefault="002B5C56" w:rsidP="00F36B5F">
      <w:pPr>
        <w:pStyle w:val="Geenafstand"/>
        <w:spacing w:after="240"/>
        <w:rPr>
          <w:sz w:val="21"/>
          <w:szCs w:val="21"/>
        </w:rPr>
      </w:pPr>
      <w:r w:rsidRPr="00122582">
        <w:rPr>
          <w:sz w:val="21"/>
          <w:szCs w:val="21"/>
        </w:rPr>
        <w:t>Iedere inschrijver dient in het UEA (deel III, A/B) te verklaren dat de aangevinkte verplichte uitsluitingsgronden op hem niet van toepassing zijn. Dit betreft:</w:t>
      </w:r>
    </w:p>
    <w:p w14:paraId="78B20E58" w14:textId="77777777" w:rsidR="002B5C56" w:rsidRPr="00122582" w:rsidRDefault="002B5C56" w:rsidP="00046866">
      <w:pPr>
        <w:pStyle w:val="Geenafstand"/>
        <w:numPr>
          <w:ilvl w:val="0"/>
          <w:numId w:val="5"/>
        </w:numPr>
        <w:ind w:left="714" w:hanging="357"/>
        <w:rPr>
          <w:sz w:val="21"/>
          <w:szCs w:val="21"/>
        </w:rPr>
      </w:pPr>
      <w:r w:rsidRPr="00122582">
        <w:rPr>
          <w:sz w:val="21"/>
          <w:szCs w:val="21"/>
        </w:rPr>
        <w:t>Deelneming aan een criminele organisatie;</w:t>
      </w:r>
    </w:p>
    <w:p w14:paraId="61DD3157" w14:textId="77777777" w:rsidR="002B5C56" w:rsidRPr="00122582" w:rsidRDefault="002B5C56" w:rsidP="00046866">
      <w:pPr>
        <w:pStyle w:val="Geenafstand"/>
        <w:numPr>
          <w:ilvl w:val="0"/>
          <w:numId w:val="5"/>
        </w:numPr>
        <w:ind w:left="714" w:hanging="357"/>
        <w:rPr>
          <w:sz w:val="21"/>
          <w:szCs w:val="21"/>
        </w:rPr>
      </w:pPr>
      <w:r w:rsidRPr="00122582">
        <w:rPr>
          <w:sz w:val="21"/>
          <w:szCs w:val="21"/>
        </w:rPr>
        <w:t>Corruptie;</w:t>
      </w:r>
    </w:p>
    <w:p w14:paraId="7DBABBAE" w14:textId="77777777" w:rsidR="002B5C56" w:rsidRPr="00122582" w:rsidRDefault="002B5C56" w:rsidP="00046866">
      <w:pPr>
        <w:pStyle w:val="Geenafstand"/>
        <w:numPr>
          <w:ilvl w:val="0"/>
          <w:numId w:val="5"/>
        </w:numPr>
        <w:ind w:left="714" w:hanging="357"/>
        <w:rPr>
          <w:sz w:val="21"/>
          <w:szCs w:val="21"/>
        </w:rPr>
      </w:pPr>
      <w:r w:rsidRPr="00122582">
        <w:rPr>
          <w:sz w:val="21"/>
          <w:szCs w:val="21"/>
        </w:rPr>
        <w:t>Fraude;</w:t>
      </w:r>
    </w:p>
    <w:p w14:paraId="7FBF03AF" w14:textId="77777777" w:rsidR="002B5C56" w:rsidRPr="00122582" w:rsidRDefault="002B5C56" w:rsidP="00046866">
      <w:pPr>
        <w:pStyle w:val="Geenafstand"/>
        <w:numPr>
          <w:ilvl w:val="0"/>
          <w:numId w:val="5"/>
        </w:numPr>
        <w:ind w:left="714" w:hanging="357"/>
        <w:rPr>
          <w:sz w:val="21"/>
          <w:szCs w:val="21"/>
        </w:rPr>
      </w:pPr>
      <w:r w:rsidRPr="00122582">
        <w:rPr>
          <w:sz w:val="21"/>
          <w:szCs w:val="21"/>
        </w:rPr>
        <w:t>Terroristische misdrijven of strafbare feiten in verband met terroristische activiteiten;</w:t>
      </w:r>
    </w:p>
    <w:p w14:paraId="5DFD4BFB" w14:textId="77777777" w:rsidR="002B5C56" w:rsidRPr="00122582" w:rsidRDefault="002B5C56" w:rsidP="00046866">
      <w:pPr>
        <w:pStyle w:val="Geenafstand"/>
        <w:numPr>
          <w:ilvl w:val="0"/>
          <w:numId w:val="5"/>
        </w:numPr>
        <w:ind w:left="714" w:hanging="357"/>
        <w:rPr>
          <w:sz w:val="21"/>
          <w:szCs w:val="21"/>
        </w:rPr>
      </w:pPr>
      <w:r w:rsidRPr="00122582">
        <w:rPr>
          <w:sz w:val="21"/>
          <w:szCs w:val="21"/>
        </w:rPr>
        <w:t>Witwassen van geld of financiering van terrorisme;</w:t>
      </w:r>
    </w:p>
    <w:p w14:paraId="5958BC51" w14:textId="77777777" w:rsidR="002B5C56" w:rsidRPr="00122582" w:rsidRDefault="002B5C56" w:rsidP="00046866">
      <w:pPr>
        <w:pStyle w:val="Geenafstand"/>
        <w:numPr>
          <w:ilvl w:val="0"/>
          <w:numId w:val="5"/>
        </w:numPr>
        <w:ind w:left="714" w:hanging="357"/>
        <w:rPr>
          <w:sz w:val="21"/>
          <w:szCs w:val="21"/>
        </w:rPr>
      </w:pPr>
      <w:r w:rsidRPr="00122582">
        <w:rPr>
          <w:sz w:val="21"/>
          <w:szCs w:val="21"/>
        </w:rPr>
        <w:t>Kinderarbeid en andere vormen van mensenhandel;</w:t>
      </w:r>
    </w:p>
    <w:p w14:paraId="3C3D4AFD" w14:textId="77777777" w:rsidR="002B5C56" w:rsidRPr="00122582" w:rsidRDefault="002B5C56" w:rsidP="00046866">
      <w:pPr>
        <w:pStyle w:val="Geenafstand"/>
        <w:numPr>
          <w:ilvl w:val="0"/>
          <w:numId w:val="5"/>
        </w:numPr>
        <w:spacing w:after="240"/>
        <w:rPr>
          <w:sz w:val="21"/>
          <w:szCs w:val="21"/>
        </w:rPr>
      </w:pPr>
      <w:r w:rsidRPr="00122582">
        <w:rPr>
          <w:sz w:val="21"/>
          <w:szCs w:val="21"/>
        </w:rPr>
        <w:t>Het niet voldoen aan betalingsverplichtingen van belastingen of sociale premies.</w:t>
      </w:r>
    </w:p>
    <w:p w14:paraId="4383FE98" w14:textId="77777777" w:rsidR="002B5C56" w:rsidRPr="00122582" w:rsidRDefault="002B5C56" w:rsidP="00046866">
      <w:pPr>
        <w:pStyle w:val="Kop3"/>
        <w:numPr>
          <w:ilvl w:val="2"/>
          <w:numId w:val="4"/>
        </w:numPr>
        <w:spacing w:after="240"/>
        <w:ind w:left="1214"/>
        <w:rPr>
          <w:color w:val="2E74B5" w:themeColor="accent1" w:themeShade="BF"/>
          <w:sz w:val="22"/>
        </w:rPr>
      </w:pPr>
      <w:r w:rsidRPr="00122582">
        <w:rPr>
          <w:color w:val="2E74B5" w:themeColor="accent1" w:themeShade="BF"/>
          <w:sz w:val="22"/>
        </w:rPr>
        <w:t>Facultatieve uitsluitingsgronden</w:t>
      </w:r>
    </w:p>
    <w:p w14:paraId="39CAD4B3" w14:textId="6F361AFC" w:rsidR="002B5C56" w:rsidRPr="00122582" w:rsidRDefault="002B5C56" w:rsidP="00F36B5F">
      <w:pPr>
        <w:pStyle w:val="Geenafstand"/>
        <w:spacing w:after="240"/>
        <w:rPr>
          <w:sz w:val="21"/>
          <w:szCs w:val="21"/>
        </w:rPr>
      </w:pPr>
      <w:r w:rsidRPr="00122582">
        <w:rPr>
          <w:sz w:val="21"/>
          <w:szCs w:val="21"/>
        </w:rPr>
        <w:t>Iedere inschrijver dient in het UEA (deel III, C) te verklaren dat de aangevinkte facultatieve uitsluitingsgronden niet op hen van toepassing zijn. Dit betreft:</w:t>
      </w:r>
    </w:p>
    <w:p w14:paraId="354EBBCF" w14:textId="77777777" w:rsidR="002B5C56" w:rsidRPr="001E3692" w:rsidRDefault="002B5C56" w:rsidP="00046866">
      <w:pPr>
        <w:pStyle w:val="Geenafstand"/>
        <w:numPr>
          <w:ilvl w:val="0"/>
          <w:numId w:val="6"/>
        </w:numPr>
        <w:ind w:left="714" w:hanging="357"/>
        <w:rPr>
          <w:rFonts w:cs="Arial"/>
          <w:sz w:val="21"/>
          <w:szCs w:val="21"/>
        </w:rPr>
      </w:pPr>
      <w:r w:rsidRPr="001E3692">
        <w:rPr>
          <w:rFonts w:cs="Arial"/>
          <w:sz w:val="21"/>
          <w:szCs w:val="21"/>
        </w:rPr>
        <w:t>schending verplichtingen o.b.v. milieu-, sociaal of arbeidsrecht;</w:t>
      </w:r>
    </w:p>
    <w:p w14:paraId="2887B371" w14:textId="77777777" w:rsidR="002B5C56" w:rsidRPr="001E3692" w:rsidRDefault="002B5C56" w:rsidP="00046866">
      <w:pPr>
        <w:pStyle w:val="Geenafstand"/>
        <w:numPr>
          <w:ilvl w:val="0"/>
          <w:numId w:val="6"/>
        </w:numPr>
        <w:ind w:left="714" w:hanging="357"/>
        <w:rPr>
          <w:rFonts w:cs="Arial"/>
          <w:sz w:val="21"/>
          <w:szCs w:val="21"/>
        </w:rPr>
      </w:pPr>
      <w:r w:rsidRPr="001E3692">
        <w:rPr>
          <w:rFonts w:cs="Arial"/>
          <w:sz w:val="21"/>
          <w:szCs w:val="21"/>
        </w:rPr>
        <w:t>faillissement, insolventie of gelijksoortig;</w:t>
      </w:r>
    </w:p>
    <w:p w14:paraId="6B63DD8A" w14:textId="77777777" w:rsidR="002B5C56" w:rsidRPr="001E3692" w:rsidRDefault="002B5C56" w:rsidP="00046866">
      <w:pPr>
        <w:pStyle w:val="Geenafstand"/>
        <w:numPr>
          <w:ilvl w:val="0"/>
          <w:numId w:val="6"/>
        </w:numPr>
        <w:ind w:left="714" w:hanging="357"/>
        <w:rPr>
          <w:rFonts w:cs="Arial"/>
          <w:sz w:val="21"/>
          <w:szCs w:val="21"/>
        </w:rPr>
      </w:pPr>
      <w:r w:rsidRPr="001E3692">
        <w:rPr>
          <w:rFonts w:cs="Arial"/>
          <w:sz w:val="21"/>
          <w:szCs w:val="21"/>
        </w:rPr>
        <w:t>vervalsing van de mededinging;</w:t>
      </w:r>
    </w:p>
    <w:p w14:paraId="7136D9F6" w14:textId="77777777" w:rsidR="002B5C56" w:rsidRPr="001E3692" w:rsidRDefault="002B5C56" w:rsidP="00046866">
      <w:pPr>
        <w:pStyle w:val="Geenafstand"/>
        <w:numPr>
          <w:ilvl w:val="0"/>
          <w:numId w:val="6"/>
        </w:numPr>
        <w:ind w:left="714" w:hanging="357"/>
        <w:rPr>
          <w:rFonts w:cs="Arial"/>
          <w:sz w:val="21"/>
          <w:szCs w:val="21"/>
        </w:rPr>
      </w:pPr>
      <w:r w:rsidRPr="001E3692">
        <w:rPr>
          <w:rFonts w:cs="Arial"/>
          <w:sz w:val="21"/>
          <w:szCs w:val="21"/>
        </w:rPr>
        <w:t>belangenconflict;</w:t>
      </w:r>
    </w:p>
    <w:p w14:paraId="6054A2AF" w14:textId="77777777" w:rsidR="002B5C56" w:rsidRPr="001E3692" w:rsidRDefault="002B5C56" w:rsidP="00046866">
      <w:pPr>
        <w:pStyle w:val="Geenafstand"/>
        <w:numPr>
          <w:ilvl w:val="0"/>
          <w:numId w:val="6"/>
        </w:numPr>
        <w:ind w:left="714" w:hanging="357"/>
        <w:rPr>
          <w:rFonts w:cs="Arial"/>
          <w:sz w:val="21"/>
          <w:szCs w:val="21"/>
        </w:rPr>
      </w:pPr>
      <w:r w:rsidRPr="001E3692">
        <w:rPr>
          <w:rFonts w:cs="Arial"/>
          <w:sz w:val="21"/>
          <w:szCs w:val="21"/>
        </w:rPr>
        <w:t>betrokken bij de voorbereiding;</w:t>
      </w:r>
    </w:p>
    <w:p w14:paraId="29F1F834" w14:textId="77777777" w:rsidR="002B5C56" w:rsidRPr="001E3692" w:rsidRDefault="002B5C56" w:rsidP="00046866">
      <w:pPr>
        <w:pStyle w:val="Geenafstand"/>
        <w:numPr>
          <w:ilvl w:val="0"/>
          <w:numId w:val="6"/>
        </w:numPr>
        <w:ind w:left="714" w:hanging="357"/>
        <w:rPr>
          <w:rFonts w:cs="Arial"/>
          <w:sz w:val="21"/>
          <w:szCs w:val="21"/>
        </w:rPr>
      </w:pPr>
      <w:r w:rsidRPr="001E3692">
        <w:rPr>
          <w:rFonts w:cs="Arial"/>
          <w:sz w:val="21"/>
          <w:szCs w:val="21"/>
        </w:rPr>
        <w:t>prestaties uit het verleden;</w:t>
      </w:r>
    </w:p>
    <w:p w14:paraId="42CBBA8F" w14:textId="77777777" w:rsidR="002B5C56" w:rsidRPr="001E3692" w:rsidRDefault="002B5C56" w:rsidP="00046866">
      <w:pPr>
        <w:pStyle w:val="Geenafstand"/>
        <w:numPr>
          <w:ilvl w:val="0"/>
          <w:numId w:val="6"/>
        </w:numPr>
        <w:ind w:left="714" w:hanging="357"/>
        <w:rPr>
          <w:rFonts w:cs="Arial"/>
          <w:sz w:val="21"/>
          <w:szCs w:val="21"/>
        </w:rPr>
      </w:pPr>
      <w:r w:rsidRPr="001E3692">
        <w:rPr>
          <w:rFonts w:cs="Arial"/>
          <w:sz w:val="21"/>
          <w:szCs w:val="21"/>
        </w:rPr>
        <w:t>valse verklaring;</w:t>
      </w:r>
    </w:p>
    <w:p w14:paraId="1CC0C75C" w14:textId="77777777" w:rsidR="002B5C56" w:rsidRPr="001E3692" w:rsidRDefault="002B5C56" w:rsidP="00046866">
      <w:pPr>
        <w:pStyle w:val="Geenafstand"/>
        <w:numPr>
          <w:ilvl w:val="0"/>
          <w:numId w:val="6"/>
        </w:numPr>
        <w:spacing w:after="240"/>
        <w:rPr>
          <w:sz w:val="21"/>
          <w:szCs w:val="21"/>
        </w:rPr>
      </w:pPr>
      <w:r w:rsidRPr="001E3692">
        <w:rPr>
          <w:rFonts w:cs="Arial"/>
          <w:sz w:val="21"/>
          <w:szCs w:val="21"/>
        </w:rPr>
        <w:t>onrechtmatige beïnvloeding.</w:t>
      </w:r>
    </w:p>
    <w:p w14:paraId="5E403AAA" w14:textId="77777777" w:rsidR="002B5C56" w:rsidRPr="00122582" w:rsidRDefault="002B5C56" w:rsidP="00046866">
      <w:pPr>
        <w:pStyle w:val="Kop2"/>
        <w:numPr>
          <w:ilvl w:val="1"/>
          <w:numId w:val="4"/>
        </w:numPr>
        <w:spacing w:after="240"/>
        <w:rPr>
          <w:sz w:val="24"/>
        </w:rPr>
      </w:pPr>
      <w:bookmarkStart w:id="62" w:name="_Toc66366574"/>
      <w:r w:rsidRPr="00122582">
        <w:rPr>
          <w:sz w:val="24"/>
        </w:rPr>
        <w:t>Geschiktheidseisen</w:t>
      </w:r>
      <w:bookmarkEnd w:id="62"/>
    </w:p>
    <w:p w14:paraId="039DC6FB" w14:textId="77777777" w:rsidR="002B5C56" w:rsidRPr="00122582" w:rsidRDefault="002B5C56" w:rsidP="00046866">
      <w:pPr>
        <w:pStyle w:val="Kop3"/>
        <w:numPr>
          <w:ilvl w:val="2"/>
          <w:numId w:val="4"/>
        </w:numPr>
        <w:spacing w:after="240"/>
        <w:ind w:left="1214"/>
        <w:rPr>
          <w:sz w:val="22"/>
        </w:rPr>
      </w:pPr>
      <w:r w:rsidRPr="00122582">
        <w:rPr>
          <w:color w:val="2E74B5" w:themeColor="accent1" w:themeShade="BF"/>
          <w:sz w:val="22"/>
        </w:rPr>
        <w:t>Beroepsbevoegdheid</w:t>
      </w:r>
    </w:p>
    <w:p w14:paraId="56E735E4" w14:textId="77777777" w:rsidR="002B5C56" w:rsidRPr="00122582" w:rsidRDefault="002B5C56" w:rsidP="00F36B5F">
      <w:pPr>
        <w:spacing w:after="240"/>
        <w:rPr>
          <w:rFonts w:ascii="Arial" w:hAnsi="Arial"/>
          <w:sz w:val="21"/>
          <w:szCs w:val="21"/>
          <w:lang w:eastAsia="en-US"/>
        </w:rPr>
      </w:pPr>
      <w:r w:rsidRPr="00122582">
        <w:rPr>
          <w:rFonts w:ascii="Arial" w:hAnsi="Arial"/>
          <w:sz w:val="21"/>
          <w:szCs w:val="21"/>
          <w:lang w:eastAsia="en-US"/>
        </w:rPr>
        <w:t>U dient in het UEA (deel IV) te verklaren dat uw onderneming, of ieder afzonderlijke onderneming van een samenwerkingsverband en de derden waar een beroep op wordt gedaan, volgens de eisen die gelden in het land waarin de betreffende onderneming is gevestigd, is ingeschreven in het nationale beroeps- of handelsregister.</w:t>
      </w:r>
    </w:p>
    <w:p w14:paraId="410FD52D" w14:textId="77777777" w:rsidR="002B5C56" w:rsidRPr="00122582" w:rsidRDefault="002B5C56" w:rsidP="00046866">
      <w:pPr>
        <w:pStyle w:val="Kop3"/>
        <w:numPr>
          <w:ilvl w:val="2"/>
          <w:numId w:val="4"/>
        </w:numPr>
        <w:spacing w:after="240"/>
        <w:ind w:left="1214"/>
        <w:rPr>
          <w:color w:val="2E74B5" w:themeColor="accent1" w:themeShade="BF"/>
          <w:sz w:val="22"/>
          <w:szCs w:val="21"/>
        </w:rPr>
      </w:pPr>
      <w:r w:rsidRPr="00122582">
        <w:rPr>
          <w:color w:val="2E74B5" w:themeColor="accent1" w:themeShade="BF"/>
          <w:sz w:val="22"/>
          <w:szCs w:val="21"/>
        </w:rPr>
        <w:t>Financieel economische draagkracht</w:t>
      </w:r>
    </w:p>
    <w:p w14:paraId="72E90E91" w14:textId="7D493AD9" w:rsidR="002B5C56" w:rsidRPr="00622076" w:rsidRDefault="002B5C56" w:rsidP="00622076">
      <w:pPr>
        <w:pStyle w:val="Geenafstand"/>
        <w:rPr>
          <w:sz w:val="21"/>
          <w:szCs w:val="21"/>
          <w:u w:val="single"/>
        </w:rPr>
      </w:pPr>
      <w:r w:rsidRPr="00622076">
        <w:rPr>
          <w:sz w:val="21"/>
          <w:szCs w:val="21"/>
          <w:u w:val="single"/>
        </w:rPr>
        <w:t>Bedrijfsaansprakelijkheidsverzekering</w:t>
      </w:r>
    </w:p>
    <w:p w14:paraId="7869AAEB" w14:textId="1F05CB17" w:rsidR="00622076" w:rsidRPr="002B6044" w:rsidRDefault="002B5C56" w:rsidP="00622076">
      <w:pPr>
        <w:pStyle w:val="Geenafstand"/>
        <w:rPr>
          <w:sz w:val="21"/>
          <w:szCs w:val="21"/>
        </w:rPr>
      </w:pPr>
      <w:r w:rsidRPr="00622076">
        <w:rPr>
          <w:sz w:val="21"/>
          <w:szCs w:val="21"/>
        </w:rPr>
        <w:t>U dient te beschikken over een adequate verzekering of voorziening voor bedrijfsaansprakelijk</w:t>
      </w:r>
      <w:r w:rsidR="0094352B">
        <w:rPr>
          <w:sz w:val="21"/>
          <w:szCs w:val="21"/>
        </w:rPr>
        <w:softHyphen/>
      </w:r>
      <w:r w:rsidRPr="00622076">
        <w:rPr>
          <w:sz w:val="21"/>
          <w:szCs w:val="21"/>
        </w:rPr>
        <w:t xml:space="preserve">heid. Deze dient gedurende de gehele looptijd van de overeenkomst geldig te zijn tot het tijdstip waarop u aan al uw verplichtingen met betrekking tot de opdracht heeft voldaan. Met adequaat wordt </w:t>
      </w:r>
      <w:r w:rsidRPr="00AC6B3A">
        <w:rPr>
          <w:sz w:val="21"/>
          <w:szCs w:val="21"/>
        </w:rPr>
        <w:t xml:space="preserve">bedoeld dat u in het bezit bent van een bedrijfsaansprakelijkheidsverzekering met een minimale dekking van </w:t>
      </w:r>
      <w:r w:rsidR="00F67ACA" w:rsidRPr="00AC6B3A">
        <w:rPr>
          <w:sz w:val="21"/>
          <w:szCs w:val="21"/>
        </w:rPr>
        <w:t>€</w:t>
      </w:r>
      <w:r w:rsidRPr="00AC6B3A">
        <w:rPr>
          <w:sz w:val="21"/>
          <w:szCs w:val="21"/>
        </w:rPr>
        <w:t>1.000.000</w:t>
      </w:r>
      <w:r w:rsidR="00F67ACA" w:rsidRPr="00AC6B3A">
        <w:rPr>
          <w:sz w:val="21"/>
          <w:szCs w:val="21"/>
        </w:rPr>
        <w:t>,- per schadegeval en minimaal €</w:t>
      </w:r>
      <w:r w:rsidRPr="00AC6B3A">
        <w:rPr>
          <w:sz w:val="21"/>
          <w:szCs w:val="21"/>
        </w:rPr>
        <w:t>2.500.000,-</w:t>
      </w:r>
      <w:r w:rsidRPr="00622076">
        <w:rPr>
          <w:sz w:val="21"/>
          <w:szCs w:val="21"/>
        </w:rPr>
        <w:t xml:space="preserve"> per jaar, dan wel dat u onvoorwaardelijk bereid bent bij gunning een dergelijke verzekering af te sluiten. </w:t>
      </w:r>
    </w:p>
    <w:p w14:paraId="4540CD49" w14:textId="77777777" w:rsidR="002B5C56" w:rsidRPr="00122582" w:rsidRDefault="002B5C56" w:rsidP="00046866">
      <w:pPr>
        <w:pStyle w:val="Kop3"/>
        <w:numPr>
          <w:ilvl w:val="2"/>
          <w:numId w:val="4"/>
        </w:numPr>
        <w:spacing w:after="240"/>
        <w:ind w:left="1214"/>
        <w:rPr>
          <w:color w:val="2E74B5" w:themeColor="accent1" w:themeShade="BF"/>
          <w:sz w:val="22"/>
        </w:rPr>
      </w:pPr>
      <w:r w:rsidRPr="00122582">
        <w:rPr>
          <w:color w:val="2E74B5" w:themeColor="accent1" w:themeShade="BF"/>
          <w:sz w:val="22"/>
        </w:rPr>
        <w:lastRenderedPageBreak/>
        <w:t>Technische bekwaamheid</w:t>
      </w:r>
    </w:p>
    <w:p w14:paraId="62104DD9" w14:textId="06FF2EED" w:rsidR="002B5C56" w:rsidRPr="00122582" w:rsidRDefault="002B5C56" w:rsidP="00F36B5F">
      <w:pPr>
        <w:pStyle w:val="Geenafstand"/>
        <w:spacing w:after="240"/>
        <w:rPr>
          <w:rFonts w:cs="Arial"/>
          <w:sz w:val="21"/>
          <w:szCs w:val="21"/>
        </w:rPr>
      </w:pPr>
      <w:r w:rsidRPr="00122582">
        <w:rPr>
          <w:rFonts w:cs="Arial"/>
          <w:sz w:val="21"/>
          <w:szCs w:val="21"/>
        </w:rPr>
        <w:t xml:space="preserve">HDSR zoekt een ondernemer die over voldoende deskundigheid en ervaring beschikt op het gebied van </w:t>
      </w:r>
      <w:r w:rsidR="0099724E">
        <w:rPr>
          <w:rFonts w:cs="Arial"/>
          <w:sz w:val="21"/>
          <w:szCs w:val="21"/>
        </w:rPr>
        <w:t xml:space="preserve">de </w:t>
      </w:r>
      <w:r w:rsidR="00D55F53">
        <w:rPr>
          <w:rFonts w:cs="Arial"/>
          <w:sz w:val="21"/>
          <w:szCs w:val="21"/>
        </w:rPr>
        <w:t>proces</w:t>
      </w:r>
      <w:r w:rsidR="000521A0">
        <w:rPr>
          <w:rFonts w:cs="Arial"/>
          <w:sz w:val="21"/>
          <w:szCs w:val="21"/>
        </w:rPr>
        <w:t xml:space="preserve">besturing van </w:t>
      </w:r>
      <w:proofErr w:type="spellStart"/>
      <w:r w:rsidR="000521A0">
        <w:rPr>
          <w:rFonts w:cs="Arial"/>
          <w:sz w:val="21"/>
          <w:szCs w:val="21"/>
        </w:rPr>
        <w:t>rwzi’s</w:t>
      </w:r>
      <w:proofErr w:type="spellEnd"/>
      <w:r w:rsidR="000521A0">
        <w:rPr>
          <w:rFonts w:cs="Arial"/>
          <w:sz w:val="21"/>
          <w:szCs w:val="21"/>
        </w:rPr>
        <w:t>.</w:t>
      </w:r>
    </w:p>
    <w:p w14:paraId="327A44CD" w14:textId="5AA127F7" w:rsidR="002B5C56" w:rsidRPr="00A57C18" w:rsidRDefault="002B5C56" w:rsidP="00F36B5F">
      <w:pPr>
        <w:spacing w:after="240"/>
        <w:rPr>
          <w:rFonts w:ascii="Arial" w:hAnsi="Arial"/>
          <w:sz w:val="21"/>
          <w:szCs w:val="21"/>
          <w:lang w:eastAsia="en-US"/>
        </w:rPr>
      </w:pPr>
      <w:r w:rsidRPr="00122582">
        <w:rPr>
          <w:rFonts w:ascii="Arial" w:hAnsi="Arial"/>
          <w:sz w:val="21"/>
          <w:szCs w:val="21"/>
          <w:lang w:eastAsia="en-US"/>
        </w:rPr>
        <w:t xml:space="preserve">Binnen </w:t>
      </w:r>
      <w:r w:rsidRPr="00A57C18">
        <w:rPr>
          <w:rFonts w:ascii="Arial" w:hAnsi="Arial"/>
          <w:sz w:val="21"/>
          <w:szCs w:val="21"/>
          <w:lang w:eastAsia="en-US"/>
        </w:rPr>
        <w:t>deze opdracht onderkent HDSR de volgende kerncompetentie:</w:t>
      </w:r>
    </w:p>
    <w:p w14:paraId="5BC94D80" w14:textId="24BB23F9" w:rsidR="00DA4CA1" w:rsidRPr="003C09F4" w:rsidRDefault="002B5C56" w:rsidP="00FA6D97">
      <w:pPr>
        <w:tabs>
          <w:tab w:val="left" w:pos="709"/>
        </w:tabs>
        <w:rPr>
          <w:rFonts w:ascii="Arial" w:eastAsiaTheme="minorHAnsi" w:hAnsi="Arial"/>
          <w:sz w:val="21"/>
          <w:szCs w:val="21"/>
        </w:rPr>
      </w:pPr>
      <w:r w:rsidRPr="003C09F4">
        <w:rPr>
          <w:rFonts w:ascii="Arial" w:eastAsiaTheme="minorHAnsi" w:hAnsi="Arial"/>
          <w:sz w:val="21"/>
          <w:szCs w:val="21"/>
        </w:rPr>
        <w:t xml:space="preserve">U heeft </w:t>
      </w:r>
      <w:r w:rsidR="00DA4CA1" w:rsidRPr="003C09F4">
        <w:rPr>
          <w:rFonts w:ascii="Arial" w:eastAsiaTheme="minorHAnsi" w:hAnsi="Arial"/>
          <w:sz w:val="21"/>
          <w:szCs w:val="21"/>
        </w:rPr>
        <w:t xml:space="preserve">als hoofdaannemer of penvoerder van een combinatie </w:t>
      </w:r>
      <w:r w:rsidR="00DA4CA1" w:rsidRPr="0066729B">
        <w:rPr>
          <w:rFonts w:ascii="Arial" w:eastAsiaTheme="minorHAnsi" w:hAnsi="Arial"/>
          <w:sz w:val="21"/>
          <w:szCs w:val="21"/>
        </w:rPr>
        <w:t>aantoonbare ervaring met het ombouwen van de procesbesturing</w:t>
      </w:r>
      <w:r w:rsidR="00EE4B0E" w:rsidRPr="0066729B">
        <w:rPr>
          <w:rFonts w:ascii="Arial" w:eastAsiaTheme="minorHAnsi" w:hAnsi="Arial"/>
          <w:sz w:val="21"/>
          <w:szCs w:val="21"/>
        </w:rPr>
        <w:t xml:space="preserve"> van een </w:t>
      </w:r>
      <w:r w:rsidR="00983357">
        <w:rPr>
          <w:rFonts w:ascii="Arial" w:eastAsiaTheme="minorHAnsi" w:hAnsi="Arial"/>
          <w:sz w:val="21"/>
          <w:szCs w:val="21"/>
        </w:rPr>
        <w:t>RWZI</w:t>
      </w:r>
      <w:r w:rsidR="00EE4B0E" w:rsidRPr="003C09F4">
        <w:rPr>
          <w:rFonts w:ascii="Arial" w:eastAsiaTheme="minorHAnsi" w:hAnsi="Arial"/>
          <w:sz w:val="21"/>
          <w:szCs w:val="21"/>
        </w:rPr>
        <w:t xml:space="preserve"> of drinkwaterzuiveringsinstallatie.</w:t>
      </w:r>
    </w:p>
    <w:p w14:paraId="255CA4D8" w14:textId="27B13770" w:rsidR="00AA6EB8" w:rsidRPr="00C77A68" w:rsidRDefault="00EE4B0E" w:rsidP="00FA6D97">
      <w:pPr>
        <w:tabs>
          <w:tab w:val="left" w:pos="709"/>
        </w:tabs>
        <w:rPr>
          <w:rFonts w:ascii="Arial" w:eastAsiaTheme="minorHAnsi" w:hAnsi="Arial"/>
          <w:sz w:val="21"/>
          <w:szCs w:val="21"/>
        </w:rPr>
      </w:pPr>
      <w:r w:rsidRPr="0073131E">
        <w:rPr>
          <w:rFonts w:ascii="Arial" w:hAnsi="Arial"/>
          <w:sz w:val="21"/>
          <w:szCs w:val="21"/>
        </w:rPr>
        <w:t>Voor de</w:t>
      </w:r>
      <w:r w:rsidRPr="00EE4B0E">
        <w:rPr>
          <w:rFonts w:ascii="Arial" w:hAnsi="Arial"/>
          <w:sz w:val="21"/>
          <w:szCs w:val="21"/>
        </w:rPr>
        <w:t>ze</w:t>
      </w:r>
      <w:r w:rsidRPr="0073131E">
        <w:rPr>
          <w:rFonts w:ascii="Arial" w:hAnsi="Arial"/>
          <w:sz w:val="21"/>
          <w:szCs w:val="21"/>
        </w:rPr>
        <w:t xml:space="preserve"> kerncompetentie dient u te beschikken over minimaal één referentie</w:t>
      </w:r>
      <w:r w:rsidRPr="00EE4B0E">
        <w:rPr>
          <w:rFonts w:ascii="Arial" w:hAnsi="Arial"/>
          <w:sz w:val="21"/>
          <w:szCs w:val="21"/>
        </w:rPr>
        <w:t>, die voldoet aan de</w:t>
      </w:r>
      <w:r w:rsidRPr="0073131E">
        <w:rPr>
          <w:rFonts w:ascii="Arial" w:hAnsi="Arial"/>
          <w:sz w:val="21"/>
          <w:szCs w:val="21"/>
        </w:rPr>
        <w:t xml:space="preserve"> </w:t>
      </w:r>
      <w:r w:rsidR="00AA6EB8" w:rsidRPr="00C77A68">
        <w:rPr>
          <w:rFonts w:ascii="Arial" w:eastAsiaTheme="minorHAnsi" w:hAnsi="Arial"/>
          <w:sz w:val="21"/>
          <w:szCs w:val="21"/>
        </w:rPr>
        <w:t>volgende voorwaarden:</w:t>
      </w:r>
    </w:p>
    <w:p w14:paraId="1B22E211" w14:textId="23F8A364" w:rsidR="00DA4CA1" w:rsidRPr="003C09F4" w:rsidRDefault="00232868" w:rsidP="0073131E">
      <w:pPr>
        <w:pStyle w:val="Lijstalinea"/>
        <w:numPr>
          <w:ilvl w:val="0"/>
          <w:numId w:val="31"/>
        </w:numPr>
        <w:tabs>
          <w:tab w:val="left" w:pos="709"/>
        </w:tabs>
        <w:rPr>
          <w:rFonts w:ascii="Arial" w:eastAsiaTheme="minorHAnsi" w:hAnsi="Arial"/>
          <w:sz w:val="21"/>
          <w:szCs w:val="21"/>
        </w:rPr>
      </w:pPr>
      <w:r>
        <w:rPr>
          <w:rFonts w:ascii="Arial" w:eastAsiaTheme="minorHAnsi" w:hAnsi="Arial"/>
          <w:sz w:val="21"/>
          <w:szCs w:val="21"/>
        </w:rPr>
        <w:t xml:space="preserve">de opdracht is succesvol opgeleverd in de </w:t>
      </w:r>
      <w:r w:rsidR="00DA4CA1" w:rsidRPr="003C09F4">
        <w:rPr>
          <w:rFonts w:ascii="Arial" w:eastAsiaTheme="minorHAnsi" w:hAnsi="Arial"/>
          <w:sz w:val="21"/>
          <w:szCs w:val="21"/>
        </w:rPr>
        <w:t>periode van vijf jaar voorafgaande aan de uiterste datum van ontvangst van de inschrijvingen</w:t>
      </w:r>
      <w:r>
        <w:rPr>
          <w:rFonts w:ascii="Arial" w:eastAsiaTheme="minorHAnsi" w:hAnsi="Arial"/>
          <w:sz w:val="21"/>
          <w:szCs w:val="21"/>
        </w:rPr>
        <w:t>;</w:t>
      </w:r>
      <w:r w:rsidR="00DA4CA1" w:rsidRPr="003C09F4">
        <w:rPr>
          <w:rFonts w:ascii="Arial" w:eastAsiaTheme="minorHAnsi" w:hAnsi="Arial"/>
          <w:sz w:val="21"/>
          <w:szCs w:val="21"/>
        </w:rPr>
        <w:t xml:space="preserve"> </w:t>
      </w:r>
    </w:p>
    <w:p w14:paraId="6C07D0AE" w14:textId="6EA25F23" w:rsidR="00DA4CA1" w:rsidRPr="003C09F4" w:rsidRDefault="00232868" w:rsidP="0073131E">
      <w:pPr>
        <w:pStyle w:val="Lijstalinea"/>
        <w:numPr>
          <w:ilvl w:val="0"/>
          <w:numId w:val="31"/>
        </w:numPr>
        <w:tabs>
          <w:tab w:val="left" w:pos="709"/>
        </w:tabs>
        <w:rPr>
          <w:rFonts w:ascii="Arial" w:eastAsiaTheme="minorHAnsi" w:hAnsi="Arial"/>
          <w:sz w:val="21"/>
          <w:szCs w:val="21"/>
        </w:rPr>
      </w:pPr>
      <w:r>
        <w:rPr>
          <w:rFonts w:ascii="Arial" w:eastAsiaTheme="minorHAnsi" w:hAnsi="Arial"/>
          <w:sz w:val="21"/>
          <w:szCs w:val="21"/>
        </w:rPr>
        <w:t>de opdracht heeft betrekking op de procesbesturing</w:t>
      </w:r>
      <w:r w:rsidR="00983357">
        <w:rPr>
          <w:rFonts w:ascii="Arial" w:eastAsiaTheme="minorHAnsi" w:hAnsi="Arial"/>
          <w:sz w:val="21"/>
          <w:szCs w:val="21"/>
        </w:rPr>
        <w:t>sinstallatie</w:t>
      </w:r>
      <w:r>
        <w:rPr>
          <w:rFonts w:ascii="Arial" w:eastAsiaTheme="minorHAnsi" w:hAnsi="Arial"/>
          <w:sz w:val="21"/>
          <w:szCs w:val="21"/>
        </w:rPr>
        <w:t xml:space="preserve"> van een </w:t>
      </w:r>
      <w:r w:rsidR="00983357">
        <w:rPr>
          <w:rFonts w:ascii="Arial" w:eastAsiaTheme="minorHAnsi" w:hAnsi="Arial"/>
          <w:sz w:val="21"/>
          <w:szCs w:val="21"/>
        </w:rPr>
        <w:t>RWZI</w:t>
      </w:r>
      <w:r>
        <w:rPr>
          <w:rFonts w:ascii="Arial" w:eastAsiaTheme="minorHAnsi" w:hAnsi="Arial"/>
          <w:sz w:val="21"/>
          <w:szCs w:val="21"/>
        </w:rPr>
        <w:t xml:space="preserve"> </w:t>
      </w:r>
      <w:r w:rsidRPr="006B3BD1">
        <w:rPr>
          <w:rFonts w:ascii="Arial" w:eastAsiaTheme="minorHAnsi" w:hAnsi="Arial"/>
          <w:sz w:val="21"/>
          <w:szCs w:val="21"/>
        </w:rPr>
        <w:t>of drinkwater</w:t>
      </w:r>
      <w:r>
        <w:rPr>
          <w:rFonts w:ascii="Arial" w:eastAsiaTheme="minorHAnsi" w:hAnsi="Arial"/>
          <w:sz w:val="21"/>
          <w:szCs w:val="21"/>
        </w:rPr>
        <w:softHyphen/>
      </w:r>
      <w:r w:rsidRPr="006B3BD1">
        <w:rPr>
          <w:rFonts w:ascii="Arial" w:eastAsiaTheme="minorHAnsi" w:hAnsi="Arial"/>
          <w:sz w:val="21"/>
          <w:szCs w:val="21"/>
        </w:rPr>
        <w:t>zuiveringsinstallatie</w:t>
      </w:r>
      <w:r w:rsidR="00D5014E">
        <w:rPr>
          <w:rFonts w:ascii="Arial" w:eastAsiaTheme="minorHAnsi" w:hAnsi="Arial"/>
          <w:sz w:val="21"/>
          <w:szCs w:val="21"/>
        </w:rPr>
        <w:t>;</w:t>
      </w:r>
    </w:p>
    <w:p w14:paraId="5FE3E48A" w14:textId="0656D9AF" w:rsidR="00DA4CA1" w:rsidRPr="0073131E" w:rsidRDefault="00232868" w:rsidP="0073131E">
      <w:pPr>
        <w:pStyle w:val="Lijstalinea"/>
        <w:numPr>
          <w:ilvl w:val="0"/>
          <w:numId w:val="31"/>
        </w:numPr>
        <w:tabs>
          <w:tab w:val="left" w:pos="709"/>
        </w:tabs>
        <w:rPr>
          <w:rFonts w:ascii="Arial" w:eastAsiaTheme="minorHAnsi" w:hAnsi="Arial"/>
          <w:sz w:val="21"/>
          <w:szCs w:val="21"/>
        </w:rPr>
      </w:pPr>
      <w:r>
        <w:rPr>
          <w:rFonts w:ascii="Arial" w:eastAsiaTheme="minorHAnsi" w:hAnsi="Arial"/>
          <w:sz w:val="21"/>
          <w:szCs w:val="21"/>
        </w:rPr>
        <w:t xml:space="preserve">de werkzaamheden </w:t>
      </w:r>
      <w:r w:rsidR="001953F9">
        <w:rPr>
          <w:rFonts w:ascii="Arial" w:eastAsiaTheme="minorHAnsi" w:hAnsi="Arial"/>
          <w:sz w:val="21"/>
          <w:szCs w:val="21"/>
        </w:rPr>
        <w:t>omvatt</w:t>
      </w:r>
      <w:r w:rsidR="00D5014E">
        <w:rPr>
          <w:rFonts w:ascii="Arial" w:eastAsiaTheme="minorHAnsi" w:hAnsi="Arial"/>
          <w:sz w:val="21"/>
          <w:szCs w:val="21"/>
        </w:rPr>
        <w:t xml:space="preserve">en </w:t>
      </w:r>
      <w:r>
        <w:rPr>
          <w:rFonts w:ascii="Arial" w:eastAsiaTheme="minorHAnsi" w:hAnsi="Arial"/>
          <w:sz w:val="21"/>
          <w:szCs w:val="21"/>
        </w:rPr>
        <w:t xml:space="preserve">het aanpassen van </w:t>
      </w:r>
      <w:r w:rsidR="00D5014E">
        <w:rPr>
          <w:rFonts w:ascii="Arial" w:eastAsiaTheme="minorHAnsi" w:hAnsi="Arial"/>
          <w:sz w:val="21"/>
          <w:szCs w:val="21"/>
        </w:rPr>
        <w:t xml:space="preserve">zowel </w:t>
      </w:r>
      <w:r>
        <w:rPr>
          <w:rFonts w:ascii="Arial" w:eastAsiaTheme="minorHAnsi" w:hAnsi="Arial"/>
          <w:sz w:val="21"/>
          <w:szCs w:val="21"/>
        </w:rPr>
        <w:t>de s</w:t>
      </w:r>
      <w:r w:rsidR="00DA4CA1" w:rsidRPr="003C09F4">
        <w:rPr>
          <w:rFonts w:ascii="Arial" w:eastAsiaTheme="minorHAnsi" w:hAnsi="Arial"/>
          <w:sz w:val="21"/>
          <w:szCs w:val="21"/>
        </w:rPr>
        <w:t>oft</w:t>
      </w:r>
      <w:r>
        <w:rPr>
          <w:rFonts w:ascii="Arial" w:eastAsiaTheme="minorHAnsi" w:hAnsi="Arial"/>
          <w:sz w:val="21"/>
          <w:szCs w:val="21"/>
        </w:rPr>
        <w:t>ware</w:t>
      </w:r>
      <w:r w:rsidR="00DA4CA1" w:rsidRPr="003C09F4">
        <w:rPr>
          <w:rFonts w:ascii="Arial" w:eastAsiaTheme="minorHAnsi" w:hAnsi="Arial"/>
          <w:sz w:val="21"/>
          <w:szCs w:val="21"/>
        </w:rPr>
        <w:t xml:space="preserve"> </w:t>
      </w:r>
      <w:r w:rsidR="001953F9">
        <w:rPr>
          <w:rFonts w:ascii="Arial" w:eastAsiaTheme="minorHAnsi" w:hAnsi="Arial"/>
          <w:sz w:val="21"/>
          <w:szCs w:val="21"/>
        </w:rPr>
        <w:t>als de</w:t>
      </w:r>
      <w:r w:rsidR="00DA4CA1" w:rsidRPr="003C09F4">
        <w:rPr>
          <w:rFonts w:ascii="Arial" w:eastAsiaTheme="minorHAnsi" w:hAnsi="Arial"/>
          <w:sz w:val="21"/>
          <w:szCs w:val="21"/>
        </w:rPr>
        <w:t xml:space="preserve"> hardware</w:t>
      </w:r>
      <w:r w:rsidR="00D5014E">
        <w:rPr>
          <w:rFonts w:ascii="Arial" w:eastAsiaTheme="minorHAnsi" w:hAnsi="Arial"/>
          <w:sz w:val="21"/>
          <w:szCs w:val="21"/>
        </w:rPr>
        <w:t>;</w:t>
      </w:r>
    </w:p>
    <w:p w14:paraId="540BD812" w14:textId="054D3446" w:rsidR="00A57C18" w:rsidRPr="0073131E" w:rsidRDefault="00D5014E" w:rsidP="0073131E">
      <w:pPr>
        <w:pStyle w:val="Lijstalinea"/>
        <w:numPr>
          <w:ilvl w:val="0"/>
          <w:numId w:val="31"/>
        </w:numPr>
        <w:tabs>
          <w:tab w:val="left" w:pos="709"/>
        </w:tabs>
        <w:rPr>
          <w:rFonts w:ascii="Arial" w:eastAsiaTheme="minorHAnsi" w:hAnsi="Arial"/>
          <w:sz w:val="21"/>
          <w:szCs w:val="21"/>
        </w:rPr>
      </w:pPr>
      <w:r>
        <w:rPr>
          <w:rFonts w:ascii="Arial" w:eastAsiaTheme="minorHAnsi" w:hAnsi="Arial"/>
          <w:sz w:val="21"/>
          <w:szCs w:val="21"/>
        </w:rPr>
        <w:t xml:space="preserve">de minimale waarde van </w:t>
      </w:r>
      <w:r w:rsidR="001953F9">
        <w:rPr>
          <w:rFonts w:ascii="Arial" w:eastAsiaTheme="minorHAnsi" w:hAnsi="Arial"/>
          <w:sz w:val="21"/>
          <w:szCs w:val="21"/>
        </w:rPr>
        <w:t xml:space="preserve">de </w:t>
      </w:r>
      <w:r w:rsidR="00DA4CA1" w:rsidRPr="003C09F4">
        <w:rPr>
          <w:rFonts w:ascii="Arial" w:eastAsiaTheme="minorHAnsi" w:hAnsi="Arial"/>
          <w:sz w:val="21"/>
          <w:szCs w:val="21"/>
        </w:rPr>
        <w:t xml:space="preserve">relevante </w:t>
      </w:r>
      <w:r w:rsidR="001953F9">
        <w:rPr>
          <w:rFonts w:ascii="Arial" w:eastAsiaTheme="minorHAnsi" w:hAnsi="Arial"/>
          <w:sz w:val="21"/>
          <w:szCs w:val="21"/>
        </w:rPr>
        <w:t>werkzaamheden in</w:t>
      </w:r>
      <w:r>
        <w:rPr>
          <w:rFonts w:ascii="Arial" w:eastAsiaTheme="minorHAnsi" w:hAnsi="Arial"/>
          <w:sz w:val="21"/>
          <w:szCs w:val="21"/>
        </w:rPr>
        <w:t xml:space="preserve"> de opdracht </w:t>
      </w:r>
      <w:r w:rsidR="001953F9">
        <w:rPr>
          <w:rFonts w:ascii="Arial" w:eastAsiaTheme="minorHAnsi" w:hAnsi="Arial"/>
          <w:sz w:val="21"/>
          <w:szCs w:val="21"/>
        </w:rPr>
        <w:t>is</w:t>
      </w:r>
      <w:r w:rsidR="00DA4CA1" w:rsidRPr="003C09F4">
        <w:rPr>
          <w:rFonts w:ascii="Arial" w:eastAsiaTheme="minorHAnsi" w:hAnsi="Arial"/>
          <w:sz w:val="21"/>
          <w:szCs w:val="21"/>
        </w:rPr>
        <w:t xml:space="preserve"> </w:t>
      </w:r>
      <w:r w:rsidR="00A00B80" w:rsidRPr="0073131E">
        <w:rPr>
          <w:rFonts w:ascii="Arial" w:eastAsiaTheme="minorHAnsi" w:hAnsi="Arial"/>
          <w:sz w:val="21"/>
          <w:szCs w:val="21"/>
        </w:rPr>
        <w:t>€</w:t>
      </w:r>
      <w:r>
        <w:rPr>
          <w:rFonts w:ascii="Arial" w:eastAsiaTheme="minorHAnsi" w:hAnsi="Arial"/>
          <w:sz w:val="21"/>
          <w:szCs w:val="21"/>
        </w:rPr>
        <w:t xml:space="preserve"> </w:t>
      </w:r>
      <w:r w:rsidR="004D0C93" w:rsidRPr="0073131E">
        <w:rPr>
          <w:rFonts w:ascii="Arial" w:eastAsiaTheme="minorHAnsi" w:hAnsi="Arial"/>
          <w:sz w:val="21"/>
          <w:szCs w:val="21"/>
        </w:rPr>
        <w:t>100.000</w:t>
      </w:r>
      <w:r w:rsidR="00A00B80" w:rsidRPr="0073131E">
        <w:rPr>
          <w:rFonts w:ascii="Arial" w:eastAsiaTheme="minorHAnsi" w:hAnsi="Arial"/>
          <w:sz w:val="21"/>
          <w:szCs w:val="21"/>
        </w:rPr>
        <w:t>.</w:t>
      </w:r>
    </w:p>
    <w:p w14:paraId="7EFD32E2" w14:textId="77777777" w:rsidR="00A57C18" w:rsidRPr="003C09F4" w:rsidRDefault="00A57C18" w:rsidP="00622076">
      <w:pPr>
        <w:pStyle w:val="Geenafstand"/>
        <w:rPr>
          <w:rFonts w:cs="Arial"/>
        </w:rPr>
      </w:pPr>
    </w:p>
    <w:p w14:paraId="76DFCC6A" w14:textId="48A497B1" w:rsidR="00A00B80" w:rsidRPr="003C09F4" w:rsidRDefault="00A00B80" w:rsidP="0073131E">
      <w:pPr>
        <w:tabs>
          <w:tab w:val="left" w:pos="709"/>
        </w:tabs>
        <w:rPr>
          <w:rFonts w:eastAsia="Arial"/>
          <w:sz w:val="21"/>
          <w:szCs w:val="21"/>
        </w:rPr>
      </w:pPr>
      <w:r w:rsidRPr="0073131E">
        <w:rPr>
          <w:rFonts w:ascii="Arial" w:eastAsia="Arial" w:hAnsi="Arial"/>
          <w:sz w:val="21"/>
          <w:szCs w:val="21"/>
        </w:rPr>
        <w:t>U kunt een eigen format gebruiken voor de referentie</w:t>
      </w:r>
      <w:r w:rsidR="00AD0D37" w:rsidRPr="0073131E">
        <w:rPr>
          <w:rFonts w:ascii="Arial" w:eastAsia="Arial" w:hAnsi="Arial"/>
          <w:sz w:val="21"/>
          <w:szCs w:val="21"/>
        </w:rPr>
        <w:t>s</w:t>
      </w:r>
      <w:r w:rsidRPr="0073131E">
        <w:rPr>
          <w:rFonts w:ascii="Arial" w:eastAsia="Arial" w:hAnsi="Arial"/>
          <w:sz w:val="21"/>
          <w:szCs w:val="21"/>
        </w:rPr>
        <w:t xml:space="preserve">. De voorwaarde is dat deze referentie minimaal de volgende gegevens bevat:  </w:t>
      </w:r>
    </w:p>
    <w:p w14:paraId="02B1FBCB" w14:textId="77777777" w:rsidR="00A00B80" w:rsidRPr="00EE4B0E" w:rsidRDefault="00A00B80" w:rsidP="0073131E">
      <w:pPr>
        <w:pStyle w:val="Geenafstand"/>
        <w:numPr>
          <w:ilvl w:val="0"/>
          <w:numId w:val="32"/>
        </w:numPr>
        <w:rPr>
          <w:rFonts w:cs="Arial"/>
          <w:sz w:val="21"/>
          <w:szCs w:val="21"/>
        </w:rPr>
      </w:pPr>
      <w:r w:rsidRPr="00EE4B0E">
        <w:rPr>
          <w:rFonts w:cs="Arial"/>
          <w:sz w:val="21"/>
          <w:szCs w:val="21"/>
        </w:rPr>
        <w:t>een ondertekende tevredenheidsverklaring van de opdrachtgever;</w:t>
      </w:r>
    </w:p>
    <w:p w14:paraId="011542D6" w14:textId="77777777" w:rsidR="00A00B80" w:rsidRPr="00EE4B0E" w:rsidRDefault="00A00B80" w:rsidP="0073131E">
      <w:pPr>
        <w:pStyle w:val="Geenafstand"/>
        <w:numPr>
          <w:ilvl w:val="0"/>
          <w:numId w:val="32"/>
        </w:numPr>
        <w:rPr>
          <w:rFonts w:cs="Arial"/>
          <w:sz w:val="21"/>
          <w:szCs w:val="21"/>
        </w:rPr>
      </w:pPr>
      <w:r w:rsidRPr="00EE4B0E">
        <w:rPr>
          <w:rFonts w:cs="Arial"/>
          <w:sz w:val="21"/>
          <w:szCs w:val="21"/>
        </w:rPr>
        <w:t>de periode waarin het werk is uitgevoerd;</w:t>
      </w:r>
    </w:p>
    <w:p w14:paraId="27B1C60A" w14:textId="54A89E6D" w:rsidR="00A00B80" w:rsidRPr="00EE4B0E" w:rsidRDefault="00A00B80" w:rsidP="0073131E">
      <w:pPr>
        <w:pStyle w:val="Geenafstand"/>
        <w:numPr>
          <w:ilvl w:val="0"/>
          <w:numId w:val="32"/>
        </w:numPr>
        <w:rPr>
          <w:rFonts w:cs="Arial"/>
          <w:sz w:val="21"/>
          <w:szCs w:val="21"/>
        </w:rPr>
      </w:pPr>
      <w:r w:rsidRPr="00EE4B0E">
        <w:rPr>
          <w:rFonts w:cs="Arial"/>
          <w:sz w:val="21"/>
          <w:szCs w:val="21"/>
        </w:rPr>
        <w:t>de aard van de werkzaamheden;</w:t>
      </w:r>
    </w:p>
    <w:p w14:paraId="32ADA862" w14:textId="5FAF4E27" w:rsidR="002B5C56" w:rsidRPr="00EE4B0E" w:rsidRDefault="00D55F53" w:rsidP="0073131E">
      <w:pPr>
        <w:pStyle w:val="Geenafstand"/>
        <w:numPr>
          <w:ilvl w:val="0"/>
          <w:numId w:val="32"/>
        </w:numPr>
        <w:rPr>
          <w:rFonts w:cs="Arial"/>
          <w:sz w:val="21"/>
          <w:szCs w:val="21"/>
        </w:rPr>
      </w:pPr>
      <w:r>
        <w:rPr>
          <w:rFonts w:cs="Arial"/>
          <w:sz w:val="21"/>
          <w:szCs w:val="21"/>
        </w:rPr>
        <w:t>de relevante opdrachtsom</w:t>
      </w:r>
      <w:r w:rsidR="00A00B80" w:rsidRPr="00EE4B0E">
        <w:rPr>
          <w:rFonts w:cs="Arial"/>
          <w:sz w:val="21"/>
          <w:szCs w:val="21"/>
        </w:rPr>
        <w:t xml:space="preserve"> </w:t>
      </w:r>
      <w:r>
        <w:rPr>
          <w:rFonts w:cs="Arial"/>
          <w:sz w:val="21"/>
          <w:szCs w:val="21"/>
        </w:rPr>
        <w:t>(</w:t>
      </w:r>
      <w:r w:rsidR="00A00B80" w:rsidRPr="00EE4B0E">
        <w:rPr>
          <w:rFonts w:cs="Arial"/>
          <w:sz w:val="21"/>
          <w:szCs w:val="21"/>
        </w:rPr>
        <w:t>inclusief meer- en minderwerk).</w:t>
      </w:r>
    </w:p>
    <w:p w14:paraId="7469C4DF" w14:textId="77777777" w:rsidR="00A00B80" w:rsidRPr="00EE4B0E" w:rsidRDefault="00A00B80" w:rsidP="00A00B80">
      <w:pPr>
        <w:pStyle w:val="Geenafstand"/>
        <w:ind w:left="714"/>
        <w:rPr>
          <w:rFonts w:cs="Arial"/>
          <w:sz w:val="21"/>
          <w:szCs w:val="21"/>
        </w:rPr>
      </w:pPr>
    </w:p>
    <w:p w14:paraId="5DA35C16" w14:textId="61685861" w:rsidR="00DB1A2C" w:rsidRPr="0066729B" w:rsidRDefault="002B5C56" w:rsidP="00F36B5F">
      <w:pPr>
        <w:pStyle w:val="Geenafstand"/>
        <w:spacing w:after="240"/>
        <w:rPr>
          <w:rFonts w:eastAsia="Arial" w:cs="Arial"/>
          <w:sz w:val="21"/>
          <w:szCs w:val="21"/>
        </w:rPr>
      </w:pPr>
      <w:r w:rsidRPr="003C09F4">
        <w:rPr>
          <w:rFonts w:eastAsia="Arial" w:cs="Arial"/>
          <w:sz w:val="21"/>
          <w:szCs w:val="21"/>
        </w:rPr>
        <w:t xml:space="preserve">HDSR behoudt zich het recht voor bij voorgenomen gunning de opgave te controleren bij de opgegeven referentie. Indien uit deze controle wordt geconstateerd, dat de opgave in deze </w:t>
      </w:r>
      <w:bookmarkStart w:id="63" w:name="_GoBack"/>
      <w:r w:rsidRPr="003C09F4">
        <w:rPr>
          <w:rFonts w:eastAsia="Arial" w:cs="Arial"/>
          <w:sz w:val="21"/>
          <w:szCs w:val="21"/>
        </w:rPr>
        <w:t>bijlage a</w:t>
      </w:r>
      <w:bookmarkEnd w:id="63"/>
      <w:r w:rsidRPr="003C09F4">
        <w:rPr>
          <w:rFonts w:eastAsia="Arial" w:cs="Arial"/>
          <w:sz w:val="21"/>
          <w:szCs w:val="21"/>
        </w:rPr>
        <w:t>fwijkt van hetgeen de referentie-contactpersonen melden, kan HDSR alsnog besluiten tot uitsluiting van deelname aan deze aanbesteding.</w:t>
      </w:r>
    </w:p>
    <w:p w14:paraId="4124B717" w14:textId="77777777" w:rsidR="00642C39" w:rsidRPr="00642C39" w:rsidRDefault="00642C39" w:rsidP="00642C39">
      <w:pPr>
        <w:pStyle w:val="Geenafstand"/>
        <w:ind w:left="714"/>
        <w:rPr>
          <w:rFonts w:cs="Arial"/>
          <w:sz w:val="21"/>
          <w:szCs w:val="21"/>
        </w:rPr>
      </w:pPr>
    </w:p>
    <w:p w14:paraId="506990EA" w14:textId="77777777" w:rsidR="002B5C56" w:rsidRPr="001E3692" w:rsidRDefault="002B5C56" w:rsidP="00046866">
      <w:pPr>
        <w:pStyle w:val="Kop3"/>
        <w:numPr>
          <w:ilvl w:val="2"/>
          <w:numId w:val="4"/>
        </w:numPr>
        <w:spacing w:after="240"/>
        <w:ind w:left="1214"/>
        <w:rPr>
          <w:color w:val="2E74B5" w:themeColor="accent1" w:themeShade="BF"/>
          <w:sz w:val="22"/>
        </w:rPr>
      </w:pPr>
      <w:r w:rsidRPr="001E3692">
        <w:rPr>
          <w:color w:val="2E74B5" w:themeColor="accent1" w:themeShade="BF"/>
          <w:sz w:val="22"/>
        </w:rPr>
        <w:t>Overige minimumeisen</w:t>
      </w:r>
    </w:p>
    <w:p w14:paraId="288E0097" w14:textId="68C6B0ED" w:rsidR="00FA6D97" w:rsidRDefault="00FA6D97" w:rsidP="00FA6D97">
      <w:pPr>
        <w:tabs>
          <w:tab w:val="left" w:pos="709"/>
        </w:tabs>
        <w:rPr>
          <w:rFonts w:ascii="Arial" w:eastAsiaTheme="minorHAnsi" w:hAnsi="Arial" w:cstheme="minorBidi"/>
          <w:sz w:val="21"/>
          <w:szCs w:val="21"/>
        </w:rPr>
      </w:pPr>
      <w:r w:rsidRPr="00FA6D97">
        <w:rPr>
          <w:rFonts w:ascii="Arial" w:eastAsiaTheme="minorHAnsi" w:hAnsi="Arial" w:cstheme="minorBidi"/>
          <w:sz w:val="21"/>
          <w:szCs w:val="21"/>
        </w:rPr>
        <w:t xml:space="preserve">De </w:t>
      </w:r>
      <w:r>
        <w:rPr>
          <w:rFonts w:ascii="Arial" w:eastAsiaTheme="minorHAnsi" w:hAnsi="Arial" w:cstheme="minorBidi"/>
          <w:sz w:val="21"/>
          <w:szCs w:val="21"/>
        </w:rPr>
        <w:t xml:space="preserve">aannemer of een van de </w:t>
      </w:r>
      <w:proofErr w:type="spellStart"/>
      <w:r>
        <w:rPr>
          <w:rFonts w:ascii="Arial" w:eastAsiaTheme="minorHAnsi" w:hAnsi="Arial" w:cstheme="minorBidi"/>
          <w:sz w:val="21"/>
          <w:szCs w:val="21"/>
        </w:rPr>
        <w:t>combinanten</w:t>
      </w:r>
      <w:proofErr w:type="spellEnd"/>
      <w:r>
        <w:rPr>
          <w:rFonts w:ascii="Arial" w:eastAsiaTheme="minorHAnsi" w:hAnsi="Arial" w:cstheme="minorBidi"/>
          <w:sz w:val="21"/>
          <w:szCs w:val="21"/>
        </w:rPr>
        <w:t xml:space="preserve"> </w:t>
      </w:r>
      <w:r w:rsidR="00E62B72">
        <w:rPr>
          <w:rFonts w:ascii="Arial" w:eastAsiaTheme="minorHAnsi" w:hAnsi="Arial" w:cstheme="minorBidi"/>
          <w:sz w:val="21"/>
          <w:szCs w:val="21"/>
        </w:rPr>
        <w:t>(</w:t>
      </w:r>
      <w:r>
        <w:rPr>
          <w:rFonts w:ascii="Arial" w:eastAsiaTheme="minorHAnsi" w:hAnsi="Arial" w:cstheme="minorBidi"/>
          <w:sz w:val="21"/>
          <w:szCs w:val="21"/>
        </w:rPr>
        <w:t>indie</w:t>
      </w:r>
      <w:r w:rsidR="00E62B72">
        <w:rPr>
          <w:rFonts w:ascii="Arial" w:eastAsiaTheme="minorHAnsi" w:hAnsi="Arial" w:cstheme="minorBidi"/>
          <w:sz w:val="21"/>
          <w:szCs w:val="21"/>
        </w:rPr>
        <w:t>n in combinatie wordt aangeboden)</w:t>
      </w:r>
      <w:r>
        <w:rPr>
          <w:rFonts w:ascii="Arial" w:eastAsiaTheme="minorHAnsi" w:hAnsi="Arial" w:cstheme="minorBidi"/>
          <w:sz w:val="21"/>
          <w:szCs w:val="21"/>
        </w:rPr>
        <w:t xml:space="preserve"> </w:t>
      </w:r>
      <w:r w:rsidRPr="00FA6D97">
        <w:rPr>
          <w:rFonts w:ascii="Arial" w:eastAsiaTheme="minorHAnsi" w:hAnsi="Arial" w:cstheme="minorBidi"/>
          <w:sz w:val="21"/>
          <w:szCs w:val="21"/>
        </w:rPr>
        <w:t xml:space="preserve">moet </w:t>
      </w:r>
      <w:r w:rsidR="00E62B72">
        <w:rPr>
          <w:rFonts w:ascii="Arial" w:eastAsiaTheme="minorHAnsi" w:hAnsi="Arial" w:cstheme="minorBidi"/>
          <w:sz w:val="21"/>
          <w:szCs w:val="21"/>
        </w:rPr>
        <w:t>in bezit</w:t>
      </w:r>
      <w:r w:rsidRPr="00FA6D97">
        <w:rPr>
          <w:rFonts w:ascii="Arial" w:eastAsiaTheme="minorHAnsi" w:hAnsi="Arial" w:cstheme="minorBidi"/>
          <w:sz w:val="21"/>
          <w:szCs w:val="21"/>
        </w:rPr>
        <w:t xml:space="preserve"> </w:t>
      </w:r>
      <w:r w:rsidR="00E62B72">
        <w:rPr>
          <w:rFonts w:ascii="Arial" w:eastAsiaTheme="minorHAnsi" w:hAnsi="Arial" w:cstheme="minorBidi"/>
          <w:sz w:val="21"/>
          <w:szCs w:val="21"/>
        </w:rPr>
        <w:t xml:space="preserve">zijn van een geldige certificering voor </w:t>
      </w:r>
      <w:r w:rsidRPr="00FA6D97">
        <w:rPr>
          <w:rFonts w:ascii="Arial" w:eastAsiaTheme="minorHAnsi" w:hAnsi="Arial" w:cstheme="minorBidi"/>
          <w:sz w:val="21"/>
          <w:szCs w:val="21"/>
        </w:rPr>
        <w:t xml:space="preserve"> </w:t>
      </w:r>
      <w:proofErr w:type="spellStart"/>
      <w:r w:rsidRPr="00FA6D97">
        <w:rPr>
          <w:rFonts w:ascii="Arial" w:eastAsiaTheme="minorHAnsi" w:hAnsi="Arial" w:cstheme="minorBidi"/>
          <w:sz w:val="21"/>
          <w:szCs w:val="21"/>
        </w:rPr>
        <w:t>EcoStruxure</w:t>
      </w:r>
      <w:proofErr w:type="spellEnd"/>
      <w:r w:rsidRPr="00FA6D97">
        <w:rPr>
          <w:rFonts w:ascii="Arial" w:eastAsiaTheme="minorHAnsi" w:hAnsi="Arial" w:cstheme="minorBidi"/>
          <w:sz w:val="21"/>
          <w:szCs w:val="21"/>
        </w:rPr>
        <w:t xml:space="preserve"> plant Alliance Partner</w:t>
      </w:r>
      <w:r w:rsidR="00065D56">
        <w:rPr>
          <w:rFonts w:ascii="Arial" w:eastAsiaTheme="minorHAnsi" w:hAnsi="Arial" w:cstheme="minorBidi"/>
          <w:sz w:val="21"/>
          <w:szCs w:val="21"/>
        </w:rPr>
        <w:t xml:space="preserve"> Certificering en accreditatie. </w:t>
      </w:r>
      <w:r w:rsidR="00E62B72">
        <w:rPr>
          <w:rFonts w:ascii="Arial" w:eastAsiaTheme="minorHAnsi" w:hAnsi="Arial" w:cstheme="minorBidi"/>
          <w:sz w:val="21"/>
          <w:szCs w:val="21"/>
        </w:rPr>
        <w:t>Dit is een knock-out eis.</w:t>
      </w:r>
    </w:p>
    <w:p w14:paraId="18E24DEA" w14:textId="77777777" w:rsidR="00FA6D97" w:rsidRPr="00FA6D97" w:rsidRDefault="00FA6D97" w:rsidP="00FA6D97">
      <w:pPr>
        <w:tabs>
          <w:tab w:val="left" w:pos="709"/>
        </w:tabs>
        <w:rPr>
          <w:rFonts w:ascii="Arial" w:eastAsiaTheme="minorHAnsi" w:hAnsi="Arial" w:cstheme="minorBidi"/>
          <w:sz w:val="21"/>
          <w:szCs w:val="21"/>
        </w:rPr>
      </w:pPr>
    </w:p>
    <w:p w14:paraId="3E439FAC" w14:textId="6ED60624" w:rsidR="002B5C56" w:rsidRDefault="002B5C56" w:rsidP="00A00B80">
      <w:pPr>
        <w:pStyle w:val="Geenafstand"/>
        <w:spacing w:after="240"/>
        <w:rPr>
          <w:sz w:val="21"/>
          <w:szCs w:val="21"/>
        </w:rPr>
      </w:pPr>
      <w:r w:rsidRPr="00622076">
        <w:rPr>
          <w:sz w:val="21"/>
          <w:szCs w:val="21"/>
        </w:rPr>
        <w:t>U dient VCA*(*) (Veiligheid Checklist Aannemers) gecertificeerd te zijn, of daarmee gelijkwaardig. Dit certificaat bevestigt het handelen van de inschrijver in de VGM-gebieden: Veiligheid, Gezondheid en Milieu. Door ondertekening van het UEA verklaart u dat aan deze eis is voldaan. Het certificaat moet op de datum van de aanbesteding geldig zijn en gedurende de uitvoering van de dienstverlening geldig blijven dan wel aantoonbaar kunnen worden verlengd.</w:t>
      </w:r>
    </w:p>
    <w:p w14:paraId="6988146C" w14:textId="2E0A5E2C" w:rsidR="00C93B02" w:rsidRPr="00622076" w:rsidRDefault="00C93B02" w:rsidP="00A00B80">
      <w:pPr>
        <w:pStyle w:val="Geenafstand"/>
        <w:spacing w:after="240"/>
        <w:rPr>
          <w:sz w:val="21"/>
          <w:szCs w:val="21"/>
        </w:rPr>
      </w:pPr>
    </w:p>
    <w:p w14:paraId="4BEF2AD2" w14:textId="0D35FFE0" w:rsidR="002B5C56" w:rsidRPr="00665480" w:rsidRDefault="006F698E" w:rsidP="00065D56">
      <w:pPr>
        <w:pStyle w:val="Kop2"/>
        <w:numPr>
          <w:ilvl w:val="1"/>
          <w:numId w:val="15"/>
        </w:numPr>
        <w:spacing w:after="240"/>
        <w:rPr>
          <w:sz w:val="24"/>
        </w:rPr>
      </w:pPr>
      <w:bookmarkStart w:id="64" w:name="_Toc66366575"/>
      <w:r>
        <w:rPr>
          <w:sz w:val="24"/>
        </w:rPr>
        <w:t xml:space="preserve">. </w:t>
      </w:r>
      <w:r w:rsidR="002B5C56" w:rsidRPr="00665480">
        <w:rPr>
          <w:sz w:val="24"/>
        </w:rPr>
        <w:t>Bewijsvoering</w:t>
      </w:r>
      <w:bookmarkEnd w:id="64"/>
    </w:p>
    <w:p w14:paraId="314A97A7" w14:textId="77777777" w:rsidR="002B5C56" w:rsidRPr="00622076" w:rsidRDefault="002B5C56" w:rsidP="00F36B5F">
      <w:pPr>
        <w:pStyle w:val="Geenafstand"/>
        <w:spacing w:after="240"/>
        <w:rPr>
          <w:sz w:val="21"/>
          <w:szCs w:val="21"/>
        </w:rPr>
      </w:pPr>
      <w:r w:rsidRPr="00622076">
        <w:rPr>
          <w:sz w:val="21"/>
          <w:szCs w:val="21"/>
        </w:rPr>
        <w:t>Bij uw inschrijving dient u de volgende bewijsstukken rechtsgeldig ondertekend aan te leveren:</w:t>
      </w:r>
    </w:p>
    <w:p w14:paraId="15A8A196" w14:textId="77777777" w:rsidR="002B5C56" w:rsidRPr="00622076" w:rsidRDefault="002B5C56" w:rsidP="00065D56">
      <w:pPr>
        <w:pStyle w:val="Geenafstand"/>
        <w:numPr>
          <w:ilvl w:val="0"/>
          <w:numId w:val="12"/>
        </w:numPr>
        <w:rPr>
          <w:sz w:val="21"/>
          <w:szCs w:val="21"/>
        </w:rPr>
      </w:pPr>
      <w:r w:rsidRPr="00622076">
        <w:rPr>
          <w:sz w:val="21"/>
          <w:szCs w:val="21"/>
        </w:rPr>
        <w:t>Het UEA</w:t>
      </w:r>
    </w:p>
    <w:p w14:paraId="624956F9" w14:textId="3CE10C42" w:rsidR="00AD0D37" w:rsidRDefault="002B5C56" w:rsidP="00065D56">
      <w:pPr>
        <w:pStyle w:val="Geenafstand"/>
        <w:numPr>
          <w:ilvl w:val="0"/>
          <w:numId w:val="12"/>
        </w:numPr>
        <w:spacing w:after="240"/>
        <w:rPr>
          <w:sz w:val="21"/>
          <w:szCs w:val="21"/>
        </w:rPr>
      </w:pPr>
      <w:r w:rsidRPr="00622076">
        <w:rPr>
          <w:sz w:val="21"/>
          <w:szCs w:val="21"/>
        </w:rPr>
        <w:t xml:space="preserve">De </w:t>
      </w:r>
      <w:r w:rsidR="00C93B02">
        <w:rPr>
          <w:sz w:val="21"/>
          <w:szCs w:val="21"/>
        </w:rPr>
        <w:t>ingevulde referentieverklaring</w:t>
      </w:r>
    </w:p>
    <w:p w14:paraId="43F80EFC" w14:textId="77777777" w:rsidR="002B5C56" w:rsidRPr="00622076" w:rsidRDefault="002B5C56" w:rsidP="00F36B5F">
      <w:pPr>
        <w:pStyle w:val="Geenafstand"/>
        <w:spacing w:after="240"/>
        <w:rPr>
          <w:sz w:val="21"/>
          <w:szCs w:val="21"/>
        </w:rPr>
      </w:pPr>
      <w:r w:rsidRPr="00622076">
        <w:rPr>
          <w:sz w:val="21"/>
          <w:szCs w:val="21"/>
        </w:rPr>
        <w:t xml:space="preserve">Overige bewijsstukken voor de hierboven beschreven uitsluitingsgronden en geschiktheidseisen kan HDSR opvragen voorafgaand aan een definitieve gunning. Door in te schrijven geeft u aan dat u bereid en in staat bent om onderstaande bewijsstukken aan te leveren, indien de opdracht </w:t>
      </w:r>
      <w:r w:rsidRPr="00622076">
        <w:rPr>
          <w:sz w:val="21"/>
          <w:szCs w:val="21"/>
        </w:rPr>
        <w:lastRenderedPageBreak/>
        <w:t>aan u wordt gegund. Indien HDSR bewijsvoering vraagt, dient u de onderstaande documenten binnen een termijn van</w:t>
      </w:r>
      <w:r w:rsidRPr="00622076">
        <w:rPr>
          <w:b/>
          <w:sz w:val="21"/>
          <w:szCs w:val="21"/>
        </w:rPr>
        <w:t xml:space="preserve"> vijf (5) werkdagen </w:t>
      </w:r>
      <w:r w:rsidRPr="00622076">
        <w:rPr>
          <w:sz w:val="21"/>
          <w:szCs w:val="21"/>
        </w:rPr>
        <w:t>aan HDSR aan te leveren:</w:t>
      </w:r>
    </w:p>
    <w:p w14:paraId="1E63A7A0" w14:textId="77777777" w:rsidR="002B5C56" w:rsidRPr="00622076" w:rsidRDefault="002B5C56" w:rsidP="00046866">
      <w:pPr>
        <w:pStyle w:val="Geenafstand"/>
        <w:numPr>
          <w:ilvl w:val="0"/>
          <w:numId w:val="7"/>
        </w:numPr>
        <w:ind w:hanging="357"/>
        <w:rPr>
          <w:b/>
          <w:sz w:val="21"/>
          <w:szCs w:val="21"/>
        </w:rPr>
      </w:pPr>
      <w:r w:rsidRPr="00622076">
        <w:rPr>
          <w:rFonts w:cs="Arial"/>
          <w:sz w:val="21"/>
          <w:szCs w:val="21"/>
        </w:rPr>
        <w:t xml:space="preserve">Gedragsverklaring aanbesteden; het bewijs mag niet ouder zijn dan twee jaar op het moment van indienen van de Inschrijving. </w:t>
      </w:r>
    </w:p>
    <w:p w14:paraId="702262F0" w14:textId="77777777" w:rsidR="002B5C56" w:rsidRPr="00622076" w:rsidRDefault="002B5C56" w:rsidP="00046866">
      <w:pPr>
        <w:pStyle w:val="Geenafstand"/>
        <w:numPr>
          <w:ilvl w:val="0"/>
          <w:numId w:val="7"/>
        </w:numPr>
        <w:ind w:hanging="357"/>
        <w:rPr>
          <w:sz w:val="21"/>
          <w:szCs w:val="21"/>
        </w:rPr>
      </w:pPr>
      <w:r w:rsidRPr="00622076">
        <w:rPr>
          <w:sz w:val="21"/>
          <w:szCs w:val="21"/>
        </w:rPr>
        <w:t>Bewijs van inschrijving in het handelsregister; het bewijs mag niet ouder zijn dan zes maanden op het moment van indienen van de Inschrijving. De ondertekenaar van de inschrijving dient blijkens het uittreksel van het handelsregister tekeningsbevoegd te zijn of schriftelijk gevolmachtigd te zijn door degene die volgens het handelsregister tekeningsbevoegd is.</w:t>
      </w:r>
    </w:p>
    <w:p w14:paraId="723A8BC4" w14:textId="77777777" w:rsidR="002B5C56" w:rsidRPr="00622076" w:rsidRDefault="002B5C56" w:rsidP="00046866">
      <w:pPr>
        <w:pStyle w:val="Geenafstand"/>
        <w:numPr>
          <w:ilvl w:val="0"/>
          <w:numId w:val="7"/>
        </w:numPr>
        <w:ind w:hanging="357"/>
        <w:rPr>
          <w:sz w:val="21"/>
          <w:szCs w:val="21"/>
        </w:rPr>
      </w:pPr>
      <w:r w:rsidRPr="00622076">
        <w:rPr>
          <w:sz w:val="21"/>
          <w:szCs w:val="21"/>
        </w:rPr>
        <w:t>Verklaring van de belastingdienst; de verklaring mag op het moment van indienen van de inschrijving niet ouder zijn dan zes maanden.</w:t>
      </w:r>
    </w:p>
    <w:p w14:paraId="642D4F41" w14:textId="77777777" w:rsidR="00622076" w:rsidRPr="00622076" w:rsidRDefault="002B5C56" w:rsidP="00046866">
      <w:pPr>
        <w:pStyle w:val="Geenafstand"/>
        <w:numPr>
          <w:ilvl w:val="0"/>
          <w:numId w:val="7"/>
        </w:numPr>
        <w:ind w:hanging="357"/>
        <w:rPr>
          <w:sz w:val="21"/>
          <w:szCs w:val="21"/>
        </w:rPr>
      </w:pPr>
      <w:r w:rsidRPr="00622076">
        <w:rPr>
          <w:sz w:val="21"/>
          <w:szCs w:val="21"/>
        </w:rPr>
        <w:t>Bewijsvoering inzake financiële en economische draagkracht:</w:t>
      </w:r>
    </w:p>
    <w:p w14:paraId="60FB9337" w14:textId="3B0864E2" w:rsidR="002B5C56" w:rsidRPr="00622076" w:rsidRDefault="002B5C56" w:rsidP="00046866">
      <w:pPr>
        <w:pStyle w:val="Geenafstand"/>
        <w:numPr>
          <w:ilvl w:val="1"/>
          <w:numId w:val="7"/>
        </w:numPr>
        <w:rPr>
          <w:sz w:val="21"/>
          <w:szCs w:val="21"/>
        </w:rPr>
      </w:pPr>
      <w:r w:rsidRPr="00622076">
        <w:rPr>
          <w:sz w:val="21"/>
          <w:szCs w:val="21"/>
        </w:rPr>
        <w:t xml:space="preserve">Kopie polis </w:t>
      </w:r>
      <w:r w:rsidR="00622076" w:rsidRPr="00622076">
        <w:rPr>
          <w:sz w:val="21"/>
          <w:szCs w:val="21"/>
        </w:rPr>
        <w:t>Bedrijfs- en beroepsaansprakelijkheidsverzekering</w:t>
      </w:r>
    </w:p>
    <w:p w14:paraId="2E4B8E8E" w14:textId="77777777" w:rsidR="002B5C56" w:rsidRPr="00622076" w:rsidRDefault="002B5C56" w:rsidP="00046866">
      <w:pPr>
        <w:pStyle w:val="Geenafstand"/>
        <w:numPr>
          <w:ilvl w:val="0"/>
          <w:numId w:val="7"/>
        </w:numPr>
        <w:ind w:hanging="357"/>
        <w:rPr>
          <w:sz w:val="21"/>
          <w:szCs w:val="21"/>
        </w:rPr>
      </w:pPr>
      <w:r w:rsidRPr="00622076">
        <w:rPr>
          <w:sz w:val="21"/>
          <w:szCs w:val="21"/>
        </w:rPr>
        <w:t xml:space="preserve">Bewijsvoering inzake technische bekwaamheid: </w:t>
      </w:r>
    </w:p>
    <w:p w14:paraId="164481B3" w14:textId="0405B8D3" w:rsidR="00622076" w:rsidRPr="00622076" w:rsidRDefault="00C93B02" w:rsidP="00046866">
      <w:pPr>
        <w:pStyle w:val="Geenafstand"/>
        <w:numPr>
          <w:ilvl w:val="1"/>
          <w:numId w:val="7"/>
        </w:numPr>
        <w:ind w:hanging="357"/>
        <w:rPr>
          <w:sz w:val="21"/>
          <w:szCs w:val="21"/>
        </w:rPr>
      </w:pPr>
      <w:r>
        <w:rPr>
          <w:sz w:val="21"/>
          <w:szCs w:val="21"/>
        </w:rPr>
        <w:t>Certificering Schneider</w:t>
      </w:r>
    </w:p>
    <w:p w14:paraId="435D43ED" w14:textId="29510A8B" w:rsidR="00622076" w:rsidRPr="00622076" w:rsidRDefault="002B5C56" w:rsidP="00046866">
      <w:pPr>
        <w:pStyle w:val="Geenafstand"/>
        <w:numPr>
          <w:ilvl w:val="1"/>
          <w:numId w:val="7"/>
        </w:numPr>
        <w:ind w:hanging="357"/>
        <w:rPr>
          <w:sz w:val="21"/>
          <w:szCs w:val="21"/>
        </w:rPr>
      </w:pPr>
      <w:r w:rsidRPr="00622076">
        <w:rPr>
          <w:sz w:val="21"/>
          <w:szCs w:val="21"/>
        </w:rPr>
        <w:t xml:space="preserve">Kopie certificaat VCA*(*) </w:t>
      </w:r>
    </w:p>
    <w:p w14:paraId="250E4F96" w14:textId="77777777" w:rsidR="00622076" w:rsidRPr="00622076" w:rsidRDefault="00622076" w:rsidP="00622076">
      <w:pPr>
        <w:pStyle w:val="Geenafstand"/>
        <w:rPr>
          <w:sz w:val="21"/>
          <w:szCs w:val="21"/>
          <w:highlight w:val="yellow"/>
        </w:rPr>
      </w:pPr>
    </w:p>
    <w:p w14:paraId="130177C6" w14:textId="31812B0C" w:rsidR="002B5C56" w:rsidRPr="00622076" w:rsidRDefault="002B5C56" w:rsidP="00F36B5F">
      <w:pPr>
        <w:spacing w:after="240"/>
        <w:rPr>
          <w:rFonts w:ascii="Arial" w:hAnsi="Arial"/>
          <w:sz w:val="21"/>
          <w:szCs w:val="21"/>
          <w:highlight w:val="green"/>
        </w:rPr>
      </w:pPr>
      <w:r w:rsidRPr="00622076">
        <w:rPr>
          <w:rFonts w:ascii="Arial" w:hAnsi="Arial"/>
          <w:color w:val="000000"/>
          <w:sz w:val="21"/>
          <w:szCs w:val="21"/>
        </w:rPr>
        <w:t xml:space="preserve">De alsdan te overleggen bewijsstukken moeten overeenstemmen met de werkelijke situatie waarin uw onderneming zich op dat moment bevindt. Indien de bewijsstukken niet tijdig worden overlegd, kan HDSR u alsnog uitsluiten van de aanbesteding. In dat geval komt de als tweede geëindigde partij in aanmerking voor gunning (mits deze inschrijver in staat is bovenstaande bewijsstukken binnen de gestelde termijn te overleggen). Het staat u vrij de bewijsstukken al bij uw inschrijving in te dienen. </w:t>
      </w:r>
    </w:p>
    <w:p w14:paraId="6172CB61" w14:textId="77777777" w:rsidR="00A132DD" w:rsidRDefault="00A132DD" w:rsidP="009D7E00">
      <w:pPr>
        <w:rPr>
          <w:rFonts w:ascii="Arial" w:eastAsiaTheme="majorEastAsia" w:hAnsi="Arial" w:cstheme="majorBidi"/>
          <w:b/>
          <w:color w:val="2E74B5" w:themeColor="accent1" w:themeShade="BF"/>
          <w:sz w:val="28"/>
          <w:szCs w:val="32"/>
        </w:rPr>
      </w:pPr>
      <w:r>
        <w:br w:type="page"/>
      </w:r>
    </w:p>
    <w:p w14:paraId="713120B3" w14:textId="67A5DF42" w:rsidR="0049638A" w:rsidRDefault="0049638A" w:rsidP="00046866">
      <w:pPr>
        <w:pStyle w:val="Kop1"/>
        <w:numPr>
          <w:ilvl w:val="0"/>
          <w:numId w:val="4"/>
        </w:numPr>
        <w:spacing w:before="0" w:after="240"/>
      </w:pPr>
      <w:bookmarkStart w:id="65" w:name="_Toc66366576"/>
      <w:r>
        <w:lastRenderedPageBreak/>
        <w:t>Minimumeisen ten aanzien van de opdracht</w:t>
      </w:r>
      <w:bookmarkEnd w:id="65"/>
    </w:p>
    <w:p w14:paraId="633D10C5" w14:textId="20CCCEAB" w:rsidR="0049638A" w:rsidRPr="006F698E" w:rsidRDefault="001D03ED" w:rsidP="00046866">
      <w:pPr>
        <w:pStyle w:val="Kop2"/>
        <w:numPr>
          <w:ilvl w:val="1"/>
          <w:numId w:val="4"/>
        </w:numPr>
        <w:spacing w:after="240"/>
        <w:rPr>
          <w:sz w:val="24"/>
        </w:rPr>
      </w:pPr>
      <w:bookmarkStart w:id="66" w:name="_Toc66366577"/>
      <w:r w:rsidRPr="006F698E">
        <w:rPr>
          <w:sz w:val="24"/>
        </w:rPr>
        <w:t>R</w:t>
      </w:r>
      <w:r w:rsidR="00E169CB" w:rsidRPr="006F698E">
        <w:rPr>
          <w:sz w:val="24"/>
        </w:rPr>
        <w:t>aamovereenkomst</w:t>
      </w:r>
      <w:bookmarkEnd w:id="66"/>
    </w:p>
    <w:p w14:paraId="38B9389F" w14:textId="296EB08A" w:rsidR="005623FC" w:rsidRPr="006F698E" w:rsidRDefault="00C6537A" w:rsidP="00F36B5F">
      <w:pPr>
        <w:pStyle w:val="Geenafstand"/>
        <w:spacing w:after="240"/>
        <w:rPr>
          <w:sz w:val="21"/>
          <w:szCs w:val="21"/>
        </w:rPr>
      </w:pPr>
      <w:r w:rsidRPr="006F698E">
        <w:rPr>
          <w:sz w:val="21"/>
          <w:szCs w:val="21"/>
        </w:rPr>
        <w:t>Uw inschrijving dient te voldoen aan</w:t>
      </w:r>
      <w:r w:rsidR="005623FC" w:rsidRPr="006F698E">
        <w:rPr>
          <w:sz w:val="21"/>
          <w:szCs w:val="21"/>
        </w:rPr>
        <w:t xml:space="preserve"> alle gestelde eisen ten aanzien van de opdracht</w:t>
      </w:r>
      <w:r w:rsidR="000B0F3A" w:rsidRPr="006F698E">
        <w:rPr>
          <w:sz w:val="21"/>
          <w:szCs w:val="21"/>
        </w:rPr>
        <w:t xml:space="preserve"> zoals beschreven in </w:t>
      </w:r>
      <w:r w:rsidR="00A42255" w:rsidRPr="006F698E">
        <w:rPr>
          <w:sz w:val="21"/>
          <w:szCs w:val="21"/>
        </w:rPr>
        <w:t>de Raamovereenkomst proces automatisering</w:t>
      </w:r>
      <w:r w:rsidR="005623FC" w:rsidRPr="006F698E">
        <w:rPr>
          <w:sz w:val="21"/>
          <w:szCs w:val="21"/>
        </w:rPr>
        <w:t xml:space="preserve"> (zie </w:t>
      </w:r>
      <w:r w:rsidR="00C83117" w:rsidRPr="006F698E">
        <w:rPr>
          <w:sz w:val="21"/>
          <w:szCs w:val="21"/>
        </w:rPr>
        <w:t>B</w:t>
      </w:r>
      <w:r w:rsidR="005623FC" w:rsidRPr="006F698E">
        <w:rPr>
          <w:sz w:val="21"/>
          <w:szCs w:val="21"/>
        </w:rPr>
        <w:t xml:space="preserve">ijlage </w:t>
      </w:r>
      <w:r w:rsidR="003605D3" w:rsidRPr="006F698E">
        <w:rPr>
          <w:sz w:val="21"/>
          <w:szCs w:val="21"/>
        </w:rPr>
        <w:t>H</w:t>
      </w:r>
      <w:r w:rsidR="005623FC" w:rsidRPr="006F698E">
        <w:rPr>
          <w:sz w:val="21"/>
          <w:szCs w:val="21"/>
        </w:rPr>
        <w:t xml:space="preserve">). Waar gevraagd dient een toelichting verstrekt te worden. Er worden geen scores aan de eisen toegekend. Niet voldoen aan een eis betekent dat </w:t>
      </w:r>
      <w:r w:rsidRPr="006F698E">
        <w:rPr>
          <w:sz w:val="21"/>
          <w:szCs w:val="21"/>
        </w:rPr>
        <w:t>uw</w:t>
      </w:r>
      <w:r w:rsidR="005623FC" w:rsidRPr="006F698E">
        <w:rPr>
          <w:sz w:val="21"/>
          <w:szCs w:val="21"/>
        </w:rPr>
        <w:t xml:space="preserve"> inschrijving terzijde wordt gelegd, dus uitgesloten wordt van de aanbestedingsprocedure.</w:t>
      </w:r>
    </w:p>
    <w:p w14:paraId="49723DA6" w14:textId="421D6B4E" w:rsidR="004261CC" w:rsidRPr="006F698E" w:rsidRDefault="005623FC" w:rsidP="00F36B5F">
      <w:pPr>
        <w:pStyle w:val="Geenafstand"/>
        <w:spacing w:after="240"/>
        <w:rPr>
          <w:sz w:val="21"/>
          <w:szCs w:val="21"/>
        </w:rPr>
      </w:pPr>
      <w:r w:rsidRPr="006F698E">
        <w:rPr>
          <w:sz w:val="21"/>
          <w:szCs w:val="21"/>
        </w:rPr>
        <w:t xml:space="preserve">Door het invullen en ondertekenen en vervolgens indienen van het inschrijfbiljet (Bijlage </w:t>
      </w:r>
      <w:r w:rsidR="0015651E" w:rsidRPr="006F698E">
        <w:rPr>
          <w:sz w:val="21"/>
          <w:szCs w:val="21"/>
        </w:rPr>
        <w:t>B</w:t>
      </w:r>
      <w:r w:rsidR="00AD0D37" w:rsidRPr="006F698E">
        <w:rPr>
          <w:sz w:val="21"/>
          <w:szCs w:val="21"/>
        </w:rPr>
        <w:t xml:space="preserve"> </w:t>
      </w:r>
      <w:r w:rsidRPr="006F698E">
        <w:rPr>
          <w:sz w:val="21"/>
          <w:szCs w:val="21"/>
        </w:rPr>
        <w:t xml:space="preserve">) verklaart </w:t>
      </w:r>
      <w:r w:rsidR="00C6537A" w:rsidRPr="006F698E">
        <w:rPr>
          <w:sz w:val="21"/>
          <w:szCs w:val="21"/>
        </w:rPr>
        <w:t>u</w:t>
      </w:r>
      <w:r w:rsidRPr="006F698E">
        <w:rPr>
          <w:sz w:val="21"/>
          <w:szCs w:val="21"/>
        </w:rPr>
        <w:t xml:space="preserve"> volledig en zonder voorbehoud akkoord te gaan met en volledig te voldoen aan alle in </w:t>
      </w:r>
      <w:r w:rsidR="003605D3" w:rsidRPr="006F698E">
        <w:rPr>
          <w:sz w:val="21"/>
          <w:szCs w:val="21"/>
        </w:rPr>
        <w:t>de raamovereenkomst (bijlage H</w:t>
      </w:r>
      <w:r w:rsidR="00660B93" w:rsidRPr="006F698E">
        <w:rPr>
          <w:sz w:val="21"/>
          <w:szCs w:val="21"/>
        </w:rPr>
        <w:t xml:space="preserve">) </w:t>
      </w:r>
      <w:r w:rsidR="005F02DE" w:rsidRPr="006F698E">
        <w:rPr>
          <w:sz w:val="21"/>
          <w:szCs w:val="21"/>
        </w:rPr>
        <w:t>g</w:t>
      </w:r>
      <w:r w:rsidR="00C93B02">
        <w:rPr>
          <w:sz w:val="21"/>
          <w:szCs w:val="21"/>
        </w:rPr>
        <w:t xml:space="preserve">enoemde </w:t>
      </w:r>
      <w:r w:rsidRPr="006F698E">
        <w:rPr>
          <w:sz w:val="21"/>
          <w:szCs w:val="21"/>
        </w:rPr>
        <w:t>eisen.</w:t>
      </w:r>
    </w:p>
    <w:p w14:paraId="7635099F" w14:textId="7C83615B" w:rsidR="004261CC" w:rsidRPr="006413A5" w:rsidRDefault="004261CC" w:rsidP="00046866">
      <w:pPr>
        <w:pStyle w:val="Kop2"/>
        <w:numPr>
          <w:ilvl w:val="1"/>
          <w:numId w:val="4"/>
        </w:numPr>
        <w:spacing w:after="240"/>
        <w:rPr>
          <w:sz w:val="24"/>
        </w:rPr>
      </w:pPr>
      <w:bookmarkStart w:id="67" w:name="_Toc16758716"/>
      <w:bookmarkStart w:id="68" w:name="_Toc31795028"/>
      <w:bookmarkStart w:id="69" w:name="_Toc66366578"/>
      <w:r w:rsidRPr="006413A5">
        <w:rPr>
          <w:sz w:val="24"/>
        </w:rPr>
        <w:t>Maatschappelijk verantwoord inkopen: SROI</w:t>
      </w:r>
      <w:bookmarkEnd w:id="67"/>
      <w:bookmarkEnd w:id="68"/>
      <w:bookmarkEnd w:id="69"/>
      <w:r w:rsidR="00C07F44" w:rsidRPr="006413A5">
        <w:rPr>
          <w:sz w:val="24"/>
        </w:rPr>
        <w:t xml:space="preserve"> </w:t>
      </w:r>
    </w:p>
    <w:p w14:paraId="263D963C" w14:textId="1C29FB1E" w:rsidR="006F698E" w:rsidRPr="006413A5" w:rsidRDefault="004261CC" w:rsidP="00F36B5F">
      <w:pPr>
        <w:pStyle w:val="Geenafstand"/>
        <w:spacing w:after="240"/>
        <w:rPr>
          <w:sz w:val="21"/>
          <w:szCs w:val="21"/>
        </w:rPr>
      </w:pPr>
      <w:r w:rsidRPr="006413A5">
        <w:rPr>
          <w:sz w:val="21"/>
          <w:szCs w:val="21"/>
        </w:rPr>
        <w:t xml:space="preserve">HDSR vindt </w:t>
      </w:r>
      <w:proofErr w:type="spellStart"/>
      <w:r w:rsidRPr="006413A5">
        <w:rPr>
          <w:sz w:val="21"/>
          <w:szCs w:val="21"/>
        </w:rPr>
        <w:t>Social</w:t>
      </w:r>
      <w:proofErr w:type="spellEnd"/>
      <w:r w:rsidRPr="006413A5">
        <w:rPr>
          <w:sz w:val="21"/>
          <w:szCs w:val="21"/>
        </w:rPr>
        <w:t xml:space="preserve"> Return on Investment (SROI) belangrijk vanuit haar rol als opdrachtgever. De bedoeling hiervan is om de kansen op werk te vergroten voor mensen met een afstand tot de arbeidsmarkt. </w:t>
      </w:r>
    </w:p>
    <w:p w14:paraId="0FA33597" w14:textId="32CFD106" w:rsidR="004261CC" w:rsidRPr="006413A5" w:rsidRDefault="004261CC" w:rsidP="00F36B5F">
      <w:pPr>
        <w:pStyle w:val="Geenafstand"/>
        <w:spacing w:after="240"/>
        <w:rPr>
          <w:sz w:val="21"/>
          <w:szCs w:val="21"/>
        </w:rPr>
      </w:pPr>
      <w:r w:rsidRPr="006413A5">
        <w:rPr>
          <w:sz w:val="21"/>
          <w:szCs w:val="21"/>
        </w:rPr>
        <w:t>Als u inschrijft op deze opdracht d</w:t>
      </w:r>
      <w:r w:rsidR="00C07F44" w:rsidRPr="006413A5">
        <w:rPr>
          <w:sz w:val="21"/>
          <w:szCs w:val="21"/>
        </w:rPr>
        <w:t xml:space="preserve">ient </w:t>
      </w:r>
      <w:r w:rsidR="006F698E">
        <w:rPr>
          <w:sz w:val="21"/>
          <w:szCs w:val="21"/>
        </w:rPr>
        <w:t>u minimaal 2</w:t>
      </w:r>
      <w:r w:rsidRPr="006413A5">
        <w:rPr>
          <w:sz w:val="21"/>
          <w:szCs w:val="21"/>
        </w:rPr>
        <w:t xml:space="preserve">% van </w:t>
      </w:r>
      <w:r w:rsidR="000719B5">
        <w:rPr>
          <w:sz w:val="21"/>
          <w:szCs w:val="21"/>
        </w:rPr>
        <w:t xml:space="preserve">het gefactureerde bedrag </w:t>
      </w:r>
      <w:r w:rsidRPr="006413A5">
        <w:rPr>
          <w:sz w:val="21"/>
          <w:szCs w:val="21"/>
        </w:rPr>
        <w:t>exclusief BTW aan medewerkers uit de doelgroepen in</w:t>
      </w:r>
      <w:r w:rsidR="00C07F44" w:rsidRPr="006413A5">
        <w:rPr>
          <w:sz w:val="21"/>
          <w:szCs w:val="21"/>
        </w:rPr>
        <w:t xml:space="preserve"> te </w:t>
      </w:r>
      <w:r w:rsidR="000719B5">
        <w:rPr>
          <w:sz w:val="21"/>
          <w:szCs w:val="21"/>
        </w:rPr>
        <w:t>zetten gedurende de looptijd van de raamovereenkomst.</w:t>
      </w:r>
    </w:p>
    <w:p w14:paraId="095E6502" w14:textId="7483FFFF" w:rsidR="004261CC" w:rsidRPr="006413A5" w:rsidRDefault="004261CC" w:rsidP="00F36B5F">
      <w:pPr>
        <w:pStyle w:val="Geenafstand"/>
        <w:spacing w:after="240"/>
        <w:rPr>
          <w:sz w:val="21"/>
          <w:szCs w:val="21"/>
        </w:rPr>
      </w:pPr>
      <w:r w:rsidRPr="006413A5">
        <w:rPr>
          <w:sz w:val="21"/>
          <w:szCs w:val="21"/>
        </w:rPr>
        <w:t xml:space="preserve">In bijlage </w:t>
      </w:r>
      <w:r w:rsidR="003605D3">
        <w:rPr>
          <w:sz w:val="21"/>
          <w:szCs w:val="21"/>
        </w:rPr>
        <w:t>F</w:t>
      </w:r>
      <w:r w:rsidRPr="006413A5">
        <w:rPr>
          <w:sz w:val="21"/>
          <w:szCs w:val="21"/>
        </w:rPr>
        <w:t xml:space="preserve"> – </w:t>
      </w:r>
      <w:proofErr w:type="spellStart"/>
      <w:r w:rsidRPr="006413A5">
        <w:rPr>
          <w:sz w:val="21"/>
          <w:szCs w:val="21"/>
        </w:rPr>
        <w:t>Social</w:t>
      </w:r>
      <w:proofErr w:type="spellEnd"/>
      <w:r w:rsidRPr="006413A5">
        <w:rPr>
          <w:sz w:val="21"/>
          <w:szCs w:val="21"/>
        </w:rPr>
        <w:t xml:space="preserve"> Return on Investment vindt u meer informatie over dit onderwerp.</w:t>
      </w:r>
    </w:p>
    <w:p w14:paraId="45D75877" w14:textId="77777777" w:rsidR="006413A5" w:rsidRDefault="006413A5">
      <w:pPr>
        <w:spacing w:after="160" w:line="259" w:lineRule="auto"/>
        <w:rPr>
          <w:rFonts w:ascii="Arial" w:eastAsiaTheme="majorEastAsia" w:hAnsi="Arial" w:cstheme="majorBidi"/>
          <w:b/>
          <w:color w:val="2E74B5" w:themeColor="accent1" w:themeShade="BF"/>
          <w:sz w:val="28"/>
          <w:szCs w:val="32"/>
        </w:rPr>
      </w:pPr>
      <w:r>
        <w:br w:type="page"/>
      </w:r>
    </w:p>
    <w:p w14:paraId="5A79A48E" w14:textId="3C4889B2" w:rsidR="005341A7" w:rsidRDefault="0049638A" w:rsidP="00046866">
      <w:pPr>
        <w:pStyle w:val="Kop1"/>
        <w:numPr>
          <w:ilvl w:val="0"/>
          <w:numId w:val="4"/>
        </w:numPr>
        <w:spacing w:before="0" w:after="240"/>
      </w:pPr>
      <w:bookmarkStart w:id="70" w:name="_Toc66366579"/>
      <w:r>
        <w:lastRenderedPageBreak/>
        <w:t>Gunning en beoordeling</w:t>
      </w:r>
      <w:bookmarkEnd w:id="70"/>
    </w:p>
    <w:p w14:paraId="41B69329" w14:textId="77777777" w:rsidR="005341A7" w:rsidRPr="005E4998" w:rsidRDefault="005341A7" w:rsidP="00046866">
      <w:pPr>
        <w:pStyle w:val="Kop2"/>
        <w:numPr>
          <w:ilvl w:val="1"/>
          <w:numId w:val="4"/>
        </w:numPr>
        <w:tabs>
          <w:tab w:val="left" w:pos="2552"/>
        </w:tabs>
        <w:spacing w:after="240"/>
        <w:rPr>
          <w:sz w:val="24"/>
        </w:rPr>
      </w:pPr>
      <w:bookmarkStart w:id="71" w:name="_Toc62052140"/>
      <w:bookmarkStart w:id="72" w:name="_Toc66366580"/>
      <w:r w:rsidRPr="005E4998">
        <w:rPr>
          <w:sz w:val="24"/>
        </w:rPr>
        <w:t>Gunning</w:t>
      </w:r>
      <w:bookmarkEnd w:id="71"/>
      <w:bookmarkEnd w:id="72"/>
    </w:p>
    <w:p w14:paraId="563CC3F4" w14:textId="0A507597" w:rsidR="00760398" w:rsidRDefault="008E3068" w:rsidP="008E3068">
      <w:pPr>
        <w:tabs>
          <w:tab w:val="left" w:pos="2552"/>
        </w:tabs>
        <w:spacing w:after="240"/>
        <w:rPr>
          <w:rFonts w:ascii="Arial" w:hAnsi="Arial"/>
          <w:color w:val="000000"/>
          <w:sz w:val="21"/>
          <w:szCs w:val="21"/>
        </w:rPr>
      </w:pPr>
      <w:r w:rsidRPr="008E3068">
        <w:rPr>
          <w:rFonts w:ascii="Arial" w:hAnsi="Arial"/>
          <w:color w:val="000000"/>
          <w:sz w:val="21"/>
          <w:szCs w:val="21"/>
        </w:rPr>
        <w:t xml:space="preserve">Bij het bepalen welke geselecteerde </w:t>
      </w:r>
      <w:r w:rsidR="002814B9">
        <w:rPr>
          <w:rFonts w:ascii="Arial" w:hAnsi="Arial"/>
          <w:color w:val="000000"/>
          <w:sz w:val="21"/>
          <w:szCs w:val="21"/>
        </w:rPr>
        <w:t>inschrijvers</w:t>
      </w:r>
      <w:r w:rsidRPr="008E3068">
        <w:rPr>
          <w:rFonts w:ascii="Arial" w:hAnsi="Arial"/>
          <w:color w:val="000000"/>
          <w:sz w:val="21"/>
          <w:szCs w:val="21"/>
        </w:rPr>
        <w:t xml:space="preserve"> de beste prijs-kwaliteitverhouding aanbieden, stelt de aanbesteder de doelstellingen zoals geformuleerd in paragraaf </w:t>
      </w:r>
      <w:r w:rsidR="006D0781">
        <w:rPr>
          <w:rFonts w:ascii="Arial" w:hAnsi="Arial"/>
          <w:color w:val="000000"/>
          <w:sz w:val="21"/>
          <w:szCs w:val="21"/>
        </w:rPr>
        <w:t>1.6</w:t>
      </w:r>
      <w:r w:rsidRPr="008E3068">
        <w:rPr>
          <w:rFonts w:ascii="Arial" w:hAnsi="Arial"/>
          <w:color w:val="000000"/>
          <w:sz w:val="21"/>
          <w:szCs w:val="21"/>
        </w:rPr>
        <w:t xml:space="preserve"> centraal. Hierbij hanteert de aanbesteder de RADAR methode, een instrument als onderdeel van EFQM (in Nederland INK). Dit model zorgt voor een koppeling met de doelstellingen. </w:t>
      </w:r>
    </w:p>
    <w:p w14:paraId="796261BA" w14:textId="77777777" w:rsidR="00760398" w:rsidRPr="00C74E4A" w:rsidRDefault="00760398" w:rsidP="00760398">
      <w:pPr>
        <w:keepNext/>
        <w:tabs>
          <w:tab w:val="left" w:pos="2552"/>
        </w:tabs>
        <w:spacing w:after="240"/>
        <w:rPr>
          <w:rFonts w:asciiTheme="minorHAnsi" w:hAnsiTheme="minorHAnsi" w:cstheme="minorHAnsi"/>
        </w:rPr>
      </w:pPr>
      <w:r w:rsidRPr="00C74E4A">
        <w:rPr>
          <w:rFonts w:asciiTheme="minorHAnsi" w:eastAsia="Times New Roman" w:hAnsiTheme="minorHAnsi" w:cstheme="minorHAnsi"/>
          <w:noProof/>
          <w:sz w:val="21"/>
          <w:szCs w:val="24"/>
        </w:rPr>
        <w:drawing>
          <wp:inline distT="0" distB="0" distL="0" distR="0" wp14:anchorId="4062E2FF" wp14:editId="2CAB2874">
            <wp:extent cx="5497200" cy="2023200"/>
            <wp:effectExtent l="0" t="0" r="8255"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97200" cy="2023200"/>
                    </a:xfrm>
                    <a:prstGeom prst="rect">
                      <a:avLst/>
                    </a:prstGeom>
                    <a:noFill/>
                  </pic:spPr>
                </pic:pic>
              </a:graphicData>
            </a:graphic>
          </wp:inline>
        </w:drawing>
      </w:r>
    </w:p>
    <w:p w14:paraId="31A4B55E" w14:textId="4444E9A2" w:rsidR="00760398" w:rsidRPr="00C74E4A" w:rsidRDefault="00760398" w:rsidP="00760398">
      <w:pPr>
        <w:pStyle w:val="Bijschrift"/>
        <w:rPr>
          <w:rFonts w:asciiTheme="minorHAnsi" w:hAnsiTheme="minorHAnsi" w:cstheme="minorHAnsi"/>
        </w:rPr>
      </w:pPr>
      <w:r w:rsidRPr="00C74E4A">
        <w:rPr>
          <w:rFonts w:asciiTheme="minorHAnsi" w:hAnsiTheme="minorHAnsi" w:cstheme="minorHAnsi"/>
        </w:rPr>
        <w:t xml:space="preserve">Figuur </w:t>
      </w:r>
      <w:r w:rsidRPr="00C74E4A">
        <w:rPr>
          <w:rFonts w:asciiTheme="minorHAnsi" w:hAnsiTheme="minorHAnsi" w:cstheme="minorHAnsi"/>
        </w:rPr>
        <w:fldChar w:fldCharType="begin"/>
      </w:r>
      <w:r w:rsidRPr="00C74E4A">
        <w:rPr>
          <w:rFonts w:asciiTheme="minorHAnsi" w:hAnsiTheme="minorHAnsi" w:cstheme="minorHAnsi"/>
        </w:rPr>
        <w:instrText xml:space="preserve"> SEQ Figuur \* ARABIC </w:instrText>
      </w:r>
      <w:r w:rsidRPr="00C74E4A">
        <w:rPr>
          <w:rFonts w:asciiTheme="minorHAnsi" w:hAnsiTheme="minorHAnsi" w:cstheme="minorHAnsi"/>
        </w:rPr>
        <w:fldChar w:fldCharType="separate"/>
      </w:r>
      <w:r w:rsidR="00660ABF">
        <w:rPr>
          <w:rFonts w:asciiTheme="minorHAnsi" w:hAnsiTheme="minorHAnsi" w:cstheme="minorHAnsi"/>
          <w:noProof/>
        </w:rPr>
        <w:t>1</w:t>
      </w:r>
      <w:r w:rsidRPr="00C74E4A">
        <w:rPr>
          <w:rFonts w:asciiTheme="minorHAnsi" w:hAnsiTheme="minorHAnsi" w:cstheme="minorHAnsi"/>
        </w:rPr>
        <w:fldChar w:fldCharType="end"/>
      </w:r>
      <w:r w:rsidRPr="00C74E4A">
        <w:rPr>
          <w:rFonts w:asciiTheme="minorHAnsi" w:hAnsiTheme="minorHAnsi" w:cstheme="minorHAnsi"/>
        </w:rPr>
        <w:t>: schematische voorstel RADAR methode</w:t>
      </w:r>
    </w:p>
    <w:p w14:paraId="716A724E" w14:textId="0CAF58DE" w:rsidR="00800F5E" w:rsidRPr="008E3068" w:rsidRDefault="008E3068" w:rsidP="008E3068">
      <w:pPr>
        <w:tabs>
          <w:tab w:val="left" w:pos="2552"/>
        </w:tabs>
        <w:spacing w:after="240"/>
        <w:rPr>
          <w:rFonts w:ascii="Arial" w:hAnsi="Arial"/>
          <w:color w:val="000000"/>
          <w:sz w:val="21"/>
          <w:szCs w:val="21"/>
        </w:rPr>
      </w:pPr>
      <w:r w:rsidRPr="008E3068">
        <w:rPr>
          <w:rFonts w:ascii="Arial" w:hAnsi="Arial"/>
          <w:color w:val="000000"/>
          <w:sz w:val="21"/>
          <w:szCs w:val="21"/>
        </w:rPr>
        <w:t xml:space="preserve">Een </w:t>
      </w:r>
      <w:r w:rsidR="002814B9">
        <w:rPr>
          <w:rFonts w:ascii="Arial" w:hAnsi="Arial"/>
          <w:color w:val="000000"/>
          <w:sz w:val="21"/>
          <w:szCs w:val="21"/>
        </w:rPr>
        <w:t>inschrijvende partij</w:t>
      </w:r>
      <w:r w:rsidRPr="008E3068">
        <w:rPr>
          <w:rFonts w:ascii="Arial" w:hAnsi="Arial"/>
          <w:color w:val="000000"/>
          <w:sz w:val="21"/>
          <w:szCs w:val="21"/>
        </w:rPr>
        <w:t xml:space="preserve"> beschrijft per geformuleerde doelstelling wat hij doet om de doelstelling te realiseren, hoe hij dit doet en hoe hij de prestaties beheerst. Elke doelstelling geldt</w:t>
      </w:r>
      <w:r w:rsidR="006D0781">
        <w:rPr>
          <w:rFonts w:ascii="Arial" w:hAnsi="Arial"/>
          <w:color w:val="000000"/>
          <w:sz w:val="21"/>
          <w:szCs w:val="21"/>
        </w:rPr>
        <w:t xml:space="preserve"> als een subgunningscriterium. </w:t>
      </w:r>
    </w:p>
    <w:p w14:paraId="58BD31E7" w14:textId="2CE651D5" w:rsidR="006D0781" w:rsidRPr="00AA5B88" w:rsidRDefault="006D0781" w:rsidP="00065D56">
      <w:pPr>
        <w:pStyle w:val="Lijstalinea"/>
        <w:numPr>
          <w:ilvl w:val="0"/>
          <w:numId w:val="14"/>
        </w:numPr>
        <w:tabs>
          <w:tab w:val="left" w:pos="284"/>
        </w:tabs>
        <w:rPr>
          <w:rFonts w:ascii="Arial" w:eastAsiaTheme="minorHAnsi" w:hAnsi="Arial"/>
          <w:color w:val="000000"/>
          <w:sz w:val="21"/>
          <w:szCs w:val="21"/>
          <w:lang w:eastAsia="en-US"/>
        </w:rPr>
      </w:pPr>
      <w:r w:rsidRPr="00AA5B88">
        <w:rPr>
          <w:rFonts w:ascii="Arial" w:eastAsiaTheme="minorHAnsi" w:hAnsi="Arial"/>
          <w:color w:val="000000"/>
          <w:sz w:val="21"/>
          <w:szCs w:val="21"/>
          <w:lang w:eastAsia="en-US"/>
        </w:rPr>
        <w:t>Het bieden van bedrijfszekerheid van de RWZI gedurende de vernieuwing van de PA op deze installaties;</w:t>
      </w:r>
    </w:p>
    <w:p w14:paraId="050A0190" w14:textId="4AFBE293" w:rsidR="008B0E5D" w:rsidRPr="000719B5" w:rsidRDefault="008B0E5D" w:rsidP="00065D56">
      <w:pPr>
        <w:pStyle w:val="Lijstalinea"/>
        <w:numPr>
          <w:ilvl w:val="0"/>
          <w:numId w:val="14"/>
        </w:numPr>
        <w:rPr>
          <w:rFonts w:ascii="Arial" w:eastAsiaTheme="minorHAnsi" w:hAnsi="Arial"/>
          <w:color w:val="000000"/>
          <w:sz w:val="21"/>
          <w:szCs w:val="21"/>
          <w:lang w:eastAsia="en-US"/>
        </w:rPr>
      </w:pPr>
      <w:r w:rsidRPr="000719B5">
        <w:rPr>
          <w:rFonts w:ascii="Arial" w:eastAsiaTheme="minorHAnsi" w:hAnsi="Arial"/>
          <w:color w:val="000000"/>
          <w:sz w:val="21"/>
          <w:szCs w:val="21"/>
          <w:lang w:eastAsia="en-US"/>
        </w:rPr>
        <w:t xml:space="preserve">Het creëren van leveringszekerheid van de </w:t>
      </w:r>
      <w:r>
        <w:rPr>
          <w:rFonts w:ascii="Arial" w:eastAsiaTheme="minorHAnsi" w:hAnsi="Arial"/>
          <w:color w:val="000000"/>
          <w:sz w:val="21"/>
          <w:szCs w:val="21"/>
          <w:lang w:eastAsia="en-US"/>
        </w:rPr>
        <w:t xml:space="preserve">benodigde expertise en middelen en een </w:t>
      </w:r>
      <w:r w:rsidRPr="000719B5">
        <w:rPr>
          <w:rFonts w:ascii="Arial" w:eastAsiaTheme="minorHAnsi" w:hAnsi="Arial"/>
          <w:color w:val="000000"/>
          <w:sz w:val="21"/>
          <w:szCs w:val="21"/>
          <w:lang w:eastAsia="en-US"/>
        </w:rPr>
        <w:t xml:space="preserve">vliegende start </w:t>
      </w:r>
      <w:r>
        <w:rPr>
          <w:rFonts w:ascii="Arial" w:eastAsiaTheme="minorHAnsi" w:hAnsi="Arial"/>
          <w:color w:val="000000"/>
          <w:sz w:val="21"/>
          <w:szCs w:val="21"/>
          <w:lang w:eastAsia="en-US"/>
        </w:rPr>
        <w:t xml:space="preserve">van het project; </w:t>
      </w:r>
    </w:p>
    <w:p w14:paraId="57B0440A" w14:textId="0C97C982" w:rsidR="006D0781" w:rsidRDefault="006D0781" w:rsidP="00065D56">
      <w:pPr>
        <w:pStyle w:val="Lijstalinea"/>
        <w:numPr>
          <w:ilvl w:val="0"/>
          <w:numId w:val="14"/>
        </w:numPr>
        <w:tabs>
          <w:tab w:val="left" w:pos="284"/>
        </w:tabs>
        <w:rPr>
          <w:rFonts w:ascii="Arial" w:eastAsiaTheme="minorHAnsi" w:hAnsi="Arial"/>
          <w:color w:val="000000"/>
          <w:sz w:val="21"/>
          <w:szCs w:val="21"/>
          <w:lang w:eastAsia="en-US"/>
        </w:rPr>
      </w:pPr>
      <w:r w:rsidRPr="00AA5B88">
        <w:rPr>
          <w:rFonts w:ascii="Arial" w:eastAsiaTheme="minorHAnsi" w:hAnsi="Arial"/>
          <w:color w:val="000000"/>
          <w:sz w:val="21"/>
          <w:szCs w:val="21"/>
          <w:lang w:eastAsia="en-US"/>
        </w:rPr>
        <w:t>Het creëren van flexibiliteit met betrekking tot de uitvoering van de raamovereenkomst.</w:t>
      </w:r>
    </w:p>
    <w:p w14:paraId="4B58E894" w14:textId="77777777" w:rsidR="00811F3A" w:rsidRDefault="00811F3A" w:rsidP="00811F3A">
      <w:pPr>
        <w:pStyle w:val="Geenafstand"/>
      </w:pPr>
    </w:p>
    <w:p w14:paraId="2A978F82" w14:textId="7F59033E" w:rsidR="005341A7" w:rsidRDefault="005341A7" w:rsidP="005341A7">
      <w:pPr>
        <w:tabs>
          <w:tab w:val="left" w:pos="2552"/>
        </w:tabs>
        <w:spacing w:after="240"/>
        <w:rPr>
          <w:rFonts w:ascii="Arial" w:hAnsi="Arial"/>
          <w:sz w:val="21"/>
          <w:szCs w:val="21"/>
        </w:rPr>
      </w:pPr>
      <w:r w:rsidRPr="005E4998">
        <w:rPr>
          <w:rFonts w:ascii="Arial" w:hAnsi="Arial"/>
          <w:color w:val="000000"/>
          <w:sz w:val="21"/>
          <w:szCs w:val="21"/>
        </w:rPr>
        <w:t xml:space="preserve">De beoordelingsmethodiek in deze aanbesteding is gunnen op </w:t>
      </w:r>
      <w:r w:rsidR="009A58FE">
        <w:rPr>
          <w:rFonts w:ascii="Arial" w:hAnsi="Arial"/>
          <w:color w:val="000000"/>
          <w:sz w:val="21"/>
          <w:szCs w:val="21"/>
        </w:rPr>
        <w:t>kwaliteit</w:t>
      </w:r>
      <w:r w:rsidRPr="005E4998">
        <w:rPr>
          <w:rFonts w:ascii="Arial" w:hAnsi="Arial"/>
          <w:color w:val="000000"/>
          <w:sz w:val="21"/>
          <w:szCs w:val="21"/>
        </w:rPr>
        <w:t xml:space="preserve">. </w:t>
      </w:r>
      <w:r w:rsidRPr="005E4998">
        <w:rPr>
          <w:rFonts w:ascii="Arial" w:hAnsi="Arial"/>
          <w:sz w:val="21"/>
          <w:szCs w:val="21"/>
        </w:rPr>
        <w:t>Bij deze beoordelings</w:t>
      </w:r>
      <w:r w:rsidR="00AD6FB1">
        <w:rPr>
          <w:rFonts w:ascii="Arial" w:hAnsi="Arial"/>
          <w:sz w:val="21"/>
          <w:szCs w:val="21"/>
        </w:rPr>
        <w:softHyphen/>
      </w:r>
      <w:r w:rsidRPr="005E4998">
        <w:rPr>
          <w:rFonts w:ascii="Arial" w:hAnsi="Arial"/>
          <w:sz w:val="21"/>
          <w:szCs w:val="21"/>
        </w:rPr>
        <w:t xml:space="preserve">methodiek worden de scores op de </w:t>
      </w:r>
      <w:proofErr w:type="spellStart"/>
      <w:r w:rsidRPr="005E4998">
        <w:rPr>
          <w:rFonts w:ascii="Arial" w:hAnsi="Arial"/>
          <w:sz w:val="21"/>
          <w:szCs w:val="21"/>
        </w:rPr>
        <w:t>subgunningscriteria</w:t>
      </w:r>
      <w:proofErr w:type="spellEnd"/>
      <w:r w:rsidRPr="005E4998">
        <w:rPr>
          <w:rFonts w:ascii="Arial" w:hAnsi="Arial"/>
          <w:sz w:val="21"/>
          <w:szCs w:val="21"/>
        </w:rPr>
        <w:t xml:space="preserve"> vertaald naar een </w:t>
      </w:r>
      <w:r w:rsidR="009A58FE">
        <w:rPr>
          <w:rFonts w:ascii="Arial" w:hAnsi="Arial"/>
          <w:sz w:val="21"/>
          <w:szCs w:val="21"/>
        </w:rPr>
        <w:t>totaal score</w:t>
      </w:r>
      <w:r w:rsidRPr="005E4998">
        <w:rPr>
          <w:rFonts w:ascii="Arial" w:hAnsi="Arial"/>
          <w:sz w:val="21"/>
          <w:szCs w:val="21"/>
        </w:rPr>
        <w:t>. De</w:t>
      </w:r>
      <w:r w:rsidR="009A58FE">
        <w:rPr>
          <w:rFonts w:ascii="Arial" w:hAnsi="Arial"/>
          <w:sz w:val="21"/>
          <w:szCs w:val="21"/>
        </w:rPr>
        <w:t xml:space="preserve"> drie</w:t>
      </w:r>
      <w:r w:rsidRPr="005E4998">
        <w:rPr>
          <w:rFonts w:ascii="Arial" w:hAnsi="Arial"/>
          <w:sz w:val="21"/>
          <w:szCs w:val="21"/>
        </w:rPr>
        <w:t xml:space="preserve"> inschrijver</w:t>
      </w:r>
      <w:r w:rsidR="009A58FE">
        <w:rPr>
          <w:rFonts w:ascii="Arial" w:hAnsi="Arial"/>
          <w:sz w:val="21"/>
          <w:szCs w:val="21"/>
        </w:rPr>
        <w:t>s</w:t>
      </w:r>
      <w:r w:rsidRPr="005E4998">
        <w:rPr>
          <w:rFonts w:ascii="Arial" w:hAnsi="Arial"/>
          <w:sz w:val="21"/>
          <w:szCs w:val="21"/>
        </w:rPr>
        <w:t xml:space="preserve"> met </w:t>
      </w:r>
      <w:r w:rsidR="00811F3A">
        <w:rPr>
          <w:rFonts w:ascii="Arial" w:hAnsi="Arial"/>
          <w:sz w:val="21"/>
          <w:szCs w:val="21"/>
        </w:rPr>
        <w:t xml:space="preserve">de opeenvolgend </w:t>
      </w:r>
      <w:r w:rsidR="009A58FE">
        <w:rPr>
          <w:rFonts w:ascii="Arial" w:hAnsi="Arial"/>
          <w:sz w:val="21"/>
          <w:szCs w:val="21"/>
        </w:rPr>
        <w:t xml:space="preserve">hoogste totaal scores </w:t>
      </w:r>
      <w:r w:rsidR="00811F3A">
        <w:rPr>
          <w:rFonts w:ascii="Arial" w:hAnsi="Arial"/>
          <w:sz w:val="21"/>
          <w:szCs w:val="21"/>
        </w:rPr>
        <w:t>winnen de aanbesteding.</w:t>
      </w:r>
    </w:p>
    <w:p w14:paraId="0BDD11CD" w14:textId="4E7F75A8" w:rsidR="007A0BB0" w:rsidRDefault="007A0BB0" w:rsidP="007A0BB0">
      <w:pPr>
        <w:tabs>
          <w:tab w:val="left" w:pos="2552"/>
        </w:tabs>
        <w:spacing w:after="240"/>
        <w:rPr>
          <w:rFonts w:ascii="Arial" w:hAnsi="Arial"/>
          <w:sz w:val="21"/>
          <w:szCs w:val="21"/>
        </w:rPr>
      </w:pPr>
      <w:r w:rsidRPr="00955E8D">
        <w:rPr>
          <w:rFonts w:ascii="Arial" w:hAnsi="Arial"/>
          <w:sz w:val="21"/>
          <w:szCs w:val="21"/>
        </w:rPr>
        <w:t xml:space="preserve">Aanbesteder </w:t>
      </w:r>
      <w:r>
        <w:rPr>
          <w:rFonts w:ascii="Arial" w:hAnsi="Arial"/>
          <w:sz w:val="21"/>
          <w:szCs w:val="21"/>
        </w:rPr>
        <w:t xml:space="preserve">hanteert de onderstaande wegingstabel om de </w:t>
      </w:r>
      <w:proofErr w:type="spellStart"/>
      <w:r>
        <w:rPr>
          <w:rFonts w:ascii="Arial" w:hAnsi="Arial"/>
          <w:sz w:val="21"/>
          <w:szCs w:val="21"/>
        </w:rPr>
        <w:t>subgunningscriteria</w:t>
      </w:r>
      <w:proofErr w:type="spellEnd"/>
      <w:r>
        <w:rPr>
          <w:rFonts w:ascii="Arial" w:hAnsi="Arial"/>
          <w:sz w:val="21"/>
          <w:szCs w:val="21"/>
        </w:rPr>
        <w:t xml:space="preserve"> een onderschei</w:t>
      </w:r>
      <w:r w:rsidR="00AD6FB1">
        <w:rPr>
          <w:rFonts w:ascii="Arial" w:hAnsi="Arial"/>
          <w:sz w:val="21"/>
          <w:szCs w:val="21"/>
        </w:rPr>
        <w:softHyphen/>
      </w:r>
      <w:r>
        <w:rPr>
          <w:rFonts w:ascii="Arial" w:hAnsi="Arial"/>
          <w:sz w:val="21"/>
          <w:szCs w:val="21"/>
        </w:rPr>
        <w:t>dende zwaarte te geven.</w:t>
      </w:r>
    </w:p>
    <w:tbl>
      <w:tblPr>
        <w:tblW w:w="27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1984"/>
      </w:tblGrid>
      <w:tr w:rsidR="007A0BB0" w:rsidRPr="00955E8D" w14:paraId="31667930" w14:textId="77777777" w:rsidTr="00162465">
        <w:trPr>
          <w:tblHeader/>
        </w:trPr>
        <w:tc>
          <w:tcPr>
            <w:tcW w:w="2999" w:type="pct"/>
            <w:tcBorders>
              <w:top w:val="single" w:sz="4" w:space="0" w:color="auto"/>
              <w:left w:val="single" w:sz="4" w:space="0" w:color="auto"/>
              <w:bottom w:val="single" w:sz="2" w:space="0" w:color="auto"/>
              <w:right w:val="single" w:sz="4" w:space="0" w:color="auto"/>
            </w:tcBorders>
            <w:shd w:val="clear" w:color="auto" w:fill="2E74B5" w:themeFill="accent1" w:themeFillShade="BF"/>
            <w:hideMark/>
          </w:tcPr>
          <w:p w14:paraId="3B00A0D1" w14:textId="77777777" w:rsidR="007A0BB0" w:rsidRPr="00955E8D" w:rsidRDefault="007A0BB0" w:rsidP="002814B9">
            <w:pPr>
              <w:tabs>
                <w:tab w:val="left" w:pos="2552"/>
              </w:tabs>
              <w:rPr>
                <w:rFonts w:ascii="Arial" w:hAnsi="Arial"/>
                <w:b/>
                <w:bCs/>
                <w:iCs/>
                <w:color w:val="FFFFFF" w:themeColor="background1"/>
                <w:sz w:val="21"/>
                <w:szCs w:val="21"/>
              </w:rPr>
            </w:pPr>
            <w:r>
              <w:rPr>
                <w:rFonts w:ascii="Arial" w:hAnsi="Arial"/>
                <w:b/>
                <w:bCs/>
                <w:iCs/>
                <w:color w:val="FFFFFF" w:themeColor="background1"/>
                <w:sz w:val="21"/>
                <w:szCs w:val="21"/>
              </w:rPr>
              <w:t>Subgunningscriterium</w:t>
            </w:r>
          </w:p>
        </w:tc>
        <w:tc>
          <w:tcPr>
            <w:tcW w:w="2001" w:type="pct"/>
            <w:tcBorders>
              <w:top w:val="single" w:sz="4" w:space="0" w:color="auto"/>
              <w:left w:val="single" w:sz="4" w:space="0" w:color="auto"/>
              <w:bottom w:val="single" w:sz="2" w:space="0" w:color="auto"/>
              <w:right w:val="single" w:sz="4" w:space="0" w:color="auto"/>
            </w:tcBorders>
            <w:shd w:val="clear" w:color="auto" w:fill="2E74B5" w:themeFill="accent1" w:themeFillShade="BF"/>
          </w:tcPr>
          <w:p w14:paraId="2226465F" w14:textId="77777777" w:rsidR="007A0BB0" w:rsidRPr="00955E8D" w:rsidRDefault="007A0BB0" w:rsidP="002814B9">
            <w:pPr>
              <w:tabs>
                <w:tab w:val="left" w:pos="2552"/>
              </w:tabs>
              <w:rPr>
                <w:rFonts w:ascii="Arial" w:hAnsi="Arial"/>
                <w:b/>
                <w:bCs/>
                <w:iCs/>
                <w:color w:val="FFFFFF" w:themeColor="background1"/>
                <w:sz w:val="21"/>
                <w:szCs w:val="21"/>
              </w:rPr>
            </w:pPr>
            <w:r w:rsidRPr="00955E8D">
              <w:rPr>
                <w:rFonts w:ascii="Arial" w:hAnsi="Arial"/>
                <w:b/>
                <w:bCs/>
                <w:iCs/>
                <w:color w:val="FFFFFF" w:themeColor="background1"/>
                <w:sz w:val="21"/>
                <w:szCs w:val="21"/>
              </w:rPr>
              <w:t>Maximaal te behalen score</w:t>
            </w:r>
          </w:p>
        </w:tc>
      </w:tr>
      <w:tr w:rsidR="00760398" w:rsidRPr="00955E8D" w14:paraId="0BF555BA" w14:textId="77777777" w:rsidTr="00162465">
        <w:trPr>
          <w:tblHeader/>
        </w:trPr>
        <w:tc>
          <w:tcPr>
            <w:tcW w:w="2999" w:type="pct"/>
            <w:tcBorders>
              <w:top w:val="single" w:sz="4" w:space="0" w:color="auto"/>
              <w:left w:val="single" w:sz="4" w:space="0" w:color="auto"/>
              <w:bottom w:val="single" w:sz="2" w:space="0" w:color="auto"/>
              <w:right w:val="single" w:sz="4" w:space="0" w:color="auto"/>
            </w:tcBorders>
            <w:shd w:val="clear" w:color="auto" w:fill="auto"/>
          </w:tcPr>
          <w:p w14:paraId="2921DC0D" w14:textId="799311EA" w:rsidR="00760398" w:rsidRPr="00760398" w:rsidRDefault="00760398" w:rsidP="00760398">
            <w:pPr>
              <w:tabs>
                <w:tab w:val="left" w:pos="2552"/>
              </w:tabs>
              <w:rPr>
                <w:rFonts w:asciiTheme="minorHAnsi" w:hAnsiTheme="minorHAnsi" w:cstheme="minorHAnsi"/>
                <w:b/>
                <w:bCs/>
                <w:iCs/>
                <w:color w:val="FFFFFF" w:themeColor="background1"/>
                <w:sz w:val="21"/>
                <w:szCs w:val="21"/>
              </w:rPr>
            </w:pPr>
            <w:r w:rsidRPr="00760398">
              <w:rPr>
                <w:rFonts w:asciiTheme="minorHAnsi" w:hAnsiTheme="minorHAnsi" w:cstheme="minorHAnsi"/>
                <w:sz w:val="21"/>
                <w:szCs w:val="21"/>
              </w:rPr>
              <w:t>A: Bedrijfszekerheid</w:t>
            </w:r>
          </w:p>
        </w:tc>
        <w:tc>
          <w:tcPr>
            <w:tcW w:w="2001" w:type="pct"/>
            <w:tcBorders>
              <w:top w:val="single" w:sz="4" w:space="0" w:color="auto"/>
              <w:left w:val="single" w:sz="4" w:space="0" w:color="auto"/>
              <w:bottom w:val="single" w:sz="2" w:space="0" w:color="auto"/>
              <w:right w:val="single" w:sz="4" w:space="0" w:color="auto"/>
            </w:tcBorders>
            <w:shd w:val="clear" w:color="auto" w:fill="auto"/>
          </w:tcPr>
          <w:p w14:paraId="13039845" w14:textId="1A232736" w:rsidR="00760398" w:rsidRPr="00760398" w:rsidRDefault="00760398" w:rsidP="00760398">
            <w:pPr>
              <w:tabs>
                <w:tab w:val="left" w:pos="2552"/>
              </w:tabs>
              <w:rPr>
                <w:rFonts w:asciiTheme="minorHAnsi" w:hAnsiTheme="minorHAnsi" w:cstheme="minorHAnsi"/>
                <w:b/>
                <w:bCs/>
                <w:iCs/>
                <w:color w:val="FFFFFF" w:themeColor="background1"/>
                <w:sz w:val="21"/>
                <w:szCs w:val="21"/>
              </w:rPr>
            </w:pPr>
            <w:r w:rsidRPr="00760398">
              <w:rPr>
                <w:rFonts w:asciiTheme="minorHAnsi" w:hAnsiTheme="minorHAnsi" w:cstheme="minorHAnsi"/>
                <w:sz w:val="21"/>
                <w:szCs w:val="21"/>
              </w:rPr>
              <w:t>25 %</w:t>
            </w:r>
          </w:p>
        </w:tc>
      </w:tr>
      <w:tr w:rsidR="00760398" w:rsidRPr="00955E8D" w14:paraId="431655DC" w14:textId="77777777" w:rsidTr="00162465">
        <w:trPr>
          <w:tblHeader/>
        </w:trPr>
        <w:tc>
          <w:tcPr>
            <w:tcW w:w="2999" w:type="pct"/>
            <w:tcBorders>
              <w:top w:val="single" w:sz="4" w:space="0" w:color="auto"/>
              <w:left w:val="single" w:sz="4" w:space="0" w:color="auto"/>
              <w:bottom w:val="single" w:sz="2" w:space="0" w:color="auto"/>
              <w:right w:val="single" w:sz="4" w:space="0" w:color="auto"/>
            </w:tcBorders>
            <w:shd w:val="clear" w:color="auto" w:fill="auto"/>
          </w:tcPr>
          <w:p w14:paraId="12BEB81C" w14:textId="768D1D35" w:rsidR="00760398" w:rsidRPr="00760398" w:rsidRDefault="00760398" w:rsidP="00760398">
            <w:pPr>
              <w:tabs>
                <w:tab w:val="left" w:pos="2552"/>
              </w:tabs>
              <w:rPr>
                <w:rFonts w:asciiTheme="minorHAnsi" w:hAnsiTheme="minorHAnsi" w:cstheme="minorHAnsi"/>
                <w:b/>
                <w:bCs/>
                <w:iCs/>
                <w:color w:val="FFFFFF" w:themeColor="background1"/>
                <w:sz w:val="21"/>
                <w:szCs w:val="21"/>
              </w:rPr>
            </w:pPr>
            <w:r w:rsidRPr="00760398">
              <w:rPr>
                <w:rFonts w:asciiTheme="minorHAnsi" w:hAnsiTheme="minorHAnsi" w:cstheme="minorHAnsi"/>
                <w:sz w:val="21"/>
                <w:szCs w:val="21"/>
              </w:rPr>
              <w:t>B: Leveringszekerheid</w:t>
            </w:r>
            <w:r w:rsidR="00800F5E">
              <w:rPr>
                <w:rFonts w:asciiTheme="minorHAnsi" w:hAnsiTheme="minorHAnsi" w:cstheme="minorHAnsi"/>
                <w:sz w:val="21"/>
                <w:szCs w:val="21"/>
              </w:rPr>
              <w:t xml:space="preserve"> en vliegende start</w:t>
            </w:r>
          </w:p>
        </w:tc>
        <w:tc>
          <w:tcPr>
            <w:tcW w:w="2001" w:type="pct"/>
            <w:tcBorders>
              <w:top w:val="single" w:sz="4" w:space="0" w:color="auto"/>
              <w:left w:val="single" w:sz="4" w:space="0" w:color="auto"/>
              <w:bottom w:val="single" w:sz="2" w:space="0" w:color="auto"/>
              <w:right w:val="single" w:sz="4" w:space="0" w:color="auto"/>
            </w:tcBorders>
            <w:shd w:val="clear" w:color="auto" w:fill="auto"/>
          </w:tcPr>
          <w:p w14:paraId="39A9D327" w14:textId="3DF44A61" w:rsidR="00760398" w:rsidRPr="00760398" w:rsidRDefault="00C93B02" w:rsidP="00760398">
            <w:pPr>
              <w:tabs>
                <w:tab w:val="left" w:pos="2552"/>
              </w:tabs>
              <w:rPr>
                <w:rFonts w:asciiTheme="minorHAnsi" w:hAnsiTheme="minorHAnsi" w:cstheme="minorHAnsi"/>
                <w:b/>
                <w:bCs/>
                <w:iCs/>
                <w:color w:val="FFFFFF" w:themeColor="background1"/>
                <w:sz w:val="21"/>
                <w:szCs w:val="21"/>
              </w:rPr>
            </w:pPr>
            <w:r>
              <w:rPr>
                <w:rFonts w:asciiTheme="minorHAnsi" w:hAnsiTheme="minorHAnsi" w:cstheme="minorHAnsi"/>
                <w:sz w:val="21"/>
                <w:szCs w:val="21"/>
              </w:rPr>
              <w:t>5</w:t>
            </w:r>
            <w:r w:rsidR="00800F5E">
              <w:rPr>
                <w:rFonts w:asciiTheme="minorHAnsi" w:hAnsiTheme="minorHAnsi" w:cstheme="minorHAnsi"/>
                <w:sz w:val="21"/>
                <w:szCs w:val="21"/>
              </w:rPr>
              <w:t>0</w:t>
            </w:r>
            <w:r w:rsidR="00760398" w:rsidRPr="00760398">
              <w:rPr>
                <w:rFonts w:asciiTheme="minorHAnsi" w:hAnsiTheme="minorHAnsi" w:cstheme="minorHAnsi"/>
                <w:sz w:val="21"/>
                <w:szCs w:val="21"/>
              </w:rPr>
              <w:t xml:space="preserve"> %</w:t>
            </w:r>
          </w:p>
        </w:tc>
      </w:tr>
      <w:tr w:rsidR="00760398" w:rsidRPr="00955E8D" w14:paraId="47C84D58" w14:textId="77777777" w:rsidTr="00162465">
        <w:trPr>
          <w:tblHeader/>
        </w:trPr>
        <w:tc>
          <w:tcPr>
            <w:tcW w:w="2999" w:type="pct"/>
            <w:tcBorders>
              <w:top w:val="single" w:sz="4" w:space="0" w:color="auto"/>
              <w:left w:val="single" w:sz="4" w:space="0" w:color="auto"/>
              <w:bottom w:val="single" w:sz="2" w:space="0" w:color="auto"/>
              <w:right w:val="single" w:sz="4" w:space="0" w:color="auto"/>
            </w:tcBorders>
            <w:shd w:val="clear" w:color="auto" w:fill="auto"/>
          </w:tcPr>
          <w:p w14:paraId="4EC5E0D9" w14:textId="5B20DDF7" w:rsidR="00760398" w:rsidRPr="00760398" w:rsidRDefault="008146F0" w:rsidP="00760398">
            <w:pPr>
              <w:tabs>
                <w:tab w:val="left" w:pos="2552"/>
              </w:tabs>
              <w:rPr>
                <w:rFonts w:asciiTheme="minorHAnsi" w:hAnsiTheme="minorHAnsi" w:cstheme="minorHAnsi"/>
                <w:b/>
                <w:bCs/>
                <w:iCs/>
                <w:color w:val="FFFFFF" w:themeColor="background1"/>
                <w:sz w:val="21"/>
                <w:szCs w:val="21"/>
              </w:rPr>
            </w:pPr>
            <w:r>
              <w:rPr>
                <w:rFonts w:asciiTheme="minorHAnsi" w:hAnsiTheme="minorHAnsi" w:cstheme="minorHAnsi"/>
                <w:sz w:val="21"/>
                <w:szCs w:val="21"/>
              </w:rPr>
              <w:t>C</w:t>
            </w:r>
            <w:r w:rsidR="00760398" w:rsidRPr="00760398">
              <w:rPr>
                <w:rFonts w:asciiTheme="minorHAnsi" w:hAnsiTheme="minorHAnsi" w:cstheme="minorHAnsi"/>
                <w:sz w:val="21"/>
                <w:szCs w:val="21"/>
              </w:rPr>
              <w:t>: Flexibiliteit uitvoering</w:t>
            </w:r>
          </w:p>
        </w:tc>
        <w:tc>
          <w:tcPr>
            <w:tcW w:w="2001" w:type="pct"/>
            <w:tcBorders>
              <w:top w:val="single" w:sz="4" w:space="0" w:color="auto"/>
              <w:left w:val="single" w:sz="4" w:space="0" w:color="auto"/>
              <w:bottom w:val="single" w:sz="2" w:space="0" w:color="auto"/>
              <w:right w:val="single" w:sz="4" w:space="0" w:color="auto"/>
            </w:tcBorders>
            <w:shd w:val="clear" w:color="auto" w:fill="auto"/>
          </w:tcPr>
          <w:p w14:paraId="184FC86A" w14:textId="6554F5BE" w:rsidR="00760398" w:rsidRPr="00760398" w:rsidRDefault="00AC025D" w:rsidP="00760398">
            <w:pPr>
              <w:tabs>
                <w:tab w:val="left" w:pos="2552"/>
              </w:tabs>
              <w:rPr>
                <w:rFonts w:asciiTheme="minorHAnsi" w:hAnsiTheme="minorHAnsi" w:cstheme="minorHAnsi"/>
                <w:b/>
                <w:bCs/>
                <w:iCs/>
                <w:color w:val="FFFFFF" w:themeColor="background1"/>
                <w:sz w:val="21"/>
                <w:szCs w:val="21"/>
              </w:rPr>
            </w:pPr>
            <w:r>
              <w:rPr>
                <w:rFonts w:asciiTheme="minorHAnsi" w:hAnsiTheme="minorHAnsi" w:cstheme="minorHAnsi"/>
                <w:sz w:val="21"/>
                <w:szCs w:val="21"/>
              </w:rPr>
              <w:t>25</w:t>
            </w:r>
            <w:r w:rsidR="00760398" w:rsidRPr="00760398">
              <w:rPr>
                <w:rFonts w:asciiTheme="minorHAnsi" w:hAnsiTheme="minorHAnsi" w:cstheme="minorHAnsi"/>
                <w:sz w:val="21"/>
                <w:szCs w:val="21"/>
              </w:rPr>
              <w:t xml:space="preserve"> %</w:t>
            </w:r>
          </w:p>
        </w:tc>
      </w:tr>
    </w:tbl>
    <w:p w14:paraId="2437B800" w14:textId="68485E7C" w:rsidR="007A0BB0" w:rsidRDefault="007A0BB0" w:rsidP="007A0BB0">
      <w:pPr>
        <w:pStyle w:val="Geenafstand"/>
      </w:pPr>
    </w:p>
    <w:p w14:paraId="7D5A3FAB" w14:textId="507B11F4" w:rsidR="007A0BB0" w:rsidRDefault="00C93B02" w:rsidP="007A0BB0">
      <w:pPr>
        <w:tabs>
          <w:tab w:val="left" w:pos="2552"/>
        </w:tabs>
        <w:spacing w:after="240"/>
        <w:rPr>
          <w:rFonts w:ascii="Arial" w:hAnsi="Arial"/>
          <w:sz w:val="21"/>
          <w:szCs w:val="21"/>
        </w:rPr>
      </w:pPr>
      <w:r>
        <w:rPr>
          <w:rFonts w:ascii="Arial" w:hAnsi="Arial"/>
          <w:sz w:val="21"/>
          <w:szCs w:val="21"/>
        </w:rPr>
        <w:t>In paragraaf 5</w:t>
      </w:r>
      <w:r w:rsidR="007A0BB0" w:rsidRPr="007A0BB0">
        <w:rPr>
          <w:rFonts w:ascii="Arial" w:hAnsi="Arial"/>
          <w:sz w:val="21"/>
          <w:szCs w:val="21"/>
        </w:rPr>
        <w:t>.4. werkt de aanbesteder voor de</w:t>
      </w:r>
      <w:r>
        <w:rPr>
          <w:rFonts w:ascii="Arial" w:hAnsi="Arial"/>
          <w:sz w:val="21"/>
          <w:szCs w:val="21"/>
        </w:rPr>
        <w:t xml:space="preserve"> gunningscriteria A tot en met C</w:t>
      </w:r>
      <w:r w:rsidR="007A0BB0" w:rsidRPr="007A0BB0">
        <w:rPr>
          <w:rFonts w:ascii="Arial" w:hAnsi="Arial"/>
          <w:sz w:val="21"/>
          <w:szCs w:val="21"/>
        </w:rPr>
        <w:t xml:space="preserve"> de gedefinieerde doelstelling nader uit. De inschrijver gaat vervolgens in zijn in</w:t>
      </w:r>
      <w:r w:rsidR="007A0BB0">
        <w:rPr>
          <w:rFonts w:ascii="Arial" w:hAnsi="Arial"/>
          <w:sz w:val="21"/>
          <w:szCs w:val="21"/>
        </w:rPr>
        <w:t>schrijving in op twee aspecten:</w:t>
      </w:r>
    </w:p>
    <w:p w14:paraId="340105F3" w14:textId="642D1087" w:rsidR="007A0BB0" w:rsidRPr="00760398" w:rsidRDefault="007A0BB0" w:rsidP="00046866">
      <w:pPr>
        <w:pStyle w:val="Geenafstand"/>
        <w:numPr>
          <w:ilvl w:val="0"/>
          <w:numId w:val="7"/>
        </w:numPr>
        <w:ind w:hanging="357"/>
        <w:rPr>
          <w:rFonts w:cs="Arial"/>
          <w:sz w:val="21"/>
          <w:szCs w:val="21"/>
        </w:rPr>
      </w:pPr>
      <w:r w:rsidRPr="00760398">
        <w:rPr>
          <w:rFonts w:cs="Arial"/>
          <w:sz w:val="21"/>
          <w:szCs w:val="21"/>
        </w:rPr>
        <w:t>Op welke wijze hij invulling geeft aan de prestatie en realisatie (Prestatie en realisatie);</w:t>
      </w:r>
    </w:p>
    <w:p w14:paraId="06A0BEE1" w14:textId="5388E77C" w:rsidR="00010F49" w:rsidRDefault="007A0BB0" w:rsidP="00046866">
      <w:pPr>
        <w:pStyle w:val="Geenafstand"/>
        <w:numPr>
          <w:ilvl w:val="0"/>
          <w:numId w:val="7"/>
        </w:numPr>
        <w:ind w:hanging="357"/>
        <w:rPr>
          <w:rFonts w:cs="Arial"/>
          <w:sz w:val="21"/>
          <w:szCs w:val="21"/>
        </w:rPr>
      </w:pPr>
      <w:r w:rsidRPr="00760398">
        <w:rPr>
          <w:rFonts w:cs="Arial"/>
          <w:sz w:val="21"/>
          <w:szCs w:val="21"/>
        </w:rPr>
        <w:t>Op welke wijze hij die prestatie en realisatie beheerst (Beheersing)</w:t>
      </w:r>
    </w:p>
    <w:p w14:paraId="46255C6F" w14:textId="77777777" w:rsidR="002814B9" w:rsidRPr="002814B9" w:rsidRDefault="002814B9" w:rsidP="002814B9">
      <w:pPr>
        <w:pStyle w:val="Geenafstand"/>
        <w:ind w:left="720"/>
        <w:rPr>
          <w:rFonts w:cs="Arial"/>
          <w:sz w:val="21"/>
          <w:szCs w:val="21"/>
        </w:rPr>
      </w:pPr>
    </w:p>
    <w:p w14:paraId="2E807823" w14:textId="6FC1BBF1" w:rsidR="00760398" w:rsidRPr="005E4998" w:rsidRDefault="00760398" w:rsidP="00046866">
      <w:pPr>
        <w:pStyle w:val="Kop2"/>
        <w:numPr>
          <w:ilvl w:val="1"/>
          <w:numId w:val="4"/>
        </w:numPr>
        <w:tabs>
          <w:tab w:val="left" w:pos="2552"/>
        </w:tabs>
        <w:spacing w:after="240"/>
        <w:rPr>
          <w:sz w:val="24"/>
        </w:rPr>
      </w:pPr>
      <w:bookmarkStart w:id="73" w:name="_Toc66366581"/>
      <w:r>
        <w:rPr>
          <w:sz w:val="24"/>
        </w:rPr>
        <w:lastRenderedPageBreak/>
        <w:t>Beoordelingsmethode</w:t>
      </w:r>
      <w:bookmarkEnd w:id="73"/>
    </w:p>
    <w:p w14:paraId="33F64DD0" w14:textId="1A188C8E" w:rsidR="00760398" w:rsidRPr="00760398" w:rsidRDefault="00760398" w:rsidP="00760398">
      <w:pPr>
        <w:tabs>
          <w:tab w:val="left" w:pos="2552"/>
        </w:tabs>
        <w:spacing w:after="240"/>
        <w:rPr>
          <w:rFonts w:ascii="Arial" w:hAnsi="Arial"/>
          <w:sz w:val="21"/>
          <w:szCs w:val="21"/>
        </w:rPr>
      </w:pPr>
      <w:r w:rsidRPr="00760398">
        <w:rPr>
          <w:rFonts w:ascii="Arial" w:hAnsi="Arial"/>
          <w:sz w:val="21"/>
          <w:szCs w:val="21"/>
        </w:rPr>
        <w:t>Het beoordelingsteam kent per gunningscriterium een beoordeling toe aan de kwaliteit van de door de inschrijver bij inschrijving ingediende informatie. Bij elk criterium beoordeelt de aanbesteder separaat de aspecten 1) Prestatie en realisatie en 2) Beheersing. Centraal hierbij staat de mate waarin de uitwerking invulling geeft aan de gedefinieerde doelstelling. Elk aspect leidt tot een score zoals weergegeven in onderstaande tabel. Vervolgens middelt de aanbesteder deze scores om tot een score voor het desbetreffende gunningscriterium te komen. Beide aspecten wegen steeds even zwaar mee.</w:t>
      </w:r>
    </w:p>
    <w:p w14:paraId="67564F42" w14:textId="7A55C0CD" w:rsidR="00010F49" w:rsidRDefault="00760398" w:rsidP="00760398">
      <w:pPr>
        <w:tabs>
          <w:tab w:val="left" w:pos="2552"/>
        </w:tabs>
        <w:spacing w:after="240"/>
        <w:rPr>
          <w:rFonts w:ascii="Arial" w:hAnsi="Arial"/>
          <w:sz w:val="21"/>
          <w:szCs w:val="21"/>
        </w:rPr>
      </w:pPr>
      <w:r w:rsidRPr="00760398">
        <w:rPr>
          <w:rFonts w:ascii="Arial" w:hAnsi="Arial"/>
          <w:sz w:val="21"/>
          <w:szCs w:val="21"/>
        </w:rPr>
        <w:t>Afhankelijk van de kwaliteit van het aangebodene wordt per aspect van een gunningscriterium door het gehele beoordelingsteam een van de volgende beoordelingen gegeven:</w:t>
      </w:r>
    </w:p>
    <w:tbl>
      <w:tblPr>
        <w:tblStyle w:val="Tabelraster"/>
        <w:tblW w:w="0" w:type="auto"/>
        <w:tblLook w:val="04A0" w:firstRow="1" w:lastRow="0" w:firstColumn="1" w:lastColumn="0" w:noHBand="0" w:noVBand="1"/>
      </w:tblPr>
      <w:tblGrid>
        <w:gridCol w:w="846"/>
        <w:gridCol w:w="3969"/>
        <w:gridCol w:w="4245"/>
      </w:tblGrid>
      <w:tr w:rsidR="00FF124B" w:rsidRPr="00FF124B" w14:paraId="479F1E16" w14:textId="77777777" w:rsidTr="00FF124B">
        <w:tc>
          <w:tcPr>
            <w:tcW w:w="846" w:type="dxa"/>
            <w:shd w:val="clear" w:color="auto" w:fill="2E74B5" w:themeFill="accent1" w:themeFillShade="BF"/>
          </w:tcPr>
          <w:p w14:paraId="2458E544" w14:textId="08B352C3" w:rsidR="00760398" w:rsidRPr="00FF124B" w:rsidRDefault="00FF124B" w:rsidP="00FF124B">
            <w:pPr>
              <w:tabs>
                <w:tab w:val="left" w:pos="2552"/>
              </w:tabs>
              <w:spacing w:after="240"/>
              <w:rPr>
                <w:rFonts w:ascii="Arial" w:hAnsi="Arial"/>
                <w:color w:val="FFFFFF" w:themeColor="background1"/>
                <w:sz w:val="21"/>
                <w:szCs w:val="21"/>
              </w:rPr>
            </w:pPr>
            <w:r w:rsidRPr="00FF124B">
              <w:rPr>
                <w:rFonts w:ascii="Arial" w:hAnsi="Arial"/>
                <w:color w:val="FFFFFF" w:themeColor="background1"/>
                <w:sz w:val="21"/>
                <w:szCs w:val="21"/>
              </w:rPr>
              <w:t xml:space="preserve">Score </w:t>
            </w:r>
          </w:p>
        </w:tc>
        <w:tc>
          <w:tcPr>
            <w:tcW w:w="3969" w:type="dxa"/>
            <w:shd w:val="clear" w:color="auto" w:fill="2E74B5" w:themeFill="accent1" w:themeFillShade="BF"/>
          </w:tcPr>
          <w:p w14:paraId="01603088" w14:textId="6C5ACF87" w:rsidR="00760398" w:rsidRPr="00FF124B" w:rsidRDefault="00FF124B" w:rsidP="00760398">
            <w:pPr>
              <w:tabs>
                <w:tab w:val="left" w:pos="2552"/>
              </w:tabs>
              <w:spacing w:after="240"/>
              <w:rPr>
                <w:rFonts w:ascii="Arial" w:hAnsi="Arial"/>
                <w:color w:val="FFFFFF" w:themeColor="background1"/>
                <w:sz w:val="21"/>
                <w:szCs w:val="21"/>
              </w:rPr>
            </w:pPr>
            <w:r w:rsidRPr="00FF124B">
              <w:rPr>
                <w:rFonts w:ascii="Arial" w:hAnsi="Arial"/>
                <w:color w:val="FFFFFF" w:themeColor="background1"/>
                <w:sz w:val="21"/>
                <w:szCs w:val="21"/>
              </w:rPr>
              <w:t>Toelichting aspect Prestatie en Realisatie</w:t>
            </w:r>
          </w:p>
        </w:tc>
        <w:tc>
          <w:tcPr>
            <w:tcW w:w="4245" w:type="dxa"/>
            <w:shd w:val="clear" w:color="auto" w:fill="2E74B5" w:themeFill="accent1" w:themeFillShade="BF"/>
          </w:tcPr>
          <w:p w14:paraId="6232882D" w14:textId="227857EA" w:rsidR="00760398" w:rsidRPr="00FF124B" w:rsidRDefault="00FF124B" w:rsidP="00760398">
            <w:pPr>
              <w:tabs>
                <w:tab w:val="left" w:pos="2552"/>
              </w:tabs>
              <w:spacing w:after="240"/>
              <w:rPr>
                <w:rFonts w:ascii="Arial" w:hAnsi="Arial"/>
                <w:color w:val="FFFFFF" w:themeColor="background1"/>
                <w:sz w:val="21"/>
                <w:szCs w:val="21"/>
              </w:rPr>
            </w:pPr>
            <w:r w:rsidRPr="00FF124B">
              <w:rPr>
                <w:rFonts w:ascii="Arial" w:hAnsi="Arial"/>
                <w:color w:val="FFFFFF" w:themeColor="background1"/>
                <w:sz w:val="21"/>
                <w:szCs w:val="21"/>
              </w:rPr>
              <w:t>Toelichting aspect Beheersing</w:t>
            </w:r>
          </w:p>
        </w:tc>
      </w:tr>
      <w:tr w:rsidR="00760398" w14:paraId="7D826122" w14:textId="77777777" w:rsidTr="00FF124B">
        <w:trPr>
          <w:trHeight w:val="915"/>
        </w:trPr>
        <w:tc>
          <w:tcPr>
            <w:tcW w:w="846" w:type="dxa"/>
          </w:tcPr>
          <w:p w14:paraId="3E51FAF9" w14:textId="33A334B1" w:rsidR="00760398" w:rsidRPr="00FF124B" w:rsidRDefault="005A4FB9" w:rsidP="00FF124B">
            <w:pPr>
              <w:tabs>
                <w:tab w:val="left" w:pos="2552"/>
              </w:tabs>
              <w:spacing w:after="240"/>
              <w:jc w:val="center"/>
              <w:rPr>
                <w:rFonts w:ascii="Arial" w:hAnsi="Arial"/>
                <w:sz w:val="21"/>
                <w:szCs w:val="21"/>
              </w:rPr>
            </w:pPr>
            <w:r>
              <w:rPr>
                <w:rFonts w:ascii="Arial" w:hAnsi="Arial"/>
                <w:sz w:val="21"/>
                <w:szCs w:val="21"/>
              </w:rPr>
              <w:t>10</w:t>
            </w:r>
          </w:p>
        </w:tc>
        <w:tc>
          <w:tcPr>
            <w:tcW w:w="3969" w:type="dxa"/>
          </w:tcPr>
          <w:p w14:paraId="6A15F926" w14:textId="267D279E" w:rsidR="00760398" w:rsidRPr="00FF124B" w:rsidRDefault="00FF124B" w:rsidP="00FF124B">
            <w:pPr>
              <w:pStyle w:val="Default"/>
              <w:rPr>
                <w:sz w:val="21"/>
                <w:szCs w:val="21"/>
              </w:rPr>
            </w:pPr>
            <w:r w:rsidRPr="00FF124B">
              <w:rPr>
                <w:sz w:val="21"/>
                <w:szCs w:val="21"/>
              </w:rPr>
              <w:t xml:space="preserve">De beschrijving van de prestatie en realisatie geeft uitstekend invulling aan de geformuleerde doelstelling. </w:t>
            </w:r>
          </w:p>
        </w:tc>
        <w:tc>
          <w:tcPr>
            <w:tcW w:w="4245" w:type="dxa"/>
          </w:tcPr>
          <w:p w14:paraId="680406B6" w14:textId="7475A19C" w:rsidR="00760398" w:rsidRPr="00FF124B" w:rsidRDefault="00FF124B" w:rsidP="00FF124B">
            <w:pPr>
              <w:pStyle w:val="Default"/>
              <w:rPr>
                <w:sz w:val="21"/>
                <w:szCs w:val="21"/>
              </w:rPr>
            </w:pPr>
            <w:r w:rsidRPr="00FF124B">
              <w:rPr>
                <w:sz w:val="21"/>
                <w:szCs w:val="21"/>
              </w:rPr>
              <w:t xml:space="preserve">De inschrijver toont op uitstekende wijze aan zijn prestatie en realisatie te beheersen en garanderen. </w:t>
            </w:r>
          </w:p>
        </w:tc>
      </w:tr>
      <w:tr w:rsidR="00760398" w14:paraId="3397B8F6" w14:textId="77777777" w:rsidTr="00FF124B">
        <w:tc>
          <w:tcPr>
            <w:tcW w:w="846" w:type="dxa"/>
          </w:tcPr>
          <w:p w14:paraId="0DD56092" w14:textId="6FE5121D" w:rsidR="00760398" w:rsidRPr="00FF124B" w:rsidRDefault="005A4FB9" w:rsidP="00FF124B">
            <w:pPr>
              <w:tabs>
                <w:tab w:val="left" w:pos="2552"/>
              </w:tabs>
              <w:spacing w:after="240"/>
              <w:jc w:val="center"/>
              <w:rPr>
                <w:rFonts w:ascii="Arial" w:hAnsi="Arial"/>
                <w:sz w:val="21"/>
                <w:szCs w:val="21"/>
              </w:rPr>
            </w:pPr>
            <w:r>
              <w:rPr>
                <w:rFonts w:ascii="Arial" w:hAnsi="Arial"/>
                <w:sz w:val="21"/>
                <w:szCs w:val="21"/>
              </w:rPr>
              <w:t>7</w:t>
            </w:r>
          </w:p>
        </w:tc>
        <w:tc>
          <w:tcPr>
            <w:tcW w:w="3969" w:type="dxa"/>
          </w:tcPr>
          <w:p w14:paraId="4DE68765" w14:textId="6A159BFD" w:rsidR="00760398" w:rsidRPr="00FF124B" w:rsidRDefault="00FF124B" w:rsidP="00FF124B">
            <w:pPr>
              <w:pStyle w:val="Default"/>
              <w:rPr>
                <w:sz w:val="21"/>
                <w:szCs w:val="21"/>
              </w:rPr>
            </w:pPr>
            <w:r w:rsidRPr="00FF124B">
              <w:rPr>
                <w:sz w:val="21"/>
                <w:szCs w:val="21"/>
              </w:rPr>
              <w:t xml:space="preserve">De beschrijving van de prestatie en realisatie geeft goed invulling aan de geformuleerde doelstelling. </w:t>
            </w:r>
          </w:p>
        </w:tc>
        <w:tc>
          <w:tcPr>
            <w:tcW w:w="4245" w:type="dxa"/>
          </w:tcPr>
          <w:p w14:paraId="1FE51D0A" w14:textId="33D299E0" w:rsidR="00760398" w:rsidRPr="00FF124B" w:rsidRDefault="00FF124B" w:rsidP="00FF124B">
            <w:pPr>
              <w:pStyle w:val="Default"/>
              <w:rPr>
                <w:sz w:val="21"/>
                <w:szCs w:val="21"/>
              </w:rPr>
            </w:pPr>
            <w:r w:rsidRPr="00FF124B">
              <w:rPr>
                <w:sz w:val="21"/>
                <w:szCs w:val="21"/>
              </w:rPr>
              <w:t xml:space="preserve">De inschrijver toont op goede wijze aan zijn prestatie en realisatie te beheersen en garanderen. </w:t>
            </w:r>
          </w:p>
        </w:tc>
      </w:tr>
      <w:tr w:rsidR="00760398" w14:paraId="6700D00F" w14:textId="77777777" w:rsidTr="00FF124B">
        <w:tc>
          <w:tcPr>
            <w:tcW w:w="846" w:type="dxa"/>
          </w:tcPr>
          <w:p w14:paraId="5E9F9546" w14:textId="54DFC0BA" w:rsidR="00760398" w:rsidRPr="00FF124B" w:rsidRDefault="00FF124B" w:rsidP="00FF124B">
            <w:pPr>
              <w:tabs>
                <w:tab w:val="left" w:pos="2552"/>
              </w:tabs>
              <w:spacing w:after="240"/>
              <w:jc w:val="center"/>
              <w:rPr>
                <w:rFonts w:ascii="Arial" w:hAnsi="Arial"/>
                <w:sz w:val="21"/>
                <w:szCs w:val="21"/>
              </w:rPr>
            </w:pPr>
            <w:r w:rsidRPr="00FF124B">
              <w:rPr>
                <w:rFonts w:ascii="Arial" w:hAnsi="Arial"/>
                <w:sz w:val="21"/>
                <w:szCs w:val="21"/>
              </w:rPr>
              <w:t>3</w:t>
            </w:r>
          </w:p>
        </w:tc>
        <w:tc>
          <w:tcPr>
            <w:tcW w:w="3969" w:type="dxa"/>
          </w:tcPr>
          <w:p w14:paraId="2B2E8B74" w14:textId="78998BED" w:rsidR="00760398" w:rsidRPr="00FF124B" w:rsidRDefault="00FF124B" w:rsidP="00FF124B">
            <w:pPr>
              <w:pStyle w:val="Default"/>
              <w:rPr>
                <w:sz w:val="21"/>
                <w:szCs w:val="21"/>
              </w:rPr>
            </w:pPr>
            <w:r w:rsidRPr="00FF124B">
              <w:rPr>
                <w:sz w:val="21"/>
                <w:szCs w:val="21"/>
              </w:rPr>
              <w:t xml:space="preserve">De beschrijving van de prestatie en realisatie geeft voldoende invulling aan de geformuleerde doelstelling. </w:t>
            </w:r>
          </w:p>
        </w:tc>
        <w:tc>
          <w:tcPr>
            <w:tcW w:w="4245" w:type="dxa"/>
          </w:tcPr>
          <w:p w14:paraId="33A89FA2" w14:textId="7C88CC4B" w:rsidR="00760398" w:rsidRPr="00FF124B" w:rsidRDefault="00FF124B" w:rsidP="00FF124B">
            <w:pPr>
              <w:pStyle w:val="Default"/>
              <w:rPr>
                <w:sz w:val="21"/>
                <w:szCs w:val="21"/>
              </w:rPr>
            </w:pPr>
            <w:r w:rsidRPr="00FF124B">
              <w:rPr>
                <w:sz w:val="21"/>
                <w:szCs w:val="21"/>
              </w:rPr>
              <w:t xml:space="preserve">De inschrijver toont op voldoende wijze aan zijn prestatie en realisatie te beheersen en garanderen </w:t>
            </w:r>
          </w:p>
        </w:tc>
      </w:tr>
      <w:tr w:rsidR="00FF124B" w14:paraId="0B106FF3" w14:textId="77777777" w:rsidTr="00FF124B">
        <w:tc>
          <w:tcPr>
            <w:tcW w:w="846" w:type="dxa"/>
          </w:tcPr>
          <w:p w14:paraId="36100A4A" w14:textId="6494302D" w:rsidR="00FF124B" w:rsidRPr="00FF124B" w:rsidRDefault="00FF124B" w:rsidP="00FF124B">
            <w:pPr>
              <w:tabs>
                <w:tab w:val="left" w:pos="2552"/>
              </w:tabs>
              <w:spacing w:after="240"/>
              <w:jc w:val="center"/>
              <w:rPr>
                <w:rFonts w:ascii="Arial" w:hAnsi="Arial"/>
                <w:sz w:val="21"/>
                <w:szCs w:val="21"/>
              </w:rPr>
            </w:pPr>
            <w:r w:rsidRPr="00FF124B">
              <w:rPr>
                <w:rFonts w:ascii="Arial" w:hAnsi="Arial"/>
                <w:sz w:val="21"/>
                <w:szCs w:val="21"/>
              </w:rPr>
              <w:t>1</w:t>
            </w:r>
          </w:p>
        </w:tc>
        <w:tc>
          <w:tcPr>
            <w:tcW w:w="3969" w:type="dxa"/>
          </w:tcPr>
          <w:p w14:paraId="206781B7" w14:textId="2823E169" w:rsidR="00FF124B" w:rsidRPr="00FF124B" w:rsidRDefault="00FF124B" w:rsidP="00FF124B">
            <w:pPr>
              <w:pStyle w:val="Default"/>
              <w:rPr>
                <w:sz w:val="21"/>
                <w:szCs w:val="21"/>
              </w:rPr>
            </w:pPr>
            <w:r w:rsidRPr="00FF124B">
              <w:rPr>
                <w:sz w:val="21"/>
                <w:szCs w:val="21"/>
              </w:rPr>
              <w:t>De beschrijving van de prestatie en realisatie geeft slecht invulling aa</w:t>
            </w:r>
            <w:r>
              <w:rPr>
                <w:sz w:val="21"/>
                <w:szCs w:val="21"/>
              </w:rPr>
              <w:t>n de geformuleerde doelstelling.</w:t>
            </w:r>
          </w:p>
        </w:tc>
        <w:tc>
          <w:tcPr>
            <w:tcW w:w="4245" w:type="dxa"/>
          </w:tcPr>
          <w:p w14:paraId="3DE8123C" w14:textId="25199160" w:rsidR="00FF124B" w:rsidRPr="00FF124B" w:rsidRDefault="00FF124B" w:rsidP="00FF124B">
            <w:pPr>
              <w:pStyle w:val="Default"/>
              <w:rPr>
                <w:sz w:val="21"/>
                <w:szCs w:val="21"/>
              </w:rPr>
            </w:pPr>
            <w:r w:rsidRPr="00FF124B">
              <w:rPr>
                <w:sz w:val="21"/>
                <w:szCs w:val="21"/>
              </w:rPr>
              <w:t>De inschrijver toont op slechte wijze aan zijn prestatie en realisa</w:t>
            </w:r>
            <w:r>
              <w:rPr>
                <w:sz w:val="21"/>
                <w:szCs w:val="21"/>
              </w:rPr>
              <w:t>tie te beheersen en garanderen.</w:t>
            </w:r>
          </w:p>
        </w:tc>
      </w:tr>
      <w:tr w:rsidR="00760398" w14:paraId="1E2FFF95" w14:textId="77777777" w:rsidTr="00FF124B">
        <w:tc>
          <w:tcPr>
            <w:tcW w:w="846" w:type="dxa"/>
          </w:tcPr>
          <w:p w14:paraId="7B0A4261" w14:textId="2A43BFA7" w:rsidR="00760398" w:rsidRPr="00FF124B" w:rsidRDefault="00FF124B" w:rsidP="00FF124B">
            <w:pPr>
              <w:tabs>
                <w:tab w:val="left" w:pos="2552"/>
              </w:tabs>
              <w:spacing w:after="240"/>
              <w:jc w:val="center"/>
              <w:rPr>
                <w:rFonts w:ascii="Arial" w:hAnsi="Arial"/>
                <w:sz w:val="21"/>
                <w:szCs w:val="21"/>
              </w:rPr>
            </w:pPr>
            <w:r w:rsidRPr="00FF124B">
              <w:rPr>
                <w:rFonts w:ascii="Arial" w:hAnsi="Arial"/>
                <w:sz w:val="21"/>
                <w:szCs w:val="21"/>
              </w:rPr>
              <w:t>0</w:t>
            </w:r>
          </w:p>
        </w:tc>
        <w:tc>
          <w:tcPr>
            <w:tcW w:w="3969" w:type="dxa"/>
          </w:tcPr>
          <w:p w14:paraId="53A16C10" w14:textId="70FB903A" w:rsidR="00760398" w:rsidRPr="00FF124B" w:rsidRDefault="00FF124B" w:rsidP="00FF124B">
            <w:pPr>
              <w:pStyle w:val="Default"/>
              <w:rPr>
                <w:sz w:val="21"/>
                <w:szCs w:val="21"/>
              </w:rPr>
            </w:pPr>
            <w:r w:rsidRPr="00FF124B">
              <w:rPr>
                <w:sz w:val="21"/>
                <w:szCs w:val="21"/>
              </w:rPr>
              <w:t xml:space="preserve">De beschrijving sluit niet aan of ontbreekt grotendeels. </w:t>
            </w:r>
          </w:p>
        </w:tc>
        <w:tc>
          <w:tcPr>
            <w:tcW w:w="4245" w:type="dxa"/>
          </w:tcPr>
          <w:p w14:paraId="72BB8025" w14:textId="6A65F89E" w:rsidR="00760398" w:rsidRPr="00FF124B" w:rsidRDefault="00FF124B" w:rsidP="00FF124B">
            <w:pPr>
              <w:pStyle w:val="Default"/>
              <w:rPr>
                <w:sz w:val="21"/>
                <w:szCs w:val="21"/>
              </w:rPr>
            </w:pPr>
            <w:r w:rsidRPr="00FF124B">
              <w:rPr>
                <w:sz w:val="21"/>
                <w:szCs w:val="21"/>
              </w:rPr>
              <w:t xml:space="preserve">De beschrijving sluit niet aan of ontbreekt grotendeels. </w:t>
            </w:r>
          </w:p>
        </w:tc>
      </w:tr>
    </w:tbl>
    <w:p w14:paraId="46D26040" w14:textId="25006CFA" w:rsidR="00760398" w:rsidRDefault="00760398" w:rsidP="002814B9">
      <w:pPr>
        <w:pStyle w:val="Geenafstand"/>
      </w:pPr>
    </w:p>
    <w:p w14:paraId="6ADA05CF" w14:textId="5E764B0C" w:rsidR="002814B9" w:rsidRDefault="005A4FB9" w:rsidP="002814B9">
      <w:pPr>
        <w:pStyle w:val="Geenafstand"/>
        <w:rPr>
          <w:sz w:val="21"/>
          <w:szCs w:val="21"/>
        </w:rPr>
      </w:pPr>
      <w:r>
        <w:rPr>
          <w:sz w:val="21"/>
          <w:szCs w:val="21"/>
        </w:rPr>
        <w:t>Vanaf paragraaf 5</w:t>
      </w:r>
      <w:r w:rsidR="002814B9" w:rsidRPr="00046866">
        <w:rPr>
          <w:sz w:val="21"/>
          <w:szCs w:val="21"/>
        </w:rPr>
        <w:t>.4 wordt per kwalitatief gunningscriterium beschreven:</w:t>
      </w:r>
    </w:p>
    <w:p w14:paraId="18924ACF" w14:textId="77777777" w:rsidR="00C74E4A" w:rsidRPr="00046866" w:rsidRDefault="00C74E4A" w:rsidP="002814B9">
      <w:pPr>
        <w:pStyle w:val="Geenafstand"/>
        <w:rPr>
          <w:sz w:val="21"/>
          <w:szCs w:val="21"/>
        </w:rPr>
      </w:pPr>
    </w:p>
    <w:p w14:paraId="491DBAFA" w14:textId="2C244979" w:rsidR="002814B9" w:rsidRPr="00046866" w:rsidRDefault="002814B9" w:rsidP="00065D56">
      <w:pPr>
        <w:pStyle w:val="Geenafstand"/>
        <w:numPr>
          <w:ilvl w:val="0"/>
          <w:numId w:val="16"/>
        </w:numPr>
        <w:rPr>
          <w:sz w:val="21"/>
          <w:szCs w:val="21"/>
        </w:rPr>
      </w:pPr>
      <w:r w:rsidRPr="00046866">
        <w:rPr>
          <w:sz w:val="21"/>
          <w:szCs w:val="21"/>
        </w:rPr>
        <w:t>Welke documenten/gegevens de inschrijver in het kader van het betreffende gunningscriterium moet aanleveren; en</w:t>
      </w:r>
    </w:p>
    <w:p w14:paraId="149AEE80" w14:textId="1FFC9B81" w:rsidR="002814B9" w:rsidRPr="00046866" w:rsidRDefault="002814B9" w:rsidP="00065D56">
      <w:pPr>
        <w:pStyle w:val="Geenafstand"/>
        <w:numPr>
          <w:ilvl w:val="0"/>
          <w:numId w:val="16"/>
        </w:numPr>
        <w:rPr>
          <w:sz w:val="21"/>
          <w:szCs w:val="21"/>
        </w:rPr>
      </w:pPr>
      <w:r w:rsidRPr="00046866">
        <w:rPr>
          <w:sz w:val="21"/>
          <w:szCs w:val="21"/>
        </w:rPr>
        <w:t>Op welke aspecten het beoordelingsteam de beoordeling op het betreffende gunningscriterium zal uitvoeren (per beoordelingsaspect is hiervoor een tekstkader opgenomen in het vervolg van dit hoofdstuk).</w:t>
      </w:r>
    </w:p>
    <w:p w14:paraId="11C658BA" w14:textId="77777777" w:rsidR="00046866" w:rsidRDefault="00046866" w:rsidP="002814B9">
      <w:pPr>
        <w:pStyle w:val="Geenafstand"/>
        <w:rPr>
          <w:sz w:val="21"/>
          <w:szCs w:val="21"/>
        </w:rPr>
      </w:pPr>
    </w:p>
    <w:p w14:paraId="16BC6AA3" w14:textId="05ED5E15" w:rsidR="002814B9" w:rsidRDefault="002814B9" w:rsidP="002814B9">
      <w:pPr>
        <w:pStyle w:val="Geenafstand"/>
        <w:rPr>
          <w:sz w:val="21"/>
          <w:szCs w:val="21"/>
        </w:rPr>
      </w:pPr>
      <w:r w:rsidRPr="00046866">
        <w:rPr>
          <w:sz w:val="21"/>
          <w:szCs w:val="21"/>
        </w:rPr>
        <w:t>Ad (i) Het beoordelingsteam zal nagaan of de inschrijver op het betreffende gunningscriterium alle gevraagde documenten/gegevens heeft aangeleverd. Als dat niet het geval is, leidt dit in de regel tot een lagere beoordeling. Het in zijn geheel niet aanleveren van de bij één of meerdere van de gunningscriteria gevraagde documenten/gegevens leidt tot ongeldigheid van de Inschrijving.</w:t>
      </w:r>
    </w:p>
    <w:p w14:paraId="7E3EF223" w14:textId="77777777" w:rsidR="00046866" w:rsidRPr="00046866" w:rsidRDefault="00046866" w:rsidP="002814B9">
      <w:pPr>
        <w:pStyle w:val="Geenafstand"/>
        <w:rPr>
          <w:sz w:val="21"/>
          <w:szCs w:val="21"/>
        </w:rPr>
      </w:pPr>
    </w:p>
    <w:p w14:paraId="5553A34A" w14:textId="5D352EA1" w:rsidR="002814B9" w:rsidRDefault="002814B9" w:rsidP="002814B9">
      <w:pPr>
        <w:pStyle w:val="Geenafstand"/>
        <w:rPr>
          <w:sz w:val="21"/>
          <w:szCs w:val="21"/>
        </w:rPr>
      </w:pPr>
      <w:r w:rsidRPr="00046866">
        <w:rPr>
          <w:sz w:val="21"/>
          <w:szCs w:val="21"/>
        </w:rPr>
        <w:t>Ad (ii) Bij de beoordeling op de gunningscriteria houdt het beoordelingsteam, naast de in de tekstkaders benoemde beoordelingsitems, ook rekening met de wijze waarop de inschrijver de door hem gemaakte keuzes heeft onderbouwd. Daarbij kunnen bijvoorbeeld de volgende vragen aan de orde komen:</w:t>
      </w:r>
    </w:p>
    <w:p w14:paraId="5C4ACDD9" w14:textId="77777777" w:rsidR="00937CDE" w:rsidRPr="00046866" w:rsidRDefault="00937CDE" w:rsidP="002814B9">
      <w:pPr>
        <w:pStyle w:val="Geenafstand"/>
        <w:rPr>
          <w:sz w:val="21"/>
          <w:szCs w:val="21"/>
        </w:rPr>
      </w:pPr>
    </w:p>
    <w:p w14:paraId="22ADBE3A" w14:textId="77777777" w:rsidR="00046866" w:rsidRPr="00046866" w:rsidRDefault="002814B9" w:rsidP="00065D56">
      <w:pPr>
        <w:pStyle w:val="Geenafstand"/>
        <w:numPr>
          <w:ilvl w:val="0"/>
          <w:numId w:val="17"/>
        </w:numPr>
        <w:rPr>
          <w:sz w:val="21"/>
          <w:szCs w:val="21"/>
        </w:rPr>
      </w:pPr>
      <w:r w:rsidRPr="00046866">
        <w:rPr>
          <w:sz w:val="21"/>
          <w:szCs w:val="21"/>
        </w:rPr>
        <w:t>Geeft de inschrijver een duidelijk inzicht in de afwegingen?</w:t>
      </w:r>
    </w:p>
    <w:p w14:paraId="7700191F" w14:textId="77777777" w:rsidR="00046866" w:rsidRPr="00046866" w:rsidRDefault="002814B9" w:rsidP="00065D56">
      <w:pPr>
        <w:pStyle w:val="Geenafstand"/>
        <w:numPr>
          <w:ilvl w:val="0"/>
          <w:numId w:val="17"/>
        </w:numPr>
        <w:rPr>
          <w:sz w:val="21"/>
          <w:szCs w:val="21"/>
        </w:rPr>
      </w:pPr>
      <w:r w:rsidRPr="00046866">
        <w:rPr>
          <w:sz w:val="21"/>
          <w:szCs w:val="21"/>
        </w:rPr>
        <w:t>Zit er een duidelijke logica/gedachte achter de gemaakte keuzes?</w:t>
      </w:r>
    </w:p>
    <w:p w14:paraId="26537F39" w14:textId="194E96E9" w:rsidR="002814B9" w:rsidRPr="00046866" w:rsidRDefault="002814B9" w:rsidP="00065D56">
      <w:pPr>
        <w:pStyle w:val="Geenafstand"/>
        <w:numPr>
          <w:ilvl w:val="0"/>
          <w:numId w:val="17"/>
        </w:numPr>
        <w:rPr>
          <w:sz w:val="21"/>
          <w:szCs w:val="21"/>
        </w:rPr>
      </w:pPr>
      <w:r w:rsidRPr="00046866">
        <w:rPr>
          <w:sz w:val="21"/>
          <w:szCs w:val="21"/>
        </w:rPr>
        <w:t>Toont de inschrijver zich bewust van eventuele nadelen van de keuzes en licht toe waarom de voordelen van de keuzes tegen die nadelen opwegen?</w:t>
      </w:r>
    </w:p>
    <w:p w14:paraId="3DFEF26D" w14:textId="77777777" w:rsidR="00046866" w:rsidRPr="00046866" w:rsidRDefault="00046866" w:rsidP="002814B9">
      <w:pPr>
        <w:pStyle w:val="Geenafstand"/>
        <w:rPr>
          <w:sz w:val="21"/>
          <w:szCs w:val="21"/>
        </w:rPr>
      </w:pPr>
    </w:p>
    <w:p w14:paraId="6C447A48" w14:textId="6D6BB14F" w:rsidR="002814B9" w:rsidRPr="00046866" w:rsidRDefault="002814B9" w:rsidP="002814B9">
      <w:pPr>
        <w:pStyle w:val="Geenafstand"/>
        <w:rPr>
          <w:sz w:val="21"/>
          <w:szCs w:val="21"/>
        </w:rPr>
      </w:pPr>
      <w:r w:rsidRPr="00046866">
        <w:rPr>
          <w:sz w:val="21"/>
          <w:szCs w:val="21"/>
        </w:rPr>
        <w:lastRenderedPageBreak/>
        <w:t>Het is aan de inschrijver om de beoordelaars uit te leggen welke keuzes zijn gemaakt, en te overtuigen dat die keuzes juist zijn.</w:t>
      </w:r>
    </w:p>
    <w:p w14:paraId="09F6DD64" w14:textId="77777777" w:rsidR="00046866" w:rsidRPr="00046866" w:rsidRDefault="00046866" w:rsidP="002814B9">
      <w:pPr>
        <w:pStyle w:val="Geenafstand"/>
        <w:rPr>
          <w:sz w:val="21"/>
          <w:szCs w:val="21"/>
        </w:rPr>
      </w:pPr>
    </w:p>
    <w:p w14:paraId="0EA3BCA0" w14:textId="433000B9" w:rsidR="002814B9" w:rsidRDefault="002814B9" w:rsidP="00046866">
      <w:pPr>
        <w:pStyle w:val="Geenafstand"/>
        <w:rPr>
          <w:sz w:val="21"/>
          <w:szCs w:val="21"/>
        </w:rPr>
      </w:pPr>
      <w:r w:rsidRPr="00046866">
        <w:rPr>
          <w:sz w:val="21"/>
          <w:szCs w:val="21"/>
        </w:rPr>
        <w:t>Let op: inschrijver wordt gevraagd in de Inschrijving concreet en ondubbelzinnig te beschrijven wat hij aanbiedt (dus niet ‘we kunnen...’ of ‘we doen mogelijk...’, maar ‘we zullen...’ of ‘we doen...’). Onduidelijkheden in de inschrijving leiden in de regel tot een lagere beoordeling op de</w:t>
      </w:r>
      <w:r w:rsidR="00046866">
        <w:rPr>
          <w:sz w:val="21"/>
          <w:szCs w:val="21"/>
        </w:rPr>
        <w:t xml:space="preserve"> kwalitatieve gunningscriteria.</w:t>
      </w:r>
    </w:p>
    <w:p w14:paraId="239887CF" w14:textId="77777777" w:rsidR="00046866" w:rsidRDefault="00046866" w:rsidP="00046866">
      <w:pPr>
        <w:pStyle w:val="Geenafstand"/>
        <w:rPr>
          <w:sz w:val="21"/>
          <w:szCs w:val="21"/>
        </w:rPr>
      </w:pPr>
    </w:p>
    <w:p w14:paraId="2FD00DEC" w14:textId="727B199C" w:rsidR="00760398" w:rsidRDefault="002814B9" w:rsidP="00046866">
      <w:pPr>
        <w:pStyle w:val="Kop2"/>
        <w:numPr>
          <w:ilvl w:val="1"/>
          <w:numId w:val="4"/>
        </w:numPr>
        <w:tabs>
          <w:tab w:val="left" w:pos="2552"/>
        </w:tabs>
        <w:spacing w:after="240"/>
      </w:pPr>
      <w:bookmarkStart w:id="74" w:name="_Toc66366582"/>
      <w:r w:rsidRPr="002C2387">
        <w:rPr>
          <w:sz w:val="24"/>
        </w:rPr>
        <w:t>Beoordelingsstappen</w:t>
      </w:r>
      <w:bookmarkEnd w:id="74"/>
    </w:p>
    <w:p w14:paraId="4C19A7FD" w14:textId="1EA37E8D" w:rsidR="00937CDE" w:rsidRPr="000408A8" w:rsidRDefault="00937CDE" w:rsidP="00937CDE">
      <w:pPr>
        <w:rPr>
          <w:rFonts w:asciiTheme="minorHAnsi" w:hAnsiTheme="minorHAnsi" w:cstheme="minorHAnsi"/>
          <w:sz w:val="21"/>
          <w:szCs w:val="21"/>
        </w:rPr>
      </w:pPr>
      <w:r w:rsidRPr="000408A8">
        <w:rPr>
          <w:rFonts w:asciiTheme="minorHAnsi" w:hAnsiTheme="minorHAnsi" w:cstheme="minorHAnsi"/>
          <w:sz w:val="21"/>
          <w:szCs w:val="21"/>
        </w:rPr>
        <w:t>Om per inschrijver en per perceel tot een totaalscore op grond van de gunningscriteria te komen, worden de volgende stappen doorlopen:</w:t>
      </w:r>
    </w:p>
    <w:p w14:paraId="51B04E41" w14:textId="1936337E" w:rsidR="00937CDE" w:rsidRPr="000408A8" w:rsidRDefault="00937CDE" w:rsidP="00065D56">
      <w:pPr>
        <w:numPr>
          <w:ilvl w:val="0"/>
          <w:numId w:val="18"/>
        </w:numPr>
        <w:spacing w:line="288" w:lineRule="auto"/>
        <w:ind w:left="360"/>
        <w:rPr>
          <w:rFonts w:asciiTheme="minorHAnsi" w:hAnsiTheme="minorHAnsi" w:cstheme="minorHAnsi"/>
          <w:sz w:val="21"/>
          <w:szCs w:val="21"/>
        </w:rPr>
      </w:pPr>
      <w:r w:rsidRPr="000408A8">
        <w:rPr>
          <w:rFonts w:asciiTheme="minorHAnsi" w:hAnsiTheme="minorHAnsi" w:cstheme="minorHAnsi"/>
          <w:sz w:val="21"/>
          <w:szCs w:val="21"/>
        </w:rPr>
        <w:t>Bepalen van de score per gunningscriterium;</w:t>
      </w:r>
    </w:p>
    <w:p w14:paraId="73B6F145" w14:textId="77777777" w:rsidR="00937CDE" w:rsidRPr="000408A8" w:rsidRDefault="00937CDE" w:rsidP="00065D56">
      <w:pPr>
        <w:numPr>
          <w:ilvl w:val="0"/>
          <w:numId w:val="18"/>
        </w:numPr>
        <w:spacing w:line="288" w:lineRule="auto"/>
        <w:ind w:left="360"/>
        <w:rPr>
          <w:rFonts w:asciiTheme="minorHAnsi" w:hAnsiTheme="minorHAnsi" w:cstheme="minorHAnsi"/>
          <w:sz w:val="21"/>
          <w:szCs w:val="21"/>
        </w:rPr>
      </w:pPr>
      <w:r w:rsidRPr="000408A8">
        <w:rPr>
          <w:rFonts w:asciiTheme="minorHAnsi" w:hAnsiTheme="minorHAnsi" w:cstheme="minorHAnsi"/>
          <w:sz w:val="21"/>
          <w:szCs w:val="21"/>
        </w:rPr>
        <w:t>Berekenen van de eindscores.</w:t>
      </w:r>
    </w:p>
    <w:p w14:paraId="4C52E637" w14:textId="77777777" w:rsidR="00937CDE" w:rsidRPr="000408A8" w:rsidRDefault="00937CDE" w:rsidP="00937CDE">
      <w:pPr>
        <w:rPr>
          <w:rFonts w:asciiTheme="minorHAnsi" w:hAnsiTheme="minorHAnsi" w:cstheme="minorHAnsi"/>
          <w:sz w:val="21"/>
          <w:szCs w:val="21"/>
        </w:rPr>
      </w:pPr>
    </w:p>
    <w:p w14:paraId="45E80836" w14:textId="799BB364" w:rsidR="00937CDE" w:rsidRPr="000408A8" w:rsidRDefault="00937CDE" w:rsidP="002C2387">
      <w:pPr>
        <w:rPr>
          <w:rFonts w:asciiTheme="minorHAnsi" w:hAnsiTheme="minorHAnsi" w:cstheme="minorHAnsi"/>
          <w:sz w:val="21"/>
          <w:szCs w:val="21"/>
        </w:rPr>
      </w:pPr>
      <w:r w:rsidRPr="000408A8">
        <w:rPr>
          <w:rFonts w:asciiTheme="minorHAnsi" w:hAnsiTheme="minorHAnsi" w:cstheme="minorHAnsi"/>
          <w:sz w:val="21"/>
          <w:szCs w:val="21"/>
        </w:rPr>
        <w:t>De stappen worden hieronder nader toegelicht.</w:t>
      </w:r>
    </w:p>
    <w:p w14:paraId="653DEA0E" w14:textId="77777777" w:rsidR="002C2387" w:rsidRPr="002C2387" w:rsidRDefault="002C2387" w:rsidP="002C2387"/>
    <w:p w14:paraId="51155914" w14:textId="0598F478" w:rsidR="00937CDE" w:rsidRPr="002C2387" w:rsidRDefault="00937CDE" w:rsidP="002C2387">
      <w:pPr>
        <w:pStyle w:val="Kop2"/>
        <w:numPr>
          <w:ilvl w:val="2"/>
          <w:numId w:val="4"/>
        </w:numPr>
        <w:spacing w:after="240"/>
        <w:ind w:left="1214"/>
        <w:rPr>
          <w:szCs w:val="21"/>
        </w:rPr>
      </w:pPr>
      <w:bookmarkStart w:id="75" w:name="_Toc66366583"/>
      <w:r w:rsidRPr="002C2387">
        <w:rPr>
          <w:szCs w:val="21"/>
        </w:rPr>
        <w:t>Bepalen van de score per gunningscriterium</w:t>
      </w:r>
      <w:bookmarkEnd w:id="75"/>
    </w:p>
    <w:p w14:paraId="3B07281C" w14:textId="77777777" w:rsidR="00937CDE" w:rsidRPr="000408A8" w:rsidRDefault="00937CDE" w:rsidP="00937CDE">
      <w:pPr>
        <w:rPr>
          <w:rFonts w:asciiTheme="minorHAnsi" w:hAnsiTheme="minorHAnsi" w:cstheme="minorHAnsi"/>
          <w:sz w:val="21"/>
          <w:szCs w:val="21"/>
        </w:rPr>
      </w:pPr>
      <w:r w:rsidRPr="000408A8">
        <w:rPr>
          <w:rFonts w:asciiTheme="minorHAnsi" w:hAnsiTheme="minorHAnsi" w:cstheme="minorHAnsi"/>
          <w:sz w:val="21"/>
          <w:szCs w:val="21"/>
        </w:rPr>
        <w:t>Het doel dat de aanbesteder met de kwalitatieve beoordeling wil bereiken, is dat inschrijvers die een hoge kwaliteit bieden daarvoor worden beloond met gunningspunten. Om de beoordeling in goede banen te leiden en zo transparant mogelijk te maken, volgt hieronder een uitgebreide beschrijving van de beoordelingsprocedure. De procedure is echter geen doel op zich, maar slechts een hulpmiddel bij het bereiken van het hiervoor benoemde doel: Het belonen van door inschrijvers aangeboden kwaliteit.</w:t>
      </w:r>
    </w:p>
    <w:p w14:paraId="1C9A9DD4" w14:textId="77777777" w:rsidR="00937CDE" w:rsidRPr="000408A8" w:rsidRDefault="00937CDE" w:rsidP="00937CDE">
      <w:pPr>
        <w:rPr>
          <w:rFonts w:asciiTheme="minorHAnsi" w:hAnsiTheme="minorHAnsi" w:cstheme="minorHAnsi"/>
          <w:sz w:val="21"/>
          <w:szCs w:val="21"/>
        </w:rPr>
      </w:pPr>
    </w:p>
    <w:p w14:paraId="72A597D1" w14:textId="77777777" w:rsidR="00937CDE" w:rsidRPr="000408A8" w:rsidRDefault="00937CDE" w:rsidP="00937CDE">
      <w:pPr>
        <w:rPr>
          <w:rFonts w:asciiTheme="minorHAnsi" w:hAnsiTheme="minorHAnsi" w:cstheme="minorHAnsi"/>
          <w:sz w:val="21"/>
          <w:szCs w:val="21"/>
          <w:u w:val="single"/>
        </w:rPr>
      </w:pPr>
      <w:r w:rsidRPr="000408A8">
        <w:rPr>
          <w:rFonts w:asciiTheme="minorHAnsi" w:hAnsiTheme="minorHAnsi" w:cstheme="minorHAnsi"/>
          <w:sz w:val="21"/>
          <w:szCs w:val="21"/>
          <w:u w:val="single"/>
        </w:rPr>
        <w:t>Beoordelingsteam</w:t>
      </w:r>
    </w:p>
    <w:p w14:paraId="4E191275" w14:textId="02E98922" w:rsidR="000408A8" w:rsidRPr="00525CC2" w:rsidRDefault="000408A8" w:rsidP="000408A8">
      <w:pPr>
        <w:tabs>
          <w:tab w:val="left" w:pos="2552"/>
        </w:tabs>
        <w:spacing w:after="240"/>
        <w:rPr>
          <w:rFonts w:ascii="Arial" w:hAnsi="Arial"/>
          <w:sz w:val="21"/>
          <w:szCs w:val="21"/>
        </w:rPr>
      </w:pPr>
      <w:r w:rsidRPr="00525CC2">
        <w:rPr>
          <w:rFonts w:ascii="Arial" w:hAnsi="Arial"/>
          <w:sz w:val="21"/>
          <w:szCs w:val="21"/>
        </w:rPr>
        <w:t xml:space="preserve">Het beoordelingsteam, dat de beoordeling van de ontvangen Inschrijvingen verzorgt, bestaat uit </w:t>
      </w:r>
      <w:r w:rsidR="005C5432">
        <w:rPr>
          <w:rFonts w:ascii="Arial" w:hAnsi="Arial"/>
          <w:sz w:val="21"/>
          <w:szCs w:val="21"/>
        </w:rPr>
        <w:t xml:space="preserve">minimaal </w:t>
      </w:r>
      <w:r w:rsidR="008B0E5D">
        <w:rPr>
          <w:rFonts w:ascii="Arial" w:hAnsi="Arial"/>
          <w:sz w:val="21"/>
          <w:szCs w:val="21"/>
        </w:rPr>
        <w:t>3</w:t>
      </w:r>
      <w:r w:rsidR="005C5432">
        <w:rPr>
          <w:rFonts w:ascii="Arial" w:hAnsi="Arial"/>
          <w:sz w:val="21"/>
          <w:szCs w:val="21"/>
        </w:rPr>
        <w:t xml:space="preserve"> </w:t>
      </w:r>
      <w:r w:rsidRPr="00525CC2">
        <w:rPr>
          <w:rFonts w:ascii="Arial" w:eastAsia="Arial" w:hAnsi="Arial"/>
          <w:sz w:val="21"/>
          <w:szCs w:val="21"/>
        </w:rPr>
        <w:t xml:space="preserve">materiedeskundige medewerkers van HDSR. </w:t>
      </w:r>
      <w:r w:rsidRPr="00525CC2">
        <w:rPr>
          <w:rFonts w:ascii="Arial" w:hAnsi="Arial"/>
          <w:sz w:val="21"/>
          <w:szCs w:val="21"/>
        </w:rPr>
        <w:t xml:space="preserve">Verder begeleidt </w:t>
      </w:r>
      <w:r w:rsidR="0073131E">
        <w:rPr>
          <w:rFonts w:ascii="Arial" w:hAnsi="Arial"/>
          <w:sz w:val="21"/>
          <w:szCs w:val="21"/>
        </w:rPr>
        <w:t>de contractmanager</w:t>
      </w:r>
      <w:r w:rsidRPr="00525CC2">
        <w:rPr>
          <w:rFonts w:ascii="Arial" w:hAnsi="Arial"/>
          <w:sz w:val="21"/>
          <w:szCs w:val="21"/>
        </w:rPr>
        <w:t xml:space="preserve"> de beoordeling procesmatig.</w:t>
      </w:r>
    </w:p>
    <w:p w14:paraId="55BE29E8" w14:textId="3E758D80" w:rsidR="00937CDE" w:rsidRPr="000408A8" w:rsidRDefault="00937CDE" w:rsidP="00937CDE">
      <w:pPr>
        <w:rPr>
          <w:rFonts w:asciiTheme="minorHAnsi" w:hAnsiTheme="minorHAnsi" w:cstheme="minorHAnsi"/>
          <w:sz w:val="21"/>
          <w:szCs w:val="21"/>
        </w:rPr>
      </w:pPr>
      <w:r w:rsidRPr="000408A8">
        <w:rPr>
          <w:rFonts w:asciiTheme="minorHAnsi" w:hAnsiTheme="minorHAnsi" w:cstheme="minorHAnsi"/>
          <w:sz w:val="21"/>
          <w:szCs w:val="21"/>
        </w:rPr>
        <w:t xml:space="preserve">Bij een kwalitatieve beoordeling kent een deskundig beoordelingsteam de scores toe aan de inschrijvingen die ter beoordeling voor liggen. Dit is een multidisciplinair team en elk gunningscriterium wordt door minimaal twee leden van het beoordelingsteam beoordeeld. </w:t>
      </w:r>
    </w:p>
    <w:p w14:paraId="7B5A8238" w14:textId="77777777" w:rsidR="00937CDE" w:rsidRPr="000408A8" w:rsidRDefault="00937CDE" w:rsidP="00937CDE">
      <w:pPr>
        <w:rPr>
          <w:rFonts w:asciiTheme="minorHAnsi" w:hAnsiTheme="minorHAnsi" w:cstheme="minorHAnsi"/>
          <w:sz w:val="21"/>
          <w:szCs w:val="21"/>
        </w:rPr>
      </w:pPr>
    </w:p>
    <w:p w14:paraId="5A428F7C" w14:textId="10A34EB5" w:rsidR="00937CDE" w:rsidRDefault="00937CDE" w:rsidP="00937CDE">
      <w:pPr>
        <w:rPr>
          <w:rFonts w:asciiTheme="minorHAnsi" w:hAnsiTheme="minorHAnsi" w:cstheme="minorHAnsi"/>
          <w:sz w:val="21"/>
          <w:szCs w:val="21"/>
        </w:rPr>
      </w:pPr>
      <w:r w:rsidRPr="000408A8">
        <w:rPr>
          <w:rFonts w:asciiTheme="minorHAnsi" w:hAnsiTheme="minorHAnsi" w:cstheme="minorHAnsi"/>
          <w:sz w:val="21"/>
          <w:szCs w:val="21"/>
        </w:rPr>
        <w:t>Het beoordelingsteam beoordeelt elk gunningscriterium op basis van de informatie die de inschrijver met betrekking tot dat specifieke gunningscriterium heeft overgelegd. Indien een inschrijver meent dat voor de beoordeling van een gunningscriterium ook een deel van een ander gunningscriterium van de Inschrijving van belang is, dient inschrijver daar expliciet (met vermelding van paragraaf-/paginanummers) naar te verwijzen, inclusief toelichting waarom de informatie waarnaar wordt verwezen van belang is voor de beoordeling van het betreffende gunningscriterium.</w:t>
      </w:r>
    </w:p>
    <w:p w14:paraId="640F3D4F" w14:textId="77777777" w:rsidR="000408A8" w:rsidRPr="000408A8" w:rsidRDefault="000408A8" w:rsidP="00937CDE">
      <w:pPr>
        <w:rPr>
          <w:rFonts w:asciiTheme="minorHAnsi" w:hAnsiTheme="minorHAnsi" w:cstheme="minorHAnsi"/>
          <w:sz w:val="21"/>
          <w:szCs w:val="21"/>
        </w:rPr>
      </w:pPr>
    </w:p>
    <w:p w14:paraId="46876CAD" w14:textId="77777777" w:rsidR="00937CDE" w:rsidRPr="000408A8" w:rsidRDefault="00937CDE" w:rsidP="000408A8">
      <w:pPr>
        <w:pStyle w:val="Kop2"/>
        <w:numPr>
          <w:ilvl w:val="2"/>
          <w:numId w:val="4"/>
        </w:numPr>
        <w:spacing w:after="240"/>
        <w:ind w:left="1214"/>
        <w:rPr>
          <w:szCs w:val="21"/>
        </w:rPr>
      </w:pPr>
      <w:bookmarkStart w:id="76" w:name="_Toc66366584"/>
      <w:r w:rsidRPr="000408A8">
        <w:rPr>
          <w:szCs w:val="21"/>
        </w:rPr>
        <w:t>Berekenen van de eindscores</w:t>
      </w:r>
      <w:bookmarkEnd w:id="76"/>
    </w:p>
    <w:p w14:paraId="32DD5962" w14:textId="35286A0E" w:rsidR="002A6CD1" w:rsidRDefault="00937CDE" w:rsidP="00937CDE">
      <w:pPr>
        <w:rPr>
          <w:rFonts w:asciiTheme="minorHAnsi" w:hAnsiTheme="minorHAnsi" w:cstheme="minorHAnsi"/>
          <w:sz w:val="21"/>
          <w:szCs w:val="21"/>
        </w:rPr>
      </w:pPr>
      <w:r w:rsidRPr="000408A8">
        <w:rPr>
          <w:rFonts w:asciiTheme="minorHAnsi" w:hAnsiTheme="minorHAnsi" w:cstheme="minorHAnsi"/>
          <w:sz w:val="21"/>
          <w:szCs w:val="21"/>
        </w:rPr>
        <w:t xml:space="preserve">Nadat voor elk gunningscriterium </w:t>
      </w:r>
      <w:r w:rsidR="008463C9">
        <w:rPr>
          <w:rFonts w:asciiTheme="minorHAnsi" w:hAnsiTheme="minorHAnsi" w:cstheme="minorHAnsi"/>
          <w:sz w:val="21"/>
          <w:szCs w:val="21"/>
        </w:rPr>
        <w:t xml:space="preserve">een </w:t>
      </w:r>
      <w:r w:rsidR="0073131E">
        <w:rPr>
          <w:rFonts w:asciiTheme="minorHAnsi" w:hAnsiTheme="minorHAnsi" w:cstheme="minorHAnsi"/>
          <w:sz w:val="21"/>
          <w:szCs w:val="21"/>
        </w:rPr>
        <w:t xml:space="preserve">consensus </w:t>
      </w:r>
      <w:r w:rsidR="008463C9">
        <w:rPr>
          <w:rFonts w:asciiTheme="minorHAnsi" w:hAnsiTheme="minorHAnsi" w:cstheme="minorHAnsi"/>
          <w:sz w:val="21"/>
          <w:szCs w:val="21"/>
        </w:rPr>
        <w:t xml:space="preserve">score </w:t>
      </w:r>
      <w:r w:rsidRPr="000408A8">
        <w:rPr>
          <w:rFonts w:asciiTheme="minorHAnsi" w:hAnsiTheme="minorHAnsi" w:cstheme="minorHAnsi"/>
          <w:sz w:val="21"/>
          <w:szCs w:val="21"/>
        </w:rPr>
        <w:t xml:space="preserve">is </w:t>
      </w:r>
      <w:r w:rsidR="008463C9">
        <w:rPr>
          <w:rFonts w:asciiTheme="minorHAnsi" w:hAnsiTheme="minorHAnsi" w:cstheme="minorHAnsi"/>
          <w:sz w:val="21"/>
          <w:szCs w:val="21"/>
        </w:rPr>
        <w:t>bepaald</w:t>
      </w:r>
      <w:r w:rsidRPr="000408A8">
        <w:rPr>
          <w:rFonts w:asciiTheme="minorHAnsi" w:hAnsiTheme="minorHAnsi" w:cstheme="minorHAnsi"/>
          <w:sz w:val="21"/>
          <w:szCs w:val="21"/>
        </w:rPr>
        <w:t xml:space="preserve">, wordt voor elke Inschrijver de eindscore berekend door de scores op de gunningscriteria bij elkaar op te tellen. </w:t>
      </w:r>
    </w:p>
    <w:p w14:paraId="54610083" w14:textId="3F04B695" w:rsidR="00937CDE" w:rsidRPr="000408A8" w:rsidRDefault="00937CDE" w:rsidP="00937CDE">
      <w:pPr>
        <w:rPr>
          <w:rFonts w:asciiTheme="minorHAnsi" w:hAnsiTheme="minorHAnsi" w:cstheme="minorHAnsi"/>
          <w:sz w:val="21"/>
          <w:szCs w:val="21"/>
        </w:rPr>
      </w:pPr>
      <w:r w:rsidRPr="000408A8">
        <w:rPr>
          <w:rFonts w:asciiTheme="minorHAnsi" w:hAnsiTheme="minorHAnsi" w:cstheme="minorHAnsi"/>
          <w:sz w:val="21"/>
          <w:szCs w:val="21"/>
        </w:rPr>
        <w:t xml:space="preserve">De drie inschrijvers met de hoogste eindscores per perceel hebben hiermee de beste prijs-kwaliteitverhouding. De aanbesteder rondt de score per gunningscriterium en de eindscore af op twee decimalen. </w:t>
      </w:r>
    </w:p>
    <w:p w14:paraId="285D8F5D" w14:textId="77777777" w:rsidR="00937CDE" w:rsidRPr="000408A8" w:rsidRDefault="00937CDE" w:rsidP="00937CDE">
      <w:pPr>
        <w:rPr>
          <w:rFonts w:asciiTheme="minorHAnsi" w:hAnsiTheme="minorHAnsi" w:cstheme="minorHAnsi"/>
          <w:sz w:val="21"/>
          <w:szCs w:val="21"/>
        </w:rPr>
      </w:pPr>
    </w:p>
    <w:p w14:paraId="28519A3C" w14:textId="479D46D9" w:rsidR="00937CDE" w:rsidRDefault="00937CDE" w:rsidP="00937CDE">
      <w:pPr>
        <w:rPr>
          <w:rFonts w:asciiTheme="minorHAnsi" w:hAnsiTheme="minorHAnsi" w:cstheme="minorHAnsi"/>
          <w:sz w:val="21"/>
          <w:szCs w:val="21"/>
        </w:rPr>
      </w:pPr>
      <w:r w:rsidRPr="000408A8">
        <w:rPr>
          <w:rFonts w:asciiTheme="minorHAnsi" w:hAnsiTheme="minorHAnsi" w:cstheme="minorHAnsi"/>
          <w:sz w:val="21"/>
          <w:szCs w:val="21"/>
        </w:rPr>
        <w:t xml:space="preserve">Indien na toekenning van punten op basis van de gunningscriteria twee inschrijvers of meer dezelfde eindscore halen en daarmee gedeeld derde in de rangorde van inschrijvers worden, dan volgt de aanbesteder ten eerste het belang van de kwalitatieve gunningscriteria om te bepalen welke inschrijver voor gunning van de raamovereenkomst in aanmerking komt. De inschrijver met </w:t>
      </w:r>
      <w:r w:rsidRPr="000408A8">
        <w:rPr>
          <w:rFonts w:asciiTheme="minorHAnsi" w:hAnsiTheme="minorHAnsi" w:cstheme="minorHAnsi"/>
          <w:sz w:val="21"/>
          <w:szCs w:val="21"/>
        </w:rPr>
        <w:lastRenderedPageBreak/>
        <w:t>de hoogste score op het desbetreffende gunningscriterium komt als derde in de rangorde voor gunning van de raamovereenkomst in aanmerking:</w:t>
      </w:r>
    </w:p>
    <w:p w14:paraId="77B3CB8B" w14:textId="77777777" w:rsidR="00AC025D" w:rsidRPr="000408A8" w:rsidRDefault="00AC025D" w:rsidP="00937CDE">
      <w:pPr>
        <w:rPr>
          <w:rFonts w:asciiTheme="minorHAnsi" w:hAnsiTheme="minorHAnsi" w:cstheme="minorHAnsi"/>
          <w:sz w:val="21"/>
          <w:szCs w:val="21"/>
        </w:rPr>
      </w:pPr>
    </w:p>
    <w:p w14:paraId="649967BD" w14:textId="77777777" w:rsidR="005A4FB9" w:rsidRPr="004717B6" w:rsidRDefault="005A4FB9" w:rsidP="005A4FB9">
      <w:pPr>
        <w:pStyle w:val="Lijstalinea"/>
        <w:numPr>
          <w:ilvl w:val="0"/>
          <w:numId w:val="19"/>
        </w:numPr>
        <w:spacing w:line="280" w:lineRule="atLeast"/>
        <w:rPr>
          <w:rFonts w:asciiTheme="minorHAnsi" w:hAnsiTheme="minorHAnsi" w:cstheme="minorHAnsi"/>
          <w:sz w:val="21"/>
          <w:szCs w:val="21"/>
        </w:rPr>
      </w:pPr>
      <w:r w:rsidRPr="000408A8">
        <w:rPr>
          <w:rFonts w:asciiTheme="minorHAnsi" w:hAnsiTheme="minorHAnsi" w:cstheme="minorHAnsi"/>
          <w:sz w:val="21"/>
          <w:szCs w:val="21"/>
        </w:rPr>
        <w:t xml:space="preserve">Bij een gelijke score (afgerond op twee decimalen), is de score op </w:t>
      </w:r>
      <w:r w:rsidRPr="004717B6">
        <w:rPr>
          <w:rFonts w:asciiTheme="minorHAnsi" w:hAnsiTheme="minorHAnsi" w:cstheme="minorHAnsi"/>
          <w:sz w:val="21"/>
          <w:szCs w:val="21"/>
        </w:rPr>
        <w:t xml:space="preserve">gunningscriterium B doorslaggevend. </w:t>
      </w:r>
    </w:p>
    <w:p w14:paraId="6C2DB265" w14:textId="77777777" w:rsidR="005A4FB9" w:rsidRPr="000408A8" w:rsidRDefault="005A4FB9" w:rsidP="005A4FB9">
      <w:pPr>
        <w:pStyle w:val="Lijstalinea"/>
        <w:numPr>
          <w:ilvl w:val="0"/>
          <w:numId w:val="19"/>
        </w:numPr>
        <w:spacing w:line="280" w:lineRule="atLeast"/>
        <w:rPr>
          <w:rFonts w:asciiTheme="minorHAnsi" w:hAnsiTheme="minorHAnsi" w:cstheme="minorHAnsi"/>
          <w:sz w:val="21"/>
          <w:szCs w:val="21"/>
        </w:rPr>
      </w:pPr>
      <w:r w:rsidRPr="004717B6">
        <w:rPr>
          <w:rFonts w:asciiTheme="minorHAnsi" w:hAnsiTheme="minorHAnsi" w:cstheme="minorHAnsi"/>
          <w:sz w:val="21"/>
          <w:szCs w:val="21"/>
        </w:rPr>
        <w:t>Bij een gelijke score (afgerond op twee decimalen) op gunningscriterium B</w:t>
      </w:r>
      <w:r w:rsidRPr="000408A8">
        <w:rPr>
          <w:rFonts w:asciiTheme="minorHAnsi" w:hAnsiTheme="minorHAnsi" w:cstheme="minorHAnsi"/>
          <w:sz w:val="21"/>
          <w:szCs w:val="21"/>
        </w:rPr>
        <w:t>, is</w:t>
      </w:r>
      <w:r>
        <w:rPr>
          <w:rFonts w:asciiTheme="minorHAnsi" w:hAnsiTheme="minorHAnsi" w:cstheme="minorHAnsi"/>
          <w:sz w:val="21"/>
          <w:szCs w:val="21"/>
        </w:rPr>
        <w:t xml:space="preserve"> de score op gunningscriterium A </w:t>
      </w:r>
      <w:r w:rsidRPr="000408A8">
        <w:rPr>
          <w:rFonts w:asciiTheme="minorHAnsi" w:hAnsiTheme="minorHAnsi" w:cstheme="minorHAnsi"/>
          <w:sz w:val="21"/>
          <w:szCs w:val="21"/>
        </w:rPr>
        <w:t xml:space="preserve"> doorslaggevend.</w:t>
      </w:r>
    </w:p>
    <w:p w14:paraId="3021CCBF" w14:textId="77777777" w:rsidR="005A4FB9" w:rsidRPr="000408A8" w:rsidRDefault="005A4FB9" w:rsidP="005A4FB9">
      <w:pPr>
        <w:pStyle w:val="Lijstalinea"/>
        <w:numPr>
          <w:ilvl w:val="0"/>
          <w:numId w:val="19"/>
        </w:numPr>
        <w:spacing w:line="280" w:lineRule="atLeast"/>
        <w:rPr>
          <w:rFonts w:asciiTheme="minorHAnsi" w:hAnsiTheme="minorHAnsi" w:cstheme="minorHAnsi"/>
          <w:sz w:val="21"/>
          <w:szCs w:val="21"/>
        </w:rPr>
      </w:pPr>
      <w:r w:rsidRPr="000408A8">
        <w:rPr>
          <w:rFonts w:asciiTheme="minorHAnsi" w:hAnsiTheme="minorHAnsi" w:cstheme="minorHAnsi"/>
          <w:sz w:val="21"/>
          <w:szCs w:val="21"/>
        </w:rPr>
        <w:t>Bij een gelijke score (afgerond op twee d</w:t>
      </w:r>
      <w:r>
        <w:rPr>
          <w:rFonts w:asciiTheme="minorHAnsi" w:hAnsiTheme="minorHAnsi" w:cstheme="minorHAnsi"/>
          <w:sz w:val="21"/>
          <w:szCs w:val="21"/>
        </w:rPr>
        <w:t>ecimalen) op gunningscriterium B</w:t>
      </w:r>
      <w:r w:rsidRPr="000408A8">
        <w:rPr>
          <w:rFonts w:asciiTheme="minorHAnsi" w:hAnsiTheme="minorHAnsi" w:cstheme="minorHAnsi"/>
          <w:sz w:val="21"/>
          <w:szCs w:val="21"/>
        </w:rPr>
        <w:t>, is</w:t>
      </w:r>
      <w:r>
        <w:rPr>
          <w:rFonts w:asciiTheme="minorHAnsi" w:hAnsiTheme="minorHAnsi" w:cstheme="minorHAnsi"/>
          <w:sz w:val="21"/>
          <w:szCs w:val="21"/>
        </w:rPr>
        <w:t xml:space="preserve"> de score op gunningscriterium C</w:t>
      </w:r>
      <w:r w:rsidRPr="000408A8">
        <w:rPr>
          <w:rFonts w:asciiTheme="minorHAnsi" w:hAnsiTheme="minorHAnsi" w:cstheme="minorHAnsi"/>
          <w:sz w:val="21"/>
          <w:szCs w:val="21"/>
        </w:rPr>
        <w:t xml:space="preserve"> doorslaggevend.</w:t>
      </w:r>
    </w:p>
    <w:p w14:paraId="400B4B08" w14:textId="77777777" w:rsidR="00937CDE" w:rsidRPr="000408A8" w:rsidRDefault="00937CDE" w:rsidP="00937CDE">
      <w:pPr>
        <w:rPr>
          <w:rFonts w:asciiTheme="minorHAnsi" w:hAnsiTheme="minorHAnsi" w:cstheme="minorHAnsi"/>
          <w:sz w:val="21"/>
          <w:szCs w:val="21"/>
        </w:rPr>
      </w:pPr>
    </w:p>
    <w:p w14:paraId="20277AD7" w14:textId="30D7DF96" w:rsidR="00010F49" w:rsidRDefault="00937CDE" w:rsidP="00165D19">
      <w:pPr>
        <w:pStyle w:val="Geenafstand"/>
        <w:rPr>
          <w:rFonts w:asciiTheme="minorHAnsi" w:hAnsiTheme="minorHAnsi" w:cstheme="minorHAnsi"/>
          <w:sz w:val="21"/>
          <w:szCs w:val="21"/>
        </w:rPr>
      </w:pPr>
      <w:r w:rsidRPr="000408A8">
        <w:rPr>
          <w:rFonts w:asciiTheme="minorHAnsi" w:hAnsiTheme="minorHAnsi" w:cstheme="minorHAnsi"/>
          <w:sz w:val="21"/>
          <w:szCs w:val="21"/>
        </w:rPr>
        <w:t xml:space="preserve">Indien ook op gunningscriterium </w:t>
      </w:r>
      <w:r w:rsidR="000408A8">
        <w:rPr>
          <w:rFonts w:asciiTheme="minorHAnsi" w:hAnsiTheme="minorHAnsi" w:cstheme="minorHAnsi"/>
          <w:sz w:val="21"/>
          <w:szCs w:val="21"/>
        </w:rPr>
        <w:t>B</w:t>
      </w:r>
      <w:r w:rsidRPr="000408A8">
        <w:rPr>
          <w:rFonts w:asciiTheme="minorHAnsi" w:hAnsiTheme="minorHAnsi" w:cstheme="minorHAnsi"/>
          <w:sz w:val="21"/>
          <w:szCs w:val="21"/>
        </w:rPr>
        <w:t xml:space="preserve"> door desbetreffende inschrijvers een gelijke score is behaald, dan vindt een loting plaats tussen de desbetreffende inschrijvers onder toezicht van een door de aanbesteder aangestelde onafhankelijke expert of notaris, om te bepalen aan wie voor gunning van de raamovereenkomst in aanmerking komt. De betreffende inschrijvers mogen bij de loting</w:t>
      </w:r>
      <w:r w:rsidR="00165D19">
        <w:rPr>
          <w:rFonts w:asciiTheme="minorHAnsi" w:hAnsiTheme="minorHAnsi" w:cstheme="minorHAnsi"/>
          <w:sz w:val="21"/>
          <w:szCs w:val="21"/>
        </w:rPr>
        <w:t xml:space="preserve"> aanwezig zijn.</w:t>
      </w:r>
    </w:p>
    <w:p w14:paraId="64A938C2" w14:textId="77777777" w:rsidR="00165D19" w:rsidRPr="00165D19" w:rsidRDefault="00165D19" w:rsidP="00165D19">
      <w:pPr>
        <w:pStyle w:val="Geenafstand"/>
        <w:rPr>
          <w:rFonts w:asciiTheme="minorHAnsi" w:hAnsiTheme="minorHAnsi" w:cstheme="minorHAnsi"/>
          <w:sz w:val="21"/>
          <w:szCs w:val="21"/>
        </w:rPr>
      </w:pPr>
    </w:p>
    <w:p w14:paraId="22623ADA" w14:textId="7CD30C45" w:rsidR="005341A7" w:rsidRPr="00165D19" w:rsidRDefault="005341A7" w:rsidP="00165D19">
      <w:pPr>
        <w:pStyle w:val="Kop2"/>
        <w:numPr>
          <w:ilvl w:val="1"/>
          <w:numId w:val="4"/>
        </w:numPr>
        <w:tabs>
          <w:tab w:val="left" w:pos="2552"/>
        </w:tabs>
        <w:spacing w:after="240"/>
        <w:rPr>
          <w:sz w:val="24"/>
        </w:rPr>
      </w:pPr>
      <w:bookmarkStart w:id="77" w:name="_Toc62052142"/>
      <w:bookmarkStart w:id="78" w:name="_Toc66366585"/>
      <w:r w:rsidRPr="00165D19">
        <w:rPr>
          <w:sz w:val="24"/>
        </w:rPr>
        <w:t>Gunningscriterium</w:t>
      </w:r>
      <w:bookmarkEnd w:id="77"/>
      <w:r w:rsidR="00165D19" w:rsidRPr="00165D19">
        <w:rPr>
          <w:sz w:val="24"/>
        </w:rPr>
        <w:t xml:space="preserve"> kwaliteit</w:t>
      </w:r>
      <w:bookmarkEnd w:id="78"/>
    </w:p>
    <w:p w14:paraId="6DEBF646" w14:textId="77777777" w:rsidR="00165D19" w:rsidRPr="00165D19" w:rsidRDefault="00165D19" w:rsidP="00165D19">
      <w:pPr>
        <w:rPr>
          <w:rFonts w:asciiTheme="minorHAnsi" w:hAnsiTheme="minorHAnsi" w:cstheme="minorHAnsi"/>
          <w:sz w:val="21"/>
          <w:szCs w:val="21"/>
        </w:rPr>
      </w:pPr>
      <w:r w:rsidRPr="00165D19">
        <w:rPr>
          <w:rFonts w:asciiTheme="minorHAnsi" w:hAnsiTheme="minorHAnsi" w:cstheme="minorHAnsi"/>
          <w:sz w:val="21"/>
          <w:szCs w:val="21"/>
        </w:rPr>
        <w:t>Per gunningscriterium gaat de aanbesteder eerst in op de geformuleerde doelstelling, daarna op de door de inschrijver in te dienen informatie en ten slotte op het beoordelingskader dat bij het desbetreffende gunningscriterium hoort. De aanbesteder verwacht van de inschrijver dat hij zijn uitwerking toespitst op:</w:t>
      </w:r>
    </w:p>
    <w:p w14:paraId="1053BD97" w14:textId="77777777" w:rsidR="00165D19" w:rsidRPr="00165D19" w:rsidRDefault="00165D19" w:rsidP="00065D56">
      <w:pPr>
        <w:pStyle w:val="Lijstalinea"/>
        <w:numPr>
          <w:ilvl w:val="0"/>
          <w:numId w:val="20"/>
        </w:numPr>
        <w:spacing w:line="280" w:lineRule="atLeast"/>
        <w:rPr>
          <w:rFonts w:asciiTheme="minorHAnsi" w:hAnsiTheme="minorHAnsi" w:cstheme="minorHAnsi"/>
          <w:sz w:val="21"/>
          <w:szCs w:val="21"/>
        </w:rPr>
      </w:pPr>
      <w:r w:rsidRPr="00165D19">
        <w:rPr>
          <w:rFonts w:asciiTheme="minorHAnsi" w:hAnsiTheme="minorHAnsi" w:cstheme="minorHAnsi"/>
          <w:sz w:val="21"/>
          <w:szCs w:val="21"/>
        </w:rPr>
        <w:t xml:space="preserve">het karakter van de raamovereenkomst, zoals ook uitgewerkt in hoofdstuk 2 van de gunningsleidraad. </w:t>
      </w:r>
    </w:p>
    <w:p w14:paraId="5C6A7AA7" w14:textId="77777777" w:rsidR="00165D19" w:rsidRPr="00165D19" w:rsidRDefault="00165D19" w:rsidP="00165D19">
      <w:pPr>
        <w:rPr>
          <w:rFonts w:asciiTheme="minorHAnsi" w:hAnsiTheme="minorHAnsi" w:cstheme="minorHAnsi"/>
          <w:sz w:val="21"/>
          <w:szCs w:val="21"/>
        </w:rPr>
      </w:pPr>
    </w:p>
    <w:p w14:paraId="7BF04862" w14:textId="77777777" w:rsidR="00165D19" w:rsidRPr="00165D19" w:rsidRDefault="00165D19" w:rsidP="00165D19">
      <w:pPr>
        <w:rPr>
          <w:rFonts w:asciiTheme="minorHAnsi" w:hAnsiTheme="minorHAnsi" w:cstheme="minorHAnsi"/>
          <w:sz w:val="21"/>
          <w:szCs w:val="21"/>
        </w:rPr>
      </w:pPr>
      <w:r w:rsidRPr="00165D19">
        <w:rPr>
          <w:rFonts w:asciiTheme="minorHAnsi" w:hAnsiTheme="minorHAnsi" w:cstheme="minorHAnsi"/>
          <w:sz w:val="21"/>
          <w:szCs w:val="21"/>
        </w:rPr>
        <w:t xml:space="preserve">De inschrijver stelt een kwaliteitsplan op, waarin de gunningscriteria als separate hoofdstukken zijn opgenomen. Elk hoofdstuk gaat steeds in op de aspecten (1) Prestatie en realisatie en (2) Beheersing. </w:t>
      </w:r>
    </w:p>
    <w:p w14:paraId="4C15D123" w14:textId="77777777" w:rsidR="00165D19" w:rsidRPr="00165D19" w:rsidRDefault="00165D19" w:rsidP="00165D19">
      <w:pPr>
        <w:rPr>
          <w:rFonts w:asciiTheme="minorHAnsi" w:hAnsiTheme="minorHAnsi" w:cstheme="minorHAnsi"/>
          <w:sz w:val="21"/>
          <w:szCs w:val="21"/>
        </w:rPr>
      </w:pPr>
    </w:p>
    <w:p w14:paraId="59A93285" w14:textId="7E89A0C8" w:rsidR="004C2581" w:rsidRPr="00165D19" w:rsidRDefault="00165D19" w:rsidP="00165D19">
      <w:pPr>
        <w:rPr>
          <w:rFonts w:asciiTheme="minorHAnsi" w:hAnsiTheme="minorHAnsi" w:cstheme="minorHAnsi"/>
          <w:sz w:val="21"/>
          <w:szCs w:val="21"/>
        </w:rPr>
      </w:pPr>
      <w:r w:rsidRPr="00165D19">
        <w:rPr>
          <w:rFonts w:asciiTheme="minorHAnsi" w:hAnsiTheme="minorHAnsi" w:cstheme="minorHAnsi"/>
          <w:sz w:val="21"/>
          <w:szCs w:val="21"/>
        </w:rPr>
        <w:t xml:space="preserve">De aanbesteder benadrukt dat de uitwerking specifiek betrekking moet hebben op de voorbereiding, inhoud en uitvoering van de raamovereenkomst. De technische bekwaamheid en beroepsbekwaamheid heeft de aanbesteder met de geschiktheidseisen en selectiecriteria al getoetst en beoordeeld. </w:t>
      </w:r>
    </w:p>
    <w:p w14:paraId="478AA9E7" w14:textId="05A39B52" w:rsidR="00165D19" w:rsidRDefault="00165D19" w:rsidP="00165D19"/>
    <w:p w14:paraId="29056232" w14:textId="4FA91682" w:rsidR="005341A7" w:rsidRPr="00973146" w:rsidRDefault="00165D19" w:rsidP="00973146">
      <w:pPr>
        <w:pStyle w:val="Kop3"/>
        <w:numPr>
          <w:ilvl w:val="2"/>
          <w:numId w:val="4"/>
        </w:numPr>
        <w:spacing w:after="240"/>
        <w:ind w:left="1214"/>
        <w:rPr>
          <w:color w:val="2E74B5" w:themeColor="accent1" w:themeShade="BF"/>
          <w:sz w:val="22"/>
        </w:rPr>
      </w:pPr>
      <w:r w:rsidRPr="00973146">
        <w:rPr>
          <w:color w:val="2E74B5" w:themeColor="accent1" w:themeShade="BF"/>
          <w:sz w:val="22"/>
        </w:rPr>
        <w:t>Subgunningscriterium A: bedrijfszekerheid</w:t>
      </w:r>
    </w:p>
    <w:p w14:paraId="5E83A629" w14:textId="77777777" w:rsidR="004C2581" w:rsidRPr="00973146" w:rsidRDefault="004C2581" w:rsidP="004C2581">
      <w:pPr>
        <w:rPr>
          <w:rFonts w:asciiTheme="minorHAnsi" w:hAnsiTheme="minorHAnsi" w:cstheme="minorHAnsi"/>
          <w:b/>
          <w:bCs/>
          <w:sz w:val="21"/>
          <w:szCs w:val="21"/>
        </w:rPr>
      </w:pPr>
      <w:r w:rsidRPr="00973146">
        <w:rPr>
          <w:rFonts w:asciiTheme="minorHAnsi" w:hAnsiTheme="minorHAnsi" w:cstheme="minorHAnsi"/>
          <w:b/>
          <w:bCs/>
          <w:sz w:val="21"/>
          <w:szCs w:val="21"/>
        </w:rPr>
        <w:t>Uitwerking doelstelling</w:t>
      </w:r>
    </w:p>
    <w:p w14:paraId="7B8A6528" w14:textId="506CDA8C" w:rsidR="004C2581" w:rsidRPr="00973146" w:rsidRDefault="004C2581" w:rsidP="004C2581">
      <w:pPr>
        <w:rPr>
          <w:rFonts w:asciiTheme="minorHAnsi" w:hAnsiTheme="minorHAnsi" w:cstheme="minorHAnsi"/>
          <w:sz w:val="21"/>
          <w:szCs w:val="21"/>
        </w:rPr>
      </w:pPr>
      <w:r w:rsidRPr="00973146">
        <w:rPr>
          <w:rFonts w:asciiTheme="minorHAnsi" w:hAnsiTheme="minorHAnsi" w:cstheme="minorHAnsi"/>
          <w:sz w:val="21"/>
          <w:szCs w:val="21"/>
        </w:rPr>
        <w:t xml:space="preserve">Gedurende de </w:t>
      </w:r>
      <w:r>
        <w:rPr>
          <w:rFonts w:asciiTheme="minorHAnsi" w:hAnsiTheme="minorHAnsi" w:cstheme="minorHAnsi"/>
          <w:sz w:val="21"/>
          <w:szCs w:val="21"/>
        </w:rPr>
        <w:t>uitvoering van het vernieuwen van de proces</w:t>
      </w:r>
      <w:r w:rsidR="005A4FB9">
        <w:rPr>
          <w:rFonts w:asciiTheme="minorHAnsi" w:hAnsiTheme="minorHAnsi" w:cstheme="minorHAnsi"/>
          <w:sz w:val="21"/>
          <w:szCs w:val="21"/>
        </w:rPr>
        <w:t>automatisering van de RWZI’s</w:t>
      </w:r>
      <w:r>
        <w:rPr>
          <w:rFonts w:asciiTheme="minorHAnsi" w:hAnsiTheme="minorHAnsi" w:cstheme="minorHAnsi"/>
          <w:sz w:val="21"/>
          <w:szCs w:val="21"/>
        </w:rPr>
        <w:t xml:space="preserve">, dient </w:t>
      </w:r>
      <w:r w:rsidR="005A4FB9">
        <w:rPr>
          <w:rFonts w:asciiTheme="minorHAnsi" w:hAnsiTheme="minorHAnsi" w:cstheme="minorHAnsi"/>
          <w:sz w:val="21"/>
          <w:szCs w:val="21"/>
        </w:rPr>
        <w:t xml:space="preserve">de </w:t>
      </w:r>
      <w:r w:rsidR="005A4FB9" w:rsidRPr="005A4FB9">
        <w:rPr>
          <w:rFonts w:asciiTheme="minorHAnsi" w:hAnsiTheme="minorHAnsi" w:cstheme="minorHAnsi"/>
          <w:sz w:val="21"/>
          <w:szCs w:val="21"/>
        </w:rPr>
        <w:t xml:space="preserve">continuïteit van de bedrijfsvoering van de RWZI niet in gevaar </w:t>
      </w:r>
      <w:r w:rsidR="005A4FB9">
        <w:rPr>
          <w:rFonts w:asciiTheme="minorHAnsi" w:hAnsiTheme="minorHAnsi" w:cstheme="minorHAnsi"/>
          <w:sz w:val="21"/>
          <w:szCs w:val="21"/>
        </w:rPr>
        <w:t xml:space="preserve">te komen. </w:t>
      </w:r>
      <w:r w:rsidR="00B8144B">
        <w:rPr>
          <w:rFonts w:asciiTheme="minorHAnsi" w:hAnsiTheme="minorHAnsi" w:cstheme="minorHAnsi"/>
          <w:sz w:val="21"/>
          <w:szCs w:val="21"/>
        </w:rPr>
        <w:t>Van de opdrachtnemer wordt verwacht dat hiermee proactief wordt omgegaan.</w:t>
      </w:r>
    </w:p>
    <w:p w14:paraId="4FC6C315" w14:textId="12EB57EF" w:rsidR="00B8144B" w:rsidRDefault="00B8144B" w:rsidP="004C2581">
      <w:pPr>
        <w:rPr>
          <w:rFonts w:asciiTheme="minorHAnsi" w:hAnsiTheme="minorHAnsi" w:cstheme="minorHAnsi"/>
          <w:b/>
          <w:bCs/>
          <w:sz w:val="21"/>
          <w:szCs w:val="21"/>
        </w:rPr>
      </w:pPr>
    </w:p>
    <w:p w14:paraId="39ECB1C3" w14:textId="1FA9CA68" w:rsidR="004C2581" w:rsidRDefault="004C2581" w:rsidP="004C2581">
      <w:pPr>
        <w:rPr>
          <w:rFonts w:asciiTheme="minorHAnsi" w:hAnsiTheme="minorHAnsi" w:cstheme="minorHAnsi"/>
          <w:b/>
          <w:bCs/>
          <w:sz w:val="21"/>
          <w:szCs w:val="21"/>
        </w:rPr>
      </w:pPr>
      <w:r w:rsidRPr="00973146">
        <w:rPr>
          <w:rFonts w:asciiTheme="minorHAnsi" w:hAnsiTheme="minorHAnsi" w:cstheme="minorHAnsi"/>
          <w:b/>
          <w:bCs/>
          <w:sz w:val="21"/>
          <w:szCs w:val="21"/>
        </w:rPr>
        <w:t>Gevraagde informatie</w:t>
      </w:r>
    </w:p>
    <w:p w14:paraId="486C48C0" w14:textId="7943FCAC" w:rsidR="004C2581" w:rsidRPr="00973146" w:rsidRDefault="004C2581" w:rsidP="004C2581">
      <w:pPr>
        <w:rPr>
          <w:rFonts w:asciiTheme="minorHAnsi" w:hAnsiTheme="minorHAnsi" w:cstheme="minorHAnsi"/>
          <w:sz w:val="21"/>
          <w:szCs w:val="21"/>
        </w:rPr>
      </w:pPr>
      <w:r w:rsidRPr="00973146">
        <w:rPr>
          <w:rFonts w:asciiTheme="minorHAnsi" w:hAnsiTheme="minorHAnsi" w:cstheme="minorHAnsi"/>
          <w:sz w:val="21"/>
          <w:szCs w:val="21"/>
        </w:rPr>
        <w:t>De inschrijver werkt bovenstaande doelstelling uit in 1. Prestatie en realisatie en 2. Beheersing.</w:t>
      </w:r>
    </w:p>
    <w:p w14:paraId="7D2FCF74" w14:textId="77777777" w:rsidR="004C2581" w:rsidRPr="00973146" w:rsidRDefault="004C2581" w:rsidP="004C2581">
      <w:pPr>
        <w:rPr>
          <w:rFonts w:asciiTheme="minorHAnsi" w:hAnsiTheme="minorHAnsi" w:cstheme="minorHAnsi"/>
          <w:b/>
          <w:bCs/>
          <w:sz w:val="21"/>
          <w:szCs w:val="21"/>
        </w:rPr>
      </w:pPr>
    </w:p>
    <w:p w14:paraId="2E368FF3" w14:textId="77777777" w:rsidR="004C2581" w:rsidRPr="00973146" w:rsidRDefault="004C2581" w:rsidP="00065D56">
      <w:pPr>
        <w:pStyle w:val="Lijstalinea"/>
        <w:numPr>
          <w:ilvl w:val="0"/>
          <w:numId w:val="22"/>
        </w:numPr>
        <w:spacing w:line="280" w:lineRule="atLeast"/>
        <w:rPr>
          <w:rFonts w:asciiTheme="minorHAnsi" w:hAnsiTheme="minorHAnsi" w:cstheme="minorHAnsi"/>
          <w:bCs/>
          <w:i/>
          <w:iCs/>
          <w:sz w:val="21"/>
          <w:szCs w:val="21"/>
        </w:rPr>
      </w:pPr>
      <w:r w:rsidRPr="00973146">
        <w:rPr>
          <w:rFonts w:asciiTheme="minorHAnsi" w:hAnsiTheme="minorHAnsi" w:cstheme="minorHAnsi"/>
          <w:bCs/>
          <w:i/>
          <w:iCs/>
          <w:sz w:val="21"/>
          <w:szCs w:val="21"/>
        </w:rPr>
        <w:t>Prestatie en realisatie</w:t>
      </w:r>
    </w:p>
    <w:p w14:paraId="7E3D2C06" w14:textId="18034C04" w:rsidR="004C2581" w:rsidRPr="00973146" w:rsidRDefault="004C2581" w:rsidP="004C2581">
      <w:pPr>
        <w:rPr>
          <w:rFonts w:asciiTheme="minorHAnsi" w:hAnsiTheme="minorHAnsi" w:cstheme="minorHAnsi"/>
          <w:i/>
          <w:sz w:val="21"/>
          <w:szCs w:val="21"/>
        </w:rPr>
      </w:pPr>
      <w:r w:rsidRPr="00973146">
        <w:rPr>
          <w:rFonts w:asciiTheme="minorHAnsi" w:hAnsiTheme="minorHAnsi" w:cstheme="minorHAnsi"/>
          <w:i/>
          <w:sz w:val="21"/>
          <w:szCs w:val="21"/>
        </w:rPr>
        <w:t>De</w:t>
      </w:r>
      <w:r w:rsidR="000B5F4E">
        <w:rPr>
          <w:rFonts w:asciiTheme="minorHAnsi" w:hAnsiTheme="minorHAnsi" w:cstheme="minorHAnsi"/>
          <w:i/>
          <w:sz w:val="21"/>
          <w:szCs w:val="21"/>
        </w:rPr>
        <w:t xml:space="preserve"> mate waarin de inschrijver (</w:t>
      </w:r>
      <w:proofErr w:type="spellStart"/>
      <w:r w:rsidR="000B5F4E">
        <w:rPr>
          <w:rFonts w:asciiTheme="minorHAnsi" w:hAnsiTheme="minorHAnsi" w:cstheme="minorHAnsi"/>
          <w:i/>
          <w:sz w:val="21"/>
          <w:szCs w:val="21"/>
        </w:rPr>
        <w:t>voorzorgs</w:t>
      </w:r>
      <w:proofErr w:type="spellEnd"/>
      <w:r w:rsidR="000B5F4E">
        <w:rPr>
          <w:rFonts w:asciiTheme="minorHAnsi" w:hAnsiTheme="minorHAnsi" w:cstheme="minorHAnsi"/>
          <w:i/>
          <w:sz w:val="21"/>
          <w:szCs w:val="21"/>
        </w:rPr>
        <w:t>)maatregelen neemt die de continuïteit van de RWZI’s tijdens de uitvoering kan garanderen.</w:t>
      </w:r>
    </w:p>
    <w:p w14:paraId="0BCEDEB7" w14:textId="77777777" w:rsidR="004C2581" w:rsidRPr="00973146" w:rsidRDefault="004C2581" w:rsidP="004C2581">
      <w:pPr>
        <w:rPr>
          <w:rFonts w:asciiTheme="minorHAnsi" w:hAnsiTheme="minorHAnsi" w:cstheme="minorHAnsi"/>
          <w:iCs/>
          <w:sz w:val="21"/>
          <w:szCs w:val="21"/>
        </w:rPr>
      </w:pPr>
    </w:p>
    <w:p w14:paraId="1A42C1C3" w14:textId="724AF176" w:rsidR="004C2581" w:rsidRPr="00973146" w:rsidRDefault="004C2581" w:rsidP="00065D56">
      <w:pPr>
        <w:pStyle w:val="Lijstalinea"/>
        <w:numPr>
          <w:ilvl w:val="0"/>
          <w:numId w:val="21"/>
        </w:numPr>
        <w:spacing w:line="280" w:lineRule="atLeast"/>
        <w:rPr>
          <w:rFonts w:asciiTheme="minorHAnsi" w:hAnsiTheme="minorHAnsi" w:cstheme="minorHAnsi"/>
          <w:iCs/>
          <w:sz w:val="21"/>
          <w:szCs w:val="21"/>
          <w:u w:val="single"/>
        </w:rPr>
      </w:pPr>
      <w:r w:rsidRPr="00973146">
        <w:rPr>
          <w:rFonts w:asciiTheme="minorHAnsi" w:hAnsiTheme="minorHAnsi" w:cstheme="minorHAnsi"/>
          <w:iCs/>
          <w:sz w:val="21"/>
          <w:szCs w:val="21"/>
        </w:rPr>
        <w:t xml:space="preserve">Een overzicht van aangeboden expertise en middelen en de beschrijving van de maatregelen die de inschrijver neemt om ervoor te zorgen dat </w:t>
      </w:r>
      <w:r w:rsidR="0002318C">
        <w:rPr>
          <w:rFonts w:asciiTheme="minorHAnsi" w:hAnsiTheme="minorHAnsi" w:cstheme="minorHAnsi"/>
          <w:iCs/>
          <w:sz w:val="21"/>
          <w:szCs w:val="21"/>
        </w:rPr>
        <w:t>de RWZI</w:t>
      </w:r>
      <w:r w:rsidRPr="00973146">
        <w:rPr>
          <w:rFonts w:asciiTheme="minorHAnsi" w:hAnsiTheme="minorHAnsi" w:cstheme="minorHAnsi"/>
          <w:iCs/>
          <w:sz w:val="21"/>
          <w:szCs w:val="21"/>
        </w:rPr>
        <w:t xml:space="preserve"> gedurende de duur van de </w:t>
      </w:r>
      <w:r w:rsidR="0002318C">
        <w:rPr>
          <w:rFonts w:asciiTheme="minorHAnsi" w:hAnsiTheme="minorHAnsi" w:cstheme="minorHAnsi"/>
          <w:iCs/>
          <w:sz w:val="21"/>
          <w:szCs w:val="21"/>
        </w:rPr>
        <w:t>uitvoering</w:t>
      </w:r>
      <w:r w:rsidRPr="00973146">
        <w:rPr>
          <w:rFonts w:asciiTheme="minorHAnsi" w:hAnsiTheme="minorHAnsi" w:cstheme="minorHAnsi"/>
          <w:iCs/>
          <w:sz w:val="21"/>
          <w:szCs w:val="21"/>
        </w:rPr>
        <w:t xml:space="preserve"> </w:t>
      </w:r>
      <w:r w:rsidR="0002318C">
        <w:rPr>
          <w:rFonts w:asciiTheme="minorHAnsi" w:hAnsiTheme="minorHAnsi" w:cstheme="minorHAnsi"/>
          <w:iCs/>
          <w:sz w:val="21"/>
          <w:szCs w:val="21"/>
        </w:rPr>
        <w:t>in bedrijf kan blijven</w:t>
      </w:r>
      <w:r w:rsidRPr="00973146">
        <w:rPr>
          <w:rFonts w:asciiTheme="minorHAnsi" w:hAnsiTheme="minorHAnsi" w:cstheme="minorHAnsi"/>
          <w:iCs/>
          <w:sz w:val="21"/>
          <w:szCs w:val="21"/>
        </w:rPr>
        <w:t>.</w:t>
      </w:r>
    </w:p>
    <w:p w14:paraId="0E1020EC" w14:textId="77777777" w:rsidR="004C2581" w:rsidRPr="00973146" w:rsidRDefault="004C2581" w:rsidP="00065D56">
      <w:pPr>
        <w:pStyle w:val="Lijstalinea"/>
        <w:numPr>
          <w:ilvl w:val="0"/>
          <w:numId w:val="21"/>
        </w:numPr>
        <w:spacing w:line="280" w:lineRule="atLeast"/>
        <w:rPr>
          <w:rFonts w:asciiTheme="minorHAnsi" w:hAnsiTheme="minorHAnsi" w:cstheme="minorHAnsi"/>
          <w:iCs/>
          <w:sz w:val="21"/>
          <w:szCs w:val="21"/>
          <w:u w:val="single"/>
        </w:rPr>
      </w:pPr>
      <w:r w:rsidRPr="00973146">
        <w:rPr>
          <w:rFonts w:asciiTheme="minorHAnsi" w:hAnsiTheme="minorHAnsi" w:cstheme="minorHAnsi"/>
          <w:iCs/>
          <w:sz w:val="21"/>
          <w:szCs w:val="21"/>
        </w:rPr>
        <w:t xml:space="preserve">Het bewijs om aan te tonen dat de prestatie en realisatie leidt tot het gewenste doel. De inschrijver kan dit aantonen door bijvoorbeeld een goede onderbouwing, resultaten die </w:t>
      </w:r>
      <w:r w:rsidRPr="00973146">
        <w:rPr>
          <w:rFonts w:asciiTheme="minorHAnsi" w:hAnsiTheme="minorHAnsi" w:cstheme="minorHAnsi"/>
          <w:iCs/>
          <w:sz w:val="21"/>
          <w:szCs w:val="21"/>
        </w:rPr>
        <w:lastRenderedPageBreak/>
        <w:t>met soortgelijke projecten zijn bereikt in vergelijkbare situaties en/of andere relevante praktijkervaringen.</w:t>
      </w:r>
    </w:p>
    <w:p w14:paraId="1BCBB15D" w14:textId="77777777" w:rsidR="004C2581" w:rsidRPr="00973146" w:rsidRDefault="004C2581" w:rsidP="004C2581">
      <w:pPr>
        <w:rPr>
          <w:rFonts w:asciiTheme="minorHAnsi" w:hAnsiTheme="minorHAnsi" w:cstheme="minorHAnsi"/>
          <w:iCs/>
          <w:sz w:val="21"/>
          <w:szCs w:val="21"/>
          <w:u w:val="single"/>
        </w:rPr>
      </w:pPr>
    </w:p>
    <w:p w14:paraId="705FF607" w14:textId="77777777" w:rsidR="004C2581" w:rsidRPr="00973146" w:rsidRDefault="004C2581" w:rsidP="00065D56">
      <w:pPr>
        <w:pStyle w:val="Lijstalinea"/>
        <w:numPr>
          <w:ilvl w:val="0"/>
          <w:numId w:val="22"/>
        </w:numPr>
        <w:spacing w:line="280" w:lineRule="atLeast"/>
        <w:rPr>
          <w:rFonts w:asciiTheme="minorHAnsi" w:hAnsiTheme="minorHAnsi" w:cstheme="minorHAnsi"/>
          <w:i/>
          <w:sz w:val="21"/>
          <w:szCs w:val="21"/>
        </w:rPr>
      </w:pPr>
      <w:r w:rsidRPr="00973146">
        <w:rPr>
          <w:rFonts w:asciiTheme="minorHAnsi" w:hAnsiTheme="minorHAnsi" w:cstheme="minorHAnsi"/>
          <w:i/>
          <w:sz w:val="21"/>
          <w:szCs w:val="21"/>
        </w:rPr>
        <w:t>Beheersing</w:t>
      </w:r>
    </w:p>
    <w:p w14:paraId="2C6E620E" w14:textId="77777777" w:rsidR="004C2581" w:rsidRPr="00973146" w:rsidRDefault="004C2581" w:rsidP="004C2581">
      <w:pPr>
        <w:rPr>
          <w:rFonts w:asciiTheme="minorHAnsi" w:hAnsiTheme="minorHAnsi" w:cstheme="minorHAnsi"/>
          <w:i/>
          <w:sz w:val="21"/>
          <w:szCs w:val="21"/>
        </w:rPr>
      </w:pPr>
      <w:r w:rsidRPr="00973146">
        <w:rPr>
          <w:rFonts w:asciiTheme="minorHAnsi" w:hAnsiTheme="minorHAnsi" w:cstheme="minorHAnsi"/>
          <w:i/>
          <w:sz w:val="21"/>
          <w:szCs w:val="21"/>
        </w:rPr>
        <w:t>De mate waarin de inschrijver borgt dat hij de aangeboden prestatie en realisatie naar behoren blijft uitvoeren en bijstuurt en/of verbetert daar waar nodig.</w:t>
      </w:r>
    </w:p>
    <w:p w14:paraId="21B48223" w14:textId="77777777" w:rsidR="004C2581" w:rsidRPr="00973146" w:rsidRDefault="004C2581" w:rsidP="004C2581">
      <w:pPr>
        <w:rPr>
          <w:rFonts w:asciiTheme="minorHAnsi" w:hAnsiTheme="minorHAnsi" w:cstheme="minorHAnsi"/>
          <w:i/>
          <w:sz w:val="21"/>
          <w:szCs w:val="21"/>
        </w:rPr>
      </w:pPr>
    </w:p>
    <w:p w14:paraId="24F14465" w14:textId="77777777" w:rsidR="004C2581" w:rsidRPr="00973146" w:rsidRDefault="004C2581" w:rsidP="00065D56">
      <w:pPr>
        <w:pStyle w:val="Lijstalinea"/>
        <w:numPr>
          <w:ilvl w:val="0"/>
          <w:numId w:val="23"/>
        </w:numPr>
        <w:spacing w:line="280" w:lineRule="atLeast"/>
        <w:rPr>
          <w:rFonts w:asciiTheme="minorHAnsi" w:hAnsiTheme="minorHAnsi" w:cstheme="minorHAnsi"/>
          <w:iCs/>
          <w:sz w:val="21"/>
          <w:szCs w:val="21"/>
        </w:rPr>
      </w:pPr>
      <w:r w:rsidRPr="00973146">
        <w:rPr>
          <w:rFonts w:asciiTheme="minorHAnsi" w:hAnsiTheme="minorHAnsi" w:cstheme="minorHAnsi"/>
          <w:iCs/>
          <w:sz w:val="21"/>
          <w:szCs w:val="21"/>
        </w:rPr>
        <w:t xml:space="preserve">Een beschrijving van het proces van monitoren en eventueel bijsturen en verbeteren in het kader deze doelstelling. </w:t>
      </w:r>
    </w:p>
    <w:p w14:paraId="56D99BB3" w14:textId="77777777" w:rsidR="004C2581" w:rsidRPr="00973146" w:rsidRDefault="004C2581" w:rsidP="00065D56">
      <w:pPr>
        <w:pStyle w:val="Lijstalinea"/>
        <w:numPr>
          <w:ilvl w:val="0"/>
          <w:numId w:val="23"/>
        </w:numPr>
        <w:spacing w:line="280" w:lineRule="atLeast"/>
        <w:rPr>
          <w:rFonts w:asciiTheme="minorHAnsi" w:hAnsiTheme="minorHAnsi" w:cstheme="minorHAnsi"/>
          <w:iCs/>
          <w:sz w:val="21"/>
          <w:szCs w:val="21"/>
        </w:rPr>
      </w:pPr>
      <w:r w:rsidRPr="00973146">
        <w:rPr>
          <w:rFonts w:asciiTheme="minorHAnsi" w:hAnsiTheme="minorHAnsi" w:cstheme="minorHAnsi"/>
          <w:iCs/>
          <w:sz w:val="21"/>
          <w:szCs w:val="21"/>
        </w:rPr>
        <w:t xml:space="preserve">Een beschrijving van de toe te passen beheersmaatregelen voor de maximaal drie toprisico’s die de inschrijver hierbij ziet. </w:t>
      </w:r>
    </w:p>
    <w:p w14:paraId="75370707" w14:textId="77777777" w:rsidR="004C2581" w:rsidRPr="00973146" w:rsidRDefault="004C2581" w:rsidP="004C2581">
      <w:pPr>
        <w:rPr>
          <w:rFonts w:asciiTheme="minorHAnsi" w:hAnsiTheme="minorHAnsi" w:cstheme="minorHAnsi"/>
          <w:iCs/>
          <w:sz w:val="21"/>
          <w:szCs w:val="21"/>
        </w:rPr>
      </w:pPr>
    </w:p>
    <w:p w14:paraId="5B15920D" w14:textId="77777777" w:rsidR="004C2581" w:rsidRPr="00E64F97" w:rsidRDefault="004C2581" w:rsidP="004C2581">
      <w:pPr>
        <w:tabs>
          <w:tab w:val="left" w:pos="2552"/>
        </w:tabs>
        <w:spacing w:after="240"/>
        <w:rPr>
          <w:rFonts w:ascii="Arial" w:hAnsi="Arial"/>
          <w:color w:val="000000"/>
        </w:rPr>
      </w:pPr>
      <w:r w:rsidRPr="00E64F97">
        <w:rPr>
          <w:rFonts w:ascii="Arial" w:eastAsiaTheme="minorHAnsi" w:hAnsi="Arial" w:cstheme="minorBidi"/>
          <w:sz w:val="21"/>
          <w:szCs w:val="21"/>
          <w:lang w:eastAsia="en-US"/>
        </w:rPr>
        <w:t xml:space="preserve">De beantwoording van dit subgunningscriterium mag uit maximaal 2 pagina’s (enkelzijdig) bestaan. </w:t>
      </w:r>
      <w:r w:rsidRPr="00E64F97">
        <w:rPr>
          <w:rFonts w:ascii="Arial" w:hAnsi="Arial"/>
          <w:color w:val="000000"/>
          <w:sz w:val="21"/>
          <w:szCs w:val="21"/>
        </w:rPr>
        <w:t>Dit aantal pagina’s is exclusief voorpagina en eventuele inhoudsopgave, maar inclusief eventuele bijlagen, afbeeldingen, schema’s etc. Indien meer dan het aantal opgegeven pagina’s wordt ingediend, wordt het teveel aan pagina’s niet meegenomen in de beoordeling</w:t>
      </w:r>
      <w:r w:rsidRPr="00951534">
        <w:rPr>
          <w:rFonts w:ascii="Arial" w:hAnsi="Arial"/>
          <w:color w:val="000000"/>
        </w:rPr>
        <w:t>.</w:t>
      </w:r>
    </w:p>
    <w:tbl>
      <w:tblPr>
        <w:tblStyle w:val="Tabelraster"/>
        <w:tblW w:w="0" w:type="auto"/>
        <w:tblLook w:val="04A0" w:firstRow="1" w:lastRow="0" w:firstColumn="1" w:lastColumn="0" w:noHBand="0" w:noVBand="1"/>
      </w:tblPr>
      <w:tblGrid>
        <w:gridCol w:w="8494"/>
      </w:tblGrid>
      <w:tr w:rsidR="004C2581" w:rsidRPr="00973146" w14:paraId="4AB978F3" w14:textId="77777777" w:rsidTr="004C2581">
        <w:tc>
          <w:tcPr>
            <w:tcW w:w="8494" w:type="dxa"/>
            <w:shd w:val="clear" w:color="auto" w:fill="E7E6E6" w:themeFill="background2"/>
          </w:tcPr>
          <w:p w14:paraId="6590D5F6" w14:textId="77777777" w:rsidR="004C2581" w:rsidRPr="00973146" w:rsidRDefault="004C2581" w:rsidP="004C2581">
            <w:pPr>
              <w:pStyle w:val="Geenafstand"/>
              <w:rPr>
                <w:rFonts w:asciiTheme="minorHAnsi" w:hAnsiTheme="minorHAnsi" w:cstheme="minorHAnsi"/>
                <w:b/>
                <w:bCs/>
                <w:sz w:val="21"/>
                <w:szCs w:val="21"/>
              </w:rPr>
            </w:pPr>
            <w:r w:rsidRPr="00973146">
              <w:rPr>
                <w:rFonts w:asciiTheme="minorHAnsi" w:hAnsiTheme="minorHAnsi" w:cstheme="minorHAnsi"/>
                <w:b/>
                <w:bCs/>
                <w:sz w:val="21"/>
                <w:szCs w:val="21"/>
              </w:rPr>
              <w:t>Beoordelingskader</w:t>
            </w:r>
          </w:p>
          <w:p w14:paraId="006D2506" w14:textId="77777777" w:rsidR="004C2581" w:rsidRPr="00973146" w:rsidRDefault="004C2581" w:rsidP="004C2581">
            <w:pPr>
              <w:pStyle w:val="Geenafstand"/>
              <w:rPr>
                <w:rFonts w:asciiTheme="minorHAnsi" w:hAnsiTheme="minorHAnsi" w:cstheme="minorHAnsi"/>
                <w:sz w:val="21"/>
                <w:szCs w:val="21"/>
              </w:rPr>
            </w:pPr>
            <w:r w:rsidRPr="00973146">
              <w:rPr>
                <w:rFonts w:asciiTheme="minorHAnsi" w:hAnsiTheme="minorHAnsi" w:cstheme="minorHAnsi"/>
                <w:sz w:val="21"/>
                <w:szCs w:val="21"/>
              </w:rPr>
              <w:t xml:space="preserve">Bij de beoordeling kijkt het beoordelingsteam naar het ‘totaalbeeld’ van elk van de aspecten. Daarbij let het beoordelingsteam op de mate waarin de inschrijver: </w:t>
            </w:r>
          </w:p>
          <w:p w14:paraId="763204CF" w14:textId="77777777" w:rsidR="004C2581" w:rsidRPr="00973146" w:rsidRDefault="004C2581" w:rsidP="00065D56">
            <w:pPr>
              <w:pStyle w:val="Geenafstand"/>
              <w:numPr>
                <w:ilvl w:val="0"/>
                <w:numId w:val="24"/>
              </w:numPr>
              <w:rPr>
                <w:rFonts w:asciiTheme="minorHAnsi" w:hAnsiTheme="minorHAnsi" w:cstheme="minorHAnsi"/>
                <w:sz w:val="21"/>
                <w:szCs w:val="21"/>
              </w:rPr>
            </w:pPr>
            <w:r w:rsidRPr="00973146">
              <w:rPr>
                <w:rFonts w:asciiTheme="minorHAnsi" w:hAnsiTheme="minorHAnsi" w:cstheme="minorHAnsi"/>
                <w:sz w:val="21"/>
                <w:szCs w:val="21"/>
              </w:rPr>
              <w:t xml:space="preserve">Volledig en concreet (SMART, Specifiek, Meetbaar, Acceptabel, Realistisch en Tijdgebonden) inzicht geeft in de aangeboden werkwijze op alle gevraagde onderdelen; </w:t>
            </w:r>
          </w:p>
          <w:p w14:paraId="77EF6ACA" w14:textId="77777777" w:rsidR="004C2581" w:rsidRPr="00973146" w:rsidRDefault="004C2581" w:rsidP="00065D56">
            <w:pPr>
              <w:pStyle w:val="Geenafstand"/>
              <w:numPr>
                <w:ilvl w:val="0"/>
                <w:numId w:val="24"/>
              </w:numPr>
              <w:rPr>
                <w:rFonts w:asciiTheme="minorHAnsi" w:hAnsiTheme="minorHAnsi" w:cstheme="minorHAnsi"/>
                <w:sz w:val="21"/>
                <w:szCs w:val="21"/>
              </w:rPr>
            </w:pPr>
            <w:r w:rsidRPr="00973146">
              <w:rPr>
                <w:rFonts w:asciiTheme="minorHAnsi" w:hAnsiTheme="minorHAnsi" w:cstheme="minorHAnsi"/>
                <w:sz w:val="21"/>
                <w:szCs w:val="21"/>
              </w:rPr>
              <w:t>Het aannemelijk maakt dat de beschreven maatregelen het beoogde effect hebben, namelijk het creëren van leveringszekerheid van de benodigde expertise en middelen.</w:t>
            </w:r>
          </w:p>
          <w:p w14:paraId="36E0BAD9" w14:textId="77777777" w:rsidR="004C2581" w:rsidRPr="00973146" w:rsidRDefault="004C2581" w:rsidP="00065D56">
            <w:pPr>
              <w:pStyle w:val="Geenafstand"/>
              <w:numPr>
                <w:ilvl w:val="0"/>
                <w:numId w:val="24"/>
              </w:numPr>
              <w:rPr>
                <w:rFonts w:asciiTheme="minorHAnsi" w:hAnsiTheme="minorHAnsi" w:cstheme="minorHAnsi"/>
                <w:sz w:val="21"/>
                <w:szCs w:val="21"/>
              </w:rPr>
            </w:pPr>
            <w:r w:rsidRPr="00973146">
              <w:rPr>
                <w:rFonts w:asciiTheme="minorHAnsi" w:hAnsiTheme="minorHAnsi" w:cstheme="minorHAnsi"/>
                <w:sz w:val="21"/>
                <w:szCs w:val="21"/>
              </w:rPr>
              <w:t xml:space="preserve">Het aannemelijk maakt dat hij die leveringszekerheid van de benodigde expertise en middelen borgt en garandeert. </w:t>
            </w:r>
          </w:p>
          <w:p w14:paraId="666CED39" w14:textId="77777777" w:rsidR="004C2581" w:rsidRPr="00973146" w:rsidRDefault="004C2581" w:rsidP="004C2581">
            <w:pPr>
              <w:pStyle w:val="Geenafstand"/>
              <w:rPr>
                <w:rFonts w:asciiTheme="minorHAnsi" w:hAnsiTheme="minorHAnsi" w:cstheme="minorHAnsi"/>
                <w:sz w:val="21"/>
                <w:szCs w:val="21"/>
              </w:rPr>
            </w:pPr>
          </w:p>
          <w:p w14:paraId="7BD58E1A" w14:textId="77777777" w:rsidR="004C2581" w:rsidRPr="00973146" w:rsidRDefault="004C2581" w:rsidP="004C2581">
            <w:pPr>
              <w:rPr>
                <w:rFonts w:asciiTheme="minorHAnsi" w:hAnsiTheme="minorHAnsi" w:cstheme="minorHAnsi"/>
                <w:color w:val="FF0000"/>
                <w:sz w:val="21"/>
                <w:szCs w:val="21"/>
              </w:rPr>
            </w:pPr>
            <w:r w:rsidRPr="00973146">
              <w:rPr>
                <w:rFonts w:asciiTheme="minorHAnsi" w:hAnsiTheme="minorHAnsi" w:cstheme="minorHAnsi"/>
                <w:sz w:val="21"/>
                <w:szCs w:val="21"/>
              </w:rPr>
              <w:t>Hoe meer bovenstaande aan de orde is, hoe beter de aanbesteder dit waardeert. De beoordelingsitems zijn geen nadere (sub)gunningcriteria. Het betreffen items waarop de beoordelaars de inschrijving beoordelen om te komen tot één integrale beoordeling.</w:t>
            </w:r>
          </w:p>
        </w:tc>
      </w:tr>
    </w:tbl>
    <w:p w14:paraId="214320B4" w14:textId="079B3DC6" w:rsidR="00165D19" w:rsidRDefault="00165D19" w:rsidP="00165D19"/>
    <w:p w14:paraId="17ED3F4A" w14:textId="2D0D9392" w:rsidR="00165D19" w:rsidRPr="00973146" w:rsidRDefault="00973146" w:rsidP="00973146">
      <w:pPr>
        <w:pStyle w:val="Kop3"/>
        <w:numPr>
          <w:ilvl w:val="2"/>
          <w:numId w:val="4"/>
        </w:numPr>
        <w:spacing w:after="240"/>
        <w:ind w:left="1214"/>
        <w:rPr>
          <w:color w:val="2E74B5" w:themeColor="accent1" w:themeShade="BF"/>
          <w:sz w:val="22"/>
        </w:rPr>
      </w:pPr>
      <w:r w:rsidRPr="00973146">
        <w:rPr>
          <w:color w:val="2E74B5" w:themeColor="accent1" w:themeShade="BF"/>
          <w:sz w:val="22"/>
        </w:rPr>
        <w:t>Subgunningscriterium B: Leveringszekerheid</w:t>
      </w:r>
      <w:r w:rsidR="007F11F0">
        <w:rPr>
          <w:color w:val="2E74B5" w:themeColor="accent1" w:themeShade="BF"/>
          <w:sz w:val="22"/>
        </w:rPr>
        <w:t xml:space="preserve"> en vliegende start</w:t>
      </w:r>
    </w:p>
    <w:p w14:paraId="40DE8F9C" w14:textId="77777777" w:rsidR="00973146" w:rsidRPr="00973146" w:rsidRDefault="00973146" w:rsidP="00973146">
      <w:pPr>
        <w:rPr>
          <w:rFonts w:asciiTheme="minorHAnsi" w:hAnsiTheme="minorHAnsi" w:cstheme="minorHAnsi"/>
          <w:b/>
          <w:bCs/>
          <w:sz w:val="21"/>
          <w:szCs w:val="21"/>
        </w:rPr>
      </w:pPr>
      <w:r w:rsidRPr="00973146">
        <w:rPr>
          <w:rFonts w:asciiTheme="minorHAnsi" w:hAnsiTheme="minorHAnsi" w:cstheme="minorHAnsi"/>
          <w:b/>
          <w:bCs/>
          <w:sz w:val="21"/>
          <w:szCs w:val="21"/>
        </w:rPr>
        <w:t>Uitwerking doelstelling</w:t>
      </w:r>
    </w:p>
    <w:p w14:paraId="02F2B187" w14:textId="470AD82E" w:rsidR="007F11F0" w:rsidRDefault="00973146" w:rsidP="003B662F">
      <w:pPr>
        <w:spacing w:line="280" w:lineRule="atLeast"/>
        <w:rPr>
          <w:rFonts w:asciiTheme="minorHAnsi" w:hAnsiTheme="minorHAnsi" w:cstheme="minorHAnsi"/>
          <w:iCs/>
          <w:sz w:val="21"/>
          <w:szCs w:val="21"/>
        </w:rPr>
      </w:pPr>
      <w:r w:rsidRPr="007F11F0">
        <w:rPr>
          <w:rFonts w:asciiTheme="minorHAnsi" w:hAnsiTheme="minorHAnsi" w:cstheme="minorHAnsi"/>
          <w:sz w:val="21"/>
          <w:szCs w:val="21"/>
        </w:rPr>
        <w:t xml:space="preserve">Gedurende de gehele looptijd van de raamovereenkomst verwacht de opdrachtgever dat de opdrachtnemer steeds voldoende expertise en middelen beschikbaar heeft om de opgave  en specifiek de nadere opdrachten uit te voeren. Die opgave is omvangrijk en de opdrachtgever wenst in de uitvoering geen vertraging op te lopen doordat de opdrachtnemer die voor een nadere opdracht is gecontracteerd niet (tijdig) kan leveren.  </w:t>
      </w:r>
      <w:r w:rsidR="003B662F" w:rsidRPr="007F11F0">
        <w:rPr>
          <w:rFonts w:asciiTheme="minorHAnsi" w:hAnsiTheme="minorHAnsi" w:cstheme="minorHAnsi"/>
          <w:sz w:val="21"/>
          <w:szCs w:val="21"/>
        </w:rPr>
        <w:t xml:space="preserve">De aanbesteder verwacht ook dat </w:t>
      </w:r>
      <w:r w:rsidR="003B662F">
        <w:rPr>
          <w:rFonts w:asciiTheme="minorHAnsi" w:hAnsiTheme="minorHAnsi" w:cstheme="minorHAnsi"/>
          <w:iCs/>
          <w:sz w:val="21"/>
          <w:szCs w:val="21"/>
        </w:rPr>
        <w:t>t</w:t>
      </w:r>
      <w:r w:rsidR="003B662F" w:rsidRPr="007F11F0">
        <w:rPr>
          <w:rFonts w:asciiTheme="minorHAnsi" w:hAnsiTheme="minorHAnsi" w:cstheme="minorHAnsi"/>
          <w:iCs/>
          <w:sz w:val="21"/>
          <w:szCs w:val="21"/>
        </w:rPr>
        <w:t>en minste twee personen in het p</w:t>
      </w:r>
      <w:r w:rsidR="003B662F">
        <w:rPr>
          <w:rFonts w:asciiTheme="minorHAnsi" w:hAnsiTheme="minorHAnsi" w:cstheme="minorHAnsi"/>
          <w:iCs/>
          <w:sz w:val="21"/>
          <w:szCs w:val="21"/>
        </w:rPr>
        <w:t xml:space="preserve">rojectteam van de opdrachtnemer </w:t>
      </w:r>
      <w:r w:rsidR="003B662F" w:rsidRPr="007F11F0">
        <w:rPr>
          <w:rFonts w:asciiTheme="minorHAnsi" w:hAnsiTheme="minorHAnsi" w:cstheme="minorHAnsi"/>
          <w:iCs/>
          <w:sz w:val="21"/>
          <w:szCs w:val="21"/>
        </w:rPr>
        <w:t xml:space="preserve">in het bezit zijn van een certificaat </w:t>
      </w:r>
      <w:proofErr w:type="spellStart"/>
      <w:r w:rsidR="003B662F" w:rsidRPr="003B662F">
        <w:rPr>
          <w:rFonts w:asciiTheme="minorHAnsi" w:hAnsiTheme="minorHAnsi" w:cstheme="minorHAnsi"/>
          <w:iCs/>
          <w:sz w:val="21"/>
          <w:szCs w:val="21"/>
        </w:rPr>
        <w:t>Aveva</w:t>
      </w:r>
      <w:proofErr w:type="spellEnd"/>
      <w:r w:rsidR="003B662F" w:rsidRPr="007F11F0">
        <w:rPr>
          <w:rFonts w:asciiTheme="minorHAnsi" w:hAnsiTheme="minorHAnsi" w:cstheme="minorHAnsi"/>
          <w:iCs/>
          <w:sz w:val="21"/>
          <w:szCs w:val="21"/>
        </w:rPr>
        <w:t xml:space="preserve"> </w:t>
      </w:r>
      <w:proofErr w:type="spellStart"/>
      <w:r w:rsidR="003B662F" w:rsidRPr="007F11F0">
        <w:rPr>
          <w:rFonts w:asciiTheme="minorHAnsi" w:hAnsiTheme="minorHAnsi" w:cstheme="minorHAnsi"/>
          <w:iCs/>
          <w:sz w:val="21"/>
          <w:szCs w:val="21"/>
        </w:rPr>
        <w:t>Certified</w:t>
      </w:r>
      <w:proofErr w:type="spellEnd"/>
      <w:r w:rsidR="003B662F" w:rsidRPr="007F11F0">
        <w:rPr>
          <w:rFonts w:asciiTheme="minorHAnsi" w:hAnsiTheme="minorHAnsi" w:cstheme="minorHAnsi"/>
          <w:iCs/>
          <w:sz w:val="21"/>
          <w:szCs w:val="21"/>
        </w:rPr>
        <w:t xml:space="preserve"> Systemintegrator.</w:t>
      </w:r>
    </w:p>
    <w:p w14:paraId="061432F5" w14:textId="77777777" w:rsidR="003B662F" w:rsidRDefault="003B662F" w:rsidP="003B662F">
      <w:pPr>
        <w:spacing w:line="280" w:lineRule="atLeast"/>
        <w:rPr>
          <w:rFonts w:asciiTheme="minorHAnsi" w:hAnsiTheme="minorHAnsi" w:cstheme="minorHAnsi"/>
          <w:sz w:val="21"/>
          <w:szCs w:val="21"/>
        </w:rPr>
      </w:pPr>
    </w:p>
    <w:p w14:paraId="00249D9B" w14:textId="0DFB506A" w:rsidR="007F11F0" w:rsidRPr="002A6CD1" w:rsidRDefault="007F11F0" w:rsidP="007F11F0">
      <w:pPr>
        <w:rPr>
          <w:rFonts w:asciiTheme="minorHAnsi" w:hAnsiTheme="minorHAnsi" w:cstheme="minorHAnsi"/>
          <w:sz w:val="21"/>
          <w:szCs w:val="21"/>
        </w:rPr>
      </w:pPr>
      <w:r w:rsidRPr="002A6CD1">
        <w:rPr>
          <w:rFonts w:asciiTheme="minorHAnsi" w:hAnsiTheme="minorHAnsi" w:cstheme="minorHAnsi"/>
          <w:sz w:val="21"/>
          <w:szCs w:val="21"/>
        </w:rPr>
        <w:t xml:space="preserve">De uitvoering van de raamovereenkomst vraagt </w:t>
      </w:r>
      <w:r>
        <w:rPr>
          <w:rFonts w:asciiTheme="minorHAnsi" w:hAnsiTheme="minorHAnsi" w:cstheme="minorHAnsi"/>
          <w:sz w:val="21"/>
          <w:szCs w:val="21"/>
        </w:rPr>
        <w:t xml:space="preserve">ook </w:t>
      </w:r>
      <w:r w:rsidRPr="002A6CD1">
        <w:rPr>
          <w:rFonts w:asciiTheme="minorHAnsi" w:hAnsiTheme="minorHAnsi" w:cstheme="minorHAnsi"/>
          <w:sz w:val="21"/>
          <w:szCs w:val="21"/>
        </w:rPr>
        <w:t xml:space="preserve">om flexibiliteit van zowel de opdrachtgever als de opdrachtnemer. De opgave is zodanig omvangrijk dat de opdrachtgever verwacht dat projecten gelijktijdig zullen worden uitgevoerd. In voorkomende gevallen kan een opdrachtnemer ook met meerdere projecten gelijktijdig bezig zijn. </w:t>
      </w:r>
    </w:p>
    <w:p w14:paraId="17BEEA0D" w14:textId="77777777" w:rsidR="007F11F0" w:rsidRPr="002A6CD1" w:rsidRDefault="007F11F0" w:rsidP="007F11F0">
      <w:pPr>
        <w:rPr>
          <w:rFonts w:asciiTheme="minorHAnsi" w:hAnsiTheme="minorHAnsi" w:cstheme="minorHAnsi"/>
          <w:sz w:val="21"/>
          <w:szCs w:val="21"/>
        </w:rPr>
      </w:pPr>
    </w:p>
    <w:p w14:paraId="1225A4AE" w14:textId="3A4F71F3" w:rsidR="007F11F0" w:rsidRPr="002A6CD1" w:rsidRDefault="007F11F0" w:rsidP="007F11F0">
      <w:pPr>
        <w:rPr>
          <w:rFonts w:asciiTheme="minorHAnsi" w:hAnsiTheme="minorHAnsi" w:cstheme="minorHAnsi"/>
          <w:sz w:val="21"/>
          <w:szCs w:val="21"/>
        </w:rPr>
      </w:pPr>
      <w:r w:rsidRPr="002A6CD1">
        <w:rPr>
          <w:rFonts w:asciiTheme="minorHAnsi" w:hAnsiTheme="minorHAnsi" w:cstheme="minorHAnsi"/>
          <w:sz w:val="21"/>
          <w:szCs w:val="21"/>
        </w:rPr>
        <w:t xml:space="preserve">Verder leert de ervaring dat planningen van projecten kunnen schuiven. De opdrachtgever verwacht van de opdrachtnemer dat hij in termen van mensen en middelen een organisatie heeft die zo veel als mogelijk flexibel is mee ademt met de dynamiek van de raamovereenkomst. Passend bij die flexibiliteit moet die organisatie in staat zijn om aan te bieden (via enkelvoudige </w:t>
      </w:r>
      <w:r w:rsidRPr="002A6CD1">
        <w:rPr>
          <w:rFonts w:asciiTheme="minorHAnsi" w:hAnsiTheme="minorHAnsi" w:cstheme="minorHAnsi"/>
          <w:sz w:val="21"/>
          <w:szCs w:val="21"/>
        </w:rPr>
        <w:lastRenderedPageBreak/>
        <w:t xml:space="preserve">onderhandse gunning of een </w:t>
      </w:r>
      <w:r w:rsidR="00682F6A">
        <w:rPr>
          <w:rFonts w:ascii="Arial" w:hAnsi="Arial"/>
          <w:sz w:val="21"/>
          <w:szCs w:val="21"/>
        </w:rPr>
        <w:t>minicompetitie</w:t>
      </w:r>
      <w:r w:rsidRPr="002A6CD1">
        <w:rPr>
          <w:rFonts w:asciiTheme="minorHAnsi" w:hAnsiTheme="minorHAnsi" w:cstheme="minorHAnsi"/>
          <w:sz w:val="21"/>
          <w:szCs w:val="21"/>
        </w:rPr>
        <w:t xml:space="preserve">) en op  basis van de verschillende contractvormen invulling te geven aan de opgave van de opdrachtgever. </w:t>
      </w:r>
    </w:p>
    <w:p w14:paraId="610EB425" w14:textId="5A9F57EC" w:rsidR="00973146" w:rsidRPr="00973146" w:rsidRDefault="00973146" w:rsidP="00973146">
      <w:pPr>
        <w:rPr>
          <w:rFonts w:asciiTheme="minorHAnsi" w:hAnsiTheme="minorHAnsi" w:cstheme="minorHAnsi"/>
          <w:sz w:val="21"/>
          <w:szCs w:val="21"/>
        </w:rPr>
      </w:pPr>
    </w:p>
    <w:p w14:paraId="0C21E203" w14:textId="77777777" w:rsidR="00973146" w:rsidRPr="00973146" w:rsidRDefault="00973146" w:rsidP="00973146">
      <w:pPr>
        <w:rPr>
          <w:rFonts w:asciiTheme="minorHAnsi" w:hAnsiTheme="minorHAnsi" w:cstheme="minorHAnsi"/>
          <w:b/>
          <w:bCs/>
          <w:sz w:val="21"/>
          <w:szCs w:val="21"/>
        </w:rPr>
      </w:pPr>
      <w:r w:rsidRPr="00973146">
        <w:rPr>
          <w:rFonts w:asciiTheme="minorHAnsi" w:hAnsiTheme="minorHAnsi" w:cstheme="minorHAnsi"/>
          <w:b/>
          <w:bCs/>
          <w:sz w:val="21"/>
          <w:szCs w:val="21"/>
        </w:rPr>
        <w:t>Gevraagde informatie</w:t>
      </w:r>
    </w:p>
    <w:p w14:paraId="0AE83627" w14:textId="77777777" w:rsidR="00973146" w:rsidRPr="00973146" w:rsidRDefault="00973146" w:rsidP="00973146">
      <w:pPr>
        <w:rPr>
          <w:rFonts w:asciiTheme="minorHAnsi" w:hAnsiTheme="minorHAnsi" w:cstheme="minorHAnsi"/>
          <w:sz w:val="21"/>
          <w:szCs w:val="21"/>
        </w:rPr>
      </w:pPr>
      <w:r w:rsidRPr="00973146">
        <w:rPr>
          <w:rFonts w:asciiTheme="minorHAnsi" w:hAnsiTheme="minorHAnsi" w:cstheme="minorHAnsi"/>
          <w:sz w:val="21"/>
          <w:szCs w:val="21"/>
        </w:rPr>
        <w:t>De inschrijver werkt bovenstaande doelstelling uit in 1. Prestatie en realisatie en 2. Beheersing.</w:t>
      </w:r>
    </w:p>
    <w:p w14:paraId="09723E54" w14:textId="77777777" w:rsidR="00973146" w:rsidRPr="00973146" w:rsidRDefault="00973146" w:rsidP="00973146">
      <w:pPr>
        <w:rPr>
          <w:rFonts w:asciiTheme="minorHAnsi" w:hAnsiTheme="minorHAnsi" w:cstheme="minorHAnsi"/>
          <w:b/>
          <w:bCs/>
          <w:sz w:val="21"/>
          <w:szCs w:val="21"/>
        </w:rPr>
      </w:pPr>
    </w:p>
    <w:p w14:paraId="7ECDCCEA" w14:textId="77777777" w:rsidR="00973146" w:rsidRPr="00973146" w:rsidRDefault="00973146" w:rsidP="00065D56">
      <w:pPr>
        <w:pStyle w:val="Lijstalinea"/>
        <w:numPr>
          <w:ilvl w:val="0"/>
          <w:numId w:val="27"/>
        </w:numPr>
        <w:spacing w:line="280" w:lineRule="atLeast"/>
        <w:rPr>
          <w:rFonts w:asciiTheme="minorHAnsi" w:hAnsiTheme="minorHAnsi" w:cstheme="minorHAnsi"/>
          <w:bCs/>
          <w:i/>
          <w:iCs/>
          <w:sz w:val="21"/>
          <w:szCs w:val="21"/>
        </w:rPr>
      </w:pPr>
      <w:bookmarkStart w:id="79" w:name="_Toc457995954"/>
      <w:r w:rsidRPr="00973146">
        <w:rPr>
          <w:rFonts w:asciiTheme="minorHAnsi" w:hAnsiTheme="minorHAnsi" w:cstheme="minorHAnsi"/>
          <w:bCs/>
          <w:i/>
          <w:iCs/>
          <w:sz w:val="21"/>
          <w:szCs w:val="21"/>
        </w:rPr>
        <w:t>Prestatie en realisatie</w:t>
      </w:r>
    </w:p>
    <w:p w14:paraId="383B3A40" w14:textId="3F50119D" w:rsidR="00973146" w:rsidRDefault="00973146" w:rsidP="00973146">
      <w:pPr>
        <w:rPr>
          <w:rFonts w:asciiTheme="minorHAnsi" w:hAnsiTheme="minorHAnsi" w:cstheme="minorHAnsi"/>
          <w:i/>
          <w:sz w:val="21"/>
          <w:szCs w:val="21"/>
        </w:rPr>
      </w:pPr>
      <w:r w:rsidRPr="00973146">
        <w:rPr>
          <w:rFonts w:asciiTheme="minorHAnsi" w:hAnsiTheme="minorHAnsi" w:cstheme="minorHAnsi"/>
          <w:i/>
          <w:sz w:val="21"/>
          <w:szCs w:val="21"/>
        </w:rPr>
        <w:t>De mate waarin de inschrijver het aannemelijk maakt dat de aangeboden expertise en middelen beschikbaar zijn gedurende de gehele duur van de raamovereenkomst</w:t>
      </w:r>
      <w:r w:rsidR="007F11F0">
        <w:rPr>
          <w:rFonts w:asciiTheme="minorHAnsi" w:hAnsiTheme="minorHAnsi" w:cstheme="minorHAnsi"/>
          <w:i/>
          <w:sz w:val="21"/>
          <w:szCs w:val="21"/>
        </w:rPr>
        <w:t xml:space="preserve"> en dat hij een vliegende start kan maken.</w:t>
      </w:r>
    </w:p>
    <w:p w14:paraId="53366BDC" w14:textId="67E2F203" w:rsidR="00973146" w:rsidRPr="00973146" w:rsidRDefault="00973146" w:rsidP="00973146">
      <w:pPr>
        <w:rPr>
          <w:rFonts w:asciiTheme="minorHAnsi" w:hAnsiTheme="minorHAnsi" w:cstheme="minorHAnsi"/>
          <w:iCs/>
          <w:sz w:val="21"/>
          <w:szCs w:val="21"/>
        </w:rPr>
      </w:pPr>
    </w:p>
    <w:p w14:paraId="69D4C31E" w14:textId="77777777" w:rsidR="00973146" w:rsidRPr="00973146" w:rsidRDefault="00973146" w:rsidP="00065D56">
      <w:pPr>
        <w:pStyle w:val="Lijstalinea"/>
        <w:numPr>
          <w:ilvl w:val="0"/>
          <w:numId w:val="21"/>
        </w:numPr>
        <w:spacing w:line="280" w:lineRule="atLeast"/>
        <w:rPr>
          <w:rFonts w:asciiTheme="minorHAnsi" w:hAnsiTheme="minorHAnsi" w:cstheme="minorHAnsi"/>
          <w:iCs/>
          <w:sz w:val="21"/>
          <w:szCs w:val="21"/>
          <w:u w:val="single"/>
        </w:rPr>
      </w:pPr>
      <w:r w:rsidRPr="00973146">
        <w:rPr>
          <w:rFonts w:asciiTheme="minorHAnsi" w:hAnsiTheme="minorHAnsi" w:cstheme="minorHAnsi"/>
          <w:iCs/>
          <w:sz w:val="21"/>
          <w:szCs w:val="21"/>
        </w:rPr>
        <w:t>Een overzicht van aangeboden expertise en middelen en de beschrijving van de maatregelen die de inschrijver neemt om ervoor te zorgen dat die gedurende de duur van de raamovereenkomst steeds tijdig ter beschikking zijn.</w:t>
      </w:r>
    </w:p>
    <w:p w14:paraId="224E3AD4" w14:textId="20D8F3D6" w:rsidR="00973146" w:rsidRPr="0012627A" w:rsidRDefault="00973146" w:rsidP="0012627A">
      <w:pPr>
        <w:pStyle w:val="Lijstalinea"/>
        <w:numPr>
          <w:ilvl w:val="0"/>
          <w:numId w:val="21"/>
        </w:numPr>
        <w:spacing w:line="280" w:lineRule="atLeast"/>
        <w:rPr>
          <w:rFonts w:asciiTheme="minorHAnsi" w:hAnsiTheme="minorHAnsi" w:cstheme="minorHAnsi"/>
          <w:iCs/>
          <w:sz w:val="21"/>
          <w:szCs w:val="21"/>
          <w:u w:val="single"/>
        </w:rPr>
      </w:pPr>
      <w:r w:rsidRPr="00973146">
        <w:rPr>
          <w:rFonts w:asciiTheme="minorHAnsi" w:hAnsiTheme="minorHAnsi" w:cstheme="minorHAnsi"/>
          <w:iCs/>
          <w:sz w:val="21"/>
          <w:szCs w:val="21"/>
        </w:rPr>
        <w:t>Het bewijs om aan te tonen dat de prestatie en realisatie leidt tot het gew</w:t>
      </w:r>
      <w:r w:rsidRPr="0012627A">
        <w:rPr>
          <w:rFonts w:asciiTheme="minorHAnsi" w:hAnsiTheme="minorHAnsi" w:cstheme="minorHAnsi"/>
          <w:iCs/>
          <w:sz w:val="21"/>
          <w:szCs w:val="21"/>
        </w:rPr>
        <w:t>enste doel. De inschrijver kan dit aantonen door bijvoorbeeld een goede onderbouwing, resultaten die met soortgelijke projecten zijn bereikt in vergelijkbare situaties en/of andere relevante praktijkervaringen.</w:t>
      </w:r>
    </w:p>
    <w:p w14:paraId="76ECF5FB" w14:textId="77777777" w:rsidR="007F11F0" w:rsidRPr="002A6CD1" w:rsidRDefault="007F11F0" w:rsidP="00065D56">
      <w:pPr>
        <w:pStyle w:val="Lijstalinea"/>
        <w:numPr>
          <w:ilvl w:val="0"/>
          <w:numId w:val="21"/>
        </w:numPr>
        <w:spacing w:line="280" w:lineRule="atLeast"/>
        <w:rPr>
          <w:rFonts w:asciiTheme="minorHAnsi" w:hAnsiTheme="minorHAnsi" w:cstheme="minorHAnsi"/>
          <w:iCs/>
          <w:sz w:val="21"/>
          <w:szCs w:val="21"/>
          <w:u w:val="single"/>
        </w:rPr>
      </w:pPr>
      <w:r w:rsidRPr="002A6CD1">
        <w:rPr>
          <w:rFonts w:asciiTheme="minorHAnsi" w:hAnsiTheme="minorHAnsi" w:cstheme="minorHAnsi"/>
          <w:sz w:val="21"/>
          <w:szCs w:val="21"/>
        </w:rPr>
        <w:t>Een beschrijving van de maatregelen die de inschrijver neemt om ervoor te zorgen dat</w:t>
      </w:r>
      <w:r w:rsidRPr="002A6CD1">
        <w:rPr>
          <w:rFonts w:asciiTheme="minorHAnsi" w:hAnsiTheme="minorHAnsi" w:cstheme="minorHAnsi"/>
          <w:iCs/>
          <w:sz w:val="21"/>
          <w:szCs w:val="21"/>
        </w:rPr>
        <w:t xml:space="preserve"> hij de genoemde flexibiliteit levert.</w:t>
      </w:r>
    </w:p>
    <w:p w14:paraId="61B67A38" w14:textId="0780B89D" w:rsidR="007F11F0" w:rsidRPr="007F11F0" w:rsidRDefault="007F11F0" w:rsidP="00065D56">
      <w:pPr>
        <w:pStyle w:val="Lijstalinea"/>
        <w:numPr>
          <w:ilvl w:val="0"/>
          <w:numId w:val="21"/>
        </w:numPr>
        <w:spacing w:line="280" w:lineRule="atLeast"/>
        <w:rPr>
          <w:rFonts w:asciiTheme="minorHAnsi" w:hAnsiTheme="minorHAnsi" w:cstheme="minorHAnsi"/>
          <w:iCs/>
          <w:sz w:val="21"/>
          <w:szCs w:val="21"/>
          <w:u w:val="single"/>
        </w:rPr>
      </w:pPr>
      <w:r w:rsidRPr="002A6CD1">
        <w:rPr>
          <w:rFonts w:asciiTheme="minorHAnsi" w:hAnsiTheme="minorHAnsi" w:cstheme="minorHAnsi"/>
          <w:iCs/>
          <w:sz w:val="21"/>
          <w:szCs w:val="21"/>
        </w:rPr>
        <w:t>Het bewijs om aan te tonen dat de prestatie en realisatie leidt tot het gewenste doel. De inschrijver kan dit aantonen door bijvoorbeeld een goede onderbouwing, resultaten die met soortgelijke projecten zijn bereikt in vergelijkbare situaties en/of andere relevante praktijkervaringen.</w:t>
      </w:r>
    </w:p>
    <w:p w14:paraId="2E33A431" w14:textId="77777777" w:rsidR="00973146" w:rsidRPr="00973146" w:rsidRDefault="00973146" w:rsidP="00973146">
      <w:pPr>
        <w:rPr>
          <w:rFonts w:asciiTheme="minorHAnsi" w:hAnsiTheme="minorHAnsi" w:cstheme="minorHAnsi"/>
          <w:iCs/>
          <w:sz w:val="21"/>
          <w:szCs w:val="21"/>
          <w:u w:val="single"/>
        </w:rPr>
      </w:pPr>
    </w:p>
    <w:p w14:paraId="0E2EC917" w14:textId="77777777" w:rsidR="00973146" w:rsidRPr="00973146" w:rsidRDefault="00973146" w:rsidP="00065D56">
      <w:pPr>
        <w:pStyle w:val="Lijstalinea"/>
        <w:numPr>
          <w:ilvl w:val="0"/>
          <w:numId w:val="27"/>
        </w:numPr>
        <w:spacing w:line="280" w:lineRule="atLeast"/>
        <w:rPr>
          <w:rFonts w:asciiTheme="minorHAnsi" w:hAnsiTheme="minorHAnsi" w:cstheme="minorHAnsi"/>
          <w:i/>
          <w:sz w:val="21"/>
          <w:szCs w:val="21"/>
        </w:rPr>
      </w:pPr>
      <w:r w:rsidRPr="00973146">
        <w:rPr>
          <w:rFonts w:asciiTheme="minorHAnsi" w:hAnsiTheme="minorHAnsi" w:cstheme="minorHAnsi"/>
          <w:i/>
          <w:sz w:val="21"/>
          <w:szCs w:val="21"/>
        </w:rPr>
        <w:t>Beheersing</w:t>
      </w:r>
    </w:p>
    <w:p w14:paraId="33E5304D" w14:textId="77777777" w:rsidR="00973146" w:rsidRPr="00973146" w:rsidRDefault="00973146" w:rsidP="00973146">
      <w:pPr>
        <w:rPr>
          <w:rFonts w:asciiTheme="minorHAnsi" w:hAnsiTheme="minorHAnsi" w:cstheme="minorHAnsi"/>
          <w:i/>
          <w:sz w:val="21"/>
          <w:szCs w:val="21"/>
        </w:rPr>
      </w:pPr>
      <w:r w:rsidRPr="00973146">
        <w:rPr>
          <w:rFonts w:asciiTheme="minorHAnsi" w:hAnsiTheme="minorHAnsi" w:cstheme="minorHAnsi"/>
          <w:i/>
          <w:sz w:val="21"/>
          <w:szCs w:val="21"/>
        </w:rPr>
        <w:t>De mate waarin de inschrijver borgt dat hij de aangeboden prestatie en realisatie naar behoren blijft uitvoeren en bijstuurt en/of verbetert daar waar nodig.</w:t>
      </w:r>
    </w:p>
    <w:p w14:paraId="7A7AD59B" w14:textId="77777777" w:rsidR="00973146" w:rsidRPr="00973146" w:rsidRDefault="00973146" w:rsidP="00973146">
      <w:pPr>
        <w:rPr>
          <w:rFonts w:asciiTheme="minorHAnsi" w:hAnsiTheme="minorHAnsi" w:cstheme="minorHAnsi"/>
          <w:i/>
          <w:sz w:val="21"/>
          <w:szCs w:val="21"/>
        </w:rPr>
      </w:pPr>
    </w:p>
    <w:p w14:paraId="5561A121" w14:textId="77777777" w:rsidR="00973146" w:rsidRPr="00973146" w:rsidRDefault="00973146" w:rsidP="00065D56">
      <w:pPr>
        <w:pStyle w:val="Lijstalinea"/>
        <w:numPr>
          <w:ilvl w:val="0"/>
          <w:numId w:val="23"/>
        </w:numPr>
        <w:spacing w:line="280" w:lineRule="atLeast"/>
        <w:rPr>
          <w:rFonts w:asciiTheme="minorHAnsi" w:hAnsiTheme="minorHAnsi" w:cstheme="minorHAnsi"/>
          <w:iCs/>
          <w:sz w:val="21"/>
          <w:szCs w:val="21"/>
        </w:rPr>
      </w:pPr>
      <w:r w:rsidRPr="00973146">
        <w:rPr>
          <w:rFonts w:asciiTheme="minorHAnsi" w:hAnsiTheme="minorHAnsi" w:cstheme="minorHAnsi"/>
          <w:iCs/>
          <w:sz w:val="21"/>
          <w:szCs w:val="21"/>
        </w:rPr>
        <w:t xml:space="preserve">Een beschrijving van het proces van monitoren en eventueel bijsturen en verbeteren in het kader deze doelstelling. </w:t>
      </w:r>
    </w:p>
    <w:p w14:paraId="1D6F58B7" w14:textId="77777777" w:rsidR="00973146" w:rsidRPr="00973146" w:rsidRDefault="00973146" w:rsidP="00065D56">
      <w:pPr>
        <w:pStyle w:val="Lijstalinea"/>
        <w:numPr>
          <w:ilvl w:val="0"/>
          <w:numId w:val="23"/>
        </w:numPr>
        <w:spacing w:line="280" w:lineRule="atLeast"/>
        <w:rPr>
          <w:rFonts w:asciiTheme="minorHAnsi" w:hAnsiTheme="minorHAnsi" w:cstheme="minorHAnsi"/>
          <w:iCs/>
          <w:sz w:val="21"/>
          <w:szCs w:val="21"/>
        </w:rPr>
      </w:pPr>
      <w:r w:rsidRPr="00973146">
        <w:rPr>
          <w:rFonts w:asciiTheme="minorHAnsi" w:hAnsiTheme="minorHAnsi" w:cstheme="minorHAnsi"/>
          <w:iCs/>
          <w:sz w:val="21"/>
          <w:szCs w:val="21"/>
        </w:rPr>
        <w:t xml:space="preserve">Een beschrijving van de toe te passen beheersmaatregelen voor de maximaal drie toprisico’s die de inschrijver hierbij ziet. </w:t>
      </w:r>
    </w:p>
    <w:p w14:paraId="53AB2345" w14:textId="77777777" w:rsidR="00973146" w:rsidRPr="00973146" w:rsidRDefault="00973146" w:rsidP="00973146">
      <w:pPr>
        <w:rPr>
          <w:rFonts w:asciiTheme="minorHAnsi" w:hAnsiTheme="minorHAnsi" w:cstheme="minorHAnsi"/>
          <w:iCs/>
          <w:sz w:val="21"/>
          <w:szCs w:val="21"/>
        </w:rPr>
      </w:pPr>
    </w:p>
    <w:p w14:paraId="6C499813" w14:textId="6291259F" w:rsidR="0002318C" w:rsidRDefault="008D7E2C" w:rsidP="00E64F97">
      <w:pPr>
        <w:tabs>
          <w:tab w:val="left" w:pos="2552"/>
        </w:tabs>
        <w:spacing w:after="240"/>
        <w:rPr>
          <w:rFonts w:ascii="Arial" w:hAnsi="Arial"/>
          <w:color w:val="000000"/>
        </w:rPr>
      </w:pPr>
      <w:r w:rsidRPr="00E64F97">
        <w:rPr>
          <w:rFonts w:ascii="Arial" w:eastAsiaTheme="minorHAnsi" w:hAnsi="Arial" w:cstheme="minorBidi"/>
          <w:sz w:val="21"/>
          <w:szCs w:val="21"/>
          <w:lang w:eastAsia="en-US"/>
        </w:rPr>
        <w:t xml:space="preserve">De beantwoording van dit subgunningscriterium mag uit maximaal 2 pagina’s (enkelzijdig) bestaan. </w:t>
      </w:r>
      <w:r w:rsidRPr="00E64F97">
        <w:rPr>
          <w:rFonts w:ascii="Arial" w:hAnsi="Arial"/>
          <w:color w:val="000000"/>
          <w:sz w:val="21"/>
          <w:szCs w:val="21"/>
        </w:rPr>
        <w:t>Dit aantal pagina’s is exclusief voorpagina en eventuele inhoudsopgave, maar inclusief eventuele bijlagen, afbeeldingen, schema’s etc. Indien meer dan het aantal opgegeven pagina’s wordt ingediend, wordt het teveel aan pagina’s niet meegenomen in de beoordeling</w:t>
      </w:r>
      <w:r w:rsidRPr="00951534">
        <w:rPr>
          <w:rFonts w:ascii="Arial" w:hAnsi="Arial"/>
          <w:color w:val="000000"/>
        </w:rPr>
        <w:t>.</w:t>
      </w:r>
    </w:p>
    <w:p w14:paraId="755D1F0C" w14:textId="001BF305" w:rsidR="0087223F" w:rsidRDefault="0087223F" w:rsidP="00E64F97">
      <w:pPr>
        <w:tabs>
          <w:tab w:val="left" w:pos="2552"/>
        </w:tabs>
        <w:spacing w:after="240"/>
        <w:rPr>
          <w:rFonts w:ascii="Arial" w:hAnsi="Arial"/>
          <w:color w:val="000000"/>
        </w:rPr>
      </w:pPr>
    </w:p>
    <w:p w14:paraId="4B46A636" w14:textId="644AC13D" w:rsidR="0087223F" w:rsidRDefault="0087223F" w:rsidP="00E64F97">
      <w:pPr>
        <w:tabs>
          <w:tab w:val="left" w:pos="2552"/>
        </w:tabs>
        <w:spacing w:after="240"/>
        <w:rPr>
          <w:rFonts w:ascii="Arial" w:hAnsi="Arial"/>
          <w:color w:val="000000"/>
        </w:rPr>
      </w:pPr>
    </w:p>
    <w:p w14:paraId="22E4245E" w14:textId="1D59F1EB" w:rsidR="0087223F" w:rsidRDefault="0087223F" w:rsidP="00E64F97">
      <w:pPr>
        <w:tabs>
          <w:tab w:val="left" w:pos="2552"/>
        </w:tabs>
        <w:spacing w:after="240"/>
        <w:rPr>
          <w:rFonts w:ascii="Arial" w:hAnsi="Arial"/>
          <w:color w:val="000000"/>
        </w:rPr>
      </w:pPr>
    </w:p>
    <w:p w14:paraId="1EA28796" w14:textId="5E0F5D2C" w:rsidR="0087223F" w:rsidRDefault="0087223F" w:rsidP="00E64F97">
      <w:pPr>
        <w:tabs>
          <w:tab w:val="left" w:pos="2552"/>
        </w:tabs>
        <w:spacing w:after="240"/>
        <w:rPr>
          <w:rFonts w:ascii="Arial" w:hAnsi="Arial"/>
          <w:color w:val="000000"/>
        </w:rPr>
      </w:pPr>
    </w:p>
    <w:p w14:paraId="0E7641A5" w14:textId="74BD5496" w:rsidR="0087223F" w:rsidRDefault="0087223F" w:rsidP="00E64F97">
      <w:pPr>
        <w:tabs>
          <w:tab w:val="left" w:pos="2552"/>
        </w:tabs>
        <w:spacing w:after="240"/>
        <w:rPr>
          <w:rFonts w:ascii="Arial" w:hAnsi="Arial"/>
          <w:color w:val="000000"/>
        </w:rPr>
      </w:pPr>
    </w:p>
    <w:p w14:paraId="1E62F51B" w14:textId="4C40B9AD" w:rsidR="0087223F" w:rsidRDefault="0087223F" w:rsidP="00E64F97">
      <w:pPr>
        <w:tabs>
          <w:tab w:val="left" w:pos="2552"/>
        </w:tabs>
        <w:spacing w:after="240"/>
        <w:rPr>
          <w:rFonts w:ascii="Arial" w:hAnsi="Arial"/>
          <w:color w:val="000000"/>
        </w:rPr>
      </w:pPr>
    </w:p>
    <w:p w14:paraId="6A1FFBD6" w14:textId="77777777" w:rsidR="0087223F" w:rsidRPr="00E64F97" w:rsidRDefault="0087223F" w:rsidP="00E64F97">
      <w:pPr>
        <w:tabs>
          <w:tab w:val="left" w:pos="2552"/>
        </w:tabs>
        <w:spacing w:after="240"/>
        <w:rPr>
          <w:rFonts w:ascii="Arial" w:hAnsi="Arial"/>
          <w:color w:val="000000"/>
        </w:rPr>
      </w:pPr>
    </w:p>
    <w:tbl>
      <w:tblPr>
        <w:tblStyle w:val="Tabelraster"/>
        <w:tblW w:w="0" w:type="auto"/>
        <w:tblLook w:val="04A0" w:firstRow="1" w:lastRow="0" w:firstColumn="1" w:lastColumn="0" w:noHBand="0" w:noVBand="1"/>
      </w:tblPr>
      <w:tblGrid>
        <w:gridCol w:w="8494"/>
      </w:tblGrid>
      <w:tr w:rsidR="00973146" w:rsidRPr="00973146" w14:paraId="114F38B8" w14:textId="77777777" w:rsidTr="00973146">
        <w:tc>
          <w:tcPr>
            <w:tcW w:w="8494" w:type="dxa"/>
            <w:shd w:val="clear" w:color="auto" w:fill="E7E6E6" w:themeFill="background2"/>
          </w:tcPr>
          <w:p w14:paraId="502E6A01" w14:textId="77777777" w:rsidR="00973146" w:rsidRPr="00973146" w:rsidRDefault="00973146" w:rsidP="00973146">
            <w:pPr>
              <w:pStyle w:val="Geenafstand"/>
              <w:rPr>
                <w:rFonts w:asciiTheme="minorHAnsi" w:hAnsiTheme="minorHAnsi" w:cstheme="minorHAnsi"/>
                <w:b/>
                <w:bCs/>
                <w:sz w:val="21"/>
                <w:szCs w:val="21"/>
              </w:rPr>
            </w:pPr>
            <w:r w:rsidRPr="00973146">
              <w:rPr>
                <w:rFonts w:asciiTheme="minorHAnsi" w:hAnsiTheme="minorHAnsi" w:cstheme="minorHAnsi"/>
                <w:b/>
                <w:bCs/>
                <w:sz w:val="21"/>
                <w:szCs w:val="21"/>
              </w:rPr>
              <w:lastRenderedPageBreak/>
              <w:t>Beoordelingskader</w:t>
            </w:r>
          </w:p>
          <w:p w14:paraId="1FA57970" w14:textId="77777777" w:rsidR="00973146" w:rsidRPr="00973146" w:rsidRDefault="00973146" w:rsidP="00973146">
            <w:pPr>
              <w:pStyle w:val="Geenafstand"/>
              <w:rPr>
                <w:rFonts w:asciiTheme="minorHAnsi" w:hAnsiTheme="minorHAnsi" w:cstheme="minorHAnsi"/>
                <w:sz w:val="21"/>
                <w:szCs w:val="21"/>
              </w:rPr>
            </w:pPr>
            <w:r w:rsidRPr="00973146">
              <w:rPr>
                <w:rFonts w:asciiTheme="minorHAnsi" w:hAnsiTheme="minorHAnsi" w:cstheme="minorHAnsi"/>
                <w:sz w:val="21"/>
                <w:szCs w:val="21"/>
              </w:rPr>
              <w:t xml:space="preserve">Bij de beoordeling kijkt het beoordelingsteam naar het ‘totaalbeeld’ van elk van de aspecten. Daarbij let het beoordelingsteam op de mate waarin de inschrijver: </w:t>
            </w:r>
          </w:p>
          <w:p w14:paraId="2A3085B2" w14:textId="77777777" w:rsidR="00973146" w:rsidRPr="00973146" w:rsidRDefault="00973146" w:rsidP="00065D56">
            <w:pPr>
              <w:pStyle w:val="Geenafstand"/>
              <w:numPr>
                <w:ilvl w:val="0"/>
                <w:numId w:val="24"/>
              </w:numPr>
              <w:rPr>
                <w:rFonts w:asciiTheme="minorHAnsi" w:hAnsiTheme="minorHAnsi" w:cstheme="minorHAnsi"/>
                <w:sz w:val="21"/>
                <w:szCs w:val="21"/>
              </w:rPr>
            </w:pPr>
            <w:r w:rsidRPr="00973146">
              <w:rPr>
                <w:rFonts w:asciiTheme="minorHAnsi" w:hAnsiTheme="minorHAnsi" w:cstheme="minorHAnsi"/>
                <w:sz w:val="21"/>
                <w:szCs w:val="21"/>
              </w:rPr>
              <w:t xml:space="preserve">Volledig en concreet (SMART, Specifiek, Meetbaar, Acceptabel, Realistisch en Tijdgebonden) inzicht geeft in de aangeboden werkwijze op alle gevraagde onderdelen; </w:t>
            </w:r>
          </w:p>
          <w:p w14:paraId="2285C67F" w14:textId="77777777" w:rsidR="00973146" w:rsidRPr="00973146" w:rsidRDefault="00973146" w:rsidP="00065D56">
            <w:pPr>
              <w:pStyle w:val="Geenafstand"/>
              <w:numPr>
                <w:ilvl w:val="0"/>
                <w:numId w:val="24"/>
              </w:numPr>
              <w:rPr>
                <w:rFonts w:asciiTheme="minorHAnsi" w:hAnsiTheme="minorHAnsi" w:cstheme="minorHAnsi"/>
                <w:sz w:val="21"/>
                <w:szCs w:val="21"/>
              </w:rPr>
            </w:pPr>
            <w:r w:rsidRPr="00973146">
              <w:rPr>
                <w:rFonts w:asciiTheme="minorHAnsi" w:hAnsiTheme="minorHAnsi" w:cstheme="minorHAnsi"/>
                <w:sz w:val="21"/>
                <w:szCs w:val="21"/>
              </w:rPr>
              <w:t>Het aannemelijk maakt dat de beschreven maatregelen het beoogde effect hebben, namelijk het creëren van leveringszekerheid van de benodigde expertise en middelen.</w:t>
            </w:r>
          </w:p>
          <w:p w14:paraId="011CBEE5" w14:textId="77777777" w:rsidR="00973146" w:rsidRPr="00973146" w:rsidRDefault="00973146" w:rsidP="00065D56">
            <w:pPr>
              <w:pStyle w:val="Geenafstand"/>
              <w:numPr>
                <w:ilvl w:val="0"/>
                <w:numId w:val="24"/>
              </w:numPr>
              <w:rPr>
                <w:rFonts w:asciiTheme="minorHAnsi" w:hAnsiTheme="minorHAnsi" w:cstheme="minorHAnsi"/>
                <w:sz w:val="21"/>
                <w:szCs w:val="21"/>
              </w:rPr>
            </w:pPr>
            <w:r w:rsidRPr="00973146">
              <w:rPr>
                <w:rFonts w:asciiTheme="minorHAnsi" w:hAnsiTheme="minorHAnsi" w:cstheme="minorHAnsi"/>
                <w:sz w:val="21"/>
                <w:szCs w:val="21"/>
              </w:rPr>
              <w:t xml:space="preserve">Het aannemelijk maakt dat hij die leveringszekerheid van de benodigde expertise en middelen borgt en garandeert. </w:t>
            </w:r>
          </w:p>
          <w:p w14:paraId="46D418FA" w14:textId="77777777" w:rsidR="00973146" w:rsidRPr="00973146" w:rsidRDefault="00973146" w:rsidP="00973146">
            <w:pPr>
              <w:pStyle w:val="Geenafstand"/>
              <w:rPr>
                <w:rFonts w:asciiTheme="minorHAnsi" w:hAnsiTheme="minorHAnsi" w:cstheme="minorHAnsi"/>
                <w:sz w:val="21"/>
                <w:szCs w:val="21"/>
              </w:rPr>
            </w:pPr>
          </w:p>
          <w:p w14:paraId="51CF1B18" w14:textId="77777777" w:rsidR="00973146" w:rsidRPr="00973146" w:rsidRDefault="00973146" w:rsidP="00973146">
            <w:pPr>
              <w:rPr>
                <w:rFonts w:asciiTheme="minorHAnsi" w:hAnsiTheme="minorHAnsi" w:cstheme="minorHAnsi"/>
                <w:color w:val="FF0000"/>
                <w:sz w:val="21"/>
                <w:szCs w:val="21"/>
              </w:rPr>
            </w:pPr>
            <w:r w:rsidRPr="00973146">
              <w:rPr>
                <w:rFonts w:asciiTheme="minorHAnsi" w:hAnsiTheme="minorHAnsi" w:cstheme="minorHAnsi"/>
                <w:sz w:val="21"/>
                <w:szCs w:val="21"/>
              </w:rPr>
              <w:t>Hoe meer bovenstaande aan de orde is, hoe beter de aanbesteder dit waardeert. De beoordelingsitems zijn geen nadere (sub)gunningcriteria. Het betreffen items waarop de beoordelaars de inschrijving beoordelen om te komen tot één integrale beoordeling.</w:t>
            </w:r>
          </w:p>
        </w:tc>
      </w:tr>
      <w:bookmarkEnd w:id="79"/>
    </w:tbl>
    <w:p w14:paraId="00EF8229" w14:textId="07A65767" w:rsidR="00165D19" w:rsidRDefault="00165D19" w:rsidP="00C74E4A">
      <w:pPr>
        <w:pStyle w:val="Geenafstand"/>
      </w:pPr>
    </w:p>
    <w:p w14:paraId="2896E97C" w14:textId="2AC391C5" w:rsidR="008D7E2C" w:rsidRDefault="008D7E2C" w:rsidP="00BD71ED">
      <w:pPr>
        <w:rPr>
          <w:highlight w:val="green"/>
        </w:rPr>
      </w:pPr>
    </w:p>
    <w:p w14:paraId="47AC1CEE" w14:textId="28219781" w:rsidR="008D7E2C" w:rsidRPr="008D7E2C" w:rsidRDefault="007F11F0" w:rsidP="008D7E2C">
      <w:pPr>
        <w:pStyle w:val="Kop3"/>
        <w:numPr>
          <w:ilvl w:val="2"/>
          <w:numId w:val="4"/>
        </w:numPr>
        <w:spacing w:after="240"/>
        <w:ind w:left="1214"/>
        <w:rPr>
          <w:color w:val="2E74B5" w:themeColor="accent1" w:themeShade="BF"/>
          <w:sz w:val="22"/>
        </w:rPr>
      </w:pPr>
      <w:r>
        <w:rPr>
          <w:color w:val="2E74B5" w:themeColor="accent1" w:themeShade="BF"/>
          <w:sz w:val="22"/>
        </w:rPr>
        <w:t>Subgunningscriterium</w:t>
      </w:r>
      <w:r w:rsidR="000E1C92">
        <w:rPr>
          <w:color w:val="2E74B5" w:themeColor="accent1" w:themeShade="BF"/>
          <w:sz w:val="22"/>
        </w:rPr>
        <w:t xml:space="preserve"> C</w:t>
      </w:r>
      <w:r w:rsidR="008D7E2C" w:rsidRPr="008D7E2C">
        <w:rPr>
          <w:color w:val="2E74B5" w:themeColor="accent1" w:themeShade="BF"/>
          <w:sz w:val="22"/>
        </w:rPr>
        <w:t>: flexibiliteit</w:t>
      </w:r>
    </w:p>
    <w:p w14:paraId="1BEAB4FD" w14:textId="77777777" w:rsidR="008D7E2C" w:rsidRPr="008D7E2C" w:rsidRDefault="008D7E2C" w:rsidP="008D7E2C">
      <w:pPr>
        <w:rPr>
          <w:rFonts w:asciiTheme="minorHAnsi" w:hAnsiTheme="minorHAnsi" w:cstheme="minorHAnsi"/>
          <w:b/>
          <w:bCs/>
          <w:sz w:val="21"/>
          <w:szCs w:val="21"/>
        </w:rPr>
      </w:pPr>
      <w:r w:rsidRPr="008D7E2C">
        <w:rPr>
          <w:rFonts w:asciiTheme="minorHAnsi" w:hAnsiTheme="minorHAnsi" w:cstheme="minorHAnsi"/>
          <w:b/>
          <w:bCs/>
          <w:sz w:val="21"/>
          <w:szCs w:val="21"/>
        </w:rPr>
        <w:t>Uitwerking doelstelling</w:t>
      </w:r>
    </w:p>
    <w:p w14:paraId="73D62EFA" w14:textId="7E248708" w:rsidR="008D7E2C" w:rsidRDefault="00AE0AA0" w:rsidP="008D7E2C">
      <w:pPr>
        <w:rPr>
          <w:rFonts w:asciiTheme="minorHAnsi" w:hAnsiTheme="minorHAnsi" w:cstheme="minorHAnsi"/>
          <w:sz w:val="21"/>
          <w:szCs w:val="21"/>
        </w:rPr>
      </w:pPr>
      <w:r w:rsidRPr="00AE0AA0">
        <w:rPr>
          <w:rFonts w:asciiTheme="minorHAnsi" w:hAnsiTheme="minorHAnsi" w:cstheme="minorHAnsi"/>
          <w:sz w:val="21"/>
          <w:szCs w:val="21"/>
        </w:rPr>
        <w:t xml:space="preserve">De beschikbare gegevens van de bestaande installaties </w:t>
      </w:r>
      <w:r w:rsidR="00744AA3">
        <w:rPr>
          <w:rFonts w:asciiTheme="minorHAnsi" w:hAnsiTheme="minorHAnsi" w:cstheme="minorHAnsi"/>
          <w:sz w:val="21"/>
          <w:szCs w:val="21"/>
        </w:rPr>
        <w:t xml:space="preserve">zijn </w:t>
      </w:r>
      <w:r w:rsidR="0002318C">
        <w:rPr>
          <w:rFonts w:asciiTheme="minorHAnsi" w:hAnsiTheme="minorHAnsi" w:cstheme="minorHAnsi"/>
          <w:sz w:val="21"/>
          <w:szCs w:val="21"/>
        </w:rPr>
        <w:t xml:space="preserve">niet altijd </w:t>
      </w:r>
      <w:r w:rsidR="00744AA3">
        <w:rPr>
          <w:rFonts w:asciiTheme="minorHAnsi" w:hAnsiTheme="minorHAnsi" w:cstheme="minorHAnsi"/>
          <w:sz w:val="21"/>
          <w:szCs w:val="21"/>
        </w:rPr>
        <w:t xml:space="preserve">volledig of up-to-date, </w:t>
      </w:r>
      <w:r w:rsidR="0002318C">
        <w:rPr>
          <w:rFonts w:asciiTheme="minorHAnsi" w:hAnsiTheme="minorHAnsi" w:cstheme="minorHAnsi"/>
          <w:sz w:val="21"/>
          <w:szCs w:val="21"/>
        </w:rPr>
        <w:t xml:space="preserve">waardoor het </w:t>
      </w:r>
      <w:r w:rsidR="00744AA3">
        <w:rPr>
          <w:rFonts w:asciiTheme="minorHAnsi" w:hAnsiTheme="minorHAnsi" w:cstheme="minorHAnsi"/>
          <w:sz w:val="21"/>
          <w:szCs w:val="21"/>
        </w:rPr>
        <w:t>nodig kan zijn</w:t>
      </w:r>
      <w:r w:rsidR="0002318C">
        <w:rPr>
          <w:rFonts w:asciiTheme="minorHAnsi" w:hAnsiTheme="minorHAnsi" w:cstheme="minorHAnsi"/>
          <w:sz w:val="21"/>
          <w:szCs w:val="21"/>
        </w:rPr>
        <w:t xml:space="preserve"> </w:t>
      </w:r>
      <w:r w:rsidRPr="00AE0AA0">
        <w:rPr>
          <w:rFonts w:asciiTheme="minorHAnsi" w:hAnsiTheme="minorHAnsi" w:cstheme="minorHAnsi"/>
          <w:sz w:val="21"/>
          <w:szCs w:val="21"/>
        </w:rPr>
        <w:t xml:space="preserve">informatie </w:t>
      </w:r>
      <w:r w:rsidR="0002318C">
        <w:rPr>
          <w:rFonts w:asciiTheme="minorHAnsi" w:hAnsiTheme="minorHAnsi" w:cstheme="minorHAnsi"/>
          <w:sz w:val="21"/>
          <w:szCs w:val="21"/>
        </w:rPr>
        <w:t xml:space="preserve">te achterhalen en </w:t>
      </w:r>
      <w:r w:rsidR="00B7194F">
        <w:rPr>
          <w:rFonts w:asciiTheme="minorHAnsi" w:hAnsiTheme="minorHAnsi" w:cstheme="minorHAnsi"/>
          <w:sz w:val="21"/>
          <w:szCs w:val="21"/>
        </w:rPr>
        <w:t xml:space="preserve">te </w:t>
      </w:r>
      <w:r w:rsidR="0002318C">
        <w:rPr>
          <w:rFonts w:asciiTheme="minorHAnsi" w:hAnsiTheme="minorHAnsi" w:cstheme="minorHAnsi"/>
          <w:sz w:val="21"/>
          <w:szCs w:val="21"/>
        </w:rPr>
        <w:t xml:space="preserve">verwerken in </w:t>
      </w:r>
      <w:r w:rsidR="00744AA3">
        <w:rPr>
          <w:rFonts w:asciiTheme="minorHAnsi" w:hAnsiTheme="minorHAnsi" w:cstheme="minorHAnsi"/>
          <w:sz w:val="21"/>
          <w:szCs w:val="21"/>
        </w:rPr>
        <w:t>het ontwerp</w:t>
      </w:r>
      <w:r w:rsidR="0002318C">
        <w:rPr>
          <w:rFonts w:asciiTheme="minorHAnsi" w:hAnsiTheme="minorHAnsi" w:cstheme="minorHAnsi"/>
          <w:sz w:val="21"/>
          <w:szCs w:val="21"/>
        </w:rPr>
        <w:t xml:space="preserve">. </w:t>
      </w:r>
      <w:r>
        <w:rPr>
          <w:rFonts w:asciiTheme="minorHAnsi" w:hAnsiTheme="minorHAnsi" w:cstheme="minorHAnsi"/>
          <w:sz w:val="21"/>
          <w:szCs w:val="21"/>
        </w:rPr>
        <w:t xml:space="preserve">De opdrachtgever verwacht van de </w:t>
      </w:r>
      <w:r w:rsidR="004D2F77">
        <w:rPr>
          <w:rFonts w:asciiTheme="minorHAnsi" w:hAnsiTheme="minorHAnsi" w:cstheme="minorHAnsi"/>
          <w:sz w:val="21"/>
          <w:szCs w:val="21"/>
        </w:rPr>
        <w:t>opdrachtnemers</w:t>
      </w:r>
      <w:r>
        <w:rPr>
          <w:rFonts w:asciiTheme="minorHAnsi" w:hAnsiTheme="minorHAnsi" w:cstheme="minorHAnsi"/>
          <w:sz w:val="21"/>
          <w:szCs w:val="21"/>
        </w:rPr>
        <w:t xml:space="preserve"> dat</w:t>
      </w:r>
      <w:r w:rsidR="004D2F77">
        <w:rPr>
          <w:rFonts w:asciiTheme="minorHAnsi" w:hAnsiTheme="minorHAnsi" w:cstheme="minorHAnsi"/>
          <w:sz w:val="21"/>
          <w:szCs w:val="21"/>
        </w:rPr>
        <w:t xml:space="preserve"> hierop geanticipeerd wordt in de </w:t>
      </w:r>
      <w:r w:rsidR="00744AA3">
        <w:rPr>
          <w:rFonts w:asciiTheme="minorHAnsi" w:hAnsiTheme="minorHAnsi" w:cstheme="minorHAnsi"/>
          <w:sz w:val="21"/>
          <w:szCs w:val="21"/>
        </w:rPr>
        <w:t>enginee</w:t>
      </w:r>
      <w:r w:rsidR="00AD6FB1">
        <w:rPr>
          <w:rFonts w:asciiTheme="minorHAnsi" w:hAnsiTheme="minorHAnsi" w:cstheme="minorHAnsi"/>
          <w:sz w:val="21"/>
          <w:szCs w:val="21"/>
        </w:rPr>
        <w:softHyphen/>
      </w:r>
      <w:r w:rsidR="00744AA3">
        <w:rPr>
          <w:rFonts w:asciiTheme="minorHAnsi" w:hAnsiTheme="minorHAnsi" w:cstheme="minorHAnsi"/>
          <w:sz w:val="21"/>
          <w:szCs w:val="21"/>
        </w:rPr>
        <w:t xml:space="preserve">ringsfase en tijdens de ombouw </w:t>
      </w:r>
      <w:r w:rsidR="002641F8">
        <w:rPr>
          <w:rFonts w:asciiTheme="minorHAnsi" w:hAnsiTheme="minorHAnsi" w:cstheme="minorHAnsi"/>
          <w:sz w:val="21"/>
          <w:szCs w:val="21"/>
        </w:rPr>
        <w:t xml:space="preserve">en dat proactief </w:t>
      </w:r>
      <w:r w:rsidR="00AD6FB1">
        <w:rPr>
          <w:rFonts w:asciiTheme="minorHAnsi" w:hAnsiTheme="minorHAnsi" w:cstheme="minorHAnsi"/>
          <w:sz w:val="21"/>
          <w:szCs w:val="21"/>
        </w:rPr>
        <w:t xml:space="preserve">wordt meegedacht </w:t>
      </w:r>
      <w:r w:rsidR="002641F8">
        <w:rPr>
          <w:rFonts w:asciiTheme="minorHAnsi" w:hAnsiTheme="minorHAnsi" w:cstheme="minorHAnsi"/>
          <w:sz w:val="21"/>
          <w:szCs w:val="21"/>
        </w:rPr>
        <w:t>met de opdrachtgever.</w:t>
      </w:r>
    </w:p>
    <w:p w14:paraId="7AD5127F" w14:textId="50D5D83F" w:rsidR="008D7E2C" w:rsidRPr="008D7E2C" w:rsidRDefault="008D7E2C" w:rsidP="008D7E2C">
      <w:pPr>
        <w:rPr>
          <w:rFonts w:asciiTheme="minorHAnsi" w:hAnsiTheme="minorHAnsi" w:cstheme="minorHAnsi"/>
          <w:sz w:val="21"/>
          <w:szCs w:val="21"/>
        </w:rPr>
      </w:pPr>
    </w:p>
    <w:p w14:paraId="5B337EB5" w14:textId="77777777" w:rsidR="008D7E2C" w:rsidRPr="008D7E2C" w:rsidRDefault="008D7E2C" w:rsidP="008D7E2C">
      <w:pPr>
        <w:rPr>
          <w:rFonts w:asciiTheme="minorHAnsi" w:hAnsiTheme="minorHAnsi" w:cstheme="minorHAnsi"/>
          <w:b/>
          <w:bCs/>
          <w:sz w:val="21"/>
          <w:szCs w:val="21"/>
        </w:rPr>
      </w:pPr>
      <w:r w:rsidRPr="008D7E2C">
        <w:rPr>
          <w:rFonts w:asciiTheme="minorHAnsi" w:hAnsiTheme="minorHAnsi" w:cstheme="minorHAnsi"/>
          <w:b/>
          <w:bCs/>
          <w:sz w:val="21"/>
          <w:szCs w:val="21"/>
        </w:rPr>
        <w:t>Gevraagde informatie</w:t>
      </w:r>
    </w:p>
    <w:p w14:paraId="6190C73C" w14:textId="77777777" w:rsidR="008D7E2C" w:rsidRPr="008D7E2C" w:rsidRDefault="008D7E2C" w:rsidP="008D7E2C">
      <w:pPr>
        <w:rPr>
          <w:rFonts w:asciiTheme="minorHAnsi" w:hAnsiTheme="minorHAnsi" w:cstheme="minorHAnsi"/>
          <w:sz w:val="21"/>
          <w:szCs w:val="21"/>
        </w:rPr>
      </w:pPr>
      <w:r w:rsidRPr="008D7E2C">
        <w:rPr>
          <w:rFonts w:asciiTheme="minorHAnsi" w:hAnsiTheme="minorHAnsi" w:cstheme="minorHAnsi"/>
          <w:sz w:val="21"/>
          <w:szCs w:val="21"/>
        </w:rPr>
        <w:t>De inschrijver werkt bovenstaande doelstelling uit in 1. Prestatie en realisatie en 2. Beheersing.</w:t>
      </w:r>
    </w:p>
    <w:p w14:paraId="0A382EB4" w14:textId="77777777" w:rsidR="008D7E2C" w:rsidRPr="008D7E2C" w:rsidRDefault="008D7E2C" w:rsidP="008D7E2C">
      <w:pPr>
        <w:rPr>
          <w:rFonts w:asciiTheme="minorHAnsi" w:hAnsiTheme="minorHAnsi" w:cstheme="minorHAnsi"/>
          <w:b/>
          <w:sz w:val="21"/>
          <w:szCs w:val="21"/>
        </w:rPr>
      </w:pPr>
    </w:p>
    <w:p w14:paraId="28646411" w14:textId="77777777" w:rsidR="008D7E2C" w:rsidRPr="008D7E2C" w:rsidRDefault="008D7E2C" w:rsidP="00065D56">
      <w:pPr>
        <w:pStyle w:val="Lijstalinea"/>
        <w:numPr>
          <w:ilvl w:val="0"/>
          <w:numId w:val="28"/>
        </w:numPr>
        <w:spacing w:line="280" w:lineRule="atLeast"/>
        <w:rPr>
          <w:rFonts w:asciiTheme="minorHAnsi" w:hAnsiTheme="minorHAnsi" w:cstheme="minorHAnsi"/>
          <w:bCs/>
          <w:i/>
          <w:iCs/>
          <w:sz w:val="21"/>
          <w:szCs w:val="21"/>
        </w:rPr>
      </w:pPr>
      <w:r w:rsidRPr="008D7E2C">
        <w:rPr>
          <w:rFonts w:asciiTheme="minorHAnsi" w:hAnsiTheme="minorHAnsi" w:cstheme="minorHAnsi"/>
          <w:bCs/>
          <w:i/>
          <w:iCs/>
          <w:sz w:val="21"/>
          <w:szCs w:val="21"/>
        </w:rPr>
        <w:t>Prestatie en realisatie</w:t>
      </w:r>
    </w:p>
    <w:p w14:paraId="2E5FAE41" w14:textId="535C8B3D" w:rsidR="008D7E2C" w:rsidRPr="008D7E2C" w:rsidRDefault="008D7E2C" w:rsidP="008D7E2C">
      <w:pPr>
        <w:rPr>
          <w:rFonts w:asciiTheme="minorHAnsi" w:hAnsiTheme="minorHAnsi" w:cstheme="minorHAnsi"/>
          <w:bCs/>
          <w:sz w:val="21"/>
          <w:szCs w:val="21"/>
        </w:rPr>
      </w:pPr>
      <w:r w:rsidRPr="008D7E2C">
        <w:rPr>
          <w:rFonts w:asciiTheme="minorHAnsi" w:hAnsiTheme="minorHAnsi" w:cstheme="minorHAnsi"/>
          <w:bCs/>
          <w:i/>
          <w:iCs/>
          <w:sz w:val="21"/>
          <w:szCs w:val="21"/>
        </w:rPr>
        <w:t xml:space="preserve">De mate waarin de inschrijver aannemelijk maakt dat hij flexibiliteit creëert met betrekking tot </w:t>
      </w:r>
      <w:r w:rsidR="00AE0AA0">
        <w:rPr>
          <w:rFonts w:asciiTheme="minorHAnsi" w:hAnsiTheme="minorHAnsi" w:cstheme="minorHAnsi"/>
          <w:bCs/>
          <w:i/>
          <w:iCs/>
          <w:sz w:val="21"/>
          <w:szCs w:val="21"/>
        </w:rPr>
        <w:t>het ontwerp en</w:t>
      </w:r>
      <w:r w:rsidRPr="008D7E2C">
        <w:rPr>
          <w:rFonts w:asciiTheme="minorHAnsi" w:hAnsiTheme="minorHAnsi" w:cstheme="minorHAnsi"/>
          <w:bCs/>
          <w:i/>
          <w:iCs/>
          <w:sz w:val="21"/>
          <w:szCs w:val="21"/>
        </w:rPr>
        <w:t xml:space="preserve"> uitvoering van de raamovereenkomst. </w:t>
      </w:r>
    </w:p>
    <w:p w14:paraId="27ACB16E" w14:textId="77777777" w:rsidR="008D7E2C" w:rsidRPr="008D7E2C" w:rsidRDefault="008D7E2C" w:rsidP="008D7E2C">
      <w:pPr>
        <w:rPr>
          <w:rFonts w:asciiTheme="minorHAnsi" w:hAnsiTheme="minorHAnsi" w:cstheme="minorHAnsi"/>
          <w:bCs/>
          <w:sz w:val="21"/>
          <w:szCs w:val="21"/>
        </w:rPr>
      </w:pPr>
    </w:p>
    <w:p w14:paraId="271F9D2F" w14:textId="77777777" w:rsidR="008D7E2C" w:rsidRPr="008D7E2C" w:rsidRDefault="008D7E2C" w:rsidP="00065D56">
      <w:pPr>
        <w:pStyle w:val="Lijstalinea"/>
        <w:numPr>
          <w:ilvl w:val="0"/>
          <w:numId w:val="25"/>
        </w:numPr>
        <w:spacing w:line="280" w:lineRule="atLeast"/>
        <w:rPr>
          <w:rFonts w:asciiTheme="minorHAnsi" w:hAnsiTheme="minorHAnsi" w:cstheme="minorHAnsi"/>
          <w:iCs/>
          <w:sz w:val="21"/>
          <w:szCs w:val="21"/>
          <w:u w:val="single"/>
        </w:rPr>
      </w:pPr>
      <w:r w:rsidRPr="008D7E2C">
        <w:rPr>
          <w:rFonts w:asciiTheme="minorHAnsi" w:hAnsiTheme="minorHAnsi" w:cstheme="minorHAnsi"/>
          <w:sz w:val="21"/>
          <w:szCs w:val="21"/>
        </w:rPr>
        <w:t>Een beschrijving van de maatregelen die de inschrijver neemt om ervoor te zorgen dat</w:t>
      </w:r>
      <w:r w:rsidRPr="008D7E2C">
        <w:rPr>
          <w:rFonts w:asciiTheme="minorHAnsi" w:hAnsiTheme="minorHAnsi" w:cstheme="minorHAnsi"/>
          <w:iCs/>
          <w:sz w:val="21"/>
          <w:szCs w:val="21"/>
        </w:rPr>
        <w:t xml:space="preserve"> hij de genoemde flexibiliteit levert.</w:t>
      </w:r>
    </w:p>
    <w:p w14:paraId="02DDCDD9" w14:textId="77777777" w:rsidR="008D7E2C" w:rsidRPr="008D7E2C" w:rsidRDefault="008D7E2C" w:rsidP="00065D56">
      <w:pPr>
        <w:pStyle w:val="Lijstalinea"/>
        <w:numPr>
          <w:ilvl w:val="0"/>
          <w:numId w:val="25"/>
        </w:numPr>
        <w:spacing w:line="280" w:lineRule="atLeast"/>
        <w:rPr>
          <w:rFonts w:asciiTheme="minorHAnsi" w:hAnsiTheme="minorHAnsi" w:cstheme="minorHAnsi"/>
          <w:iCs/>
          <w:sz w:val="21"/>
          <w:szCs w:val="21"/>
          <w:u w:val="single"/>
        </w:rPr>
      </w:pPr>
      <w:r w:rsidRPr="008D7E2C">
        <w:rPr>
          <w:rFonts w:asciiTheme="minorHAnsi" w:hAnsiTheme="minorHAnsi" w:cstheme="minorHAnsi"/>
          <w:iCs/>
          <w:sz w:val="21"/>
          <w:szCs w:val="21"/>
        </w:rPr>
        <w:t>Het bewijs om aan te tonen dat de prestatie en realisatie leidt tot het gewenste doel. De inschrijver kan dit aantonen door bijvoorbeeld een goede onderbouwing, resultaten die met soortgelijke projecten zijn bereikt in vergelijkbare situaties en/of andere relevante praktijkervaringen.</w:t>
      </w:r>
    </w:p>
    <w:p w14:paraId="122EB309" w14:textId="77777777" w:rsidR="008D7E2C" w:rsidRPr="008D7E2C" w:rsidRDefault="008D7E2C" w:rsidP="008D7E2C">
      <w:pPr>
        <w:rPr>
          <w:rFonts w:asciiTheme="minorHAnsi" w:hAnsiTheme="minorHAnsi" w:cstheme="minorHAnsi"/>
          <w:bCs/>
          <w:sz w:val="21"/>
          <w:szCs w:val="21"/>
          <w:u w:val="single"/>
        </w:rPr>
      </w:pPr>
    </w:p>
    <w:p w14:paraId="24971267" w14:textId="77777777" w:rsidR="008D7E2C" w:rsidRPr="008D7E2C" w:rsidRDefault="008D7E2C" w:rsidP="00065D56">
      <w:pPr>
        <w:pStyle w:val="Lijstalinea"/>
        <w:numPr>
          <w:ilvl w:val="0"/>
          <w:numId w:val="28"/>
        </w:numPr>
        <w:spacing w:line="280" w:lineRule="atLeast"/>
        <w:rPr>
          <w:rFonts w:asciiTheme="minorHAnsi" w:hAnsiTheme="minorHAnsi" w:cstheme="minorHAnsi"/>
          <w:i/>
          <w:sz w:val="21"/>
          <w:szCs w:val="21"/>
        </w:rPr>
      </w:pPr>
      <w:r w:rsidRPr="008D7E2C">
        <w:rPr>
          <w:rFonts w:asciiTheme="minorHAnsi" w:hAnsiTheme="minorHAnsi" w:cstheme="minorHAnsi"/>
          <w:i/>
          <w:sz w:val="21"/>
          <w:szCs w:val="21"/>
        </w:rPr>
        <w:t>Beheersing</w:t>
      </w:r>
    </w:p>
    <w:p w14:paraId="52A9B163" w14:textId="77777777" w:rsidR="008D7E2C" w:rsidRPr="008D7E2C" w:rsidRDefault="008D7E2C" w:rsidP="008D7E2C">
      <w:pPr>
        <w:rPr>
          <w:rFonts w:asciiTheme="minorHAnsi" w:hAnsiTheme="minorHAnsi" w:cstheme="minorHAnsi"/>
          <w:i/>
          <w:iCs/>
          <w:sz w:val="21"/>
          <w:szCs w:val="21"/>
        </w:rPr>
      </w:pPr>
      <w:r w:rsidRPr="008D7E2C">
        <w:rPr>
          <w:rFonts w:asciiTheme="minorHAnsi" w:hAnsiTheme="minorHAnsi" w:cstheme="minorHAnsi"/>
          <w:i/>
          <w:iCs/>
          <w:sz w:val="21"/>
          <w:szCs w:val="21"/>
        </w:rPr>
        <w:t>De mate waarin de inschrijver borgt dat hij de aangeboden prestatie en realisatie naar behoren blijft uitvoeren en bijstuurt en/of verbetert daar waar nodig.</w:t>
      </w:r>
    </w:p>
    <w:p w14:paraId="5307171A" w14:textId="77777777" w:rsidR="008D7E2C" w:rsidRPr="008D7E2C" w:rsidRDefault="008D7E2C" w:rsidP="008D7E2C">
      <w:pPr>
        <w:rPr>
          <w:rFonts w:asciiTheme="minorHAnsi" w:hAnsiTheme="minorHAnsi" w:cstheme="minorHAnsi"/>
          <w:b/>
          <w:bCs/>
          <w:iCs/>
          <w:sz w:val="21"/>
          <w:szCs w:val="21"/>
        </w:rPr>
      </w:pPr>
    </w:p>
    <w:p w14:paraId="520E2F1D" w14:textId="77777777" w:rsidR="008D7E2C" w:rsidRPr="008D7E2C" w:rsidRDefault="008D7E2C" w:rsidP="00065D56">
      <w:pPr>
        <w:pStyle w:val="Lijstalinea"/>
        <w:numPr>
          <w:ilvl w:val="0"/>
          <w:numId w:val="26"/>
        </w:numPr>
        <w:spacing w:line="280" w:lineRule="atLeast"/>
        <w:rPr>
          <w:rFonts w:asciiTheme="minorHAnsi" w:hAnsiTheme="minorHAnsi" w:cstheme="minorHAnsi"/>
          <w:iCs/>
          <w:sz w:val="21"/>
          <w:szCs w:val="21"/>
        </w:rPr>
      </w:pPr>
      <w:r w:rsidRPr="008D7E2C">
        <w:rPr>
          <w:rFonts w:asciiTheme="minorHAnsi" w:hAnsiTheme="minorHAnsi" w:cstheme="minorHAnsi"/>
          <w:iCs/>
          <w:sz w:val="21"/>
          <w:szCs w:val="21"/>
        </w:rPr>
        <w:t xml:space="preserve">Een beschrijving van het proces van monitoren en eventueel bijsturen en verbeteren in het kader deze doelstelling. </w:t>
      </w:r>
    </w:p>
    <w:p w14:paraId="0532503E" w14:textId="77777777" w:rsidR="008D7E2C" w:rsidRPr="008D7E2C" w:rsidRDefault="008D7E2C" w:rsidP="00065D56">
      <w:pPr>
        <w:pStyle w:val="Lijstalinea"/>
        <w:numPr>
          <w:ilvl w:val="0"/>
          <w:numId w:val="26"/>
        </w:numPr>
        <w:spacing w:line="280" w:lineRule="atLeast"/>
        <w:rPr>
          <w:rFonts w:asciiTheme="minorHAnsi" w:hAnsiTheme="minorHAnsi" w:cstheme="minorHAnsi"/>
          <w:iCs/>
          <w:sz w:val="21"/>
          <w:szCs w:val="21"/>
        </w:rPr>
      </w:pPr>
      <w:r w:rsidRPr="008D7E2C">
        <w:rPr>
          <w:rFonts w:asciiTheme="minorHAnsi" w:hAnsiTheme="minorHAnsi" w:cstheme="minorHAnsi"/>
          <w:iCs/>
          <w:sz w:val="21"/>
          <w:szCs w:val="21"/>
        </w:rPr>
        <w:t xml:space="preserve">Een beschrijving van de toe te passen beheersmaatregelen voor de maximaal drie toprisico’s die de inschrijver hierbij ziet. </w:t>
      </w:r>
    </w:p>
    <w:p w14:paraId="763D12CB" w14:textId="77777777" w:rsidR="008D7E2C" w:rsidRPr="008D7E2C" w:rsidRDefault="008D7E2C" w:rsidP="008D7E2C">
      <w:pPr>
        <w:rPr>
          <w:rFonts w:asciiTheme="minorHAnsi" w:hAnsiTheme="minorHAnsi" w:cstheme="minorHAnsi"/>
          <w:sz w:val="21"/>
          <w:szCs w:val="21"/>
        </w:rPr>
      </w:pPr>
    </w:p>
    <w:p w14:paraId="10E38E3C" w14:textId="1453DDF7" w:rsidR="008463C9" w:rsidRDefault="00E64F97" w:rsidP="00E64F97">
      <w:pPr>
        <w:rPr>
          <w:rFonts w:ascii="Arial" w:hAnsi="Arial"/>
          <w:color w:val="000000"/>
          <w:sz w:val="21"/>
          <w:szCs w:val="21"/>
        </w:rPr>
      </w:pPr>
      <w:r w:rsidRPr="00E64F97">
        <w:rPr>
          <w:rFonts w:ascii="Arial" w:eastAsiaTheme="minorHAnsi" w:hAnsi="Arial" w:cstheme="minorBidi"/>
          <w:sz w:val="21"/>
          <w:szCs w:val="21"/>
          <w:lang w:eastAsia="en-US"/>
        </w:rPr>
        <w:t xml:space="preserve">De beantwoording van dit subgunningscriterium mag uit maximaal 2 pagina’s (enkelzijdig) bestaan. </w:t>
      </w:r>
      <w:r w:rsidRPr="00E64F97">
        <w:rPr>
          <w:rFonts w:ascii="Arial" w:hAnsi="Arial"/>
          <w:color w:val="000000"/>
          <w:sz w:val="21"/>
          <w:szCs w:val="21"/>
        </w:rPr>
        <w:t>Dit aantal pagina’s is exclusief voorpagina en eventuele inhoudsopgave, maar inclusief eventuele bijlagen, afbeeldingen, schema’s etc. Indien meer dan het aantal opgegeven pagina’s wordt ingediend, wordt het teveel aan pagina’s niet meegenomen in de beoordeling</w:t>
      </w:r>
      <w:r>
        <w:rPr>
          <w:rFonts w:ascii="Arial" w:hAnsi="Arial"/>
          <w:color w:val="000000"/>
          <w:sz w:val="21"/>
          <w:szCs w:val="21"/>
        </w:rPr>
        <w:t>.</w:t>
      </w:r>
    </w:p>
    <w:p w14:paraId="70770334" w14:textId="77777777" w:rsidR="0087223F" w:rsidRDefault="0087223F" w:rsidP="00E64F97">
      <w:pPr>
        <w:rPr>
          <w:rFonts w:ascii="Arial" w:hAnsi="Arial"/>
          <w:color w:val="000000"/>
          <w:sz w:val="21"/>
          <w:szCs w:val="21"/>
        </w:rPr>
      </w:pPr>
    </w:p>
    <w:p w14:paraId="2070A8E2" w14:textId="77777777" w:rsidR="00E64F97" w:rsidRPr="00E64F97" w:rsidRDefault="00E64F97" w:rsidP="00E64F97">
      <w:pPr>
        <w:rPr>
          <w:rFonts w:asciiTheme="minorHAnsi" w:hAnsiTheme="minorHAnsi" w:cstheme="minorHAnsi"/>
          <w:sz w:val="21"/>
          <w:szCs w:val="21"/>
        </w:rPr>
      </w:pPr>
    </w:p>
    <w:tbl>
      <w:tblPr>
        <w:tblStyle w:val="Tabelraster"/>
        <w:tblW w:w="0" w:type="auto"/>
        <w:tblLook w:val="04A0" w:firstRow="1" w:lastRow="0" w:firstColumn="1" w:lastColumn="0" w:noHBand="0" w:noVBand="1"/>
      </w:tblPr>
      <w:tblGrid>
        <w:gridCol w:w="8494"/>
      </w:tblGrid>
      <w:tr w:rsidR="008D7E2C" w:rsidRPr="008D7E2C" w14:paraId="7A14E89A" w14:textId="77777777" w:rsidTr="004C2581">
        <w:tc>
          <w:tcPr>
            <w:tcW w:w="8494" w:type="dxa"/>
            <w:shd w:val="clear" w:color="auto" w:fill="E7E6E6" w:themeFill="background2"/>
          </w:tcPr>
          <w:p w14:paraId="35684E52" w14:textId="77777777" w:rsidR="008D7E2C" w:rsidRPr="008D7E2C" w:rsidRDefault="008D7E2C" w:rsidP="004C2581">
            <w:pPr>
              <w:pStyle w:val="Geenafstand"/>
              <w:rPr>
                <w:rFonts w:asciiTheme="minorHAnsi" w:hAnsiTheme="minorHAnsi" w:cstheme="minorHAnsi"/>
                <w:b/>
                <w:bCs/>
                <w:sz w:val="21"/>
                <w:szCs w:val="21"/>
              </w:rPr>
            </w:pPr>
            <w:r w:rsidRPr="008D7E2C">
              <w:rPr>
                <w:rFonts w:asciiTheme="minorHAnsi" w:hAnsiTheme="minorHAnsi" w:cstheme="minorHAnsi"/>
                <w:b/>
                <w:bCs/>
                <w:sz w:val="21"/>
                <w:szCs w:val="21"/>
              </w:rPr>
              <w:lastRenderedPageBreak/>
              <w:t>Beoordelingskader</w:t>
            </w:r>
          </w:p>
          <w:p w14:paraId="7D916817" w14:textId="77777777" w:rsidR="008D7E2C" w:rsidRPr="008D7E2C" w:rsidRDefault="008D7E2C" w:rsidP="004C2581">
            <w:pPr>
              <w:pStyle w:val="Geenafstand"/>
              <w:rPr>
                <w:rFonts w:asciiTheme="minorHAnsi" w:hAnsiTheme="minorHAnsi" w:cstheme="minorHAnsi"/>
                <w:sz w:val="21"/>
                <w:szCs w:val="21"/>
              </w:rPr>
            </w:pPr>
            <w:r w:rsidRPr="008D7E2C">
              <w:rPr>
                <w:rFonts w:asciiTheme="minorHAnsi" w:hAnsiTheme="minorHAnsi" w:cstheme="minorHAnsi"/>
                <w:sz w:val="21"/>
                <w:szCs w:val="21"/>
              </w:rPr>
              <w:t xml:space="preserve">Bij de beoordeling kijkt het beoordelingsteam naar het ‘totaalbeeld’ van elk van de aspecten. Daarbij let het beoordelingsteam op de mate waarin de inschrijver: </w:t>
            </w:r>
          </w:p>
          <w:p w14:paraId="4E53456C" w14:textId="77777777" w:rsidR="008D7E2C" w:rsidRPr="008D7E2C" w:rsidRDefault="008D7E2C" w:rsidP="00065D56">
            <w:pPr>
              <w:pStyle w:val="Geenafstand"/>
              <w:numPr>
                <w:ilvl w:val="0"/>
                <w:numId w:val="24"/>
              </w:numPr>
              <w:rPr>
                <w:rFonts w:asciiTheme="minorHAnsi" w:hAnsiTheme="minorHAnsi" w:cstheme="minorHAnsi"/>
                <w:sz w:val="21"/>
                <w:szCs w:val="21"/>
              </w:rPr>
            </w:pPr>
            <w:r w:rsidRPr="008D7E2C">
              <w:rPr>
                <w:rFonts w:asciiTheme="minorHAnsi" w:hAnsiTheme="minorHAnsi" w:cstheme="minorHAnsi"/>
                <w:sz w:val="21"/>
                <w:szCs w:val="21"/>
              </w:rPr>
              <w:t xml:space="preserve">Volledig en concreet (SMART, Specifiek, Meetbaar, Acceptabel, Realistisch en Tijdgebonden) inzicht geeft in de aangeboden werkwijze op alle gevraagde onderdelen; </w:t>
            </w:r>
          </w:p>
          <w:p w14:paraId="6B9B1EDE" w14:textId="77777777" w:rsidR="008D7E2C" w:rsidRPr="008D7E2C" w:rsidRDefault="008D7E2C" w:rsidP="00065D56">
            <w:pPr>
              <w:pStyle w:val="Geenafstand"/>
              <w:numPr>
                <w:ilvl w:val="0"/>
                <w:numId w:val="24"/>
              </w:numPr>
              <w:rPr>
                <w:rFonts w:asciiTheme="minorHAnsi" w:hAnsiTheme="minorHAnsi" w:cstheme="minorHAnsi"/>
                <w:sz w:val="21"/>
                <w:szCs w:val="21"/>
              </w:rPr>
            </w:pPr>
            <w:r w:rsidRPr="008D7E2C">
              <w:rPr>
                <w:rFonts w:asciiTheme="minorHAnsi" w:hAnsiTheme="minorHAnsi" w:cstheme="minorHAnsi"/>
                <w:sz w:val="21"/>
                <w:szCs w:val="21"/>
              </w:rPr>
              <w:t>Het aannemelijk maakt dat de beschreven maatregelen het beoogde effect hebben, namelijk het creëren van flexibiliteit met betrekking tot de uitvoering van de raamovereenkomst.</w:t>
            </w:r>
          </w:p>
          <w:p w14:paraId="38FC144C" w14:textId="77777777" w:rsidR="008D7E2C" w:rsidRPr="008D7E2C" w:rsidRDefault="008D7E2C" w:rsidP="00065D56">
            <w:pPr>
              <w:pStyle w:val="Geenafstand"/>
              <w:numPr>
                <w:ilvl w:val="0"/>
                <w:numId w:val="24"/>
              </w:numPr>
              <w:rPr>
                <w:rFonts w:asciiTheme="minorHAnsi" w:hAnsiTheme="minorHAnsi" w:cstheme="minorHAnsi"/>
                <w:sz w:val="21"/>
                <w:szCs w:val="21"/>
              </w:rPr>
            </w:pPr>
            <w:r w:rsidRPr="008D7E2C">
              <w:rPr>
                <w:rFonts w:asciiTheme="minorHAnsi" w:hAnsiTheme="minorHAnsi" w:cstheme="minorHAnsi"/>
                <w:sz w:val="21"/>
                <w:szCs w:val="21"/>
              </w:rPr>
              <w:t xml:space="preserve">Het aannemelijk maakt dat hij die flexibiliteit borgt en garandeert. </w:t>
            </w:r>
          </w:p>
          <w:p w14:paraId="39A385F2" w14:textId="77777777" w:rsidR="008D7E2C" w:rsidRPr="008D7E2C" w:rsidRDefault="008D7E2C" w:rsidP="004C2581">
            <w:pPr>
              <w:pStyle w:val="Geenafstand"/>
              <w:rPr>
                <w:rFonts w:asciiTheme="minorHAnsi" w:hAnsiTheme="minorHAnsi" w:cstheme="minorHAnsi"/>
                <w:sz w:val="21"/>
                <w:szCs w:val="21"/>
              </w:rPr>
            </w:pPr>
          </w:p>
          <w:p w14:paraId="515662B0" w14:textId="77777777" w:rsidR="008D7E2C" w:rsidRPr="008D7E2C" w:rsidRDefault="008D7E2C" w:rsidP="004C2581">
            <w:pPr>
              <w:rPr>
                <w:rFonts w:asciiTheme="minorHAnsi" w:hAnsiTheme="minorHAnsi" w:cstheme="minorHAnsi"/>
                <w:sz w:val="21"/>
                <w:szCs w:val="21"/>
              </w:rPr>
            </w:pPr>
            <w:r w:rsidRPr="008D7E2C">
              <w:rPr>
                <w:rFonts w:asciiTheme="minorHAnsi" w:hAnsiTheme="minorHAnsi" w:cstheme="minorHAnsi"/>
                <w:sz w:val="21"/>
                <w:szCs w:val="21"/>
              </w:rPr>
              <w:t>Hoe meer bovenstaande aan de orde is, hoe beter de aanbesteder dit waardeert. De beoordelingsitems zijn geen nadere (sub)gunningcriteria. Het betreffen items waarop de beoordelaars de inschrijving beoordelen om te komen tot één integrale beoordeling.</w:t>
            </w:r>
          </w:p>
        </w:tc>
      </w:tr>
    </w:tbl>
    <w:p w14:paraId="53555E3D" w14:textId="32081CF0" w:rsidR="00165D19" w:rsidRDefault="00165D19" w:rsidP="00BD71ED">
      <w:pPr>
        <w:rPr>
          <w:highlight w:val="green"/>
        </w:rPr>
      </w:pPr>
    </w:p>
    <w:p w14:paraId="05801C6B" w14:textId="77777777" w:rsidR="000B5F4E" w:rsidRDefault="000B5F4E">
      <w:pPr>
        <w:spacing w:after="160" w:line="259" w:lineRule="auto"/>
        <w:rPr>
          <w:rFonts w:ascii="Arial" w:eastAsiaTheme="majorEastAsia" w:hAnsi="Arial" w:cstheme="majorBidi"/>
          <w:b/>
          <w:color w:val="2E74B5" w:themeColor="accent1" w:themeShade="BF"/>
          <w:sz w:val="28"/>
          <w:szCs w:val="32"/>
        </w:rPr>
      </w:pPr>
      <w:r>
        <w:br w:type="page"/>
      </w:r>
    </w:p>
    <w:p w14:paraId="3DF1F57C" w14:textId="31AE4454" w:rsidR="003E2B10" w:rsidRPr="003E2B10" w:rsidRDefault="003E2B10" w:rsidP="00F36B5F">
      <w:pPr>
        <w:pStyle w:val="Kop1"/>
        <w:spacing w:before="0" w:after="240"/>
      </w:pPr>
      <w:bookmarkStart w:id="80" w:name="_Toc66366586"/>
      <w:r>
        <w:lastRenderedPageBreak/>
        <w:t>BIJLAGEN</w:t>
      </w:r>
      <w:bookmarkEnd w:id="80"/>
    </w:p>
    <w:p w14:paraId="306C01C4" w14:textId="67846DF9" w:rsidR="00D82CDD" w:rsidRPr="0080497C" w:rsidRDefault="00D82CDD" w:rsidP="005341A7">
      <w:pPr>
        <w:pStyle w:val="Geenafstand"/>
      </w:pPr>
      <w:r w:rsidRPr="0080497C">
        <w:t xml:space="preserve">Bijlage A: </w:t>
      </w:r>
      <w:r w:rsidR="00252056" w:rsidRPr="00252056">
        <w:t>werkwijze nadere uitvraag raamovereenkomst PA</w:t>
      </w:r>
    </w:p>
    <w:p w14:paraId="0F203656" w14:textId="4B828DC5" w:rsidR="0062023B" w:rsidRPr="008C050F" w:rsidRDefault="007E1132" w:rsidP="005341A7">
      <w:pPr>
        <w:pStyle w:val="Geenafstand"/>
      </w:pPr>
      <w:r w:rsidRPr="008C050F">
        <w:t>Bijlage B</w:t>
      </w:r>
      <w:r w:rsidR="00D82CDD" w:rsidRPr="008C050F">
        <w:t xml:space="preserve">: </w:t>
      </w:r>
      <w:r w:rsidR="009072D1" w:rsidRPr="008C050F">
        <w:t>Inschrijfbiljet</w:t>
      </w:r>
    </w:p>
    <w:p w14:paraId="50F5AA80" w14:textId="0A3EAE24" w:rsidR="003605D3" w:rsidRDefault="00AD0D37" w:rsidP="005341A7">
      <w:pPr>
        <w:pStyle w:val="Geenafstand"/>
      </w:pPr>
      <w:r>
        <w:t>Bijlage C</w:t>
      </w:r>
      <w:r w:rsidR="009072D1" w:rsidRPr="0080497C">
        <w:t>: Volmacht tekeningsbevoegdheid</w:t>
      </w:r>
    </w:p>
    <w:p w14:paraId="4370191F" w14:textId="0D60ADBC" w:rsidR="00A52BD2" w:rsidRDefault="00AD0D37" w:rsidP="005341A7">
      <w:pPr>
        <w:pStyle w:val="Geenafstand"/>
      </w:pPr>
      <w:r>
        <w:t>Bijlage D</w:t>
      </w:r>
      <w:r w:rsidR="00A52BD2">
        <w:t>: Uniform Europees Aanbestedingsdocument (UEA)</w:t>
      </w:r>
    </w:p>
    <w:p w14:paraId="129CE8A6" w14:textId="783CCF85" w:rsidR="00D82CDD" w:rsidRPr="0080497C" w:rsidRDefault="00AD0D37" w:rsidP="005341A7">
      <w:pPr>
        <w:pStyle w:val="Geenafstand"/>
      </w:pPr>
      <w:r>
        <w:t>Bijlage E</w:t>
      </w:r>
      <w:r w:rsidR="00D82CDD" w:rsidRPr="0080497C">
        <w:t xml:space="preserve">: </w:t>
      </w:r>
      <w:r w:rsidR="00C83117" w:rsidRPr="00B91F3B">
        <w:t>Klachtenregeling bij aanbesteden HDSR</w:t>
      </w:r>
      <w:r w:rsidR="00C83117" w:rsidRPr="0080497C" w:rsidDel="009072D1">
        <w:t xml:space="preserve"> </w:t>
      </w:r>
    </w:p>
    <w:p w14:paraId="2895D4AB" w14:textId="45C0685F" w:rsidR="00D82CDD" w:rsidRPr="0080497C" w:rsidRDefault="00AD0D37" w:rsidP="005341A7">
      <w:pPr>
        <w:pStyle w:val="Geenafstand"/>
        <w:rPr>
          <w:lang w:val="en-US"/>
        </w:rPr>
      </w:pPr>
      <w:proofErr w:type="spellStart"/>
      <w:r>
        <w:rPr>
          <w:lang w:val="en-US"/>
        </w:rPr>
        <w:t>Bijlage</w:t>
      </w:r>
      <w:proofErr w:type="spellEnd"/>
      <w:r>
        <w:rPr>
          <w:lang w:val="en-US"/>
        </w:rPr>
        <w:t xml:space="preserve"> F</w:t>
      </w:r>
      <w:r w:rsidR="00D82CDD" w:rsidRPr="0080497C">
        <w:rPr>
          <w:lang w:val="en-US"/>
        </w:rPr>
        <w:t xml:space="preserve">: </w:t>
      </w:r>
      <w:r w:rsidR="00C83117" w:rsidRPr="0080497C">
        <w:rPr>
          <w:lang w:val="en-US"/>
        </w:rPr>
        <w:t>Social Return</w:t>
      </w:r>
      <w:r w:rsidR="00C83117" w:rsidRPr="0080497C" w:rsidDel="00C83117">
        <w:rPr>
          <w:lang w:val="en-US"/>
        </w:rPr>
        <w:t xml:space="preserve"> </w:t>
      </w:r>
      <w:r w:rsidR="00C83117" w:rsidRPr="0080497C">
        <w:rPr>
          <w:lang w:val="en-US"/>
        </w:rPr>
        <w:t xml:space="preserve">on Investment </w:t>
      </w:r>
      <w:proofErr w:type="spellStart"/>
      <w:r w:rsidR="00C83117" w:rsidRPr="0080497C">
        <w:rPr>
          <w:lang w:val="en-US"/>
        </w:rPr>
        <w:t>bij</w:t>
      </w:r>
      <w:proofErr w:type="spellEnd"/>
      <w:r w:rsidR="00C83117" w:rsidRPr="0080497C">
        <w:rPr>
          <w:lang w:val="en-US"/>
        </w:rPr>
        <w:t xml:space="preserve"> HDSR</w:t>
      </w:r>
    </w:p>
    <w:p w14:paraId="5E9A3E82" w14:textId="19E95357" w:rsidR="001D32AB" w:rsidRDefault="000B5F4E" w:rsidP="005341A7">
      <w:pPr>
        <w:pStyle w:val="Geenafstand"/>
      </w:pPr>
      <w:r>
        <w:t>Bijlage G</w:t>
      </w:r>
      <w:r w:rsidR="001D32AB">
        <w:t xml:space="preserve">: </w:t>
      </w:r>
      <w:r w:rsidR="00A42255">
        <w:t>Raamovereenkomst</w:t>
      </w:r>
    </w:p>
    <w:p w14:paraId="2EC905C9" w14:textId="2D3FCA42" w:rsidR="003E5AE3" w:rsidRDefault="003E5AE3" w:rsidP="00F36B5F">
      <w:pPr>
        <w:pStyle w:val="Geenafstand"/>
        <w:spacing w:after="240"/>
        <w:rPr>
          <w:i/>
        </w:rPr>
      </w:pPr>
    </w:p>
    <w:p w14:paraId="033F2404" w14:textId="7DCA956F" w:rsidR="003E5AE3" w:rsidRPr="001D6BB6" w:rsidRDefault="001D6BB6" w:rsidP="00F36B5F">
      <w:pPr>
        <w:pStyle w:val="Geenafstand"/>
        <w:spacing w:after="240"/>
      </w:pPr>
      <w:r>
        <w:t xml:space="preserve">De bijlagen bestaan uit losse documenten </w:t>
      </w:r>
    </w:p>
    <w:sectPr w:rsidR="003E5AE3" w:rsidRPr="001D6BB6" w:rsidSect="00FF124B">
      <w:headerReference w:type="default" r:id="rId17"/>
      <w:footerReference w:type="default" r:id="rId18"/>
      <w:pgSz w:w="11906" w:h="16838"/>
      <w:pgMar w:top="1588" w:right="1418" w:bottom="158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9B493" w14:textId="77777777" w:rsidR="0091043D" w:rsidRDefault="0091043D" w:rsidP="00164A6C">
      <w:r>
        <w:separator/>
      </w:r>
    </w:p>
  </w:endnote>
  <w:endnote w:type="continuationSeparator" w:id="0">
    <w:p w14:paraId="42C925C9" w14:textId="77777777" w:rsidR="0091043D" w:rsidRDefault="0091043D" w:rsidP="0016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Schoolbook">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
    <w:altName w:val="Yu Gothic UI"/>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5907E" w14:textId="096B347D" w:rsidR="0091043D" w:rsidRPr="008463C9" w:rsidRDefault="0091043D">
    <w:pPr>
      <w:pStyle w:val="Voettekst"/>
      <w:rPr>
        <w:rFonts w:asciiTheme="minorHAnsi" w:hAnsiTheme="minorHAnsi" w:cstheme="minorHAnsi"/>
        <w:i/>
        <w:sz w:val="13"/>
        <w:szCs w:val="13"/>
      </w:rPr>
    </w:pPr>
    <w:r w:rsidRPr="0073131E">
      <w:rPr>
        <w:rFonts w:asciiTheme="minorHAnsi" w:hAnsiTheme="minorHAnsi" w:cstheme="minorHAnsi"/>
        <w:i/>
        <w:sz w:val="13"/>
        <w:szCs w:val="13"/>
      </w:rPr>
      <w:fldChar w:fldCharType="begin"/>
    </w:r>
    <w:r w:rsidRPr="008463C9">
      <w:rPr>
        <w:rFonts w:asciiTheme="minorHAnsi" w:hAnsiTheme="minorHAnsi" w:cstheme="minorHAnsi"/>
        <w:i/>
        <w:sz w:val="13"/>
        <w:szCs w:val="13"/>
      </w:rPr>
      <w:instrText xml:space="preserve"> FILENAME \* MERGEFORMAT </w:instrText>
    </w:r>
    <w:r w:rsidRPr="0073131E">
      <w:rPr>
        <w:rFonts w:asciiTheme="minorHAnsi" w:hAnsiTheme="minorHAnsi" w:cstheme="minorHAnsi"/>
        <w:i/>
        <w:sz w:val="13"/>
        <w:szCs w:val="13"/>
      </w:rPr>
      <w:fldChar w:fldCharType="separate"/>
    </w:r>
    <w:r w:rsidRPr="008463C9">
      <w:rPr>
        <w:rFonts w:asciiTheme="minorHAnsi" w:hAnsiTheme="minorHAnsi" w:cstheme="minorHAnsi"/>
        <w:i/>
        <w:noProof/>
        <w:sz w:val="13"/>
        <w:szCs w:val="13"/>
      </w:rPr>
      <w:t>DM53PRD-#1745383-v2A-650191_-_inschrijvingsleidraad_raamovereenkomst_procesautomatisering_Zuiver</w:t>
    </w:r>
    <w:r w:rsidRPr="0073131E">
      <w:rPr>
        <w:rFonts w:asciiTheme="minorHAnsi" w:hAnsiTheme="minorHAnsi" w:cstheme="minorHAnsi"/>
        <w:i/>
        <w:sz w:val="13"/>
        <w:szCs w:val="13"/>
      </w:rPr>
      <w:fldChar w:fldCharType="end"/>
    </w:r>
    <w:r w:rsidRPr="008463C9">
      <w:rPr>
        <w:rFonts w:asciiTheme="minorHAnsi" w:hAnsiTheme="minorHAnsi" w:cstheme="minorHAnsi"/>
        <w:i/>
        <w:sz w:val="13"/>
        <w:szCs w:val="13"/>
      </w:rPr>
      <w:tab/>
    </w:r>
    <w:sdt>
      <w:sdtPr>
        <w:rPr>
          <w:rFonts w:asciiTheme="minorHAnsi" w:hAnsiTheme="minorHAnsi" w:cstheme="minorHAnsi"/>
          <w:i/>
          <w:sz w:val="13"/>
          <w:szCs w:val="13"/>
        </w:rPr>
        <w:id w:val="458532255"/>
        <w:docPartObj>
          <w:docPartGallery w:val="Page Numbers (Bottom of Page)"/>
          <w:docPartUnique/>
        </w:docPartObj>
      </w:sdtPr>
      <w:sdtEndPr/>
      <w:sdtContent>
        <w:r w:rsidRPr="008463C9">
          <w:rPr>
            <w:rFonts w:asciiTheme="minorHAnsi" w:hAnsiTheme="minorHAnsi" w:cstheme="minorHAnsi"/>
            <w:i/>
            <w:sz w:val="13"/>
            <w:szCs w:val="13"/>
          </w:rPr>
          <w:fldChar w:fldCharType="begin"/>
        </w:r>
        <w:r w:rsidRPr="008463C9">
          <w:rPr>
            <w:rFonts w:asciiTheme="minorHAnsi" w:hAnsiTheme="minorHAnsi" w:cstheme="minorHAnsi"/>
            <w:i/>
            <w:sz w:val="13"/>
            <w:szCs w:val="13"/>
          </w:rPr>
          <w:instrText>PAGE   \* MERGEFORMAT</w:instrText>
        </w:r>
        <w:r w:rsidRPr="008463C9">
          <w:rPr>
            <w:rFonts w:asciiTheme="minorHAnsi" w:hAnsiTheme="minorHAnsi" w:cstheme="minorHAnsi"/>
            <w:i/>
            <w:sz w:val="13"/>
            <w:szCs w:val="13"/>
          </w:rPr>
          <w:fldChar w:fldCharType="separate"/>
        </w:r>
        <w:r w:rsidR="00252056">
          <w:rPr>
            <w:rFonts w:asciiTheme="minorHAnsi" w:hAnsiTheme="minorHAnsi" w:cstheme="minorHAnsi"/>
            <w:i/>
            <w:noProof/>
            <w:sz w:val="13"/>
            <w:szCs w:val="13"/>
          </w:rPr>
          <w:t>14</w:t>
        </w:r>
        <w:r w:rsidRPr="008463C9">
          <w:rPr>
            <w:rFonts w:asciiTheme="minorHAnsi" w:hAnsiTheme="minorHAnsi" w:cstheme="minorHAnsi"/>
            <w:i/>
            <w:sz w:val="13"/>
            <w:szCs w:val="13"/>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BA568" w14:textId="77777777" w:rsidR="0091043D" w:rsidRDefault="0091043D" w:rsidP="00164A6C">
      <w:r>
        <w:separator/>
      </w:r>
    </w:p>
  </w:footnote>
  <w:footnote w:type="continuationSeparator" w:id="0">
    <w:p w14:paraId="03394408" w14:textId="77777777" w:rsidR="0091043D" w:rsidRDefault="0091043D" w:rsidP="00164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36AEA" w14:textId="77777777" w:rsidR="0091043D" w:rsidRPr="009E30B3" w:rsidRDefault="0091043D" w:rsidP="00164A6C">
    <w:pPr>
      <w:pStyle w:val="Koptekst"/>
      <w:jc w:val="right"/>
    </w:pPr>
    <w:r w:rsidRPr="009E30B3">
      <w:rPr>
        <w:noProof/>
        <w:sz w:val="18"/>
        <w:szCs w:val="18"/>
      </w:rPr>
      <w:drawing>
        <wp:inline distT="0" distB="0" distL="0" distR="0" wp14:anchorId="62DE227E" wp14:editId="7EDE396D">
          <wp:extent cx="866775" cy="419100"/>
          <wp:effectExtent l="0" t="0" r="9525" b="0"/>
          <wp:docPr id="2" name="Afbeelding 2" descr="HD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S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77AE"/>
    <w:multiLevelType w:val="hybridMultilevel"/>
    <w:tmpl w:val="5874D3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2377C8"/>
    <w:multiLevelType w:val="hybridMultilevel"/>
    <w:tmpl w:val="34564AB8"/>
    <w:lvl w:ilvl="0" w:tplc="6DDAA0F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8B3577"/>
    <w:multiLevelType w:val="hybridMultilevel"/>
    <w:tmpl w:val="18944FF2"/>
    <w:lvl w:ilvl="0" w:tplc="C09EF2A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8274E1"/>
    <w:multiLevelType w:val="hybridMultilevel"/>
    <w:tmpl w:val="0A0A5DC6"/>
    <w:lvl w:ilvl="0" w:tplc="C09EF2A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83681C"/>
    <w:multiLevelType w:val="multilevel"/>
    <w:tmpl w:val="A6F0BD38"/>
    <w:lvl w:ilvl="0">
      <w:start w:val="1"/>
      <w:numFmt w:val="bullet"/>
      <w:lvlText w:val=""/>
      <w:lvlJc w:val="left"/>
      <w:pPr>
        <w:ind w:left="720" w:hanging="360"/>
      </w:pPr>
      <w:rPr>
        <w:rFonts w:ascii="Symbol" w:hAnsi="Symbol"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BF1C7B"/>
    <w:multiLevelType w:val="hybridMultilevel"/>
    <w:tmpl w:val="7278C65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DB5063"/>
    <w:multiLevelType w:val="multilevel"/>
    <w:tmpl w:val="0374EF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2E74B5" w:themeColor="accent1" w:themeShade="BF"/>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EA4B7D"/>
    <w:multiLevelType w:val="hybridMultilevel"/>
    <w:tmpl w:val="9C4691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5C6297"/>
    <w:multiLevelType w:val="hybridMultilevel"/>
    <w:tmpl w:val="0A0A5DC6"/>
    <w:lvl w:ilvl="0" w:tplc="C09EF2A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2F12D4C"/>
    <w:multiLevelType w:val="hybridMultilevel"/>
    <w:tmpl w:val="BD82DF1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8DA6646"/>
    <w:multiLevelType w:val="hybridMultilevel"/>
    <w:tmpl w:val="9258B9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885C2F"/>
    <w:multiLevelType w:val="hybridMultilevel"/>
    <w:tmpl w:val="F5F41C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61C1C5F"/>
    <w:multiLevelType w:val="hybridMultilevel"/>
    <w:tmpl w:val="D6007698"/>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65D50E0"/>
    <w:multiLevelType w:val="hybridMultilevel"/>
    <w:tmpl w:val="18944FF2"/>
    <w:lvl w:ilvl="0" w:tplc="C09EF2A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B1D1169"/>
    <w:multiLevelType w:val="hybridMultilevel"/>
    <w:tmpl w:val="2ADECC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CDE4B59"/>
    <w:multiLevelType w:val="hybridMultilevel"/>
    <w:tmpl w:val="FDF6712E"/>
    <w:lvl w:ilvl="0" w:tplc="D5EAFE7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26273A2"/>
    <w:multiLevelType w:val="hybridMultilevel"/>
    <w:tmpl w:val="C83E6DE2"/>
    <w:lvl w:ilvl="0" w:tplc="04130001">
      <w:start w:val="1"/>
      <w:numFmt w:val="bullet"/>
      <w:lvlText w:val=""/>
      <w:lvlJc w:val="left"/>
      <w:pPr>
        <w:ind w:left="775" w:hanging="360"/>
      </w:pPr>
      <w:rPr>
        <w:rFonts w:ascii="Symbol" w:hAnsi="Symbol" w:hint="default"/>
      </w:rPr>
    </w:lvl>
    <w:lvl w:ilvl="1" w:tplc="04130003" w:tentative="1">
      <w:start w:val="1"/>
      <w:numFmt w:val="bullet"/>
      <w:lvlText w:val="o"/>
      <w:lvlJc w:val="left"/>
      <w:pPr>
        <w:ind w:left="1495" w:hanging="360"/>
      </w:pPr>
      <w:rPr>
        <w:rFonts w:ascii="Courier New" w:hAnsi="Courier New" w:cs="Courier New" w:hint="default"/>
      </w:rPr>
    </w:lvl>
    <w:lvl w:ilvl="2" w:tplc="04130005" w:tentative="1">
      <w:start w:val="1"/>
      <w:numFmt w:val="bullet"/>
      <w:lvlText w:val=""/>
      <w:lvlJc w:val="left"/>
      <w:pPr>
        <w:ind w:left="2215" w:hanging="360"/>
      </w:pPr>
      <w:rPr>
        <w:rFonts w:ascii="Wingdings" w:hAnsi="Wingdings" w:hint="default"/>
      </w:rPr>
    </w:lvl>
    <w:lvl w:ilvl="3" w:tplc="04130001" w:tentative="1">
      <w:start w:val="1"/>
      <w:numFmt w:val="bullet"/>
      <w:lvlText w:val=""/>
      <w:lvlJc w:val="left"/>
      <w:pPr>
        <w:ind w:left="2935" w:hanging="360"/>
      </w:pPr>
      <w:rPr>
        <w:rFonts w:ascii="Symbol" w:hAnsi="Symbol" w:hint="default"/>
      </w:rPr>
    </w:lvl>
    <w:lvl w:ilvl="4" w:tplc="04130003" w:tentative="1">
      <w:start w:val="1"/>
      <w:numFmt w:val="bullet"/>
      <w:lvlText w:val="o"/>
      <w:lvlJc w:val="left"/>
      <w:pPr>
        <w:ind w:left="3655" w:hanging="360"/>
      </w:pPr>
      <w:rPr>
        <w:rFonts w:ascii="Courier New" w:hAnsi="Courier New" w:cs="Courier New" w:hint="default"/>
      </w:rPr>
    </w:lvl>
    <w:lvl w:ilvl="5" w:tplc="04130005" w:tentative="1">
      <w:start w:val="1"/>
      <w:numFmt w:val="bullet"/>
      <w:lvlText w:val=""/>
      <w:lvlJc w:val="left"/>
      <w:pPr>
        <w:ind w:left="4375" w:hanging="360"/>
      </w:pPr>
      <w:rPr>
        <w:rFonts w:ascii="Wingdings" w:hAnsi="Wingdings" w:hint="default"/>
      </w:rPr>
    </w:lvl>
    <w:lvl w:ilvl="6" w:tplc="04130001" w:tentative="1">
      <w:start w:val="1"/>
      <w:numFmt w:val="bullet"/>
      <w:lvlText w:val=""/>
      <w:lvlJc w:val="left"/>
      <w:pPr>
        <w:ind w:left="5095" w:hanging="360"/>
      </w:pPr>
      <w:rPr>
        <w:rFonts w:ascii="Symbol" w:hAnsi="Symbol" w:hint="default"/>
      </w:rPr>
    </w:lvl>
    <w:lvl w:ilvl="7" w:tplc="04130003" w:tentative="1">
      <w:start w:val="1"/>
      <w:numFmt w:val="bullet"/>
      <w:lvlText w:val="o"/>
      <w:lvlJc w:val="left"/>
      <w:pPr>
        <w:ind w:left="5815" w:hanging="360"/>
      </w:pPr>
      <w:rPr>
        <w:rFonts w:ascii="Courier New" w:hAnsi="Courier New" w:cs="Courier New" w:hint="default"/>
      </w:rPr>
    </w:lvl>
    <w:lvl w:ilvl="8" w:tplc="04130005" w:tentative="1">
      <w:start w:val="1"/>
      <w:numFmt w:val="bullet"/>
      <w:lvlText w:val=""/>
      <w:lvlJc w:val="left"/>
      <w:pPr>
        <w:ind w:left="6535" w:hanging="360"/>
      </w:pPr>
      <w:rPr>
        <w:rFonts w:ascii="Wingdings" w:hAnsi="Wingdings" w:hint="default"/>
      </w:rPr>
    </w:lvl>
  </w:abstractNum>
  <w:abstractNum w:abstractNumId="17" w15:restartNumberingAfterBreak="0">
    <w:nsid w:val="4734506A"/>
    <w:multiLevelType w:val="multilevel"/>
    <w:tmpl w:val="745EC762"/>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99F1E4D"/>
    <w:multiLevelType w:val="hybridMultilevel"/>
    <w:tmpl w:val="D6007698"/>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9E801C6"/>
    <w:multiLevelType w:val="hybridMultilevel"/>
    <w:tmpl w:val="C01A6166"/>
    <w:lvl w:ilvl="0" w:tplc="0413000F">
      <w:start w:val="1"/>
      <w:numFmt w:val="decimal"/>
      <w:lvlText w:val="%1."/>
      <w:lvlJc w:val="left"/>
      <w:pPr>
        <w:ind w:left="4680" w:hanging="360"/>
      </w:pPr>
      <w:rPr>
        <w:rFonts w:hint="default"/>
      </w:rPr>
    </w:lvl>
    <w:lvl w:ilvl="1" w:tplc="04130019" w:tentative="1">
      <w:start w:val="1"/>
      <w:numFmt w:val="lowerLetter"/>
      <w:lvlText w:val="%2."/>
      <w:lvlJc w:val="left"/>
      <w:pPr>
        <w:ind w:left="5400" w:hanging="360"/>
      </w:pPr>
    </w:lvl>
    <w:lvl w:ilvl="2" w:tplc="0413001B" w:tentative="1">
      <w:start w:val="1"/>
      <w:numFmt w:val="lowerRoman"/>
      <w:lvlText w:val="%3."/>
      <w:lvlJc w:val="right"/>
      <w:pPr>
        <w:ind w:left="6120" w:hanging="180"/>
      </w:pPr>
    </w:lvl>
    <w:lvl w:ilvl="3" w:tplc="0413000F" w:tentative="1">
      <w:start w:val="1"/>
      <w:numFmt w:val="decimal"/>
      <w:lvlText w:val="%4."/>
      <w:lvlJc w:val="left"/>
      <w:pPr>
        <w:ind w:left="6840" w:hanging="360"/>
      </w:pPr>
    </w:lvl>
    <w:lvl w:ilvl="4" w:tplc="04130019" w:tentative="1">
      <w:start w:val="1"/>
      <w:numFmt w:val="lowerLetter"/>
      <w:lvlText w:val="%5."/>
      <w:lvlJc w:val="left"/>
      <w:pPr>
        <w:ind w:left="7560" w:hanging="360"/>
      </w:pPr>
    </w:lvl>
    <w:lvl w:ilvl="5" w:tplc="0413001B" w:tentative="1">
      <w:start w:val="1"/>
      <w:numFmt w:val="lowerRoman"/>
      <w:lvlText w:val="%6."/>
      <w:lvlJc w:val="right"/>
      <w:pPr>
        <w:ind w:left="8280" w:hanging="180"/>
      </w:pPr>
    </w:lvl>
    <w:lvl w:ilvl="6" w:tplc="0413000F" w:tentative="1">
      <w:start w:val="1"/>
      <w:numFmt w:val="decimal"/>
      <w:lvlText w:val="%7."/>
      <w:lvlJc w:val="left"/>
      <w:pPr>
        <w:ind w:left="9000" w:hanging="360"/>
      </w:pPr>
    </w:lvl>
    <w:lvl w:ilvl="7" w:tplc="04130019" w:tentative="1">
      <w:start w:val="1"/>
      <w:numFmt w:val="lowerLetter"/>
      <w:lvlText w:val="%8."/>
      <w:lvlJc w:val="left"/>
      <w:pPr>
        <w:ind w:left="9720" w:hanging="360"/>
      </w:pPr>
    </w:lvl>
    <w:lvl w:ilvl="8" w:tplc="0413001B" w:tentative="1">
      <w:start w:val="1"/>
      <w:numFmt w:val="lowerRoman"/>
      <w:lvlText w:val="%9."/>
      <w:lvlJc w:val="right"/>
      <w:pPr>
        <w:ind w:left="10440" w:hanging="180"/>
      </w:pPr>
    </w:lvl>
  </w:abstractNum>
  <w:abstractNum w:abstractNumId="20" w15:restartNumberingAfterBreak="0">
    <w:nsid w:val="4D9E5998"/>
    <w:multiLevelType w:val="hybridMultilevel"/>
    <w:tmpl w:val="ED240B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DA630A7"/>
    <w:multiLevelType w:val="hybridMultilevel"/>
    <w:tmpl w:val="6A36FA72"/>
    <w:lvl w:ilvl="0" w:tplc="D5EAFE7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5A01D3E"/>
    <w:multiLevelType w:val="hybridMultilevel"/>
    <w:tmpl w:val="2BF6C8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69A0FE1"/>
    <w:multiLevelType w:val="hybridMultilevel"/>
    <w:tmpl w:val="D76ABB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07404A6"/>
    <w:multiLevelType w:val="hybridMultilevel"/>
    <w:tmpl w:val="251A9F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7283F96"/>
    <w:multiLevelType w:val="hybridMultilevel"/>
    <w:tmpl w:val="43C2F0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9233EE4"/>
    <w:multiLevelType w:val="hybridMultilevel"/>
    <w:tmpl w:val="F5566C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BFD1005"/>
    <w:multiLevelType w:val="hybridMultilevel"/>
    <w:tmpl w:val="87BE2C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E8D7128"/>
    <w:multiLevelType w:val="hybridMultilevel"/>
    <w:tmpl w:val="9B3482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1A80559"/>
    <w:multiLevelType w:val="hybridMultilevel"/>
    <w:tmpl w:val="C3D07F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2EA46BE"/>
    <w:multiLevelType w:val="hybridMultilevel"/>
    <w:tmpl w:val="634E18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4426A1E"/>
    <w:multiLevelType w:val="hybridMultilevel"/>
    <w:tmpl w:val="B7442D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31"/>
  </w:num>
  <w:num w:numId="4">
    <w:abstractNumId w:val="6"/>
  </w:num>
  <w:num w:numId="5">
    <w:abstractNumId w:val="10"/>
  </w:num>
  <w:num w:numId="6">
    <w:abstractNumId w:val="11"/>
  </w:num>
  <w:num w:numId="7">
    <w:abstractNumId w:val="28"/>
  </w:num>
  <w:num w:numId="8">
    <w:abstractNumId w:val="25"/>
  </w:num>
  <w:num w:numId="9">
    <w:abstractNumId w:val="14"/>
  </w:num>
  <w:num w:numId="10">
    <w:abstractNumId w:val="16"/>
  </w:num>
  <w:num w:numId="11">
    <w:abstractNumId w:val="4"/>
  </w:num>
  <w:num w:numId="12">
    <w:abstractNumId w:val="20"/>
  </w:num>
  <w:num w:numId="13">
    <w:abstractNumId w:val="12"/>
  </w:num>
  <w:num w:numId="14">
    <w:abstractNumId w:val="18"/>
  </w:num>
  <w:num w:numId="15">
    <w:abstractNumId w:val="17"/>
  </w:num>
  <w:num w:numId="16">
    <w:abstractNumId w:val="1"/>
  </w:num>
  <w:num w:numId="17">
    <w:abstractNumId w:val="26"/>
  </w:num>
  <w:num w:numId="18">
    <w:abstractNumId w:val="19"/>
  </w:num>
  <w:num w:numId="19">
    <w:abstractNumId w:val="29"/>
  </w:num>
  <w:num w:numId="20">
    <w:abstractNumId w:val="30"/>
  </w:num>
  <w:num w:numId="21">
    <w:abstractNumId w:val="24"/>
  </w:num>
  <w:num w:numId="22">
    <w:abstractNumId w:val="3"/>
  </w:num>
  <w:num w:numId="23">
    <w:abstractNumId w:val="22"/>
  </w:num>
  <w:num w:numId="24">
    <w:abstractNumId w:val="23"/>
  </w:num>
  <w:num w:numId="25">
    <w:abstractNumId w:val="0"/>
  </w:num>
  <w:num w:numId="26">
    <w:abstractNumId w:val="27"/>
  </w:num>
  <w:num w:numId="27">
    <w:abstractNumId w:val="8"/>
  </w:num>
  <w:num w:numId="28">
    <w:abstractNumId w:val="2"/>
  </w:num>
  <w:num w:numId="29">
    <w:abstractNumId w:val="13"/>
  </w:num>
  <w:num w:numId="30">
    <w:abstractNumId w:val="7"/>
  </w:num>
  <w:num w:numId="31">
    <w:abstractNumId w:val="15"/>
  </w:num>
  <w:num w:numId="32">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C84"/>
    <w:rsid w:val="00010082"/>
    <w:rsid w:val="00010F49"/>
    <w:rsid w:val="000111E9"/>
    <w:rsid w:val="00011365"/>
    <w:rsid w:val="00014222"/>
    <w:rsid w:val="0002318C"/>
    <w:rsid w:val="00027835"/>
    <w:rsid w:val="000408A8"/>
    <w:rsid w:val="00046866"/>
    <w:rsid w:val="00051905"/>
    <w:rsid w:val="000521A0"/>
    <w:rsid w:val="00064621"/>
    <w:rsid w:val="00065D56"/>
    <w:rsid w:val="00070731"/>
    <w:rsid w:val="000719B5"/>
    <w:rsid w:val="00084534"/>
    <w:rsid w:val="00085966"/>
    <w:rsid w:val="00093B27"/>
    <w:rsid w:val="000A6BE3"/>
    <w:rsid w:val="000B0F3A"/>
    <w:rsid w:val="000B26B8"/>
    <w:rsid w:val="000B5813"/>
    <w:rsid w:val="000B5D2E"/>
    <w:rsid w:val="000B5F4E"/>
    <w:rsid w:val="000D4C84"/>
    <w:rsid w:val="000D4DC6"/>
    <w:rsid w:val="000E1C92"/>
    <w:rsid w:val="000E5321"/>
    <w:rsid w:val="000E6363"/>
    <w:rsid w:val="000F0176"/>
    <w:rsid w:val="001034CD"/>
    <w:rsid w:val="00122582"/>
    <w:rsid w:val="0012627A"/>
    <w:rsid w:val="001300E1"/>
    <w:rsid w:val="001348AE"/>
    <w:rsid w:val="00151C80"/>
    <w:rsid w:val="00152A37"/>
    <w:rsid w:val="001539B5"/>
    <w:rsid w:val="0015651E"/>
    <w:rsid w:val="00157D2A"/>
    <w:rsid w:val="00162465"/>
    <w:rsid w:val="001626C1"/>
    <w:rsid w:val="00164A6C"/>
    <w:rsid w:val="00164BB6"/>
    <w:rsid w:val="00165D19"/>
    <w:rsid w:val="0017139A"/>
    <w:rsid w:val="00181999"/>
    <w:rsid w:val="0019461B"/>
    <w:rsid w:val="001953F9"/>
    <w:rsid w:val="001A2AEC"/>
    <w:rsid w:val="001A5E52"/>
    <w:rsid w:val="001C3E41"/>
    <w:rsid w:val="001C711C"/>
    <w:rsid w:val="001D03ED"/>
    <w:rsid w:val="001D11B4"/>
    <w:rsid w:val="001D32AB"/>
    <w:rsid w:val="001D6BB6"/>
    <w:rsid w:val="001E1EB6"/>
    <w:rsid w:val="001E3692"/>
    <w:rsid w:val="001F1790"/>
    <w:rsid w:val="001F3EBE"/>
    <w:rsid w:val="001F47A6"/>
    <w:rsid w:val="002137FD"/>
    <w:rsid w:val="00214950"/>
    <w:rsid w:val="00230AB4"/>
    <w:rsid w:val="00231C0F"/>
    <w:rsid w:val="00232868"/>
    <w:rsid w:val="002402AE"/>
    <w:rsid w:val="00243984"/>
    <w:rsid w:val="0025063A"/>
    <w:rsid w:val="00252056"/>
    <w:rsid w:val="00254AEA"/>
    <w:rsid w:val="00256860"/>
    <w:rsid w:val="002603D9"/>
    <w:rsid w:val="002641F8"/>
    <w:rsid w:val="00273126"/>
    <w:rsid w:val="002814B9"/>
    <w:rsid w:val="002831A7"/>
    <w:rsid w:val="00291AD3"/>
    <w:rsid w:val="002A2EBE"/>
    <w:rsid w:val="002A6CD1"/>
    <w:rsid w:val="002A7081"/>
    <w:rsid w:val="002B1485"/>
    <w:rsid w:val="002B5C56"/>
    <w:rsid w:val="002B6044"/>
    <w:rsid w:val="002C05DF"/>
    <w:rsid w:val="002C1A4D"/>
    <w:rsid w:val="002C2387"/>
    <w:rsid w:val="002C37B3"/>
    <w:rsid w:val="002C79A6"/>
    <w:rsid w:val="002F0297"/>
    <w:rsid w:val="002F52E8"/>
    <w:rsid w:val="00300D1F"/>
    <w:rsid w:val="00315FAD"/>
    <w:rsid w:val="003313AD"/>
    <w:rsid w:val="00332781"/>
    <w:rsid w:val="003342F2"/>
    <w:rsid w:val="003374EF"/>
    <w:rsid w:val="00341BD0"/>
    <w:rsid w:val="003605D3"/>
    <w:rsid w:val="00376FD4"/>
    <w:rsid w:val="003870CF"/>
    <w:rsid w:val="00390E78"/>
    <w:rsid w:val="0039573D"/>
    <w:rsid w:val="003B547D"/>
    <w:rsid w:val="003B5BAA"/>
    <w:rsid w:val="003B662F"/>
    <w:rsid w:val="003C09F4"/>
    <w:rsid w:val="003C1415"/>
    <w:rsid w:val="003C5A5C"/>
    <w:rsid w:val="003D0321"/>
    <w:rsid w:val="003D13F5"/>
    <w:rsid w:val="003D4327"/>
    <w:rsid w:val="003E2B10"/>
    <w:rsid w:val="003E4F42"/>
    <w:rsid w:val="003E5AE3"/>
    <w:rsid w:val="003F1ACA"/>
    <w:rsid w:val="003F6EFD"/>
    <w:rsid w:val="00400948"/>
    <w:rsid w:val="004161AB"/>
    <w:rsid w:val="0041700C"/>
    <w:rsid w:val="004228EC"/>
    <w:rsid w:val="004261CC"/>
    <w:rsid w:val="00426F10"/>
    <w:rsid w:val="00446187"/>
    <w:rsid w:val="00446AF3"/>
    <w:rsid w:val="00455DCE"/>
    <w:rsid w:val="004622A2"/>
    <w:rsid w:val="004642CF"/>
    <w:rsid w:val="00472035"/>
    <w:rsid w:val="00476913"/>
    <w:rsid w:val="004807F9"/>
    <w:rsid w:val="004827EE"/>
    <w:rsid w:val="00492D93"/>
    <w:rsid w:val="0049638A"/>
    <w:rsid w:val="004A37E0"/>
    <w:rsid w:val="004A3BC5"/>
    <w:rsid w:val="004B5FEE"/>
    <w:rsid w:val="004B60FD"/>
    <w:rsid w:val="004C2581"/>
    <w:rsid w:val="004C75EC"/>
    <w:rsid w:val="004C7959"/>
    <w:rsid w:val="004D0C93"/>
    <w:rsid w:val="004D2F77"/>
    <w:rsid w:val="004D3143"/>
    <w:rsid w:val="004D4ED7"/>
    <w:rsid w:val="004E0077"/>
    <w:rsid w:val="004F388C"/>
    <w:rsid w:val="005001DC"/>
    <w:rsid w:val="0051397A"/>
    <w:rsid w:val="00514AF2"/>
    <w:rsid w:val="00517991"/>
    <w:rsid w:val="00525CC2"/>
    <w:rsid w:val="005276BC"/>
    <w:rsid w:val="005341A7"/>
    <w:rsid w:val="00537C99"/>
    <w:rsid w:val="00545F1A"/>
    <w:rsid w:val="00553121"/>
    <w:rsid w:val="005568E6"/>
    <w:rsid w:val="005623FC"/>
    <w:rsid w:val="005662D0"/>
    <w:rsid w:val="005668A9"/>
    <w:rsid w:val="005672E1"/>
    <w:rsid w:val="005722DF"/>
    <w:rsid w:val="00580730"/>
    <w:rsid w:val="005815F7"/>
    <w:rsid w:val="00581687"/>
    <w:rsid w:val="00592D23"/>
    <w:rsid w:val="00593ABB"/>
    <w:rsid w:val="005A4FB9"/>
    <w:rsid w:val="005B09DB"/>
    <w:rsid w:val="005B5032"/>
    <w:rsid w:val="005C2EA6"/>
    <w:rsid w:val="005C5432"/>
    <w:rsid w:val="005D7F27"/>
    <w:rsid w:val="005E0209"/>
    <w:rsid w:val="005E4998"/>
    <w:rsid w:val="005E5FF8"/>
    <w:rsid w:val="005F02DE"/>
    <w:rsid w:val="00610EC7"/>
    <w:rsid w:val="0062023B"/>
    <w:rsid w:val="00622076"/>
    <w:rsid w:val="006243D0"/>
    <w:rsid w:val="006413A5"/>
    <w:rsid w:val="00642C39"/>
    <w:rsid w:val="00645DBE"/>
    <w:rsid w:val="00651DBF"/>
    <w:rsid w:val="00653213"/>
    <w:rsid w:val="0066036E"/>
    <w:rsid w:val="00660ABF"/>
    <w:rsid w:val="00660B93"/>
    <w:rsid w:val="00665480"/>
    <w:rsid w:val="0066576C"/>
    <w:rsid w:val="0066729B"/>
    <w:rsid w:val="00670292"/>
    <w:rsid w:val="00674C86"/>
    <w:rsid w:val="00682F6A"/>
    <w:rsid w:val="00693338"/>
    <w:rsid w:val="006A26AD"/>
    <w:rsid w:val="006A3844"/>
    <w:rsid w:val="006B1B80"/>
    <w:rsid w:val="006B51C4"/>
    <w:rsid w:val="006B65ED"/>
    <w:rsid w:val="006C5CD0"/>
    <w:rsid w:val="006D0781"/>
    <w:rsid w:val="006E5290"/>
    <w:rsid w:val="006E7BE2"/>
    <w:rsid w:val="006F698E"/>
    <w:rsid w:val="0070764E"/>
    <w:rsid w:val="0072508C"/>
    <w:rsid w:val="00725E7D"/>
    <w:rsid w:val="00726E64"/>
    <w:rsid w:val="0073131E"/>
    <w:rsid w:val="0073216D"/>
    <w:rsid w:val="007362F4"/>
    <w:rsid w:val="00742192"/>
    <w:rsid w:val="00744AA3"/>
    <w:rsid w:val="00750ABF"/>
    <w:rsid w:val="00752E17"/>
    <w:rsid w:val="00755F26"/>
    <w:rsid w:val="00760398"/>
    <w:rsid w:val="00761AB1"/>
    <w:rsid w:val="0076492D"/>
    <w:rsid w:val="0077345A"/>
    <w:rsid w:val="007800FB"/>
    <w:rsid w:val="007807B8"/>
    <w:rsid w:val="007815F5"/>
    <w:rsid w:val="00787A83"/>
    <w:rsid w:val="007902E2"/>
    <w:rsid w:val="0079359D"/>
    <w:rsid w:val="00793D12"/>
    <w:rsid w:val="007A0A31"/>
    <w:rsid w:val="007A0BB0"/>
    <w:rsid w:val="007B6774"/>
    <w:rsid w:val="007C3297"/>
    <w:rsid w:val="007D0BBA"/>
    <w:rsid w:val="007E1132"/>
    <w:rsid w:val="007E5C9E"/>
    <w:rsid w:val="007F11F0"/>
    <w:rsid w:val="007F22B2"/>
    <w:rsid w:val="007F2C46"/>
    <w:rsid w:val="007F72DE"/>
    <w:rsid w:val="00800F5E"/>
    <w:rsid w:val="008014F2"/>
    <w:rsid w:val="0080497C"/>
    <w:rsid w:val="00811F3A"/>
    <w:rsid w:val="008146F0"/>
    <w:rsid w:val="00817646"/>
    <w:rsid w:val="00817A70"/>
    <w:rsid w:val="00820134"/>
    <w:rsid w:val="00824A0D"/>
    <w:rsid w:val="008463C9"/>
    <w:rsid w:val="0087223F"/>
    <w:rsid w:val="008738DC"/>
    <w:rsid w:val="00877B21"/>
    <w:rsid w:val="00893CBC"/>
    <w:rsid w:val="00894A49"/>
    <w:rsid w:val="00897550"/>
    <w:rsid w:val="008B0E5D"/>
    <w:rsid w:val="008B2D11"/>
    <w:rsid w:val="008B4F10"/>
    <w:rsid w:val="008B68F1"/>
    <w:rsid w:val="008C050F"/>
    <w:rsid w:val="008C1B2C"/>
    <w:rsid w:val="008D3AA0"/>
    <w:rsid w:val="008D6885"/>
    <w:rsid w:val="008D6F6A"/>
    <w:rsid w:val="008D7E2C"/>
    <w:rsid w:val="008E3068"/>
    <w:rsid w:val="008F7A95"/>
    <w:rsid w:val="00902D56"/>
    <w:rsid w:val="009072D1"/>
    <w:rsid w:val="0091043D"/>
    <w:rsid w:val="00923F57"/>
    <w:rsid w:val="0093346E"/>
    <w:rsid w:val="00937CDE"/>
    <w:rsid w:val="0094352B"/>
    <w:rsid w:val="00943835"/>
    <w:rsid w:val="00947166"/>
    <w:rsid w:val="00955E8D"/>
    <w:rsid w:val="00973146"/>
    <w:rsid w:val="009824CC"/>
    <w:rsid w:val="00983357"/>
    <w:rsid w:val="0099724E"/>
    <w:rsid w:val="00997A51"/>
    <w:rsid w:val="009A070D"/>
    <w:rsid w:val="009A10D6"/>
    <w:rsid w:val="009A4672"/>
    <w:rsid w:val="009A58FE"/>
    <w:rsid w:val="009A5E09"/>
    <w:rsid w:val="009A6FE8"/>
    <w:rsid w:val="009B52F4"/>
    <w:rsid w:val="009C6BA6"/>
    <w:rsid w:val="009C77F8"/>
    <w:rsid w:val="009D7E00"/>
    <w:rsid w:val="009E30B3"/>
    <w:rsid w:val="009E4A25"/>
    <w:rsid w:val="009E4A32"/>
    <w:rsid w:val="009F2753"/>
    <w:rsid w:val="00A00423"/>
    <w:rsid w:val="00A00B80"/>
    <w:rsid w:val="00A13267"/>
    <w:rsid w:val="00A132DD"/>
    <w:rsid w:val="00A2046F"/>
    <w:rsid w:val="00A32908"/>
    <w:rsid w:val="00A32CDC"/>
    <w:rsid w:val="00A42255"/>
    <w:rsid w:val="00A477BC"/>
    <w:rsid w:val="00A5141E"/>
    <w:rsid w:val="00A52BD2"/>
    <w:rsid w:val="00A57072"/>
    <w:rsid w:val="00A571DC"/>
    <w:rsid w:val="00A57C18"/>
    <w:rsid w:val="00A71E4D"/>
    <w:rsid w:val="00A72DBC"/>
    <w:rsid w:val="00A97955"/>
    <w:rsid w:val="00AA4513"/>
    <w:rsid w:val="00AA5B88"/>
    <w:rsid w:val="00AA6EB8"/>
    <w:rsid w:val="00AB02C0"/>
    <w:rsid w:val="00AB17FD"/>
    <w:rsid w:val="00AB33D6"/>
    <w:rsid w:val="00AC025D"/>
    <w:rsid w:val="00AC5A8A"/>
    <w:rsid w:val="00AC6B3A"/>
    <w:rsid w:val="00AD0D37"/>
    <w:rsid w:val="00AD4F29"/>
    <w:rsid w:val="00AD6FB1"/>
    <w:rsid w:val="00AD73C9"/>
    <w:rsid w:val="00AE0AA0"/>
    <w:rsid w:val="00AF30DA"/>
    <w:rsid w:val="00AF5C81"/>
    <w:rsid w:val="00B13A5E"/>
    <w:rsid w:val="00B20343"/>
    <w:rsid w:val="00B36315"/>
    <w:rsid w:val="00B42AF8"/>
    <w:rsid w:val="00B43CEA"/>
    <w:rsid w:val="00B557E0"/>
    <w:rsid w:val="00B61BB4"/>
    <w:rsid w:val="00B71538"/>
    <w:rsid w:val="00B7194F"/>
    <w:rsid w:val="00B80B65"/>
    <w:rsid w:val="00B8144B"/>
    <w:rsid w:val="00B8412E"/>
    <w:rsid w:val="00B8564D"/>
    <w:rsid w:val="00B873B5"/>
    <w:rsid w:val="00B8788E"/>
    <w:rsid w:val="00B91F3B"/>
    <w:rsid w:val="00B92C0B"/>
    <w:rsid w:val="00B96EE2"/>
    <w:rsid w:val="00BA2CDA"/>
    <w:rsid w:val="00BA5382"/>
    <w:rsid w:val="00BB3D1B"/>
    <w:rsid w:val="00BB6D48"/>
    <w:rsid w:val="00BC4B6A"/>
    <w:rsid w:val="00BC670B"/>
    <w:rsid w:val="00BD43A0"/>
    <w:rsid w:val="00BD4832"/>
    <w:rsid w:val="00BD618E"/>
    <w:rsid w:val="00BD71ED"/>
    <w:rsid w:val="00BD75F1"/>
    <w:rsid w:val="00BE22DA"/>
    <w:rsid w:val="00C03DBF"/>
    <w:rsid w:val="00C07F44"/>
    <w:rsid w:val="00C14A27"/>
    <w:rsid w:val="00C4531E"/>
    <w:rsid w:val="00C57289"/>
    <w:rsid w:val="00C609B7"/>
    <w:rsid w:val="00C617F2"/>
    <w:rsid w:val="00C6537A"/>
    <w:rsid w:val="00C664D2"/>
    <w:rsid w:val="00C67635"/>
    <w:rsid w:val="00C74E4A"/>
    <w:rsid w:val="00C77A68"/>
    <w:rsid w:val="00C81AC7"/>
    <w:rsid w:val="00C81DE8"/>
    <w:rsid w:val="00C83117"/>
    <w:rsid w:val="00C90B3A"/>
    <w:rsid w:val="00C93145"/>
    <w:rsid w:val="00C93AAF"/>
    <w:rsid w:val="00C93B02"/>
    <w:rsid w:val="00CA49EC"/>
    <w:rsid w:val="00CA643A"/>
    <w:rsid w:val="00CC57A5"/>
    <w:rsid w:val="00CC631A"/>
    <w:rsid w:val="00CC7938"/>
    <w:rsid w:val="00CD0265"/>
    <w:rsid w:val="00CD37BF"/>
    <w:rsid w:val="00CE08B6"/>
    <w:rsid w:val="00CE2F38"/>
    <w:rsid w:val="00CE31CF"/>
    <w:rsid w:val="00CF305F"/>
    <w:rsid w:val="00D0404B"/>
    <w:rsid w:val="00D056EE"/>
    <w:rsid w:val="00D146B6"/>
    <w:rsid w:val="00D2456E"/>
    <w:rsid w:val="00D3458B"/>
    <w:rsid w:val="00D420B9"/>
    <w:rsid w:val="00D5014E"/>
    <w:rsid w:val="00D51A8F"/>
    <w:rsid w:val="00D55F53"/>
    <w:rsid w:val="00D6197E"/>
    <w:rsid w:val="00D65695"/>
    <w:rsid w:val="00D67BCE"/>
    <w:rsid w:val="00D71318"/>
    <w:rsid w:val="00D82CDD"/>
    <w:rsid w:val="00D87443"/>
    <w:rsid w:val="00DA4CA1"/>
    <w:rsid w:val="00DB1A2C"/>
    <w:rsid w:val="00DC264D"/>
    <w:rsid w:val="00DD327A"/>
    <w:rsid w:val="00DF02F7"/>
    <w:rsid w:val="00DF1976"/>
    <w:rsid w:val="00DF6854"/>
    <w:rsid w:val="00E048F7"/>
    <w:rsid w:val="00E05355"/>
    <w:rsid w:val="00E07720"/>
    <w:rsid w:val="00E1180C"/>
    <w:rsid w:val="00E169CB"/>
    <w:rsid w:val="00E21FE8"/>
    <w:rsid w:val="00E30D13"/>
    <w:rsid w:val="00E3401A"/>
    <w:rsid w:val="00E3458C"/>
    <w:rsid w:val="00E42597"/>
    <w:rsid w:val="00E612D1"/>
    <w:rsid w:val="00E62B72"/>
    <w:rsid w:val="00E64F97"/>
    <w:rsid w:val="00E66557"/>
    <w:rsid w:val="00E740B8"/>
    <w:rsid w:val="00E75606"/>
    <w:rsid w:val="00E80C1C"/>
    <w:rsid w:val="00E9062C"/>
    <w:rsid w:val="00E941B9"/>
    <w:rsid w:val="00E9612A"/>
    <w:rsid w:val="00EA0187"/>
    <w:rsid w:val="00EA5E40"/>
    <w:rsid w:val="00EC15E3"/>
    <w:rsid w:val="00EC19D5"/>
    <w:rsid w:val="00EC781E"/>
    <w:rsid w:val="00ED2D69"/>
    <w:rsid w:val="00EE02E3"/>
    <w:rsid w:val="00EE4B0E"/>
    <w:rsid w:val="00EF0EF3"/>
    <w:rsid w:val="00EF338E"/>
    <w:rsid w:val="00F033D2"/>
    <w:rsid w:val="00F06030"/>
    <w:rsid w:val="00F111AB"/>
    <w:rsid w:val="00F16790"/>
    <w:rsid w:val="00F201D2"/>
    <w:rsid w:val="00F2296F"/>
    <w:rsid w:val="00F25F05"/>
    <w:rsid w:val="00F26DE1"/>
    <w:rsid w:val="00F36B5F"/>
    <w:rsid w:val="00F40B34"/>
    <w:rsid w:val="00F439A7"/>
    <w:rsid w:val="00F45580"/>
    <w:rsid w:val="00F46B92"/>
    <w:rsid w:val="00F47B3C"/>
    <w:rsid w:val="00F50746"/>
    <w:rsid w:val="00F559AA"/>
    <w:rsid w:val="00F67ACA"/>
    <w:rsid w:val="00F743F2"/>
    <w:rsid w:val="00F74603"/>
    <w:rsid w:val="00F76492"/>
    <w:rsid w:val="00F8502B"/>
    <w:rsid w:val="00F8731E"/>
    <w:rsid w:val="00F90D10"/>
    <w:rsid w:val="00F95FDE"/>
    <w:rsid w:val="00FA1572"/>
    <w:rsid w:val="00FA6D97"/>
    <w:rsid w:val="00FB5040"/>
    <w:rsid w:val="00FB7D1C"/>
    <w:rsid w:val="00FC0F1E"/>
    <w:rsid w:val="00FC7945"/>
    <w:rsid w:val="00FD7BC7"/>
    <w:rsid w:val="00FD7D90"/>
    <w:rsid w:val="00FE090A"/>
    <w:rsid w:val="00FF12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BC08BA"/>
  <w15:chartTrackingRefBased/>
  <w15:docId w15:val="{2672F60F-6370-4AAF-B080-F6D524D7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64A6C"/>
    <w:pPr>
      <w:spacing w:after="0" w:line="240" w:lineRule="auto"/>
    </w:pPr>
    <w:rPr>
      <w:rFonts w:ascii="Calibri" w:eastAsia="Calibri" w:hAnsi="Calibri" w:cs="Arial"/>
      <w:sz w:val="20"/>
      <w:szCs w:val="20"/>
      <w:lang w:eastAsia="nl-NL"/>
    </w:rPr>
  </w:style>
  <w:style w:type="paragraph" w:styleId="Kop1">
    <w:name w:val="heading 1"/>
    <w:basedOn w:val="Standaard"/>
    <w:next w:val="Standaard"/>
    <w:link w:val="Kop1Char"/>
    <w:uiPriority w:val="9"/>
    <w:qFormat/>
    <w:rsid w:val="0017139A"/>
    <w:pPr>
      <w:keepNext/>
      <w:keepLines/>
      <w:spacing w:before="240"/>
      <w:outlineLvl w:val="0"/>
    </w:pPr>
    <w:rPr>
      <w:rFonts w:ascii="Arial" w:eastAsiaTheme="majorEastAsia" w:hAnsi="Arial" w:cstheme="majorBidi"/>
      <w:b/>
      <w:color w:val="2E74B5" w:themeColor="accent1" w:themeShade="BF"/>
      <w:sz w:val="28"/>
      <w:szCs w:val="32"/>
    </w:rPr>
  </w:style>
  <w:style w:type="paragraph" w:styleId="Kop2">
    <w:name w:val="heading 2"/>
    <w:basedOn w:val="Standaard"/>
    <w:next w:val="Standaard"/>
    <w:link w:val="Kop2Char"/>
    <w:uiPriority w:val="9"/>
    <w:unhideWhenUsed/>
    <w:qFormat/>
    <w:rsid w:val="00B20343"/>
    <w:pPr>
      <w:keepNext/>
      <w:keepLines/>
      <w:outlineLvl w:val="1"/>
    </w:pPr>
    <w:rPr>
      <w:rFonts w:ascii="Arial" w:eastAsiaTheme="majorEastAsia" w:hAnsi="Arial" w:cstheme="majorBidi"/>
      <w:b/>
      <w:color w:val="2E74B5" w:themeColor="accent1" w:themeShade="BF"/>
      <w:sz w:val="22"/>
      <w:szCs w:val="26"/>
    </w:rPr>
  </w:style>
  <w:style w:type="paragraph" w:styleId="Kop3">
    <w:name w:val="heading 3"/>
    <w:basedOn w:val="Standaard"/>
    <w:next w:val="Standaard"/>
    <w:link w:val="Kop3Char"/>
    <w:uiPriority w:val="9"/>
    <w:unhideWhenUsed/>
    <w:qFormat/>
    <w:rsid w:val="00164A6C"/>
    <w:pPr>
      <w:keepNext/>
      <w:keepLines/>
      <w:outlineLvl w:val="2"/>
    </w:pPr>
    <w:rPr>
      <w:rFonts w:ascii="Arial" w:eastAsiaTheme="majorEastAsia" w:hAnsi="Arial" w:cstheme="majorBidi"/>
      <w:b/>
      <w:color w:val="FF0000"/>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D4C84"/>
    <w:pPr>
      <w:spacing w:after="0" w:line="240" w:lineRule="auto"/>
    </w:pPr>
    <w:rPr>
      <w:rFonts w:ascii="Arial" w:hAnsi="Arial"/>
      <w:sz w:val="20"/>
    </w:rPr>
  </w:style>
  <w:style w:type="character" w:customStyle="1" w:styleId="Kop1Char">
    <w:name w:val="Kop 1 Char"/>
    <w:basedOn w:val="Standaardalinea-lettertype"/>
    <w:link w:val="Kop1"/>
    <w:uiPriority w:val="1"/>
    <w:rsid w:val="0017139A"/>
    <w:rPr>
      <w:rFonts w:ascii="Arial" w:eastAsiaTheme="majorEastAsia" w:hAnsi="Arial" w:cstheme="majorBidi"/>
      <w:b/>
      <w:color w:val="2E74B5" w:themeColor="accent1" w:themeShade="BF"/>
      <w:sz w:val="28"/>
      <w:szCs w:val="32"/>
    </w:rPr>
  </w:style>
  <w:style w:type="character" w:customStyle="1" w:styleId="Kop2Char">
    <w:name w:val="Kop 2 Char"/>
    <w:basedOn w:val="Standaardalinea-lettertype"/>
    <w:link w:val="Kop2"/>
    <w:uiPriority w:val="9"/>
    <w:rsid w:val="00B20343"/>
    <w:rPr>
      <w:rFonts w:ascii="Arial" w:eastAsiaTheme="majorEastAsia" w:hAnsi="Arial" w:cstheme="majorBidi"/>
      <w:b/>
      <w:color w:val="2E74B5" w:themeColor="accent1" w:themeShade="BF"/>
      <w:szCs w:val="26"/>
      <w:lang w:eastAsia="nl-NL"/>
    </w:rPr>
  </w:style>
  <w:style w:type="character" w:customStyle="1" w:styleId="Kop3Char">
    <w:name w:val="Kop 3 Char"/>
    <w:basedOn w:val="Standaardalinea-lettertype"/>
    <w:link w:val="Kop3"/>
    <w:uiPriority w:val="9"/>
    <w:rsid w:val="00164A6C"/>
    <w:rPr>
      <w:rFonts w:ascii="Arial" w:eastAsiaTheme="majorEastAsia" w:hAnsi="Arial" w:cstheme="majorBidi"/>
      <w:b/>
      <w:color w:val="FF0000"/>
      <w:sz w:val="20"/>
      <w:szCs w:val="24"/>
    </w:rPr>
  </w:style>
  <w:style w:type="paragraph" w:styleId="Koptekst">
    <w:name w:val="header"/>
    <w:basedOn w:val="Standaard"/>
    <w:link w:val="KoptekstChar"/>
    <w:uiPriority w:val="99"/>
    <w:unhideWhenUsed/>
    <w:rsid w:val="00164A6C"/>
    <w:pPr>
      <w:tabs>
        <w:tab w:val="center" w:pos="4536"/>
        <w:tab w:val="right" w:pos="9072"/>
      </w:tabs>
    </w:pPr>
  </w:style>
  <w:style w:type="character" w:customStyle="1" w:styleId="KoptekstChar">
    <w:name w:val="Koptekst Char"/>
    <w:basedOn w:val="Standaardalinea-lettertype"/>
    <w:link w:val="Koptekst"/>
    <w:uiPriority w:val="99"/>
    <w:rsid w:val="00164A6C"/>
    <w:rPr>
      <w:rFonts w:ascii="Calibri" w:eastAsia="Calibri" w:hAnsi="Calibri" w:cs="Arial"/>
      <w:sz w:val="20"/>
      <w:szCs w:val="20"/>
      <w:lang w:eastAsia="nl-NL"/>
    </w:rPr>
  </w:style>
  <w:style w:type="paragraph" w:styleId="Voettekst">
    <w:name w:val="footer"/>
    <w:basedOn w:val="Standaard"/>
    <w:link w:val="VoettekstChar"/>
    <w:uiPriority w:val="99"/>
    <w:unhideWhenUsed/>
    <w:rsid w:val="00164A6C"/>
    <w:pPr>
      <w:tabs>
        <w:tab w:val="center" w:pos="4536"/>
        <w:tab w:val="right" w:pos="9072"/>
      </w:tabs>
    </w:pPr>
  </w:style>
  <w:style w:type="character" w:customStyle="1" w:styleId="VoettekstChar">
    <w:name w:val="Voettekst Char"/>
    <w:basedOn w:val="Standaardalinea-lettertype"/>
    <w:link w:val="Voettekst"/>
    <w:uiPriority w:val="99"/>
    <w:rsid w:val="00164A6C"/>
    <w:rPr>
      <w:rFonts w:ascii="Calibri" w:eastAsia="Calibri" w:hAnsi="Calibri" w:cs="Arial"/>
      <w:sz w:val="20"/>
      <w:szCs w:val="20"/>
      <w:lang w:eastAsia="nl-NL"/>
    </w:rPr>
  </w:style>
  <w:style w:type="character" w:styleId="Hyperlink">
    <w:name w:val="Hyperlink"/>
    <w:uiPriority w:val="99"/>
    <w:unhideWhenUsed/>
    <w:rsid w:val="00B20343"/>
    <w:rPr>
      <w:color w:val="0563C1"/>
      <w:u w:val="single"/>
    </w:rPr>
  </w:style>
  <w:style w:type="paragraph" w:customStyle="1" w:styleId="Kop10">
    <w:name w:val="Kop 10"/>
    <w:basedOn w:val="Geenafstand"/>
    <w:next w:val="Geenafstand"/>
    <w:qFormat/>
    <w:rsid w:val="009824CC"/>
    <w:rPr>
      <w:rFonts w:eastAsia="Calibri" w:cs="Times New Roman"/>
      <w:b/>
      <w:color w:val="F42737"/>
      <w:szCs w:val="20"/>
      <w:lang w:eastAsia="nl-NL"/>
    </w:rPr>
  </w:style>
  <w:style w:type="character" w:customStyle="1" w:styleId="ilfuvd">
    <w:name w:val="ilfuvd"/>
    <w:basedOn w:val="Standaardalinea-lettertype"/>
    <w:rsid w:val="00894A49"/>
  </w:style>
  <w:style w:type="character" w:styleId="Nadruk">
    <w:name w:val="Emphasis"/>
    <w:basedOn w:val="Standaardalinea-lettertype"/>
    <w:uiPriority w:val="20"/>
    <w:qFormat/>
    <w:rsid w:val="00824A0D"/>
    <w:rPr>
      <w:i/>
      <w:iCs/>
    </w:rPr>
  </w:style>
  <w:style w:type="character" w:styleId="Verwijzingopmerking">
    <w:name w:val="annotation reference"/>
    <w:semiHidden/>
    <w:unhideWhenUsed/>
    <w:rsid w:val="002C05DF"/>
    <w:rPr>
      <w:sz w:val="16"/>
      <w:szCs w:val="16"/>
    </w:rPr>
  </w:style>
  <w:style w:type="paragraph" w:styleId="Tekstopmerking">
    <w:name w:val="annotation text"/>
    <w:basedOn w:val="Standaard"/>
    <w:link w:val="TekstopmerkingChar"/>
    <w:uiPriority w:val="99"/>
    <w:unhideWhenUsed/>
    <w:rsid w:val="002C05DF"/>
  </w:style>
  <w:style w:type="character" w:customStyle="1" w:styleId="TekstopmerkingChar">
    <w:name w:val="Tekst opmerking Char"/>
    <w:basedOn w:val="Standaardalinea-lettertype"/>
    <w:link w:val="Tekstopmerking"/>
    <w:uiPriority w:val="99"/>
    <w:rsid w:val="002C05DF"/>
    <w:rPr>
      <w:rFonts w:ascii="Calibri" w:eastAsia="Calibri" w:hAnsi="Calibri" w:cs="Arial"/>
      <w:sz w:val="20"/>
      <w:szCs w:val="20"/>
      <w:lang w:eastAsia="nl-NL"/>
    </w:rPr>
  </w:style>
  <w:style w:type="paragraph" w:styleId="Ballontekst">
    <w:name w:val="Balloon Text"/>
    <w:basedOn w:val="Standaard"/>
    <w:link w:val="BallontekstChar"/>
    <w:uiPriority w:val="99"/>
    <w:semiHidden/>
    <w:unhideWhenUsed/>
    <w:rsid w:val="002C05D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C05DF"/>
    <w:rPr>
      <w:rFonts w:ascii="Segoe UI" w:eastAsia="Calibri" w:hAnsi="Segoe UI" w:cs="Segoe UI"/>
      <w:sz w:val="18"/>
      <w:szCs w:val="18"/>
      <w:lang w:eastAsia="nl-NL"/>
    </w:rPr>
  </w:style>
  <w:style w:type="paragraph" w:styleId="Kopvaninhoudsopgave">
    <w:name w:val="TOC Heading"/>
    <w:basedOn w:val="Kop1"/>
    <w:next w:val="Standaard"/>
    <w:uiPriority w:val="39"/>
    <w:unhideWhenUsed/>
    <w:qFormat/>
    <w:rsid w:val="00376FD4"/>
    <w:pPr>
      <w:spacing w:line="259" w:lineRule="auto"/>
      <w:outlineLvl w:val="9"/>
    </w:pPr>
    <w:rPr>
      <w:rFonts w:asciiTheme="majorHAnsi" w:hAnsiTheme="majorHAnsi"/>
      <w:b w:val="0"/>
      <w:sz w:val="32"/>
    </w:rPr>
  </w:style>
  <w:style w:type="paragraph" w:styleId="Inhopg1">
    <w:name w:val="toc 1"/>
    <w:basedOn w:val="Standaard"/>
    <w:next w:val="Standaard"/>
    <w:autoRedefine/>
    <w:uiPriority w:val="39"/>
    <w:unhideWhenUsed/>
    <w:rsid w:val="00C617F2"/>
    <w:pPr>
      <w:spacing w:before="120"/>
    </w:pPr>
    <w:rPr>
      <w:rFonts w:ascii="Arial" w:hAnsi="Arial"/>
      <w:b/>
      <w:sz w:val="22"/>
    </w:rPr>
  </w:style>
  <w:style w:type="paragraph" w:styleId="Inhopg2">
    <w:name w:val="toc 2"/>
    <w:basedOn w:val="Standaard"/>
    <w:next w:val="Standaard"/>
    <w:autoRedefine/>
    <w:uiPriority w:val="39"/>
    <w:unhideWhenUsed/>
    <w:rsid w:val="00C617F2"/>
    <w:pPr>
      <w:tabs>
        <w:tab w:val="left" w:pos="880"/>
        <w:tab w:val="right" w:leader="dot" w:pos="9060"/>
      </w:tabs>
      <w:ind w:left="198"/>
    </w:pPr>
    <w:rPr>
      <w:rFonts w:ascii="Arial" w:hAnsi="Arial"/>
    </w:rPr>
  </w:style>
  <w:style w:type="paragraph" w:styleId="Inhopg3">
    <w:name w:val="toc 3"/>
    <w:basedOn w:val="Standaard"/>
    <w:next w:val="Standaard"/>
    <w:autoRedefine/>
    <w:uiPriority w:val="39"/>
    <w:unhideWhenUsed/>
    <w:rsid w:val="00C617F2"/>
    <w:pPr>
      <w:ind w:left="403"/>
    </w:pPr>
    <w:rPr>
      <w:rFonts w:ascii="Arial" w:hAnsi="Arial"/>
      <w:i/>
    </w:rPr>
  </w:style>
  <w:style w:type="paragraph" w:styleId="Lijstalinea">
    <w:name w:val="List Paragraph"/>
    <w:aliases w:val="Configuration Code,List Paragraph1,Opsomblokjes en substreepjes,Lijst paragraaf,-_BOMW"/>
    <w:basedOn w:val="Standaard"/>
    <w:link w:val="LijstalineaChar"/>
    <w:uiPriority w:val="34"/>
    <w:qFormat/>
    <w:rsid w:val="00755F26"/>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E66557"/>
    <w:rPr>
      <w:b/>
      <w:bCs/>
    </w:rPr>
  </w:style>
  <w:style w:type="character" w:customStyle="1" w:styleId="OnderwerpvanopmerkingChar">
    <w:name w:val="Onderwerp van opmerking Char"/>
    <w:basedOn w:val="TekstopmerkingChar"/>
    <w:link w:val="Onderwerpvanopmerking"/>
    <w:uiPriority w:val="99"/>
    <w:semiHidden/>
    <w:rsid w:val="00E66557"/>
    <w:rPr>
      <w:rFonts w:ascii="Calibri" w:eastAsia="Calibri" w:hAnsi="Calibri" w:cs="Arial"/>
      <w:b/>
      <w:bCs/>
      <w:sz w:val="20"/>
      <w:szCs w:val="20"/>
      <w:lang w:eastAsia="nl-NL"/>
    </w:rPr>
  </w:style>
  <w:style w:type="paragraph" w:customStyle="1" w:styleId="Default">
    <w:name w:val="Default"/>
    <w:rsid w:val="00AB33D6"/>
    <w:pPr>
      <w:autoSpaceDE w:val="0"/>
      <w:autoSpaceDN w:val="0"/>
      <w:adjustRightInd w:val="0"/>
      <w:spacing w:after="0" w:line="240" w:lineRule="auto"/>
    </w:pPr>
    <w:rPr>
      <w:rFonts w:ascii="Arial" w:hAnsi="Arial" w:cs="Arial"/>
      <w:color w:val="000000"/>
      <w:sz w:val="24"/>
      <w:szCs w:val="24"/>
    </w:rPr>
  </w:style>
  <w:style w:type="table" w:styleId="Tabelraster">
    <w:name w:val="Table Grid"/>
    <w:basedOn w:val="Standaardtabel"/>
    <w:rsid w:val="00AB33D6"/>
    <w:pPr>
      <w:spacing w:after="0" w:line="240" w:lineRule="exact"/>
    </w:pPr>
    <w:rPr>
      <w:rFonts w:ascii="Arial" w:eastAsia="Calibri" w:hAnsi="Arial" w:cs="Arial"/>
      <w:sz w:val="18"/>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ssenkopblauw">
    <w:name w:val="Tussenkop blauw"/>
    <w:basedOn w:val="Standaard"/>
    <w:qFormat/>
    <w:rsid w:val="00AB33D6"/>
    <w:pPr>
      <w:spacing w:before="240" w:line="240" w:lineRule="exact"/>
      <w:ind w:left="1418"/>
    </w:pPr>
    <w:rPr>
      <w:rFonts w:ascii="Arial" w:eastAsiaTheme="minorHAnsi" w:hAnsi="Arial" w:cstheme="minorBidi"/>
      <w:b/>
      <w:color w:val="004682"/>
      <w:szCs w:val="22"/>
      <w:lang w:eastAsia="en-US"/>
    </w:rPr>
  </w:style>
  <w:style w:type="character" w:customStyle="1" w:styleId="LijstalineaChar">
    <w:name w:val="Lijstalinea Char"/>
    <w:aliases w:val="Configuration Code Char,List Paragraph1 Char,Opsomblokjes en substreepjes Char,Lijst paragraaf Char,-_BOMW Char"/>
    <w:basedOn w:val="Standaardalinea-lettertype"/>
    <w:link w:val="Lijstalinea"/>
    <w:uiPriority w:val="34"/>
    <w:rsid w:val="00AA5B88"/>
    <w:rPr>
      <w:rFonts w:ascii="Calibri" w:eastAsia="Calibri" w:hAnsi="Calibri" w:cs="Arial"/>
      <w:sz w:val="20"/>
      <w:szCs w:val="20"/>
      <w:lang w:eastAsia="nl-NL"/>
    </w:rPr>
  </w:style>
  <w:style w:type="paragraph" w:styleId="Bijschrift">
    <w:name w:val="caption"/>
    <w:basedOn w:val="Standaard"/>
    <w:next w:val="Standaard"/>
    <w:uiPriority w:val="35"/>
    <w:unhideWhenUsed/>
    <w:qFormat/>
    <w:rsid w:val="00760398"/>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671048">
      <w:bodyDiv w:val="1"/>
      <w:marLeft w:val="0"/>
      <w:marRight w:val="0"/>
      <w:marTop w:val="0"/>
      <w:marBottom w:val="0"/>
      <w:divBdr>
        <w:top w:val="none" w:sz="0" w:space="0" w:color="auto"/>
        <w:left w:val="none" w:sz="0" w:space="0" w:color="auto"/>
        <w:bottom w:val="none" w:sz="0" w:space="0" w:color="auto"/>
        <w:right w:val="none" w:sz="0" w:space="0" w:color="auto"/>
      </w:divBdr>
    </w:div>
    <w:div w:id="1845240223">
      <w:bodyDiv w:val="1"/>
      <w:marLeft w:val="0"/>
      <w:marRight w:val="0"/>
      <w:marTop w:val="0"/>
      <w:marBottom w:val="0"/>
      <w:divBdr>
        <w:top w:val="none" w:sz="0" w:space="0" w:color="auto"/>
        <w:left w:val="none" w:sz="0" w:space="0" w:color="auto"/>
        <w:bottom w:val="none" w:sz="0" w:space="0" w:color="auto"/>
        <w:right w:val="none" w:sz="0" w:space="0" w:color="auto"/>
      </w:divBdr>
      <w:divsChild>
        <w:div w:id="531457948">
          <w:marLeft w:val="0"/>
          <w:marRight w:val="0"/>
          <w:marTop w:val="0"/>
          <w:marBottom w:val="0"/>
          <w:divBdr>
            <w:top w:val="none" w:sz="0" w:space="0" w:color="auto"/>
            <w:left w:val="none" w:sz="0" w:space="0" w:color="auto"/>
            <w:bottom w:val="none" w:sz="0" w:space="0" w:color="auto"/>
            <w:right w:val="none" w:sz="0" w:space="0" w:color="auto"/>
          </w:divBdr>
          <w:divsChild>
            <w:div w:id="335233783">
              <w:marLeft w:val="0"/>
              <w:marRight w:val="0"/>
              <w:marTop w:val="0"/>
              <w:marBottom w:val="0"/>
              <w:divBdr>
                <w:top w:val="none" w:sz="0" w:space="0" w:color="auto"/>
                <w:left w:val="none" w:sz="0" w:space="0" w:color="auto"/>
                <w:bottom w:val="none" w:sz="0" w:space="0" w:color="auto"/>
                <w:right w:val="none" w:sz="0" w:space="0" w:color="auto"/>
              </w:divBdr>
              <w:divsChild>
                <w:div w:id="2145729521">
                  <w:marLeft w:val="0"/>
                  <w:marRight w:val="0"/>
                  <w:marTop w:val="0"/>
                  <w:marBottom w:val="0"/>
                  <w:divBdr>
                    <w:top w:val="none" w:sz="0" w:space="0" w:color="auto"/>
                    <w:left w:val="none" w:sz="0" w:space="0" w:color="auto"/>
                    <w:bottom w:val="none" w:sz="0" w:space="0" w:color="auto"/>
                    <w:right w:val="none" w:sz="0" w:space="0" w:color="auto"/>
                  </w:divBdr>
                  <w:divsChild>
                    <w:div w:id="2032106768">
                      <w:marLeft w:val="0"/>
                      <w:marRight w:val="0"/>
                      <w:marTop w:val="0"/>
                      <w:marBottom w:val="0"/>
                      <w:divBdr>
                        <w:top w:val="none" w:sz="0" w:space="0" w:color="auto"/>
                        <w:left w:val="none" w:sz="0" w:space="0" w:color="auto"/>
                        <w:bottom w:val="none" w:sz="0" w:space="0" w:color="auto"/>
                        <w:right w:val="none" w:sz="0" w:space="0" w:color="auto"/>
                      </w:divBdr>
                      <w:divsChild>
                        <w:div w:id="1955282921">
                          <w:marLeft w:val="0"/>
                          <w:marRight w:val="0"/>
                          <w:marTop w:val="0"/>
                          <w:marBottom w:val="0"/>
                          <w:divBdr>
                            <w:top w:val="none" w:sz="0" w:space="0" w:color="auto"/>
                            <w:left w:val="none" w:sz="0" w:space="0" w:color="auto"/>
                            <w:bottom w:val="none" w:sz="0" w:space="0" w:color="auto"/>
                            <w:right w:val="none" w:sz="0" w:space="0" w:color="auto"/>
                          </w:divBdr>
                          <w:divsChild>
                            <w:div w:id="871647630">
                              <w:marLeft w:val="0"/>
                              <w:marRight w:val="0"/>
                              <w:marTop w:val="0"/>
                              <w:marBottom w:val="0"/>
                              <w:divBdr>
                                <w:top w:val="none" w:sz="0" w:space="0" w:color="auto"/>
                                <w:left w:val="none" w:sz="0" w:space="0" w:color="auto"/>
                                <w:bottom w:val="none" w:sz="0" w:space="0" w:color="auto"/>
                                <w:right w:val="none" w:sz="0" w:space="0" w:color="auto"/>
                              </w:divBdr>
                              <w:divsChild>
                                <w:div w:id="1918902716">
                                  <w:marLeft w:val="0"/>
                                  <w:marRight w:val="0"/>
                                  <w:marTop w:val="0"/>
                                  <w:marBottom w:val="0"/>
                                  <w:divBdr>
                                    <w:top w:val="none" w:sz="0" w:space="0" w:color="auto"/>
                                    <w:left w:val="none" w:sz="0" w:space="0" w:color="auto"/>
                                    <w:bottom w:val="none" w:sz="0" w:space="0" w:color="auto"/>
                                    <w:right w:val="none" w:sz="0" w:space="0" w:color="auto"/>
                                  </w:divBdr>
                                  <w:divsChild>
                                    <w:div w:id="901259976">
                                      <w:marLeft w:val="0"/>
                                      <w:marRight w:val="0"/>
                                      <w:marTop w:val="0"/>
                                      <w:marBottom w:val="0"/>
                                      <w:divBdr>
                                        <w:top w:val="none" w:sz="0" w:space="0" w:color="auto"/>
                                        <w:left w:val="none" w:sz="0" w:space="0" w:color="auto"/>
                                        <w:bottom w:val="none" w:sz="0" w:space="0" w:color="auto"/>
                                        <w:right w:val="none" w:sz="0" w:space="0" w:color="auto"/>
                                      </w:divBdr>
                                      <w:divsChild>
                                        <w:div w:id="205991313">
                                          <w:marLeft w:val="0"/>
                                          <w:marRight w:val="0"/>
                                          <w:marTop w:val="0"/>
                                          <w:marBottom w:val="0"/>
                                          <w:divBdr>
                                            <w:top w:val="none" w:sz="0" w:space="0" w:color="auto"/>
                                            <w:left w:val="none" w:sz="0" w:space="0" w:color="auto"/>
                                            <w:bottom w:val="none" w:sz="0" w:space="0" w:color="auto"/>
                                            <w:right w:val="none" w:sz="0" w:space="0" w:color="auto"/>
                                          </w:divBdr>
                                          <w:divsChild>
                                            <w:div w:id="117800489">
                                              <w:marLeft w:val="0"/>
                                              <w:marRight w:val="0"/>
                                              <w:marTop w:val="0"/>
                                              <w:marBottom w:val="0"/>
                                              <w:divBdr>
                                                <w:top w:val="none" w:sz="0" w:space="0" w:color="auto"/>
                                                <w:left w:val="none" w:sz="0" w:space="0" w:color="auto"/>
                                                <w:bottom w:val="none" w:sz="0" w:space="0" w:color="auto"/>
                                                <w:right w:val="none" w:sz="0" w:space="0" w:color="auto"/>
                                              </w:divBdr>
                                              <w:divsChild>
                                                <w:div w:id="1516771517">
                                                  <w:marLeft w:val="0"/>
                                                  <w:marRight w:val="0"/>
                                                  <w:marTop w:val="0"/>
                                                  <w:marBottom w:val="0"/>
                                                  <w:divBdr>
                                                    <w:top w:val="none" w:sz="0" w:space="0" w:color="auto"/>
                                                    <w:left w:val="none" w:sz="0" w:space="0" w:color="auto"/>
                                                    <w:bottom w:val="none" w:sz="0" w:space="0" w:color="auto"/>
                                                    <w:right w:val="none" w:sz="0" w:space="0" w:color="auto"/>
                                                  </w:divBdr>
                                                  <w:divsChild>
                                                    <w:div w:id="750397455">
                                                      <w:marLeft w:val="0"/>
                                                      <w:marRight w:val="0"/>
                                                      <w:marTop w:val="0"/>
                                                      <w:marBottom w:val="0"/>
                                                      <w:divBdr>
                                                        <w:top w:val="none" w:sz="0" w:space="0" w:color="auto"/>
                                                        <w:left w:val="none" w:sz="0" w:space="0" w:color="auto"/>
                                                        <w:bottom w:val="none" w:sz="0" w:space="0" w:color="auto"/>
                                                        <w:right w:val="none" w:sz="0" w:space="0" w:color="auto"/>
                                                      </w:divBdr>
                                                      <w:divsChild>
                                                        <w:div w:id="839396273">
                                                          <w:marLeft w:val="0"/>
                                                          <w:marRight w:val="0"/>
                                                          <w:marTop w:val="0"/>
                                                          <w:marBottom w:val="0"/>
                                                          <w:divBdr>
                                                            <w:top w:val="none" w:sz="0" w:space="0" w:color="auto"/>
                                                            <w:left w:val="none" w:sz="0" w:space="0" w:color="auto"/>
                                                            <w:bottom w:val="none" w:sz="0" w:space="0" w:color="auto"/>
                                                            <w:right w:val="none" w:sz="0" w:space="0" w:color="auto"/>
                                                          </w:divBdr>
                                                          <w:divsChild>
                                                            <w:div w:id="1890145380">
                                                              <w:marLeft w:val="0"/>
                                                              <w:marRight w:val="0"/>
                                                              <w:marTop w:val="0"/>
                                                              <w:marBottom w:val="0"/>
                                                              <w:divBdr>
                                                                <w:top w:val="none" w:sz="0" w:space="0" w:color="auto"/>
                                                                <w:left w:val="none" w:sz="0" w:space="0" w:color="auto"/>
                                                                <w:bottom w:val="none" w:sz="0" w:space="0" w:color="auto"/>
                                                                <w:right w:val="none" w:sz="0" w:space="0" w:color="auto"/>
                                                              </w:divBdr>
                                                              <w:divsChild>
                                                                <w:div w:id="862136356">
                                                                  <w:marLeft w:val="0"/>
                                                                  <w:marRight w:val="0"/>
                                                                  <w:marTop w:val="0"/>
                                                                  <w:marBottom w:val="0"/>
                                                                  <w:divBdr>
                                                                    <w:top w:val="none" w:sz="0" w:space="0" w:color="auto"/>
                                                                    <w:left w:val="none" w:sz="0" w:space="0" w:color="auto"/>
                                                                    <w:bottom w:val="none" w:sz="0" w:space="0" w:color="auto"/>
                                                                    <w:right w:val="none" w:sz="0" w:space="0" w:color="auto"/>
                                                                  </w:divBdr>
                                                                  <w:divsChild>
                                                                    <w:div w:id="759789504">
                                                                      <w:marLeft w:val="0"/>
                                                                      <w:marRight w:val="0"/>
                                                                      <w:marTop w:val="0"/>
                                                                      <w:marBottom w:val="0"/>
                                                                      <w:divBdr>
                                                                        <w:top w:val="none" w:sz="0" w:space="0" w:color="auto"/>
                                                                        <w:left w:val="none" w:sz="0" w:space="0" w:color="auto"/>
                                                                        <w:bottom w:val="none" w:sz="0" w:space="0" w:color="auto"/>
                                                                        <w:right w:val="none" w:sz="0" w:space="0" w:color="auto"/>
                                                                      </w:divBdr>
                                                                      <w:divsChild>
                                                                        <w:div w:id="1790051112">
                                                                          <w:marLeft w:val="0"/>
                                                                          <w:marRight w:val="0"/>
                                                                          <w:marTop w:val="0"/>
                                                                          <w:marBottom w:val="0"/>
                                                                          <w:divBdr>
                                                                            <w:top w:val="none" w:sz="0" w:space="0" w:color="auto"/>
                                                                            <w:left w:val="none" w:sz="0" w:space="0" w:color="auto"/>
                                                                            <w:bottom w:val="none" w:sz="0" w:space="0" w:color="auto"/>
                                                                            <w:right w:val="none" w:sz="0" w:space="0" w:color="auto"/>
                                                                          </w:divBdr>
                                                                          <w:divsChild>
                                                                            <w:div w:id="229734564">
                                                                              <w:marLeft w:val="0"/>
                                                                              <w:marRight w:val="0"/>
                                                                              <w:marTop w:val="0"/>
                                                                              <w:marBottom w:val="0"/>
                                                                              <w:divBdr>
                                                                                <w:top w:val="none" w:sz="0" w:space="0" w:color="auto"/>
                                                                                <w:left w:val="none" w:sz="0" w:space="0" w:color="auto"/>
                                                                                <w:bottom w:val="none" w:sz="0" w:space="0" w:color="auto"/>
                                                                                <w:right w:val="none" w:sz="0" w:space="0" w:color="auto"/>
                                                                              </w:divBdr>
                                                                              <w:divsChild>
                                                                                <w:div w:id="132227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koop@hdsr.n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icedesk@tenderned.n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ned.nl/contact" TargetMode="External"/><Relationship Id="rId5" Type="http://schemas.openxmlformats.org/officeDocument/2006/relationships/webSettings" Target="webSettings.xml"/><Relationship Id="rId15" Type="http://schemas.openxmlformats.org/officeDocument/2006/relationships/hyperlink" Target="mailto:inkoop@hdsr.nl"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utu.be/rgHs58wdBKE" TargetMode="External"/><Relationship Id="rId14" Type="http://schemas.openxmlformats.org/officeDocument/2006/relationships/hyperlink" Target="mailto:klachtenmeldpuntaanbesteden@hdsr.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A6CD2-7DD6-4C26-B7EF-A4752FFAA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8682</Words>
  <Characters>47756</Characters>
  <Application>Microsoft Office Word</Application>
  <DocSecurity>0</DocSecurity>
  <Lines>397</Lines>
  <Paragraphs>112</Paragraphs>
  <ScaleCrop>false</ScaleCrop>
  <HeadingPairs>
    <vt:vector size="2" baseType="variant">
      <vt:variant>
        <vt:lpstr>Titel</vt:lpstr>
      </vt:variant>
      <vt:variant>
        <vt:i4>1</vt:i4>
      </vt:variant>
    </vt:vector>
  </HeadingPairs>
  <TitlesOfParts>
    <vt:vector size="1" baseType="lpstr">
      <vt:lpstr>Inschrijvingsleidraad openbare aanbesteding</vt:lpstr>
    </vt:vector>
  </TitlesOfParts>
  <Company>HDSR</Company>
  <LinksUpToDate>false</LinksUpToDate>
  <CharactersWithSpaces>56326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Inschrijvingsleidraad openbare aanbesteding</dc:title>
  <dc:subject/>
  <dc:creator>Hoogheemraadschap De Stichtse Rijnlanden</dc:creator>
  <cp:keywords/>
  <dc:description/>
  <cp:lastModifiedBy>Tom Piepers</cp:lastModifiedBy>
  <cp:revision>5</cp:revision>
  <dcterms:created xsi:type="dcterms:W3CDTF">2021-03-11T13:47:00Z</dcterms:created>
  <dcterms:modified xsi:type="dcterms:W3CDTF">2021-03-11T14:05:00Z</dcterms:modified>
</cp:coreProperties>
</file>